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103E46" w14:textId="77777777" w:rsidR="00601C4C" w:rsidRDefault="00601C4C" w:rsidP="003172CD">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60DD26D5" w14:textId="35C7217A" w:rsidR="003172CD" w:rsidRPr="0014179A" w:rsidRDefault="003172CD" w:rsidP="003172CD">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RECURSO DE REVISIÓN </w:t>
      </w:r>
      <w:r w:rsidR="002C70E3">
        <w:rPr>
          <w:rFonts w:ascii="AvantGarde Bk BT" w:hAnsi="AvantGarde Bk BT" w:cs="Arial"/>
          <w:b/>
          <w:color w:val="000000" w:themeColor="text1"/>
          <w:sz w:val="24"/>
          <w:szCs w:val="24"/>
        </w:rPr>
        <w:t>690/2023</w:t>
      </w:r>
      <w:r w:rsidRPr="0014179A">
        <w:rPr>
          <w:rFonts w:ascii="AvantGarde Bk BT" w:hAnsi="AvantGarde Bk BT" w:cs="Arial"/>
          <w:b/>
          <w:color w:val="000000" w:themeColor="text1"/>
          <w:sz w:val="24"/>
          <w:szCs w:val="24"/>
        </w:rPr>
        <w:t xml:space="preserve">-1 </w:t>
      </w:r>
    </w:p>
    <w:p w14:paraId="1F27B47D" w14:textId="77777777" w:rsidR="003172CD" w:rsidRPr="0014179A" w:rsidRDefault="003172CD" w:rsidP="003172CD">
      <w:pPr>
        <w:pStyle w:val="corte4fondo"/>
        <w:tabs>
          <w:tab w:val="left" w:pos="567"/>
        </w:tabs>
        <w:spacing w:line="240" w:lineRule="auto"/>
        <w:ind w:firstLine="0"/>
        <w:jc w:val="right"/>
        <w:rPr>
          <w:rFonts w:ascii="AvantGarde Bk BT" w:hAnsi="AvantGarde Bk BT" w:cs="Arial"/>
          <w:color w:val="000000" w:themeColor="text1"/>
          <w:sz w:val="24"/>
          <w:szCs w:val="24"/>
        </w:rPr>
      </w:pPr>
    </w:p>
    <w:p w14:paraId="5143E398"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347F234C" w14:textId="5B33C832" w:rsidR="003172CD" w:rsidRPr="0014179A" w:rsidRDefault="00043B49" w:rsidP="003172CD">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0C79F5BA" w14:textId="77777777" w:rsidR="003172CD" w:rsidRPr="0014179A" w:rsidRDefault="003172CD" w:rsidP="003172CD">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DD48F40"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1E886A4F"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72632D4A"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p>
    <w:p w14:paraId="61CD72DB"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21BC28E2" w14:textId="03377340" w:rsidR="003172CD" w:rsidRPr="0014179A" w:rsidRDefault="002C70E3" w:rsidP="003172CD">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SECRETARÍA DE EDUCACIÓN DE GOBIERNO DEL ESTADO</w:t>
      </w:r>
      <w:r w:rsidR="00384B96">
        <w:rPr>
          <w:rFonts w:ascii="AvantGarde Bk BT" w:hAnsi="AvantGarde Bk BT" w:cs="Arial"/>
          <w:b/>
          <w:color w:val="000000" w:themeColor="text1"/>
          <w:sz w:val="24"/>
          <w:szCs w:val="24"/>
        </w:rPr>
        <w:t>.</w:t>
      </w:r>
    </w:p>
    <w:p w14:paraId="4A791A1A" w14:textId="77777777" w:rsidR="003172CD" w:rsidRPr="0014179A" w:rsidRDefault="003172CD" w:rsidP="003172CD">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2EB3389"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p>
    <w:p w14:paraId="3424CB50" w14:textId="75262A1A" w:rsidR="003172CD" w:rsidRPr="0014179A" w:rsidRDefault="003172CD" w:rsidP="003172CD">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w:t>
      </w:r>
      <w:r w:rsidR="003E2B7D">
        <w:rPr>
          <w:rFonts w:ascii="AvantGarde Bk BT" w:hAnsi="AvantGarde Bk BT" w:cs="Arial"/>
          <w:color w:val="000000" w:themeColor="text1"/>
          <w:sz w:val="24"/>
          <w:szCs w:val="24"/>
        </w:rPr>
        <w:t xml:space="preserve"> Pública, correspondiente a la S</w:t>
      </w:r>
      <w:r w:rsidR="00002A04">
        <w:rPr>
          <w:rFonts w:ascii="AvantGarde Bk BT" w:hAnsi="AvantGarde Bk BT" w:cs="Arial"/>
          <w:color w:val="000000" w:themeColor="text1"/>
          <w:sz w:val="24"/>
          <w:szCs w:val="24"/>
        </w:rPr>
        <w:t xml:space="preserve">esión </w:t>
      </w:r>
      <w:r w:rsidRPr="0014179A">
        <w:rPr>
          <w:rFonts w:ascii="AvantGarde Bk BT" w:hAnsi="AvantGarde Bk BT" w:cs="Arial"/>
          <w:color w:val="000000" w:themeColor="text1"/>
          <w:sz w:val="24"/>
          <w:szCs w:val="24"/>
        </w:rPr>
        <w:t xml:space="preserve">del </w:t>
      </w:r>
      <w:r w:rsidR="002C70E3">
        <w:rPr>
          <w:rFonts w:ascii="AvantGarde Bk BT" w:hAnsi="AvantGarde Bk BT" w:cs="Arial"/>
          <w:color w:val="000000" w:themeColor="text1"/>
          <w:sz w:val="24"/>
          <w:szCs w:val="24"/>
        </w:rPr>
        <w:t>06 seis de julio de 2023 dos mil veintitrés</w:t>
      </w:r>
      <w:r w:rsidRPr="0014179A">
        <w:rPr>
          <w:rFonts w:ascii="AvantGarde Bk BT" w:hAnsi="AvantGarde Bk BT" w:cs="Arial"/>
          <w:color w:val="000000" w:themeColor="text1"/>
          <w:sz w:val="24"/>
          <w:szCs w:val="24"/>
        </w:rPr>
        <w:t xml:space="preserve">. </w:t>
      </w:r>
    </w:p>
    <w:p w14:paraId="02988CEA" w14:textId="77777777" w:rsidR="003172CD" w:rsidRPr="0014179A" w:rsidRDefault="003172CD" w:rsidP="003172CD">
      <w:pPr>
        <w:pStyle w:val="corte4fondo"/>
        <w:tabs>
          <w:tab w:val="left" w:pos="567"/>
        </w:tabs>
        <w:ind w:left="454"/>
        <w:rPr>
          <w:rFonts w:ascii="AvantGarde Bk BT" w:hAnsi="AvantGarde Bk BT" w:cs="Arial"/>
          <w:color w:val="000000" w:themeColor="text1"/>
          <w:sz w:val="24"/>
          <w:szCs w:val="24"/>
        </w:rPr>
      </w:pPr>
    </w:p>
    <w:p w14:paraId="3162A01C" w14:textId="77777777" w:rsidR="003172CD" w:rsidRPr="0014179A" w:rsidRDefault="003172CD" w:rsidP="003172CD">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2FA5275E" w14:textId="77777777" w:rsidR="003172CD" w:rsidRPr="0014179A" w:rsidRDefault="003172CD" w:rsidP="003172CD">
      <w:pPr>
        <w:pStyle w:val="corte4fondo"/>
        <w:tabs>
          <w:tab w:val="left" w:pos="567"/>
        </w:tabs>
        <w:spacing w:line="240" w:lineRule="auto"/>
        <w:ind w:left="454" w:firstLine="0"/>
        <w:rPr>
          <w:rFonts w:ascii="AvantGarde Bk BT" w:hAnsi="AvantGarde Bk BT" w:cs="Arial"/>
          <w:color w:val="000000" w:themeColor="text1"/>
          <w:sz w:val="24"/>
          <w:szCs w:val="24"/>
        </w:rPr>
      </w:pPr>
    </w:p>
    <w:p w14:paraId="6DE41FC8" w14:textId="77777777" w:rsidR="003172CD" w:rsidRPr="0014179A" w:rsidRDefault="003172CD" w:rsidP="003172CD">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63A4254E" w14:textId="77777777" w:rsidR="003172CD" w:rsidRPr="0014179A" w:rsidRDefault="003172CD" w:rsidP="003172CD">
      <w:pPr>
        <w:pStyle w:val="corte4fondo"/>
        <w:tabs>
          <w:tab w:val="left" w:pos="567"/>
        </w:tabs>
        <w:ind w:left="454"/>
        <w:rPr>
          <w:rFonts w:ascii="AvantGarde Bk BT" w:hAnsi="AvantGarde Bk BT" w:cs="Arial"/>
          <w:color w:val="000000" w:themeColor="text1"/>
          <w:sz w:val="24"/>
          <w:szCs w:val="24"/>
        </w:rPr>
      </w:pPr>
    </w:p>
    <w:p w14:paraId="2B37FFAC" w14:textId="6CECD8CA" w:rsidR="003172CD" w:rsidRPr="0014179A" w:rsidRDefault="003172CD" w:rsidP="00691995">
      <w:pPr>
        <w:pStyle w:val="corte4fondo"/>
        <w:tabs>
          <w:tab w:val="left" w:pos="567"/>
        </w:tabs>
        <w:ind w:left="113"/>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PRIMERO.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Solicitud de acceso a la información pública.</w:t>
      </w:r>
      <w:r w:rsidRPr="0014179A">
        <w:rPr>
          <w:rFonts w:ascii="AvantGarde Bk BT" w:hAnsi="AvantGarde Bk BT" w:cs="Arial"/>
          <w:color w:val="000000" w:themeColor="text1"/>
          <w:sz w:val="24"/>
          <w:szCs w:val="24"/>
        </w:rPr>
        <w:t xml:space="preserve"> El </w:t>
      </w:r>
      <w:r w:rsidR="002C70E3">
        <w:rPr>
          <w:rFonts w:ascii="AvantGarde Bk BT" w:hAnsi="AvantGarde Bk BT" w:cs="Arial"/>
          <w:color w:val="000000" w:themeColor="text1"/>
          <w:sz w:val="24"/>
          <w:szCs w:val="24"/>
        </w:rPr>
        <w:t>28 veintiocho de abril de 2023 dos mil veintitrés</w:t>
      </w:r>
      <w:r w:rsidRPr="0014179A">
        <w:rPr>
          <w:rFonts w:ascii="AvantGarde Bk BT" w:hAnsi="AvantGarde Bk BT" w:cs="Arial"/>
          <w:color w:val="000000" w:themeColor="text1"/>
          <w:sz w:val="24"/>
          <w:szCs w:val="24"/>
        </w:rPr>
        <w:t xml:space="preserve"> </w:t>
      </w:r>
      <w:r w:rsidR="00ED3725">
        <w:rPr>
          <w:rFonts w:ascii="AvantGarde Bk BT" w:hAnsi="AvantGarde Bk BT" w:cs="Arial"/>
          <w:color w:val="000000" w:themeColor="text1"/>
          <w:sz w:val="24"/>
          <w:szCs w:val="24"/>
        </w:rPr>
        <w:t xml:space="preserve">el recurrente presentó una Solicitud de información que fue recibida por </w:t>
      </w:r>
      <w:r w:rsidR="0015580A">
        <w:rPr>
          <w:rFonts w:ascii="AvantGarde Bk BT" w:hAnsi="AvantGarde Bk BT" w:cs="Arial"/>
          <w:color w:val="000000" w:themeColor="text1"/>
          <w:sz w:val="24"/>
          <w:szCs w:val="24"/>
        </w:rPr>
        <w:t>la</w:t>
      </w:r>
      <w:r w:rsidRPr="0014179A">
        <w:rPr>
          <w:rFonts w:ascii="AvantGarde Bk BT" w:hAnsi="AvantGarde Bk BT" w:cs="Arial"/>
          <w:color w:val="000000" w:themeColor="text1"/>
          <w:sz w:val="24"/>
          <w:szCs w:val="24"/>
        </w:rPr>
        <w:t xml:space="preserve"> </w:t>
      </w:r>
      <w:r w:rsidR="002C70E3">
        <w:rPr>
          <w:rFonts w:ascii="AvantGarde Bk BT" w:hAnsi="AvantGarde Bk BT" w:cs="Arial"/>
          <w:b/>
          <w:color w:val="000000" w:themeColor="text1"/>
          <w:sz w:val="24"/>
          <w:szCs w:val="24"/>
        </w:rPr>
        <w:t xml:space="preserve">SECRETARÍA DE EDUCACIÓN DE GOBIERNO </w:t>
      </w:r>
      <w:r w:rsidR="00965285">
        <w:rPr>
          <w:rFonts w:ascii="AvantGarde Bk BT" w:hAnsi="AvantGarde Bk BT" w:cs="Arial"/>
          <w:b/>
          <w:color w:val="000000" w:themeColor="text1"/>
          <w:sz w:val="24"/>
          <w:szCs w:val="24"/>
        </w:rPr>
        <w:t>DEL ESTADO</w:t>
      </w:r>
      <w:r w:rsidRPr="0014179A">
        <w:rPr>
          <w:rFonts w:ascii="AvantGarde Bk BT" w:hAnsi="AvantGarde Bk BT" w:cs="Arial"/>
          <w:b/>
          <w:color w:val="000000" w:themeColor="text1"/>
          <w:sz w:val="24"/>
          <w:szCs w:val="24"/>
        </w:rPr>
        <w:t xml:space="preserve">, </w:t>
      </w:r>
      <w:r w:rsidR="00ED3725">
        <w:rPr>
          <w:rFonts w:ascii="AvantGarde Bk BT" w:hAnsi="AvantGarde Bk BT" w:cs="Arial"/>
          <w:color w:val="000000" w:themeColor="text1"/>
          <w:sz w:val="24"/>
          <w:szCs w:val="24"/>
        </w:rPr>
        <w:t xml:space="preserve">el </w:t>
      </w:r>
      <w:r w:rsidR="002C70E3">
        <w:rPr>
          <w:rFonts w:ascii="AvantGarde Bk BT" w:hAnsi="AvantGarde Bk BT" w:cs="Arial"/>
          <w:color w:val="000000" w:themeColor="text1"/>
          <w:sz w:val="24"/>
          <w:szCs w:val="24"/>
        </w:rPr>
        <w:t>mismo día</w:t>
      </w:r>
      <w:r w:rsidR="00607D07">
        <w:rPr>
          <w:rFonts w:ascii="AvantGarde Bk BT" w:hAnsi="AvantGarde Bk BT" w:cs="Arial"/>
          <w:color w:val="000000" w:themeColor="text1"/>
          <w:sz w:val="24"/>
          <w:szCs w:val="24"/>
        </w:rPr>
        <w:t xml:space="preserve">, que quedó registrada con el folio número </w:t>
      </w:r>
      <w:r w:rsidR="002C70E3" w:rsidRPr="002C70E3">
        <w:rPr>
          <w:rFonts w:ascii="AvantGarde Bk BT" w:hAnsi="AvantGarde Bk BT" w:cs="Arial"/>
          <w:color w:val="000000" w:themeColor="text1"/>
          <w:sz w:val="24"/>
          <w:szCs w:val="24"/>
        </w:rPr>
        <w:t>241230023000426</w:t>
      </w:r>
      <w:r w:rsidR="00607D07">
        <w:rPr>
          <w:rFonts w:ascii="AvantGarde Bk BT" w:hAnsi="AvantGarde Bk BT" w:cs="Arial"/>
          <w:color w:val="000000" w:themeColor="text1"/>
          <w:sz w:val="24"/>
          <w:szCs w:val="24"/>
        </w:rPr>
        <w:t>.</w:t>
      </w:r>
    </w:p>
    <w:p w14:paraId="1E583743" w14:textId="77777777" w:rsidR="003172CD" w:rsidRPr="0014179A" w:rsidRDefault="003172CD" w:rsidP="003172CD">
      <w:pPr>
        <w:pStyle w:val="corte4fondo"/>
        <w:tabs>
          <w:tab w:val="left" w:pos="567"/>
        </w:tabs>
        <w:ind w:left="113"/>
        <w:rPr>
          <w:rFonts w:ascii="AvantGarde Bk BT" w:hAnsi="AvantGarde Bk BT" w:cs="Arial"/>
          <w:color w:val="000000" w:themeColor="text1"/>
          <w:sz w:val="24"/>
          <w:szCs w:val="24"/>
        </w:rPr>
      </w:pPr>
    </w:p>
    <w:p w14:paraId="394CCDA5" w14:textId="54AE5228"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Pr="0014179A">
        <w:rPr>
          <w:rFonts w:ascii="AvantGarde Bk BT" w:hAnsi="AvantGarde Bk BT" w:cs="Arial"/>
          <w:color w:val="000000" w:themeColor="text1"/>
          <w:sz w:val="24"/>
          <w:szCs w:val="24"/>
        </w:rPr>
        <w:t xml:space="preserve">El </w:t>
      </w:r>
      <w:r w:rsidR="002C70E3">
        <w:rPr>
          <w:rFonts w:ascii="AvantGarde Bk BT" w:hAnsi="AvantGarde Bk BT" w:cs="Arial"/>
          <w:color w:val="000000" w:themeColor="text1"/>
          <w:sz w:val="24"/>
          <w:szCs w:val="24"/>
        </w:rPr>
        <w:t>17 diecisiete de mayo de 2023 dos mil veintitrés</w:t>
      </w:r>
      <w:r w:rsidR="002964DD">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el sujeto obligado otorgó contestación a la solicitud de acceso.</w:t>
      </w:r>
    </w:p>
    <w:p w14:paraId="527A17A5" w14:textId="77777777" w:rsidR="003172CD" w:rsidRPr="0014179A" w:rsidRDefault="003172CD" w:rsidP="003172CD">
      <w:pPr>
        <w:pStyle w:val="corte4fondo"/>
        <w:tabs>
          <w:tab w:val="left" w:pos="567"/>
        </w:tabs>
        <w:ind w:left="113" w:firstLine="680"/>
        <w:rPr>
          <w:rFonts w:ascii="AvantGarde Bk BT" w:hAnsi="AvantGarde Bk BT" w:cs="Arial"/>
          <w:b/>
          <w:color w:val="000000" w:themeColor="text1"/>
          <w:sz w:val="24"/>
          <w:szCs w:val="24"/>
        </w:rPr>
      </w:pPr>
    </w:p>
    <w:p w14:paraId="30E9F394" w14:textId="2BDA54E4"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El </w:t>
      </w:r>
      <w:r w:rsidR="002C70E3">
        <w:rPr>
          <w:rFonts w:ascii="AvantGarde Bk BT" w:hAnsi="AvantGarde Bk BT" w:cs="Arial"/>
          <w:color w:val="000000" w:themeColor="text1"/>
          <w:sz w:val="24"/>
          <w:szCs w:val="24"/>
        </w:rPr>
        <w:t>22 veintidós de mayo de 2023 dos mil veintitrés</w:t>
      </w:r>
      <w:r w:rsidRPr="0014179A">
        <w:rPr>
          <w:rFonts w:ascii="AvantGarde Bk BT" w:hAnsi="AvantGarde Bk BT" w:cs="Arial"/>
          <w:color w:val="000000" w:themeColor="text1"/>
          <w:sz w:val="24"/>
          <w:szCs w:val="24"/>
        </w:rPr>
        <w:t xml:space="preserve"> el solicitante de la información interpuso el recurso de revisión en contra de la respuesta a la solicitud.</w:t>
      </w:r>
    </w:p>
    <w:p w14:paraId="1A32380E" w14:textId="77777777" w:rsidR="003172CD" w:rsidRPr="0014179A" w:rsidRDefault="003172CD" w:rsidP="003172CD">
      <w:pPr>
        <w:pStyle w:val="corte4fondo"/>
        <w:tabs>
          <w:tab w:val="left" w:pos="567"/>
        </w:tabs>
        <w:ind w:left="680" w:firstLine="0"/>
        <w:rPr>
          <w:rFonts w:ascii="AvantGarde Bk BT" w:hAnsi="AvantGarde Bk BT" w:cs="Arial"/>
          <w:color w:val="000000" w:themeColor="text1"/>
          <w:sz w:val="24"/>
          <w:szCs w:val="24"/>
        </w:rPr>
      </w:pPr>
    </w:p>
    <w:p w14:paraId="139D28E9" w14:textId="5CB6F5E0"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2C70E3">
        <w:rPr>
          <w:rFonts w:ascii="AvantGarde Bk BT" w:hAnsi="AvantGarde Bk BT" w:cs="Arial"/>
          <w:color w:val="000000" w:themeColor="text1"/>
          <w:sz w:val="24"/>
          <w:szCs w:val="24"/>
        </w:rPr>
        <w:t xml:space="preserve">24 veinticuatro de mayo de </w:t>
      </w:r>
      <w:r w:rsidR="002C70E3">
        <w:rPr>
          <w:rFonts w:ascii="AvantGarde Bk BT" w:hAnsi="AvantGarde Bk BT" w:cs="Arial"/>
          <w:color w:val="000000" w:themeColor="text1"/>
          <w:sz w:val="24"/>
          <w:szCs w:val="24"/>
        </w:rPr>
        <w:lastRenderedPageBreak/>
        <w:t>2023 dos mil veintitrés</w:t>
      </w:r>
      <w:r w:rsidRPr="0014179A">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14179A">
        <w:rPr>
          <w:rFonts w:ascii="AvantGarde Bk BT" w:hAnsi="AvantGarde Bk BT" w:cs="Arial"/>
          <w:color w:val="000000" w:themeColor="text1"/>
          <w:sz w:val="24"/>
          <w:szCs w:val="24"/>
        </w:rPr>
        <w:t>que</w:t>
      </w:r>
      <w:proofErr w:type="gramEnd"/>
      <w:r w:rsidRPr="0014179A">
        <w:rPr>
          <w:rFonts w:ascii="AvantGarde Bk BT" w:hAnsi="AvantGarde Bk BT" w:cs="Arial"/>
          <w:color w:val="000000" w:themeColor="text1"/>
          <w:sz w:val="24"/>
          <w:szCs w:val="24"/>
        </w:rPr>
        <w:t xml:space="preserve"> por razón de turno, tocó conocer a la ponencia del </w:t>
      </w:r>
      <w:r w:rsidR="00C4234D">
        <w:rPr>
          <w:rFonts w:ascii="AvantGarde Bk BT" w:hAnsi="AvantGarde Bk BT" w:cs="Arial"/>
          <w:color w:val="000000" w:themeColor="text1"/>
          <w:sz w:val="24"/>
          <w:szCs w:val="24"/>
        </w:rPr>
        <w:t>Licenciado David Enrique Menchaca Zúñiga</w:t>
      </w:r>
      <w:r w:rsidRPr="0014179A">
        <w:rPr>
          <w:rFonts w:ascii="AvantGarde Bk BT" w:hAnsi="AvantGarde Bk BT" w:cs="Arial"/>
          <w:color w:val="000000" w:themeColor="text1"/>
          <w:sz w:val="24"/>
          <w:szCs w:val="24"/>
        </w:rPr>
        <w:t xml:space="preserve"> para que procediera, previo su análisis, a su admisión o </w:t>
      </w:r>
      <w:proofErr w:type="spellStart"/>
      <w:r w:rsidRPr="0014179A">
        <w:rPr>
          <w:rFonts w:ascii="AvantGarde Bk BT" w:hAnsi="AvantGarde Bk BT" w:cs="Arial"/>
          <w:color w:val="000000" w:themeColor="text1"/>
          <w:sz w:val="24"/>
          <w:szCs w:val="24"/>
        </w:rPr>
        <w:t>desechamiento</w:t>
      </w:r>
      <w:proofErr w:type="spellEnd"/>
      <w:r w:rsidRPr="0014179A">
        <w:rPr>
          <w:rFonts w:ascii="AvantGarde Bk BT" w:hAnsi="AvantGarde Bk BT" w:cs="Arial"/>
          <w:color w:val="000000" w:themeColor="text1"/>
          <w:sz w:val="24"/>
          <w:szCs w:val="24"/>
        </w:rPr>
        <w:t xml:space="preserve"> según fuera el caso.</w:t>
      </w:r>
    </w:p>
    <w:p w14:paraId="0F37327D" w14:textId="77777777" w:rsidR="003172CD" w:rsidRPr="0014179A" w:rsidRDefault="003172CD" w:rsidP="003172CD">
      <w:pPr>
        <w:pStyle w:val="corte4fondo"/>
        <w:tabs>
          <w:tab w:val="left" w:pos="567"/>
        </w:tabs>
        <w:ind w:left="113"/>
        <w:rPr>
          <w:rFonts w:ascii="AvantGarde Bk BT" w:hAnsi="AvantGarde Bk BT" w:cs="Arial"/>
          <w:color w:val="000000" w:themeColor="text1"/>
          <w:sz w:val="24"/>
          <w:szCs w:val="24"/>
        </w:rPr>
      </w:pPr>
    </w:p>
    <w:p w14:paraId="53988F98" w14:textId="087F768A"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612472">
        <w:rPr>
          <w:rFonts w:ascii="AvantGarde Bk BT" w:hAnsi="AvantGarde Bk BT" w:cs="Arial"/>
          <w:color w:val="000000" w:themeColor="text1"/>
          <w:sz w:val="24"/>
          <w:szCs w:val="24"/>
        </w:rPr>
        <w:t>26 veintiséis de mayo de 2023 dos mil veintitrés</w:t>
      </w:r>
      <w:r w:rsidRPr="0014179A">
        <w:rPr>
          <w:rFonts w:ascii="AvantGarde Bk BT" w:hAnsi="AvantGarde Bk BT" w:cs="Arial"/>
          <w:color w:val="000000" w:themeColor="text1"/>
          <w:sz w:val="24"/>
          <w:szCs w:val="24"/>
        </w:rPr>
        <w:t xml:space="preserve"> el Comisionado Ponente:</w:t>
      </w:r>
    </w:p>
    <w:p w14:paraId="1EC99E2D" w14:textId="77777777" w:rsidR="003172CD" w:rsidRPr="0014179A" w:rsidRDefault="003172CD" w:rsidP="003172CD">
      <w:pPr>
        <w:pStyle w:val="corte4fondo"/>
        <w:tabs>
          <w:tab w:val="left" w:pos="567"/>
        </w:tabs>
        <w:ind w:left="113"/>
        <w:rPr>
          <w:rFonts w:ascii="AvantGarde Bk BT" w:hAnsi="AvantGarde Bk BT" w:cs="Arial"/>
          <w:color w:val="000000" w:themeColor="text1"/>
          <w:sz w:val="24"/>
          <w:szCs w:val="24"/>
        </w:rPr>
      </w:pPr>
    </w:p>
    <w:p w14:paraId="37C5E3AA" w14:textId="00FE2583" w:rsidR="003172CD" w:rsidRPr="0014179A" w:rsidRDefault="003172CD" w:rsidP="006C2782">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w:t>
      </w:r>
      <w:r w:rsidR="00612472">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 xml:space="preserve"> fracci</w:t>
      </w:r>
      <w:r w:rsidR="00612472">
        <w:rPr>
          <w:rFonts w:ascii="AvantGarde Bk BT" w:hAnsi="AvantGarde Bk BT" w:cs="Arial"/>
          <w:color w:val="000000" w:themeColor="text1"/>
          <w:sz w:val="24"/>
          <w:szCs w:val="24"/>
        </w:rPr>
        <w:t>ones I</w:t>
      </w:r>
      <w:r w:rsidR="00D3107B">
        <w:rPr>
          <w:rFonts w:ascii="AvantGarde Bk BT" w:hAnsi="AvantGarde Bk BT" w:cs="Arial"/>
          <w:color w:val="000000" w:themeColor="text1"/>
          <w:sz w:val="24"/>
          <w:szCs w:val="24"/>
        </w:rPr>
        <w:t>V</w:t>
      </w:r>
      <w:r w:rsidR="00612472">
        <w:rPr>
          <w:rFonts w:ascii="AvantGarde Bk BT" w:hAnsi="AvantGarde Bk BT" w:cs="Arial"/>
          <w:color w:val="000000" w:themeColor="text1"/>
          <w:sz w:val="24"/>
          <w:szCs w:val="24"/>
        </w:rPr>
        <w:t xml:space="preserve"> y XII</w:t>
      </w:r>
      <w:r w:rsidR="00D6565E">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del artículo 167, de la Ley de la materia.</w:t>
      </w:r>
    </w:p>
    <w:p w14:paraId="3DBBB6E4" w14:textId="373DA4FD" w:rsidR="003172CD" w:rsidRPr="0014179A" w:rsidRDefault="003172CD" w:rsidP="006C2782">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612472">
        <w:rPr>
          <w:rFonts w:ascii="AvantGarde Bk BT" w:hAnsi="AvantGarde Bk BT" w:cs="Arial"/>
          <w:b/>
          <w:color w:val="000000" w:themeColor="text1"/>
          <w:sz w:val="24"/>
          <w:szCs w:val="24"/>
        </w:rPr>
        <w:t>690</w:t>
      </w:r>
      <w:r w:rsidR="002964DD">
        <w:rPr>
          <w:rFonts w:ascii="AvantGarde Bk BT" w:hAnsi="AvantGarde Bk BT" w:cs="Arial"/>
          <w:b/>
          <w:color w:val="000000" w:themeColor="text1"/>
          <w:sz w:val="24"/>
          <w:szCs w:val="24"/>
        </w:rPr>
        <w:t>/202</w:t>
      </w:r>
      <w:r w:rsidR="00612472">
        <w:rPr>
          <w:rFonts w:ascii="AvantGarde Bk BT" w:hAnsi="AvantGarde Bk BT" w:cs="Arial"/>
          <w:b/>
          <w:color w:val="000000" w:themeColor="text1"/>
          <w:sz w:val="24"/>
          <w:szCs w:val="24"/>
        </w:rPr>
        <w:t>3</w:t>
      </w:r>
      <w:r w:rsidRPr="0014179A">
        <w:rPr>
          <w:rFonts w:ascii="AvantGarde Bk BT" w:hAnsi="AvantGarde Bk BT" w:cs="Arial"/>
          <w:b/>
          <w:color w:val="000000" w:themeColor="text1"/>
          <w:sz w:val="24"/>
          <w:szCs w:val="24"/>
        </w:rPr>
        <w:t>-1.</w:t>
      </w:r>
    </w:p>
    <w:p w14:paraId="7B949C7A" w14:textId="201B0431" w:rsidR="003A6726" w:rsidRPr="0014179A" w:rsidRDefault="003172CD" w:rsidP="006C2782">
      <w:pPr>
        <w:pStyle w:val="corte4fondo"/>
        <w:tabs>
          <w:tab w:val="left" w:pos="567"/>
        </w:tabs>
        <w:ind w:left="680" w:firstLine="29"/>
        <w:rPr>
          <w:rFonts w:ascii="AvantGarde Bk BT" w:hAnsi="AvantGarde Bk BT" w:cs="Arial"/>
          <w:b/>
          <w:color w:val="000000" w:themeColor="text1"/>
          <w:sz w:val="24"/>
          <w:szCs w:val="24"/>
        </w:rPr>
      </w:pPr>
      <w:r>
        <w:rPr>
          <w:rFonts w:ascii="AvantGarde Bk BT" w:hAnsi="AvantGarde Bk BT" w:cs="Arial"/>
          <w:color w:val="000000" w:themeColor="text1"/>
          <w:sz w:val="24"/>
          <w:szCs w:val="24"/>
        </w:rPr>
        <w:t xml:space="preserve">• Tuvo como ente </w:t>
      </w:r>
      <w:r w:rsidR="004517BD">
        <w:rPr>
          <w:rFonts w:ascii="AvantGarde Bk BT" w:hAnsi="AvantGarde Bk BT" w:cs="Arial"/>
          <w:color w:val="000000" w:themeColor="text1"/>
          <w:sz w:val="24"/>
          <w:szCs w:val="24"/>
        </w:rPr>
        <w:t>obligado a</w:t>
      </w:r>
      <w:r w:rsidR="00D3107B">
        <w:rPr>
          <w:rFonts w:ascii="AvantGarde Bk BT" w:hAnsi="AvantGarde Bk BT" w:cs="Arial"/>
          <w:color w:val="000000" w:themeColor="text1"/>
          <w:sz w:val="24"/>
          <w:szCs w:val="24"/>
        </w:rPr>
        <w:t xml:space="preserve"> </w:t>
      </w:r>
      <w:r w:rsidR="004517BD">
        <w:rPr>
          <w:rFonts w:ascii="AvantGarde Bk BT" w:hAnsi="AvantGarde Bk BT" w:cs="Arial"/>
          <w:color w:val="000000" w:themeColor="text1"/>
          <w:sz w:val="24"/>
          <w:szCs w:val="24"/>
        </w:rPr>
        <w:t>l</w:t>
      </w:r>
      <w:r w:rsidR="00D3107B">
        <w:rPr>
          <w:rFonts w:ascii="AvantGarde Bk BT" w:hAnsi="AvantGarde Bk BT" w:cs="Arial"/>
          <w:color w:val="000000" w:themeColor="text1"/>
          <w:sz w:val="24"/>
          <w:szCs w:val="24"/>
        </w:rPr>
        <w:t>a</w:t>
      </w:r>
      <w:r w:rsidRPr="0014179A">
        <w:rPr>
          <w:rFonts w:ascii="AvantGarde Bk BT" w:hAnsi="AvantGarde Bk BT" w:cs="Arial"/>
          <w:color w:val="000000" w:themeColor="text1"/>
          <w:sz w:val="24"/>
          <w:szCs w:val="24"/>
        </w:rPr>
        <w:t xml:space="preserve"> </w:t>
      </w:r>
      <w:r w:rsidR="00612472">
        <w:rPr>
          <w:rFonts w:ascii="AvantGarde Bk BT" w:hAnsi="AvantGarde Bk BT" w:cs="Arial"/>
          <w:b/>
          <w:color w:val="000000" w:themeColor="text1"/>
          <w:sz w:val="24"/>
          <w:szCs w:val="24"/>
        </w:rPr>
        <w:t>SECRETARÍA DE EDUCACIÓN DE GOBIERNO</w:t>
      </w:r>
      <w:r w:rsidR="00D3107B">
        <w:rPr>
          <w:rFonts w:ascii="AvantGarde Bk BT" w:hAnsi="AvantGarde Bk BT" w:cs="Arial"/>
          <w:b/>
          <w:color w:val="000000" w:themeColor="text1"/>
          <w:sz w:val="24"/>
          <w:szCs w:val="24"/>
        </w:rPr>
        <w:t xml:space="preserve"> DEL ESTADO</w:t>
      </w:r>
      <w:r w:rsidRPr="0014179A">
        <w:rPr>
          <w:rFonts w:ascii="AvantGarde Bk BT" w:hAnsi="AvantGarde Bk BT" w:cs="Arial"/>
          <w:b/>
          <w:color w:val="000000" w:themeColor="text1"/>
          <w:sz w:val="24"/>
          <w:szCs w:val="24"/>
        </w:rPr>
        <w:t>, por conducto de su TITULAR y de su TITULAR DE LA UNIDAD DE TRANSPARENCIA.</w:t>
      </w:r>
    </w:p>
    <w:p w14:paraId="4DA9CAC2" w14:textId="77777777" w:rsidR="003172CD" w:rsidRPr="0014179A" w:rsidRDefault="003172CD" w:rsidP="006C2782">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requirió al Sujeto Obligado para que remitiera a este órgano garante la solicitud de información realizada por el recurrente. </w:t>
      </w:r>
    </w:p>
    <w:p w14:paraId="05D45344" w14:textId="77777777" w:rsidR="003172CD" w:rsidRPr="0014179A" w:rsidRDefault="003172CD" w:rsidP="006C2782">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3D8B0290"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18EE2442"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02F1B892"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0E425C2F"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Las características físicas de los documentos en los que con</w:t>
      </w:r>
      <w:r>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ta la información.</w:t>
      </w:r>
    </w:p>
    <w:p w14:paraId="22D731D3"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49F1F5B" w14:textId="77777777" w:rsidR="003172CD" w:rsidRPr="0014179A" w:rsidRDefault="003172CD" w:rsidP="003172CD">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Apercibió a las autoridades de que en caso de ser omisas para manifestar lo que a su derecho conviniera respecto del presente recurso se aplicarían en su </w:t>
      </w:r>
      <w:r w:rsidRPr="0014179A">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5782A645" w14:textId="77777777" w:rsidR="003172CD" w:rsidRPr="0014179A" w:rsidRDefault="003172CD" w:rsidP="003172CD">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4A319875"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2A6689F9" w14:textId="120AFC0D" w:rsidR="00394157" w:rsidRPr="0014179A" w:rsidRDefault="00394157" w:rsidP="0039415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14179A">
        <w:rPr>
          <w:rFonts w:ascii="AvantGarde Bk BT" w:hAnsi="AvantGarde Bk BT" w:cs="Arial"/>
          <w:b/>
          <w:color w:val="000000" w:themeColor="text1"/>
          <w:sz w:val="24"/>
          <w:szCs w:val="24"/>
        </w:rPr>
        <w:t>.</w:t>
      </w:r>
      <w:r w:rsidRPr="0014179A">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Rendición del informe del Sujeto Obligado</w:t>
      </w:r>
      <w:r w:rsidRPr="0014179A">
        <w:rPr>
          <w:rFonts w:ascii="AvantGarde Bk BT" w:hAnsi="AvantGarde Bk BT" w:cs="Arial"/>
          <w:b/>
          <w:color w:val="000000" w:themeColor="text1"/>
          <w:sz w:val="24"/>
          <w:szCs w:val="24"/>
        </w:rPr>
        <w:t>.</w:t>
      </w:r>
      <w:r w:rsidRPr="0014179A">
        <w:rPr>
          <w:rFonts w:ascii="AvantGarde Bk BT" w:hAnsi="AvantGarde Bk BT" w:cs="Arial"/>
          <w:color w:val="000000" w:themeColor="text1"/>
          <w:sz w:val="24"/>
          <w:szCs w:val="24"/>
        </w:rPr>
        <w:t xml:space="preserve"> Mediante el auto del </w:t>
      </w:r>
      <w:r w:rsidR="00612472">
        <w:rPr>
          <w:rFonts w:ascii="AvantGarde Bk BT" w:hAnsi="AvantGarde Bk BT" w:cs="Arial"/>
          <w:color w:val="000000" w:themeColor="text1"/>
          <w:sz w:val="24"/>
          <w:szCs w:val="24"/>
        </w:rPr>
        <w:t>30 treinta de junio de 2023 dos mil veintitrés</w:t>
      </w:r>
      <w:r w:rsidRPr="0014179A">
        <w:rPr>
          <w:rFonts w:ascii="AvantGarde Bk BT" w:hAnsi="AvantGarde Bk BT" w:cs="Arial"/>
          <w:color w:val="000000" w:themeColor="text1"/>
          <w:sz w:val="24"/>
          <w:szCs w:val="24"/>
        </w:rPr>
        <w:t xml:space="preserve"> el ponente:</w:t>
      </w:r>
    </w:p>
    <w:p w14:paraId="3AC7E33C" w14:textId="77777777" w:rsidR="00394157" w:rsidRPr="0014179A" w:rsidRDefault="00394157" w:rsidP="00394157">
      <w:pPr>
        <w:pStyle w:val="corte4fondo"/>
        <w:tabs>
          <w:tab w:val="left" w:pos="567"/>
        </w:tabs>
        <w:rPr>
          <w:rFonts w:ascii="AvantGarde Bk BT" w:hAnsi="AvantGarde Bk BT" w:cs="Arial"/>
          <w:color w:val="000000" w:themeColor="text1"/>
          <w:sz w:val="24"/>
          <w:szCs w:val="24"/>
        </w:rPr>
      </w:pPr>
    </w:p>
    <w:p w14:paraId="21653D1B" w14:textId="2EB628B9" w:rsidR="00394157" w:rsidRPr="0014179A" w:rsidRDefault="00394157" w:rsidP="0039415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w:t>
      </w:r>
      <w:r w:rsidR="00D3107B">
        <w:rPr>
          <w:rFonts w:ascii="AvantGarde Bk BT" w:hAnsi="AvantGarde Bk BT" w:cs="Arial"/>
          <w:color w:val="000000" w:themeColor="text1"/>
          <w:sz w:val="24"/>
          <w:szCs w:val="24"/>
        </w:rPr>
        <w:t>vo por recibido un oficio</w:t>
      </w:r>
      <w:r w:rsidR="0028620A">
        <w:rPr>
          <w:rFonts w:ascii="AvantGarde Bk BT" w:hAnsi="AvantGarde Bk BT" w:cs="Arial"/>
          <w:color w:val="000000" w:themeColor="text1"/>
          <w:sz w:val="24"/>
          <w:szCs w:val="24"/>
        </w:rPr>
        <w:t xml:space="preserve"> número</w:t>
      </w:r>
      <w:r w:rsidR="00D3107B">
        <w:rPr>
          <w:rFonts w:ascii="AvantGarde Bk BT" w:hAnsi="AvantGarde Bk BT" w:cs="Arial"/>
          <w:color w:val="000000" w:themeColor="text1"/>
          <w:sz w:val="24"/>
          <w:szCs w:val="24"/>
        </w:rPr>
        <w:t xml:space="preserve"> </w:t>
      </w:r>
      <w:r w:rsidR="006E2DF6">
        <w:rPr>
          <w:rFonts w:ascii="AvantGarde Bk BT" w:hAnsi="AvantGarde Bk BT" w:cs="Arial"/>
          <w:color w:val="000000" w:themeColor="text1"/>
          <w:sz w:val="24"/>
          <w:szCs w:val="24"/>
        </w:rPr>
        <w:t>UT-</w:t>
      </w:r>
      <w:r w:rsidR="00734132">
        <w:rPr>
          <w:rFonts w:ascii="AvantGarde Bk BT" w:hAnsi="AvantGarde Bk BT" w:cs="Arial"/>
          <w:color w:val="000000" w:themeColor="text1"/>
          <w:sz w:val="24"/>
          <w:szCs w:val="24"/>
        </w:rPr>
        <w:t>1861/2023</w:t>
      </w:r>
      <w:r w:rsidRPr="0014179A">
        <w:rPr>
          <w:rFonts w:ascii="AvantGarde Bk BT" w:hAnsi="AvantGarde Bk BT" w:cs="Arial"/>
          <w:color w:val="000000" w:themeColor="text1"/>
          <w:sz w:val="24"/>
          <w:szCs w:val="24"/>
        </w:rPr>
        <w:t xml:space="preserve">, signado por </w:t>
      </w:r>
      <w:r w:rsidR="00734132">
        <w:rPr>
          <w:rFonts w:ascii="AvantGarde Bk BT" w:hAnsi="AvantGarde Bk BT" w:cs="Arial"/>
          <w:color w:val="000000" w:themeColor="text1"/>
          <w:sz w:val="24"/>
          <w:szCs w:val="24"/>
        </w:rPr>
        <w:t>la Licenciada Ximena Monserrat González Rodríguez</w:t>
      </w:r>
      <w:r w:rsidR="002D7E02">
        <w:rPr>
          <w:rFonts w:ascii="AvantGarde Bk BT" w:hAnsi="AvantGarde Bk BT" w:cs="Arial"/>
          <w:color w:val="000000" w:themeColor="text1"/>
          <w:sz w:val="24"/>
          <w:szCs w:val="24"/>
        </w:rPr>
        <w:t xml:space="preserve">, </w:t>
      </w:r>
      <w:r w:rsidR="00D3107B">
        <w:rPr>
          <w:rFonts w:ascii="AvantGarde Bk BT" w:hAnsi="AvantGarde Bk BT" w:cs="Arial"/>
          <w:color w:val="000000" w:themeColor="text1"/>
          <w:sz w:val="24"/>
          <w:szCs w:val="24"/>
        </w:rPr>
        <w:t>Titular</w:t>
      </w:r>
      <w:r w:rsidR="00916F97">
        <w:rPr>
          <w:rFonts w:ascii="AvantGarde Bk BT" w:hAnsi="AvantGarde Bk BT" w:cs="Arial"/>
          <w:color w:val="000000" w:themeColor="text1"/>
          <w:sz w:val="24"/>
          <w:szCs w:val="24"/>
        </w:rPr>
        <w:t xml:space="preserve"> de la Unidad de Transparencia del Sujeto Obligado</w:t>
      </w:r>
      <w:r w:rsidRPr="0014179A">
        <w:rPr>
          <w:rFonts w:ascii="AvantGarde Bk BT" w:hAnsi="AvantGarde Bk BT" w:cs="Arial"/>
          <w:color w:val="000000" w:themeColor="text1"/>
          <w:sz w:val="24"/>
          <w:szCs w:val="24"/>
        </w:rPr>
        <w:t xml:space="preserve">, </w:t>
      </w:r>
      <w:r w:rsidR="00734132">
        <w:rPr>
          <w:rFonts w:ascii="AvantGarde Bk BT" w:hAnsi="AvantGarde Bk BT" w:cs="Arial"/>
          <w:color w:val="000000" w:themeColor="text1"/>
          <w:sz w:val="24"/>
          <w:szCs w:val="24"/>
        </w:rPr>
        <w:t>con un anexo</w:t>
      </w:r>
      <w:r>
        <w:rPr>
          <w:rFonts w:ascii="AvantGarde Bk BT" w:hAnsi="AvantGarde Bk BT" w:cs="Arial"/>
          <w:color w:val="000000" w:themeColor="text1"/>
          <w:sz w:val="24"/>
          <w:szCs w:val="24"/>
        </w:rPr>
        <w:t>, recibido</w:t>
      </w:r>
      <w:r w:rsidRPr="0014179A">
        <w:rPr>
          <w:rFonts w:ascii="AvantGarde Bk BT" w:hAnsi="AvantGarde Bk BT" w:cs="Arial"/>
          <w:color w:val="000000" w:themeColor="text1"/>
          <w:sz w:val="24"/>
          <w:szCs w:val="24"/>
        </w:rPr>
        <w:t xml:space="preserve"> en este organismo el </w:t>
      </w:r>
      <w:r w:rsidR="00734132">
        <w:rPr>
          <w:rFonts w:ascii="AvantGarde Bk BT" w:hAnsi="AvantGarde Bk BT" w:cs="Arial"/>
          <w:color w:val="000000" w:themeColor="text1"/>
          <w:sz w:val="24"/>
          <w:szCs w:val="24"/>
        </w:rPr>
        <w:t>19 diecinueve de junio de 2023 dos mil veintitrés</w:t>
      </w:r>
      <w:r w:rsidRPr="0014179A">
        <w:rPr>
          <w:rFonts w:ascii="AvantGarde Bk BT" w:hAnsi="AvantGarde Bk BT" w:cs="Arial"/>
          <w:color w:val="000000" w:themeColor="text1"/>
          <w:sz w:val="24"/>
          <w:szCs w:val="24"/>
        </w:rPr>
        <w:t>.</w:t>
      </w:r>
    </w:p>
    <w:p w14:paraId="43E5F326" w14:textId="77777777" w:rsidR="00394157" w:rsidRPr="0014179A" w:rsidRDefault="00394157" w:rsidP="0039415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 reconoció su personalidad para comparecer en este expediente.</w:t>
      </w:r>
    </w:p>
    <w:p w14:paraId="67ADD770" w14:textId="62A67342" w:rsidR="00394157" w:rsidRDefault="00394157" w:rsidP="0039415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al sujeto obligado por manifestado en tiempo y forma lo que a su derecho convino.</w:t>
      </w:r>
    </w:p>
    <w:p w14:paraId="26A09DB2" w14:textId="1BD99500" w:rsidR="00734132" w:rsidRPr="0014179A" w:rsidRDefault="00734132" w:rsidP="00394157">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ponente decretó la ampliación del plazo de 20 veinte días para resolver el recurso de revisión en virtud de las especiales circunstancias del asunto en cuestión.</w:t>
      </w:r>
    </w:p>
    <w:p w14:paraId="132ECD57" w14:textId="0395F09A" w:rsidR="00394157" w:rsidRPr="0014179A" w:rsidRDefault="001E6328" w:rsidP="00394157">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le tuvo</w:t>
      </w:r>
      <w:r w:rsidR="00394157" w:rsidRPr="0014179A">
        <w:rPr>
          <w:rFonts w:ascii="AvantGarde Bk BT" w:hAnsi="AvantGarde Bk BT" w:cs="Arial"/>
          <w:color w:val="000000" w:themeColor="text1"/>
          <w:sz w:val="24"/>
          <w:szCs w:val="24"/>
        </w:rPr>
        <w:t xml:space="preserve"> por ofrecidas las pruebas y manifes</w:t>
      </w:r>
      <w:r w:rsidR="00916F97">
        <w:rPr>
          <w:rFonts w:ascii="AvantGarde Bk BT" w:hAnsi="AvantGarde Bk BT" w:cs="Arial"/>
          <w:color w:val="000000" w:themeColor="text1"/>
          <w:sz w:val="24"/>
          <w:szCs w:val="24"/>
        </w:rPr>
        <w:t>tando lo que a su derecho convino</w:t>
      </w:r>
      <w:r w:rsidR="00394157" w:rsidRPr="0014179A">
        <w:rPr>
          <w:rFonts w:ascii="AvantGarde Bk BT" w:hAnsi="AvantGarde Bk BT" w:cs="Arial"/>
          <w:color w:val="000000" w:themeColor="text1"/>
          <w:sz w:val="24"/>
          <w:szCs w:val="24"/>
        </w:rPr>
        <w:t>.</w:t>
      </w:r>
    </w:p>
    <w:p w14:paraId="18E46B81" w14:textId="05883A6E" w:rsidR="003172CD" w:rsidRPr="0014179A" w:rsidRDefault="00394157" w:rsidP="00394157">
      <w:pPr>
        <w:pStyle w:val="corte4fondo"/>
        <w:tabs>
          <w:tab w:val="left" w:pos="567"/>
        </w:tabs>
        <w:ind w:left="104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0DFCE6D1"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p>
    <w:p w14:paraId="3A2FA72F" w14:textId="77777777" w:rsidR="003172CD" w:rsidRPr="0014179A" w:rsidRDefault="003172CD" w:rsidP="003172CD">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512D85F2" w14:textId="77777777" w:rsidR="003172CD" w:rsidRPr="0014179A" w:rsidRDefault="003172CD" w:rsidP="003172CD">
      <w:pPr>
        <w:pStyle w:val="corte4fondo"/>
        <w:tabs>
          <w:tab w:val="left" w:pos="567"/>
        </w:tabs>
        <w:jc w:val="center"/>
        <w:rPr>
          <w:rFonts w:ascii="AvantGarde Bk BT" w:hAnsi="AvantGarde Bk BT" w:cs="Arial"/>
          <w:b/>
          <w:color w:val="000000" w:themeColor="text1"/>
          <w:sz w:val="24"/>
          <w:szCs w:val="24"/>
        </w:rPr>
      </w:pPr>
    </w:p>
    <w:p w14:paraId="5A7886E1"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w:t>
      </w:r>
      <w:r w:rsidRPr="0014179A">
        <w:rPr>
          <w:rFonts w:ascii="AvantGarde Bk BT" w:hAnsi="AvantGarde Bk BT" w:cs="Arial"/>
          <w:color w:val="000000" w:themeColor="text1"/>
          <w:sz w:val="24"/>
          <w:szCs w:val="24"/>
        </w:rPr>
        <w:lastRenderedPageBreak/>
        <w:t xml:space="preserve">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5CDB4A24"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63B83033"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2C1E0EA9"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18254615"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68FE618D"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01F15AD5"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336537B"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762D4EB4" w14:textId="45889E86" w:rsidR="003172CD" w:rsidRPr="0014179A" w:rsidRDefault="003172CD" w:rsidP="00A16762">
      <w:pPr>
        <w:pStyle w:val="corte4fondo"/>
        <w:numPr>
          <w:ilvl w:val="0"/>
          <w:numId w:val="2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El </w:t>
      </w:r>
      <w:r w:rsidR="00734132">
        <w:rPr>
          <w:rFonts w:ascii="AvantGarde Bk BT" w:hAnsi="AvantGarde Bk BT" w:cs="Arial"/>
          <w:color w:val="000000" w:themeColor="text1"/>
          <w:sz w:val="24"/>
          <w:szCs w:val="24"/>
        </w:rPr>
        <w:t>17 diecisiete de mayo de 2023 dos mil veintitrés</w:t>
      </w:r>
      <w:r w:rsidRPr="0014179A">
        <w:rPr>
          <w:rFonts w:ascii="AvantGarde Bk BT" w:hAnsi="AvantGarde Bk BT" w:cs="Arial"/>
          <w:color w:val="000000" w:themeColor="text1"/>
          <w:sz w:val="24"/>
          <w:szCs w:val="24"/>
        </w:rPr>
        <w:t xml:space="preserve"> el solicitante de la información fue notificado de la respuesta a su solicitud de información. </w:t>
      </w:r>
    </w:p>
    <w:p w14:paraId="7E0A914A" w14:textId="023CE74F" w:rsidR="00A16762" w:rsidRDefault="003172CD" w:rsidP="00A16762">
      <w:pPr>
        <w:pStyle w:val="corte4fondo"/>
        <w:numPr>
          <w:ilvl w:val="0"/>
          <w:numId w:val="2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Así, los quince días hábiles para interponer el recurso de revisión transcurrieron del </w:t>
      </w:r>
      <w:r w:rsidR="00734132">
        <w:rPr>
          <w:rFonts w:ascii="AvantGarde Bk BT" w:hAnsi="AvantGarde Bk BT" w:cs="Arial"/>
          <w:color w:val="000000" w:themeColor="text1"/>
          <w:sz w:val="24"/>
          <w:szCs w:val="24"/>
        </w:rPr>
        <w:t>18 dieciocho de mayo al 07 siete de junio de 2023 dos mil veintitrés</w:t>
      </w:r>
      <w:r w:rsidRPr="0014179A">
        <w:rPr>
          <w:rFonts w:ascii="AvantGarde Bk BT" w:hAnsi="AvantGarde Bk BT" w:cs="Arial"/>
          <w:color w:val="000000" w:themeColor="text1"/>
          <w:sz w:val="24"/>
          <w:szCs w:val="24"/>
        </w:rPr>
        <w:t>.</w:t>
      </w:r>
    </w:p>
    <w:p w14:paraId="7185BCB5" w14:textId="7F755D8B" w:rsidR="003172CD" w:rsidRPr="0014179A" w:rsidRDefault="003172CD" w:rsidP="00A16762">
      <w:pPr>
        <w:pStyle w:val="corte4fondo"/>
        <w:numPr>
          <w:ilvl w:val="0"/>
          <w:numId w:val="2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Consecuentemente si el </w:t>
      </w:r>
      <w:r w:rsidR="00734132">
        <w:rPr>
          <w:rFonts w:ascii="AvantGarde Bk BT" w:hAnsi="AvantGarde Bk BT" w:cs="Arial"/>
          <w:color w:val="000000" w:themeColor="text1"/>
          <w:sz w:val="24"/>
          <w:szCs w:val="24"/>
        </w:rPr>
        <w:t>22 veintidós de mayo de 2023 dos mil veintitrés</w:t>
      </w:r>
      <w:r w:rsidRPr="0014179A">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2A5619E"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p>
    <w:p w14:paraId="0D9EB99A" w14:textId="77777777" w:rsidR="003172CD" w:rsidRPr="00746DD5" w:rsidRDefault="003172CD" w:rsidP="003172CD">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 de improcedencia </w:t>
      </w:r>
      <w:r w:rsidRPr="0014179A">
        <w:rPr>
          <w:rFonts w:ascii="AvantGarde Bk BT" w:hAnsi="AvantGarde Bk BT" w:cs="Arial"/>
          <w:color w:val="000000" w:themeColor="text1"/>
          <w:sz w:val="24"/>
          <w:szCs w:val="24"/>
        </w:rPr>
        <w:lastRenderedPageBreak/>
        <w:t>señalada por la autoridad o advertida por este órgano colegiado se estudia de fondo la cuestión planteada.</w:t>
      </w:r>
    </w:p>
    <w:p w14:paraId="1D42FC33" w14:textId="77777777" w:rsidR="003172CD" w:rsidRPr="000A7035" w:rsidRDefault="003172CD" w:rsidP="003172CD">
      <w:pPr>
        <w:pStyle w:val="corte4fondo"/>
        <w:tabs>
          <w:tab w:val="left" w:pos="567"/>
        </w:tabs>
        <w:spacing w:after="240"/>
        <w:ind w:firstLine="680"/>
        <w:rPr>
          <w:rFonts w:ascii="AvantGarde Bk BT" w:hAnsi="AvantGarde Bk BT" w:cs="Arial"/>
          <w:b/>
          <w:sz w:val="24"/>
          <w:szCs w:val="24"/>
        </w:rPr>
      </w:pPr>
      <w:r w:rsidRPr="000A7035">
        <w:rPr>
          <w:rFonts w:ascii="AvantGarde Bk BT" w:hAnsi="AvantGarde Bk BT" w:cs="Arial"/>
          <w:b/>
          <w:sz w:val="24"/>
          <w:szCs w:val="24"/>
        </w:rPr>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76FCE375" w14:textId="64CA43B3" w:rsidR="0045269E" w:rsidRPr="00646F79" w:rsidRDefault="003172CD" w:rsidP="00646F79">
      <w:pPr>
        <w:pStyle w:val="corte4fondo"/>
        <w:tabs>
          <w:tab w:val="left" w:pos="567"/>
        </w:tabs>
        <w:spacing w:after="240"/>
        <w:ind w:firstLine="680"/>
        <w:rPr>
          <w:rFonts w:ascii="AvantGarde Bk BT" w:hAnsi="AvantGarde Bk BT" w:cs="Arial"/>
          <w:sz w:val="24"/>
          <w:szCs w:val="24"/>
        </w:rPr>
      </w:pPr>
      <w:r w:rsidRPr="000A7035">
        <w:rPr>
          <w:rFonts w:ascii="AvantGarde Bk BT" w:hAnsi="AvantGarde Bk BT" w:cs="Arial"/>
          <w:sz w:val="24"/>
          <w:szCs w:val="24"/>
        </w:rPr>
        <w:t>En la solicitud de información de la que se deriva el presente recurso de revisión se solicitó:</w:t>
      </w:r>
    </w:p>
    <w:p w14:paraId="5401662F" w14:textId="5A0581AC" w:rsidR="00017584" w:rsidRPr="0045269E" w:rsidRDefault="0045269E" w:rsidP="006E2DF6">
      <w:pPr>
        <w:spacing w:line="360" w:lineRule="auto"/>
        <w:ind w:left="680" w:right="680"/>
        <w:jc w:val="both"/>
        <w:rPr>
          <w:rFonts w:ascii="AvantGarde Bk BT" w:eastAsia="Times New Roman" w:hAnsi="AvantGarde Bk BT" w:cs="Arial"/>
          <w:i/>
          <w:szCs w:val="24"/>
        </w:rPr>
      </w:pPr>
      <w:r>
        <w:rPr>
          <w:rFonts w:ascii="AvantGarde Bk BT" w:hAnsi="AvantGarde Bk BT" w:cs="Arial"/>
          <w:i/>
          <w:szCs w:val="24"/>
        </w:rPr>
        <w:t>“</w:t>
      </w:r>
      <w:r w:rsidR="00734132">
        <w:rPr>
          <w:rFonts w:ascii="AvantGarde Bk BT" w:hAnsi="AvantGarde Bk BT" w:cs="Arial"/>
          <w:i/>
          <w:szCs w:val="24"/>
        </w:rPr>
        <w:t>S</w:t>
      </w:r>
      <w:r w:rsidR="00734132" w:rsidRPr="00734132">
        <w:rPr>
          <w:rFonts w:ascii="AvantGarde Bk BT" w:hAnsi="AvantGarde Bk BT" w:cs="Arial"/>
          <w:i/>
          <w:szCs w:val="24"/>
        </w:rPr>
        <w:t xml:space="preserve">olicito se me proporcione dirección o referencia electrónica del manual de Organización aplicado a la Unidad de Asuntos Jurídicos que cuente con </w:t>
      </w:r>
      <w:r w:rsidR="008963F4">
        <w:rPr>
          <w:rFonts w:ascii="AvantGarde Bk BT" w:hAnsi="AvantGarde Bk BT" w:cs="Arial"/>
          <w:i/>
          <w:szCs w:val="24"/>
        </w:rPr>
        <w:t>las correspondientes firmas autó</w:t>
      </w:r>
      <w:r w:rsidR="00734132" w:rsidRPr="00734132">
        <w:rPr>
          <w:rFonts w:ascii="AvantGarde Bk BT" w:hAnsi="AvantGarde Bk BT" w:cs="Arial"/>
          <w:i/>
          <w:szCs w:val="24"/>
        </w:rPr>
        <w:t xml:space="preserve">grafas, en virtud de que el existente en la referencia electrónica </w:t>
      </w:r>
      <w:hyperlink r:id="rId8" w:history="1">
        <w:r w:rsidR="008963F4" w:rsidRPr="000D62F4">
          <w:rPr>
            <w:rStyle w:val="Hipervnculo"/>
            <w:rFonts w:ascii="AvantGarde Bk BT" w:hAnsi="AvantGarde Bk BT" w:cs="Arial"/>
            <w:i/>
            <w:szCs w:val="24"/>
          </w:rPr>
          <w:t>http://www.cegaipslp.org.mx/webcegaip2023.nsf/nombre_de_la_vista/1687335F0120D393862589870062A29F/$File/LTAIPSLP84V.xlsx</w:t>
        </w:r>
      </w:hyperlink>
      <w:r w:rsidR="008963F4">
        <w:rPr>
          <w:rFonts w:ascii="AvantGarde Bk BT" w:hAnsi="AvantGarde Bk BT" w:cs="Arial"/>
          <w:i/>
          <w:szCs w:val="24"/>
        </w:rPr>
        <w:t xml:space="preserve"> NO cuenta con ninguna firma de las supuestas personas que participaron en su elaboración, revisión y autorización</w:t>
      </w:r>
      <w:r w:rsidR="00D3107B" w:rsidRPr="00D3107B">
        <w:rPr>
          <w:rFonts w:ascii="AvantGarde Bk BT" w:hAnsi="AvantGarde Bk BT" w:cs="Arial"/>
          <w:i/>
          <w:szCs w:val="24"/>
        </w:rPr>
        <w:t>.</w:t>
      </w:r>
      <w:r w:rsidR="003172CD" w:rsidRPr="0045269E">
        <w:rPr>
          <w:rFonts w:ascii="AvantGarde Bk BT" w:hAnsi="AvantGarde Bk BT" w:cs="Arial"/>
          <w:i/>
          <w:szCs w:val="24"/>
        </w:rPr>
        <w:t>”</w:t>
      </w:r>
      <w:r w:rsidR="00C260C2" w:rsidRPr="0045269E">
        <w:rPr>
          <w:rFonts w:ascii="AvantGarde Bk BT" w:hAnsi="AvantGarde Bk BT" w:cs="Arial"/>
          <w:i/>
          <w:szCs w:val="24"/>
        </w:rPr>
        <w:t xml:space="preserve"> </w:t>
      </w:r>
      <w:r w:rsidR="00C260C2" w:rsidRPr="0045269E">
        <w:rPr>
          <w:rFonts w:ascii="AvantGarde Bk BT" w:hAnsi="AvantGarde Bk BT" w:cs="Arial"/>
          <w:b/>
          <w:i/>
          <w:szCs w:val="24"/>
        </w:rPr>
        <w:t>(</w:t>
      </w:r>
      <w:r w:rsidR="00FE413F" w:rsidRPr="0045269E">
        <w:rPr>
          <w:rFonts w:ascii="AvantGarde Bk BT" w:hAnsi="AvantGarde Bk BT" w:cs="Arial"/>
          <w:b/>
          <w:i/>
          <w:szCs w:val="24"/>
        </w:rPr>
        <w:t>sic)</w:t>
      </w:r>
      <w:r w:rsidR="00A16762" w:rsidRPr="0045269E">
        <w:rPr>
          <w:rFonts w:ascii="AvantGarde Bk BT" w:hAnsi="AvantGarde Bk BT" w:cs="Arial"/>
          <w:b/>
          <w:i/>
          <w:szCs w:val="24"/>
        </w:rPr>
        <w:t xml:space="preserve"> </w:t>
      </w:r>
      <w:r w:rsidR="00FE413F" w:rsidRPr="0045269E">
        <w:rPr>
          <w:rFonts w:ascii="AvantGarde Bk BT" w:hAnsi="AvantGarde Bk BT" w:cs="Arial"/>
          <w:b/>
          <w:i/>
          <w:szCs w:val="24"/>
        </w:rPr>
        <w:t>(visible a foja 02 dos de autos).</w:t>
      </w:r>
    </w:p>
    <w:p w14:paraId="19FDC605" w14:textId="77777777" w:rsidR="005A183E" w:rsidRDefault="005A183E" w:rsidP="005A183E">
      <w:pPr>
        <w:spacing w:line="360" w:lineRule="auto"/>
        <w:ind w:left="708" w:firstLine="681"/>
        <w:rPr>
          <w:rFonts w:ascii="AvantGarde Bk BT" w:hAnsi="AvantGarde Bk BT" w:cs="Arial"/>
          <w:i/>
          <w:szCs w:val="24"/>
        </w:rPr>
      </w:pPr>
    </w:p>
    <w:p w14:paraId="50CF991A" w14:textId="2EDE5F95" w:rsidR="003172CD" w:rsidRDefault="00F72D27" w:rsidP="00F72D27">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3172CD" w:rsidRPr="004A3A42">
        <w:rPr>
          <w:rFonts w:ascii="AvantGarde Bk BT" w:hAnsi="AvantGarde Bk BT" w:cs="Arial"/>
          <w:sz w:val="24"/>
          <w:szCs w:val="24"/>
        </w:rPr>
        <w:t>A dicha solicitud recayó la respuesta emitida p</w:t>
      </w:r>
      <w:r w:rsidR="005A183E">
        <w:rPr>
          <w:rFonts w:ascii="AvantGarde Bk BT" w:hAnsi="AvantGarde Bk BT" w:cs="Arial"/>
          <w:sz w:val="24"/>
          <w:szCs w:val="24"/>
        </w:rPr>
        <w:t xml:space="preserve">or el sujeto obligado, mediante </w:t>
      </w:r>
      <w:r w:rsidR="003172CD" w:rsidRPr="004A3A42">
        <w:rPr>
          <w:rFonts w:ascii="AvantGarde Bk BT" w:hAnsi="AvantGarde Bk BT" w:cs="Arial"/>
          <w:sz w:val="24"/>
          <w:szCs w:val="24"/>
        </w:rPr>
        <w:t>la cual señaló:</w:t>
      </w:r>
    </w:p>
    <w:p w14:paraId="4AD1729C" w14:textId="3F48E2D7" w:rsidR="00097405" w:rsidRPr="004F266F" w:rsidRDefault="00037A5B" w:rsidP="006E2DF6">
      <w:pPr>
        <w:pStyle w:val="corte4fondo"/>
        <w:tabs>
          <w:tab w:val="left" w:pos="567"/>
        </w:tabs>
        <w:spacing w:after="240"/>
        <w:ind w:left="680" w:right="680" w:firstLine="0"/>
        <w:rPr>
          <w:rFonts w:ascii="AvantGarde Bk BT" w:hAnsi="AvantGarde Bk BT" w:cs="Arial"/>
          <w:i/>
          <w:sz w:val="22"/>
          <w:szCs w:val="24"/>
        </w:rPr>
      </w:pPr>
      <w:r w:rsidRPr="004F266F">
        <w:rPr>
          <w:rFonts w:ascii="AvantGarde Bk BT" w:hAnsi="AvantGarde Bk BT" w:cs="Arial"/>
          <w:i/>
          <w:sz w:val="22"/>
          <w:szCs w:val="24"/>
        </w:rPr>
        <w:t>“</w:t>
      </w:r>
      <w:r w:rsidR="008963F4">
        <w:rPr>
          <w:rFonts w:ascii="AvantGarde Bk BT" w:hAnsi="AvantGarde Bk BT" w:cs="Arial"/>
          <w:i/>
          <w:sz w:val="22"/>
          <w:szCs w:val="24"/>
        </w:rPr>
        <w:t>Remito a Usted acuerdo de traslado y respuesta en archivo adjunto mediante oficio UAJDH-DN-040/2023, signado por la Jefa del Departamento de Normatividad de la Unidad de Asuntos Jurídicos y Derechos Humanos.</w:t>
      </w:r>
      <w:r w:rsidR="00097405" w:rsidRPr="004F266F">
        <w:rPr>
          <w:rFonts w:ascii="AvantGarde Bk BT" w:hAnsi="AvantGarde Bk BT" w:cs="Arial"/>
          <w:i/>
          <w:sz w:val="22"/>
          <w:szCs w:val="24"/>
        </w:rPr>
        <w:t>”</w:t>
      </w:r>
    </w:p>
    <w:p w14:paraId="335560BC" w14:textId="65B56A17" w:rsidR="00097405" w:rsidRDefault="00097405" w:rsidP="002F1E33">
      <w:pPr>
        <w:pStyle w:val="corte4fondo"/>
        <w:tabs>
          <w:tab w:val="left" w:pos="567"/>
        </w:tabs>
        <w:spacing w:after="240"/>
        <w:ind w:firstLine="0"/>
        <w:rPr>
          <w:rFonts w:ascii="AvantGarde Bk BT" w:hAnsi="AvantGarde Bk BT" w:cs="Arial"/>
          <w:sz w:val="24"/>
          <w:szCs w:val="24"/>
        </w:rPr>
      </w:pPr>
      <w:r w:rsidRPr="00511ADE">
        <w:rPr>
          <w:rFonts w:ascii="AvantGarde Bk BT" w:hAnsi="AvantGarde Bk BT" w:cs="Arial"/>
          <w:sz w:val="24"/>
          <w:szCs w:val="24"/>
        </w:rPr>
        <w:t>En la cual adjuntó:</w:t>
      </w:r>
    </w:p>
    <w:p w14:paraId="4ECA45E7" w14:textId="7ECFC779" w:rsidR="00EB4B35" w:rsidRDefault="008963F4" w:rsidP="00696BBE">
      <w:pPr>
        <w:pStyle w:val="corte4fondo"/>
        <w:tabs>
          <w:tab w:val="left" w:pos="567"/>
        </w:tabs>
        <w:spacing w:after="240"/>
        <w:ind w:firstLine="0"/>
        <w:rPr>
          <w:rFonts w:ascii="AvantGarde Bk BT" w:hAnsi="AvantGarde Bk BT" w:cs="Arial"/>
          <w:sz w:val="24"/>
          <w:szCs w:val="24"/>
        </w:rPr>
      </w:pPr>
      <w:r w:rsidRPr="008963F4">
        <w:rPr>
          <w:rFonts w:ascii="AvantGarde Bk BT" w:hAnsi="AvantGarde Bk BT" w:cs="Arial"/>
          <w:sz w:val="24"/>
          <w:szCs w:val="24"/>
        </w:rPr>
        <w:lastRenderedPageBreak/>
        <w:drawing>
          <wp:inline distT="0" distB="0" distL="0" distR="0" wp14:anchorId="51AB77E2" wp14:editId="201371F7">
            <wp:extent cx="6330950" cy="8601559"/>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336898" cy="8609640"/>
                    </a:xfrm>
                    <a:prstGeom prst="rect">
                      <a:avLst/>
                    </a:prstGeom>
                  </pic:spPr>
                </pic:pic>
              </a:graphicData>
            </a:graphic>
          </wp:inline>
        </w:drawing>
      </w:r>
    </w:p>
    <w:p w14:paraId="0424782E" w14:textId="55415AEF" w:rsidR="008963F4" w:rsidRDefault="008963F4" w:rsidP="00696BBE">
      <w:pPr>
        <w:pStyle w:val="corte4fondo"/>
        <w:tabs>
          <w:tab w:val="left" w:pos="567"/>
        </w:tabs>
        <w:spacing w:after="240"/>
        <w:ind w:firstLine="0"/>
        <w:rPr>
          <w:rFonts w:ascii="AvantGarde Bk BT" w:hAnsi="AvantGarde Bk BT" w:cs="Arial"/>
          <w:sz w:val="24"/>
          <w:szCs w:val="24"/>
        </w:rPr>
      </w:pPr>
      <w:r w:rsidRPr="008963F4">
        <w:rPr>
          <w:rFonts w:ascii="AvantGarde Bk BT" w:hAnsi="AvantGarde Bk BT" w:cs="Arial"/>
          <w:sz w:val="24"/>
          <w:szCs w:val="24"/>
        </w:rPr>
        <w:lastRenderedPageBreak/>
        <w:drawing>
          <wp:inline distT="0" distB="0" distL="0" distR="0" wp14:anchorId="474A7218" wp14:editId="7675BB9C">
            <wp:extent cx="6198870" cy="8105614"/>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214532" cy="8126094"/>
                    </a:xfrm>
                    <a:prstGeom prst="rect">
                      <a:avLst/>
                    </a:prstGeom>
                  </pic:spPr>
                </pic:pic>
              </a:graphicData>
            </a:graphic>
          </wp:inline>
        </w:drawing>
      </w:r>
    </w:p>
    <w:p w14:paraId="77853F9A" w14:textId="147DA463" w:rsidR="00A00F0F" w:rsidRDefault="003172CD" w:rsidP="00A00F0F">
      <w:pPr>
        <w:pStyle w:val="corte4fondo"/>
        <w:tabs>
          <w:tab w:val="left" w:pos="567"/>
        </w:tabs>
        <w:spacing w:after="240"/>
        <w:ind w:firstLine="680"/>
        <w:rPr>
          <w:rFonts w:ascii="AvantGarde Bk BT" w:hAnsi="AvantGarde Bk BT" w:cs="Arial"/>
          <w:sz w:val="24"/>
          <w:szCs w:val="24"/>
        </w:rPr>
      </w:pPr>
      <w:r w:rsidRPr="00A85EE7">
        <w:rPr>
          <w:rFonts w:ascii="AvantGarde Bk BT" w:hAnsi="AvantGarde Bk BT" w:cs="Arial"/>
          <w:sz w:val="24"/>
          <w:szCs w:val="24"/>
        </w:rPr>
        <w:t xml:space="preserve">Inconforme con la respuesta recaída a su solicitud de información, el hoy recurrente interpuso el recurso de revisión que nos ocupa </w:t>
      </w:r>
      <w:r w:rsidR="00A00F0F">
        <w:rPr>
          <w:rFonts w:ascii="AvantGarde Bk BT" w:hAnsi="AvantGarde Bk BT" w:cs="Arial"/>
          <w:sz w:val="24"/>
          <w:szCs w:val="24"/>
        </w:rPr>
        <w:t>y manifestó</w:t>
      </w:r>
      <w:r w:rsidR="00086788">
        <w:rPr>
          <w:rFonts w:ascii="AvantGarde Bk BT" w:hAnsi="AvantGarde Bk BT" w:cs="Arial"/>
          <w:sz w:val="24"/>
          <w:szCs w:val="24"/>
        </w:rPr>
        <w:t xml:space="preserve"> lo siguiente</w:t>
      </w:r>
      <w:r w:rsidRPr="00A85EE7">
        <w:rPr>
          <w:rFonts w:ascii="AvantGarde Bk BT" w:hAnsi="AvantGarde Bk BT" w:cs="Arial"/>
          <w:sz w:val="24"/>
          <w:szCs w:val="24"/>
        </w:rPr>
        <w:t>:</w:t>
      </w:r>
    </w:p>
    <w:p w14:paraId="4ED6BCC5" w14:textId="08BF3D7C" w:rsidR="00A00F0F" w:rsidRPr="00A45403" w:rsidRDefault="008963F4" w:rsidP="00A45403">
      <w:pPr>
        <w:pStyle w:val="corte4fondo"/>
        <w:tabs>
          <w:tab w:val="left" w:pos="567"/>
        </w:tabs>
        <w:spacing w:after="240"/>
        <w:ind w:left="680" w:right="680" w:firstLine="680"/>
        <w:rPr>
          <w:rFonts w:ascii="AvantGarde Bk BT" w:hAnsi="AvantGarde Bk BT" w:cs="Arial"/>
          <w:i/>
          <w:sz w:val="22"/>
          <w:szCs w:val="24"/>
        </w:rPr>
      </w:pPr>
      <w:r w:rsidRPr="008963F4">
        <w:rPr>
          <w:rFonts w:ascii="AvantGarde Bk BT" w:hAnsi="AvantGarde Bk BT" w:cs="Arial"/>
          <w:i/>
          <w:sz w:val="22"/>
          <w:szCs w:val="24"/>
        </w:rPr>
        <w:lastRenderedPageBreak/>
        <w:t xml:space="preserve">No se me proporciono lo solicitado. Con base en las obligaciones de transparencia comunes de los sujetos obligados solicité, </w:t>
      </w:r>
      <w:r>
        <w:rPr>
          <w:rFonts w:ascii="AvantGarde Bk BT" w:hAnsi="AvantGarde Bk BT" w:cs="Arial"/>
          <w:i/>
          <w:sz w:val="22"/>
          <w:szCs w:val="24"/>
        </w:rPr>
        <w:t xml:space="preserve">se me proporcionara dirección o </w:t>
      </w:r>
      <w:r w:rsidRPr="008963F4">
        <w:rPr>
          <w:rFonts w:ascii="AvantGarde Bk BT" w:hAnsi="AvantGarde Bk BT" w:cs="Arial"/>
          <w:i/>
          <w:sz w:val="22"/>
          <w:szCs w:val="24"/>
        </w:rPr>
        <w:t xml:space="preserve">referencia electrónica del manual de Organización aplicado a la Unidad de Asuntos Jurídicos que cuente con las correspondientes firmas autógrafas, en virtud de que el existente en la referencia electrónica </w:t>
      </w:r>
      <w:hyperlink r:id="rId11" w:history="1">
        <w:r w:rsidR="00A45403" w:rsidRPr="000D62F4">
          <w:rPr>
            <w:rStyle w:val="Hipervnculo"/>
            <w:rFonts w:ascii="AvantGarde Bk BT" w:hAnsi="AvantGarde Bk BT" w:cs="Arial"/>
            <w:i/>
            <w:sz w:val="22"/>
            <w:szCs w:val="24"/>
          </w:rPr>
          <w:t>http://www.cegaipslp.org.mx/webcegaip2023.nsf/nombre_de_la_vista/1687335F0120D393862589870062A29F/SFile 22/05/2023/LTAIPSL</w:t>
        </w:r>
        <w:r w:rsidR="00A45403" w:rsidRPr="000D62F4">
          <w:rPr>
            <w:rStyle w:val="Hipervnculo"/>
            <w:rFonts w:ascii="AvantGarde Bk BT" w:hAnsi="AvantGarde Bk BT" w:cs="Arial"/>
            <w:i/>
            <w:sz w:val="22"/>
            <w:szCs w:val="24"/>
          </w:rPr>
          <w:t>P</w:t>
        </w:r>
        <w:r w:rsidR="00A45403" w:rsidRPr="000D62F4">
          <w:rPr>
            <w:rStyle w:val="Hipervnculo"/>
            <w:rFonts w:ascii="AvantGarde Bk BT" w:hAnsi="AvantGarde Bk BT" w:cs="Arial"/>
            <w:i/>
            <w:sz w:val="22"/>
            <w:szCs w:val="24"/>
          </w:rPr>
          <w:t>84V.xlsx</w:t>
        </w:r>
      </w:hyperlink>
      <w:r w:rsidRPr="008963F4">
        <w:rPr>
          <w:rFonts w:ascii="AvantGarde Bk BT" w:hAnsi="AvantGarde Bk BT" w:cs="Arial"/>
          <w:i/>
          <w:sz w:val="22"/>
          <w:szCs w:val="24"/>
        </w:rPr>
        <w:t xml:space="preserve"> NO cuenta con ninguna de firma de las supuestas personas que participaron en su elaboración, revisión y autorización, pero me fue señalado que el documento con las correspondientes firmas autógrafas lo tienen en físico sin dar mayor explicación del motivo porque se </w:t>
      </w:r>
      <w:r w:rsidR="00A45403">
        <w:rPr>
          <w:rFonts w:ascii="AvantGarde Bk BT" w:hAnsi="AvantGarde Bk BT" w:cs="Arial"/>
          <w:i/>
          <w:sz w:val="22"/>
          <w:szCs w:val="24"/>
        </w:rPr>
        <w:t xml:space="preserve">encuentra escaneado uno sin las </w:t>
      </w:r>
      <w:r w:rsidRPr="008963F4">
        <w:rPr>
          <w:rFonts w:ascii="AvantGarde Bk BT" w:hAnsi="AvantGarde Bk BT" w:cs="Arial"/>
          <w:i/>
          <w:sz w:val="22"/>
          <w:szCs w:val="24"/>
        </w:rPr>
        <w:t>correspondientes firmas autógrafas de validez en la referencia electrónica.</w:t>
      </w:r>
      <w:r w:rsidR="009466F6">
        <w:rPr>
          <w:rFonts w:ascii="AvantGarde Bk BT" w:hAnsi="AvantGarde Bk BT" w:cs="Arial"/>
          <w:i/>
          <w:sz w:val="22"/>
          <w:szCs w:val="24"/>
        </w:rPr>
        <w:t xml:space="preserve">” </w:t>
      </w:r>
      <w:r w:rsidR="009466F6">
        <w:rPr>
          <w:rFonts w:ascii="AvantGarde Bk BT" w:hAnsi="AvantGarde Bk BT" w:cs="Arial"/>
          <w:b/>
          <w:sz w:val="22"/>
          <w:szCs w:val="24"/>
        </w:rPr>
        <w:t>(sic) (visible a foja 01 uno de autos).</w:t>
      </w:r>
    </w:p>
    <w:p w14:paraId="121137BC" w14:textId="2E2E3A74" w:rsidR="00E367D2" w:rsidRDefault="00EF36A2" w:rsidP="00A00F0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w:t>
      </w:r>
      <w:r w:rsidR="002F3359">
        <w:rPr>
          <w:rFonts w:ascii="AvantGarde Bk BT" w:hAnsi="AvantGarde Bk BT" w:cs="Arial"/>
          <w:sz w:val="24"/>
          <w:szCs w:val="24"/>
        </w:rPr>
        <w:t>consecuencia</w:t>
      </w:r>
      <w:r>
        <w:rPr>
          <w:rFonts w:ascii="AvantGarde Bk BT" w:hAnsi="AvantGarde Bk BT" w:cs="Arial"/>
          <w:sz w:val="24"/>
          <w:szCs w:val="24"/>
        </w:rPr>
        <w:t>, el Sujeto Obligado,</w:t>
      </w:r>
      <w:r w:rsidR="00BF1CA6">
        <w:rPr>
          <w:rFonts w:ascii="AvantGarde Bk BT" w:hAnsi="AvantGarde Bk BT" w:cs="Arial"/>
          <w:sz w:val="24"/>
          <w:szCs w:val="24"/>
        </w:rPr>
        <w:t xml:space="preserve"> rindió informe mediante oficio </w:t>
      </w:r>
      <w:r>
        <w:rPr>
          <w:rFonts w:ascii="AvantGarde Bk BT" w:hAnsi="AvantGarde Bk BT" w:cs="Arial"/>
          <w:sz w:val="24"/>
          <w:szCs w:val="24"/>
        </w:rPr>
        <w:t>número</w:t>
      </w:r>
      <w:r w:rsidR="00BF1CA6">
        <w:rPr>
          <w:rFonts w:ascii="AvantGarde Bk BT" w:hAnsi="AvantGarde Bk BT" w:cs="Arial"/>
          <w:sz w:val="24"/>
          <w:szCs w:val="24"/>
        </w:rPr>
        <w:t xml:space="preserve"> </w:t>
      </w:r>
      <w:r w:rsidR="000C1904">
        <w:rPr>
          <w:rFonts w:ascii="AvantGarde Bk BT" w:hAnsi="AvantGarde Bk BT" w:cs="Arial"/>
          <w:sz w:val="24"/>
          <w:szCs w:val="24"/>
        </w:rPr>
        <w:t>UT-</w:t>
      </w:r>
      <w:r w:rsidR="00A45403">
        <w:rPr>
          <w:rFonts w:ascii="AvantGarde Bk BT" w:hAnsi="AvantGarde Bk BT" w:cs="Arial"/>
          <w:sz w:val="24"/>
          <w:szCs w:val="24"/>
        </w:rPr>
        <w:t>1861/2023</w:t>
      </w:r>
      <w:r>
        <w:rPr>
          <w:rFonts w:ascii="AvantGarde Bk BT" w:hAnsi="AvantGarde Bk BT" w:cs="Arial"/>
          <w:sz w:val="24"/>
          <w:szCs w:val="24"/>
        </w:rPr>
        <w:t xml:space="preserve"> recibido en Oficialía de Partes en fecha </w:t>
      </w:r>
      <w:r w:rsidR="00A45403">
        <w:rPr>
          <w:rFonts w:ascii="AvantGarde Bk BT" w:hAnsi="AvantGarde Bk BT" w:cs="Arial"/>
          <w:sz w:val="24"/>
          <w:szCs w:val="24"/>
        </w:rPr>
        <w:t>21 veintiuno de junio de 2023 dos mil veintitrés</w:t>
      </w:r>
      <w:r w:rsidR="00F13307">
        <w:rPr>
          <w:rFonts w:ascii="AvantGarde Bk BT" w:hAnsi="AvantGarde Bk BT" w:cs="Arial"/>
          <w:sz w:val="24"/>
          <w:szCs w:val="24"/>
        </w:rPr>
        <w:t xml:space="preserve">, señalando medularmente que </w:t>
      </w:r>
      <w:r w:rsidR="00924350">
        <w:rPr>
          <w:rFonts w:ascii="AvantGarde Bk BT" w:hAnsi="AvantGarde Bk BT" w:cs="Arial"/>
          <w:sz w:val="24"/>
          <w:szCs w:val="24"/>
        </w:rPr>
        <w:t>la Unidad de Transparencia únicamente responde sobre el trámite y gestiones realizadas, no así por la respuesta emitida por los servidores públicos</w:t>
      </w:r>
      <w:r w:rsidR="00164B04">
        <w:rPr>
          <w:rFonts w:ascii="AvantGarde Bk BT" w:hAnsi="AvantGarde Bk BT" w:cs="Arial"/>
          <w:sz w:val="24"/>
          <w:szCs w:val="24"/>
        </w:rPr>
        <w:t xml:space="preserve"> poseedores de la información, sin embargo, adjunta al informe de mérito oficio número UAJDH-DN-047/2023, signado por la Licenciada Miriam Elizabeth Gascón Mata, Jefa del Departamento de Normatividad de la Unidad de Asuntos Jurídicos y Derechos Humanos del Sujeto Obligado, que corresponde al informe justificado.</w:t>
      </w:r>
    </w:p>
    <w:p w14:paraId="6A5FA32F" w14:textId="3EA8CAC4" w:rsidR="00324F83" w:rsidRDefault="00324F83" w:rsidP="00B84AA8">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t xml:space="preserve">Por su parte, el oficio citado en supra líneas, consistente en el informe rendido por la Unidad Administrativa </w:t>
      </w:r>
      <w:r w:rsidR="0005001B">
        <w:rPr>
          <w:rFonts w:ascii="AvantGarde Bk BT" w:hAnsi="AvantGarde Bk BT" w:cs="Arial"/>
          <w:sz w:val="24"/>
          <w:szCs w:val="24"/>
        </w:rPr>
        <w:t xml:space="preserve">responsable de generar la información, la Jefa del Departamento </w:t>
      </w:r>
      <w:r w:rsidR="0005001B">
        <w:rPr>
          <w:rFonts w:ascii="AvantGarde Bk BT" w:hAnsi="AvantGarde Bk BT" w:cs="Arial"/>
          <w:sz w:val="24"/>
          <w:szCs w:val="24"/>
        </w:rPr>
        <w:t>de Normatividad de la Unidad de Asuntos Jurídicos y Derechos Humanos del Sujeto Obligado</w:t>
      </w:r>
      <w:r w:rsidR="0005001B">
        <w:rPr>
          <w:rFonts w:ascii="AvantGarde Bk BT" w:hAnsi="AvantGarde Bk BT" w:cs="Arial"/>
          <w:sz w:val="24"/>
          <w:szCs w:val="24"/>
        </w:rPr>
        <w:t>, manifestó medularmente que se brindó respuesta dentro del término legal, se fundó y motivó el sentido de la respuesta y se le informó que no cuenta ni tiene el dominio de alguna dirección o referencia electrónica y se puso a disposición para su consulta en las instalaciones del área administrativa el documento de manera física que contiene las formas de quienes en su momento participaron en su elaboración, revisión y autorización y que consta de 32 treinta y dos fojas.</w:t>
      </w:r>
    </w:p>
    <w:p w14:paraId="6C779160" w14:textId="28D80958" w:rsidR="0005001B" w:rsidRDefault="00064B11" w:rsidP="00B84AA8">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lastRenderedPageBreak/>
        <w:tab/>
      </w:r>
      <w:r w:rsidR="0005001B">
        <w:rPr>
          <w:rFonts w:ascii="AvantGarde Bk BT" w:hAnsi="AvantGarde Bk BT" w:cs="Arial"/>
          <w:sz w:val="24"/>
          <w:szCs w:val="24"/>
        </w:rPr>
        <w:t xml:space="preserve">Así mismo, señaló que </w:t>
      </w:r>
      <w:r>
        <w:rPr>
          <w:rFonts w:ascii="AvantGarde Bk BT" w:hAnsi="AvantGarde Bk BT" w:cs="Arial"/>
          <w:sz w:val="24"/>
          <w:szCs w:val="24"/>
        </w:rPr>
        <w:t xml:space="preserve">la Unidad de Asuntos Jurídicos y Derechos Humanos no es la competente de realizar el llenado ni las actualizaciones del formato de la fracción V del artículo 84 de las Obligaciones de Transparencia, que es el tema relativo a la solicitud de información, por lo que diversa área tendría que realizar manifestación </w:t>
      </w:r>
      <w:proofErr w:type="spellStart"/>
      <w:r>
        <w:rPr>
          <w:rFonts w:ascii="AvantGarde Bk BT" w:hAnsi="AvantGarde Bk BT" w:cs="Arial"/>
          <w:sz w:val="24"/>
          <w:szCs w:val="24"/>
        </w:rPr>
        <w:t>correpsondiente</w:t>
      </w:r>
      <w:proofErr w:type="spellEnd"/>
      <w:r>
        <w:rPr>
          <w:rFonts w:ascii="AvantGarde Bk BT" w:hAnsi="AvantGarde Bk BT" w:cs="Arial"/>
          <w:sz w:val="24"/>
          <w:szCs w:val="24"/>
        </w:rPr>
        <w:t>.</w:t>
      </w:r>
    </w:p>
    <w:p w14:paraId="779B25C2" w14:textId="13D19577" w:rsidR="00C40900" w:rsidRDefault="00B84AA8" w:rsidP="00B84AA8">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C40900" w:rsidRPr="00A634C3">
        <w:rPr>
          <w:rFonts w:ascii="AvantGarde Bk BT" w:hAnsi="AvantGarde Bk BT" w:cs="Arial"/>
          <w:sz w:val="24"/>
          <w:szCs w:val="24"/>
        </w:rPr>
        <w:t xml:space="preserve">Pues bien, los agravios vertidos por el particular en el Recurso de Revisión que nos ocupa resultan </w:t>
      </w:r>
      <w:r w:rsidR="00423285">
        <w:rPr>
          <w:rFonts w:ascii="AvantGarde Bk BT" w:hAnsi="AvantGarde Bk BT" w:cs="Arial"/>
          <w:sz w:val="24"/>
          <w:szCs w:val="24"/>
        </w:rPr>
        <w:t>procedentes</w:t>
      </w:r>
      <w:r w:rsidR="00C40900" w:rsidRPr="00A634C3">
        <w:rPr>
          <w:rFonts w:ascii="AvantGarde Bk BT" w:hAnsi="AvantGarde Bk BT" w:cs="Arial"/>
          <w:sz w:val="24"/>
          <w:szCs w:val="24"/>
        </w:rPr>
        <w:t xml:space="preserve"> en virtud de las siguientes consideraciones:</w:t>
      </w:r>
    </w:p>
    <w:p w14:paraId="47000953" w14:textId="68575011" w:rsidR="00D346DF" w:rsidRPr="00AE23CD" w:rsidRDefault="00C40900" w:rsidP="00722014">
      <w:pPr>
        <w:pStyle w:val="corte4fondo"/>
        <w:tabs>
          <w:tab w:val="left" w:pos="567"/>
        </w:tabs>
        <w:spacing w:after="240"/>
        <w:ind w:firstLine="680"/>
        <w:rPr>
          <w:rFonts w:ascii="AvantGarde Bk BT" w:hAnsi="AvantGarde Bk BT" w:cs="Arial"/>
          <w:i/>
          <w:sz w:val="24"/>
          <w:szCs w:val="24"/>
          <w:u w:val="single"/>
        </w:rPr>
      </w:pPr>
      <w:r>
        <w:rPr>
          <w:rFonts w:ascii="AvantGarde Bk BT" w:hAnsi="AvantGarde Bk BT" w:cs="Arial"/>
          <w:sz w:val="24"/>
          <w:szCs w:val="24"/>
        </w:rPr>
        <w:t xml:space="preserve">En primer lugar, </w:t>
      </w:r>
      <w:r w:rsidR="00D346DF">
        <w:rPr>
          <w:rFonts w:ascii="AvantGarde Bk BT" w:hAnsi="AvantGarde Bk BT" w:cs="Arial"/>
          <w:sz w:val="24"/>
          <w:szCs w:val="24"/>
        </w:rPr>
        <w:t xml:space="preserve">la Ley de la Materia, prevé que toda la información pública generada, obtenida, adquirida, transformada o en posesión de los sujetos obligados </w:t>
      </w:r>
      <w:r w:rsidR="00D346DF" w:rsidRPr="00AE23CD">
        <w:rPr>
          <w:rFonts w:ascii="AvantGarde Bk BT" w:hAnsi="AvantGarde Bk BT" w:cs="Arial"/>
          <w:i/>
          <w:sz w:val="24"/>
          <w:szCs w:val="24"/>
          <w:u w:val="single"/>
        </w:rPr>
        <w:t xml:space="preserve">es pública y será accesible </w:t>
      </w:r>
      <w:r w:rsidR="00722014" w:rsidRPr="00AE23CD">
        <w:rPr>
          <w:rFonts w:ascii="AvantGarde Bk BT" w:hAnsi="AvantGarde Bk BT" w:cs="Arial"/>
          <w:i/>
          <w:sz w:val="24"/>
          <w:szCs w:val="24"/>
          <w:u w:val="single"/>
        </w:rPr>
        <w:t>a cualquier persona, para lo que se deberán habilitar todos los medios, acciones y esfuerzos disponibles en los términos y condiciones que establezca la Ley</w:t>
      </w:r>
      <w:r w:rsidR="00AF5E76" w:rsidRPr="00AE23CD">
        <w:rPr>
          <w:rFonts w:ascii="AvantGarde Bk BT" w:hAnsi="AvantGarde Bk BT" w:cs="Arial"/>
          <w:i/>
          <w:sz w:val="24"/>
          <w:szCs w:val="24"/>
          <w:u w:val="single"/>
        </w:rPr>
        <w:t>.</w:t>
      </w:r>
    </w:p>
    <w:p w14:paraId="59AD088C" w14:textId="034A6D45" w:rsidR="00C40900" w:rsidRDefault="00722014" w:rsidP="001A2907">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segundo término, </w:t>
      </w:r>
      <w:r w:rsidR="000465AA">
        <w:rPr>
          <w:rFonts w:ascii="AvantGarde Bk BT" w:hAnsi="AvantGarde Bk BT" w:cs="Arial"/>
          <w:sz w:val="24"/>
          <w:szCs w:val="24"/>
        </w:rPr>
        <w:t xml:space="preserve">la Ley de la Materia señala que en la generación, publicación y entrega de la </w:t>
      </w:r>
      <w:r w:rsidR="00B15594">
        <w:rPr>
          <w:rFonts w:ascii="AvantGarde Bk BT" w:hAnsi="AvantGarde Bk BT" w:cs="Arial"/>
          <w:sz w:val="24"/>
          <w:szCs w:val="24"/>
        </w:rPr>
        <w:t>información se</w:t>
      </w:r>
      <w:r w:rsidR="000465AA">
        <w:rPr>
          <w:rFonts w:ascii="AvantGarde Bk BT" w:hAnsi="AvantGarde Bk BT" w:cs="Arial"/>
          <w:sz w:val="24"/>
          <w:szCs w:val="24"/>
        </w:rPr>
        <w:t xml:space="preserve"> deberá garantizar que </w:t>
      </w:r>
      <w:r w:rsidR="00B15594">
        <w:rPr>
          <w:rFonts w:ascii="AvantGarde Bk BT" w:hAnsi="AvantGarde Bk BT" w:cs="Arial"/>
          <w:sz w:val="24"/>
          <w:szCs w:val="24"/>
        </w:rPr>
        <w:t>ésta sea accesible, confiable, verificable, veraz, oportuna y atenderá las necesidades del derecho de acceso a la información de toda persona.</w:t>
      </w:r>
      <w:r w:rsidR="00B15594">
        <w:rPr>
          <w:rStyle w:val="Refdenotaalpie"/>
          <w:rFonts w:ascii="AvantGarde Bk BT" w:hAnsi="AvantGarde Bk BT" w:cs="Arial"/>
          <w:sz w:val="24"/>
          <w:szCs w:val="24"/>
        </w:rPr>
        <w:footnoteReference w:id="1"/>
      </w:r>
    </w:p>
    <w:p w14:paraId="7DFEFFC4" w14:textId="5A14752F" w:rsidR="005F4959" w:rsidRDefault="005C623E" w:rsidP="005C623E">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t xml:space="preserve">Ahora bien, la Ley de Transparencia, señala que </w:t>
      </w:r>
      <w:r w:rsidR="000D41E9">
        <w:rPr>
          <w:rFonts w:ascii="AvantGarde Bk BT" w:hAnsi="AvantGarde Bk BT" w:cs="Arial"/>
          <w:sz w:val="24"/>
          <w:szCs w:val="24"/>
        </w:rPr>
        <w:t>el acceso a la información se dará en la modalidad en que se encuentre</w:t>
      </w:r>
      <w:r w:rsidR="00645DB9">
        <w:rPr>
          <w:rFonts w:ascii="AvantGarde Bk BT" w:hAnsi="AvantGarde Bk BT" w:cs="Arial"/>
          <w:sz w:val="24"/>
          <w:szCs w:val="24"/>
        </w:rPr>
        <w:t xml:space="preserve">, por lo que cuando la información requerida se encuentre en dos o más tipos de formatos, el solicitante elegirá entre los formatos, </w:t>
      </w:r>
      <w:r w:rsidR="005F4959">
        <w:rPr>
          <w:rFonts w:ascii="AvantGarde Bk BT" w:hAnsi="AvantGarde Bk BT" w:cs="Arial"/>
          <w:sz w:val="24"/>
          <w:szCs w:val="24"/>
        </w:rPr>
        <w:t xml:space="preserve">para la entrega correspondiente, sin embargo, cuando la información no pueda entregarse o enviarse en la modalidad elegida, el Sujeto Obligado deberá ofrecer otra u otras modalidades de entrega, en la inteligencia de que deberá fundar y motivar la necesidad de ofrecer otras modalidades, esto es, señalando las circunstancias de tiempo, modo y lugar, personal a cargo, </w:t>
      </w:r>
      <w:r w:rsidR="00703F37">
        <w:rPr>
          <w:rFonts w:ascii="AvantGarde Bk BT" w:hAnsi="AvantGarde Bk BT" w:cs="Arial"/>
          <w:sz w:val="24"/>
          <w:szCs w:val="24"/>
        </w:rPr>
        <w:t xml:space="preserve">la cantidad de documentos que contenga la información, </w:t>
      </w:r>
      <w:r w:rsidR="005F4959">
        <w:rPr>
          <w:rFonts w:ascii="AvantGarde Bk BT" w:hAnsi="AvantGarde Bk BT" w:cs="Arial"/>
          <w:sz w:val="24"/>
          <w:szCs w:val="24"/>
        </w:rPr>
        <w:t>así como el equipo con el que se cuenta para atender la modalidad solicitada.</w:t>
      </w:r>
    </w:p>
    <w:p w14:paraId="5BCD3B8B" w14:textId="50A3490F" w:rsidR="00785518" w:rsidRDefault="00EC6D3F" w:rsidP="00785518">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lastRenderedPageBreak/>
        <w:tab/>
        <w:t xml:space="preserve">Así mismo, la Ley de la Materia, señala que los Sujetos Obligados deberán otorgar acceso a los Documentos que se encuentren en sus archivos o que estén obligados a </w:t>
      </w:r>
      <w:r w:rsidR="00785518">
        <w:rPr>
          <w:rFonts w:ascii="AvantGarde Bk BT" w:hAnsi="AvantGarde Bk BT" w:cs="Arial"/>
          <w:sz w:val="24"/>
          <w:szCs w:val="24"/>
        </w:rPr>
        <w:t>documentar, de</w:t>
      </w:r>
      <w:r>
        <w:rPr>
          <w:rFonts w:ascii="AvantGarde Bk BT" w:hAnsi="AvantGarde Bk BT" w:cs="Arial"/>
          <w:sz w:val="24"/>
          <w:szCs w:val="24"/>
        </w:rPr>
        <w:t xml:space="preserve"> acuerdo con sus facultades, competencias o funciones en el formato en que el solicitante manifieste, de entre aquellos formatos existentes, conforme a las características físicas de la información o del lugar donde se encuentre así lo permita. (artículo 151)</w:t>
      </w:r>
    </w:p>
    <w:p w14:paraId="4C6EA04E" w14:textId="2FC69A8A" w:rsidR="0023349A" w:rsidRDefault="00450CB4" w:rsidP="00703F37">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B807EC">
        <w:rPr>
          <w:rFonts w:ascii="AvantGarde Bk BT" w:hAnsi="AvantGarde Bk BT" w:cs="Arial"/>
          <w:sz w:val="24"/>
          <w:szCs w:val="24"/>
        </w:rPr>
        <w:t xml:space="preserve">Ahora bien, en </w:t>
      </w:r>
      <w:r w:rsidR="00703F37">
        <w:rPr>
          <w:rFonts w:ascii="AvantGarde Bk BT" w:hAnsi="AvantGarde Bk BT" w:cs="Arial"/>
          <w:sz w:val="24"/>
          <w:szCs w:val="24"/>
        </w:rPr>
        <w:t xml:space="preserve">cuanto a </w:t>
      </w:r>
      <w:r w:rsidR="00B807EC">
        <w:rPr>
          <w:rFonts w:ascii="AvantGarde Bk BT" w:hAnsi="AvantGarde Bk BT" w:cs="Arial"/>
          <w:sz w:val="24"/>
          <w:szCs w:val="24"/>
        </w:rPr>
        <w:t>la solicitud de acceso</w:t>
      </w:r>
      <w:r w:rsidR="00703F37">
        <w:rPr>
          <w:rFonts w:ascii="AvantGarde Bk BT" w:hAnsi="AvantGarde Bk BT" w:cs="Arial"/>
          <w:sz w:val="24"/>
          <w:szCs w:val="24"/>
        </w:rPr>
        <w:t xml:space="preserve"> a la información que da origen al presente </w:t>
      </w:r>
      <w:r w:rsidR="00703F37" w:rsidRPr="00C15271">
        <w:rPr>
          <w:rFonts w:ascii="AvantGarde Bk BT" w:hAnsi="AvantGarde Bk BT" w:cs="Arial"/>
          <w:sz w:val="24"/>
          <w:szCs w:val="24"/>
        </w:rPr>
        <w:t>recurso de revisión, es dable señalar que, dentro de las Obligaciones comunes de transparencia, los Sujetos Obligados deben publicar de manera periódica mensual, la información relativa a:</w:t>
      </w:r>
    </w:p>
    <w:p w14:paraId="2FA323FF" w14:textId="7BC52876" w:rsidR="00C517C1" w:rsidRPr="0008532F" w:rsidRDefault="00C15271" w:rsidP="006204A3">
      <w:pPr>
        <w:pStyle w:val="corte4fondo"/>
        <w:tabs>
          <w:tab w:val="left" w:pos="567"/>
        </w:tabs>
        <w:spacing w:after="240"/>
        <w:ind w:left="680" w:right="680" w:firstLine="0"/>
        <w:rPr>
          <w:rFonts w:ascii="AvantGarde Bk BT" w:hAnsi="AvantGarde Bk BT" w:cs="Arial"/>
          <w:i/>
          <w:sz w:val="22"/>
          <w:szCs w:val="24"/>
        </w:rPr>
      </w:pPr>
      <w:r w:rsidRPr="00C15271">
        <w:rPr>
          <w:rFonts w:ascii="AvantGarde Bk BT" w:hAnsi="AvantGarde Bk BT" w:cs="Arial"/>
          <w:i/>
          <w:sz w:val="22"/>
          <w:szCs w:val="24"/>
        </w:rPr>
        <w:tab/>
        <w:t>“</w:t>
      </w:r>
      <w:r w:rsidR="006204A3" w:rsidRPr="006204A3">
        <w:rPr>
          <w:rFonts w:ascii="AvantGarde Bk BT" w:hAnsi="AvantGarde Bk BT" w:cs="Arial"/>
          <w:b/>
          <w:i/>
          <w:sz w:val="22"/>
          <w:szCs w:val="24"/>
        </w:rPr>
        <w:t>V.</w:t>
      </w:r>
      <w:r w:rsidR="006204A3" w:rsidRPr="006204A3">
        <w:rPr>
          <w:rFonts w:ascii="AvantGarde Bk BT" w:hAnsi="AvantGarde Bk BT" w:cs="Arial"/>
          <w:b/>
          <w:i/>
          <w:sz w:val="22"/>
          <w:szCs w:val="24"/>
        </w:rPr>
        <w:tab/>
      </w:r>
      <w:r w:rsidR="006204A3" w:rsidRPr="006204A3">
        <w:rPr>
          <w:rFonts w:ascii="AvantGarde Bk BT" w:hAnsi="AvantGarde Bk BT" w:cs="Arial"/>
          <w:i/>
          <w:sz w:val="22"/>
          <w:szCs w:val="24"/>
        </w:rPr>
        <w:t xml:space="preserve">Su estructura orgánica completa, en un formato que permita vincular cada parte de la estructura, las atribuciones y responsabilidades que le corresponden a cada servidor público, prestador de servicios profesionales o miembro de </w:t>
      </w:r>
      <w:proofErr w:type="gramStart"/>
      <w:r w:rsidR="006204A3" w:rsidRPr="006204A3">
        <w:rPr>
          <w:rFonts w:ascii="AvantGarde Bk BT" w:hAnsi="AvantGarde Bk BT" w:cs="Arial"/>
          <w:i/>
          <w:sz w:val="22"/>
          <w:szCs w:val="24"/>
        </w:rPr>
        <w:t>los  sujetos</w:t>
      </w:r>
      <w:proofErr w:type="gramEnd"/>
      <w:r w:rsidR="006204A3" w:rsidRPr="006204A3">
        <w:rPr>
          <w:rFonts w:ascii="AvantGarde Bk BT" w:hAnsi="AvantGarde Bk BT" w:cs="Arial"/>
          <w:i/>
          <w:sz w:val="22"/>
          <w:szCs w:val="24"/>
        </w:rPr>
        <w:t xml:space="preserve">  obligados,  de  conformidad con las disposiciones aplicables;</w:t>
      </w:r>
    </w:p>
    <w:p w14:paraId="6CAA0374" w14:textId="6EA2BDB8" w:rsidR="00CD7F0C" w:rsidRDefault="00450CB4" w:rsidP="008F1B8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Ahora bien, </w:t>
      </w:r>
      <w:r w:rsidR="00D322C1">
        <w:rPr>
          <w:rFonts w:ascii="AvantGarde Bk BT" w:hAnsi="AvantGarde Bk BT" w:cs="Arial"/>
          <w:sz w:val="24"/>
          <w:szCs w:val="24"/>
        </w:rPr>
        <w:t>en cuan</w:t>
      </w:r>
      <w:r w:rsidR="00CD7F0C">
        <w:rPr>
          <w:rFonts w:ascii="AvantGarde Bk BT" w:hAnsi="AvantGarde Bk BT" w:cs="Arial"/>
          <w:sz w:val="24"/>
          <w:szCs w:val="24"/>
        </w:rPr>
        <w:t xml:space="preserve">to a la </w:t>
      </w:r>
      <w:r w:rsidR="0008532F">
        <w:rPr>
          <w:rFonts w:ascii="AvantGarde Bk BT" w:hAnsi="AvantGarde Bk BT" w:cs="Arial"/>
          <w:sz w:val="24"/>
          <w:szCs w:val="24"/>
        </w:rPr>
        <w:t>modalidad de entrega de la información</w:t>
      </w:r>
      <w:r w:rsidR="007F1500">
        <w:rPr>
          <w:rFonts w:ascii="AvantGarde Bk BT" w:hAnsi="AvantGarde Bk BT" w:cs="Arial"/>
          <w:sz w:val="24"/>
          <w:szCs w:val="24"/>
        </w:rPr>
        <w:t>, es de reite</w:t>
      </w:r>
      <w:r w:rsidR="00D322C1">
        <w:rPr>
          <w:rFonts w:ascii="AvantGarde Bk BT" w:hAnsi="AvantGarde Bk BT" w:cs="Arial"/>
          <w:sz w:val="24"/>
          <w:szCs w:val="24"/>
        </w:rPr>
        <w:t>rar lo que prevé el artículo 155</w:t>
      </w:r>
      <w:r w:rsidR="007F1500">
        <w:rPr>
          <w:rFonts w:ascii="AvantGarde Bk BT" w:hAnsi="AvantGarde Bk BT" w:cs="Arial"/>
          <w:sz w:val="24"/>
          <w:szCs w:val="24"/>
        </w:rPr>
        <w:t xml:space="preserve"> de la Ley de Transparencia, pues </w:t>
      </w:r>
      <w:r w:rsidR="00D322C1">
        <w:rPr>
          <w:rFonts w:ascii="AvantGarde Bk BT" w:hAnsi="AvantGarde Bk BT" w:cs="Arial"/>
          <w:sz w:val="24"/>
          <w:szCs w:val="24"/>
        </w:rPr>
        <w:t xml:space="preserve">este señala que los Sujetos Obligados deben fundar y motivar la imposibilidad de atender a la modalidad requerida por el solicitante, sin embargo, en la respuesta primigenia no fue así, </w:t>
      </w:r>
      <w:r w:rsidR="00CD7F0C">
        <w:rPr>
          <w:rFonts w:ascii="AvantGarde Bk BT" w:hAnsi="AvantGarde Bk BT" w:cs="Arial"/>
          <w:sz w:val="24"/>
          <w:szCs w:val="24"/>
        </w:rPr>
        <w:t>pues la Jefa del Departamento de Normatividad de la Unidad de Asuntos Jurídicos y Derechos Humanos, señaló que cuenta con el Manual de Organización solicitado por el ahora recurrente en formato físico que contiene las firmas de quienes en su momento, participaron en su elaboración, revisión y autorización, y que consta de 32 treinta y dos fojas, poniéndolo a disposición para su consulta en las instalaciones de dicha Unidad Administrativa, por lo cual, resulta improcedente poner a disposición la información pues de la propia manifestación de la Jefa de la Unidad, se desprende que las 32 treinta y dos fojas</w:t>
      </w:r>
      <w:r w:rsidR="00E60A62">
        <w:rPr>
          <w:rFonts w:ascii="AvantGarde Bk BT" w:hAnsi="AvantGarde Bk BT" w:cs="Arial"/>
          <w:sz w:val="24"/>
          <w:szCs w:val="24"/>
        </w:rPr>
        <w:t xml:space="preserve"> del Manual de Organización que contiene las firmas</w:t>
      </w:r>
      <w:r w:rsidR="00CD7F0C">
        <w:rPr>
          <w:rFonts w:ascii="AvantGarde Bk BT" w:hAnsi="AvantGarde Bk BT" w:cs="Arial"/>
          <w:sz w:val="24"/>
          <w:szCs w:val="24"/>
        </w:rPr>
        <w:t xml:space="preserve"> </w:t>
      </w:r>
      <w:r w:rsidR="00E60A62">
        <w:rPr>
          <w:rFonts w:ascii="AvantGarde Bk BT" w:hAnsi="AvantGarde Bk BT" w:cs="Arial"/>
          <w:sz w:val="24"/>
          <w:szCs w:val="24"/>
        </w:rPr>
        <w:t>pueden enviarse de manera electrónica al recurrente, máxime que ese documento debería obrar en la Plataforma Estatal de Transparencia.</w:t>
      </w:r>
    </w:p>
    <w:p w14:paraId="596BDA94" w14:textId="77777777" w:rsidR="00CD7F0C" w:rsidRDefault="00CD7F0C" w:rsidP="008F1B86">
      <w:pPr>
        <w:pStyle w:val="corte4fondo"/>
        <w:tabs>
          <w:tab w:val="left" w:pos="567"/>
        </w:tabs>
        <w:spacing w:after="240"/>
        <w:ind w:firstLine="680"/>
        <w:rPr>
          <w:rFonts w:ascii="AvantGarde Bk BT" w:hAnsi="AvantGarde Bk BT" w:cs="Arial"/>
          <w:sz w:val="24"/>
          <w:szCs w:val="24"/>
        </w:rPr>
      </w:pPr>
    </w:p>
    <w:p w14:paraId="57B0FFD9" w14:textId="4C91E20A" w:rsidR="00E60A62" w:rsidRDefault="00E60A62" w:rsidP="00476A0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 xml:space="preserve">Por otra parte, debe advertirse que </w:t>
      </w:r>
      <w:r w:rsidR="00C736C3">
        <w:rPr>
          <w:rFonts w:ascii="AvantGarde Bk BT" w:hAnsi="AvantGarde Bk BT" w:cs="Arial"/>
          <w:sz w:val="24"/>
          <w:szCs w:val="24"/>
        </w:rPr>
        <w:t>la Unidad Administrativa en comento, señaló en su respuesta primigenia que no cuenta, ni tiene el dominio de alguna dirección o referencia electrónica que contenga el Manual de Organización con las firmas de los que lo suscribieron, y que dicha Unidad no es la responsable de cargar los formatos relativos a la fracción V del artículo 84 de la Ley de Transparencia, sin embargo, dicha Unidad debió, en suplencia de la deficiencia de la Unidad de Transparencia, señalarle a esta última, el área responsable de cargar la información contenida en el artículo y fracción referida para que a su vez, fuera turnada la Solicitud de Información al área responsable y que realizara las manifestaciones correspondientes acerca del link que contiene dicho Manual.</w:t>
      </w:r>
    </w:p>
    <w:p w14:paraId="13996CCE" w14:textId="77777777" w:rsidR="00C736C3" w:rsidRDefault="00C736C3" w:rsidP="00476A0E">
      <w:pPr>
        <w:pStyle w:val="corte4fondo"/>
        <w:tabs>
          <w:tab w:val="left" w:pos="567"/>
        </w:tabs>
        <w:ind w:firstLine="680"/>
        <w:rPr>
          <w:rFonts w:ascii="AvantGarde Bk BT" w:hAnsi="AvantGarde Bk BT" w:cs="Arial"/>
          <w:sz w:val="24"/>
          <w:szCs w:val="24"/>
        </w:rPr>
      </w:pPr>
    </w:p>
    <w:p w14:paraId="6B67B781" w14:textId="687BBAFE" w:rsidR="00C736C3" w:rsidRDefault="00C736C3" w:rsidP="00476A0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Finalmente, no debe pasar inadvertido que el Derecho de Acceso a la Información </w:t>
      </w:r>
      <w:r w:rsidR="00F92B7A">
        <w:rPr>
          <w:rFonts w:ascii="AvantGarde Bk BT" w:hAnsi="AvantGarde Bk BT" w:cs="Arial"/>
          <w:sz w:val="24"/>
          <w:szCs w:val="24"/>
        </w:rPr>
        <w:t>Pública se ve satisfecho con la entrega de la información relativa al Manual de Organización que contenga las firmas plasmadas al final del documento vía electrónica, por lo que la inconformidad del recurrente en cuanto a que el documento que se encuentra en la Plataforma Estatal de Transparencia no contiene las firmas, es materia de Denuncias, por lo que se le deja a salvo su derecho para que lo haga valer por la vía correspondiente.</w:t>
      </w:r>
    </w:p>
    <w:p w14:paraId="60FF01B6" w14:textId="3160CA25" w:rsidR="00C736C3" w:rsidRDefault="00C736C3" w:rsidP="00476A0E">
      <w:pPr>
        <w:pStyle w:val="corte4fondo"/>
        <w:tabs>
          <w:tab w:val="left" w:pos="567"/>
        </w:tabs>
        <w:ind w:firstLine="680"/>
        <w:rPr>
          <w:rFonts w:ascii="AvantGarde Bk BT" w:hAnsi="AvantGarde Bk BT" w:cs="Arial"/>
          <w:sz w:val="24"/>
          <w:szCs w:val="24"/>
        </w:rPr>
      </w:pPr>
    </w:p>
    <w:p w14:paraId="6937B273" w14:textId="77777777" w:rsidR="00C736C3" w:rsidRDefault="00C736C3" w:rsidP="00476A0E">
      <w:pPr>
        <w:pStyle w:val="corte4fondo"/>
        <w:tabs>
          <w:tab w:val="left" w:pos="567"/>
        </w:tabs>
        <w:ind w:firstLine="680"/>
        <w:rPr>
          <w:rFonts w:ascii="AvantGarde Bk BT" w:hAnsi="AvantGarde Bk BT" w:cs="Arial"/>
          <w:sz w:val="24"/>
          <w:szCs w:val="24"/>
        </w:rPr>
      </w:pPr>
    </w:p>
    <w:p w14:paraId="5C20A15B" w14:textId="10458FF9" w:rsidR="00476A0E" w:rsidRDefault="00476A0E" w:rsidP="00476A0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En ese sentido es dable determinar que el Sujeto Obligado proporciona una respuesta </w:t>
      </w:r>
      <w:r w:rsidR="00F911B3">
        <w:rPr>
          <w:rFonts w:ascii="AvantGarde Bk BT" w:hAnsi="AvantGarde Bk BT" w:cs="Arial"/>
          <w:sz w:val="24"/>
          <w:szCs w:val="24"/>
        </w:rPr>
        <w:t>que no corresponde a lo solicitado</w:t>
      </w:r>
      <w:r w:rsidR="00137371">
        <w:rPr>
          <w:rFonts w:ascii="AvantGarde Bk BT" w:hAnsi="AvantGarde Bk BT" w:cs="Arial"/>
          <w:sz w:val="24"/>
          <w:szCs w:val="24"/>
        </w:rPr>
        <w:t xml:space="preserve"> y se le conmina para que emita una nueva con las precisiones</w:t>
      </w:r>
      <w:r>
        <w:rPr>
          <w:rFonts w:ascii="AvantGarde Bk BT" w:hAnsi="AvantGarde Bk BT" w:cs="Arial"/>
          <w:sz w:val="24"/>
          <w:szCs w:val="24"/>
        </w:rPr>
        <w:t xml:space="preserve"> hechas en supra líneas.</w:t>
      </w:r>
    </w:p>
    <w:p w14:paraId="6ADB1013" w14:textId="77777777" w:rsidR="00476A0E" w:rsidRDefault="00476A0E" w:rsidP="00476A0E">
      <w:pPr>
        <w:pStyle w:val="corte4fondo"/>
        <w:tabs>
          <w:tab w:val="left" w:pos="567"/>
        </w:tabs>
        <w:spacing w:after="240"/>
        <w:ind w:firstLine="680"/>
        <w:rPr>
          <w:rFonts w:ascii="AvantGarde Bk BT" w:hAnsi="AvantGarde Bk BT" w:cs="Arial"/>
          <w:sz w:val="24"/>
          <w:szCs w:val="24"/>
        </w:rPr>
      </w:pPr>
    </w:p>
    <w:p w14:paraId="710497F2" w14:textId="77777777" w:rsidR="00476A0E" w:rsidRPr="00746DD5" w:rsidRDefault="00476A0E" w:rsidP="00476A0E">
      <w:pPr>
        <w:pStyle w:val="corte4fondo"/>
        <w:tabs>
          <w:tab w:val="left" w:pos="567"/>
          <w:tab w:val="left" w:pos="7838"/>
        </w:tabs>
        <w:spacing w:after="240"/>
        <w:rPr>
          <w:rFonts w:ascii="AvantGarde Bk BT" w:hAnsi="AvantGarde Bk BT" w:cs="Arial"/>
          <w:b/>
          <w:sz w:val="24"/>
          <w:szCs w:val="24"/>
        </w:rPr>
      </w:pPr>
      <w:r w:rsidRPr="000A7035">
        <w:rPr>
          <w:rFonts w:ascii="AvantGarde Bk BT" w:hAnsi="AvantGarde Bk BT" w:cs="Arial"/>
          <w:b/>
          <w:sz w:val="24"/>
          <w:szCs w:val="24"/>
        </w:rPr>
        <w:t xml:space="preserve">6.1. </w:t>
      </w:r>
      <w:r>
        <w:rPr>
          <w:rFonts w:ascii="AvantGarde Bk BT" w:hAnsi="AvantGarde Bk BT" w:cs="Arial"/>
          <w:b/>
          <w:sz w:val="24"/>
          <w:szCs w:val="24"/>
        </w:rPr>
        <w:t xml:space="preserve">Sentido y </w:t>
      </w:r>
      <w:r w:rsidRPr="000A7035">
        <w:rPr>
          <w:rFonts w:ascii="AvantGarde Bk BT" w:hAnsi="AvantGarde Bk BT" w:cs="Arial"/>
          <w:b/>
          <w:sz w:val="24"/>
          <w:szCs w:val="24"/>
        </w:rPr>
        <w:t>Efectos de esta resolución.</w:t>
      </w:r>
      <w:r>
        <w:rPr>
          <w:rFonts w:ascii="AvantGarde Bk BT" w:hAnsi="AvantGarde Bk BT" w:cs="Arial"/>
          <w:b/>
          <w:sz w:val="24"/>
          <w:szCs w:val="24"/>
        </w:rPr>
        <w:tab/>
      </w:r>
    </w:p>
    <w:p w14:paraId="5846003F" w14:textId="77777777" w:rsidR="00476A0E" w:rsidRPr="000A7035" w:rsidRDefault="00476A0E" w:rsidP="00476A0E">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sz w:val="24"/>
          <w:szCs w:val="24"/>
        </w:rPr>
        <w:t>REVOCA</w:t>
      </w:r>
      <w:r w:rsidRPr="000A7035">
        <w:rPr>
          <w:rFonts w:ascii="AvantGarde Bk BT" w:hAnsi="AvantGarde Bk BT" w:cs="Arial"/>
          <w:b/>
          <w:sz w:val="24"/>
          <w:szCs w:val="24"/>
        </w:rPr>
        <w:t xml:space="preserve"> </w:t>
      </w:r>
      <w:r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108448EE" w14:textId="77777777" w:rsidR="00476A0E" w:rsidRDefault="00476A0E" w:rsidP="00476A0E">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r>
        <w:rPr>
          <w:rFonts w:ascii="AvantGarde Bk BT" w:hAnsi="AvantGarde Bk BT" w:cs="Arial"/>
          <w:sz w:val="24"/>
          <w:szCs w:val="24"/>
        </w:rPr>
        <w:t>Elabore una nueva respuesta en la que:</w:t>
      </w:r>
    </w:p>
    <w:p w14:paraId="445F98D6" w14:textId="5B7BAAB1" w:rsidR="00090259" w:rsidRDefault="00AC0573" w:rsidP="00AC0573">
      <w:pPr>
        <w:pStyle w:val="corte4fondo"/>
        <w:numPr>
          <w:ilvl w:val="0"/>
          <w:numId w:val="25"/>
        </w:numPr>
        <w:tabs>
          <w:tab w:val="left" w:pos="567"/>
        </w:tabs>
        <w:spacing w:after="240"/>
        <w:rPr>
          <w:rFonts w:ascii="AvantGarde Bk BT" w:hAnsi="AvantGarde Bk BT" w:cs="Arial"/>
          <w:i/>
          <w:sz w:val="24"/>
          <w:szCs w:val="24"/>
        </w:rPr>
      </w:pPr>
      <w:r>
        <w:rPr>
          <w:rFonts w:ascii="AvantGarde Bk BT" w:hAnsi="AvantGarde Bk BT" w:cs="Arial"/>
          <w:i/>
          <w:sz w:val="24"/>
          <w:szCs w:val="24"/>
        </w:rPr>
        <w:lastRenderedPageBreak/>
        <w:t>La Unidad de Asuntos Jurídicos y Derechos Humanos, deberá proporcionar en formato electrónico el Manual de Organización aplicable a la misma, que contenga las firmas de quienes lo suscribieron.</w:t>
      </w:r>
    </w:p>
    <w:p w14:paraId="034A7C5F" w14:textId="5F629E5B" w:rsidR="00476A0E" w:rsidRDefault="00476A0E" w:rsidP="00BB571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 xml:space="preserve">6.2 Precisiones de esta resolución. </w:t>
      </w:r>
    </w:p>
    <w:p w14:paraId="5B91F5B1" w14:textId="77777777" w:rsidR="00476A0E" w:rsidRDefault="00476A0E" w:rsidP="00476A0E">
      <w:pPr>
        <w:pStyle w:val="corte4fondo"/>
        <w:tabs>
          <w:tab w:val="left" w:pos="567"/>
        </w:tabs>
        <w:spacing w:after="240"/>
        <w:ind w:left="680" w:firstLine="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Pr>
          <w:rFonts w:ascii="AvantGarde Bk BT" w:hAnsi="AvantGarde Bk BT" w:cs="Arial"/>
          <w:sz w:val="24"/>
          <w:szCs w:val="24"/>
          <w:u w:val="single"/>
        </w:rPr>
        <w:t>deberá acompañar:</w:t>
      </w:r>
    </w:p>
    <w:p w14:paraId="098B7574" w14:textId="77777777" w:rsidR="00476A0E" w:rsidRDefault="00476A0E" w:rsidP="00476A0E">
      <w:pPr>
        <w:pStyle w:val="corte4fondo"/>
        <w:numPr>
          <w:ilvl w:val="0"/>
          <w:numId w:val="13"/>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Todos aquellos documentos entregados al peticionario.</w:t>
      </w:r>
    </w:p>
    <w:p w14:paraId="462587B5" w14:textId="77777777" w:rsidR="00476A0E" w:rsidRPr="00900CAC" w:rsidRDefault="00476A0E" w:rsidP="00476A0E">
      <w:pPr>
        <w:pStyle w:val="corte4fondo"/>
        <w:numPr>
          <w:ilvl w:val="0"/>
          <w:numId w:val="13"/>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Las constancias que acrediten que la nueva respuesta fue notificada al recurrente.</w:t>
      </w:r>
    </w:p>
    <w:p w14:paraId="28D3F6CF" w14:textId="77777777" w:rsidR="00476A0E" w:rsidRDefault="00476A0E" w:rsidP="00476A0E">
      <w:pPr>
        <w:pStyle w:val="corte4fondo"/>
        <w:tabs>
          <w:tab w:val="left" w:pos="567"/>
        </w:tabs>
        <w:spacing w:after="240"/>
        <w:ind w:left="680" w:firstLine="0"/>
        <w:rPr>
          <w:rFonts w:ascii="AvantGarde Bk BT" w:hAnsi="AvantGarde Bk BT" w:cs="Arial"/>
          <w:b/>
          <w:sz w:val="24"/>
          <w:szCs w:val="24"/>
        </w:rPr>
      </w:pPr>
    </w:p>
    <w:p w14:paraId="66B024AF" w14:textId="77777777" w:rsidR="00476A0E" w:rsidRPr="000A7035" w:rsidRDefault="00476A0E" w:rsidP="00476A0E">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6.3 </w:t>
      </w:r>
      <w:r w:rsidRPr="000A7035">
        <w:rPr>
          <w:rFonts w:ascii="AvantGarde Bk BT" w:hAnsi="AvantGarde Bk BT" w:cs="Arial"/>
          <w:b/>
          <w:sz w:val="24"/>
          <w:szCs w:val="24"/>
        </w:rPr>
        <w:t>Modalidad de la información.</w:t>
      </w:r>
    </w:p>
    <w:p w14:paraId="0E7C4457" w14:textId="53F667DD" w:rsidR="00476A0E" w:rsidRDefault="00476A0E" w:rsidP="00476A0E">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FE23D7">
        <w:rPr>
          <w:rFonts w:ascii="AvantGarde Bk BT" w:hAnsi="AvantGarde Bk BT" w:cs="Arial"/>
          <w:b/>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2EFB770E" w14:textId="77777777" w:rsidR="00AC0573" w:rsidRPr="000A7035" w:rsidRDefault="00AC0573" w:rsidP="00476A0E">
      <w:pPr>
        <w:pStyle w:val="corte4fondo"/>
        <w:tabs>
          <w:tab w:val="left" w:pos="567"/>
        </w:tabs>
        <w:spacing w:after="240"/>
        <w:rPr>
          <w:rFonts w:ascii="AvantGarde Bk BT" w:hAnsi="AvantGarde Bk BT" w:cs="Arial"/>
          <w:sz w:val="24"/>
          <w:szCs w:val="24"/>
        </w:rPr>
      </w:pPr>
    </w:p>
    <w:p w14:paraId="50566D42" w14:textId="133B51D8" w:rsidR="00476A0E" w:rsidRPr="000A7035" w:rsidRDefault="00217B71" w:rsidP="00476A0E">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6.4</w:t>
      </w:r>
      <w:r w:rsidR="00476A0E" w:rsidRPr="000A7035">
        <w:rPr>
          <w:rFonts w:ascii="AvantGarde Bk BT" w:hAnsi="AvantGarde Bk BT" w:cs="Arial"/>
          <w:b/>
          <w:sz w:val="24"/>
          <w:szCs w:val="24"/>
        </w:rPr>
        <w:t xml:space="preserve">. Plazo para el cumplimento de esta resolución e informe sobre el cumplimento a la misma. </w:t>
      </w:r>
    </w:p>
    <w:p w14:paraId="1EAA6AE6" w14:textId="42EF422D" w:rsidR="00476A0E" w:rsidRDefault="00476A0E" w:rsidP="00476A0E">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Pr="000A7035">
        <w:rPr>
          <w:rFonts w:ascii="AvantGarde Bk BT" w:hAnsi="AvantGarde Bk BT" w:cs="Arial"/>
          <w:sz w:val="24"/>
          <w:szCs w:val="24"/>
          <w:u w:val="single"/>
        </w:rPr>
        <w:t>10 diez días para la entrega de la información</w:t>
      </w:r>
      <w:r w:rsidRPr="000A7035">
        <w:rPr>
          <w:rFonts w:ascii="AvantGarde Bk BT" w:hAnsi="AvantGarde Bk BT" w:cs="Arial"/>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w:t>
      </w:r>
      <w:r w:rsidRPr="000A7035">
        <w:rPr>
          <w:rFonts w:ascii="AvantGarde Bk BT" w:hAnsi="AvantGarde Bk BT" w:cs="Arial"/>
          <w:sz w:val="24"/>
          <w:szCs w:val="24"/>
        </w:rPr>
        <w:lastRenderedPageBreak/>
        <w:t>Comisión de Transparencia el cumplimento al presente fallo en un plazo que no deberá de exceder de tres días hábiles, en donde justificará con los documentos necesarios el cumplimento a lo aquí ordenado.</w:t>
      </w:r>
    </w:p>
    <w:p w14:paraId="6FCA90AF" w14:textId="77777777" w:rsidR="00AC0573" w:rsidRPr="000A7035" w:rsidRDefault="00AC0573" w:rsidP="00476A0E">
      <w:pPr>
        <w:pStyle w:val="corte4fondo"/>
        <w:tabs>
          <w:tab w:val="left" w:pos="567"/>
        </w:tabs>
        <w:spacing w:after="240"/>
        <w:rPr>
          <w:rFonts w:ascii="AvantGarde Bk BT" w:hAnsi="AvantGarde Bk BT" w:cs="Arial"/>
          <w:sz w:val="24"/>
          <w:szCs w:val="24"/>
        </w:rPr>
      </w:pPr>
    </w:p>
    <w:p w14:paraId="0AD3BEF1" w14:textId="479FD4E4" w:rsidR="00476A0E" w:rsidRPr="000A7035" w:rsidRDefault="00217B71" w:rsidP="00476A0E">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6.5</w:t>
      </w:r>
      <w:r w:rsidR="00476A0E" w:rsidRPr="000A7035">
        <w:rPr>
          <w:rFonts w:ascii="AvantGarde Bk BT" w:hAnsi="AvantGarde Bk BT" w:cs="Arial"/>
          <w:b/>
          <w:sz w:val="24"/>
          <w:szCs w:val="24"/>
        </w:rPr>
        <w:t>. Medida de apremio en caso de incumplimiento a la resolución.</w:t>
      </w:r>
    </w:p>
    <w:p w14:paraId="7850DEAB" w14:textId="431DA448" w:rsidR="00476A0E" w:rsidRDefault="00476A0E" w:rsidP="00476A0E">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Esta Comisión Estatal de Garantía de Acceso a la Info</w:t>
      </w:r>
      <w:r w:rsidR="00AD05A5">
        <w:rPr>
          <w:rFonts w:ascii="AvantGarde Bk BT" w:hAnsi="AvantGarde Bk BT" w:cs="Arial"/>
          <w:sz w:val="24"/>
          <w:szCs w:val="24"/>
        </w:rPr>
        <w:t>rmación Pública apercibe al sujeto</w:t>
      </w:r>
      <w:r w:rsidRPr="000A7035">
        <w:rPr>
          <w:rFonts w:ascii="AvantGarde Bk BT" w:hAnsi="AvantGarde Bk BT" w:cs="Arial"/>
          <w:sz w:val="24"/>
          <w:szCs w:val="24"/>
        </w:rPr>
        <w:t xml:space="preserve"> obligado </w:t>
      </w:r>
      <w:proofErr w:type="gramStart"/>
      <w:r w:rsidRPr="000A7035">
        <w:rPr>
          <w:rFonts w:ascii="AvantGarde Bk BT" w:hAnsi="AvantGarde Bk BT" w:cs="Arial"/>
          <w:sz w:val="24"/>
          <w:szCs w:val="24"/>
        </w:rPr>
        <w:t>que</w:t>
      </w:r>
      <w:proofErr w:type="gramEnd"/>
      <w:r w:rsidRPr="000A7035">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617200B7" w14:textId="77777777" w:rsidR="00EF0C79" w:rsidRPr="000A7035" w:rsidRDefault="00EF0C79" w:rsidP="00476A0E">
      <w:pPr>
        <w:pStyle w:val="corte4fondo"/>
        <w:tabs>
          <w:tab w:val="left" w:pos="567"/>
        </w:tabs>
        <w:spacing w:before="240" w:after="240"/>
        <w:rPr>
          <w:rFonts w:ascii="AvantGarde Bk BT" w:hAnsi="AvantGarde Bk BT" w:cs="Arial"/>
          <w:sz w:val="24"/>
          <w:szCs w:val="24"/>
        </w:rPr>
      </w:pPr>
    </w:p>
    <w:p w14:paraId="517B2C06" w14:textId="442563CA" w:rsidR="00476A0E" w:rsidRPr="000A7035" w:rsidRDefault="00217B71" w:rsidP="00476A0E">
      <w:pPr>
        <w:pStyle w:val="corte4fondo"/>
        <w:tabs>
          <w:tab w:val="left" w:pos="567"/>
        </w:tabs>
        <w:spacing w:before="240"/>
        <w:rPr>
          <w:rFonts w:ascii="AvantGarde Bk BT" w:hAnsi="AvantGarde Bk BT" w:cs="Arial"/>
          <w:b/>
          <w:sz w:val="24"/>
          <w:szCs w:val="24"/>
        </w:rPr>
      </w:pPr>
      <w:r>
        <w:rPr>
          <w:rFonts w:ascii="AvantGarde Bk BT" w:hAnsi="AvantGarde Bk BT" w:cs="Arial"/>
          <w:b/>
          <w:sz w:val="24"/>
          <w:szCs w:val="24"/>
        </w:rPr>
        <w:t>6.6</w:t>
      </w:r>
      <w:r w:rsidR="00476A0E" w:rsidRPr="000A7035">
        <w:rPr>
          <w:rFonts w:ascii="AvantGarde Bk BT" w:hAnsi="AvantGarde Bk BT" w:cs="Arial"/>
          <w:b/>
          <w:sz w:val="24"/>
          <w:szCs w:val="24"/>
        </w:rPr>
        <w:t>. Medio de impugnación.</w:t>
      </w:r>
    </w:p>
    <w:p w14:paraId="101DA652" w14:textId="3861ACF7" w:rsidR="00EF0C79" w:rsidRPr="000A7035" w:rsidRDefault="00476A0E" w:rsidP="00546D76">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6EBDB6C" w14:textId="77777777" w:rsidR="00476A0E" w:rsidRPr="000A7035" w:rsidRDefault="00476A0E" w:rsidP="00476A0E">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4D35930E" w14:textId="5BE10998" w:rsidR="00EF0C79" w:rsidRPr="000A7035" w:rsidRDefault="00476A0E" w:rsidP="00546D76">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240F94E9" w14:textId="030AFDE0" w:rsidR="00EF0C79" w:rsidRPr="000A7035" w:rsidRDefault="00476A0E" w:rsidP="001E531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Pr>
          <w:rFonts w:ascii="AvantGarde Bk BT" w:hAnsi="AvantGarde Bk BT" w:cs="Arial"/>
          <w:b/>
          <w:sz w:val="24"/>
          <w:szCs w:val="24"/>
        </w:rPr>
        <w:t>REVOCA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3E6BCDC6" w14:textId="003D637F" w:rsidR="00EF0C79" w:rsidRPr="000A7035" w:rsidRDefault="00476A0E" w:rsidP="001E531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lastRenderedPageBreak/>
        <w:t>Notifíquese</w:t>
      </w:r>
      <w:r w:rsidRPr="000A7035">
        <w:rPr>
          <w:rFonts w:ascii="AvantGarde Bk BT" w:hAnsi="AvantGarde Bk BT" w:cs="Arial"/>
          <w:sz w:val="24"/>
          <w:szCs w:val="24"/>
        </w:rPr>
        <w:t>; por oficio a las autoridades y al recurrente por el medio que designó.</w:t>
      </w:r>
    </w:p>
    <w:p w14:paraId="4B17EEE0" w14:textId="479D3EC0" w:rsidR="00EF0C79" w:rsidRPr="000A7035" w:rsidRDefault="00476A0E" w:rsidP="001E5316">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o resolvieron por unanim</w:t>
      </w:r>
      <w:r w:rsidR="00EF0C79">
        <w:rPr>
          <w:rFonts w:ascii="AvantGarde Bk BT" w:hAnsi="AvantGarde Bk BT"/>
          <w:sz w:val="24"/>
          <w:szCs w:val="24"/>
        </w:rPr>
        <w:t xml:space="preserve">idad de votos en Sesión </w:t>
      </w:r>
      <w:r w:rsidRPr="000A7035">
        <w:rPr>
          <w:rFonts w:ascii="AvantGarde Bk BT" w:hAnsi="AvantGarde Bk BT"/>
          <w:sz w:val="24"/>
          <w:szCs w:val="24"/>
        </w:rPr>
        <w:t xml:space="preserve">de </w:t>
      </w:r>
      <w:r w:rsidR="00C80235">
        <w:rPr>
          <w:rFonts w:ascii="AvantGarde Bk BT" w:hAnsi="AvantGarde Bk BT"/>
          <w:sz w:val="24"/>
          <w:szCs w:val="24"/>
        </w:rPr>
        <w:t>Pleno</w:t>
      </w:r>
      <w:r w:rsidRPr="000A7035">
        <w:rPr>
          <w:rFonts w:ascii="AvantGarde Bk BT" w:hAnsi="AvantGarde Bk BT"/>
          <w:sz w:val="24"/>
          <w:szCs w:val="24"/>
        </w:rPr>
        <w:t xml:space="preserve"> el </w:t>
      </w:r>
      <w:r w:rsidR="00AC0573">
        <w:rPr>
          <w:rFonts w:ascii="AvantGarde Bk BT" w:hAnsi="AvantGarde Bk BT"/>
          <w:sz w:val="24"/>
          <w:szCs w:val="24"/>
        </w:rPr>
        <w:t>06 seis de julio de 2023 dos mil veintitrés</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Pr>
          <w:rFonts w:ascii="AvantGarde Bk BT" w:hAnsi="AvantGarde Bk BT" w:cs="Arial"/>
          <w:b/>
          <w:sz w:val="24"/>
          <w:szCs w:val="24"/>
        </w:rPr>
        <w:t>Licenciado David Enrique Menchaca Zúñiga</w:t>
      </w:r>
      <w:r w:rsidR="00EF0C79">
        <w:rPr>
          <w:rFonts w:ascii="AvantGarde Bk BT" w:hAnsi="AvantGarde Bk BT" w:cs="Arial"/>
          <w:sz w:val="24"/>
          <w:szCs w:val="24"/>
        </w:rPr>
        <w:t>, Maestro</w:t>
      </w:r>
      <w:r w:rsidRPr="000A7035">
        <w:rPr>
          <w:rFonts w:ascii="AvantGarde Bk BT" w:hAnsi="AvantGarde Bk BT" w:cs="Arial"/>
          <w:sz w:val="24"/>
          <w:szCs w:val="24"/>
        </w:rPr>
        <w:t xml:space="preserve"> </w:t>
      </w:r>
      <w:r w:rsidR="00217B71">
        <w:rPr>
          <w:rFonts w:ascii="AvantGarde Bk BT" w:hAnsi="AvantGarde Bk BT" w:cs="Arial"/>
          <w:sz w:val="24"/>
          <w:szCs w:val="24"/>
        </w:rPr>
        <w:t xml:space="preserve">José Alfredo </w:t>
      </w:r>
      <w:proofErr w:type="spellStart"/>
      <w:r w:rsidR="00217B71">
        <w:rPr>
          <w:rFonts w:ascii="AvantGarde Bk BT" w:hAnsi="AvantGarde Bk BT" w:cs="Arial"/>
          <w:sz w:val="24"/>
          <w:szCs w:val="24"/>
        </w:rPr>
        <w:t>Solis</w:t>
      </w:r>
      <w:proofErr w:type="spellEnd"/>
      <w:r w:rsidR="00217B71">
        <w:rPr>
          <w:rFonts w:ascii="AvantGarde Bk BT" w:hAnsi="AvantGarde Bk BT" w:cs="Arial"/>
          <w:sz w:val="24"/>
          <w:szCs w:val="24"/>
        </w:rPr>
        <w:t xml:space="preserve"> Ramírez</w:t>
      </w:r>
      <w:r w:rsidRPr="000A7035">
        <w:rPr>
          <w:rFonts w:ascii="AvantGarde Bk BT" w:hAnsi="AvantGarde Bk BT" w:cs="Arial"/>
          <w:sz w:val="24"/>
          <w:szCs w:val="24"/>
        </w:rPr>
        <w:t xml:space="preserve"> y </w:t>
      </w:r>
      <w:r w:rsidR="00BB5715">
        <w:rPr>
          <w:rFonts w:ascii="AvantGarde Bk BT" w:hAnsi="AvantGarde Bk BT" w:cs="Arial"/>
          <w:sz w:val="24"/>
          <w:szCs w:val="24"/>
        </w:rPr>
        <w:t xml:space="preserve">Maestra Ana Cristina García </w:t>
      </w:r>
      <w:proofErr w:type="spellStart"/>
      <w:r w:rsidR="00BB5715">
        <w:rPr>
          <w:rFonts w:ascii="AvantGarde Bk BT" w:hAnsi="AvantGarde Bk BT" w:cs="Arial"/>
          <w:sz w:val="24"/>
          <w:szCs w:val="24"/>
        </w:rPr>
        <w:t>Nales</w:t>
      </w:r>
      <w:proofErr w:type="spellEnd"/>
      <w:r w:rsidRPr="000A7035">
        <w:rPr>
          <w:rFonts w:ascii="AvantGarde Bk BT" w:hAnsi="AvantGarde Bk BT" w:cs="Arial"/>
          <w:sz w:val="24"/>
          <w:szCs w:val="24"/>
        </w:rPr>
        <w:t xml:space="preserve">,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59307966" w14:textId="7E0178AF" w:rsidR="00476A0E" w:rsidRPr="000A7035" w:rsidRDefault="00476A0E" w:rsidP="00476A0E">
      <w:pPr>
        <w:pStyle w:val="NormalWeb"/>
        <w:rPr>
          <w:rFonts w:ascii="AvantGarde Bk BT" w:hAnsi="AvantGarde Bk BT" w:cs="Arial"/>
          <w:b/>
          <w:lang w:val="es-MX"/>
        </w:rPr>
      </w:pPr>
      <w:r w:rsidRPr="000A7035">
        <w:rPr>
          <w:rFonts w:ascii="AvantGarde Bk BT" w:hAnsi="AvantGarde Bk BT" w:cs="Arial"/>
          <w:b/>
          <w:lang w:val="es-MX"/>
        </w:rPr>
        <w:t xml:space="preserve">               COMISIONADO PRESIDENTE                              </w:t>
      </w:r>
      <w:r>
        <w:rPr>
          <w:rFonts w:ascii="AvantGarde Bk BT" w:hAnsi="AvantGarde Bk BT" w:cs="Arial"/>
          <w:b/>
          <w:lang w:val="es-MX"/>
        </w:rPr>
        <w:t xml:space="preserve">   </w:t>
      </w:r>
      <w:r w:rsidRPr="000A7035">
        <w:rPr>
          <w:rFonts w:ascii="AvantGarde Bk BT" w:hAnsi="AvantGarde Bk BT" w:cs="Arial"/>
          <w:b/>
          <w:lang w:val="es-MX"/>
        </w:rPr>
        <w:t xml:space="preserve">  </w:t>
      </w:r>
      <w:r>
        <w:rPr>
          <w:rFonts w:ascii="AvantGarde Bk BT" w:hAnsi="AvantGarde Bk BT" w:cs="Arial"/>
          <w:b/>
          <w:lang w:val="es-MX"/>
        </w:rPr>
        <w:t xml:space="preserve"> </w:t>
      </w:r>
      <w:r w:rsidR="00217B71">
        <w:rPr>
          <w:rFonts w:ascii="AvantGarde Bk BT" w:hAnsi="AvantGarde Bk BT" w:cs="Arial"/>
          <w:b/>
          <w:lang w:val="es-MX"/>
        </w:rPr>
        <w:t>COMISIONADO</w:t>
      </w:r>
      <w:r w:rsidRPr="000A7035">
        <w:rPr>
          <w:rFonts w:ascii="AvantGarde Bk BT" w:hAnsi="AvantGarde Bk BT" w:cs="Arial"/>
          <w:b/>
          <w:lang w:val="es-MX"/>
        </w:rPr>
        <w:t xml:space="preserve"> </w:t>
      </w:r>
    </w:p>
    <w:p w14:paraId="33AE18A5" w14:textId="77777777" w:rsidR="00476A0E" w:rsidRPr="000A7035" w:rsidRDefault="00476A0E" w:rsidP="00476A0E">
      <w:pPr>
        <w:pStyle w:val="NormalWeb"/>
        <w:jc w:val="both"/>
        <w:rPr>
          <w:rFonts w:ascii="AvantGarde Bk BT" w:hAnsi="AvantGarde Bk BT" w:cs="Arial"/>
          <w:b/>
          <w:lang w:val="es-MX"/>
        </w:rPr>
      </w:pPr>
    </w:p>
    <w:p w14:paraId="2DF92BA2" w14:textId="0FB98361" w:rsidR="00353748" w:rsidRPr="000A7035" w:rsidRDefault="00476A0E" w:rsidP="00546D76">
      <w:pPr>
        <w:pStyle w:val="NormalWeb"/>
        <w:jc w:val="center"/>
        <w:rPr>
          <w:rFonts w:ascii="AvantGarde Bk BT" w:hAnsi="AvantGarde Bk BT" w:cs="Arial"/>
          <w:b/>
          <w:lang w:val="es-MX"/>
        </w:rPr>
      </w:pPr>
      <w:r w:rsidRPr="000A7035">
        <w:rPr>
          <w:rFonts w:ascii="AvantGarde Bk BT" w:hAnsi="AvantGarde Bk BT" w:cs="Arial"/>
          <w:b/>
          <w:lang w:val="es-MX"/>
        </w:rPr>
        <w:t xml:space="preserve">   </w:t>
      </w:r>
      <w:r>
        <w:rPr>
          <w:rFonts w:ascii="AvantGarde Bk BT" w:hAnsi="AvantGarde Bk BT" w:cs="Arial"/>
          <w:b/>
          <w:lang w:val="es-MX"/>
        </w:rPr>
        <w:t>LIC. DAVID ENRIQUE MENCHACA ZÚÑIGA</w:t>
      </w:r>
      <w:r w:rsidRPr="000A7035">
        <w:rPr>
          <w:rFonts w:ascii="AvantGarde Bk BT" w:hAnsi="AvantGarde Bk BT" w:cs="Arial"/>
          <w:b/>
          <w:lang w:val="es-MX"/>
        </w:rPr>
        <w:t>.</w:t>
      </w:r>
      <w:r>
        <w:rPr>
          <w:rFonts w:ascii="AvantGarde Bk BT" w:hAnsi="AvantGarde Bk BT" w:cs="Arial"/>
          <w:b/>
          <w:lang w:val="es-MX"/>
        </w:rPr>
        <w:t xml:space="preserve">     </w:t>
      </w:r>
      <w:r w:rsidR="00EF0C79">
        <w:rPr>
          <w:rFonts w:ascii="AvantGarde Bk BT" w:hAnsi="AvantGarde Bk BT" w:cs="Arial"/>
          <w:b/>
          <w:lang w:val="es-MX"/>
        </w:rPr>
        <w:t>MTRO</w:t>
      </w:r>
      <w:r w:rsidRPr="000A7035">
        <w:rPr>
          <w:rFonts w:ascii="AvantGarde Bk BT" w:hAnsi="AvantGarde Bk BT" w:cs="Arial"/>
          <w:b/>
          <w:lang w:val="es-MX"/>
        </w:rPr>
        <w:t xml:space="preserve">. </w:t>
      </w:r>
      <w:r w:rsidR="00217B71">
        <w:rPr>
          <w:rFonts w:ascii="AvantGarde Bk BT" w:hAnsi="AvantGarde Bk BT" w:cs="Arial"/>
          <w:b/>
          <w:lang w:val="es-MX"/>
        </w:rPr>
        <w:t>JOSÉ ALFREDO SOLIS RAMÍREZ</w:t>
      </w:r>
      <w:r w:rsidRPr="000A7035">
        <w:rPr>
          <w:rFonts w:ascii="AvantGarde Bk BT" w:hAnsi="AvantGarde Bk BT" w:cs="Arial"/>
          <w:b/>
          <w:lang w:val="es-MX"/>
        </w:rPr>
        <w:t xml:space="preserve">. </w:t>
      </w:r>
    </w:p>
    <w:p w14:paraId="067B5D59" w14:textId="77777777" w:rsidR="00476A0E" w:rsidRPr="000A7035" w:rsidRDefault="00476A0E" w:rsidP="00476A0E">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45B8DD13" w14:textId="77777777" w:rsidR="00476A0E" w:rsidRDefault="00476A0E" w:rsidP="00476A0E">
      <w:pPr>
        <w:pStyle w:val="NormalWeb"/>
        <w:rPr>
          <w:rFonts w:ascii="AvantGarde Bk BT" w:hAnsi="AvantGarde Bk BT" w:cs="Arial"/>
          <w:b/>
          <w:lang w:val="es-MX"/>
        </w:rPr>
      </w:pPr>
    </w:p>
    <w:p w14:paraId="6005EF27" w14:textId="14C40A1B" w:rsidR="00476A0E" w:rsidRPr="000A7035" w:rsidRDefault="00476A0E" w:rsidP="00476A0E">
      <w:pPr>
        <w:pStyle w:val="NormalWeb"/>
        <w:rPr>
          <w:rFonts w:ascii="AvantGarde Bk BT" w:hAnsi="AvantGarde Bk BT" w:cs="Arial"/>
          <w:lang w:val="es-MX"/>
        </w:rPr>
      </w:pPr>
      <w:r>
        <w:rPr>
          <w:rFonts w:ascii="AvantGarde Bk BT" w:hAnsi="AvantGarde Bk BT" w:cs="Arial"/>
          <w:b/>
        </w:rPr>
        <w:t xml:space="preserve">        </w:t>
      </w:r>
      <w:r w:rsidR="00BB5715">
        <w:rPr>
          <w:rFonts w:ascii="AvantGarde Bk BT" w:hAnsi="AvantGarde Bk BT" w:cs="Arial"/>
          <w:b/>
        </w:rPr>
        <w:t>MTRA.</w:t>
      </w:r>
      <w:r>
        <w:rPr>
          <w:rFonts w:ascii="AvantGarde Bk BT" w:hAnsi="AvantGarde Bk BT" w:cs="Arial"/>
          <w:b/>
        </w:rPr>
        <w:t xml:space="preserve"> </w:t>
      </w:r>
      <w:r w:rsidR="00BB5715">
        <w:rPr>
          <w:rFonts w:ascii="AvantGarde Bk BT" w:hAnsi="AvantGarde Bk BT" w:cs="Arial"/>
          <w:b/>
        </w:rPr>
        <w:t>ANA CRISTINA GARCÍA NALES</w:t>
      </w:r>
      <w:r w:rsidR="00BB5715">
        <w:rPr>
          <w:rFonts w:ascii="AvantGarde Bk BT" w:hAnsi="AvantGarde Bk BT" w:cs="Arial"/>
          <w:b/>
          <w:lang w:val="es-MX"/>
        </w:rPr>
        <w:t xml:space="preserve">.           </w:t>
      </w:r>
      <w:r w:rsidRPr="000A7035">
        <w:rPr>
          <w:rFonts w:ascii="AvantGarde Bk BT" w:hAnsi="AvantGarde Bk BT" w:cs="Arial"/>
          <w:b/>
          <w:lang w:val="es-MX"/>
        </w:rPr>
        <w:t>LIC. ROSA MARÍA MOTILLA GARCÍA.</w:t>
      </w:r>
    </w:p>
    <w:p w14:paraId="6E88FA7E" w14:textId="55DFCD03" w:rsidR="006304EC" w:rsidRPr="00650256" w:rsidRDefault="00BB5715" w:rsidP="00650256">
      <w:pPr>
        <w:rPr>
          <w:rFonts w:ascii="AvantGarde Bk BT" w:hAnsi="AvantGarde Bk BT" w:cs="Arial"/>
          <w:i/>
          <w:sz w:val="14"/>
          <w:szCs w:val="14"/>
        </w:rPr>
      </w:pPr>
      <w:r>
        <w:rPr>
          <w:rFonts w:ascii="AvantGarde Bk BT" w:hAnsi="AvantGarde Bk BT" w:cs="Arial"/>
          <w:i/>
          <w:sz w:val="14"/>
          <w:szCs w:val="14"/>
        </w:rPr>
        <w:t>GDGP.</w:t>
      </w:r>
    </w:p>
    <w:p w14:paraId="06A02394" w14:textId="4E44F386" w:rsidR="00F30E93" w:rsidRDefault="00F30E93" w:rsidP="00F30E9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EF0C79">
        <w:rPr>
          <w:rFonts w:ascii="AvantGarde Bk BT" w:hAnsi="AvantGarde Bk BT" w:cs="Arial"/>
          <w:color w:val="000000" w:themeColor="text1"/>
          <w:sz w:val="14"/>
          <w:szCs w:val="14"/>
        </w:rPr>
        <w:t xml:space="preserve"> San Luis Potosí en sesión</w:t>
      </w:r>
      <w:r>
        <w:rPr>
          <w:rFonts w:ascii="AvantGarde Bk BT" w:hAnsi="AvantGarde Bk BT" w:cs="Arial"/>
          <w:color w:val="000000" w:themeColor="text1"/>
          <w:sz w:val="14"/>
          <w:szCs w:val="14"/>
        </w:rPr>
        <w:t xml:space="preserve"> de </w:t>
      </w:r>
      <w:r w:rsidR="00AC0573">
        <w:rPr>
          <w:rFonts w:ascii="AvantGarde Bk BT" w:hAnsi="AvantGarde Bk BT" w:cs="Arial"/>
          <w:color w:val="000000" w:themeColor="text1"/>
          <w:sz w:val="14"/>
          <w:szCs w:val="14"/>
        </w:rPr>
        <w:t>06 seis de julio de 2023 dos mil veintitrés</w:t>
      </w:r>
      <w:r>
        <w:rPr>
          <w:rFonts w:ascii="AvantGarde Bk BT" w:hAnsi="AvantGarde Bk BT" w:cs="Arial"/>
          <w:color w:val="000000" w:themeColor="text1"/>
          <w:sz w:val="14"/>
          <w:szCs w:val="14"/>
        </w:rPr>
        <w:t>, dentro de los auto</w:t>
      </w:r>
      <w:r w:rsidR="00FE23D7">
        <w:rPr>
          <w:rFonts w:ascii="AvantGarde Bk BT" w:hAnsi="AvantGarde Bk BT" w:cs="Arial"/>
          <w:color w:val="000000" w:themeColor="text1"/>
          <w:sz w:val="14"/>
          <w:szCs w:val="14"/>
        </w:rPr>
        <w:t>s del recurs</w:t>
      </w:r>
      <w:r w:rsidR="00AC0573">
        <w:rPr>
          <w:rFonts w:ascii="AvantGarde Bk BT" w:hAnsi="AvantGarde Bk BT" w:cs="Arial"/>
          <w:color w:val="000000" w:themeColor="text1"/>
          <w:sz w:val="14"/>
          <w:szCs w:val="14"/>
        </w:rPr>
        <w:t>o de revisión RR-690</w:t>
      </w:r>
      <w:r>
        <w:rPr>
          <w:rFonts w:ascii="AvantGarde Bk BT" w:hAnsi="AvantGarde Bk BT" w:cs="Arial"/>
          <w:color w:val="000000" w:themeColor="text1"/>
          <w:sz w:val="14"/>
          <w:szCs w:val="14"/>
        </w:rPr>
        <w:t>/2022-1.)</w:t>
      </w:r>
    </w:p>
    <w:p w14:paraId="6AAFE7A6" w14:textId="3AE17E43" w:rsidR="00520EE8" w:rsidRDefault="00520EE8" w:rsidP="00546D76">
      <w:pPr>
        <w:pStyle w:val="NormalWeb"/>
        <w:rPr>
          <w:rFonts w:ascii="AvantGarde Bk BT" w:hAnsi="AvantGarde Bk BT" w:cs="Arial"/>
          <w:sz w:val="14"/>
          <w:szCs w:val="14"/>
        </w:rPr>
      </w:pPr>
      <w:bookmarkStart w:id="0" w:name="_GoBack"/>
      <w:bookmarkEnd w:id="0"/>
    </w:p>
    <w:p w14:paraId="38D4B7BD" w14:textId="04DB6D0B" w:rsidR="00C80235" w:rsidRDefault="00C80235" w:rsidP="00EF0C79">
      <w:pPr>
        <w:pStyle w:val="NormalWeb"/>
        <w:rPr>
          <w:rFonts w:ascii="AvantGarde Bk BT" w:hAnsi="AvantGarde Bk BT" w:cs="Arial"/>
          <w:sz w:val="14"/>
          <w:szCs w:val="14"/>
        </w:rPr>
      </w:pPr>
    </w:p>
    <w:p w14:paraId="70F300B5" w14:textId="50B9067D" w:rsidR="00215916" w:rsidRDefault="00215916" w:rsidP="00EF0C79">
      <w:pPr>
        <w:pStyle w:val="NormalWeb"/>
        <w:rPr>
          <w:rFonts w:ascii="AvantGarde Bk BT" w:hAnsi="AvantGarde Bk BT" w:cs="Arial"/>
          <w:sz w:val="14"/>
          <w:szCs w:val="14"/>
        </w:rPr>
      </w:pPr>
    </w:p>
    <w:p w14:paraId="653ACABD" w14:textId="0F2BB83F" w:rsidR="00215916" w:rsidRDefault="00215916" w:rsidP="00EF0C79">
      <w:pPr>
        <w:pStyle w:val="NormalWeb"/>
        <w:rPr>
          <w:rFonts w:ascii="AvantGarde Bk BT" w:hAnsi="AvantGarde Bk BT" w:cs="Arial"/>
          <w:sz w:val="14"/>
          <w:szCs w:val="14"/>
        </w:rPr>
      </w:pPr>
    </w:p>
    <w:p w14:paraId="1B480821" w14:textId="7E32013F" w:rsidR="00215916" w:rsidRDefault="00215916" w:rsidP="00EF0C79">
      <w:pPr>
        <w:pStyle w:val="NormalWeb"/>
        <w:rPr>
          <w:rFonts w:ascii="AvantGarde Bk BT" w:hAnsi="AvantGarde Bk BT" w:cs="Arial"/>
          <w:sz w:val="14"/>
          <w:szCs w:val="14"/>
        </w:rPr>
      </w:pPr>
    </w:p>
    <w:p w14:paraId="5F66D68E" w14:textId="69D5A0F6" w:rsidR="00215916" w:rsidRDefault="00215916" w:rsidP="00EF0C79">
      <w:pPr>
        <w:pStyle w:val="NormalWeb"/>
        <w:rPr>
          <w:rFonts w:ascii="AvantGarde Bk BT" w:hAnsi="AvantGarde Bk BT" w:cs="Arial"/>
          <w:sz w:val="14"/>
          <w:szCs w:val="14"/>
        </w:rPr>
      </w:pPr>
    </w:p>
    <w:p w14:paraId="184157A4" w14:textId="3A1F298E" w:rsidR="00215916" w:rsidRPr="00043B49" w:rsidRDefault="00215916" w:rsidP="00EF0C79">
      <w:pPr>
        <w:pStyle w:val="NormalWeb"/>
        <w:rPr>
          <w:rFonts w:ascii="AvantGarde Bk BT" w:hAnsi="AvantGarde Bk BT" w:cs="Arial"/>
          <w:sz w:val="14"/>
          <w:szCs w:val="14"/>
        </w:rPr>
      </w:pPr>
    </w:p>
    <w:sectPr w:rsidR="00215916" w:rsidRPr="00043B49" w:rsidSect="00FD6303">
      <w:headerReference w:type="default" r:id="rId12"/>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1495C6" w14:textId="77777777" w:rsidR="009808AE" w:rsidRDefault="009808AE">
      <w:pPr>
        <w:spacing w:after="0" w:line="240" w:lineRule="auto"/>
      </w:pPr>
      <w:r>
        <w:separator/>
      </w:r>
    </w:p>
  </w:endnote>
  <w:endnote w:type="continuationSeparator" w:id="0">
    <w:p w14:paraId="2F150CD0" w14:textId="77777777" w:rsidR="009808AE" w:rsidRDefault="009808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C654F3" w14:textId="77777777" w:rsidR="009808AE" w:rsidRDefault="009808AE">
      <w:pPr>
        <w:spacing w:after="0" w:line="240" w:lineRule="auto"/>
      </w:pPr>
      <w:r>
        <w:separator/>
      </w:r>
    </w:p>
  </w:footnote>
  <w:footnote w:type="continuationSeparator" w:id="0">
    <w:p w14:paraId="0B1BCBF9" w14:textId="77777777" w:rsidR="009808AE" w:rsidRDefault="009808AE">
      <w:pPr>
        <w:spacing w:after="0" w:line="240" w:lineRule="auto"/>
      </w:pPr>
      <w:r>
        <w:continuationSeparator/>
      </w:r>
    </w:p>
  </w:footnote>
  <w:footnote w:id="1">
    <w:p w14:paraId="3547B5A3" w14:textId="77777777" w:rsidR="00B15594" w:rsidRDefault="00B15594" w:rsidP="00B15594">
      <w:pPr>
        <w:pStyle w:val="Textonotapie"/>
      </w:pPr>
      <w:r>
        <w:rPr>
          <w:rStyle w:val="Refdenotaalpie"/>
        </w:rPr>
        <w:footnoteRef/>
      </w:r>
      <w:r>
        <w:t xml:space="preserve"> Artículo 13 Ley de Transparencia y Acceso a la Información Pública del Estado de San Luis Potosí.- </w:t>
      </w:r>
      <w:hyperlink r:id="rId1" w:history="1">
        <w:r w:rsidRPr="00241BE7">
          <w:rPr>
            <w:rStyle w:val="Hipervnculo"/>
          </w:rPr>
          <w:t>https://congresosanluis.gob.mx/legislacion/leyes?page=3</w:t>
        </w:r>
      </w:hyperlink>
    </w:p>
    <w:p w14:paraId="52BE8061" w14:textId="5FB28EC1" w:rsidR="00B15594" w:rsidRDefault="00B15594">
      <w:pPr>
        <w:pStyle w:val="Textonotapi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477B550A" w14:textId="3FF088B6" w:rsidR="003644EB" w:rsidRDefault="00FD6303" w:rsidP="007C3041">
        <w:pPr>
          <w:pStyle w:val="Encabezado"/>
          <w:jc w:val="center"/>
        </w:pPr>
        <w:r>
          <w:rPr>
            <w:noProof/>
            <w:lang w:val="es-ES" w:eastAsia="es-ES"/>
          </w:rPr>
          <w:drawing>
            <wp:anchor distT="0" distB="0" distL="114300" distR="114300" simplePos="0" relativeHeight="251659264" behindDoc="1" locked="0" layoutInCell="1" allowOverlap="1" wp14:anchorId="2247CDEA" wp14:editId="2FB5AD2A">
              <wp:simplePos x="0" y="0"/>
              <wp:positionH relativeFrom="page">
                <wp:posOffset>16510</wp:posOffset>
              </wp:positionH>
              <wp:positionV relativeFrom="paragraph">
                <wp:posOffset>-450215</wp:posOffset>
              </wp:positionV>
              <wp:extent cx="8166735" cy="12633393"/>
              <wp:effectExtent l="0" t="0" r="571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186" t="1893" r="1"/>
                      <a:stretch/>
                    </pic:blipFill>
                    <pic:spPr bwMode="auto">
                      <a:xfrm>
                        <a:off x="0" y="0"/>
                        <a:ext cx="8166735" cy="1263339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644EB">
          <w:t xml:space="preserve">                                                                               </w:t>
        </w:r>
        <w:r w:rsidR="003644EB">
          <w:fldChar w:fldCharType="begin"/>
        </w:r>
        <w:r w:rsidR="003644EB">
          <w:instrText>PAGE   \* MERGEFORMAT</w:instrText>
        </w:r>
        <w:r w:rsidR="003644EB">
          <w:fldChar w:fldCharType="separate"/>
        </w:r>
        <w:r w:rsidR="00AC0573" w:rsidRPr="00AC0573">
          <w:rPr>
            <w:noProof/>
            <w:lang w:val="es-ES"/>
          </w:rPr>
          <w:t>13</w:t>
        </w:r>
        <w:r w:rsidR="003644EB">
          <w:fldChar w:fldCharType="end"/>
        </w:r>
        <w:r w:rsidR="002C70E3">
          <w:t xml:space="preserve">      RECURSO DE REVISIÓN 690/2023</w:t>
        </w:r>
        <w:r w:rsidR="003644EB">
          <w:t xml:space="preserve">-1 </w:t>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D4E5E"/>
    <w:multiLevelType w:val="hybridMultilevel"/>
    <w:tmpl w:val="52E6A996"/>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 w15:restartNumberingAfterBreak="0">
    <w:nsid w:val="05C04E09"/>
    <w:multiLevelType w:val="hybridMultilevel"/>
    <w:tmpl w:val="00B68104"/>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2" w15:restartNumberingAfterBreak="0">
    <w:nsid w:val="06772AEB"/>
    <w:multiLevelType w:val="hybridMultilevel"/>
    <w:tmpl w:val="833C3332"/>
    <w:lvl w:ilvl="0" w:tplc="880A6866">
      <w:start w:val="1"/>
      <w:numFmt w:val="upperRoman"/>
      <w:lvlText w:val="%1."/>
      <w:lvlJc w:val="left"/>
      <w:pPr>
        <w:ind w:left="330"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3" w15:restartNumberingAfterBreak="0">
    <w:nsid w:val="0AED5341"/>
    <w:multiLevelType w:val="hybridMultilevel"/>
    <w:tmpl w:val="33ACAF7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129D5626"/>
    <w:multiLevelType w:val="hybridMultilevel"/>
    <w:tmpl w:val="86DE6FB0"/>
    <w:lvl w:ilvl="0" w:tplc="0C0A0003">
      <w:start w:val="1"/>
      <w:numFmt w:val="bullet"/>
      <w:lvlText w:val="o"/>
      <w:lvlJc w:val="left"/>
      <w:pPr>
        <w:ind w:left="2829" w:hanging="360"/>
      </w:pPr>
      <w:rPr>
        <w:rFonts w:ascii="Courier New" w:hAnsi="Courier New" w:cs="Courier New" w:hint="default"/>
      </w:rPr>
    </w:lvl>
    <w:lvl w:ilvl="1" w:tplc="0C0A0003" w:tentative="1">
      <w:start w:val="1"/>
      <w:numFmt w:val="bullet"/>
      <w:lvlText w:val="o"/>
      <w:lvlJc w:val="left"/>
      <w:pPr>
        <w:ind w:left="3549" w:hanging="360"/>
      </w:pPr>
      <w:rPr>
        <w:rFonts w:ascii="Courier New" w:hAnsi="Courier New" w:cs="Courier New" w:hint="default"/>
      </w:rPr>
    </w:lvl>
    <w:lvl w:ilvl="2" w:tplc="0C0A0005" w:tentative="1">
      <w:start w:val="1"/>
      <w:numFmt w:val="bullet"/>
      <w:lvlText w:val=""/>
      <w:lvlJc w:val="left"/>
      <w:pPr>
        <w:ind w:left="4269" w:hanging="360"/>
      </w:pPr>
      <w:rPr>
        <w:rFonts w:ascii="Wingdings" w:hAnsi="Wingdings" w:hint="default"/>
      </w:rPr>
    </w:lvl>
    <w:lvl w:ilvl="3" w:tplc="0C0A0001" w:tentative="1">
      <w:start w:val="1"/>
      <w:numFmt w:val="bullet"/>
      <w:lvlText w:val=""/>
      <w:lvlJc w:val="left"/>
      <w:pPr>
        <w:ind w:left="4989" w:hanging="360"/>
      </w:pPr>
      <w:rPr>
        <w:rFonts w:ascii="Symbol" w:hAnsi="Symbol" w:hint="default"/>
      </w:rPr>
    </w:lvl>
    <w:lvl w:ilvl="4" w:tplc="0C0A0003" w:tentative="1">
      <w:start w:val="1"/>
      <w:numFmt w:val="bullet"/>
      <w:lvlText w:val="o"/>
      <w:lvlJc w:val="left"/>
      <w:pPr>
        <w:ind w:left="5709" w:hanging="360"/>
      </w:pPr>
      <w:rPr>
        <w:rFonts w:ascii="Courier New" w:hAnsi="Courier New" w:cs="Courier New" w:hint="default"/>
      </w:rPr>
    </w:lvl>
    <w:lvl w:ilvl="5" w:tplc="0C0A0005" w:tentative="1">
      <w:start w:val="1"/>
      <w:numFmt w:val="bullet"/>
      <w:lvlText w:val=""/>
      <w:lvlJc w:val="left"/>
      <w:pPr>
        <w:ind w:left="6429" w:hanging="360"/>
      </w:pPr>
      <w:rPr>
        <w:rFonts w:ascii="Wingdings" w:hAnsi="Wingdings" w:hint="default"/>
      </w:rPr>
    </w:lvl>
    <w:lvl w:ilvl="6" w:tplc="0C0A0001" w:tentative="1">
      <w:start w:val="1"/>
      <w:numFmt w:val="bullet"/>
      <w:lvlText w:val=""/>
      <w:lvlJc w:val="left"/>
      <w:pPr>
        <w:ind w:left="7149" w:hanging="360"/>
      </w:pPr>
      <w:rPr>
        <w:rFonts w:ascii="Symbol" w:hAnsi="Symbol" w:hint="default"/>
      </w:rPr>
    </w:lvl>
    <w:lvl w:ilvl="7" w:tplc="0C0A0003" w:tentative="1">
      <w:start w:val="1"/>
      <w:numFmt w:val="bullet"/>
      <w:lvlText w:val="o"/>
      <w:lvlJc w:val="left"/>
      <w:pPr>
        <w:ind w:left="7869" w:hanging="360"/>
      </w:pPr>
      <w:rPr>
        <w:rFonts w:ascii="Courier New" w:hAnsi="Courier New" w:cs="Courier New" w:hint="default"/>
      </w:rPr>
    </w:lvl>
    <w:lvl w:ilvl="8" w:tplc="0C0A0005" w:tentative="1">
      <w:start w:val="1"/>
      <w:numFmt w:val="bullet"/>
      <w:lvlText w:val=""/>
      <w:lvlJc w:val="left"/>
      <w:pPr>
        <w:ind w:left="8589" w:hanging="360"/>
      </w:pPr>
      <w:rPr>
        <w:rFonts w:ascii="Wingdings" w:hAnsi="Wingdings" w:hint="default"/>
      </w:rPr>
    </w:lvl>
  </w:abstractNum>
  <w:abstractNum w:abstractNumId="5" w15:restartNumberingAfterBreak="0">
    <w:nsid w:val="12B43EE8"/>
    <w:multiLevelType w:val="hybridMultilevel"/>
    <w:tmpl w:val="146A760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6" w15:restartNumberingAfterBreak="0">
    <w:nsid w:val="190D4C95"/>
    <w:multiLevelType w:val="hybridMultilevel"/>
    <w:tmpl w:val="6CD0FAE0"/>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7" w15:restartNumberingAfterBreak="0">
    <w:nsid w:val="1A5D220B"/>
    <w:multiLevelType w:val="hybridMultilevel"/>
    <w:tmpl w:val="135ABB68"/>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8"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2DDC07CD"/>
    <w:multiLevelType w:val="hybridMultilevel"/>
    <w:tmpl w:val="4A3099D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7CE1A95"/>
    <w:multiLevelType w:val="hybridMultilevel"/>
    <w:tmpl w:val="EAC87B74"/>
    <w:lvl w:ilvl="0" w:tplc="0C0A000D">
      <w:start w:val="1"/>
      <w:numFmt w:val="bullet"/>
      <w:lvlText w:val=""/>
      <w:lvlJc w:val="left"/>
      <w:pPr>
        <w:ind w:left="2120" w:hanging="360"/>
      </w:pPr>
      <w:rPr>
        <w:rFonts w:ascii="Wingdings" w:hAnsi="Wingdings" w:hint="default"/>
      </w:rPr>
    </w:lvl>
    <w:lvl w:ilvl="1" w:tplc="0C0A0003" w:tentative="1">
      <w:start w:val="1"/>
      <w:numFmt w:val="bullet"/>
      <w:lvlText w:val="o"/>
      <w:lvlJc w:val="left"/>
      <w:pPr>
        <w:ind w:left="2840" w:hanging="360"/>
      </w:pPr>
      <w:rPr>
        <w:rFonts w:ascii="Courier New" w:hAnsi="Courier New" w:cs="Courier New" w:hint="default"/>
      </w:rPr>
    </w:lvl>
    <w:lvl w:ilvl="2" w:tplc="0C0A0005" w:tentative="1">
      <w:start w:val="1"/>
      <w:numFmt w:val="bullet"/>
      <w:lvlText w:val=""/>
      <w:lvlJc w:val="left"/>
      <w:pPr>
        <w:ind w:left="3560" w:hanging="360"/>
      </w:pPr>
      <w:rPr>
        <w:rFonts w:ascii="Wingdings" w:hAnsi="Wingdings" w:hint="default"/>
      </w:rPr>
    </w:lvl>
    <w:lvl w:ilvl="3" w:tplc="0C0A0001" w:tentative="1">
      <w:start w:val="1"/>
      <w:numFmt w:val="bullet"/>
      <w:lvlText w:val=""/>
      <w:lvlJc w:val="left"/>
      <w:pPr>
        <w:ind w:left="4280" w:hanging="360"/>
      </w:pPr>
      <w:rPr>
        <w:rFonts w:ascii="Symbol" w:hAnsi="Symbol" w:hint="default"/>
      </w:rPr>
    </w:lvl>
    <w:lvl w:ilvl="4" w:tplc="0C0A0003" w:tentative="1">
      <w:start w:val="1"/>
      <w:numFmt w:val="bullet"/>
      <w:lvlText w:val="o"/>
      <w:lvlJc w:val="left"/>
      <w:pPr>
        <w:ind w:left="5000" w:hanging="360"/>
      </w:pPr>
      <w:rPr>
        <w:rFonts w:ascii="Courier New" w:hAnsi="Courier New" w:cs="Courier New" w:hint="default"/>
      </w:rPr>
    </w:lvl>
    <w:lvl w:ilvl="5" w:tplc="0C0A0005" w:tentative="1">
      <w:start w:val="1"/>
      <w:numFmt w:val="bullet"/>
      <w:lvlText w:val=""/>
      <w:lvlJc w:val="left"/>
      <w:pPr>
        <w:ind w:left="5720" w:hanging="360"/>
      </w:pPr>
      <w:rPr>
        <w:rFonts w:ascii="Wingdings" w:hAnsi="Wingdings" w:hint="default"/>
      </w:rPr>
    </w:lvl>
    <w:lvl w:ilvl="6" w:tplc="0C0A0001" w:tentative="1">
      <w:start w:val="1"/>
      <w:numFmt w:val="bullet"/>
      <w:lvlText w:val=""/>
      <w:lvlJc w:val="left"/>
      <w:pPr>
        <w:ind w:left="6440" w:hanging="360"/>
      </w:pPr>
      <w:rPr>
        <w:rFonts w:ascii="Symbol" w:hAnsi="Symbol" w:hint="default"/>
      </w:rPr>
    </w:lvl>
    <w:lvl w:ilvl="7" w:tplc="0C0A0003" w:tentative="1">
      <w:start w:val="1"/>
      <w:numFmt w:val="bullet"/>
      <w:lvlText w:val="o"/>
      <w:lvlJc w:val="left"/>
      <w:pPr>
        <w:ind w:left="7160" w:hanging="360"/>
      </w:pPr>
      <w:rPr>
        <w:rFonts w:ascii="Courier New" w:hAnsi="Courier New" w:cs="Courier New" w:hint="default"/>
      </w:rPr>
    </w:lvl>
    <w:lvl w:ilvl="8" w:tplc="0C0A0005" w:tentative="1">
      <w:start w:val="1"/>
      <w:numFmt w:val="bullet"/>
      <w:lvlText w:val=""/>
      <w:lvlJc w:val="left"/>
      <w:pPr>
        <w:ind w:left="7880" w:hanging="360"/>
      </w:pPr>
      <w:rPr>
        <w:rFonts w:ascii="Wingdings" w:hAnsi="Wingdings" w:hint="default"/>
      </w:rPr>
    </w:lvl>
  </w:abstractNum>
  <w:abstractNum w:abstractNumId="13" w15:restartNumberingAfterBreak="0">
    <w:nsid w:val="431B2946"/>
    <w:multiLevelType w:val="hybridMultilevel"/>
    <w:tmpl w:val="559A59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49E26FF"/>
    <w:multiLevelType w:val="hybridMultilevel"/>
    <w:tmpl w:val="9DC40D6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5" w15:restartNumberingAfterBreak="0">
    <w:nsid w:val="478D3D63"/>
    <w:multiLevelType w:val="hybridMultilevel"/>
    <w:tmpl w:val="70140F7A"/>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16" w15:restartNumberingAfterBreak="0">
    <w:nsid w:val="547E2C9B"/>
    <w:multiLevelType w:val="hybridMultilevel"/>
    <w:tmpl w:val="DEFCF050"/>
    <w:lvl w:ilvl="0" w:tplc="0C0A0003">
      <w:start w:val="1"/>
      <w:numFmt w:val="bullet"/>
      <w:lvlText w:val="o"/>
      <w:lvlJc w:val="left"/>
      <w:pPr>
        <w:ind w:left="1930" w:hanging="360"/>
      </w:pPr>
      <w:rPr>
        <w:rFonts w:ascii="Courier New" w:hAnsi="Courier New" w:cs="Courier New" w:hint="default"/>
      </w:rPr>
    </w:lvl>
    <w:lvl w:ilvl="1" w:tplc="0C0A0003" w:tentative="1">
      <w:start w:val="1"/>
      <w:numFmt w:val="bullet"/>
      <w:lvlText w:val="o"/>
      <w:lvlJc w:val="left"/>
      <w:pPr>
        <w:ind w:left="2650" w:hanging="360"/>
      </w:pPr>
      <w:rPr>
        <w:rFonts w:ascii="Courier New" w:hAnsi="Courier New" w:cs="Courier New" w:hint="default"/>
      </w:rPr>
    </w:lvl>
    <w:lvl w:ilvl="2" w:tplc="0C0A0005" w:tentative="1">
      <w:start w:val="1"/>
      <w:numFmt w:val="bullet"/>
      <w:lvlText w:val=""/>
      <w:lvlJc w:val="left"/>
      <w:pPr>
        <w:ind w:left="3370" w:hanging="360"/>
      </w:pPr>
      <w:rPr>
        <w:rFonts w:ascii="Wingdings" w:hAnsi="Wingdings" w:hint="default"/>
      </w:rPr>
    </w:lvl>
    <w:lvl w:ilvl="3" w:tplc="0C0A0001" w:tentative="1">
      <w:start w:val="1"/>
      <w:numFmt w:val="bullet"/>
      <w:lvlText w:val=""/>
      <w:lvlJc w:val="left"/>
      <w:pPr>
        <w:ind w:left="4090" w:hanging="360"/>
      </w:pPr>
      <w:rPr>
        <w:rFonts w:ascii="Symbol" w:hAnsi="Symbol" w:hint="default"/>
      </w:rPr>
    </w:lvl>
    <w:lvl w:ilvl="4" w:tplc="0C0A0003" w:tentative="1">
      <w:start w:val="1"/>
      <w:numFmt w:val="bullet"/>
      <w:lvlText w:val="o"/>
      <w:lvlJc w:val="left"/>
      <w:pPr>
        <w:ind w:left="4810" w:hanging="360"/>
      </w:pPr>
      <w:rPr>
        <w:rFonts w:ascii="Courier New" w:hAnsi="Courier New" w:cs="Courier New" w:hint="default"/>
      </w:rPr>
    </w:lvl>
    <w:lvl w:ilvl="5" w:tplc="0C0A0005" w:tentative="1">
      <w:start w:val="1"/>
      <w:numFmt w:val="bullet"/>
      <w:lvlText w:val=""/>
      <w:lvlJc w:val="left"/>
      <w:pPr>
        <w:ind w:left="5530" w:hanging="360"/>
      </w:pPr>
      <w:rPr>
        <w:rFonts w:ascii="Wingdings" w:hAnsi="Wingdings" w:hint="default"/>
      </w:rPr>
    </w:lvl>
    <w:lvl w:ilvl="6" w:tplc="0C0A0001" w:tentative="1">
      <w:start w:val="1"/>
      <w:numFmt w:val="bullet"/>
      <w:lvlText w:val=""/>
      <w:lvlJc w:val="left"/>
      <w:pPr>
        <w:ind w:left="6250" w:hanging="360"/>
      </w:pPr>
      <w:rPr>
        <w:rFonts w:ascii="Symbol" w:hAnsi="Symbol" w:hint="default"/>
      </w:rPr>
    </w:lvl>
    <w:lvl w:ilvl="7" w:tplc="0C0A0003" w:tentative="1">
      <w:start w:val="1"/>
      <w:numFmt w:val="bullet"/>
      <w:lvlText w:val="o"/>
      <w:lvlJc w:val="left"/>
      <w:pPr>
        <w:ind w:left="6970" w:hanging="360"/>
      </w:pPr>
      <w:rPr>
        <w:rFonts w:ascii="Courier New" w:hAnsi="Courier New" w:cs="Courier New" w:hint="default"/>
      </w:rPr>
    </w:lvl>
    <w:lvl w:ilvl="8" w:tplc="0C0A0005" w:tentative="1">
      <w:start w:val="1"/>
      <w:numFmt w:val="bullet"/>
      <w:lvlText w:val=""/>
      <w:lvlJc w:val="left"/>
      <w:pPr>
        <w:ind w:left="7690" w:hanging="360"/>
      </w:pPr>
      <w:rPr>
        <w:rFonts w:ascii="Wingdings" w:hAnsi="Wingdings" w:hint="default"/>
      </w:rPr>
    </w:lvl>
  </w:abstractNum>
  <w:abstractNum w:abstractNumId="17"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18"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F701A10"/>
    <w:multiLevelType w:val="hybridMultilevel"/>
    <w:tmpl w:val="3A3211D8"/>
    <w:lvl w:ilvl="0" w:tplc="2DC8D114">
      <w:numFmt w:val="bullet"/>
      <w:lvlText w:val="•"/>
      <w:lvlJc w:val="left"/>
      <w:pPr>
        <w:ind w:left="1749" w:hanging="360"/>
      </w:pPr>
      <w:rPr>
        <w:rFonts w:ascii="AvantGarde Bk BT" w:eastAsia="Times New Roman" w:hAnsi="AvantGarde Bk BT" w:cs="Arial" w:hint="default"/>
      </w:rPr>
    </w:lvl>
    <w:lvl w:ilvl="1" w:tplc="0C0A0003">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0" w15:restartNumberingAfterBreak="0">
    <w:nsid w:val="600C03EC"/>
    <w:multiLevelType w:val="hybridMultilevel"/>
    <w:tmpl w:val="41FCCBFA"/>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1" w15:restartNumberingAfterBreak="0">
    <w:nsid w:val="62540672"/>
    <w:multiLevelType w:val="hybridMultilevel"/>
    <w:tmpl w:val="E2800BC6"/>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2" w15:restartNumberingAfterBreak="0">
    <w:nsid w:val="68B40B97"/>
    <w:multiLevelType w:val="hybridMultilevel"/>
    <w:tmpl w:val="A57ADEBC"/>
    <w:lvl w:ilvl="0" w:tplc="88C6A970">
      <w:start w:val="1"/>
      <w:numFmt w:val="upperRoman"/>
      <w:lvlText w:val="%1."/>
      <w:lvlJc w:val="left"/>
      <w:pPr>
        <w:ind w:left="2686" w:hanging="720"/>
      </w:pPr>
      <w:rPr>
        <w:rFonts w:hint="default"/>
        <w:b/>
      </w:rPr>
    </w:lvl>
    <w:lvl w:ilvl="1" w:tplc="0C0A0019" w:tentative="1">
      <w:start w:val="1"/>
      <w:numFmt w:val="lowerLetter"/>
      <w:lvlText w:val="%2."/>
      <w:lvlJc w:val="left"/>
      <w:pPr>
        <w:ind w:left="3046" w:hanging="360"/>
      </w:pPr>
    </w:lvl>
    <w:lvl w:ilvl="2" w:tplc="0C0A001B" w:tentative="1">
      <w:start w:val="1"/>
      <w:numFmt w:val="lowerRoman"/>
      <w:lvlText w:val="%3."/>
      <w:lvlJc w:val="right"/>
      <w:pPr>
        <w:ind w:left="3766" w:hanging="180"/>
      </w:pPr>
    </w:lvl>
    <w:lvl w:ilvl="3" w:tplc="0C0A000F" w:tentative="1">
      <w:start w:val="1"/>
      <w:numFmt w:val="decimal"/>
      <w:lvlText w:val="%4."/>
      <w:lvlJc w:val="left"/>
      <w:pPr>
        <w:ind w:left="4486" w:hanging="360"/>
      </w:pPr>
    </w:lvl>
    <w:lvl w:ilvl="4" w:tplc="0C0A0019" w:tentative="1">
      <w:start w:val="1"/>
      <w:numFmt w:val="lowerLetter"/>
      <w:lvlText w:val="%5."/>
      <w:lvlJc w:val="left"/>
      <w:pPr>
        <w:ind w:left="5206" w:hanging="360"/>
      </w:pPr>
    </w:lvl>
    <w:lvl w:ilvl="5" w:tplc="0C0A001B" w:tentative="1">
      <w:start w:val="1"/>
      <w:numFmt w:val="lowerRoman"/>
      <w:lvlText w:val="%6."/>
      <w:lvlJc w:val="right"/>
      <w:pPr>
        <w:ind w:left="5926" w:hanging="180"/>
      </w:pPr>
    </w:lvl>
    <w:lvl w:ilvl="6" w:tplc="0C0A000F" w:tentative="1">
      <w:start w:val="1"/>
      <w:numFmt w:val="decimal"/>
      <w:lvlText w:val="%7."/>
      <w:lvlJc w:val="left"/>
      <w:pPr>
        <w:ind w:left="6646" w:hanging="360"/>
      </w:pPr>
    </w:lvl>
    <w:lvl w:ilvl="7" w:tplc="0C0A0019" w:tentative="1">
      <w:start w:val="1"/>
      <w:numFmt w:val="lowerLetter"/>
      <w:lvlText w:val="%8."/>
      <w:lvlJc w:val="left"/>
      <w:pPr>
        <w:ind w:left="7366" w:hanging="360"/>
      </w:pPr>
    </w:lvl>
    <w:lvl w:ilvl="8" w:tplc="0C0A001B" w:tentative="1">
      <w:start w:val="1"/>
      <w:numFmt w:val="lowerRoman"/>
      <w:lvlText w:val="%9."/>
      <w:lvlJc w:val="right"/>
      <w:pPr>
        <w:ind w:left="8086" w:hanging="180"/>
      </w:pPr>
    </w:lvl>
  </w:abstractNum>
  <w:abstractNum w:abstractNumId="23" w15:restartNumberingAfterBreak="0">
    <w:nsid w:val="6B1C6D7A"/>
    <w:multiLevelType w:val="hybridMultilevel"/>
    <w:tmpl w:val="F4285704"/>
    <w:lvl w:ilvl="0" w:tplc="0C0A0001">
      <w:start w:val="1"/>
      <w:numFmt w:val="bullet"/>
      <w:lvlText w:val=""/>
      <w:lvlJc w:val="left"/>
      <w:pPr>
        <w:ind w:left="1210" w:hanging="360"/>
      </w:pPr>
      <w:rPr>
        <w:rFonts w:ascii="Symbol" w:hAnsi="Symbol" w:hint="default"/>
      </w:rPr>
    </w:lvl>
    <w:lvl w:ilvl="1" w:tplc="0C0A0003" w:tentative="1">
      <w:start w:val="1"/>
      <w:numFmt w:val="bullet"/>
      <w:lvlText w:val="o"/>
      <w:lvlJc w:val="left"/>
      <w:pPr>
        <w:ind w:left="1930" w:hanging="360"/>
      </w:pPr>
      <w:rPr>
        <w:rFonts w:ascii="Courier New" w:hAnsi="Courier New" w:cs="Courier New" w:hint="default"/>
      </w:rPr>
    </w:lvl>
    <w:lvl w:ilvl="2" w:tplc="0C0A0005" w:tentative="1">
      <w:start w:val="1"/>
      <w:numFmt w:val="bullet"/>
      <w:lvlText w:val=""/>
      <w:lvlJc w:val="left"/>
      <w:pPr>
        <w:ind w:left="2650" w:hanging="360"/>
      </w:pPr>
      <w:rPr>
        <w:rFonts w:ascii="Wingdings" w:hAnsi="Wingdings" w:hint="default"/>
      </w:rPr>
    </w:lvl>
    <w:lvl w:ilvl="3" w:tplc="0C0A0001" w:tentative="1">
      <w:start w:val="1"/>
      <w:numFmt w:val="bullet"/>
      <w:lvlText w:val=""/>
      <w:lvlJc w:val="left"/>
      <w:pPr>
        <w:ind w:left="3370" w:hanging="360"/>
      </w:pPr>
      <w:rPr>
        <w:rFonts w:ascii="Symbol" w:hAnsi="Symbol" w:hint="default"/>
      </w:rPr>
    </w:lvl>
    <w:lvl w:ilvl="4" w:tplc="0C0A0003" w:tentative="1">
      <w:start w:val="1"/>
      <w:numFmt w:val="bullet"/>
      <w:lvlText w:val="o"/>
      <w:lvlJc w:val="left"/>
      <w:pPr>
        <w:ind w:left="4090" w:hanging="360"/>
      </w:pPr>
      <w:rPr>
        <w:rFonts w:ascii="Courier New" w:hAnsi="Courier New" w:cs="Courier New" w:hint="default"/>
      </w:rPr>
    </w:lvl>
    <w:lvl w:ilvl="5" w:tplc="0C0A0005" w:tentative="1">
      <w:start w:val="1"/>
      <w:numFmt w:val="bullet"/>
      <w:lvlText w:val=""/>
      <w:lvlJc w:val="left"/>
      <w:pPr>
        <w:ind w:left="4810" w:hanging="360"/>
      </w:pPr>
      <w:rPr>
        <w:rFonts w:ascii="Wingdings" w:hAnsi="Wingdings" w:hint="default"/>
      </w:rPr>
    </w:lvl>
    <w:lvl w:ilvl="6" w:tplc="0C0A0001" w:tentative="1">
      <w:start w:val="1"/>
      <w:numFmt w:val="bullet"/>
      <w:lvlText w:val=""/>
      <w:lvlJc w:val="left"/>
      <w:pPr>
        <w:ind w:left="5530" w:hanging="360"/>
      </w:pPr>
      <w:rPr>
        <w:rFonts w:ascii="Symbol" w:hAnsi="Symbol" w:hint="default"/>
      </w:rPr>
    </w:lvl>
    <w:lvl w:ilvl="7" w:tplc="0C0A0003" w:tentative="1">
      <w:start w:val="1"/>
      <w:numFmt w:val="bullet"/>
      <w:lvlText w:val="o"/>
      <w:lvlJc w:val="left"/>
      <w:pPr>
        <w:ind w:left="6250" w:hanging="360"/>
      </w:pPr>
      <w:rPr>
        <w:rFonts w:ascii="Courier New" w:hAnsi="Courier New" w:cs="Courier New" w:hint="default"/>
      </w:rPr>
    </w:lvl>
    <w:lvl w:ilvl="8" w:tplc="0C0A0005" w:tentative="1">
      <w:start w:val="1"/>
      <w:numFmt w:val="bullet"/>
      <w:lvlText w:val=""/>
      <w:lvlJc w:val="left"/>
      <w:pPr>
        <w:ind w:left="6970" w:hanging="360"/>
      </w:pPr>
      <w:rPr>
        <w:rFonts w:ascii="Wingdings" w:hAnsi="Wingdings" w:hint="default"/>
      </w:rPr>
    </w:lvl>
  </w:abstractNum>
  <w:abstractNum w:abstractNumId="24" w15:restartNumberingAfterBreak="0">
    <w:nsid w:val="6B404974"/>
    <w:multiLevelType w:val="hybridMultilevel"/>
    <w:tmpl w:val="720006D8"/>
    <w:lvl w:ilvl="0" w:tplc="2DC8D114">
      <w:numFmt w:val="bullet"/>
      <w:lvlText w:val="•"/>
      <w:lvlJc w:val="left"/>
      <w:pPr>
        <w:ind w:left="1040" w:hanging="360"/>
      </w:pPr>
      <w:rPr>
        <w:rFonts w:ascii="AvantGarde Bk BT" w:eastAsia="Times New Roman" w:hAnsi="AvantGarde Bk BT"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6DDE1D50"/>
    <w:multiLevelType w:val="hybridMultilevel"/>
    <w:tmpl w:val="7E96C52C"/>
    <w:lvl w:ilvl="0" w:tplc="BD5AB41E">
      <w:start w:val="1"/>
      <w:numFmt w:val="bullet"/>
      <w:lvlText w:val=""/>
      <w:lvlJc w:val="left"/>
      <w:pPr>
        <w:ind w:left="1069" w:hanging="360"/>
      </w:pPr>
      <w:rPr>
        <w:rFonts w:ascii="Symbol" w:hAnsi="Symbol" w:hint="default"/>
        <w:sz w:val="20"/>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6" w15:restartNumberingAfterBreak="0">
    <w:nsid w:val="7CB929B8"/>
    <w:multiLevelType w:val="hybridMultilevel"/>
    <w:tmpl w:val="6838C63C"/>
    <w:lvl w:ilvl="0" w:tplc="0C0A000F">
      <w:start w:val="1"/>
      <w:numFmt w:val="decimal"/>
      <w:lvlText w:val="%1."/>
      <w:lvlJc w:val="left"/>
      <w:pPr>
        <w:ind w:left="3549" w:hanging="360"/>
      </w:pPr>
    </w:lvl>
    <w:lvl w:ilvl="1" w:tplc="0C0A0019" w:tentative="1">
      <w:start w:val="1"/>
      <w:numFmt w:val="lowerLetter"/>
      <w:lvlText w:val="%2."/>
      <w:lvlJc w:val="left"/>
      <w:pPr>
        <w:ind w:left="4269" w:hanging="360"/>
      </w:pPr>
    </w:lvl>
    <w:lvl w:ilvl="2" w:tplc="0C0A001B" w:tentative="1">
      <w:start w:val="1"/>
      <w:numFmt w:val="lowerRoman"/>
      <w:lvlText w:val="%3."/>
      <w:lvlJc w:val="right"/>
      <w:pPr>
        <w:ind w:left="4989" w:hanging="180"/>
      </w:pPr>
    </w:lvl>
    <w:lvl w:ilvl="3" w:tplc="0C0A000F" w:tentative="1">
      <w:start w:val="1"/>
      <w:numFmt w:val="decimal"/>
      <w:lvlText w:val="%4."/>
      <w:lvlJc w:val="left"/>
      <w:pPr>
        <w:ind w:left="5709" w:hanging="360"/>
      </w:pPr>
    </w:lvl>
    <w:lvl w:ilvl="4" w:tplc="0C0A0019" w:tentative="1">
      <w:start w:val="1"/>
      <w:numFmt w:val="lowerLetter"/>
      <w:lvlText w:val="%5."/>
      <w:lvlJc w:val="left"/>
      <w:pPr>
        <w:ind w:left="6429" w:hanging="360"/>
      </w:pPr>
    </w:lvl>
    <w:lvl w:ilvl="5" w:tplc="0C0A001B" w:tentative="1">
      <w:start w:val="1"/>
      <w:numFmt w:val="lowerRoman"/>
      <w:lvlText w:val="%6."/>
      <w:lvlJc w:val="right"/>
      <w:pPr>
        <w:ind w:left="7149" w:hanging="180"/>
      </w:pPr>
    </w:lvl>
    <w:lvl w:ilvl="6" w:tplc="0C0A000F" w:tentative="1">
      <w:start w:val="1"/>
      <w:numFmt w:val="decimal"/>
      <w:lvlText w:val="%7."/>
      <w:lvlJc w:val="left"/>
      <w:pPr>
        <w:ind w:left="7869" w:hanging="360"/>
      </w:pPr>
    </w:lvl>
    <w:lvl w:ilvl="7" w:tplc="0C0A0019" w:tentative="1">
      <w:start w:val="1"/>
      <w:numFmt w:val="lowerLetter"/>
      <w:lvlText w:val="%8."/>
      <w:lvlJc w:val="left"/>
      <w:pPr>
        <w:ind w:left="8589" w:hanging="360"/>
      </w:pPr>
    </w:lvl>
    <w:lvl w:ilvl="8" w:tplc="0C0A001B" w:tentative="1">
      <w:start w:val="1"/>
      <w:numFmt w:val="lowerRoman"/>
      <w:lvlText w:val="%9."/>
      <w:lvlJc w:val="right"/>
      <w:pPr>
        <w:ind w:left="9309" w:hanging="180"/>
      </w:pPr>
    </w:lvl>
  </w:abstractNum>
  <w:abstractNum w:abstractNumId="27" w15:restartNumberingAfterBreak="0">
    <w:nsid w:val="7F703A1E"/>
    <w:multiLevelType w:val="hybridMultilevel"/>
    <w:tmpl w:val="B9A6C03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abstractNumId w:val="10"/>
  </w:num>
  <w:num w:numId="2">
    <w:abstractNumId w:val="18"/>
  </w:num>
  <w:num w:numId="3">
    <w:abstractNumId w:val="9"/>
  </w:num>
  <w:num w:numId="4">
    <w:abstractNumId w:val="8"/>
  </w:num>
  <w:num w:numId="5">
    <w:abstractNumId w:val="3"/>
  </w:num>
  <w:num w:numId="6">
    <w:abstractNumId w:val="11"/>
  </w:num>
  <w:num w:numId="7">
    <w:abstractNumId w:val="25"/>
  </w:num>
  <w:num w:numId="8">
    <w:abstractNumId w:val="15"/>
  </w:num>
  <w:num w:numId="9">
    <w:abstractNumId w:val="1"/>
  </w:num>
  <w:num w:numId="10">
    <w:abstractNumId w:val="12"/>
  </w:num>
  <w:num w:numId="11">
    <w:abstractNumId w:val="2"/>
  </w:num>
  <w:num w:numId="12">
    <w:abstractNumId w:val="23"/>
  </w:num>
  <w:num w:numId="13">
    <w:abstractNumId w:val="17"/>
  </w:num>
  <w:num w:numId="14">
    <w:abstractNumId w:val="5"/>
  </w:num>
  <w:num w:numId="15">
    <w:abstractNumId w:val="20"/>
  </w:num>
  <w:num w:numId="16">
    <w:abstractNumId w:val="21"/>
  </w:num>
  <w:num w:numId="17">
    <w:abstractNumId w:val="4"/>
  </w:num>
  <w:num w:numId="18">
    <w:abstractNumId w:val="26"/>
  </w:num>
  <w:num w:numId="19">
    <w:abstractNumId w:val="16"/>
  </w:num>
  <w:num w:numId="20">
    <w:abstractNumId w:val="14"/>
  </w:num>
  <w:num w:numId="21">
    <w:abstractNumId w:val="0"/>
  </w:num>
  <w:num w:numId="22">
    <w:abstractNumId w:val="27"/>
  </w:num>
  <w:num w:numId="23">
    <w:abstractNumId w:val="13"/>
  </w:num>
  <w:num w:numId="24">
    <w:abstractNumId w:val="24"/>
  </w:num>
  <w:num w:numId="25">
    <w:abstractNumId w:val="19"/>
  </w:num>
  <w:num w:numId="26">
    <w:abstractNumId w:val="6"/>
  </w:num>
  <w:num w:numId="27">
    <w:abstractNumId w:val="22"/>
  </w:num>
  <w:num w:numId="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1D4"/>
    <w:rsid w:val="00002A04"/>
    <w:rsid w:val="00005252"/>
    <w:rsid w:val="000106F1"/>
    <w:rsid w:val="000112AC"/>
    <w:rsid w:val="00013828"/>
    <w:rsid w:val="00017584"/>
    <w:rsid w:val="000175C0"/>
    <w:rsid w:val="0001773A"/>
    <w:rsid w:val="00020975"/>
    <w:rsid w:val="0002167E"/>
    <w:rsid w:val="000225EA"/>
    <w:rsid w:val="000227A2"/>
    <w:rsid w:val="00025FD8"/>
    <w:rsid w:val="00033BD8"/>
    <w:rsid w:val="00037A5B"/>
    <w:rsid w:val="00037D4D"/>
    <w:rsid w:val="00037E62"/>
    <w:rsid w:val="00043B49"/>
    <w:rsid w:val="00045CE8"/>
    <w:rsid w:val="000465AA"/>
    <w:rsid w:val="00046E66"/>
    <w:rsid w:val="0004734F"/>
    <w:rsid w:val="00047A19"/>
    <w:rsid w:val="0005001B"/>
    <w:rsid w:val="00052232"/>
    <w:rsid w:val="00060B51"/>
    <w:rsid w:val="000632F8"/>
    <w:rsid w:val="00063A08"/>
    <w:rsid w:val="00064B11"/>
    <w:rsid w:val="00066CED"/>
    <w:rsid w:val="00066F9F"/>
    <w:rsid w:val="000715ED"/>
    <w:rsid w:val="00073136"/>
    <w:rsid w:val="00075556"/>
    <w:rsid w:val="000763AD"/>
    <w:rsid w:val="00077EDA"/>
    <w:rsid w:val="00081226"/>
    <w:rsid w:val="000843E1"/>
    <w:rsid w:val="000849C7"/>
    <w:rsid w:val="00085309"/>
    <w:rsid w:val="0008532F"/>
    <w:rsid w:val="00085BE8"/>
    <w:rsid w:val="00086788"/>
    <w:rsid w:val="00090259"/>
    <w:rsid w:val="0009393A"/>
    <w:rsid w:val="00097405"/>
    <w:rsid w:val="000976A4"/>
    <w:rsid w:val="000A2474"/>
    <w:rsid w:val="000A5062"/>
    <w:rsid w:val="000A7D47"/>
    <w:rsid w:val="000B382B"/>
    <w:rsid w:val="000B7E37"/>
    <w:rsid w:val="000C0000"/>
    <w:rsid w:val="000C1904"/>
    <w:rsid w:val="000C763C"/>
    <w:rsid w:val="000D243F"/>
    <w:rsid w:val="000D39EC"/>
    <w:rsid w:val="000D41E9"/>
    <w:rsid w:val="000D64A6"/>
    <w:rsid w:val="000E20DE"/>
    <w:rsid w:val="000E6225"/>
    <w:rsid w:val="000E7C03"/>
    <w:rsid w:val="000F635A"/>
    <w:rsid w:val="00100DCA"/>
    <w:rsid w:val="00102274"/>
    <w:rsid w:val="00104177"/>
    <w:rsid w:val="00122CE4"/>
    <w:rsid w:val="001248DC"/>
    <w:rsid w:val="0012574E"/>
    <w:rsid w:val="00127D3F"/>
    <w:rsid w:val="00127FAD"/>
    <w:rsid w:val="00136CB9"/>
    <w:rsid w:val="00137371"/>
    <w:rsid w:val="00145C44"/>
    <w:rsid w:val="00151DD9"/>
    <w:rsid w:val="0015494E"/>
    <w:rsid w:val="0015580A"/>
    <w:rsid w:val="00156BE9"/>
    <w:rsid w:val="00160CD1"/>
    <w:rsid w:val="00160E2D"/>
    <w:rsid w:val="001620A0"/>
    <w:rsid w:val="00164B04"/>
    <w:rsid w:val="00165991"/>
    <w:rsid w:val="00174E4F"/>
    <w:rsid w:val="001762F4"/>
    <w:rsid w:val="00176BE1"/>
    <w:rsid w:val="001806C0"/>
    <w:rsid w:val="00180ABA"/>
    <w:rsid w:val="00182C57"/>
    <w:rsid w:val="00184CF6"/>
    <w:rsid w:val="00193E6A"/>
    <w:rsid w:val="001944A3"/>
    <w:rsid w:val="00195534"/>
    <w:rsid w:val="00196713"/>
    <w:rsid w:val="001A10B8"/>
    <w:rsid w:val="001A2907"/>
    <w:rsid w:val="001A3E7D"/>
    <w:rsid w:val="001A500B"/>
    <w:rsid w:val="001A5EE2"/>
    <w:rsid w:val="001A7FDE"/>
    <w:rsid w:val="001B1D31"/>
    <w:rsid w:val="001B38FE"/>
    <w:rsid w:val="001C3371"/>
    <w:rsid w:val="001D0F5C"/>
    <w:rsid w:val="001D7CFD"/>
    <w:rsid w:val="001E2F9A"/>
    <w:rsid w:val="001E31CB"/>
    <w:rsid w:val="001E5316"/>
    <w:rsid w:val="001E5EE1"/>
    <w:rsid w:val="001E6328"/>
    <w:rsid w:val="001E76DE"/>
    <w:rsid w:val="001E7DA2"/>
    <w:rsid w:val="001F536A"/>
    <w:rsid w:val="001F68A0"/>
    <w:rsid w:val="002124B4"/>
    <w:rsid w:val="00215762"/>
    <w:rsid w:val="00215916"/>
    <w:rsid w:val="00217B71"/>
    <w:rsid w:val="00224651"/>
    <w:rsid w:val="00225827"/>
    <w:rsid w:val="002275FF"/>
    <w:rsid w:val="0023349A"/>
    <w:rsid w:val="00237344"/>
    <w:rsid w:val="002524A4"/>
    <w:rsid w:val="00260E3C"/>
    <w:rsid w:val="00262D38"/>
    <w:rsid w:val="0026327D"/>
    <w:rsid w:val="00264281"/>
    <w:rsid w:val="002652BE"/>
    <w:rsid w:val="002672BC"/>
    <w:rsid w:val="00274C03"/>
    <w:rsid w:val="002803F0"/>
    <w:rsid w:val="00280921"/>
    <w:rsid w:val="00280966"/>
    <w:rsid w:val="002814D7"/>
    <w:rsid w:val="00281AC3"/>
    <w:rsid w:val="002822DE"/>
    <w:rsid w:val="002835B0"/>
    <w:rsid w:val="00285161"/>
    <w:rsid w:val="0028620A"/>
    <w:rsid w:val="0028797D"/>
    <w:rsid w:val="00291EE6"/>
    <w:rsid w:val="00292C0B"/>
    <w:rsid w:val="0029382B"/>
    <w:rsid w:val="00294E3D"/>
    <w:rsid w:val="002964DD"/>
    <w:rsid w:val="002A6ADD"/>
    <w:rsid w:val="002B044F"/>
    <w:rsid w:val="002B3CDB"/>
    <w:rsid w:val="002B754A"/>
    <w:rsid w:val="002C66E1"/>
    <w:rsid w:val="002C6A82"/>
    <w:rsid w:val="002C70E3"/>
    <w:rsid w:val="002C71CB"/>
    <w:rsid w:val="002D2162"/>
    <w:rsid w:val="002D4684"/>
    <w:rsid w:val="002D7E02"/>
    <w:rsid w:val="002E4B17"/>
    <w:rsid w:val="002E5565"/>
    <w:rsid w:val="002E5E49"/>
    <w:rsid w:val="002E6C7E"/>
    <w:rsid w:val="002F1E33"/>
    <w:rsid w:val="002F2646"/>
    <w:rsid w:val="002F3359"/>
    <w:rsid w:val="00304A77"/>
    <w:rsid w:val="00304EA3"/>
    <w:rsid w:val="00305E0C"/>
    <w:rsid w:val="00310C98"/>
    <w:rsid w:val="003145E8"/>
    <w:rsid w:val="003154C5"/>
    <w:rsid w:val="003172CD"/>
    <w:rsid w:val="0031791F"/>
    <w:rsid w:val="00323109"/>
    <w:rsid w:val="00324F83"/>
    <w:rsid w:val="00325E89"/>
    <w:rsid w:val="003273CB"/>
    <w:rsid w:val="00327C5A"/>
    <w:rsid w:val="00333918"/>
    <w:rsid w:val="003351A0"/>
    <w:rsid w:val="00344A17"/>
    <w:rsid w:val="0035052A"/>
    <w:rsid w:val="00350F4A"/>
    <w:rsid w:val="00353748"/>
    <w:rsid w:val="003563A0"/>
    <w:rsid w:val="00356B97"/>
    <w:rsid w:val="00357271"/>
    <w:rsid w:val="003579AE"/>
    <w:rsid w:val="0036168D"/>
    <w:rsid w:val="00362A4C"/>
    <w:rsid w:val="003644EB"/>
    <w:rsid w:val="00367FB7"/>
    <w:rsid w:val="00372523"/>
    <w:rsid w:val="003737B7"/>
    <w:rsid w:val="00381A22"/>
    <w:rsid w:val="00383523"/>
    <w:rsid w:val="00384B96"/>
    <w:rsid w:val="00384C96"/>
    <w:rsid w:val="00390E05"/>
    <w:rsid w:val="00391669"/>
    <w:rsid w:val="00393586"/>
    <w:rsid w:val="00394157"/>
    <w:rsid w:val="00395B06"/>
    <w:rsid w:val="003A510B"/>
    <w:rsid w:val="003A6726"/>
    <w:rsid w:val="003B2CD2"/>
    <w:rsid w:val="003B31AF"/>
    <w:rsid w:val="003B4AE9"/>
    <w:rsid w:val="003B583B"/>
    <w:rsid w:val="003C26B1"/>
    <w:rsid w:val="003C2AEC"/>
    <w:rsid w:val="003C4712"/>
    <w:rsid w:val="003D498E"/>
    <w:rsid w:val="003D58DF"/>
    <w:rsid w:val="003D6883"/>
    <w:rsid w:val="003D6D53"/>
    <w:rsid w:val="003D751D"/>
    <w:rsid w:val="003E0CDC"/>
    <w:rsid w:val="003E1B55"/>
    <w:rsid w:val="003E2B7D"/>
    <w:rsid w:val="003E6AD0"/>
    <w:rsid w:val="003E7A7E"/>
    <w:rsid w:val="003E7B6F"/>
    <w:rsid w:val="003F19B3"/>
    <w:rsid w:val="003F3A13"/>
    <w:rsid w:val="003F6D25"/>
    <w:rsid w:val="00411FDA"/>
    <w:rsid w:val="004125E8"/>
    <w:rsid w:val="00413A3E"/>
    <w:rsid w:val="0042124E"/>
    <w:rsid w:val="00423285"/>
    <w:rsid w:val="00426B50"/>
    <w:rsid w:val="00432DA0"/>
    <w:rsid w:val="00432DE9"/>
    <w:rsid w:val="004364FB"/>
    <w:rsid w:val="00437B22"/>
    <w:rsid w:val="00437C04"/>
    <w:rsid w:val="00450CB4"/>
    <w:rsid w:val="004517BD"/>
    <w:rsid w:val="004522DD"/>
    <w:rsid w:val="0045269E"/>
    <w:rsid w:val="004545C1"/>
    <w:rsid w:val="00456A82"/>
    <w:rsid w:val="00464352"/>
    <w:rsid w:val="00464936"/>
    <w:rsid w:val="00465201"/>
    <w:rsid w:val="00471B19"/>
    <w:rsid w:val="00474CE6"/>
    <w:rsid w:val="00476A0E"/>
    <w:rsid w:val="00476EFF"/>
    <w:rsid w:val="00483B04"/>
    <w:rsid w:val="00484733"/>
    <w:rsid w:val="004850CD"/>
    <w:rsid w:val="0049002E"/>
    <w:rsid w:val="00491B1C"/>
    <w:rsid w:val="00493AC4"/>
    <w:rsid w:val="00494611"/>
    <w:rsid w:val="0049666C"/>
    <w:rsid w:val="00497C43"/>
    <w:rsid w:val="004A21DD"/>
    <w:rsid w:val="004A2293"/>
    <w:rsid w:val="004A3018"/>
    <w:rsid w:val="004A5482"/>
    <w:rsid w:val="004B0ADA"/>
    <w:rsid w:val="004B3657"/>
    <w:rsid w:val="004B37CD"/>
    <w:rsid w:val="004B7BE0"/>
    <w:rsid w:val="004C6252"/>
    <w:rsid w:val="004D6A90"/>
    <w:rsid w:val="004D78C2"/>
    <w:rsid w:val="004E4702"/>
    <w:rsid w:val="004F22BA"/>
    <w:rsid w:val="004F266F"/>
    <w:rsid w:val="004F26E4"/>
    <w:rsid w:val="004F3B2F"/>
    <w:rsid w:val="00510D3E"/>
    <w:rsid w:val="00511ADE"/>
    <w:rsid w:val="005209AC"/>
    <w:rsid w:val="00520ABD"/>
    <w:rsid w:val="00520EE8"/>
    <w:rsid w:val="00524E08"/>
    <w:rsid w:val="00531D63"/>
    <w:rsid w:val="005429F5"/>
    <w:rsid w:val="00546799"/>
    <w:rsid w:val="00546D5F"/>
    <w:rsid w:val="00546D76"/>
    <w:rsid w:val="00555184"/>
    <w:rsid w:val="005604B3"/>
    <w:rsid w:val="0057005A"/>
    <w:rsid w:val="00571F71"/>
    <w:rsid w:val="00576055"/>
    <w:rsid w:val="0057791B"/>
    <w:rsid w:val="0058140B"/>
    <w:rsid w:val="00590DD1"/>
    <w:rsid w:val="005A183E"/>
    <w:rsid w:val="005A3832"/>
    <w:rsid w:val="005A3A78"/>
    <w:rsid w:val="005A3D4A"/>
    <w:rsid w:val="005A3E5A"/>
    <w:rsid w:val="005A6329"/>
    <w:rsid w:val="005C000A"/>
    <w:rsid w:val="005C161B"/>
    <w:rsid w:val="005C1B59"/>
    <w:rsid w:val="005C5267"/>
    <w:rsid w:val="005C623E"/>
    <w:rsid w:val="005C7D79"/>
    <w:rsid w:val="005D10E5"/>
    <w:rsid w:val="005E4AFF"/>
    <w:rsid w:val="005E582D"/>
    <w:rsid w:val="005F072D"/>
    <w:rsid w:val="005F129B"/>
    <w:rsid w:val="005F1B0A"/>
    <w:rsid w:val="005F34C0"/>
    <w:rsid w:val="005F4959"/>
    <w:rsid w:val="005F6BF1"/>
    <w:rsid w:val="00601C4C"/>
    <w:rsid w:val="00601F46"/>
    <w:rsid w:val="00601F78"/>
    <w:rsid w:val="0060687F"/>
    <w:rsid w:val="00606A76"/>
    <w:rsid w:val="00607D07"/>
    <w:rsid w:val="0061015A"/>
    <w:rsid w:val="00612472"/>
    <w:rsid w:val="0061433E"/>
    <w:rsid w:val="0061608D"/>
    <w:rsid w:val="00616103"/>
    <w:rsid w:val="006204A3"/>
    <w:rsid w:val="00626526"/>
    <w:rsid w:val="00630174"/>
    <w:rsid w:val="00630211"/>
    <w:rsid w:val="006304EC"/>
    <w:rsid w:val="006402BA"/>
    <w:rsid w:val="00642651"/>
    <w:rsid w:val="00643EB9"/>
    <w:rsid w:val="00645DB9"/>
    <w:rsid w:val="00646F79"/>
    <w:rsid w:val="00650256"/>
    <w:rsid w:val="00653362"/>
    <w:rsid w:val="0065398C"/>
    <w:rsid w:val="006554C1"/>
    <w:rsid w:val="006623EC"/>
    <w:rsid w:val="0066436D"/>
    <w:rsid w:val="006654B9"/>
    <w:rsid w:val="00667D54"/>
    <w:rsid w:val="00676793"/>
    <w:rsid w:val="00677378"/>
    <w:rsid w:val="00686E67"/>
    <w:rsid w:val="00687868"/>
    <w:rsid w:val="006911FB"/>
    <w:rsid w:val="00691995"/>
    <w:rsid w:val="00696BBE"/>
    <w:rsid w:val="006979B3"/>
    <w:rsid w:val="006A0D11"/>
    <w:rsid w:val="006A66A0"/>
    <w:rsid w:val="006B00A0"/>
    <w:rsid w:val="006B15AA"/>
    <w:rsid w:val="006B50CF"/>
    <w:rsid w:val="006C042B"/>
    <w:rsid w:val="006C1D4E"/>
    <w:rsid w:val="006C2782"/>
    <w:rsid w:val="006C5B80"/>
    <w:rsid w:val="006C7E09"/>
    <w:rsid w:val="006D21A1"/>
    <w:rsid w:val="006D4E5C"/>
    <w:rsid w:val="006D5053"/>
    <w:rsid w:val="006E1234"/>
    <w:rsid w:val="006E2DF6"/>
    <w:rsid w:val="006E567E"/>
    <w:rsid w:val="006F16F1"/>
    <w:rsid w:val="006F7AE0"/>
    <w:rsid w:val="007011AB"/>
    <w:rsid w:val="00703F37"/>
    <w:rsid w:val="00706CCB"/>
    <w:rsid w:val="00711834"/>
    <w:rsid w:val="00713979"/>
    <w:rsid w:val="007156FD"/>
    <w:rsid w:val="007157BC"/>
    <w:rsid w:val="00720561"/>
    <w:rsid w:val="00721C46"/>
    <w:rsid w:val="00722014"/>
    <w:rsid w:val="00727E77"/>
    <w:rsid w:val="00727EA2"/>
    <w:rsid w:val="00727F15"/>
    <w:rsid w:val="007313FC"/>
    <w:rsid w:val="00734132"/>
    <w:rsid w:val="00742AFD"/>
    <w:rsid w:val="0074378F"/>
    <w:rsid w:val="0074575A"/>
    <w:rsid w:val="0074675F"/>
    <w:rsid w:val="007540DD"/>
    <w:rsid w:val="00755050"/>
    <w:rsid w:val="00757615"/>
    <w:rsid w:val="00757676"/>
    <w:rsid w:val="00757EE3"/>
    <w:rsid w:val="0076748D"/>
    <w:rsid w:val="00774095"/>
    <w:rsid w:val="00776FB1"/>
    <w:rsid w:val="00780932"/>
    <w:rsid w:val="00783236"/>
    <w:rsid w:val="007836A5"/>
    <w:rsid w:val="0078493F"/>
    <w:rsid w:val="00785518"/>
    <w:rsid w:val="00786C75"/>
    <w:rsid w:val="00787025"/>
    <w:rsid w:val="00792D3D"/>
    <w:rsid w:val="00797A16"/>
    <w:rsid w:val="007A2A77"/>
    <w:rsid w:val="007A3203"/>
    <w:rsid w:val="007B1356"/>
    <w:rsid w:val="007B5F05"/>
    <w:rsid w:val="007B7D37"/>
    <w:rsid w:val="007C0B4F"/>
    <w:rsid w:val="007C2B8B"/>
    <w:rsid w:val="007C3041"/>
    <w:rsid w:val="007E3B73"/>
    <w:rsid w:val="007E42C3"/>
    <w:rsid w:val="007E6A41"/>
    <w:rsid w:val="007E791A"/>
    <w:rsid w:val="007F1500"/>
    <w:rsid w:val="007F2486"/>
    <w:rsid w:val="00801E28"/>
    <w:rsid w:val="00806F08"/>
    <w:rsid w:val="00810A78"/>
    <w:rsid w:val="00813197"/>
    <w:rsid w:val="00820BB6"/>
    <w:rsid w:val="00823D2D"/>
    <w:rsid w:val="008259C2"/>
    <w:rsid w:val="00833317"/>
    <w:rsid w:val="0084201D"/>
    <w:rsid w:val="00843990"/>
    <w:rsid w:val="00843EFE"/>
    <w:rsid w:val="008447EE"/>
    <w:rsid w:val="00856DA4"/>
    <w:rsid w:val="00857FE3"/>
    <w:rsid w:val="00861D70"/>
    <w:rsid w:val="00863BB8"/>
    <w:rsid w:val="0086470C"/>
    <w:rsid w:val="0086720E"/>
    <w:rsid w:val="00870DA1"/>
    <w:rsid w:val="0087630A"/>
    <w:rsid w:val="008776CA"/>
    <w:rsid w:val="00880890"/>
    <w:rsid w:val="00881018"/>
    <w:rsid w:val="0088149B"/>
    <w:rsid w:val="00882F18"/>
    <w:rsid w:val="00884732"/>
    <w:rsid w:val="008855D7"/>
    <w:rsid w:val="00890E00"/>
    <w:rsid w:val="00894D9C"/>
    <w:rsid w:val="008963F4"/>
    <w:rsid w:val="00897A41"/>
    <w:rsid w:val="008A19DE"/>
    <w:rsid w:val="008A2626"/>
    <w:rsid w:val="008A491B"/>
    <w:rsid w:val="008B0264"/>
    <w:rsid w:val="008B4778"/>
    <w:rsid w:val="008B5533"/>
    <w:rsid w:val="008B5E35"/>
    <w:rsid w:val="008C05FE"/>
    <w:rsid w:val="008C12C5"/>
    <w:rsid w:val="008C2AD5"/>
    <w:rsid w:val="008D3ACA"/>
    <w:rsid w:val="008D3CB4"/>
    <w:rsid w:val="008D7875"/>
    <w:rsid w:val="008D791C"/>
    <w:rsid w:val="008F1B86"/>
    <w:rsid w:val="008F7401"/>
    <w:rsid w:val="00905375"/>
    <w:rsid w:val="0091072A"/>
    <w:rsid w:val="00912891"/>
    <w:rsid w:val="00916F97"/>
    <w:rsid w:val="00917227"/>
    <w:rsid w:val="009205A7"/>
    <w:rsid w:val="00924350"/>
    <w:rsid w:val="00931F30"/>
    <w:rsid w:val="009419A1"/>
    <w:rsid w:val="00942094"/>
    <w:rsid w:val="00946007"/>
    <w:rsid w:val="009466F6"/>
    <w:rsid w:val="00952D73"/>
    <w:rsid w:val="009539AC"/>
    <w:rsid w:val="00954954"/>
    <w:rsid w:val="00954C5B"/>
    <w:rsid w:val="009557CC"/>
    <w:rsid w:val="00955C21"/>
    <w:rsid w:val="009605A9"/>
    <w:rsid w:val="009625C1"/>
    <w:rsid w:val="00965285"/>
    <w:rsid w:val="009719E0"/>
    <w:rsid w:val="00975D7B"/>
    <w:rsid w:val="00976FCC"/>
    <w:rsid w:val="009808AE"/>
    <w:rsid w:val="00983C14"/>
    <w:rsid w:val="00997A07"/>
    <w:rsid w:val="009A50CB"/>
    <w:rsid w:val="009A5DE4"/>
    <w:rsid w:val="009B22C2"/>
    <w:rsid w:val="009C4BE0"/>
    <w:rsid w:val="009D00AC"/>
    <w:rsid w:val="009D11DC"/>
    <w:rsid w:val="009D1BEA"/>
    <w:rsid w:val="009D7CA0"/>
    <w:rsid w:val="009E1A80"/>
    <w:rsid w:val="009E1CB7"/>
    <w:rsid w:val="009E2BD4"/>
    <w:rsid w:val="009F01EE"/>
    <w:rsid w:val="009F1E00"/>
    <w:rsid w:val="009F6EC1"/>
    <w:rsid w:val="009F7008"/>
    <w:rsid w:val="00A00F0F"/>
    <w:rsid w:val="00A03B5A"/>
    <w:rsid w:val="00A03BBA"/>
    <w:rsid w:val="00A048F5"/>
    <w:rsid w:val="00A06923"/>
    <w:rsid w:val="00A07669"/>
    <w:rsid w:val="00A15C26"/>
    <w:rsid w:val="00A16762"/>
    <w:rsid w:val="00A2207E"/>
    <w:rsid w:val="00A2553B"/>
    <w:rsid w:val="00A3067B"/>
    <w:rsid w:val="00A42BBB"/>
    <w:rsid w:val="00A45403"/>
    <w:rsid w:val="00A46D87"/>
    <w:rsid w:val="00A601E8"/>
    <w:rsid w:val="00A60D12"/>
    <w:rsid w:val="00A634C3"/>
    <w:rsid w:val="00A63A63"/>
    <w:rsid w:val="00A64802"/>
    <w:rsid w:val="00A6652B"/>
    <w:rsid w:val="00A666A8"/>
    <w:rsid w:val="00A71843"/>
    <w:rsid w:val="00A73FC3"/>
    <w:rsid w:val="00A75FF9"/>
    <w:rsid w:val="00A81689"/>
    <w:rsid w:val="00A81D96"/>
    <w:rsid w:val="00A82E18"/>
    <w:rsid w:val="00A84661"/>
    <w:rsid w:val="00A85EE7"/>
    <w:rsid w:val="00AB223C"/>
    <w:rsid w:val="00AB71F5"/>
    <w:rsid w:val="00AC0573"/>
    <w:rsid w:val="00AC6E9F"/>
    <w:rsid w:val="00AD05A5"/>
    <w:rsid w:val="00AD0B5E"/>
    <w:rsid w:val="00AD6D13"/>
    <w:rsid w:val="00AE0444"/>
    <w:rsid w:val="00AE23CD"/>
    <w:rsid w:val="00AE2C79"/>
    <w:rsid w:val="00AE5AAA"/>
    <w:rsid w:val="00AE67E8"/>
    <w:rsid w:val="00AF3845"/>
    <w:rsid w:val="00AF5E76"/>
    <w:rsid w:val="00B001B9"/>
    <w:rsid w:val="00B0064B"/>
    <w:rsid w:val="00B01139"/>
    <w:rsid w:val="00B0232A"/>
    <w:rsid w:val="00B03559"/>
    <w:rsid w:val="00B036AF"/>
    <w:rsid w:val="00B03D7F"/>
    <w:rsid w:val="00B041B0"/>
    <w:rsid w:val="00B10752"/>
    <w:rsid w:val="00B1248B"/>
    <w:rsid w:val="00B135C5"/>
    <w:rsid w:val="00B13B6A"/>
    <w:rsid w:val="00B15594"/>
    <w:rsid w:val="00B16346"/>
    <w:rsid w:val="00B23C79"/>
    <w:rsid w:val="00B23CFB"/>
    <w:rsid w:val="00B23D6B"/>
    <w:rsid w:val="00B263A7"/>
    <w:rsid w:val="00B277B6"/>
    <w:rsid w:val="00B30177"/>
    <w:rsid w:val="00B34A39"/>
    <w:rsid w:val="00B37040"/>
    <w:rsid w:val="00B453B9"/>
    <w:rsid w:val="00B459E1"/>
    <w:rsid w:val="00B47A65"/>
    <w:rsid w:val="00B51A6A"/>
    <w:rsid w:val="00B614DB"/>
    <w:rsid w:val="00B6520B"/>
    <w:rsid w:val="00B7147A"/>
    <w:rsid w:val="00B75870"/>
    <w:rsid w:val="00B807EC"/>
    <w:rsid w:val="00B81505"/>
    <w:rsid w:val="00B82D8C"/>
    <w:rsid w:val="00B830AE"/>
    <w:rsid w:val="00B848F7"/>
    <w:rsid w:val="00B84AA8"/>
    <w:rsid w:val="00B84FE7"/>
    <w:rsid w:val="00B9030F"/>
    <w:rsid w:val="00B90703"/>
    <w:rsid w:val="00B9084A"/>
    <w:rsid w:val="00B92470"/>
    <w:rsid w:val="00B94EB4"/>
    <w:rsid w:val="00BB5715"/>
    <w:rsid w:val="00BB69E3"/>
    <w:rsid w:val="00BC0973"/>
    <w:rsid w:val="00BC1541"/>
    <w:rsid w:val="00BC1F31"/>
    <w:rsid w:val="00BC4ADF"/>
    <w:rsid w:val="00BC668D"/>
    <w:rsid w:val="00BD6065"/>
    <w:rsid w:val="00BE1B1C"/>
    <w:rsid w:val="00BE1BC3"/>
    <w:rsid w:val="00BE5502"/>
    <w:rsid w:val="00BF1CA6"/>
    <w:rsid w:val="00BF2977"/>
    <w:rsid w:val="00BF6F98"/>
    <w:rsid w:val="00BF7A10"/>
    <w:rsid w:val="00C013BE"/>
    <w:rsid w:val="00C05E59"/>
    <w:rsid w:val="00C07921"/>
    <w:rsid w:val="00C11DB0"/>
    <w:rsid w:val="00C12FDE"/>
    <w:rsid w:val="00C13BF0"/>
    <w:rsid w:val="00C15271"/>
    <w:rsid w:val="00C23EC5"/>
    <w:rsid w:val="00C25013"/>
    <w:rsid w:val="00C2579D"/>
    <w:rsid w:val="00C260C2"/>
    <w:rsid w:val="00C26CA3"/>
    <w:rsid w:val="00C37486"/>
    <w:rsid w:val="00C37706"/>
    <w:rsid w:val="00C37F28"/>
    <w:rsid w:val="00C40900"/>
    <w:rsid w:val="00C4234D"/>
    <w:rsid w:val="00C512E8"/>
    <w:rsid w:val="00C517C1"/>
    <w:rsid w:val="00C5379E"/>
    <w:rsid w:val="00C555B4"/>
    <w:rsid w:val="00C65C11"/>
    <w:rsid w:val="00C736C3"/>
    <w:rsid w:val="00C74CFB"/>
    <w:rsid w:val="00C757B5"/>
    <w:rsid w:val="00C77EDA"/>
    <w:rsid w:val="00C80235"/>
    <w:rsid w:val="00C8152E"/>
    <w:rsid w:val="00C83CD8"/>
    <w:rsid w:val="00C84278"/>
    <w:rsid w:val="00C9008B"/>
    <w:rsid w:val="00C96781"/>
    <w:rsid w:val="00CA1413"/>
    <w:rsid w:val="00CA1C11"/>
    <w:rsid w:val="00CA61EB"/>
    <w:rsid w:val="00CA7939"/>
    <w:rsid w:val="00CB6888"/>
    <w:rsid w:val="00CC06D5"/>
    <w:rsid w:val="00CC38D7"/>
    <w:rsid w:val="00CC3C52"/>
    <w:rsid w:val="00CC424B"/>
    <w:rsid w:val="00CC5B9E"/>
    <w:rsid w:val="00CC70BC"/>
    <w:rsid w:val="00CD0A89"/>
    <w:rsid w:val="00CD2718"/>
    <w:rsid w:val="00CD7F0C"/>
    <w:rsid w:val="00CE1003"/>
    <w:rsid w:val="00CE2A48"/>
    <w:rsid w:val="00CE559C"/>
    <w:rsid w:val="00CE74D4"/>
    <w:rsid w:val="00CE756A"/>
    <w:rsid w:val="00CF596F"/>
    <w:rsid w:val="00D01D9C"/>
    <w:rsid w:val="00D021DE"/>
    <w:rsid w:val="00D043E2"/>
    <w:rsid w:val="00D05E35"/>
    <w:rsid w:val="00D065B4"/>
    <w:rsid w:val="00D06D47"/>
    <w:rsid w:val="00D07669"/>
    <w:rsid w:val="00D13F43"/>
    <w:rsid w:val="00D17265"/>
    <w:rsid w:val="00D17749"/>
    <w:rsid w:val="00D21254"/>
    <w:rsid w:val="00D2155A"/>
    <w:rsid w:val="00D25F5A"/>
    <w:rsid w:val="00D27038"/>
    <w:rsid w:val="00D3107B"/>
    <w:rsid w:val="00D322C1"/>
    <w:rsid w:val="00D346DF"/>
    <w:rsid w:val="00D34806"/>
    <w:rsid w:val="00D4006E"/>
    <w:rsid w:val="00D6565E"/>
    <w:rsid w:val="00D66635"/>
    <w:rsid w:val="00D6663E"/>
    <w:rsid w:val="00D72B0A"/>
    <w:rsid w:val="00D76878"/>
    <w:rsid w:val="00D768E3"/>
    <w:rsid w:val="00D87B2B"/>
    <w:rsid w:val="00D9170B"/>
    <w:rsid w:val="00D9306C"/>
    <w:rsid w:val="00DA0561"/>
    <w:rsid w:val="00DB23A7"/>
    <w:rsid w:val="00DC029A"/>
    <w:rsid w:val="00DC043A"/>
    <w:rsid w:val="00DC1E35"/>
    <w:rsid w:val="00DC4DAA"/>
    <w:rsid w:val="00DD0B3E"/>
    <w:rsid w:val="00DD1478"/>
    <w:rsid w:val="00DD1790"/>
    <w:rsid w:val="00DD5512"/>
    <w:rsid w:val="00DD6417"/>
    <w:rsid w:val="00DD68B3"/>
    <w:rsid w:val="00DF1D6D"/>
    <w:rsid w:val="00DF46D8"/>
    <w:rsid w:val="00DF6404"/>
    <w:rsid w:val="00E04DA7"/>
    <w:rsid w:val="00E0750B"/>
    <w:rsid w:val="00E10E15"/>
    <w:rsid w:val="00E127E8"/>
    <w:rsid w:val="00E218CF"/>
    <w:rsid w:val="00E22DCB"/>
    <w:rsid w:val="00E241AF"/>
    <w:rsid w:val="00E261D3"/>
    <w:rsid w:val="00E31259"/>
    <w:rsid w:val="00E367D2"/>
    <w:rsid w:val="00E40BAE"/>
    <w:rsid w:val="00E42C6F"/>
    <w:rsid w:val="00E47E7E"/>
    <w:rsid w:val="00E5010F"/>
    <w:rsid w:val="00E50A92"/>
    <w:rsid w:val="00E5139D"/>
    <w:rsid w:val="00E51D64"/>
    <w:rsid w:val="00E52D1B"/>
    <w:rsid w:val="00E53B66"/>
    <w:rsid w:val="00E54A84"/>
    <w:rsid w:val="00E559A3"/>
    <w:rsid w:val="00E60A62"/>
    <w:rsid w:val="00E624EA"/>
    <w:rsid w:val="00E640D5"/>
    <w:rsid w:val="00E6520C"/>
    <w:rsid w:val="00E71A29"/>
    <w:rsid w:val="00E72FDA"/>
    <w:rsid w:val="00E818AC"/>
    <w:rsid w:val="00E81ACE"/>
    <w:rsid w:val="00E81C3D"/>
    <w:rsid w:val="00E922CA"/>
    <w:rsid w:val="00E96AB2"/>
    <w:rsid w:val="00EA2048"/>
    <w:rsid w:val="00EA6419"/>
    <w:rsid w:val="00EB4B35"/>
    <w:rsid w:val="00EC1DBC"/>
    <w:rsid w:val="00EC2381"/>
    <w:rsid w:val="00EC6D3F"/>
    <w:rsid w:val="00EC7299"/>
    <w:rsid w:val="00ED3725"/>
    <w:rsid w:val="00ED558F"/>
    <w:rsid w:val="00ED756A"/>
    <w:rsid w:val="00ED7AF1"/>
    <w:rsid w:val="00EE27CF"/>
    <w:rsid w:val="00EE5ED2"/>
    <w:rsid w:val="00EF0C79"/>
    <w:rsid w:val="00EF130F"/>
    <w:rsid w:val="00EF36A2"/>
    <w:rsid w:val="00EF5311"/>
    <w:rsid w:val="00EF6CA1"/>
    <w:rsid w:val="00EF6F26"/>
    <w:rsid w:val="00F076FD"/>
    <w:rsid w:val="00F07B65"/>
    <w:rsid w:val="00F10F5F"/>
    <w:rsid w:val="00F13307"/>
    <w:rsid w:val="00F150A4"/>
    <w:rsid w:val="00F15ACD"/>
    <w:rsid w:val="00F174E7"/>
    <w:rsid w:val="00F17803"/>
    <w:rsid w:val="00F3028D"/>
    <w:rsid w:val="00F30E93"/>
    <w:rsid w:val="00F4365A"/>
    <w:rsid w:val="00F44320"/>
    <w:rsid w:val="00F55EA7"/>
    <w:rsid w:val="00F6274D"/>
    <w:rsid w:val="00F66178"/>
    <w:rsid w:val="00F67D33"/>
    <w:rsid w:val="00F70806"/>
    <w:rsid w:val="00F72D27"/>
    <w:rsid w:val="00F73A3D"/>
    <w:rsid w:val="00F75F82"/>
    <w:rsid w:val="00F76BC7"/>
    <w:rsid w:val="00F77506"/>
    <w:rsid w:val="00F8206D"/>
    <w:rsid w:val="00F83FC9"/>
    <w:rsid w:val="00F86C61"/>
    <w:rsid w:val="00F86E3E"/>
    <w:rsid w:val="00F87193"/>
    <w:rsid w:val="00F911B3"/>
    <w:rsid w:val="00F92B7A"/>
    <w:rsid w:val="00F93C3F"/>
    <w:rsid w:val="00F94A46"/>
    <w:rsid w:val="00F95E72"/>
    <w:rsid w:val="00F96D85"/>
    <w:rsid w:val="00FA7547"/>
    <w:rsid w:val="00FB0101"/>
    <w:rsid w:val="00FB0B93"/>
    <w:rsid w:val="00FB10DF"/>
    <w:rsid w:val="00FB68FB"/>
    <w:rsid w:val="00FB6CA6"/>
    <w:rsid w:val="00FB7CFE"/>
    <w:rsid w:val="00FC1383"/>
    <w:rsid w:val="00FC33CD"/>
    <w:rsid w:val="00FC6A60"/>
    <w:rsid w:val="00FC7696"/>
    <w:rsid w:val="00FD6303"/>
    <w:rsid w:val="00FD74A1"/>
    <w:rsid w:val="00FE09D8"/>
    <w:rsid w:val="00FE23D7"/>
    <w:rsid w:val="00FE413F"/>
    <w:rsid w:val="00FE4E1B"/>
    <w:rsid w:val="00FE75D7"/>
    <w:rsid w:val="00FE7875"/>
    <w:rsid w:val="00FF0504"/>
    <w:rsid w:val="00FF129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docId w15:val="{9AC9058C-2FEB-4E0A-BF43-D94113D91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paragraph" w:styleId="Textonotapie">
    <w:name w:val="footnote text"/>
    <w:basedOn w:val="Normal"/>
    <w:link w:val="TextonotapieCar"/>
    <w:uiPriority w:val="99"/>
    <w:unhideWhenUsed/>
    <w:rsid w:val="00DC1E35"/>
    <w:pPr>
      <w:spacing w:after="0" w:line="240" w:lineRule="auto"/>
    </w:pPr>
    <w:rPr>
      <w:sz w:val="20"/>
      <w:szCs w:val="20"/>
    </w:rPr>
  </w:style>
  <w:style w:type="character" w:customStyle="1" w:styleId="TextonotapieCar">
    <w:name w:val="Texto nota pie Car"/>
    <w:basedOn w:val="Fuentedeprrafopredeter"/>
    <w:link w:val="Textonotapie"/>
    <w:uiPriority w:val="99"/>
    <w:rsid w:val="00DC1E35"/>
    <w:rPr>
      <w:rFonts w:eastAsiaTheme="minorEastAsia"/>
      <w:sz w:val="20"/>
      <w:szCs w:val="20"/>
      <w:lang w:eastAsia="es-MX"/>
    </w:rPr>
  </w:style>
  <w:style w:type="character" w:styleId="Refdenotaalpie">
    <w:name w:val="footnote reference"/>
    <w:basedOn w:val="Fuentedeprrafopredeter"/>
    <w:uiPriority w:val="99"/>
    <w:unhideWhenUsed/>
    <w:rsid w:val="00DC1E35"/>
    <w:rPr>
      <w:vertAlign w:val="superscript"/>
    </w:rPr>
  </w:style>
  <w:style w:type="paragraph" w:styleId="Prrafodelista">
    <w:name w:val="List Paragraph"/>
    <w:basedOn w:val="Normal"/>
    <w:uiPriority w:val="34"/>
    <w:qFormat/>
    <w:rsid w:val="00626526"/>
    <w:pPr>
      <w:ind w:left="720"/>
      <w:contextualSpacing/>
    </w:pPr>
  </w:style>
  <w:style w:type="paragraph" w:styleId="Textoindependiente">
    <w:name w:val="Body Text"/>
    <w:basedOn w:val="Normal"/>
    <w:link w:val="TextoindependienteCar"/>
    <w:uiPriority w:val="99"/>
    <w:semiHidden/>
    <w:unhideWhenUsed/>
    <w:rsid w:val="006304EC"/>
    <w:pPr>
      <w:spacing w:after="120"/>
    </w:pPr>
  </w:style>
  <w:style w:type="character" w:customStyle="1" w:styleId="TextoindependienteCar">
    <w:name w:val="Texto independiente Car"/>
    <w:basedOn w:val="Fuentedeprrafopredeter"/>
    <w:link w:val="Textoindependiente"/>
    <w:uiPriority w:val="99"/>
    <w:semiHidden/>
    <w:rsid w:val="006304EC"/>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007899">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415135719">
      <w:bodyDiv w:val="1"/>
      <w:marLeft w:val="0"/>
      <w:marRight w:val="0"/>
      <w:marTop w:val="0"/>
      <w:marBottom w:val="0"/>
      <w:divBdr>
        <w:top w:val="none" w:sz="0" w:space="0" w:color="auto"/>
        <w:left w:val="none" w:sz="0" w:space="0" w:color="auto"/>
        <w:bottom w:val="none" w:sz="0" w:space="0" w:color="auto"/>
        <w:right w:val="none" w:sz="0" w:space="0" w:color="auto"/>
      </w:divBdr>
    </w:div>
    <w:div w:id="908806980">
      <w:bodyDiv w:val="1"/>
      <w:marLeft w:val="0"/>
      <w:marRight w:val="0"/>
      <w:marTop w:val="0"/>
      <w:marBottom w:val="0"/>
      <w:divBdr>
        <w:top w:val="none" w:sz="0" w:space="0" w:color="auto"/>
        <w:left w:val="none" w:sz="0" w:space="0" w:color="auto"/>
        <w:bottom w:val="none" w:sz="0" w:space="0" w:color="auto"/>
        <w:right w:val="none" w:sz="0" w:space="0" w:color="auto"/>
      </w:divBdr>
      <w:divsChild>
        <w:div w:id="695693926">
          <w:marLeft w:val="-225"/>
          <w:marRight w:val="-225"/>
          <w:marTop w:val="0"/>
          <w:marBottom w:val="0"/>
          <w:divBdr>
            <w:top w:val="none" w:sz="0" w:space="0" w:color="auto"/>
            <w:left w:val="none" w:sz="0" w:space="0" w:color="auto"/>
            <w:bottom w:val="none" w:sz="0" w:space="0" w:color="auto"/>
            <w:right w:val="none" w:sz="0" w:space="0" w:color="auto"/>
          </w:divBdr>
          <w:divsChild>
            <w:div w:id="186123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752886">
      <w:bodyDiv w:val="1"/>
      <w:marLeft w:val="0"/>
      <w:marRight w:val="0"/>
      <w:marTop w:val="0"/>
      <w:marBottom w:val="0"/>
      <w:divBdr>
        <w:top w:val="none" w:sz="0" w:space="0" w:color="auto"/>
        <w:left w:val="none" w:sz="0" w:space="0" w:color="auto"/>
        <w:bottom w:val="none" w:sz="0" w:space="0" w:color="auto"/>
        <w:right w:val="none" w:sz="0" w:space="0" w:color="auto"/>
      </w:divBdr>
      <w:divsChild>
        <w:div w:id="634027159">
          <w:marLeft w:val="0"/>
          <w:marRight w:val="0"/>
          <w:marTop w:val="0"/>
          <w:marBottom w:val="0"/>
          <w:divBdr>
            <w:top w:val="none" w:sz="0" w:space="0" w:color="auto"/>
            <w:left w:val="none" w:sz="0" w:space="0" w:color="auto"/>
            <w:bottom w:val="none" w:sz="0" w:space="0" w:color="auto"/>
            <w:right w:val="none" w:sz="0" w:space="0" w:color="auto"/>
          </w:divBdr>
          <w:divsChild>
            <w:div w:id="1539388310">
              <w:marLeft w:val="0"/>
              <w:marRight w:val="0"/>
              <w:marTop w:val="0"/>
              <w:marBottom w:val="0"/>
              <w:divBdr>
                <w:top w:val="none" w:sz="0" w:space="0" w:color="auto"/>
                <w:left w:val="none" w:sz="0" w:space="0" w:color="auto"/>
                <w:bottom w:val="none" w:sz="0" w:space="0" w:color="auto"/>
                <w:right w:val="none" w:sz="0" w:space="0" w:color="auto"/>
              </w:divBdr>
            </w:div>
          </w:divsChild>
        </w:div>
        <w:div w:id="1373381048">
          <w:marLeft w:val="0"/>
          <w:marRight w:val="0"/>
          <w:marTop w:val="0"/>
          <w:marBottom w:val="0"/>
          <w:divBdr>
            <w:top w:val="none" w:sz="0" w:space="0" w:color="auto"/>
            <w:left w:val="none" w:sz="0" w:space="0" w:color="auto"/>
            <w:bottom w:val="none" w:sz="0" w:space="0" w:color="auto"/>
            <w:right w:val="none" w:sz="0" w:space="0" w:color="auto"/>
          </w:divBdr>
          <w:divsChild>
            <w:div w:id="1521890202">
              <w:marLeft w:val="0"/>
              <w:marRight w:val="0"/>
              <w:marTop w:val="0"/>
              <w:marBottom w:val="0"/>
              <w:divBdr>
                <w:top w:val="none" w:sz="0" w:space="0" w:color="auto"/>
                <w:left w:val="none" w:sz="0" w:space="0" w:color="auto"/>
                <w:bottom w:val="none" w:sz="0" w:space="0" w:color="auto"/>
                <w:right w:val="none" w:sz="0" w:space="0" w:color="auto"/>
              </w:divBdr>
            </w:div>
            <w:div w:id="1042631540">
              <w:marLeft w:val="0"/>
              <w:marRight w:val="0"/>
              <w:marTop w:val="0"/>
              <w:marBottom w:val="0"/>
              <w:divBdr>
                <w:top w:val="none" w:sz="0" w:space="0" w:color="auto"/>
                <w:left w:val="none" w:sz="0" w:space="0" w:color="auto"/>
                <w:bottom w:val="none" w:sz="0" w:space="0" w:color="auto"/>
                <w:right w:val="none" w:sz="0" w:space="0" w:color="auto"/>
              </w:divBdr>
            </w:div>
            <w:div w:id="957489129">
              <w:marLeft w:val="0"/>
              <w:marRight w:val="0"/>
              <w:marTop w:val="0"/>
              <w:marBottom w:val="0"/>
              <w:divBdr>
                <w:top w:val="none" w:sz="0" w:space="0" w:color="auto"/>
                <w:left w:val="none" w:sz="0" w:space="0" w:color="auto"/>
                <w:bottom w:val="none" w:sz="0" w:space="0" w:color="auto"/>
                <w:right w:val="none" w:sz="0" w:space="0" w:color="auto"/>
              </w:divBdr>
            </w:div>
          </w:divsChild>
        </w:div>
        <w:div w:id="1233349198">
          <w:marLeft w:val="0"/>
          <w:marRight w:val="0"/>
          <w:marTop w:val="0"/>
          <w:marBottom w:val="0"/>
          <w:divBdr>
            <w:top w:val="none" w:sz="0" w:space="0" w:color="auto"/>
            <w:left w:val="none" w:sz="0" w:space="0" w:color="auto"/>
            <w:bottom w:val="none" w:sz="0" w:space="0" w:color="auto"/>
            <w:right w:val="none" w:sz="0" w:space="0" w:color="auto"/>
          </w:divBdr>
          <w:divsChild>
            <w:div w:id="420176196">
              <w:marLeft w:val="0"/>
              <w:marRight w:val="0"/>
              <w:marTop w:val="0"/>
              <w:marBottom w:val="0"/>
              <w:divBdr>
                <w:top w:val="none" w:sz="0" w:space="0" w:color="auto"/>
                <w:left w:val="none" w:sz="0" w:space="0" w:color="auto"/>
                <w:bottom w:val="none" w:sz="0" w:space="0" w:color="auto"/>
                <w:right w:val="none" w:sz="0" w:space="0" w:color="auto"/>
              </w:divBdr>
            </w:div>
            <w:div w:id="328140236">
              <w:marLeft w:val="0"/>
              <w:marRight w:val="0"/>
              <w:marTop w:val="0"/>
              <w:marBottom w:val="0"/>
              <w:divBdr>
                <w:top w:val="none" w:sz="0" w:space="0" w:color="auto"/>
                <w:left w:val="none" w:sz="0" w:space="0" w:color="auto"/>
                <w:bottom w:val="none" w:sz="0" w:space="0" w:color="auto"/>
                <w:right w:val="none" w:sz="0" w:space="0" w:color="auto"/>
              </w:divBdr>
            </w:div>
            <w:div w:id="1894001615">
              <w:marLeft w:val="0"/>
              <w:marRight w:val="0"/>
              <w:marTop w:val="0"/>
              <w:marBottom w:val="0"/>
              <w:divBdr>
                <w:top w:val="none" w:sz="0" w:space="0" w:color="auto"/>
                <w:left w:val="none" w:sz="0" w:space="0" w:color="auto"/>
                <w:bottom w:val="none" w:sz="0" w:space="0" w:color="auto"/>
                <w:right w:val="none" w:sz="0" w:space="0" w:color="auto"/>
              </w:divBdr>
            </w:div>
          </w:divsChild>
        </w:div>
        <w:div w:id="1358579428">
          <w:marLeft w:val="0"/>
          <w:marRight w:val="0"/>
          <w:marTop w:val="0"/>
          <w:marBottom w:val="0"/>
          <w:divBdr>
            <w:top w:val="none" w:sz="0" w:space="0" w:color="auto"/>
            <w:left w:val="none" w:sz="0" w:space="0" w:color="auto"/>
            <w:bottom w:val="none" w:sz="0" w:space="0" w:color="auto"/>
            <w:right w:val="none" w:sz="0" w:space="0" w:color="auto"/>
          </w:divBdr>
        </w:div>
        <w:div w:id="875241309">
          <w:marLeft w:val="0"/>
          <w:marRight w:val="0"/>
          <w:marTop w:val="0"/>
          <w:marBottom w:val="0"/>
          <w:divBdr>
            <w:top w:val="none" w:sz="0" w:space="0" w:color="auto"/>
            <w:left w:val="none" w:sz="0" w:space="0" w:color="auto"/>
            <w:bottom w:val="none" w:sz="0" w:space="0" w:color="auto"/>
            <w:right w:val="none" w:sz="0" w:space="0" w:color="auto"/>
          </w:divBdr>
        </w:div>
      </w:divsChild>
    </w:div>
    <w:div w:id="1743722355">
      <w:bodyDiv w:val="1"/>
      <w:marLeft w:val="0"/>
      <w:marRight w:val="0"/>
      <w:marTop w:val="0"/>
      <w:marBottom w:val="0"/>
      <w:divBdr>
        <w:top w:val="none" w:sz="0" w:space="0" w:color="auto"/>
        <w:left w:val="none" w:sz="0" w:space="0" w:color="auto"/>
        <w:bottom w:val="none" w:sz="0" w:space="0" w:color="auto"/>
        <w:right w:val="none" w:sz="0" w:space="0" w:color="auto"/>
      </w:divBdr>
      <w:divsChild>
        <w:div w:id="1900551200">
          <w:marLeft w:val="0"/>
          <w:marRight w:val="0"/>
          <w:marTop w:val="0"/>
          <w:marBottom w:val="0"/>
          <w:divBdr>
            <w:top w:val="none" w:sz="0" w:space="0" w:color="auto"/>
            <w:left w:val="none" w:sz="0" w:space="0" w:color="auto"/>
            <w:bottom w:val="none" w:sz="0" w:space="0" w:color="auto"/>
            <w:right w:val="none" w:sz="0" w:space="0" w:color="auto"/>
          </w:divBdr>
          <w:divsChild>
            <w:div w:id="797336526">
              <w:marLeft w:val="0"/>
              <w:marRight w:val="0"/>
              <w:marTop w:val="0"/>
              <w:marBottom w:val="0"/>
              <w:divBdr>
                <w:top w:val="none" w:sz="0" w:space="0" w:color="auto"/>
                <w:left w:val="none" w:sz="0" w:space="0" w:color="auto"/>
                <w:bottom w:val="none" w:sz="0" w:space="0" w:color="auto"/>
                <w:right w:val="none" w:sz="0" w:space="0" w:color="auto"/>
              </w:divBdr>
            </w:div>
          </w:divsChild>
        </w:div>
        <w:div w:id="1582522953">
          <w:marLeft w:val="0"/>
          <w:marRight w:val="0"/>
          <w:marTop w:val="0"/>
          <w:marBottom w:val="0"/>
          <w:divBdr>
            <w:top w:val="none" w:sz="0" w:space="0" w:color="auto"/>
            <w:left w:val="none" w:sz="0" w:space="0" w:color="auto"/>
            <w:bottom w:val="none" w:sz="0" w:space="0" w:color="auto"/>
            <w:right w:val="none" w:sz="0" w:space="0" w:color="auto"/>
          </w:divBdr>
          <w:divsChild>
            <w:div w:id="8600982">
              <w:marLeft w:val="0"/>
              <w:marRight w:val="0"/>
              <w:marTop w:val="0"/>
              <w:marBottom w:val="0"/>
              <w:divBdr>
                <w:top w:val="none" w:sz="0" w:space="0" w:color="auto"/>
                <w:left w:val="none" w:sz="0" w:space="0" w:color="auto"/>
                <w:bottom w:val="none" w:sz="0" w:space="0" w:color="auto"/>
                <w:right w:val="none" w:sz="0" w:space="0" w:color="auto"/>
              </w:divBdr>
            </w:div>
            <w:div w:id="1177037874">
              <w:marLeft w:val="0"/>
              <w:marRight w:val="0"/>
              <w:marTop w:val="0"/>
              <w:marBottom w:val="0"/>
              <w:divBdr>
                <w:top w:val="none" w:sz="0" w:space="0" w:color="auto"/>
                <w:left w:val="none" w:sz="0" w:space="0" w:color="auto"/>
                <w:bottom w:val="none" w:sz="0" w:space="0" w:color="auto"/>
                <w:right w:val="none" w:sz="0" w:space="0" w:color="auto"/>
              </w:divBdr>
            </w:div>
            <w:div w:id="63456096">
              <w:marLeft w:val="0"/>
              <w:marRight w:val="0"/>
              <w:marTop w:val="0"/>
              <w:marBottom w:val="0"/>
              <w:divBdr>
                <w:top w:val="none" w:sz="0" w:space="0" w:color="auto"/>
                <w:left w:val="none" w:sz="0" w:space="0" w:color="auto"/>
                <w:bottom w:val="none" w:sz="0" w:space="0" w:color="auto"/>
                <w:right w:val="none" w:sz="0" w:space="0" w:color="auto"/>
              </w:divBdr>
            </w:div>
          </w:divsChild>
        </w:div>
        <w:div w:id="932475329">
          <w:marLeft w:val="0"/>
          <w:marRight w:val="0"/>
          <w:marTop w:val="0"/>
          <w:marBottom w:val="0"/>
          <w:divBdr>
            <w:top w:val="none" w:sz="0" w:space="0" w:color="auto"/>
            <w:left w:val="none" w:sz="0" w:space="0" w:color="auto"/>
            <w:bottom w:val="none" w:sz="0" w:space="0" w:color="auto"/>
            <w:right w:val="none" w:sz="0" w:space="0" w:color="auto"/>
          </w:divBdr>
          <w:divsChild>
            <w:div w:id="652759215">
              <w:marLeft w:val="0"/>
              <w:marRight w:val="0"/>
              <w:marTop w:val="0"/>
              <w:marBottom w:val="0"/>
              <w:divBdr>
                <w:top w:val="none" w:sz="0" w:space="0" w:color="auto"/>
                <w:left w:val="none" w:sz="0" w:space="0" w:color="auto"/>
                <w:bottom w:val="none" w:sz="0" w:space="0" w:color="auto"/>
                <w:right w:val="none" w:sz="0" w:space="0" w:color="auto"/>
              </w:divBdr>
            </w:div>
            <w:div w:id="1596161396">
              <w:marLeft w:val="0"/>
              <w:marRight w:val="0"/>
              <w:marTop w:val="0"/>
              <w:marBottom w:val="0"/>
              <w:divBdr>
                <w:top w:val="none" w:sz="0" w:space="0" w:color="auto"/>
                <w:left w:val="none" w:sz="0" w:space="0" w:color="auto"/>
                <w:bottom w:val="none" w:sz="0" w:space="0" w:color="auto"/>
                <w:right w:val="none" w:sz="0" w:space="0" w:color="auto"/>
              </w:divBdr>
            </w:div>
            <w:div w:id="1740594094">
              <w:marLeft w:val="0"/>
              <w:marRight w:val="0"/>
              <w:marTop w:val="0"/>
              <w:marBottom w:val="0"/>
              <w:divBdr>
                <w:top w:val="none" w:sz="0" w:space="0" w:color="auto"/>
                <w:left w:val="none" w:sz="0" w:space="0" w:color="auto"/>
                <w:bottom w:val="none" w:sz="0" w:space="0" w:color="auto"/>
                <w:right w:val="none" w:sz="0" w:space="0" w:color="auto"/>
              </w:divBdr>
            </w:div>
          </w:divsChild>
        </w:div>
        <w:div w:id="334646375">
          <w:marLeft w:val="0"/>
          <w:marRight w:val="0"/>
          <w:marTop w:val="0"/>
          <w:marBottom w:val="0"/>
          <w:divBdr>
            <w:top w:val="none" w:sz="0" w:space="0" w:color="auto"/>
            <w:left w:val="none" w:sz="0" w:space="0" w:color="auto"/>
            <w:bottom w:val="none" w:sz="0" w:space="0" w:color="auto"/>
            <w:right w:val="none" w:sz="0" w:space="0" w:color="auto"/>
          </w:divBdr>
        </w:div>
        <w:div w:id="5514239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23.nsf/nombre_de_la_vista/1687335F0120D393862589870062A29F/$File/LTAIPSLP84V.xls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egaipslp.org.mx/webcegaip2023.nsf/nombre_de_la_vista/1687335F0120D393862589870062A29F/SFile%2022/05/2023/LTAIPSLP84V.xlsx"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congresosanluis.gob.mx/legislacion/leyes?page=3"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A1EC5C-F745-4576-9731-8C0C7BE959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10087</TotalTime>
  <Pages>14</Pages>
  <Words>3214</Words>
  <Characters>17678</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 SLP</dc:creator>
  <cp:lastModifiedBy>Usuario</cp:lastModifiedBy>
  <cp:revision>37</cp:revision>
  <cp:lastPrinted>2023-10-05T20:21:00Z</cp:lastPrinted>
  <dcterms:created xsi:type="dcterms:W3CDTF">2021-05-17T20:05:00Z</dcterms:created>
  <dcterms:modified xsi:type="dcterms:W3CDTF">2023-10-05T20:25:00Z</dcterms:modified>
</cp:coreProperties>
</file>