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4B2B0744" w:rsidR="005C13A0" w:rsidRPr="000617D2" w:rsidRDefault="00CF463C" w:rsidP="00A570CB">
      <w:pPr>
        <w:pStyle w:val="Ttulo1"/>
        <w:tabs>
          <w:tab w:val="left" w:pos="5529"/>
        </w:tabs>
        <w:ind w:left="5529" w:hanging="5529"/>
      </w:pPr>
      <w:bookmarkStart w:id="0" w:name="_GoBack"/>
      <w:bookmarkEnd w:id="0"/>
      <w:r w:rsidRPr="000617D2">
        <w:rPr>
          <w:b w:val="0"/>
        </w:rPr>
        <w:t xml:space="preserve">ACTA NÚMERO </w:t>
      </w:r>
      <w:r w:rsidR="009217CD">
        <w:rPr>
          <w:b w:val="0"/>
        </w:rPr>
        <w:t>CUARENTA</w:t>
      </w:r>
      <w:r w:rsidR="00C7286B">
        <w:rPr>
          <w:b w:val="0"/>
        </w:rPr>
        <w:t xml:space="preserve"> Y NUEVE</w:t>
      </w:r>
      <w:r w:rsidR="006321F7">
        <w:rPr>
          <w:b w:val="0"/>
        </w:rPr>
        <w:t>.</w:t>
      </w:r>
    </w:p>
    <w:p w14:paraId="1E821999" w14:textId="2254300D" w:rsidR="005C13A0" w:rsidRPr="00257BCA" w:rsidRDefault="005C13A0" w:rsidP="00A570CB">
      <w:pPr>
        <w:spacing w:line="480" w:lineRule="auto"/>
        <w:jc w:val="both"/>
        <w:rPr>
          <w:rFonts w:ascii="Century Gothic" w:hAnsi="Century Gothic" w:cs="Century Gothic"/>
        </w:rPr>
      </w:pPr>
      <w:r w:rsidRPr="000617D2">
        <w:rPr>
          <w:rFonts w:ascii="Century Gothic" w:hAnsi="Century Gothic" w:cs="Century Gothic"/>
        </w:rPr>
        <w:t>En la ciudad de San Luis Potosí, capital del Estado</w:t>
      </w:r>
      <w:r w:rsidR="00B05D28">
        <w:rPr>
          <w:rFonts w:ascii="Century Gothic" w:hAnsi="Century Gothic" w:cs="Century Gothic"/>
        </w:rPr>
        <w:t xml:space="preserve"> de</w:t>
      </w:r>
      <w:r w:rsidR="00032F82">
        <w:rPr>
          <w:rFonts w:ascii="Century Gothic" w:hAnsi="Century Gothic" w:cs="Century Gothic"/>
        </w:rPr>
        <w:t>l mismo nombre, siendo las 10:00</w:t>
      </w:r>
      <w:r w:rsidR="00CF463C" w:rsidRPr="000617D2">
        <w:rPr>
          <w:rFonts w:ascii="Century Gothic" w:hAnsi="Century Gothic" w:cs="Century Gothic"/>
        </w:rPr>
        <w:t xml:space="preserve"> </w:t>
      </w:r>
      <w:r w:rsidR="00032F82">
        <w:rPr>
          <w:rFonts w:ascii="Century Gothic" w:hAnsi="Century Gothic" w:cs="Century Gothic"/>
        </w:rPr>
        <w:t>diez</w:t>
      </w:r>
      <w:r w:rsidR="00CF463C" w:rsidRPr="000617D2">
        <w:rPr>
          <w:rFonts w:ascii="Century Gothic" w:hAnsi="Century Gothic" w:cs="Century Gothic"/>
        </w:rPr>
        <w:t xml:space="preserve"> horas</w:t>
      </w:r>
      <w:r w:rsidR="00B05D28">
        <w:rPr>
          <w:rFonts w:ascii="Century Gothic" w:hAnsi="Century Gothic" w:cs="Century Gothic"/>
        </w:rPr>
        <w:t xml:space="preserve"> </w:t>
      </w:r>
      <w:r w:rsidR="006321F7">
        <w:rPr>
          <w:rFonts w:ascii="Century Gothic" w:hAnsi="Century Gothic" w:cs="Century Gothic"/>
        </w:rPr>
        <w:t xml:space="preserve">del </w:t>
      </w:r>
      <w:r w:rsidR="00C7286B">
        <w:rPr>
          <w:rFonts w:ascii="Century Gothic" w:hAnsi="Century Gothic" w:cs="Century Gothic"/>
        </w:rPr>
        <w:t>22 veintidós de noviembre</w:t>
      </w:r>
      <w:r w:rsidRPr="000617D2">
        <w:rPr>
          <w:rFonts w:ascii="Century Gothic" w:hAnsi="Century Gothic" w:cs="Century Gothic"/>
        </w:rPr>
        <w:t xml:space="preserve"> de 2023 dos mil veintitrés,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Pr="000617D2">
        <w:rPr>
          <w:rFonts w:ascii="Century Gothic" w:hAnsi="Century Gothic" w:cs="Century Gothic"/>
        </w:rPr>
        <w:t xml:space="preserve"> </w:t>
      </w:r>
      <w:r w:rsidRPr="000617D2">
        <w:rPr>
          <w:rFonts w:ascii="Century Gothic" w:hAnsi="Century Gothic"/>
          <w:b/>
          <w:bCs/>
          <w:color w:val="000000"/>
        </w:rPr>
        <w:t>Magistrados María Manuela García Cázares</w:t>
      </w:r>
      <w:r w:rsidRPr="000617D2">
        <w:rPr>
          <w:rFonts w:ascii="Century Gothic" w:hAnsi="Century Gothic"/>
          <w:b/>
          <w:bCs/>
        </w:rPr>
        <w:t>, Ma. Guadalupe Orozco Santiag</w:t>
      </w:r>
      <w:r w:rsidR="00CF2CC9" w:rsidRPr="000617D2">
        <w:rPr>
          <w:rFonts w:ascii="Century Gothic" w:hAnsi="Century Gothic"/>
          <w:b/>
          <w:bCs/>
        </w:rPr>
        <w:t>o</w:t>
      </w:r>
      <w:r w:rsidRPr="000617D2">
        <w:rPr>
          <w:rFonts w:ascii="Century Gothic" w:hAnsi="Century Gothic"/>
          <w:b/>
          <w:bCs/>
        </w:rPr>
        <w:t>,</w:t>
      </w:r>
      <w:r w:rsidR="00CF463C" w:rsidRPr="000617D2">
        <w:t xml:space="preserve"> </w:t>
      </w:r>
      <w:r w:rsidR="00CF463C" w:rsidRPr="000617D2">
        <w:rPr>
          <w:rFonts w:ascii="Century Gothic" w:hAnsi="Century Gothic"/>
          <w:b/>
          <w:bCs/>
        </w:rPr>
        <w:t>José Armando Martínez Vázquez,</w:t>
      </w:r>
      <w:r w:rsidRPr="000617D2">
        <w:rPr>
          <w:rFonts w:ascii="Century Gothic" w:hAnsi="Century Gothic"/>
          <w:b/>
          <w:bCs/>
        </w:rPr>
        <w:t xml:space="preserve"> </w:t>
      </w:r>
      <w:r w:rsidR="00B05D28">
        <w:rPr>
          <w:rFonts w:ascii="Century Gothic" w:hAnsi="Century Gothic"/>
          <w:b/>
          <w:bCs/>
        </w:rPr>
        <w:t xml:space="preserve">Luz María Enriqueta Cabrero Romero, </w:t>
      </w:r>
      <w:r w:rsidR="00BB16C0">
        <w:rPr>
          <w:rFonts w:ascii="Century Gothic" w:hAnsi="Century Gothic"/>
          <w:b/>
          <w:bCs/>
        </w:rPr>
        <w:t>Olga Regina García López</w:t>
      </w:r>
      <w:r w:rsidRPr="000617D2">
        <w:rPr>
          <w:rFonts w:ascii="Century Gothic" w:hAnsi="Century Gothic"/>
          <w:b/>
          <w:bCs/>
        </w:rPr>
        <w:t>,</w:t>
      </w:r>
      <w:r w:rsidR="001747AD">
        <w:rPr>
          <w:rFonts w:ascii="Century Gothic" w:hAnsi="Century Gothic"/>
          <w:b/>
          <w:bCs/>
        </w:rPr>
        <w:t xml:space="preserve"> Graciela González Centeno,</w:t>
      </w:r>
      <w:r w:rsidRPr="000617D2">
        <w:rPr>
          <w:rFonts w:ascii="Century Gothic" w:hAnsi="Century Gothic"/>
          <w:b/>
          <w:bCs/>
        </w:rPr>
        <w:t xml:space="preserve"> Rebeca Anastacia Medina García, Juan Paulo A</w:t>
      </w:r>
      <w:r w:rsidR="00EE5B19" w:rsidRPr="000617D2">
        <w:rPr>
          <w:rFonts w:ascii="Century Gothic" w:hAnsi="Century Gothic"/>
          <w:b/>
          <w:bCs/>
        </w:rPr>
        <w:t>lmazán Cue</w:t>
      </w:r>
      <w:r w:rsidRPr="000617D2">
        <w:rPr>
          <w:rFonts w:ascii="Century Gothic" w:hAnsi="Century Gothic"/>
          <w:b/>
          <w:bCs/>
        </w:rPr>
        <w:t>,</w:t>
      </w:r>
      <w:r w:rsidR="00013EAB" w:rsidRPr="000617D2">
        <w:t xml:space="preserve"> </w:t>
      </w:r>
      <w:r w:rsidRPr="000617D2">
        <w:rPr>
          <w:rFonts w:ascii="Century Gothic" w:hAnsi="Century Gothic"/>
          <w:b/>
        </w:rPr>
        <w:t>María América Onofre Díaz, Armando Rafael Oviedo Abrego, Silvia Torres Sánchez, Abel Rodríguez Ramírez</w:t>
      </w:r>
      <w:r w:rsidR="00CF2CC9" w:rsidRPr="000617D2">
        <w:rPr>
          <w:rFonts w:ascii="Century Gothic" w:hAnsi="Century Gothic"/>
          <w:b/>
        </w:rPr>
        <w:t xml:space="preserve">, </w:t>
      </w:r>
      <w:r w:rsidR="006321F7">
        <w:rPr>
          <w:rFonts w:ascii="Century Gothic" w:hAnsi="Century Gothic"/>
          <w:b/>
        </w:rPr>
        <w:t xml:space="preserve">Liliana Elizabeth Aguilar Gómez </w:t>
      </w:r>
      <w:r w:rsidRPr="000617D2">
        <w:rPr>
          <w:rFonts w:ascii="Century Gothic" w:hAnsi="Century Gothic"/>
          <w:b/>
        </w:rPr>
        <w:t xml:space="preserve">y </w:t>
      </w:r>
      <w:r w:rsidR="006321F7">
        <w:rPr>
          <w:rFonts w:ascii="Century Gothic" w:hAnsi="Century Gothic"/>
          <w:b/>
        </w:rPr>
        <w:t>Juan David Ramos Ruiz</w:t>
      </w:r>
      <w:r w:rsidRPr="000617D2">
        <w:rPr>
          <w:rFonts w:ascii="Century Gothic" w:hAnsi="Century Gothic"/>
          <w:b/>
        </w:rPr>
        <w:t xml:space="preserve">; </w:t>
      </w:r>
      <w:r w:rsidRPr="000617D2">
        <w:rPr>
          <w:rFonts w:ascii="Century Gothic" w:hAnsi="Century Gothic" w:cs="Century Gothic"/>
        </w:rPr>
        <w:t>para ce</w:t>
      </w:r>
      <w:r w:rsidR="00B528C2">
        <w:rPr>
          <w:rFonts w:ascii="Century Gothic" w:hAnsi="Century Gothic" w:cs="Century Gothic"/>
        </w:rPr>
        <w:t>lebrar sesión privada de Pleno Ext</w:t>
      </w:r>
      <w:r w:rsidR="00B528C2" w:rsidRPr="000617D2">
        <w:rPr>
          <w:rFonts w:ascii="Century Gothic" w:hAnsi="Century Gothic" w:cs="Century Gothic"/>
        </w:rPr>
        <w:t>r</w:t>
      </w:r>
      <w:r w:rsidR="00B528C2">
        <w:rPr>
          <w:rFonts w:ascii="Century Gothic" w:hAnsi="Century Gothic" w:cs="Century Gothic"/>
        </w:rPr>
        <w:t>ao</w:t>
      </w:r>
      <w:r w:rsidR="00B528C2" w:rsidRPr="000617D2">
        <w:rPr>
          <w:rFonts w:ascii="Century Gothic" w:hAnsi="Century Gothic" w:cs="Century Gothic"/>
        </w:rPr>
        <w:t>rdinario</w:t>
      </w:r>
      <w:r w:rsidRPr="000617D2">
        <w:rPr>
          <w:rFonts w:ascii="Century Gothic" w:hAnsi="Century Gothic" w:cs="Century Gothic"/>
        </w:rPr>
        <w:t xml:space="preserve">, según convocatoria de </w:t>
      </w:r>
      <w:r w:rsidR="00C7286B">
        <w:rPr>
          <w:rFonts w:ascii="Century Gothic" w:hAnsi="Century Gothic" w:cs="Century Gothic"/>
        </w:rPr>
        <w:t>21 veintiuno de noviembre</w:t>
      </w:r>
      <w:r w:rsidRPr="000617D2">
        <w:rPr>
          <w:rFonts w:ascii="Century Gothic" w:hAnsi="Century Gothic" w:cs="Century Gothic"/>
        </w:rPr>
        <w:t xml:space="preserve"> de 2023 dos mil veintitrés;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 xml:space="preserve">dirigió a la totalidad de las y los Magistrados sobre la base de la facultad que </w:t>
      </w:r>
      <w:r w:rsidR="007C1F32" w:rsidRPr="00776E7B">
        <w:rPr>
          <w:rFonts w:ascii="Century Gothic" w:hAnsi="Century Gothic"/>
        </w:rPr>
        <w:t xml:space="preserve">confieren los artículos 12 y 17, fracción IV de la Ley Orgánica del Poder Judicial del Estado 7 y 10 del Reglamento Interior del Poder Judicial del Estado </w:t>
      </w:r>
      <w:r w:rsidR="007C1F32" w:rsidRPr="0038327E">
        <w:rPr>
          <w:rFonts w:ascii="Century Gothic" w:hAnsi="Century Gothic"/>
        </w:rPr>
        <w:t xml:space="preserve">para el </w:t>
      </w:r>
      <w:r w:rsidR="007C1F32" w:rsidRPr="00CF463C">
        <w:rPr>
          <w:rFonts w:ascii="Century Gothic" w:hAnsi="Century Gothic"/>
        </w:rPr>
        <w:t>día de la fecha a las 10:00 diez horas,</w:t>
      </w:r>
      <w:r w:rsidR="007C1F32">
        <w:rPr>
          <w:rFonts w:ascii="Century Gothic" w:hAnsi="Century Gothic"/>
        </w:rPr>
        <w:t xml:space="preserve"> en forma presencial; </w:t>
      </w:r>
      <w:r w:rsidR="007C1F32" w:rsidRPr="0038327E">
        <w:rPr>
          <w:rFonts w:ascii="Century Gothic" w:hAnsi="Century Gothic"/>
        </w:rPr>
        <w:t xml:space="preserve">comunicación </w:t>
      </w:r>
      <w:r w:rsidRPr="000617D2">
        <w:rPr>
          <w:rFonts w:ascii="Century Gothic" w:hAnsi="Century Gothic"/>
        </w:rPr>
        <w:t>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006321F7">
        <w:rPr>
          <w:rFonts w:ascii="Century Gothic" w:hAnsi="Century Gothic"/>
          <w:lang w:val="es-MX"/>
        </w:rPr>
        <w:t xml:space="preserve"> </w:t>
      </w:r>
      <w:r w:rsidR="00C468CF" w:rsidRPr="00C468CF">
        <w:rPr>
          <w:rFonts w:ascii="Century Gothic" w:hAnsi="Century Gothic"/>
          <w:lang w:val="es-MX"/>
        </w:rPr>
        <w:t xml:space="preserve">Se somete a consideración del Honorable Pleno y en su caso aprobación, el acta correspondiente a la sesión ordinaria celebrada el </w:t>
      </w:r>
      <w:r w:rsidR="00C7286B">
        <w:rPr>
          <w:rFonts w:ascii="Century Gothic" w:hAnsi="Century Gothic"/>
          <w:lang w:val="es-MX"/>
        </w:rPr>
        <w:t>1</w:t>
      </w:r>
      <w:r w:rsidR="00B528C2" w:rsidRPr="00B528C2">
        <w:rPr>
          <w:rFonts w:ascii="Century Gothic" w:hAnsi="Century Gothic"/>
          <w:lang w:val="es-MX"/>
        </w:rPr>
        <w:t xml:space="preserve">6 </w:t>
      </w:r>
      <w:r w:rsidR="00C7286B">
        <w:rPr>
          <w:rFonts w:ascii="Century Gothic" w:hAnsi="Century Gothic"/>
          <w:lang w:val="es-MX"/>
        </w:rPr>
        <w:t>dieci</w:t>
      </w:r>
      <w:r w:rsidR="00B528C2" w:rsidRPr="00B528C2">
        <w:rPr>
          <w:rFonts w:ascii="Century Gothic" w:hAnsi="Century Gothic"/>
          <w:lang w:val="es-MX"/>
        </w:rPr>
        <w:t>séis</w:t>
      </w:r>
      <w:r w:rsidR="00B528C2">
        <w:rPr>
          <w:rFonts w:ascii="Century Gothic" w:hAnsi="Century Gothic"/>
          <w:lang w:val="es-MX"/>
        </w:rPr>
        <w:t xml:space="preserve"> </w:t>
      </w:r>
      <w:r w:rsidR="00C468CF" w:rsidRPr="00C468CF">
        <w:rPr>
          <w:rFonts w:ascii="Century Gothic" w:hAnsi="Century Gothic"/>
          <w:lang w:val="es-MX"/>
        </w:rPr>
        <w:t xml:space="preserve">de </w:t>
      </w:r>
      <w:r w:rsidR="00C7286B">
        <w:rPr>
          <w:rFonts w:ascii="Century Gothic" w:hAnsi="Century Gothic"/>
          <w:lang w:val="es-MX"/>
        </w:rPr>
        <w:t>noviem</w:t>
      </w:r>
      <w:r w:rsidR="00C468CF" w:rsidRPr="00C468CF">
        <w:rPr>
          <w:rFonts w:ascii="Century Gothic" w:hAnsi="Century Gothic"/>
          <w:lang w:val="es-MX"/>
        </w:rPr>
        <w:t xml:space="preserve">bre de 2023 dos mil veintitrés. </w:t>
      </w:r>
      <w:r w:rsidRPr="000617D2">
        <w:rPr>
          <w:rFonts w:ascii="Century Gothic" w:hAnsi="Century Gothic"/>
          <w:b/>
          <w:bCs/>
        </w:rPr>
        <w:t>Cuarto:</w:t>
      </w:r>
      <w:r w:rsidR="00C468CF" w:rsidRPr="00C468CF">
        <w:rPr>
          <w:rFonts w:ascii="Century Gothic" w:hAnsi="Century Gothic"/>
          <w:bCs/>
        </w:rPr>
        <w:t xml:space="preserve"> </w:t>
      </w:r>
      <w:r w:rsidR="00C7286B" w:rsidRPr="00C7286B">
        <w:rPr>
          <w:rFonts w:ascii="Century Gothic" w:hAnsi="Century Gothic"/>
          <w:bCs/>
        </w:rPr>
        <w:t xml:space="preserve">Se somete a </w:t>
      </w:r>
      <w:r w:rsidR="00C7286B" w:rsidRPr="00C7286B">
        <w:rPr>
          <w:rFonts w:ascii="Century Gothic" w:hAnsi="Century Gothic"/>
          <w:bCs/>
        </w:rPr>
        <w:lastRenderedPageBreak/>
        <w:t xml:space="preserve">consideración, discusión y en su caso aprobación, la ponencia presentada por la </w:t>
      </w:r>
      <w:r w:rsidR="00C7286B" w:rsidRPr="00C7286B">
        <w:rPr>
          <w:rFonts w:ascii="Century Gothic" w:hAnsi="Century Gothic"/>
          <w:b/>
          <w:bCs/>
        </w:rPr>
        <w:t>Magistrada Silvia Torres Sánchez</w:t>
      </w:r>
      <w:r w:rsidR="00C7286B">
        <w:rPr>
          <w:rFonts w:ascii="Century Gothic" w:hAnsi="Century Gothic"/>
          <w:bCs/>
        </w:rPr>
        <w:t xml:space="preserve">, en el Toca </w:t>
      </w:r>
      <w:r w:rsidR="008F6F2E">
        <w:rPr>
          <w:rFonts w:ascii="Century Gothic" w:hAnsi="Century Gothic"/>
          <w:bCs/>
        </w:rPr>
        <w:t xml:space="preserve">        </w:t>
      </w:r>
      <w:r w:rsidR="00C7286B">
        <w:rPr>
          <w:rFonts w:ascii="Century Gothic" w:hAnsi="Century Gothic"/>
          <w:bCs/>
        </w:rPr>
        <w:t>1</w:t>
      </w:r>
      <w:r w:rsidR="00C7286B" w:rsidRPr="00C7286B">
        <w:rPr>
          <w:rFonts w:ascii="Century Gothic" w:hAnsi="Century Gothic"/>
          <w:bCs/>
        </w:rPr>
        <w:t xml:space="preserve">84-2023, formado con motivo del recurso de queja interpuesto por la Licenciada </w:t>
      </w:r>
      <w:r w:rsidR="00586734" w:rsidRPr="00586734">
        <w:rPr>
          <w:rFonts w:ascii="Century Gothic" w:hAnsi="Century Gothic"/>
          <w:b/>
          <w:bCs/>
        </w:rPr>
        <w:t xml:space="preserve"> ELIMINADO </w:t>
      </w:r>
      <w:r w:rsidR="00C7286B" w:rsidRPr="00C7286B">
        <w:rPr>
          <w:rFonts w:ascii="Century Gothic" w:hAnsi="Century Gothic"/>
          <w:bCs/>
        </w:rPr>
        <w:t xml:space="preserve">, Abogada autorizada en términos amplios del artículo 118 del Código de Procedimientos Civiles del Estado, por </w:t>
      </w:r>
      <w:r w:rsidR="00586734" w:rsidRPr="00586734">
        <w:rPr>
          <w:rFonts w:ascii="Century Gothic" w:hAnsi="Century Gothic"/>
          <w:b/>
          <w:bCs/>
        </w:rPr>
        <w:t xml:space="preserve"> ELIMINADO </w:t>
      </w:r>
      <w:r w:rsidR="00C7286B" w:rsidRPr="00C7286B">
        <w:rPr>
          <w:rFonts w:ascii="Century Gothic" w:hAnsi="Century Gothic"/>
          <w:bCs/>
        </w:rPr>
        <w:t xml:space="preserve">, en contra de la Sentencia Interlocutoria emitida el 01 primero de septiembre de 2023 dos mil veintitrés, que resolvió lo relativo al Incidente de Liquidación de Pensiones Alimenticias, formulado por </w:t>
      </w:r>
      <w:r w:rsidR="00586734" w:rsidRPr="00586734">
        <w:rPr>
          <w:rFonts w:ascii="Century Gothic" w:hAnsi="Century Gothic"/>
          <w:b/>
          <w:bCs/>
        </w:rPr>
        <w:t xml:space="preserve"> ELIMINADO </w:t>
      </w:r>
      <w:r w:rsidR="00C7286B" w:rsidRPr="00C7286B">
        <w:rPr>
          <w:rFonts w:ascii="Century Gothic" w:hAnsi="Century Gothic"/>
          <w:bCs/>
        </w:rPr>
        <w:t xml:space="preserve">, en el expediente 125/2023 del índice del Juzgado Segundo de lo Familiar en esta Ciudad, relativo al Juicio de Divorcio por Mutuo Consentimiento, promovido por </w:t>
      </w:r>
      <w:r w:rsidR="00586734" w:rsidRPr="00586734">
        <w:rPr>
          <w:rFonts w:ascii="Century Gothic" w:hAnsi="Century Gothic"/>
          <w:b/>
          <w:bCs/>
        </w:rPr>
        <w:t xml:space="preserve"> ELIMINADO </w:t>
      </w:r>
      <w:r w:rsidR="00C7286B" w:rsidRPr="00C7286B">
        <w:rPr>
          <w:rFonts w:ascii="Century Gothic" w:hAnsi="Century Gothic"/>
          <w:bCs/>
        </w:rPr>
        <w:t xml:space="preserve"> y </w:t>
      </w:r>
      <w:r w:rsidR="00586734" w:rsidRPr="00586734">
        <w:rPr>
          <w:rFonts w:ascii="Century Gothic" w:hAnsi="Century Gothic"/>
          <w:b/>
          <w:bCs/>
        </w:rPr>
        <w:t xml:space="preserve"> ELIMINADO </w:t>
      </w:r>
      <w:r w:rsidR="00C7286B" w:rsidRPr="00C7286B">
        <w:rPr>
          <w:rFonts w:ascii="Century Gothic" w:hAnsi="Century Gothic"/>
          <w:bCs/>
        </w:rPr>
        <w:t xml:space="preserve">. </w:t>
      </w:r>
      <w:r w:rsidR="00B528C2">
        <w:rPr>
          <w:rFonts w:ascii="Century Gothic" w:hAnsi="Century Gothic"/>
          <w:b/>
          <w:bCs/>
        </w:rPr>
        <w:t>Quinto</w:t>
      </w:r>
      <w:r w:rsidR="00C468CF">
        <w:rPr>
          <w:rFonts w:ascii="Century Gothic" w:hAnsi="Century Gothic"/>
          <w:b/>
          <w:bCs/>
        </w:rPr>
        <w:t xml:space="preserve">: </w:t>
      </w:r>
      <w:r w:rsidR="00C468CF" w:rsidRPr="00C468CF">
        <w:rPr>
          <w:rFonts w:ascii="Century Gothic" w:hAnsi="Century Gothic"/>
          <w:bCs/>
        </w:rPr>
        <w:t xml:space="preserve">Se informa al Honorable Pleno de la recepción por parte de la Presidencia de los siguientes documentos: </w:t>
      </w:r>
      <w:r w:rsidR="00C7286B" w:rsidRPr="00C7286B">
        <w:rPr>
          <w:rFonts w:ascii="Century Gothic" w:hAnsi="Century Gothic"/>
          <w:b/>
          <w:bCs/>
        </w:rPr>
        <w:t>1)</w:t>
      </w:r>
      <w:r w:rsidR="00C7286B" w:rsidRPr="00C7286B">
        <w:rPr>
          <w:rFonts w:ascii="Century Gothic" w:hAnsi="Century Gothic"/>
          <w:bCs/>
        </w:rPr>
        <w:t xml:space="preserve"> Oficios 27605/2023 y 27607/2023, enviados por el Juez Segundo de Distrito en el Estado, comunicando que la sentencia de 6 seis de octubre actual, emitida en los autos del juicio de amparo 1250/2023-I-M, promovido por </w:t>
      </w:r>
      <w:r w:rsidR="00586734" w:rsidRPr="00586734">
        <w:rPr>
          <w:rFonts w:ascii="Century Gothic" w:hAnsi="Century Gothic"/>
          <w:b/>
          <w:bCs/>
        </w:rPr>
        <w:t xml:space="preserve"> ELIMINADO </w:t>
      </w:r>
      <w:r w:rsidR="00C7286B" w:rsidRPr="00C7286B">
        <w:rPr>
          <w:rFonts w:ascii="Century Gothic" w:hAnsi="Century Gothic"/>
          <w:bCs/>
        </w:rPr>
        <w:t xml:space="preserve">, que negó el amparo y protección al referido quejoso, no fue recurrida por ninguna de las partes, por tanto, declara que la misma ha causado ejecutoria, ordenando su   archivo, dando el asunto por concluido. </w:t>
      </w:r>
      <w:r w:rsidR="00C7286B" w:rsidRPr="00C7286B">
        <w:rPr>
          <w:rFonts w:ascii="Century Gothic" w:hAnsi="Century Gothic"/>
          <w:b/>
          <w:bCs/>
        </w:rPr>
        <w:t>2)</w:t>
      </w:r>
      <w:r w:rsidR="00C7286B" w:rsidRPr="00C7286B">
        <w:rPr>
          <w:rFonts w:ascii="Century Gothic" w:hAnsi="Century Gothic"/>
          <w:bCs/>
        </w:rPr>
        <w:t xml:space="preserve"> Escrito de la Maestra Adriana Monter Guerrero, mediante el cual solicita al Pleno del Consejo de la Judicatura del Poder Judicial del Estado,  ordene a quien corresponda, informe a la Dirección de Pensiones del Gobierno del Estado, que nunca reanudó labores en el cargo de Secretaria de Estudio y Cuenta, asimismo se informe a Contraloría Interna del propio Poder Judicial, de la reinstalación en su cargo de Magistrada Supernumeraria en funciones de Numeraria del Supremo Tribunal de </w:t>
      </w:r>
      <w:r w:rsidR="00C7286B" w:rsidRPr="00C7286B">
        <w:rPr>
          <w:rFonts w:ascii="Century Gothic" w:hAnsi="Century Gothic"/>
          <w:bCs/>
        </w:rPr>
        <w:lastRenderedPageBreak/>
        <w:t xml:space="preserve">Justicia del Estado, adscrita a la Tercera Sala, llevada a cabo materialmente el  13 trece de octubre de 2023 dos mil veintitrés; así como el movimiento de baja en el citado cargo. </w:t>
      </w:r>
      <w:r w:rsidR="00C7286B" w:rsidRPr="00C7286B">
        <w:rPr>
          <w:rFonts w:ascii="Century Gothic" w:hAnsi="Century Gothic"/>
          <w:b/>
          <w:bCs/>
        </w:rPr>
        <w:t>3)</w:t>
      </w:r>
      <w:r w:rsidR="00C7286B" w:rsidRPr="00C7286B">
        <w:rPr>
          <w:rFonts w:ascii="Century Gothic" w:hAnsi="Century Gothic"/>
          <w:bCs/>
        </w:rPr>
        <w:t xml:space="preserve"> Oficios 42485/2023 y 42503/2023, enviados por la Juez Sexto de Distrito en el Estado, el segundo con copia simple de la demanda de amparo 1627/2023-I, promovida por </w:t>
      </w:r>
      <w:r w:rsidR="00586734" w:rsidRPr="00586734">
        <w:rPr>
          <w:rFonts w:ascii="Century Gothic" w:hAnsi="Century Gothic"/>
          <w:b/>
          <w:bCs/>
        </w:rPr>
        <w:t xml:space="preserve"> ELIMINADO </w:t>
      </w:r>
      <w:r w:rsidR="00C7286B" w:rsidRPr="00C7286B">
        <w:rPr>
          <w:rFonts w:ascii="Century Gothic" w:hAnsi="Century Gothic"/>
          <w:bCs/>
        </w:rPr>
        <w:t xml:space="preserve">, e incidente de suspensión, mismo que concede la suspensión provisional al quejoso, contra actos del Pleno del Supremo Tribunal de Justicia del Estado, por la resolución emitida el 11once de octubre de 2023 dos mil veintitrés, en el Toca 131-23. </w:t>
      </w:r>
      <w:r w:rsidR="00C7286B" w:rsidRPr="00C7286B">
        <w:rPr>
          <w:rFonts w:ascii="Century Gothic" w:hAnsi="Century Gothic"/>
          <w:b/>
          <w:bCs/>
        </w:rPr>
        <w:t>4)</w:t>
      </w:r>
      <w:r w:rsidR="00C7286B" w:rsidRPr="00C7286B">
        <w:rPr>
          <w:rFonts w:ascii="Century Gothic" w:hAnsi="Century Gothic"/>
          <w:bCs/>
        </w:rPr>
        <w:t xml:space="preserve"> Oficio 42726/2023, enviado por la Juez Sexto de Distrito en el Estado, comunicando, que toda vez que transcurrió el plazo a que se refiere el artículo 202 de la Ley de Amparo, para que interpusiera recurso de inconformidad en contra del acuerdo de tres de octubre de dos mil veintitrés, emitido por la autoridad federal, en el juicio de amparo 858/2023-II, promovido por </w:t>
      </w:r>
      <w:r w:rsidR="00586734" w:rsidRPr="00586734">
        <w:rPr>
          <w:rFonts w:ascii="Century Gothic" w:hAnsi="Century Gothic"/>
          <w:b/>
          <w:bCs/>
        </w:rPr>
        <w:t xml:space="preserve"> ELIMINADO </w:t>
      </w:r>
      <w:r w:rsidR="00C7286B" w:rsidRPr="00C7286B">
        <w:rPr>
          <w:rFonts w:ascii="Century Gothic" w:hAnsi="Century Gothic"/>
          <w:bCs/>
        </w:rPr>
        <w:t xml:space="preserve">, por tanto, declaró cumplida la ejecutoria de amparo, ordenando el archivo correspondiente. </w:t>
      </w:r>
      <w:r w:rsidR="00C7286B" w:rsidRPr="00C7286B">
        <w:rPr>
          <w:rFonts w:ascii="Century Gothic" w:hAnsi="Century Gothic"/>
          <w:b/>
          <w:bCs/>
        </w:rPr>
        <w:t>5)</w:t>
      </w:r>
      <w:r w:rsidR="00C7286B" w:rsidRPr="00C7286B">
        <w:rPr>
          <w:rFonts w:ascii="Century Gothic" w:hAnsi="Century Gothic"/>
          <w:bCs/>
        </w:rPr>
        <w:t xml:space="preserve"> En seguimiento a los acuerdos emitidos por el Pleno del Supremo Tribunal de Justicia del Estado, se generaron los Oficios 8141/2023 y 8142/20232, dirigidos a la Magistrada Ma. Guadalupe Orozco Santiago. </w:t>
      </w:r>
      <w:r w:rsidR="00C7286B">
        <w:rPr>
          <w:rFonts w:ascii="Century Gothic" w:hAnsi="Century Gothic"/>
          <w:bCs/>
        </w:rPr>
        <w:t>- - - - - - - - - - - - - - - - - - - - - - - - - - - - - -</w:t>
      </w:r>
      <w:r w:rsidRPr="00026B78">
        <w:rPr>
          <w:rFonts w:ascii="Century Gothic" w:hAnsi="Century Gothic"/>
        </w:rPr>
        <w:t xml:space="preserve">Acto continuo, atento a lo dispuesto por el artículo 5, fracción I del Reglamento Interior del Poder Judicial del Estado, la </w:t>
      </w:r>
      <w:r w:rsidRPr="00026B78">
        <w:rPr>
          <w:rFonts w:ascii="Century Gothic" w:hAnsi="Century Gothic"/>
          <w:b/>
          <w:bCs/>
        </w:rPr>
        <w:t>Magistrada Presidenta</w:t>
      </w:r>
      <w:r w:rsidRPr="00026B78">
        <w:rPr>
          <w:rFonts w:ascii="Century Gothic" w:hAnsi="Century Gothic"/>
        </w:rPr>
        <w:t xml:space="preserve">, solicita a la Secretaria </w:t>
      </w:r>
      <w:r w:rsidR="00A4009E">
        <w:rPr>
          <w:rFonts w:ascii="Century Gothic" w:hAnsi="Century Gothic"/>
        </w:rPr>
        <w:t xml:space="preserve">General </w:t>
      </w:r>
      <w:r w:rsidRPr="00026B78">
        <w:rPr>
          <w:rFonts w:ascii="Century Gothic" w:hAnsi="Century Gothic"/>
        </w:rPr>
        <w:t xml:space="preserve">de Acuerdos que agote el </w:t>
      </w:r>
      <w:r w:rsidRPr="00026B78">
        <w:rPr>
          <w:rFonts w:ascii="Century Gothic" w:hAnsi="Century Gothic"/>
          <w:b/>
          <w:bCs/>
        </w:rPr>
        <w:t>primer punto</w:t>
      </w:r>
      <w:r w:rsidRPr="00026B78">
        <w:rPr>
          <w:rFonts w:ascii="Century Gothic" w:hAnsi="Century Gothic"/>
        </w:rPr>
        <w:t xml:space="preserve"> del orden del día. Enseguida, </w:t>
      </w:r>
      <w:r w:rsidR="0015469A" w:rsidRPr="00026B78">
        <w:rPr>
          <w:rFonts w:ascii="Century Gothic" w:hAnsi="Century Gothic"/>
        </w:rPr>
        <w:t xml:space="preserve">procede la </w:t>
      </w:r>
      <w:r w:rsidR="0015469A" w:rsidRPr="00026B78">
        <w:rPr>
          <w:rFonts w:ascii="Century Gothic" w:hAnsi="Century Gothic"/>
          <w:b/>
        </w:rPr>
        <w:t>Secretaria</w:t>
      </w:r>
      <w:r w:rsidR="0015469A" w:rsidRPr="00026B78">
        <w:rPr>
          <w:rFonts w:ascii="Century Gothic" w:hAnsi="Century Gothic"/>
        </w:rPr>
        <w:t xml:space="preserve"> a tomar lista de asistencia a los presentes,</w:t>
      </w:r>
      <w:r w:rsidR="009372B4" w:rsidRPr="009372B4">
        <w:rPr>
          <w:rFonts w:ascii="Century Gothic" w:hAnsi="Century Gothic"/>
        </w:rPr>
        <w:t xml:space="preserve"> </w:t>
      </w:r>
      <w:r w:rsidR="009372B4" w:rsidRPr="00026B78">
        <w:rPr>
          <w:rFonts w:ascii="Century Gothic" w:hAnsi="Century Gothic"/>
        </w:rPr>
        <w:t xml:space="preserve">una vez cumplida la instrucción la Presidencia da cuenta que se encuentran presentes las Magistradas y </w:t>
      </w:r>
      <w:r w:rsidR="009372B4">
        <w:rPr>
          <w:rFonts w:ascii="Century Gothic" w:hAnsi="Century Gothic"/>
        </w:rPr>
        <w:t xml:space="preserve">los </w:t>
      </w:r>
      <w:r w:rsidR="009372B4" w:rsidRPr="00026B78">
        <w:rPr>
          <w:rFonts w:ascii="Century Gothic" w:hAnsi="Century Gothic"/>
        </w:rPr>
        <w:t xml:space="preserve">Magistrados que </w:t>
      </w:r>
      <w:r w:rsidR="001C48F2">
        <w:rPr>
          <w:rFonts w:ascii="Century Gothic" w:hAnsi="Century Gothic"/>
        </w:rPr>
        <w:t>conforman este Honorable Pleno</w:t>
      </w:r>
      <w:r w:rsidR="00C7286B">
        <w:rPr>
          <w:rFonts w:ascii="Century Gothic" w:hAnsi="Century Gothic"/>
        </w:rPr>
        <w:t xml:space="preserve">, </w:t>
      </w:r>
      <w:r w:rsidR="00C7286B">
        <w:rPr>
          <w:rFonts w:ascii="Century Gothic" w:hAnsi="Century Gothic"/>
        </w:rPr>
        <w:lastRenderedPageBreak/>
        <w:t>con ausencia justificada de los Magistrados Carlos Alejandro Robledo Zapata y Arturo Morales Silva</w:t>
      </w:r>
      <w:r w:rsidR="003D4318">
        <w:rPr>
          <w:rFonts w:ascii="Century Gothic" w:hAnsi="Century Gothic"/>
        </w:rPr>
        <w:t xml:space="preserve">. </w:t>
      </w:r>
      <w:r w:rsidR="0015469A" w:rsidRPr="00026B78">
        <w:rPr>
          <w:rFonts w:ascii="Century Gothic" w:hAnsi="Century Gothic"/>
        </w:rPr>
        <w:t xml:space="preserve">Atento a ello, existiendo quórum para celebrar esta sesión, la Magistrada Presidenta, la declara válida, al igual que los acuerdos que en ella se </w:t>
      </w:r>
      <w:r w:rsidR="0015469A" w:rsidRPr="00492E71">
        <w:rPr>
          <w:rFonts w:ascii="Century Gothic" w:hAnsi="Century Gothic"/>
        </w:rPr>
        <w:t>tomen</w:t>
      </w:r>
      <w:r w:rsidR="0015469A" w:rsidRPr="00492E71">
        <w:rPr>
          <w:rFonts w:ascii="Century Gothic" w:hAnsi="Century Gothic"/>
          <w:lang w:val="es-MX"/>
        </w:rPr>
        <w:t xml:space="preserve">. </w:t>
      </w:r>
      <w:r w:rsidR="0015469A" w:rsidRPr="00492E71">
        <w:rPr>
          <w:rFonts w:ascii="Century Gothic" w:hAnsi="Century Gothic"/>
        </w:rPr>
        <w:t xml:space="preserve">- - - - </w:t>
      </w:r>
    </w:p>
    <w:p w14:paraId="001CC80B" w14:textId="7C2A49BC" w:rsidR="005C13A0" w:rsidRPr="00003C45" w:rsidRDefault="005C13A0" w:rsidP="00A570CB">
      <w:pPr>
        <w:spacing w:line="480"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w:t>
      </w:r>
      <w:r w:rsidR="00AE218E">
        <w:rPr>
          <w:rFonts w:ascii="Century Gothic" w:hAnsi="Century Gothic"/>
        </w:rPr>
        <w:t xml:space="preserve">General </w:t>
      </w:r>
      <w:r w:rsidRPr="00026B78">
        <w:rPr>
          <w:rFonts w:ascii="Century Gothic" w:hAnsi="Century Gothic"/>
        </w:rPr>
        <w:t xml:space="preserve">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sidRPr="00015748">
        <w:rPr>
          <w:rFonts w:ascii="Century Gothic" w:hAnsi="Century Gothic"/>
        </w:rPr>
        <w:t xml:space="preserve">”. La </w:t>
      </w:r>
      <w:r w:rsidRPr="00015748">
        <w:rPr>
          <w:rFonts w:ascii="Century Gothic" w:hAnsi="Century Gothic"/>
          <w:b/>
          <w:bCs/>
        </w:rPr>
        <w:t>Magistrada María Manuela García Cázares</w:t>
      </w:r>
      <w:r w:rsidRPr="00015748">
        <w:rPr>
          <w:rFonts w:ascii="Century Gothic" w:hAnsi="Century Gothic"/>
        </w:rPr>
        <w:t xml:space="preserve">, </w:t>
      </w:r>
      <w:r w:rsidR="00436CBA" w:rsidRPr="00015748">
        <w:rPr>
          <w:rFonts w:ascii="Century Gothic" w:hAnsi="Century Gothic"/>
        </w:rPr>
        <w:t>refiere: “</w:t>
      </w:r>
      <w:r w:rsidR="001C48F2" w:rsidRPr="00FB734E">
        <w:rPr>
          <w:rFonts w:ascii="Century Gothic" w:hAnsi="Century Gothic"/>
        </w:rPr>
        <w:t>El orden del día se encuentra a</w:t>
      </w:r>
      <w:r w:rsidR="00C1192B">
        <w:rPr>
          <w:rFonts w:ascii="Century Gothic" w:hAnsi="Century Gothic"/>
        </w:rPr>
        <w:t xml:space="preserve"> </w:t>
      </w:r>
      <w:r w:rsidR="00A4009E">
        <w:rPr>
          <w:rFonts w:ascii="Century Gothic" w:hAnsi="Century Gothic"/>
        </w:rPr>
        <w:t>su</w:t>
      </w:r>
      <w:r w:rsidR="00A4009E" w:rsidRPr="00FB734E">
        <w:rPr>
          <w:rFonts w:ascii="Century Gothic" w:hAnsi="Century Gothic"/>
        </w:rPr>
        <w:t xml:space="preserve"> consideración</w:t>
      </w:r>
      <w:r w:rsidR="001C48F2" w:rsidRPr="00FB734E">
        <w:rPr>
          <w:rFonts w:ascii="Century Gothic" w:hAnsi="Century Gothic"/>
        </w:rPr>
        <w:t>,</w:t>
      </w:r>
      <w:r w:rsidR="00FB734E" w:rsidRPr="00FB734E">
        <w:rPr>
          <w:rFonts w:ascii="Century Gothic" w:hAnsi="Century Gothic"/>
        </w:rPr>
        <w:t xml:space="preserve"> si hubiera</w:t>
      </w:r>
      <w:r w:rsidR="001C48F2" w:rsidRPr="00FB734E">
        <w:rPr>
          <w:rFonts w:ascii="Century Gothic" w:hAnsi="Century Gothic"/>
        </w:rPr>
        <w:t xml:space="preserve"> alguna intervención es el momento para hacerla, de lo contrario lo sometemos a votación, quien est</w:t>
      </w:r>
      <w:r w:rsidR="00A95628">
        <w:rPr>
          <w:rFonts w:ascii="Century Gothic" w:hAnsi="Century Gothic"/>
        </w:rPr>
        <w:t>é</w:t>
      </w:r>
      <w:r w:rsidR="001C48F2" w:rsidRPr="00FB734E">
        <w:rPr>
          <w:rFonts w:ascii="Century Gothic" w:hAnsi="Century Gothic"/>
        </w:rPr>
        <w:t xml:space="preserve"> a favor sírvase de manifestarlo en la forma acostumbrada</w:t>
      </w:r>
      <w:r w:rsidR="00AB3DE9" w:rsidRPr="00FB734E">
        <w:rPr>
          <w:rFonts w:ascii="Century Gothic" w:hAnsi="Century Gothic"/>
        </w:rPr>
        <w:t>, ¿resultado de la votación</w:t>
      </w:r>
      <w:r w:rsidR="001C48F2" w:rsidRPr="00FB734E">
        <w:rPr>
          <w:rFonts w:ascii="Century Gothic" w:hAnsi="Century Gothic"/>
        </w:rPr>
        <w:t>?”</w:t>
      </w:r>
      <w:r w:rsidR="00FB734E">
        <w:rPr>
          <w:rFonts w:ascii="Century Gothic" w:hAnsi="Century Gothic"/>
        </w:rPr>
        <w:t xml:space="preserve">. </w:t>
      </w:r>
      <w:r w:rsidR="00C7286B">
        <w:rPr>
          <w:rFonts w:ascii="Century Gothic" w:hAnsi="Century Gothic"/>
        </w:rPr>
        <w:t>“1</w:t>
      </w:r>
      <w:r w:rsidR="00A570CB">
        <w:rPr>
          <w:rFonts w:ascii="Century Gothic" w:hAnsi="Century Gothic"/>
        </w:rPr>
        <w:t>3 trece</w:t>
      </w:r>
      <w:r w:rsidR="00267C29" w:rsidRPr="00015748">
        <w:rPr>
          <w:rFonts w:ascii="Century Gothic" w:hAnsi="Century Gothic"/>
        </w:rPr>
        <w:t xml:space="preserve"> votos a favor</w:t>
      </w:r>
      <w:r w:rsidR="00AB3DE9" w:rsidRPr="00015748">
        <w:rPr>
          <w:rFonts w:ascii="Century Gothic" w:hAnsi="Century Gothic"/>
        </w:rPr>
        <w:t xml:space="preserve">”, indica la </w:t>
      </w:r>
      <w:r w:rsidR="00AB3DE9" w:rsidRPr="00015748">
        <w:rPr>
          <w:rFonts w:ascii="Century Gothic" w:hAnsi="Century Gothic"/>
          <w:b/>
        </w:rPr>
        <w:t xml:space="preserve">licenciada Graciela Treviño Rodríguez. </w:t>
      </w:r>
      <w:r w:rsidR="00AB3DE9" w:rsidRPr="00015748">
        <w:rPr>
          <w:rFonts w:ascii="Century Gothic" w:hAnsi="Century Gothic"/>
        </w:rPr>
        <w:t>“</w:t>
      </w:r>
      <w:r w:rsidR="00C7286B">
        <w:rPr>
          <w:rFonts w:ascii="Century Gothic" w:hAnsi="Century Gothic"/>
        </w:rPr>
        <w:t>Aprobado por unanimidad de los presentes</w:t>
      </w:r>
      <w:r w:rsidR="00AB3DE9" w:rsidRPr="00015748">
        <w:rPr>
          <w:rFonts w:ascii="Century Gothic" w:hAnsi="Century Gothic"/>
        </w:rPr>
        <w:t>”</w:t>
      </w:r>
      <w:r w:rsidR="00634769">
        <w:rPr>
          <w:rFonts w:ascii="Century Gothic" w:hAnsi="Century Gothic"/>
        </w:rPr>
        <w:t>, d</w:t>
      </w:r>
      <w:r w:rsidR="006728A1" w:rsidRPr="00634769">
        <w:rPr>
          <w:rFonts w:ascii="Century Gothic" w:hAnsi="Century Gothic"/>
        </w:rPr>
        <w:t>eclara</w:t>
      </w:r>
      <w:r w:rsidR="006728A1">
        <w:rPr>
          <w:rFonts w:ascii="Century Gothic" w:hAnsi="Century Gothic"/>
        </w:rPr>
        <w:t xml:space="preserve"> </w:t>
      </w:r>
      <w:r w:rsidR="006728A1" w:rsidRPr="006728A1">
        <w:rPr>
          <w:rFonts w:ascii="Century Gothic" w:hAnsi="Century Gothic"/>
          <w:b/>
        </w:rPr>
        <w:t>la Magistrada María Manuela García Cázares</w:t>
      </w:r>
      <w:r w:rsidR="006728A1">
        <w:rPr>
          <w:rFonts w:ascii="Century Gothic" w:hAnsi="Century Gothic"/>
        </w:rPr>
        <w:t>.</w:t>
      </w:r>
      <w:r w:rsidRPr="00015748">
        <w:rPr>
          <w:rFonts w:ascii="Century Gothic" w:hAnsi="Century Gothic"/>
        </w:rPr>
        <w:t xml:space="preserve"> </w:t>
      </w:r>
      <w:r w:rsidRPr="00E51F42">
        <w:rPr>
          <w:rFonts w:ascii="Century Gothic" w:hAnsi="Century Gothic"/>
          <w:b/>
        </w:rPr>
        <w:t xml:space="preserve">Atento a lo cual, el </w:t>
      </w:r>
      <w:r w:rsidRPr="00E51F42">
        <w:rPr>
          <w:rFonts w:ascii="Century Gothic" w:hAnsi="Century Gothic"/>
          <w:b/>
          <w:bCs/>
        </w:rPr>
        <w:t>orden del día es aprobado en sus términos, por unanimidad de votos</w:t>
      </w:r>
      <w:r w:rsidR="00C67B60">
        <w:rPr>
          <w:rFonts w:ascii="Century Gothic" w:hAnsi="Century Gothic"/>
          <w:b/>
          <w:bCs/>
        </w:rPr>
        <w:t xml:space="preserve"> de los presentes</w:t>
      </w:r>
      <w:r w:rsidR="007C1F32">
        <w:rPr>
          <w:rFonts w:ascii="Century Gothic" w:hAnsi="Century Gothic"/>
          <w:b/>
          <w:bCs/>
        </w:rPr>
        <w:t xml:space="preserve">. </w:t>
      </w:r>
      <w:r w:rsidR="00A4009E">
        <w:rPr>
          <w:rFonts w:ascii="Century Gothic" w:hAnsi="Century Gothic"/>
          <w:bCs/>
        </w:rPr>
        <w:t xml:space="preserve">- - - - - - - - - - - - - </w:t>
      </w:r>
    </w:p>
    <w:p w14:paraId="26A59F85" w14:textId="17435C6F" w:rsidR="009A4DA9" w:rsidRDefault="005C13A0" w:rsidP="00A570CB">
      <w:pPr>
        <w:spacing w:line="480"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w:t>
      </w:r>
      <w:r w:rsidR="00C1192B" w:rsidRPr="00C1192B">
        <w:rPr>
          <w:rFonts w:ascii="Century Gothic" w:hAnsi="Century Gothic"/>
          <w:b/>
        </w:rPr>
        <w:t xml:space="preserve">Se somete a consideración del Honorable Pleno y en su caso aprobación, el acta correspondiente a la sesión ordinaria celebrada el </w:t>
      </w:r>
      <w:r w:rsidR="00C7286B">
        <w:rPr>
          <w:rFonts w:ascii="Century Gothic" w:hAnsi="Century Gothic"/>
          <w:b/>
        </w:rPr>
        <w:t>1</w:t>
      </w:r>
      <w:r w:rsidR="00B528C2">
        <w:rPr>
          <w:rFonts w:ascii="Century Gothic" w:hAnsi="Century Gothic"/>
          <w:b/>
        </w:rPr>
        <w:t xml:space="preserve">6 </w:t>
      </w:r>
      <w:r w:rsidR="00C7286B">
        <w:rPr>
          <w:rFonts w:ascii="Century Gothic" w:hAnsi="Century Gothic"/>
          <w:b/>
        </w:rPr>
        <w:t>dieci</w:t>
      </w:r>
      <w:r w:rsidR="00B528C2">
        <w:rPr>
          <w:rFonts w:ascii="Century Gothic" w:hAnsi="Century Gothic"/>
          <w:b/>
        </w:rPr>
        <w:t>séis</w:t>
      </w:r>
      <w:r w:rsidR="00C1192B" w:rsidRPr="00C1192B">
        <w:rPr>
          <w:rFonts w:ascii="Century Gothic" w:hAnsi="Century Gothic"/>
          <w:b/>
        </w:rPr>
        <w:t xml:space="preserve"> de </w:t>
      </w:r>
      <w:r w:rsidR="00B93503">
        <w:rPr>
          <w:rFonts w:ascii="Century Gothic" w:hAnsi="Century Gothic"/>
          <w:b/>
        </w:rPr>
        <w:t>noviembre</w:t>
      </w:r>
      <w:r w:rsidR="00C1192B" w:rsidRPr="00C1192B">
        <w:rPr>
          <w:rFonts w:ascii="Century Gothic" w:hAnsi="Century Gothic"/>
          <w:b/>
        </w:rPr>
        <w:t xml:space="preserve"> de 2023 dos mil veintitrés.</w:t>
      </w:r>
      <w:r w:rsidR="00FB0101" w:rsidRPr="00FB0B92">
        <w:rPr>
          <w:rFonts w:ascii="Century Gothic" w:hAnsi="Century Gothic"/>
          <w:b/>
        </w:rPr>
        <w:t>”</w:t>
      </w:r>
      <w:r w:rsidR="002364B1" w:rsidRPr="00FB0B92">
        <w:rPr>
          <w:rFonts w:ascii="Century Gothic" w:hAnsi="Century Gothic"/>
          <w:b/>
        </w:rPr>
        <w:t>.</w:t>
      </w:r>
      <w:r w:rsidR="00AB3DE9" w:rsidRPr="003C1D8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7C562C">
        <w:rPr>
          <w:rFonts w:ascii="Century Gothic" w:hAnsi="Century Gothic"/>
        </w:rPr>
        <w:t>“A su</w:t>
      </w:r>
      <w:r w:rsidR="001C48F2">
        <w:rPr>
          <w:rFonts w:ascii="Century Gothic" w:hAnsi="Century Gothic"/>
        </w:rPr>
        <w:t xml:space="preserve"> </w:t>
      </w:r>
      <w:r w:rsidR="00C1192B" w:rsidRPr="00C1192B">
        <w:rPr>
          <w:rFonts w:ascii="Century Gothic" w:hAnsi="Century Gothic"/>
        </w:rPr>
        <w:t xml:space="preserve">consideración </w:t>
      </w:r>
      <w:r w:rsidR="00C1192B">
        <w:rPr>
          <w:rFonts w:ascii="Century Gothic" w:hAnsi="Century Gothic"/>
        </w:rPr>
        <w:t xml:space="preserve">el acta </w:t>
      </w:r>
      <w:r w:rsidR="005A40AF">
        <w:rPr>
          <w:rFonts w:ascii="Century Gothic" w:hAnsi="Century Gothic"/>
        </w:rPr>
        <w:t xml:space="preserve">número cuarenta y </w:t>
      </w:r>
      <w:r w:rsidR="00B93503">
        <w:rPr>
          <w:rFonts w:ascii="Century Gothic" w:hAnsi="Century Gothic"/>
        </w:rPr>
        <w:t>ocho</w:t>
      </w:r>
      <w:r w:rsidR="005A40AF" w:rsidRPr="00C1192B">
        <w:rPr>
          <w:rFonts w:ascii="Century Gothic" w:hAnsi="Century Gothic"/>
        </w:rPr>
        <w:t xml:space="preserve"> </w:t>
      </w:r>
      <w:r w:rsidR="00C1192B" w:rsidRPr="00C1192B">
        <w:rPr>
          <w:rFonts w:ascii="Century Gothic" w:hAnsi="Century Gothic"/>
        </w:rPr>
        <w:t xml:space="preserve">de fecha </w:t>
      </w:r>
      <w:r w:rsidR="00B93503">
        <w:rPr>
          <w:rFonts w:ascii="Century Gothic" w:hAnsi="Century Gothic"/>
        </w:rPr>
        <w:t>1</w:t>
      </w:r>
      <w:r w:rsidR="005A40AF">
        <w:rPr>
          <w:rFonts w:ascii="Century Gothic" w:hAnsi="Century Gothic"/>
        </w:rPr>
        <w:t xml:space="preserve">6 </w:t>
      </w:r>
      <w:r w:rsidR="00B93503">
        <w:rPr>
          <w:rFonts w:ascii="Century Gothic" w:hAnsi="Century Gothic"/>
        </w:rPr>
        <w:t>dieci</w:t>
      </w:r>
      <w:r w:rsidR="005A40AF">
        <w:rPr>
          <w:rFonts w:ascii="Century Gothic" w:hAnsi="Century Gothic"/>
        </w:rPr>
        <w:t xml:space="preserve">séis </w:t>
      </w:r>
      <w:r w:rsidR="00C1192B" w:rsidRPr="00C1192B">
        <w:rPr>
          <w:rFonts w:ascii="Century Gothic" w:hAnsi="Century Gothic"/>
        </w:rPr>
        <w:t xml:space="preserve">de </w:t>
      </w:r>
      <w:r w:rsidR="00B93503">
        <w:rPr>
          <w:rFonts w:ascii="Century Gothic" w:hAnsi="Century Gothic"/>
        </w:rPr>
        <w:t>noviem</w:t>
      </w:r>
      <w:r w:rsidR="00C1192B" w:rsidRPr="00C1192B">
        <w:rPr>
          <w:rFonts w:ascii="Century Gothic" w:hAnsi="Century Gothic"/>
        </w:rPr>
        <w:t>bre de 2023</w:t>
      </w:r>
      <w:r w:rsidR="00C1192B">
        <w:rPr>
          <w:rFonts w:ascii="Century Gothic" w:hAnsi="Century Gothic"/>
        </w:rPr>
        <w:t xml:space="preserve"> dos mil veintitrés, </w:t>
      </w:r>
      <w:r w:rsidR="00A4009E">
        <w:rPr>
          <w:rFonts w:ascii="Century Gothic" w:hAnsi="Century Gothic"/>
        </w:rPr>
        <w:t>¿</w:t>
      </w:r>
      <w:r w:rsidR="00C1192B">
        <w:rPr>
          <w:rFonts w:ascii="Century Gothic" w:hAnsi="Century Gothic"/>
        </w:rPr>
        <w:t>algún comentario</w:t>
      </w:r>
      <w:r w:rsidR="007C562C">
        <w:rPr>
          <w:rFonts w:ascii="Century Gothic" w:hAnsi="Century Gothic"/>
        </w:rPr>
        <w:t xml:space="preserve"> </w:t>
      </w:r>
      <w:r w:rsidR="00C1192B" w:rsidRPr="00C1192B">
        <w:rPr>
          <w:rFonts w:ascii="Century Gothic" w:hAnsi="Century Gothic"/>
        </w:rPr>
        <w:t>respecto</w:t>
      </w:r>
      <w:r w:rsidR="00B93503">
        <w:rPr>
          <w:rFonts w:ascii="Century Gothic" w:hAnsi="Century Gothic"/>
        </w:rPr>
        <w:t xml:space="preserve"> al contenido de la misma</w:t>
      </w:r>
      <w:r w:rsidR="00A4009E">
        <w:rPr>
          <w:rFonts w:ascii="Century Gothic" w:hAnsi="Century Gothic"/>
        </w:rPr>
        <w:t>?</w:t>
      </w:r>
      <w:r w:rsidR="00C1192B">
        <w:rPr>
          <w:rFonts w:ascii="Century Gothic" w:hAnsi="Century Gothic"/>
        </w:rPr>
        <w:t>, bien</w:t>
      </w:r>
      <w:r w:rsidR="00A95628">
        <w:rPr>
          <w:rFonts w:ascii="Century Gothic" w:hAnsi="Century Gothic"/>
        </w:rPr>
        <w:t>,</w:t>
      </w:r>
      <w:r w:rsidR="00C1192B">
        <w:rPr>
          <w:rFonts w:ascii="Century Gothic" w:hAnsi="Century Gothic"/>
        </w:rPr>
        <w:t xml:space="preserve"> procedemos a someter</w:t>
      </w:r>
      <w:r w:rsidR="00C1192B" w:rsidRPr="00C1192B">
        <w:rPr>
          <w:rFonts w:ascii="Century Gothic" w:hAnsi="Century Gothic"/>
        </w:rPr>
        <w:t>la</w:t>
      </w:r>
      <w:r w:rsidR="00C1192B">
        <w:rPr>
          <w:rFonts w:ascii="Century Gothic" w:hAnsi="Century Gothic"/>
        </w:rPr>
        <w:t xml:space="preserve"> a</w:t>
      </w:r>
      <w:r w:rsidR="00C1192B" w:rsidRPr="00C1192B">
        <w:rPr>
          <w:rFonts w:ascii="Century Gothic" w:hAnsi="Century Gothic"/>
        </w:rPr>
        <w:t xml:space="preserve"> votación</w:t>
      </w:r>
      <w:r w:rsidR="007C562C">
        <w:rPr>
          <w:rFonts w:ascii="Century Gothic" w:hAnsi="Century Gothic"/>
        </w:rPr>
        <w:t>,</w:t>
      </w:r>
      <w:r w:rsidR="00C1192B" w:rsidRPr="00C1192B">
        <w:rPr>
          <w:rFonts w:ascii="Century Gothic" w:hAnsi="Century Gothic"/>
        </w:rPr>
        <w:t xml:space="preserve"> quien esté</w:t>
      </w:r>
      <w:r w:rsidR="00C1192B">
        <w:rPr>
          <w:rFonts w:ascii="Century Gothic" w:hAnsi="Century Gothic"/>
        </w:rPr>
        <w:t xml:space="preserve"> a favor del </w:t>
      </w:r>
      <w:r w:rsidR="00C1192B" w:rsidRPr="00C1192B">
        <w:rPr>
          <w:rFonts w:ascii="Century Gothic" w:hAnsi="Century Gothic"/>
        </w:rPr>
        <w:t xml:space="preserve">acta de fecha </w:t>
      </w:r>
      <w:r w:rsidR="00B93503">
        <w:rPr>
          <w:rFonts w:ascii="Century Gothic" w:hAnsi="Century Gothic"/>
        </w:rPr>
        <w:t xml:space="preserve">16 dieciséis </w:t>
      </w:r>
      <w:r w:rsidR="00B93503" w:rsidRPr="00C1192B">
        <w:rPr>
          <w:rFonts w:ascii="Century Gothic" w:hAnsi="Century Gothic"/>
        </w:rPr>
        <w:t xml:space="preserve">de </w:t>
      </w:r>
      <w:r w:rsidR="00B93503">
        <w:rPr>
          <w:rFonts w:ascii="Century Gothic" w:hAnsi="Century Gothic"/>
        </w:rPr>
        <w:lastRenderedPageBreak/>
        <w:t>noviem</w:t>
      </w:r>
      <w:r w:rsidR="00B93503" w:rsidRPr="00C1192B">
        <w:rPr>
          <w:rFonts w:ascii="Century Gothic" w:hAnsi="Century Gothic"/>
        </w:rPr>
        <w:t xml:space="preserve">bre </w:t>
      </w:r>
      <w:r w:rsidR="00C1192B" w:rsidRPr="00C1192B">
        <w:rPr>
          <w:rFonts w:ascii="Century Gothic" w:hAnsi="Century Gothic"/>
        </w:rPr>
        <w:t>de</w:t>
      </w:r>
      <w:r w:rsidR="007C562C">
        <w:rPr>
          <w:rFonts w:ascii="Century Gothic" w:hAnsi="Century Gothic"/>
        </w:rPr>
        <w:t xml:space="preserve">l </w:t>
      </w:r>
      <w:r w:rsidR="00B93503">
        <w:rPr>
          <w:rFonts w:ascii="Century Gothic" w:hAnsi="Century Gothic"/>
        </w:rPr>
        <w:t xml:space="preserve">presente </w:t>
      </w:r>
      <w:r w:rsidR="007C562C">
        <w:rPr>
          <w:rFonts w:ascii="Century Gothic" w:hAnsi="Century Gothic"/>
        </w:rPr>
        <w:t>año</w:t>
      </w:r>
      <w:r w:rsidR="00B93503">
        <w:rPr>
          <w:rFonts w:ascii="Century Gothic" w:hAnsi="Century Gothic"/>
        </w:rPr>
        <w:t>,</w:t>
      </w:r>
      <w:r w:rsidR="001C48F2">
        <w:rPr>
          <w:rFonts w:ascii="Century Gothic" w:hAnsi="Century Gothic"/>
        </w:rPr>
        <w:t xml:space="preserve"> sírvase </w:t>
      </w:r>
      <w:r w:rsidR="001C48F2" w:rsidRPr="001C48F2">
        <w:rPr>
          <w:rFonts w:ascii="Century Gothic" w:hAnsi="Century Gothic"/>
        </w:rPr>
        <w:t>levantar la mano en la forma acostumbrada</w:t>
      </w:r>
      <w:r w:rsidR="001C48F2">
        <w:rPr>
          <w:rFonts w:ascii="Century Gothic" w:hAnsi="Century Gothic"/>
        </w:rPr>
        <w:t>,</w:t>
      </w:r>
      <w:r w:rsidR="001C48F2" w:rsidRPr="001C48F2">
        <w:rPr>
          <w:rFonts w:ascii="Century Gothic" w:hAnsi="Century Gothic"/>
        </w:rPr>
        <w:t xml:space="preserve"> </w:t>
      </w:r>
      <w:r w:rsidR="001C48F2">
        <w:rPr>
          <w:rFonts w:ascii="Century Gothic" w:hAnsi="Century Gothic"/>
        </w:rPr>
        <w:t>¿</w:t>
      </w:r>
      <w:r w:rsidR="001C48F2" w:rsidRPr="001C48F2">
        <w:rPr>
          <w:rFonts w:ascii="Century Gothic" w:hAnsi="Century Gothic"/>
        </w:rPr>
        <w:t>resultado de la votación</w:t>
      </w:r>
      <w:r w:rsidR="001C48F2">
        <w:rPr>
          <w:rFonts w:ascii="Century Gothic" w:hAnsi="Century Gothic"/>
        </w:rPr>
        <w:t>?</w:t>
      </w:r>
      <w:r w:rsidR="006728A1">
        <w:rPr>
          <w:rFonts w:ascii="Century Gothic" w:hAnsi="Century Gothic"/>
        </w:rPr>
        <w:t>”</w:t>
      </w:r>
      <w:r w:rsidR="00A41A2E">
        <w:rPr>
          <w:rFonts w:ascii="Century Gothic" w:hAnsi="Century Gothic"/>
        </w:rPr>
        <w:t>,</w:t>
      </w:r>
      <w:r w:rsidR="006728A1">
        <w:rPr>
          <w:rFonts w:ascii="Century Gothic" w:hAnsi="Century Gothic"/>
        </w:rPr>
        <w:t xml:space="preserve"> expresa la </w:t>
      </w:r>
      <w:r w:rsidR="006728A1" w:rsidRPr="006728A1">
        <w:rPr>
          <w:rFonts w:ascii="Century Gothic" w:hAnsi="Century Gothic"/>
          <w:b/>
        </w:rPr>
        <w:t>Magistrada María Manuela García Cázares</w:t>
      </w:r>
      <w:r w:rsidR="006728A1">
        <w:rPr>
          <w:rFonts w:ascii="Century Gothic" w:hAnsi="Century Gothic"/>
        </w:rPr>
        <w:t>.</w:t>
      </w:r>
      <w:r w:rsidR="00A570CB">
        <w:rPr>
          <w:rFonts w:ascii="Century Gothic" w:hAnsi="Century Gothic"/>
        </w:rPr>
        <w:t xml:space="preserve"> “13 trece</w:t>
      </w:r>
      <w:r w:rsidR="001C48F2">
        <w:rPr>
          <w:rFonts w:ascii="Century Gothic" w:hAnsi="Century Gothic"/>
        </w:rPr>
        <w:t xml:space="preserve"> votos a favor”, menciona la </w:t>
      </w:r>
      <w:r w:rsidR="001C48F2">
        <w:rPr>
          <w:rFonts w:ascii="Century Gothic" w:hAnsi="Century Gothic"/>
          <w:b/>
        </w:rPr>
        <w:t xml:space="preserve">licenciada Graciela Treviño </w:t>
      </w:r>
      <w:r w:rsidR="00634769">
        <w:rPr>
          <w:rFonts w:ascii="Century Gothic" w:hAnsi="Century Gothic"/>
          <w:b/>
        </w:rPr>
        <w:t>Rodríguez</w:t>
      </w:r>
      <w:r w:rsidR="001C48F2">
        <w:rPr>
          <w:rFonts w:ascii="Century Gothic" w:hAnsi="Century Gothic"/>
          <w:b/>
        </w:rPr>
        <w:t xml:space="preserve">. </w:t>
      </w:r>
      <w:r w:rsidR="001C48F2">
        <w:rPr>
          <w:rFonts w:ascii="Century Gothic" w:hAnsi="Century Gothic"/>
        </w:rPr>
        <w:t>“</w:t>
      </w:r>
      <w:r w:rsidR="00634769">
        <w:rPr>
          <w:rFonts w:ascii="Century Gothic" w:hAnsi="Century Gothic"/>
        </w:rPr>
        <w:t>Apr</w:t>
      </w:r>
      <w:r w:rsidR="009A4DA9">
        <w:rPr>
          <w:rFonts w:ascii="Century Gothic" w:hAnsi="Century Gothic"/>
        </w:rPr>
        <w:t>obada por unanimidad de</w:t>
      </w:r>
      <w:r w:rsidR="00C67B60">
        <w:rPr>
          <w:rFonts w:ascii="Century Gothic" w:hAnsi="Century Gothic"/>
        </w:rPr>
        <w:t xml:space="preserve"> votos de</w:t>
      </w:r>
      <w:r w:rsidR="00B93503">
        <w:rPr>
          <w:rFonts w:ascii="Century Gothic" w:hAnsi="Century Gothic"/>
        </w:rPr>
        <w:t xml:space="preserve"> los presentes</w:t>
      </w:r>
      <w:r w:rsidR="00634769">
        <w:rPr>
          <w:rFonts w:ascii="Century Gothic" w:hAnsi="Century Gothic"/>
        </w:rPr>
        <w:t xml:space="preserve">”, declara la </w:t>
      </w:r>
      <w:r w:rsidR="00634769" w:rsidRPr="006728A1">
        <w:rPr>
          <w:rFonts w:ascii="Century Gothic" w:hAnsi="Century Gothic"/>
          <w:b/>
        </w:rPr>
        <w:t>Magistrada María Manuela García Cázares</w:t>
      </w:r>
      <w:r w:rsidR="009A4DA9">
        <w:rPr>
          <w:rFonts w:ascii="Century Gothic" w:hAnsi="Century Gothic"/>
        </w:rPr>
        <w:t xml:space="preserve">. </w:t>
      </w:r>
      <w:r w:rsidR="006728A1" w:rsidRPr="00C1192B">
        <w:rPr>
          <w:rFonts w:ascii="Century Gothic" w:hAnsi="Century Gothic"/>
          <w:b/>
        </w:rPr>
        <w:t>Atento a ello,</w:t>
      </w:r>
      <w:r w:rsidR="00D97892" w:rsidRPr="00C1192B">
        <w:rPr>
          <w:rFonts w:ascii="Century Gothic" w:hAnsi="Century Gothic"/>
          <w:b/>
        </w:rPr>
        <w:t xml:space="preserve"> </w:t>
      </w:r>
      <w:r w:rsidRPr="00C1192B">
        <w:rPr>
          <w:rFonts w:ascii="Century Gothic" w:hAnsi="Century Gothic"/>
          <w:b/>
          <w:bCs/>
        </w:rPr>
        <w:t xml:space="preserve">el acta de cuenta es aprobada en sus términos por </w:t>
      </w:r>
      <w:r w:rsidRPr="00C1192B">
        <w:rPr>
          <w:rFonts w:ascii="Century Gothic" w:hAnsi="Century Gothic"/>
          <w:b/>
        </w:rPr>
        <w:t>unanimidad de votos</w:t>
      </w:r>
      <w:r w:rsidR="008F6F2E">
        <w:rPr>
          <w:rFonts w:ascii="Century Gothic" w:hAnsi="Century Gothic"/>
          <w:b/>
        </w:rPr>
        <w:t xml:space="preserve"> de los presentes</w:t>
      </w:r>
      <w:r w:rsidR="00CC7B7F" w:rsidRPr="00C1192B">
        <w:rPr>
          <w:rFonts w:ascii="Century Gothic" w:hAnsi="Century Gothic"/>
          <w:b/>
        </w:rPr>
        <w:t xml:space="preserve">. </w:t>
      </w:r>
      <w:r w:rsidR="005D0997" w:rsidRPr="00C1192B">
        <w:rPr>
          <w:rFonts w:ascii="Century Gothic" w:hAnsi="Century Gothic"/>
        </w:rPr>
        <w:t xml:space="preserve"> </w:t>
      </w:r>
      <w:r w:rsidR="00096F77">
        <w:rPr>
          <w:rFonts w:ascii="Century Gothic" w:hAnsi="Century Gothic"/>
        </w:rPr>
        <w:t>“</w:t>
      </w:r>
      <w:r w:rsidR="00096F77">
        <w:rPr>
          <w:rFonts w:ascii="Century Gothic" w:hAnsi="Century Gothic"/>
          <w:lang w:val="es-MX"/>
        </w:rPr>
        <w:t>GRACIELA TREVIÑO RODRÍGUEZ, SECRETARIA GENERAL DEL PLENO DEL SUPREMO TRIBUNAL DE JUSTICIA DEL ESTADO, CERTIFICA Y HACE CONSTAR QUE SIENDO LAS 10:05 DIEZ HORAS CON CINCO MINUTOS, LA MAGISTRADA LUZ MARÍA ENRIQUETA CABRERO ROMERO, SE INCORPORA A LA SESIÓN DE PLENO”. - - - - - - - - - - - - - - - - - - - - - - - - -</w:t>
      </w:r>
    </w:p>
    <w:p w14:paraId="45813C96" w14:textId="197F89E5" w:rsidR="00E30DC6" w:rsidRDefault="0005449F" w:rsidP="00A570CB">
      <w:pPr>
        <w:spacing w:line="480" w:lineRule="auto"/>
        <w:jc w:val="both"/>
        <w:rPr>
          <w:rFonts w:ascii="Century Gothic" w:hAnsi="Century Gothic"/>
        </w:rPr>
      </w:pPr>
      <w:r>
        <w:rPr>
          <w:rFonts w:ascii="Century Gothic" w:hAnsi="Century Gothic"/>
          <w:lang w:val="es-MX"/>
        </w:rPr>
        <w:t xml:space="preserve">Acto </w:t>
      </w:r>
      <w:r w:rsidR="00FB734E">
        <w:rPr>
          <w:rFonts w:ascii="Century Gothic" w:hAnsi="Century Gothic"/>
          <w:lang w:val="es-MX"/>
        </w:rPr>
        <w:t>continúo</w:t>
      </w:r>
      <w:r w:rsidRPr="00816931">
        <w:rPr>
          <w:rFonts w:ascii="Century Gothic" w:hAnsi="Century Gothic"/>
          <w:lang w:val="es-MX"/>
        </w:rPr>
        <w:t xml:space="preserve">, la </w:t>
      </w:r>
      <w:r w:rsidRPr="00816931">
        <w:rPr>
          <w:rFonts w:ascii="Century Gothic" w:hAnsi="Century Gothic"/>
          <w:b/>
          <w:lang w:val="es-MX"/>
        </w:rPr>
        <w:t xml:space="preserve">Magistrada </w:t>
      </w:r>
      <w:r>
        <w:rPr>
          <w:rFonts w:ascii="Century Gothic" w:hAnsi="Century Gothic"/>
          <w:b/>
          <w:lang w:val="es-MX"/>
        </w:rPr>
        <w:t>P</w:t>
      </w:r>
      <w:r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55266A">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E30DC6" w:rsidRPr="00B93503">
        <w:rPr>
          <w:rFonts w:ascii="Century Gothic" w:hAnsi="Century Gothic"/>
          <w:b/>
        </w:rPr>
        <w:t>“</w:t>
      </w:r>
      <w:r w:rsidR="00B93503" w:rsidRPr="00B93503">
        <w:rPr>
          <w:rFonts w:ascii="Century Gothic" w:hAnsi="Century Gothic"/>
          <w:b/>
          <w:bCs/>
        </w:rPr>
        <w:t xml:space="preserve">Se somete a consideración, discusión y en su caso aprobación, la ponencia presentada por la Magistrada Silvia Torres Sánchez, en el Toca 184-2023, formado con motivo del recurso de queja interpuesto por la Licenciada </w:t>
      </w:r>
      <w:r w:rsidR="00586734" w:rsidRPr="00586734">
        <w:rPr>
          <w:rFonts w:ascii="Century Gothic" w:hAnsi="Century Gothic"/>
          <w:b/>
          <w:bCs/>
        </w:rPr>
        <w:t xml:space="preserve"> ELIMINADO </w:t>
      </w:r>
      <w:r w:rsidR="00B93503" w:rsidRPr="00B93503">
        <w:rPr>
          <w:rFonts w:ascii="Century Gothic" w:hAnsi="Century Gothic"/>
          <w:b/>
          <w:bCs/>
        </w:rPr>
        <w:t xml:space="preserve">, Abogada autorizada en términos amplios del artículo 118 del Código de Procedimientos Civiles del Estado, por </w:t>
      </w:r>
      <w:r w:rsidR="00586734" w:rsidRPr="00586734">
        <w:rPr>
          <w:rFonts w:ascii="Century Gothic" w:hAnsi="Century Gothic"/>
          <w:b/>
          <w:bCs/>
        </w:rPr>
        <w:t xml:space="preserve"> ELIMINADO </w:t>
      </w:r>
      <w:r w:rsidR="00B93503" w:rsidRPr="00B93503">
        <w:rPr>
          <w:rFonts w:ascii="Century Gothic" w:hAnsi="Century Gothic"/>
          <w:b/>
          <w:bCs/>
        </w:rPr>
        <w:t xml:space="preserve">, en contra de la Sentencia Interlocutoria emitida el 01 primero de septiembre de 2023 dos mil veintitrés, que resolvió lo relativo al Incidente de Liquidación de Pensiones Alimenticias, formulado por </w:t>
      </w:r>
      <w:r w:rsidR="00586734" w:rsidRPr="00586734">
        <w:rPr>
          <w:rFonts w:ascii="Century Gothic" w:hAnsi="Century Gothic"/>
          <w:b/>
          <w:bCs/>
        </w:rPr>
        <w:t xml:space="preserve"> ELIMINADO </w:t>
      </w:r>
      <w:r w:rsidR="00B93503" w:rsidRPr="00B93503">
        <w:rPr>
          <w:rFonts w:ascii="Century Gothic" w:hAnsi="Century Gothic"/>
          <w:b/>
          <w:bCs/>
        </w:rPr>
        <w:t xml:space="preserve">, en el expediente 125/2023 del índice del Juzgado Segundo de lo Familiar en esta Ciudad, relativo al Juicio de Divorcio por Mutuo Consentimiento, promovido por </w:t>
      </w:r>
      <w:r w:rsidR="00586734" w:rsidRPr="00586734">
        <w:rPr>
          <w:rFonts w:ascii="Century Gothic" w:hAnsi="Century Gothic"/>
          <w:b/>
          <w:bCs/>
        </w:rPr>
        <w:t xml:space="preserve"> ELIMINADO </w:t>
      </w:r>
      <w:r w:rsidR="00B93503" w:rsidRPr="00B93503">
        <w:rPr>
          <w:rFonts w:ascii="Century Gothic" w:hAnsi="Century Gothic"/>
          <w:b/>
          <w:bCs/>
        </w:rPr>
        <w:t xml:space="preserve"> y </w:t>
      </w:r>
      <w:r w:rsidR="00586734" w:rsidRPr="00586734">
        <w:rPr>
          <w:rFonts w:ascii="Century Gothic" w:hAnsi="Century Gothic"/>
          <w:b/>
          <w:bCs/>
        </w:rPr>
        <w:t xml:space="preserve"> ELIMINADO </w:t>
      </w:r>
      <w:r w:rsidR="00B93503" w:rsidRPr="00C7286B">
        <w:rPr>
          <w:rFonts w:ascii="Century Gothic" w:hAnsi="Century Gothic"/>
          <w:bCs/>
        </w:rPr>
        <w:t>.</w:t>
      </w:r>
      <w:r w:rsidR="00E30DC6" w:rsidRPr="00E30DC6">
        <w:rPr>
          <w:rFonts w:ascii="Century Gothic" w:hAnsi="Century Gothic" w:cs="Tahoma"/>
          <w:b/>
        </w:rPr>
        <w:t>“</w:t>
      </w:r>
      <w:r w:rsidR="00E30DC6" w:rsidRPr="00E30DC6">
        <w:rPr>
          <w:rFonts w:ascii="Century Gothic" w:hAnsi="Century Gothic"/>
          <w:b/>
          <w:bCs/>
        </w:rPr>
        <w:t>.</w:t>
      </w:r>
      <w:r w:rsidR="00E30DC6" w:rsidRPr="00E30DC6">
        <w:rPr>
          <w:rFonts w:ascii="Century Gothic" w:hAnsi="Century Gothic" w:cs="Tahoma"/>
          <w:b/>
        </w:rPr>
        <w:t>”</w:t>
      </w:r>
      <w:r w:rsidR="00E30DC6" w:rsidRPr="002A7098">
        <w:rPr>
          <w:rFonts w:ascii="Century Gothic" w:hAnsi="Century Gothic" w:cs="Tahoma"/>
          <w:b/>
        </w:rPr>
        <w:t xml:space="preserve"> </w:t>
      </w:r>
      <w:r w:rsidR="00E30DC6" w:rsidRPr="002E403E">
        <w:rPr>
          <w:rFonts w:ascii="Century Gothic" w:hAnsi="Century Gothic"/>
          <w:lang w:val="es-MX"/>
        </w:rPr>
        <w:t xml:space="preserve">Cuyos </w:t>
      </w:r>
      <w:r w:rsidR="00E30DC6" w:rsidRPr="002E403E">
        <w:rPr>
          <w:rFonts w:ascii="Century Gothic" w:hAnsi="Century Gothic"/>
          <w:lang w:val="es-MX"/>
        </w:rPr>
        <w:lastRenderedPageBreak/>
        <w:t>puntos resolutivos a la letra dicen:</w:t>
      </w:r>
      <w:r w:rsidR="00E30DC6">
        <w:rPr>
          <w:rFonts w:ascii="Century Gothic" w:hAnsi="Century Gothic"/>
          <w:b/>
          <w:lang w:val="es-MX"/>
        </w:rPr>
        <w:t xml:space="preserve"> </w:t>
      </w:r>
      <w:r w:rsidR="00E30DC6">
        <w:rPr>
          <w:rFonts w:ascii="Century Gothic" w:hAnsi="Century Gothic"/>
          <w:lang w:val="es-MX"/>
        </w:rPr>
        <w:t>“</w:t>
      </w:r>
      <w:r w:rsidR="00F00EA3" w:rsidRPr="00F00EA3">
        <w:rPr>
          <w:rFonts w:ascii="Century Gothic" w:hAnsi="Century Gothic"/>
          <w:b/>
          <w:lang w:val="es-MX"/>
        </w:rPr>
        <w:t>PRIMERO.-</w:t>
      </w:r>
      <w:r w:rsidR="00F00EA3" w:rsidRPr="00F00EA3">
        <w:rPr>
          <w:rFonts w:ascii="Century Gothic" w:hAnsi="Century Gothic"/>
          <w:lang w:val="es-MX"/>
        </w:rPr>
        <w:t xml:space="preserve"> Este Tribunal en Pleno</w:t>
      </w:r>
      <w:r w:rsidR="00B93503">
        <w:rPr>
          <w:rFonts w:ascii="Century Gothic" w:hAnsi="Century Gothic"/>
          <w:lang w:val="es-MX"/>
        </w:rPr>
        <w:t>,</w:t>
      </w:r>
      <w:r w:rsidR="00F00EA3" w:rsidRPr="00F00EA3">
        <w:rPr>
          <w:rFonts w:ascii="Century Gothic" w:hAnsi="Century Gothic"/>
          <w:lang w:val="es-MX"/>
        </w:rPr>
        <w:t xml:space="preserve"> resultó competente para conocer del Recurso de Queja, y el trámite seguido se desahogó ajustado a derecho.</w:t>
      </w:r>
      <w:r w:rsidR="00F00EA3">
        <w:rPr>
          <w:rFonts w:ascii="Century Gothic" w:hAnsi="Century Gothic"/>
          <w:lang w:val="es-MX"/>
        </w:rPr>
        <w:t xml:space="preserve"> </w:t>
      </w:r>
      <w:r w:rsidR="00F00EA3" w:rsidRPr="00F00EA3">
        <w:rPr>
          <w:rFonts w:ascii="Century Gothic" w:hAnsi="Century Gothic"/>
          <w:b/>
          <w:lang w:val="es-MX"/>
        </w:rPr>
        <w:t>SEGUNDO.-</w:t>
      </w:r>
      <w:r w:rsidR="00F00EA3">
        <w:rPr>
          <w:rFonts w:ascii="Century Gothic" w:hAnsi="Century Gothic"/>
          <w:lang w:val="es-MX"/>
        </w:rPr>
        <w:t xml:space="preserve"> </w:t>
      </w:r>
      <w:r w:rsidR="00B93503">
        <w:rPr>
          <w:rFonts w:ascii="Century Gothic" w:hAnsi="Century Gothic"/>
          <w:lang w:val="es-MX"/>
        </w:rPr>
        <w:t xml:space="preserve">El Recurso de Queja interpuesto por la Licenciada </w:t>
      </w:r>
      <w:r w:rsidR="00586734" w:rsidRPr="00586734">
        <w:rPr>
          <w:rFonts w:ascii="Century Gothic" w:hAnsi="Century Gothic"/>
          <w:b/>
          <w:lang w:val="es-MX"/>
        </w:rPr>
        <w:t xml:space="preserve"> ELIMINADO </w:t>
      </w:r>
      <w:r w:rsidR="00D06BC0">
        <w:rPr>
          <w:rFonts w:ascii="Century Gothic" w:hAnsi="Century Gothic"/>
          <w:lang w:val="es-MX"/>
        </w:rPr>
        <w:t xml:space="preserve">en su carácter de Abogada Autorizada en términos amplios por la parte actora incidentista </w:t>
      </w:r>
      <w:r w:rsidR="00586734" w:rsidRPr="00586734">
        <w:rPr>
          <w:rFonts w:ascii="Century Gothic" w:hAnsi="Century Gothic"/>
          <w:b/>
          <w:lang w:val="es-MX"/>
        </w:rPr>
        <w:t xml:space="preserve"> ELIMINADO </w:t>
      </w:r>
      <w:r w:rsidR="00D06BC0">
        <w:rPr>
          <w:rFonts w:ascii="Century Gothic" w:hAnsi="Century Gothic"/>
          <w:lang w:val="es-MX"/>
        </w:rPr>
        <w:t>, resulto improcedente; por lo que en consecuencia, los motivos de inconformidad resultaron inatendibles</w:t>
      </w:r>
      <w:r w:rsidR="00F00EA3" w:rsidRPr="00F00EA3">
        <w:rPr>
          <w:rFonts w:ascii="Century Gothic" w:hAnsi="Century Gothic"/>
          <w:lang w:val="es-MX"/>
        </w:rPr>
        <w:t>.</w:t>
      </w:r>
      <w:r w:rsidR="00F00EA3">
        <w:rPr>
          <w:rFonts w:ascii="Century Gothic" w:hAnsi="Century Gothic"/>
          <w:lang w:val="es-MX"/>
        </w:rPr>
        <w:t xml:space="preserve"> </w:t>
      </w:r>
      <w:r w:rsidR="00F00EA3" w:rsidRPr="00F00EA3">
        <w:rPr>
          <w:rFonts w:ascii="Century Gothic" w:hAnsi="Century Gothic"/>
          <w:b/>
          <w:lang w:val="es-MX"/>
        </w:rPr>
        <w:t>TERCERO.-</w:t>
      </w:r>
      <w:r w:rsidR="00D06BC0">
        <w:rPr>
          <w:rFonts w:ascii="Century Gothic" w:hAnsi="Century Gothic"/>
          <w:b/>
          <w:lang w:val="es-MX"/>
        </w:rPr>
        <w:t xml:space="preserve"> </w:t>
      </w:r>
      <w:r w:rsidR="00D06BC0">
        <w:rPr>
          <w:rFonts w:ascii="Century Gothic" w:hAnsi="Century Gothic"/>
          <w:lang w:val="es-MX"/>
        </w:rPr>
        <w:t xml:space="preserve">Se </w:t>
      </w:r>
      <w:r w:rsidR="00D06BC0">
        <w:rPr>
          <w:rFonts w:ascii="Century Gothic" w:hAnsi="Century Gothic"/>
          <w:b/>
          <w:lang w:val="es-MX"/>
        </w:rPr>
        <w:t xml:space="preserve">DESECHA por improcedente la Queja interpuesta por la Licenciada </w:t>
      </w:r>
      <w:r w:rsidR="00586734" w:rsidRPr="00586734">
        <w:rPr>
          <w:rFonts w:ascii="Century Gothic" w:hAnsi="Century Gothic"/>
          <w:b/>
          <w:lang w:val="es-MX"/>
        </w:rPr>
        <w:t xml:space="preserve"> ELIMINADO </w:t>
      </w:r>
      <w:r w:rsidR="00D06BC0">
        <w:rPr>
          <w:rFonts w:ascii="Century Gothic" w:hAnsi="Century Gothic"/>
          <w:b/>
          <w:lang w:val="es-MX"/>
        </w:rPr>
        <w:t xml:space="preserve">en su carácter de Abogada autorizada en términos amplios por </w:t>
      </w:r>
      <w:r w:rsidR="00586734" w:rsidRPr="00586734">
        <w:rPr>
          <w:rFonts w:ascii="Century Gothic" w:hAnsi="Century Gothic"/>
          <w:b/>
          <w:lang w:val="es-MX"/>
        </w:rPr>
        <w:t xml:space="preserve"> ELIMINADO </w:t>
      </w:r>
      <w:r w:rsidR="00D06BC0">
        <w:rPr>
          <w:rFonts w:ascii="Century Gothic" w:hAnsi="Century Gothic"/>
          <w:b/>
          <w:lang w:val="es-MX"/>
        </w:rPr>
        <w:t xml:space="preserve">, </w:t>
      </w:r>
      <w:r w:rsidR="00D06BC0">
        <w:rPr>
          <w:rFonts w:ascii="Century Gothic" w:hAnsi="Century Gothic"/>
          <w:lang w:val="es-MX"/>
        </w:rPr>
        <w:t xml:space="preserve">en contra de la </w:t>
      </w:r>
      <w:r w:rsidR="00D06BC0">
        <w:rPr>
          <w:rFonts w:ascii="Century Gothic" w:hAnsi="Century Gothic"/>
          <w:b/>
          <w:lang w:val="es-MX"/>
        </w:rPr>
        <w:t xml:space="preserve">Sentencia Interlocutoria emitida el 01 primero de septiembre de 2023 dos mil veintitrés, </w:t>
      </w:r>
      <w:r w:rsidR="00D06BC0">
        <w:rPr>
          <w:rFonts w:ascii="Century Gothic" w:hAnsi="Century Gothic"/>
          <w:lang w:val="es-MX"/>
        </w:rPr>
        <w:t xml:space="preserve">que resolvió lo relativo al </w:t>
      </w:r>
      <w:r w:rsidR="00D06BC0">
        <w:rPr>
          <w:rFonts w:ascii="Century Gothic" w:hAnsi="Century Gothic"/>
          <w:b/>
          <w:lang w:val="es-MX"/>
        </w:rPr>
        <w:t>Incidente de Liquidación de Pensiones Alimenticias</w:t>
      </w:r>
      <w:r w:rsidR="00D06BC0">
        <w:rPr>
          <w:rFonts w:ascii="Century Gothic" w:hAnsi="Century Gothic"/>
          <w:lang w:val="es-MX"/>
        </w:rPr>
        <w:t xml:space="preserve">, formulado por </w:t>
      </w:r>
      <w:r w:rsidR="00586734" w:rsidRPr="00586734">
        <w:rPr>
          <w:rFonts w:ascii="Century Gothic" w:hAnsi="Century Gothic"/>
          <w:b/>
          <w:lang w:val="es-MX"/>
        </w:rPr>
        <w:t xml:space="preserve"> ELIMINADO </w:t>
      </w:r>
      <w:r w:rsidR="00D06BC0">
        <w:rPr>
          <w:rFonts w:ascii="Century Gothic" w:hAnsi="Century Gothic"/>
          <w:lang w:val="es-MX"/>
        </w:rPr>
        <w:t xml:space="preserve">en el expediente </w:t>
      </w:r>
      <w:r w:rsidR="00586734" w:rsidRPr="00586734">
        <w:rPr>
          <w:rFonts w:ascii="Century Gothic" w:hAnsi="Century Gothic"/>
          <w:b/>
          <w:lang w:val="es-MX"/>
        </w:rPr>
        <w:t xml:space="preserve"> ELIMINADO </w:t>
      </w:r>
      <w:r w:rsidR="00D06BC0">
        <w:rPr>
          <w:rFonts w:ascii="Century Gothic" w:hAnsi="Century Gothic"/>
          <w:lang w:val="es-MX"/>
        </w:rPr>
        <w:t xml:space="preserve">, del índice del </w:t>
      </w:r>
      <w:r w:rsidR="00D06BC0">
        <w:rPr>
          <w:rFonts w:ascii="Century Gothic" w:hAnsi="Century Gothic"/>
          <w:b/>
          <w:lang w:val="es-MX"/>
        </w:rPr>
        <w:t>Juzgado Segundo Familiar de est</w:t>
      </w:r>
      <w:r w:rsidR="008F6F2E">
        <w:rPr>
          <w:rFonts w:ascii="Century Gothic" w:hAnsi="Century Gothic"/>
          <w:b/>
          <w:lang w:val="es-MX"/>
        </w:rPr>
        <w:t>a</w:t>
      </w:r>
      <w:r w:rsidR="00D06BC0">
        <w:rPr>
          <w:rFonts w:ascii="Century Gothic" w:hAnsi="Century Gothic"/>
          <w:b/>
          <w:lang w:val="es-MX"/>
        </w:rPr>
        <w:t xml:space="preserve"> ciudad, </w:t>
      </w:r>
      <w:r w:rsidR="00D06BC0">
        <w:rPr>
          <w:rFonts w:ascii="Century Gothic" w:hAnsi="Century Gothic"/>
          <w:lang w:val="es-MX"/>
        </w:rPr>
        <w:t xml:space="preserve">relativo al </w:t>
      </w:r>
      <w:r w:rsidR="00D06BC0">
        <w:rPr>
          <w:rFonts w:ascii="Century Gothic" w:hAnsi="Century Gothic"/>
          <w:b/>
          <w:lang w:val="es-MX"/>
        </w:rPr>
        <w:t xml:space="preserve">JUICIO DE DICORCIO POR MUTUO CONSENTIMIENTO, </w:t>
      </w:r>
      <w:r w:rsidR="00D06BC0">
        <w:rPr>
          <w:rFonts w:ascii="Century Gothic" w:hAnsi="Century Gothic"/>
          <w:lang w:val="es-MX"/>
        </w:rPr>
        <w:t xml:space="preserve">promovido por </w:t>
      </w:r>
      <w:r w:rsidR="00586734" w:rsidRPr="00586734">
        <w:rPr>
          <w:rFonts w:ascii="Century Gothic" w:hAnsi="Century Gothic"/>
          <w:b/>
          <w:lang w:val="es-MX"/>
        </w:rPr>
        <w:t xml:space="preserve"> ELIMINADO </w:t>
      </w:r>
      <w:r w:rsidR="00D06BC0">
        <w:rPr>
          <w:rFonts w:ascii="Century Gothic" w:hAnsi="Century Gothic"/>
          <w:lang w:val="es-MX"/>
        </w:rPr>
        <w:t xml:space="preserve"> y </w:t>
      </w:r>
      <w:r w:rsidR="00586734" w:rsidRPr="00586734">
        <w:rPr>
          <w:rFonts w:ascii="Century Gothic" w:hAnsi="Century Gothic"/>
          <w:b/>
          <w:lang w:val="es-MX"/>
        </w:rPr>
        <w:t xml:space="preserve"> ELIMINADO </w:t>
      </w:r>
      <w:r w:rsidR="00F00EA3" w:rsidRPr="00F00EA3">
        <w:rPr>
          <w:rFonts w:ascii="Century Gothic" w:hAnsi="Century Gothic"/>
          <w:lang w:val="es-MX"/>
        </w:rPr>
        <w:t>.</w:t>
      </w:r>
      <w:r w:rsidR="00583B54">
        <w:rPr>
          <w:rFonts w:ascii="Century Gothic" w:hAnsi="Century Gothic"/>
          <w:lang w:val="es-MX"/>
        </w:rPr>
        <w:t xml:space="preserve"> </w:t>
      </w:r>
      <w:r w:rsidR="00583B54" w:rsidRPr="00583B54">
        <w:rPr>
          <w:rFonts w:ascii="Century Gothic" w:hAnsi="Century Gothic"/>
          <w:b/>
          <w:lang w:val="es-MX"/>
        </w:rPr>
        <w:t>CUARTO</w:t>
      </w:r>
      <w:r w:rsidR="00583B54" w:rsidRPr="00583B54">
        <w:rPr>
          <w:rFonts w:ascii="Century Gothic" w:hAnsi="Century Gothic"/>
          <w:lang w:val="es-MX"/>
        </w:rPr>
        <w:t>.</w:t>
      </w:r>
      <w:r w:rsidR="00D06BC0">
        <w:rPr>
          <w:rFonts w:ascii="Century Gothic" w:hAnsi="Century Gothic"/>
          <w:lang w:val="es-MX"/>
        </w:rPr>
        <w:t xml:space="preserve">- Por las razones expuestas en el Considerando Octavo de la presente resolución, no ha lugar a imponer multa alguna a la parte quejosa. </w:t>
      </w:r>
      <w:r w:rsidR="00583B54">
        <w:rPr>
          <w:rFonts w:ascii="Century Gothic" w:hAnsi="Century Gothic"/>
          <w:lang w:val="es-MX"/>
        </w:rPr>
        <w:t xml:space="preserve"> </w:t>
      </w:r>
      <w:r w:rsidR="00583B54" w:rsidRPr="00583B54">
        <w:rPr>
          <w:rFonts w:ascii="Century Gothic" w:hAnsi="Century Gothic"/>
          <w:b/>
          <w:lang w:val="es-MX"/>
        </w:rPr>
        <w:t>QUINTO.-</w:t>
      </w:r>
      <w:r w:rsidR="00583B54" w:rsidRPr="00583B54">
        <w:rPr>
          <w:rFonts w:ascii="Century Gothic" w:hAnsi="Century Gothic"/>
          <w:lang w:val="es-MX"/>
        </w:rPr>
        <w:t xml:space="preserve">  </w:t>
      </w:r>
      <w:r w:rsidR="00D06BC0">
        <w:rPr>
          <w:rFonts w:ascii="Century Gothic" w:hAnsi="Century Gothic"/>
          <w:lang w:val="es-MX"/>
        </w:rPr>
        <w:t xml:space="preserve">La presente sentencia estará a disposición del público para su consulta, cuando así se solicite, en los términos precisados en el Considerando Noveno. </w:t>
      </w:r>
      <w:r w:rsidR="00D06BC0">
        <w:rPr>
          <w:rFonts w:ascii="Century Gothic" w:hAnsi="Century Gothic"/>
          <w:b/>
          <w:lang w:val="es-MX"/>
        </w:rPr>
        <w:t xml:space="preserve">SEXTO.- </w:t>
      </w:r>
      <w:r w:rsidR="00583B54" w:rsidRPr="00583B54">
        <w:rPr>
          <w:rFonts w:ascii="Century Gothic" w:hAnsi="Century Gothic"/>
          <w:lang w:val="es-MX"/>
        </w:rPr>
        <w:t>Remítase  copia  certificada  de  la  presente</w:t>
      </w:r>
      <w:r w:rsidR="00583B54">
        <w:rPr>
          <w:rFonts w:ascii="Century Gothic" w:hAnsi="Century Gothic"/>
          <w:lang w:val="es-MX"/>
        </w:rPr>
        <w:t xml:space="preserve"> </w:t>
      </w:r>
      <w:r w:rsidR="00583B54" w:rsidRPr="00583B54">
        <w:rPr>
          <w:rFonts w:ascii="Century Gothic" w:hAnsi="Century Gothic"/>
          <w:lang w:val="es-MX"/>
        </w:rPr>
        <w:t xml:space="preserve">resolución al Juez </w:t>
      </w:r>
      <w:r w:rsidR="00D06BC0">
        <w:rPr>
          <w:rFonts w:ascii="Century Gothic" w:hAnsi="Century Gothic"/>
          <w:lang w:val="es-MX"/>
        </w:rPr>
        <w:t>Familiar en esta Ciudad, para los</w:t>
      </w:r>
      <w:r w:rsidR="00583B54" w:rsidRPr="00583B54">
        <w:rPr>
          <w:rFonts w:ascii="Century Gothic" w:hAnsi="Century Gothic"/>
          <w:lang w:val="es-MX"/>
        </w:rPr>
        <w:t xml:space="preserve"> efectos</w:t>
      </w:r>
      <w:r w:rsidR="00583B54">
        <w:rPr>
          <w:rFonts w:ascii="Century Gothic" w:hAnsi="Century Gothic"/>
          <w:lang w:val="es-MX"/>
        </w:rPr>
        <w:t xml:space="preserve"> </w:t>
      </w:r>
      <w:r w:rsidR="00583B54" w:rsidRPr="00583B54">
        <w:rPr>
          <w:rFonts w:ascii="Century Gothic" w:hAnsi="Century Gothic"/>
          <w:lang w:val="es-MX"/>
        </w:rPr>
        <w:t>legales con</w:t>
      </w:r>
      <w:r w:rsidR="00D06BC0">
        <w:rPr>
          <w:rFonts w:ascii="Century Gothic" w:hAnsi="Century Gothic"/>
          <w:lang w:val="es-MX"/>
        </w:rPr>
        <w:t>siguie</w:t>
      </w:r>
      <w:r w:rsidR="00583B54" w:rsidRPr="00583B54">
        <w:rPr>
          <w:rFonts w:ascii="Century Gothic" w:hAnsi="Century Gothic"/>
          <w:lang w:val="es-MX"/>
        </w:rPr>
        <w:t xml:space="preserve">ntes, y en su oportunidad archívese el </w:t>
      </w:r>
      <w:r w:rsidR="00D06BC0">
        <w:rPr>
          <w:rFonts w:ascii="Century Gothic" w:hAnsi="Century Gothic"/>
          <w:lang w:val="es-MX"/>
        </w:rPr>
        <w:t>T</w:t>
      </w:r>
      <w:r w:rsidR="00583B54" w:rsidRPr="00583B54">
        <w:rPr>
          <w:rFonts w:ascii="Century Gothic" w:hAnsi="Century Gothic"/>
          <w:lang w:val="es-MX"/>
        </w:rPr>
        <w:t>oca</w:t>
      </w:r>
      <w:r w:rsidR="00D06BC0">
        <w:rPr>
          <w:rFonts w:ascii="Century Gothic" w:hAnsi="Century Gothic"/>
          <w:lang w:val="es-MX"/>
        </w:rPr>
        <w:t xml:space="preserve"> como asunto concluido.</w:t>
      </w:r>
      <w:r w:rsidR="00583B54">
        <w:rPr>
          <w:rFonts w:ascii="Century Gothic" w:hAnsi="Century Gothic"/>
          <w:lang w:val="es-MX"/>
        </w:rPr>
        <w:t xml:space="preserve"> </w:t>
      </w:r>
      <w:r w:rsidR="00583B54" w:rsidRPr="00583B54">
        <w:rPr>
          <w:rFonts w:ascii="Century Gothic" w:hAnsi="Century Gothic"/>
          <w:b/>
          <w:lang w:val="es-MX"/>
        </w:rPr>
        <w:t>S</w:t>
      </w:r>
      <w:r w:rsidR="00D06BC0">
        <w:rPr>
          <w:rFonts w:ascii="Century Gothic" w:hAnsi="Century Gothic"/>
          <w:b/>
          <w:lang w:val="es-MX"/>
        </w:rPr>
        <w:t>ÉPTIMO</w:t>
      </w:r>
      <w:r w:rsidR="00583B54" w:rsidRPr="00583B54">
        <w:rPr>
          <w:rFonts w:ascii="Century Gothic" w:hAnsi="Century Gothic"/>
          <w:b/>
          <w:lang w:val="es-MX"/>
        </w:rPr>
        <w:t>.-</w:t>
      </w:r>
      <w:r w:rsidR="00583B54" w:rsidRPr="00583B54">
        <w:rPr>
          <w:rFonts w:ascii="Century Gothic" w:hAnsi="Century Gothic"/>
          <w:lang w:val="es-MX"/>
        </w:rPr>
        <w:t xml:space="preserve"> Notifíquese personalmente, comuníquese y cúmplase.</w:t>
      </w:r>
      <w:r w:rsidR="00F11C65">
        <w:rPr>
          <w:rFonts w:ascii="Century Gothic" w:hAnsi="Century Gothic"/>
          <w:lang w:val="es-MX"/>
        </w:rPr>
        <w:t>”</w:t>
      </w:r>
      <w:r w:rsidR="00583B54">
        <w:rPr>
          <w:rFonts w:ascii="Century Gothic" w:hAnsi="Century Gothic"/>
          <w:lang w:val="es-MX"/>
        </w:rPr>
        <w:t xml:space="preserve">. </w:t>
      </w:r>
      <w:r w:rsidR="00E30DC6" w:rsidRPr="00C65EF6">
        <w:rPr>
          <w:rFonts w:ascii="Century Gothic" w:hAnsi="Century Gothic"/>
          <w:lang w:val="es-MX"/>
        </w:rPr>
        <w:t xml:space="preserve">Al respecto la </w:t>
      </w:r>
      <w:r w:rsidR="00E30DC6" w:rsidRPr="00C65EF6">
        <w:rPr>
          <w:rFonts w:ascii="Century Gothic" w:hAnsi="Century Gothic"/>
          <w:b/>
          <w:lang w:val="es-MX"/>
        </w:rPr>
        <w:t>Magistrada María Manuela García Cázares</w:t>
      </w:r>
      <w:r w:rsidR="00E30DC6" w:rsidRPr="00C65EF6">
        <w:rPr>
          <w:rFonts w:ascii="Century Gothic" w:hAnsi="Century Gothic"/>
          <w:lang w:val="es-MX"/>
        </w:rPr>
        <w:t xml:space="preserve">, expresa: </w:t>
      </w:r>
      <w:r w:rsidR="00E30DC6">
        <w:rPr>
          <w:rFonts w:ascii="Century Gothic" w:hAnsi="Century Gothic"/>
          <w:lang w:val="es-MX"/>
        </w:rPr>
        <w:t>“</w:t>
      </w:r>
      <w:r w:rsidR="009622E2">
        <w:rPr>
          <w:rFonts w:ascii="Century Gothic" w:hAnsi="Century Gothic"/>
          <w:lang w:val="es-MX"/>
        </w:rPr>
        <w:t>A</w:t>
      </w:r>
      <w:r w:rsidR="007C562C" w:rsidRPr="007C562C">
        <w:rPr>
          <w:rFonts w:ascii="Century Gothic" w:hAnsi="Century Gothic"/>
          <w:lang w:val="es-MX"/>
        </w:rPr>
        <w:t xml:space="preserve"> consideración la ponencia </w:t>
      </w:r>
      <w:r w:rsidR="009622E2">
        <w:rPr>
          <w:rFonts w:ascii="Century Gothic" w:hAnsi="Century Gothic"/>
          <w:lang w:val="es-MX"/>
        </w:rPr>
        <w:t>que presenta la Magistrada Silvia Torres Sánchez en el toca 184-2023</w:t>
      </w:r>
      <w:r w:rsidR="007C562C" w:rsidRPr="007C562C">
        <w:rPr>
          <w:rFonts w:ascii="Century Gothic" w:hAnsi="Century Gothic"/>
          <w:lang w:val="es-MX"/>
        </w:rPr>
        <w:t xml:space="preserve">, </w:t>
      </w:r>
      <w:r w:rsidR="00A4009E">
        <w:rPr>
          <w:rFonts w:ascii="Century Gothic" w:hAnsi="Century Gothic"/>
          <w:lang w:val="es-MX"/>
        </w:rPr>
        <w:t>¿</w:t>
      </w:r>
      <w:r w:rsidR="009622E2" w:rsidRPr="007C562C">
        <w:rPr>
          <w:rFonts w:ascii="Century Gothic" w:hAnsi="Century Gothic"/>
          <w:lang w:val="es-MX"/>
        </w:rPr>
        <w:t>algun</w:t>
      </w:r>
      <w:r w:rsidR="009622E2">
        <w:rPr>
          <w:rFonts w:ascii="Century Gothic" w:hAnsi="Century Gothic"/>
          <w:lang w:val="es-MX"/>
        </w:rPr>
        <w:t xml:space="preserve">a </w:t>
      </w:r>
      <w:r w:rsidR="009622E2">
        <w:rPr>
          <w:rFonts w:ascii="Century Gothic" w:hAnsi="Century Gothic"/>
          <w:lang w:val="es-MX"/>
        </w:rPr>
        <w:lastRenderedPageBreak/>
        <w:t>intervención al respecto de la ponencia</w:t>
      </w:r>
      <w:r w:rsidR="00A4009E">
        <w:rPr>
          <w:rFonts w:ascii="Century Gothic" w:hAnsi="Century Gothic"/>
          <w:lang w:val="es-MX"/>
        </w:rPr>
        <w:t>?</w:t>
      </w:r>
      <w:r w:rsidR="007C562C" w:rsidRPr="007C562C">
        <w:rPr>
          <w:rFonts w:ascii="Century Gothic" w:hAnsi="Century Gothic"/>
          <w:lang w:val="es-MX"/>
        </w:rPr>
        <w:t>, bien</w:t>
      </w:r>
      <w:r w:rsidR="007C1F32">
        <w:rPr>
          <w:rFonts w:ascii="Century Gothic" w:hAnsi="Century Gothic"/>
          <w:lang w:val="es-MX"/>
        </w:rPr>
        <w:t>,</w:t>
      </w:r>
      <w:r w:rsidR="007C562C" w:rsidRPr="007C562C">
        <w:rPr>
          <w:rFonts w:ascii="Century Gothic" w:hAnsi="Century Gothic"/>
          <w:lang w:val="es-MX"/>
        </w:rPr>
        <w:t xml:space="preserve"> la sometemos a votación, quien esté de acuerdo con la ponencia </w:t>
      </w:r>
      <w:r w:rsidR="007C562C">
        <w:rPr>
          <w:rFonts w:ascii="Century Gothic" w:hAnsi="Century Gothic"/>
          <w:lang w:val="es-MX"/>
        </w:rPr>
        <w:t xml:space="preserve">que presenta la Magistrada </w:t>
      </w:r>
      <w:r w:rsidR="009622E2">
        <w:rPr>
          <w:rFonts w:ascii="Century Gothic" w:hAnsi="Century Gothic"/>
          <w:lang w:val="es-MX"/>
        </w:rPr>
        <w:t xml:space="preserve">Silvia Torres Sánchez </w:t>
      </w:r>
      <w:r w:rsidR="007C562C" w:rsidRPr="007C562C">
        <w:rPr>
          <w:rFonts w:ascii="Century Gothic" w:hAnsi="Century Gothic"/>
          <w:lang w:val="es-MX"/>
        </w:rPr>
        <w:t xml:space="preserve">en el toca ya </w:t>
      </w:r>
      <w:r w:rsidR="009622E2">
        <w:rPr>
          <w:rFonts w:ascii="Century Gothic" w:hAnsi="Century Gothic"/>
          <w:lang w:val="es-MX"/>
        </w:rPr>
        <w:t>señalado</w:t>
      </w:r>
      <w:r w:rsidR="00A95628">
        <w:rPr>
          <w:rFonts w:ascii="Century Gothic" w:hAnsi="Century Gothic"/>
          <w:lang w:val="es-MX"/>
        </w:rPr>
        <w:t>,</w:t>
      </w:r>
      <w:r w:rsidR="007C562C" w:rsidRPr="007C562C">
        <w:rPr>
          <w:rFonts w:ascii="Century Gothic" w:hAnsi="Century Gothic"/>
          <w:lang w:val="es-MX"/>
        </w:rPr>
        <w:t xml:space="preserve"> favor de levantar la mano en la forma acostumbrada</w:t>
      </w:r>
      <w:r w:rsidR="00BC0D56">
        <w:rPr>
          <w:rFonts w:ascii="Century Gothic" w:hAnsi="Century Gothic"/>
          <w:lang w:val="es-MX"/>
        </w:rPr>
        <w:t>,</w:t>
      </w:r>
      <w:r w:rsidR="009622E2">
        <w:rPr>
          <w:rFonts w:ascii="Century Gothic" w:hAnsi="Century Gothic"/>
          <w:lang w:val="es-MX"/>
        </w:rPr>
        <w:t xml:space="preserve"> quien est</w:t>
      </w:r>
      <w:r w:rsidR="008F6F2E">
        <w:rPr>
          <w:rFonts w:ascii="Century Gothic" w:hAnsi="Century Gothic"/>
          <w:lang w:val="es-MX"/>
        </w:rPr>
        <w:t>é</w:t>
      </w:r>
      <w:r w:rsidR="009622E2">
        <w:rPr>
          <w:rFonts w:ascii="Century Gothic" w:hAnsi="Century Gothic"/>
          <w:lang w:val="es-MX"/>
        </w:rPr>
        <w:t xml:space="preserve"> en contra, </w:t>
      </w:r>
      <w:r w:rsidR="00E30DC6">
        <w:rPr>
          <w:rFonts w:ascii="Century Gothic" w:hAnsi="Century Gothic"/>
          <w:lang w:val="es-MX"/>
        </w:rPr>
        <w:t xml:space="preserve">¿resultado de la votación?”, pregunta la </w:t>
      </w:r>
      <w:r w:rsidR="00E30DC6" w:rsidRPr="00BE106F">
        <w:rPr>
          <w:rFonts w:ascii="Century Gothic" w:hAnsi="Century Gothic"/>
          <w:b/>
          <w:lang w:val="es-MX"/>
        </w:rPr>
        <w:t>Magistrada María Manuela García Cázares</w:t>
      </w:r>
      <w:r w:rsidR="00E30DC6" w:rsidRPr="00BE106F">
        <w:rPr>
          <w:rFonts w:ascii="Century Gothic" w:hAnsi="Century Gothic" w:cs="Tahoma"/>
        </w:rPr>
        <w:t xml:space="preserve"> </w:t>
      </w:r>
      <w:r w:rsidR="00BC0D56">
        <w:rPr>
          <w:rFonts w:ascii="Century Gothic" w:hAnsi="Century Gothic"/>
          <w:lang w:val="es-MX"/>
        </w:rPr>
        <w:t>“1</w:t>
      </w:r>
      <w:r w:rsidR="009622E2">
        <w:rPr>
          <w:rFonts w:ascii="Century Gothic" w:hAnsi="Century Gothic"/>
          <w:lang w:val="es-MX"/>
        </w:rPr>
        <w:t>3</w:t>
      </w:r>
      <w:r w:rsidR="007C562C">
        <w:rPr>
          <w:rFonts w:ascii="Century Gothic" w:hAnsi="Century Gothic"/>
          <w:lang w:val="es-MX"/>
        </w:rPr>
        <w:t xml:space="preserve"> </w:t>
      </w:r>
      <w:r w:rsidR="00A570CB">
        <w:rPr>
          <w:rFonts w:ascii="Century Gothic" w:hAnsi="Century Gothic"/>
          <w:lang w:val="es-MX"/>
        </w:rPr>
        <w:t xml:space="preserve">trece </w:t>
      </w:r>
      <w:r w:rsidR="007C562C">
        <w:rPr>
          <w:rFonts w:ascii="Century Gothic" w:hAnsi="Century Gothic"/>
          <w:lang w:val="es-MX"/>
        </w:rPr>
        <w:t>votos a favor</w:t>
      </w:r>
      <w:r w:rsidR="009622E2">
        <w:rPr>
          <w:rFonts w:ascii="Century Gothic" w:hAnsi="Century Gothic"/>
          <w:lang w:val="es-MX"/>
        </w:rPr>
        <w:t xml:space="preserve"> y 1</w:t>
      </w:r>
      <w:r w:rsidR="00A570CB">
        <w:rPr>
          <w:rFonts w:ascii="Century Gothic" w:hAnsi="Century Gothic"/>
          <w:lang w:val="es-MX"/>
        </w:rPr>
        <w:t xml:space="preserve"> un</w:t>
      </w:r>
      <w:r w:rsidR="009622E2">
        <w:rPr>
          <w:rFonts w:ascii="Century Gothic" w:hAnsi="Century Gothic"/>
          <w:lang w:val="es-MX"/>
        </w:rPr>
        <w:t xml:space="preserve"> voto en contra</w:t>
      </w:r>
      <w:r w:rsidR="00E30DC6" w:rsidRPr="00BE106F">
        <w:rPr>
          <w:rFonts w:ascii="Century Gothic" w:hAnsi="Century Gothic"/>
          <w:lang w:val="es-MX"/>
        </w:rPr>
        <w:t xml:space="preserve">”, </w:t>
      </w:r>
      <w:r w:rsidR="00A52926">
        <w:rPr>
          <w:rFonts w:ascii="Century Gothic" w:hAnsi="Century Gothic"/>
          <w:lang w:val="es-MX"/>
        </w:rPr>
        <w:t>contesta</w:t>
      </w:r>
      <w:r w:rsidR="00E30DC6" w:rsidRPr="00BE106F">
        <w:rPr>
          <w:rFonts w:ascii="Century Gothic" w:hAnsi="Century Gothic"/>
          <w:lang w:val="es-MX"/>
        </w:rPr>
        <w:t xml:space="preserve"> la </w:t>
      </w:r>
      <w:r w:rsidR="00E30DC6" w:rsidRPr="00BE106F">
        <w:rPr>
          <w:rFonts w:ascii="Century Gothic" w:hAnsi="Century Gothic"/>
          <w:b/>
          <w:lang w:val="es-MX"/>
        </w:rPr>
        <w:t xml:space="preserve">licenciada Graciela Treviño Rodríguez. </w:t>
      </w:r>
      <w:r w:rsidR="009622E2">
        <w:rPr>
          <w:rFonts w:ascii="Century Gothic" w:hAnsi="Century Gothic"/>
          <w:lang w:val="es-MX"/>
        </w:rPr>
        <w:t>“Aprobada</w:t>
      </w:r>
      <w:r w:rsidR="007C562C">
        <w:rPr>
          <w:rFonts w:ascii="Century Gothic" w:hAnsi="Century Gothic"/>
          <w:lang w:val="es-MX"/>
        </w:rPr>
        <w:t xml:space="preserve"> por </w:t>
      </w:r>
      <w:r w:rsidR="009622E2">
        <w:rPr>
          <w:rFonts w:ascii="Century Gothic" w:hAnsi="Century Gothic"/>
          <w:lang w:val="es-MX"/>
        </w:rPr>
        <w:t>mayoría de votos</w:t>
      </w:r>
      <w:r w:rsidR="00E30DC6">
        <w:rPr>
          <w:rFonts w:ascii="Century Gothic" w:hAnsi="Century Gothic"/>
          <w:lang w:val="es-MX"/>
        </w:rPr>
        <w:t xml:space="preserve">”, declara la </w:t>
      </w:r>
      <w:r w:rsidR="00E30DC6" w:rsidRPr="00BE106F">
        <w:rPr>
          <w:rFonts w:ascii="Century Gothic" w:hAnsi="Century Gothic"/>
          <w:b/>
          <w:lang w:val="es-MX"/>
        </w:rPr>
        <w:t>Magistrada María Manuela García Cázares</w:t>
      </w:r>
      <w:r w:rsidR="00E30DC6">
        <w:rPr>
          <w:rFonts w:ascii="Century Gothic" w:hAnsi="Century Gothic"/>
          <w:b/>
          <w:lang w:val="es-MX"/>
        </w:rPr>
        <w:t>.</w:t>
      </w:r>
      <w:r w:rsidR="00E30DC6">
        <w:rPr>
          <w:rFonts w:ascii="Century Gothic" w:hAnsi="Century Gothic"/>
          <w:b/>
        </w:rPr>
        <w:t xml:space="preserve"> </w:t>
      </w:r>
      <w:r w:rsidR="007C1F32" w:rsidRPr="008F6F2E">
        <w:rPr>
          <w:rFonts w:ascii="Century Gothic" w:hAnsi="Century Gothic"/>
          <w:b/>
        </w:rPr>
        <w:t xml:space="preserve">Atento a ello la ponencia de cuenta es aprobada </w:t>
      </w:r>
      <w:r w:rsidR="00A95628" w:rsidRPr="008F6F2E">
        <w:rPr>
          <w:rFonts w:ascii="Century Gothic" w:hAnsi="Century Gothic"/>
          <w:b/>
        </w:rPr>
        <w:t xml:space="preserve">en sus términos </w:t>
      </w:r>
      <w:r w:rsidR="007C1F32" w:rsidRPr="008F6F2E">
        <w:rPr>
          <w:rFonts w:ascii="Century Gothic" w:hAnsi="Century Gothic"/>
          <w:b/>
        </w:rPr>
        <w:t xml:space="preserve">por </w:t>
      </w:r>
      <w:r w:rsidR="00F877BC">
        <w:rPr>
          <w:rFonts w:ascii="Century Gothic" w:hAnsi="Century Gothic"/>
          <w:b/>
        </w:rPr>
        <w:t xml:space="preserve">mayoría de 13 trece votos a favor y </w:t>
      </w:r>
      <w:r w:rsidR="007D375E">
        <w:rPr>
          <w:rFonts w:ascii="Century Gothic" w:hAnsi="Century Gothic"/>
          <w:b/>
        </w:rPr>
        <w:t xml:space="preserve">1 </w:t>
      </w:r>
      <w:r w:rsidR="00F877BC">
        <w:rPr>
          <w:rFonts w:ascii="Century Gothic" w:hAnsi="Century Gothic"/>
          <w:b/>
        </w:rPr>
        <w:t>un voto en contra de</w:t>
      </w:r>
      <w:r w:rsidR="007D002F">
        <w:rPr>
          <w:rFonts w:ascii="Century Gothic" w:hAnsi="Century Gothic"/>
          <w:b/>
        </w:rPr>
        <w:t xml:space="preserve"> </w:t>
      </w:r>
      <w:r w:rsidR="007D375E">
        <w:rPr>
          <w:rFonts w:ascii="Century Gothic" w:hAnsi="Century Gothic"/>
          <w:b/>
        </w:rPr>
        <w:t>la Magistrada Ma. Guadalupe Orozco Santiago,</w:t>
      </w:r>
      <w:r w:rsidR="00962543">
        <w:rPr>
          <w:rFonts w:ascii="Century Gothic" w:hAnsi="Century Gothic"/>
          <w:b/>
        </w:rPr>
        <w:t xml:space="preserve"> </w:t>
      </w:r>
      <w:r w:rsidR="008F6F2E" w:rsidRPr="007D375E">
        <w:rPr>
          <w:rFonts w:ascii="Century Gothic" w:hAnsi="Century Gothic"/>
          <w:b/>
        </w:rPr>
        <w:t>con ausencia justificada de los Magistrados Carlos Alejandro Robledo Zapata y Arturo</w:t>
      </w:r>
      <w:r w:rsidR="008F6F2E">
        <w:rPr>
          <w:rFonts w:ascii="Century Gothic" w:hAnsi="Century Gothic"/>
          <w:b/>
        </w:rPr>
        <w:t xml:space="preserve"> Morales Silva</w:t>
      </w:r>
      <w:r w:rsidR="007C1F32" w:rsidRPr="008F6F2E">
        <w:rPr>
          <w:rFonts w:ascii="Century Gothic" w:hAnsi="Century Gothic"/>
          <w:b/>
        </w:rPr>
        <w:t xml:space="preserve">. </w:t>
      </w:r>
    </w:p>
    <w:p w14:paraId="1F1A54FB" w14:textId="39E734E3" w:rsidR="000B2C60" w:rsidRDefault="000B2C60" w:rsidP="00A570CB">
      <w:pPr>
        <w:spacing w:line="480" w:lineRule="auto"/>
        <w:jc w:val="both"/>
        <w:rPr>
          <w:rFonts w:ascii="Century Gothic" w:hAnsi="Century Gothic"/>
          <w:lang w:val="es-MX"/>
        </w:rPr>
      </w:pPr>
      <w:r>
        <w:rPr>
          <w:rFonts w:ascii="Century Gothic" w:hAnsi="Century Gothic"/>
          <w:lang w:val="es-MX"/>
        </w:rPr>
        <w:t xml:space="preserve">Enseguida, la </w:t>
      </w:r>
      <w:r>
        <w:rPr>
          <w:rFonts w:ascii="Century Gothic" w:hAnsi="Century Gothic"/>
          <w:b/>
          <w:lang w:val="es-MX"/>
        </w:rPr>
        <w:t>Magistrada Presidenta</w:t>
      </w:r>
      <w:r>
        <w:rPr>
          <w:rFonts w:ascii="Century Gothic" w:hAnsi="Century Gothic"/>
          <w:lang w:val="es-MX"/>
        </w:rPr>
        <w:t xml:space="preserve"> solicita a la licenciada Graciela Treviño Rodríguez, proceda a dar lectura al </w:t>
      </w:r>
      <w:r w:rsidR="00184CDD">
        <w:rPr>
          <w:rFonts w:ascii="Century Gothic" w:hAnsi="Century Gothic"/>
          <w:b/>
          <w:lang w:val="es-MX"/>
        </w:rPr>
        <w:t>quinto</w:t>
      </w:r>
      <w:r>
        <w:rPr>
          <w:rFonts w:ascii="Century Gothic" w:hAnsi="Century Gothic"/>
          <w:b/>
          <w:lang w:val="es-MX"/>
        </w:rPr>
        <w:t xml:space="preserve"> punto</w:t>
      </w:r>
      <w:r>
        <w:rPr>
          <w:rFonts w:ascii="Century Gothic" w:hAnsi="Century Gothic"/>
          <w:lang w:val="es-MX"/>
        </w:rPr>
        <w:t xml:space="preserve"> del orden del día. Atento a lo cual la </w:t>
      </w:r>
      <w:r>
        <w:rPr>
          <w:rFonts w:ascii="Century Gothic" w:hAnsi="Century Gothic"/>
          <w:b/>
          <w:lang w:val="es-MX"/>
        </w:rPr>
        <w:t>licenciada Graciela Treviño Rodríguez</w:t>
      </w:r>
      <w:r>
        <w:rPr>
          <w:rFonts w:ascii="Century Gothic" w:hAnsi="Century Gothic"/>
          <w:lang w:val="es-MX"/>
        </w:rPr>
        <w:t>, leyó: “</w:t>
      </w:r>
      <w:r>
        <w:rPr>
          <w:rFonts w:ascii="Century Gothic" w:hAnsi="Century Gothic" w:cs="Tahoma"/>
          <w:b/>
          <w:bCs/>
          <w:lang w:val="es-ES_tradnl" w:eastAsia="en-US"/>
        </w:rPr>
        <w:t>Se informa al Honorable Pleno de la recepción por parte de la Presidencia de los siguientes documentos</w:t>
      </w:r>
      <w:r>
        <w:rPr>
          <w:rFonts w:ascii="Century Gothic" w:hAnsi="Century Gothic" w:cs="Tahoma"/>
          <w:lang w:val="es-ES_tradnl" w:eastAsia="en-US"/>
        </w:rPr>
        <w:t>”</w:t>
      </w:r>
      <w:r>
        <w:rPr>
          <w:rFonts w:ascii="Century Gothic" w:hAnsi="Century Gothic"/>
          <w:lang w:val="es-ES_tradnl"/>
        </w:rPr>
        <w:t xml:space="preserve">. </w:t>
      </w:r>
      <w:r>
        <w:rPr>
          <w:rFonts w:ascii="Century Gothic" w:hAnsi="Century Gothic"/>
          <w:lang w:val="es-MX"/>
        </w:rPr>
        <w:t xml:space="preserve">Al respecto la </w:t>
      </w:r>
      <w:r>
        <w:rPr>
          <w:rFonts w:ascii="Century Gothic" w:hAnsi="Century Gothic"/>
          <w:b/>
          <w:lang w:val="es-MX"/>
        </w:rPr>
        <w:t>Magistrada María Manuela García Cázares</w:t>
      </w:r>
      <w:r>
        <w:rPr>
          <w:rFonts w:ascii="Century Gothic" w:hAnsi="Century Gothic"/>
          <w:lang w:val="es-MX"/>
        </w:rPr>
        <w:t xml:space="preserve">, manifiesta: “Están a su disposición los documentos referidos, </w:t>
      </w:r>
      <w:r w:rsidR="009622E2">
        <w:rPr>
          <w:rFonts w:ascii="Century Gothic" w:hAnsi="Century Gothic"/>
          <w:lang w:val="es-MX"/>
        </w:rPr>
        <w:t>¿A</w:t>
      </w:r>
      <w:r>
        <w:rPr>
          <w:rFonts w:ascii="Century Gothic" w:hAnsi="Century Gothic"/>
          <w:lang w:val="es-MX"/>
        </w:rPr>
        <w:t>lgún comentario o bien los tomamos para conocimiento</w:t>
      </w:r>
      <w:r w:rsidR="009622E2">
        <w:rPr>
          <w:rFonts w:ascii="Century Gothic" w:hAnsi="Century Gothic"/>
          <w:lang w:val="es-MX"/>
        </w:rPr>
        <w:t>?</w:t>
      </w:r>
      <w:r>
        <w:rPr>
          <w:rFonts w:ascii="Century Gothic" w:hAnsi="Century Gothic"/>
          <w:lang w:val="es-MX"/>
        </w:rPr>
        <w:t xml:space="preserve">, los tomamos para conocimiento” Los mismos que por economía se dan aquí por reproducidos como si a la letra se insertaren. </w:t>
      </w:r>
      <w:r>
        <w:rPr>
          <w:rFonts w:ascii="Century Gothic" w:hAnsi="Century Gothic"/>
          <w:b/>
          <w:lang w:val="es-MX"/>
        </w:rPr>
        <w:t>Las y los Magistrados que integran este Cuerpo Colegiado se dan por enterados del contenido integral de los documentos consignados en el punto quinto del orden del día de esta sesión</w:t>
      </w:r>
      <w:r>
        <w:rPr>
          <w:rFonts w:ascii="Century Gothic" w:hAnsi="Century Gothic"/>
          <w:lang w:val="es-MX"/>
        </w:rPr>
        <w:t xml:space="preserve">. - - - </w:t>
      </w:r>
    </w:p>
    <w:p w14:paraId="53E485AB" w14:textId="2B62B8EA" w:rsidR="009F428B" w:rsidRDefault="003455C6" w:rsidP="00A570CB">
      <w:pPr>
        <w:pStyle w:val="Sangradetextonormal"/>
        <w:spacing w:line="480" w:lineRule="auto"/>
        <w:ind w:left="0"/>
      </w:pPr>
      <w:r>
        <w:t>“</w:t>
      </w:r>
      <w:r w:rsidR="00E80B24">
        <w:t>U</w:t>
      </w:r>
      <w:r w:rsidR="00E80B24" w:rsidRPr="00E4061E">
        <w:rPr>
          <w:lang w:val="es-MX"/>
        </w:rPr>
        <w:t>na vez agotado el orden del día</w:t>
      </w:r>
      <w:r w:rsidR="00F704CB">
        <w:rPr>
          <w:lang w:val="es-MX"/>
        </w:rPr>
        <w:t xml:space="preserve"> y al tratarse de una sesión extraordinaria y no haber a</w:t>
      </w:r>
      <w:r w:rsidR="009622E2">
        <w:rPr>
          <w:lang w:val="es-MX"/>
        </w:rPr>
        <w:t>suntos generales siendo las 10:10</w:t>
      </w:r>
      <w:r w:rsidR="004D6763">
        <w:rPr>
          <w:lang w:val="es-MX"/>
        </w:rPr>
        <w:t xml:space="preserve"> diez </w:t>
      </w:r>
      <w:r w:rsidR="004D6763">
        <w:rPr>
          <w:lang w:val="es-MX"/>
        </w:rPr>
        <w:lastRenderedPageBreak/>
        <w:t xml:space="preserve">horas con </w:t>
      </w:r>
      <w:r w:rsidR="009622E2">
        <w:rPr>
          <w:lang w:val="es-MX"/>
        </w:rPr>
        <w:t>diez</w:t>
      </w:r>
      <w:r w:rsidR="004D6763">
        <w:rPr>
          <w:lang w:val="es-MX"/>
        </w:rPr>
        <w:t xml:space="preserve"> minutos,</w:t>
      </w:r>
      <w:r w:rsidR="00E80B24" w:rsidRPr="00E4061E">
        <w:rPr>
          <w:lang w:val="es-MX"/>
        </w:rPr>
        <w:t xml:space="preserve"> se declara cerrada la presente sesión</w:t>
      </w:r>
      <w:r w:rsidR="00160472">
        <w:rPr>
          <w:lang w:val="es-MX"/>
        </w:rPr>
        <w:t xml:space="preserve">”. </w:t>
      </w:r>
      <w:r w:rsidR="00322523" w:rsidRPr="00130057">
        <w:t xml:space="preserve">Con lo anterior, la </w:t>
      </w:r>
      <w:r w:rsidR="00322523" w:rsidRPr="00130057">
        <w:rPr>
          <w:b/>
          <w:bCs/>
        </w:rPr>
        <w:t>Magistrada Presidenta</w:t>
      </w:r>
      <w:r w:rsidR="00322523" w:rsidRPr="00130057">
        <w:t xml:space="preserve"> da p</w:t>
      </w:r>
      <w:r w:rsidR="00322523" w:rsidRPr="00BE7BDA">
        <w:t>or formalmente concluida esta sesión ordinaria de Pleno. - - - - -</w:t>
      </w:r>
      <w:r w:rsidR="00004987">
        <w:t xml:space="preserve"> - - - - - - </w:t>
      </w:r>
      <w:r w:rsidR="00FD22A3">
        <w:t xml:space="preserve">- - - - - - - - - - </w:t>
      </w:r>
      <w:r w:rsidR="009622E2">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9F428B" w:rsidRPr="00BE7BDA" w14:paraId="4AF32CFD" w14:textId="77777777" w:rsidTr="00D1743F">
        <w:trPr>
          <w:trHeight w:val="1256"/>
        </w:trPr>
        <w:tc>
          <w:tcPr>
            <w:tcW w:w="4036"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3827"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2B930FB9" w14:textId="77777777" w:rsidR="00D1743F" w:rsidRPr="00BE7BDA" w:rsidRDefault="00D1743F" w:rsidP="00D1743F">
      <w:pPr>
        <w:pStyle w:val="Textosinformato"/>
        <w:tabs>
          <w:tab w:val="left" w:pos="405"/>
          <w:tab w:val="center" w:pos="1730"/>
        </w:tabs>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68699C75" w14:textId="1958895A" w:rsidR="00747EB3" w:rsidRPr="008F5C6F" w:rsidRDefault="009F428B" w:rsidP="008F5C6F">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51853BB" w14:textId="1FD2B57C" w:rsidR="007D6AC1" w:rsidRPr="00BE7BDA" w:rsidRDefault="009F428B" w:rsidP="007D6AC1">
      <w:pPr>
        <w:spacing w:line="420" w:lineRule="auto"/>
        <w:jc w:val="both"/>
        <w:rPr>
          <w:rFonts w:ascii="Century Gothic" w:hAnsi="Century Gothic"/>
          <w:lang w:val="es-MX"/>
        </w:rPr>
      </w:pPr>
      <w:r w:rsidRPr="00BE7BDA">
        <w:rPr>
          <w:rFonts w:ascii="Century Gothic" w:hAnsi="Century Gothic"/>
          <w:lang w:val="es-MX"/>
        </w:rPr>
        <w:t>SE HACE CONSTAR que la presente acta, que corresponde a la sesión de Pleno</w:t>
      </w:r>
      <w:r w:rsidR="00EB7BF3">
        <w:rPr>
          <w:rFonts w:ascii="Century Gothic" w:hAnsi="Century Gothic"/>
          <w:lang w:val="es-MX"/>
        </w:rPr>
        <w:t xml:space="preserve"> Extraordinaria</w:t>
      </w:r>
      <w:r w:rsidRPr="00BE7BDA">
        <w:rPr>
          <w:rFonts w:ascii="Century Gothic" w:hAnsi="Century Gothic"/>
          <w:lang w:val="es-MX"/>
        </w:rPr>
        <w:t xml:space="preserve"> del </w:t>
      </w:r>
      <w:r w:rsidRPr="00BE7BDA">
        <w:rPr>
          <w:rFonts w:ascii="Century Gothic" w:hAnsi="Century Gothic"/>
        </w:rPr>
        <w:t>Supremo</w:t>
      </w:r>
      <w:r w:rsidRPr="00BE7BDA">
        <w:rPr>
          <w:rFonts w:ascii="Century Gothic" w:hAnsi="Century Gothic"/>
          <w:lang w:val="es-MX"/>
        </w:rPr>
        <w:t xml:space="preserve"> Tribunal de Justicia del Estado, celebrada el</w:t>
      </w:r>
      <w:r w:rsidR="00F704CB">
        <w:rPr>
          <w:rFonts w:ascii="Century Gothic" w:hAnsi="Century Gothic"/>
          <w:lang w:val="es-MX"/>
        </w:rPr>
        <w:t xml:space="preserve"> </w:t>
      </w:r>
      <w:r w:rsidR="009622E2">
        <w:rPr>
          <w:rFonts w:ascii="Century Gothic" w:hAnsi="Century Gothic"/>
          <w:lang w:val="es-MX"/>
        </w:rPr>
        <w:t>22 veintidós de noviembre</w:t>
      </w:r>
      <w:r w:rsidRPr="00BE7BDA">
        <w:rPr>
          <w:rFonts w:ascii="Century Gothic" w:hAnsi="Century Gothic"/>
          <w:lang w:val="es-MX"/>
        </w:rPr>
        <w:t xml:space="preserve"> de 2023 dos mil veintitrés, la firma la Presidenta y la Secretaria General de Acuerdos del Honorable Supremo Tribunal de Justicia del Estado. CONSTE. - - - - - - - </w:t>
      </w:r>
    </w:p>
    <w:p w14:paraId="48626B8A" w14:textId="77777777" w:rsidR="00001FEA" w:rsidRPr="00BE7BDA" w:rsidRDefault="00001FEA" w:rsidP="00001FEA">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749A050E" w14:textId="77777777" w:rsidR="008F5C6F" w:rsidRPr="00BE7BDA" w:rsidRDefault="008F5C6F" w:rsidP="00EB7BF3">
      <w:pPr>
        <w:pStyle w:val="Textoindependiente3"/>
        <w:rPr>
          <w:rFonts w:ascii="Century Gothic" w:hAnsi="Century Gothic" w:cs="Century Gothic"/>
          <w:sz w:val="24"/>
          <w:szCs w:val="24"/>
        </w:rPr>
      </w:pPr>
    </w:p>
    <w:p w14:paraId="445E883D" w14:textId="77777777" w:rsidR="00001FEA" w:rsidRPr="00BE7BDA" w:rsidRDefault="00001FEA" w:rsidP="00001FEA">
      <w:pPr>
        <w:pStyle w:val="Textoindependiente3"/>
        <w:jc w:val="center"/>
        <w:rPr>
          <w:rFonts w:ascii="Century Gothic" w:hAnsi="Century Gothic" w:cs="Century Gothic"/>
          <w:sz w:val="24"/>
          <w:szCs w:val="24"/>
        </w:rPr>
      </w:pPr>
    </w:p>
    <w:p w14:paraId="073F9E46" w14:textId="5DC3EF41" w:rsidR="005D0997" w:rsidRPr="00235DD7" w:rsidRDefault="00001FEA" w:rsidP="00235DD7">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sectPr w:rsidR="005D0997" w:rsidRPr="00235DD7" w:rsidSect="00A570CB">
      <w:headerReference w:type="default" r:id="rId8"/>
      <w:footerReference w:type="even" r:id="rId9"/>
      <w:footerReference w:type="default" r:id="rId10"/>
      <w:type w:val="continuous"/>
      <w:pgSz w:w="12242" w:h="20163" w:code="5"/>
      <w:pgMar w:top="1985" w:right="1418" w:bottom="1134" w:left="2835" w:header="709" w:footer="9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C6C705" w14:textId="77777777" w:rsidR="00264078" w:rsidRDefault="00264078">
      <w:r>
        <w:separator/>
      </w:r>
    </w:p>
  </w:endnote>
  <w:endnote w:type="continuationSeparator" w:id="0">
    <w:p w14:paraId="18CC301F" w14:textId="77777777" w:rsidR="00264078" w:rsidRDefault="00264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4111344"/>
      <w:docPartObj>
        <w:docPartGallery w:val="Page Numbers (Bottom of Page)"/>
        <w:docPartUnique/>
      </w:docPartObj>
    </w:sdtPr>
    <w:sdtEndPr/>
    <w:sdtContent>
      <w:p w14:paraId="639CA8E7" w14:textId="42BF9E93" w:rsidR="001E0217" w:rsidRDefault="001E0217">
        <w:pPr>
          <w:pStyle w:val="Piedepgina"/>
          <w:jc w:val="center"/>
        </w:pPr>
        <w:r>
          <w:fldChar w:fldCharType="begin"/>
        </w:r>
        <w:r>
          <w:instrText>PAGE   \* MERGEFORMAT</w:instrText>
        </w:r>
        <w:r>
          <w:fldChar w:fldCharType="separate"/>
        </w:r>
        <w:r w:rsidR="00586734">
          <w:rPr>
            <w:noProof/>
          </w:rPr>
          <w:t>8</w:t>
        </w:r>
        <w:r>
          <w:fldChar w:fldCharType="end"/>
        </w:r>
      </w:p>
    </w:sdtContent>
  </w:sdt>
  <w:p w14:paraId="44C1BD84" w14:textId="77777777" w:rsidR="001E0217" w:rsidRDefault="001E0217">
    <w:pPr>
      <w:pStyle w:val="Piedepgina"/>
    </w:pPr>
  </w:p>
  <w:p w14:paraId="7AC5C184" w14:textId="695EBD43" w:rsidR="001E0217" w:rsidRDefault="00A570CB" w:rsidP="00A570CB">
    <w:pPr>
      <w:tabs>
        <w:tab w:val="left" w:pos="1950"/>
      </w:tabs>
    </w:pPr>
    <w:r>
      <w:tab/>
    </w:r>
  </w:p>
  <w:p w14:paraId="0DBDE85F" w14:textId="77777777" w:rsidR="001E0217" w:rsidRDefault="001E0217"/>
  <w:p w14:paraId="0E2269E3" w14:textId="77777777" w:rsidR="001E0217" w:rsidRDefault="001E021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2446C99" w:rsidR="001E0217" w:rsidRDefault="001E0217">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86734">
      <w:rPr>
        <w:rStyle w:val="Nmerodepgina"/>
        <w:noProof/>
      </w:rPr>
      <w:t>7</w:t>
    </w:r>
    <w:r>
      <w:rPr>
        <w:rStyle w:val="Nmerodepgina"/>
      </w:rPr>
      <w:fldChar w:fldCharType="end"/>
    </w:r>
  </w:p>
  <w:p w14:paraId="1EB883C3" w14:textId="77777777" w:rsidR="001E0217" w:rsidRDefault="001E0217">
    <w:pPr>
      <w:pStyle w:val="Piedepgina"/>
    </w:pPr>
  </w:p>
  <w:p w14:paraId="4EB9AF9C" w14:textId="77777777" w:rsidR="001E0217" w:rsidRDefault="001E0217"/>
  <w:p w14:paraId="7D4D556F" w14:textId="77777777" w:rsidR="001E0217" w:rsidRDefault="001E0217"/>
  <w:p w14:paraId="2C9ABAAB" w14:textId="77777777" w:rsidR="001E0217" w:rsidRDefault="001E021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D6DD5F" w14:textId="77777777" w:rsidR="00264078" w:rsidRDefault="00264078">
      <w:r>
        <w:separator/>
      </w:r>
    </w:p>
  </w:footnote>
  <w:footnote w:type="continuationSeparator" w:id="0">
    <w:p w14:paraId="1D5855DB" w14:textId="77777777" w:rsidR="00264078" w:rsidRDefault="0026407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3038431B" w:rsidR="001E0217" w:rsidRDefault="0045411D">
    <w:pPr>
      <w:pStyle w:val="Encabezado"/>
    </w:pPr>
    <w:r w:rsidRPr="00D27D1D">
      <w:rPr>
        <w:noProof/>
        <w:lang w:val="es-MX" w:eastAsia="es-MX"/>
      </w:rPr>
      <w:drawing>
        <wp:anchor distT="0" distB="0" distL="114300" distR="114300" simplePos="0" relativeHeight="251659264" behindDoc="1" locked="0" layoutInCell="1" allowOverlap="1" wp14:anchorId="517E0922" wp14:editId="1D15335E">
          <wp:simplePos x="0" y="0"/>
          <wp:positionH relativeFrom="page">
            <wp:posOffset>591039</wp:posOffset>
          </wp:positionH>
          <wp:positionV relativeFrom="topMargin">
            <wp:posOffset>403860</wp:posOffset>
          </wp:positionV>
          <wp:extent cx="933450" cy="859605"/>
          <wp:effectExtent l="0" t="0" r="0" b="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3450" cy="859605"/>
                  </a:xfrm>
                  <a:prstGeom prst="rect">
                    <a:avLst/>
                  </a:prstGeom>
                  <a:noFill/>
                </pic:spPr>
              </pic:pic>
            </a:graphicData>
          </a:graphic>
          <wp14:sizeRelH relativeFrom="page">
            <wp14:pctWidth>0</wp14:pctWidth>
          </wp14:sizeRelH>
          <wp14:sizeRelV relativeFrom="page">
            <wp14:pctHeight>0</wp14:pctHeight>
          </wp14:sizeRelV>
        </wp:anchor>
      </w:drawing>
    </w:r>
    <w:r w:rsidR="001E0217" w:rsidRPr="00D27D1D">
      <w:rPr>
        <w:noProof/>
        <w:lang w:val="es-MX" w:eastAsia="es-MX"/>
      </w:rPr>
      <w:drawing>
        <wp:anchor distT="0" distB="0" distL="114300" distR="114300" simplePos="0" relativeHeight="251660288" behindDoc="1" locked="0" layoutInCell="1" allowOverlap="1" wp14:anchorId="5CFF035D" wp14:editId="1159C313">
          <wp:simplePos x="0" y="0"/>
          <wp:positionH relativeFrom="column">
            <wp:posOffset>3723640</wp:posOffset>
          </wp:positionH>
          <wp:positionV relativeFrom="paragraph">
            <wp:posOffset>-43755</wp:posOffset>
          </wp:positionV>
          <wp:extent cx="1720850" cy="853440"/>
          <wp:effectExtent l="0" t="0" r="0" b="3810"/>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1E0217">
      <w:tab/>
    </w:r>
  </w:p>
  <w:p w14:paraId="36CD17F9" w14:textId="77777777" w:rsidR="001E0217" w:rsidRDefault="001E0217"/>
  <w:p w14:paraId="121FD984" w14:textId="0C6A0F97" w:rsidR="001E0217" w:rsidRDefault="006C0CC2" w:rsidP="006C0CC2">
    <w:pPr>
      <w:tabs>
        <w:tab w:val="left" w:pos="6780"/>
      </w:tabs>
    </w:pPr>
    <w:r>
      <w:tab/>
    </w:r>
  </w:p>
  <w:p w14:paraId="6ACBD6B8" w14:textId="77777777" w:rsidR="001E0217" w:rsidRDefault="001E0217" w:rsidP="0045411D">
    <w:pPr>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987"/>
    <w:rsid w:val="00004AFE"/>
    <w:rsid w:val="00004BC2"/>
    <w:rsid w:val="00004CDC"/>
    <w:rsid w:val="00004D1D"/>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6C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232"/>
    <w:rsid w:val="00013498"/>
    <w:rsid w:val="00013529"/>
    <w:rsid w:val="000138BB"/>
    <w:rsid w:val="00013922"/>
    <w:rsid w:val="00013C03"/>
    <w:rsid w:val="00013CD9"/>
    <w:rsid w:val="00013EAB"/>
    <w:rsid w:val="000140D1"/>
    <w:rsid w:val="000144C5"/>
    <w:rsid w:val="000145C8"/>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347"/>
    <w:rsid w:val="00033367"/>
    <w:rsid w:val="0003339C"/>
    <w:rsid w:val="00033543"/>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2AF"/>
    <w:rsid w:val="0005443C"/>
    <w:rsid w:val="0005449F"/>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6D55"/>
    <w:rsid w:val="00057036"/>
    <w:rsid w:val="0005706C"/>
    <w:rsid w:val="000570B7"/>
    <w:rsid w:val="000573F9"/>
    <w:rsid w:val="0005760B"/>
    <w:rsid w:val="00057728"/>
    <w:rsid w:val="000577A6"/>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100A"/>
    <w:rsid w:val="000717D6"/>
    <w:rsid w:val="00071CA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871"/>
    <w:rsid w:val="00077906"/>
    <w:rsid w:val="000779A8"/>
    <w:rsid w:val="00077A26"/>
    <w:rsid w:val="00077CFA"/>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097"/>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32"/>
    <w:rsid w:val="00096F50"/>
    <w:rsid w:val="00096F77"/>
    <w:rsid w:val="00096FF5"/>
    <w:rsid w:val="00097260"/>
    <w:rsid w:val="000972CB"/>
    <w:rsid w:val="00097359"/>
    <w:rsid w:val="000975D3"/>
    <w:rsid w:val="00097DC5"/>
    <w:rsid w:val="00097DCF"/>
    <w:rsid w:val="000A020A"/>
    <w:rsid w:val="000A081B"/>
    <w:rsid w:val="000A0BCD"/>
    <w:rsid w:val="000A0C57"/>
    <w:rsid w:val="000A0D7C"/>
    <w:rsid w:val="000A0E73"/>
    <w:rsid w:val="000A1196"/>
    <w:rsid w:val="000A1335"/>
    <w:rsid w:val="000A15ED"/>
    <w:rsid w:val="000A1877"/>
    <w:rsid w:val="000A1CE2"/>
    <w:rsid w:val="000A2503"/>
    <w:rsid w:val="000A27A8"/>
    <w:rsid w:val="000A2819"/>
    <w:rsid w:val="000A292E"/>
    <w:rsid w:val="000A2C84"/>
    <w:rsid w:val="000A2D42"/>
    <w:rsid w:val="000A2D79"/>
    <w:rsid w:val="000A2F27"/>
    <w:rsid w:val="000A31D8"/>
    <w:rsid w:val="000A31F9"/>
    <w:rsid w:val="000A3311"/>
    <w:rsid w:val="000A34F6"/>
    <w:rsid w:val="000A396C"/>
    <w:rsid w:val="000A3A64"/>
    <w:rsid w:val="000A3B18"/>
    <w:rsid w:val="000A3D0A"/>
    <w:rsid w:val="000A45A0"/>
    <w:rsid w:val="000A49B5"/>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C60"/>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26"/>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6C77"/>
    <w:rsid w:val="000C70D6"/>
    <w:rsid w:val="000C7262"/>
    <w:rsid w:val="000C7395"/>
    <w:rsid w:val="000C73CC"/>
    <w:rsid w:val="000C7535"/>
    <w:rsid w:val="000C7AE4"/>
    <w:rsid w:val="000C7D22"/>
    <w:rsid w:val="000D00B1"/>
    <w:rsid w:val="000D02B8"/>
    <w:rsid w:val="000D06F8"/>
    <w:rsid w:val="000D0B94"/>
    <w:rsid w:val="000D0DBD"/>
    <w:rsid w:val="000D102A"/>
    <w:rsid w:val="000D13DF"/>
    <w:rsid w:val="000D1AEA"/>
    <w:rsid w:val="000D1E7D"/>
    <w:rsid w:val="000D2251"/>
    <w:rsid w:val="000D2548"/>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96"/>
    <w:rsid w:val="000D56BB"/>
    <w:rsid w:val="000D56DB"/>
    <w:rsid w:val="000D5840"/>
    <w:rsid w:val="000D5E43"/>
    <w:rsid w:val="000D5F2C"/>
    <w:rsid w:val="000D6505"/>
    <w:rsid w:val="000D69B2"/>
    <w:rsid w:val="000D6A87"/>
    <w:rsid w:val="000D6AF0"/>
    <w:rsid w:val="000D6E3B"/>
    <w:rsid w:val="000D6E5E"/>
    <w:rsid w:val="000D70A2"/>
    <w:rsid w:val="000D70FF"/>
    <w:rsid w:val="000D7413"/>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9E"/>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4D"/>
    <w:rsid w:val="000F6482"/>
    <w:rsid w:val="000F69AA"/>
    <w:rsid w:val="000F6C26"/>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511D"/>
    <w:rsid w:val="00115765"/>
    <w:rsid w:val="00115EAF"/>
    <w:rsid w:val="00116240"/>
    <w:rsid w:val="00116334"/>
    <w:rsid w:val="001165BD"/>
    <w:rsid w:val="00116984"/>
    <w:rsid w:val="00116C42"/>
    <w:rsid w:val="00116E1E"/>
    <w:rsid w:val="00116F44"/>
    <w:rsid w:val="00117009"/>
    <w:rsid w:val="001170B9"/>
    <w:rsid w:val="001171AE"/>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6"/>
    <w:rsid w:val="0013013C"/>
    <w:rsid w:val="00130299"/>
    <w:rsid w:val="00130895"/>
    <w:rsid w:val="00130C2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308"/>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E78"/>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2B6"/>
    <w:rsid w:val="0016455B"/>
    <w:rsid w:val="00164792"/>
    <w:rsid w:val="001652C4"/>
    <w:rsid w:val="00165351"/>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142"/>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7AD"/>
    <w:rsid w:val="0017494A"/>
    <w:rsid w:val="00174D4B"/>
    <w:rsid w:val="00174EA8"/>
    <w:rsid w:val="00175153"/>
    <w:rsid w:val="00175154"/>
    <w:rsid w:val="00175399"/>
    <w:rsid w:val="001754B0"/>
    <w:rsid w:val="00175A40"/>
    <w:rsid w:val="00175C5C"/>
    <w:rsid w:val="00175E03"/>
    <w:rsid w:val="00175EB0"/>
    <w:rsid w:val="00176926"/>
    <w:rsid w:val="00176970"/>
    <w:rsid w:val="00176EA6"/>
    <w:rsid w:val="00176F33"/>
    <w:rsid w:val="00176F6A"/>
    <w:rsid w:val="00180319"/>
    <w:rsid w:val="0018046D"/>
    <w:rsid w:val="00180784"/>
    <w:rsid w:val="0018093C"/>
    <w:rsid w:val="00180AE1"/>
    <w:rsid w:val="00180C22"/>
    <w:rsid w:val="00180E7F"/>
    <w:rsid w:val="001812A0"/>
    <w:rsid w:val="001812D8"/>
    <w:rsid w:val="00181410"/>
    <w:rsid w:val="001814CB"/>
    <w:rsid w:val="001814FF"/>
    <w:rsid w:val="001815F5"/>
    <w:rsid w:val="001817EB"/>
    <w:rsid w:val="00182150"/>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CDD"/>
    <w:rsid w:val="00184DC5"/>
    <w:rsid w:val="00184DF4"/>
    <w:rsid w:val="00184F7D"/>
    <w:rsid w:val="00185135"/>
    <w:rsid w:val="00185533"/>
    <w:rsid w:val="001857FA"/>
    <w:rsid w:val="00185860"/>
    <w:rsid w:val="001858AF"/>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543"/>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EDA"/>
    <w:rsid w:val="001A735D"/>
    <w:rsid w:val="001A77D4"/>
    <w:rsid w:val="001A795D"/>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6EA"/>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2898"/>
    <w:rsid w:val="001C3400"/>
    <w:rsid w:val="001C341D"/>
    <w:rsid w:val="001C3495"/>
    <w:rsid w:val="001C370B"/>
    <w:rsid w:val="001C377F"/>
    <w:rsid w:val="001C397C"/>
    <w:rsid w:val="001C3E54"/>
    <w:rsid w:val="001C40B0"/>
    <w:rsid w:val="001C48F2"/>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D7E"/>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0E"/>
    <w:rsid w:val="001D4BA4"/>
    <w:rsid w:val="001D4D1C"/>
    <w:rsid w:val="001D4E52"/>
    <w:rsid w:val="001D51FC"/>
    <w:rsid w:val="001D520E"/>
    <w:rsid w:val="001D52A7"/>
    <w:rsid w:val="001D5300"/>
    <w:rsid w:val="001D56A2"/>
    <w:rsid w:val="001D56B6"/>
    <w:rsid w:val="001D56BB"/>
    <w:rsid w:val="001D5867"/>
    <w:rsid w:val="001D5D39"/>
    <w:rsid w:val="001D63E2"/>
    <w:rsid w:val="001D6487"/>
    <w:rsid w:val="001D69DA"/>
    <w:rsid w:val="001D6AE3"/>
    <w:rsid w:val="001D6E87"/>
    <w:rsid w:val="001D7187"/>
    <w:rsid w:val="001D78C0"/>
    <w:rsid w:val="001D7D17"/>
    <w:rsid w:val="001D7DCA"/>
    <w:rsid w:val="001D7ECC"/>
    <w:rsid w:val="001D7FCC"/>
    <w:rsid w:val="001E003B"/>
    <w:rsid w:val="001E01CF"/>
    <w:rsid w:val="001E01E3"/>
    <w:rsid w:val="001E0217"/>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E86"/>
    <w:rsid w:val="001E2F42"/>
    <w:rsid w:val="001E3081"/>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E7F71"/>
    <w:rsid w:val="001F0329"/>
    <w:rsid w:val="001F03C4"/>
    <w:rsid w:val="001F07E0"/>
    <w:rsid w:val="001F098C"/>
    <w:rsid w:val="001F0CB4"/>
    <w:rsid w:val="001F105C"/>
    <w:rsid w:val="001F107C"/>
    <w:rsid w:val="001F133E"/>
    <w:rsid w:val="001F1365"/>
    <w:rsid w:val="001F1373"/>
    <w:rsid w:val="001F1498"/>
    <w:rsid w:val="001F157D"/>
    <w:rsid w:val="001F1841"/>
    <w:rsid w:val="001F1E07"/>
    <w:rsid w:val="001F2930"/>
    <w:rsid w:val="001F2957"/>
    <w:rsid w:val="001F2D45"/>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743"/>
    <w:rsid w:val="001F577F"/>
    <w:rsid w:val="001F5DCA"/>
    <w:rsid w:val="001F5E42"/>
    <w:rsid w:val="001F60C0"/>
    <w:rsid w:val="001F63B8"/>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4E5"/>
    <w:rsid w:val="00201563"/>
    <w:rsid w:val="00201655"/>
    <w:rsid w:val="002016B7"/>
    <w:rsid w:val="002017DF"/>
    <w:rsid w:val="00201956"/>
    <w:rsid w:val="00201EFE"/>
    <w:rsid w:val="00202266"/>
    <w:rsid w:val="0020249D"/>
    <w:rsid w:val="00202738"/>
    <w:rsid w:val="00202897"/>
    <w:rsid w:val="00202B63"/>
    <w:rsid w:val="0020318A"/>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BC4"/>
    <w:rsid w:val="00222FC1"/>
    <w:rsid w:val="00223069"/>
    <w:rsid w:val="00223264"/>
    <w:rsid w:val="0022332F"/>
    <w:rsid w:val="0022340F"/>
    <w:rsid w:val="002234EC"/>
    <w:rsid w:val="00223842"/>
    <w:rsid w:val="00223CF6"/>
    <w:rsid w:val="00223EA0"/>
    <w:rsid w:val="002243D7"/>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778"/>
    <w:rsid w:val="002328CB"/>
    <w:rsid w:val="00232938"/>
    <w:rsid w:val="00232A19"/>
    <w:rsid w:val="00233022"/>
    <w:rsid w:val="00233073"/>
    <w:rsid w:val="00233120"/>
    <w:rsid w:val="0023317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E74"/>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3DD"/>
    <w:rsid w:val="002535F9"/>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C7"/>
    <w:rsid w:val="002561DB"/>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78"/>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67C29"/>
    <w:rsid w:val="00270495"/>
    <w:rsid w:val="002704F6"/>
    <w:rsid w:val="002706FD"/>
    <w:rsid w:val="00270DC3"/>
    <w:rsid w:val="002710DD"/>
    <w:rsid w:val="002716AD"/>
    <w:rsid w:val="002717A0"/>
    <w:rsid w:val="00271E63"/>
    <w:rsid w:val="00272088"/>
    <w:rsid w:val="002724F5"/>
    <w:rsid w:val="00272826"/>
    <w:rsid w:val="00272A0F"/>
    <w:rsid w:val="00272BD2"/>
    <w:rsid w:val="00272BF5"/>
    <w:rsid w:val="00272F66"/>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87F02"/>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6BA0"/>
    <w:rsid w:val="002A7098"/>
    <w:rsid w:val="002A77A3"/>
    <w:rsid w:val="002A79C8"/>
    <w:rsid w:val="002A7A29"/>
    <w:rsid w:val="002A7C0D"/>
    <w:rsid w:val="002A7F12"/>
    <w:rsid w:val="002A7F77"/>
    <w:rsid w:val="002B0025"/>
    <w:rsid w:val="002B0055"/>
    <w:rsid w:val="002B0313"/>
    <w:rsid w:val="002B0683"/>
    <w:rsid w:val="002B0810"/>
    <w:rsid w:val="002B0AC8"/>
    <w:rsid w:val="002B0C57"/>
    <w:rsid w:val="002B0F53"/>
    <w:rsid w:val="002B1341"/>
    <w:rsid w:val="002B1910"/>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3F2C"/>
    <w:rsid w:val="002B40F4"/>
    <w:rsid w:val="002B45B2"/>
    <w:rsid w:val="002B4D1F"/>
    <w:rsid w:val="002B50B4"/>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BE8"/>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DD0"/>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4AC"/>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500"/>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51"/>
    <w:rsid w:val="002F55C7"/>
    <w:rsid w:val="002F5833"/>
    <w:rsid w:val="002F5C1C"/>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B2A"/>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608"/>
    <w:rsid w:val="00320DE8"/>
    <w:rsid w:val="003211A2"/>
    <w:rsid w:val="00321B06"/>
    <w:rsid w:val="00321B41"/>
    <w:rsid w:val="00321BCF"/>
    <w:rsid w:val="00321D90"/>
    <w:rsid w:val="00321FB9"/>
    <w:rsid w:val="003221B4"/>
    <w:rsid w:val="00322227"/>
    <w:rsid w:val="00322523"/>
    <w:rsid w:val="003225A1"/>
    <w:rsid w:val="00322851"/>
    <w:rsid w:val="0032298B"/>
    <w:rsid w:val="00322A6A"/>
    <w:rsid w:val="00322CE0"/>
    <w:rsid w:val="003232F8"/>
    <w:rsid w:val="00323552"/>
    <w:rsid w:val="003236EA"/>
    <w:rsid w:val="00323808"/>
    <w:rsid w:val="00323A6E"/>
    <w:rsid w:val="00323BBB"/>
    <w:rsid w:val="00323E09"/>
    <w:rsid w:val="003243C6"/>
    <w:rsid w:val="00324862"/>
    <w:rsid w:val="0032490B"/>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86C"/>
    <w:rsid w:val="00330901"/>
    <w:rsid w:val="003309EE"/>
    <w:rsid w:val="00330B5B"/>
    <w:rsid w:val="00330C75"/>
    <w:rsid w:val="00330E3F"/>
    <w:rsid w:val="003313E5"/>
    <w:rsid w:val="0033162C"/>
    <w:rsid w:val="00331A9B"/>
    <w:rsid w:val="00331A9F"/>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CEA"/>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5C6"/>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7F6"/>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872"/>
    <w:rsid w:val="00361A83"/>
    <w:rsid w:val="00361B17"/>
    <w:rsid w:val="00361D45"/>
    <w:rsid w:val="00361F2D"/>
    <w:rsid w:val="00362008"/>
    <w:rsid w:val="00362090"/>
    <w:rsid w:val="00362286"/>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6B"/>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6E0F"/>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CF1"/>
    <w:rsid w:val="00396D10"/>
    <w:rsid w:val="00396E25"/>
    <w:rsid w:val="00397106"/>
    <w:rsid w:val="00397235"/>
    <w:rsid w:val="00397893"/>
    <w:rsid w:val="00397DFD"/>
    <w:rsid w:val="00397F4F"/>
    <w:rsid w:val="003A0058"/>
    <w:rsid w:val="003A0256"/>
    <w:rsid w:val="003A0746"/>
    <w:rsid w:val="003A0BFC"/>
    <w:rsid w:val="003A0E73"/>
    <w:rsid w:val="003A1325"/>
    <w:rsid w:val="003A13EB"/>
    <w:rsid w:val="003A1583"/>
    <w:rsid w:val="003A158A"/>
    <w:rsid w:val="003A19B6"/>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115"/>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D71"/>
    <w:rsid w:val="003B2F6A"/>
    <w:rsid w:val="003B3281"/>
    <w:rsid w:val="003B3543"/>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E4B"/>
    <w:rsid w:val="003C3E80"/>
    <w:rsid w:val="003C4467"/>
    <w:rsid w:val="003C484C"/>
    <w:rsid w:val="003C4B63"/>
    <w:rsid w:val="003C4C56"/>
    <w:rsid w:val="003C4D98"/>
    <w:rsid w:val="003C4DDE"/>
    <w:rsid w:val="003C4DE8"/>
    <w:rsid w:val="003C4FF2"/>
    <w:rsid w:val="003C518D"/>
    <w:rsid w:val="003C57BD"/>
    <w:rsid w:val="003C5E1F"/>
    <w:rsid w:val="003C6102"/>
    <w:rsid w:val="003C6263"/>
    <w:rsid w:val="003C62B0"/>
    <w:rsid w:val="003C63A5"/>
    <w:rsid w:val="003C66E3"/>
    <w:rsid w:val="003C6753"/>
    <w:rsid w:val="003C67D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D0"/>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D7EB6"/>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B9B"/>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8A"/>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2F1C"/>
    <w:rsid w:val="003F334B"/>
    <w:rsid w:val="003F3569"/>
    <w:rsid w:val="003F3780"/>
    <w:rsid w:val="003F40A0"/>
    <w:rsid w:val="003F40C2"/>
    <w:rsid w:val="003F40CF"/>
    <w:rsid w:val="003F4205"/>
    <w:rsid w:val="003F42A4"/>
    <w:rsid w:val="003F45D7"/>
    <w:rsid w:val="003F4604"/>
    <w:rsid w:val="003F4B02"/>
    <w:rsid w:val="003F4BC0"/>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19E"/>
    <w:rsid w:val="00405234"/>
    <w:rsid w:val="004053BB"/>
    <w:rsid w:val="00405576"/>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8EF"/>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0B4"/>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A7B"/>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570"/>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47F82"/>
    <w:rsid w:val="00450145"/>
    <w:rsid w:val="00450149"/>
    <w:rsid w:val="0045032B"/>
    <w:rsid w:val="00450858"/>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11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38"/>
    <w:rsid w:val="004618AC"/>
    <w:rsid w:val="004618FC"/>
    <w:rsid w:val="00461A4F"/>
    <w:rsid w:val="00461D1E"/>
    <w:rsid w:val="00461DB6"/>
    <w:rsid w:val="0046201C"/>
    <w:rsid w:val="00462078"/>
    <w:rsid w:val="00462257"/>
    <w:rsid w:val="0046250F"/>
    <w:rsid w:val="00462A9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3FD4"/>
    <w:rsid w:val="00484118"/>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87"/>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765"/>
    <w:rsid w:val="004B3053"/>
    <w:rsid w:val="004B30BF"/>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5FF"/>
    <w:rsid w:val="004D2962"/>
    <w:rsid w:val="004D2AE3"/>
    <w:rsid w:val="004D2E61"/>
    <w:rsid w:val="004D3083"/>
    <w:rsid w:val="004D323C"/>
    <w:rsid w:val="004D330C"/>
    <w:rsid w:val="004D33FE"/>
    <w:rsid w:val="004D3495"/>
    <w:rsid w:val="004D365B"/>
    <w:rsid w:val="004D388D"/>
    <w:rsid w:val="004D3A32"/>
    <w:rsid w:val="004D3E24"/>
    <w:rsid w:val="004D4233"/>
    <w:rsid w:val="004D4417"/>
    <w:rsid w:val="004D4641"/>
    <w:rsid w:val="004D4929"/>
    <w:rsid w:val="004D4F38"/>
    <w:rsid w:val="004D4F47"/>
    <w:rsid w:val="004D540A"/>
    <w:rsid w:val="004D5B3A"/>
    <w:rsid w:val="004D5D73"/>
    <w:rsid w:val="004D5E57"/>
    <w:rsid w:val="004D6016"/>
    <w:rsid w:val="004D6250"/>
    <w:rsid w:val="004D664C"/>
    <w:rsid w:val="004D6671"/>
    <w:rsid w:val="004D6709"/>
    <w:rsid w:val="004D671A"/>
    <w:rsid w:val="004D6763"/>
    <w:rsid w:val="004D6973"/>
    <w:rsid w:val="004D6E40"/>
    <w:rsid w:val="004D7068"/>
    <w:rsid w:val="004D7272"/>
    <w:rsid w:val="004D74AF"/>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A7"/>
    <w:rsid w:val="004E5F21"/>
    <w:rsid w:val="004E6039"/>
    <w:rsid w:val="004E605E"/>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745"/>
    <w:rsid w:val="004F0819"/>
    <w:rsid w:val="004F09AE"/>
    <w:rsid w:val="004F0D5B"/>
    <w:rsid w:val="004F0D60"/>
    <w:rsid w:val="004F0D8B"/>
    <w:rsid w:val="004F122B"/>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38"/>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7C2"/>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603"/>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05D"/>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77E"/>
    <w:rsid w:val="005167C5"/>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5C9E"/>
    <w:rsid w:val="00526173"/>
    <w:rsid w:val="00526199"/>
    <w:rsid w:val="00526934"/>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3BD"/>
    <w:rsid w:val="005324F5"/>
    <w:rsid w:val="00532693"/>
    <w:rsid w:val="005326FD"/>
    <w:rsid w:val="00532907"/>
    <w:rsid w:val="00532B62"/>
    <w:rsid w:val="00532E82"/>
    <w:rsid w:val="0053375A"/>
    <w:rsid w:val="00533835"/>
    <w:rsid w:val="00533974"/>
    <w:rsid w:val="00533E3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B66"/>
    <w:rsid w:val="00543F71"/>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66A"/>
    <w:rsid w:val="00552E31"/>
    <w:rsid w:val="00552F19"/>
    <w:rsid w:val="005531F4"/>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23"/>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498"/>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9E1"/>
    <w:rsid w:val="00583B13"/>
    <w:rsid w:val="00583B54"/>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34"/>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37A"/>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0AF"/>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6CA0"/>
    <w:rsid w:val="005A700D"/>
    <w:rsid w:val="005A704C"/>
    <w:rsid w:val="005B002D"/>
    <w:rsid w:val="005B0394"/>
    <w:rsid w:val="005B06FD"/>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08E"/>
    <w:rsid w:val="005B7125"/>
    <w:rsid w:val="005B7557"/>
    <w:rsid w:val="005B7639"/>
    <w:rsid w:val="005B7994"/>
    <w:rsid w:val="005B79D4"/>
    <w:rsid w:val="005B7A7A"/>
    <w:rsid w:val="005B7DD9"/>
    <w:rsid w:val="005C01DE"/>
    <w:rsid w:val="005C0234"/>
    <w:rsid w:val="005C03EA"/>
    <w:rsid w:val="005C0707"/>
    <w:rsid w:val="005C0803"/>
    <w:rsid w:val="005C0933"/>
    <w:rsid w:val="005C0B83"/>
    <w:rsid w:val="005C0E3F"/>
    <w:rsid w:val="005C10C5"/>
    <w:rsid w:val="005C13A0"/>
    <w:rsid w:val="005C13D2"/>
    <w:rsid w:val="005C14D5"/>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46A"/>
    <w:rsid w:val="005C44EF"/>
    <w:rsid w:val="005C45C8"/>
    <w:rsid w:val="005C4E3B"/>
    <w:rsid w:val="005C505E"/>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9EE"/>
    <w:rsid w:val="005D2A65"/>
    <w:rsid w:val="005D2ADB"/>
    <w:rsid w:val="005D30FC"/>
    <w:rsid w:val="005D316D"/>
    <w:rsid w:val="005D31B5"/>
    <w:rsid w:val="005D3219"/>
    <w:rsid w:val="005D32A2"/>
    <w:rsid w:val="005D3371"/>
    <w:rsid w:val="005D3553"/>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8E9"/>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5F72"/>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9D1"/>
    <w:rsid w:val="00615A0C"/>
    <w:rsid w:val="00615CFE"/>
    <w:rsid w:val="00615F2C"/>
    <w:rsid w:val="00615FB6"/>
    <w:rsid w:val="00616206"/>
    <w:rsid w:val="006166C0"/>
    <w:rsid w:val="00616C5F"/>
    <w:rsid w:val="00616F71"/>
    <w:rsid w:val="00617019"/>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E84"/>
    <w:rsid w:val="006263E7"/>
    <w:rsid w:val="00626503"/>
    <w:rsid w:val="00626AF0"/>
    <w:rsid w:val="00626C7B"/>
    <w:rsid w:val="00626D54"/>
    <w:rsid w:val="00627139"/>
    <w:rsid w:val="00627706"/>
    <w:rsid w:val="006277C3"/>
    <w:rsid w:val="00627D85"/>
    <w:rsid w:val="00627DAF"/>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1F7"/>
    <w:rsid w:val="00632970"/>
    <w:rsid w:val="0063297A"/>
    <w:rsid w:val="006330F2"/>
    <w:rsid w:val="00633220"/>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21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B17"/>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C8E"/>
    <w:rsid w:val="00652D70"/>
    <w:rsid w:val="00652EC9"/>
    <w:rsid w:val="006531EC"/>
    <w:rsid w:val="00653821"/>
    <w:rsid w:val="0065386B"/>
    <w:rsid w:val="00653D7C"/>
    <w:rsid w:val="0065418A"/>
    <w:rsid w:val="0065427E"/>
    <w:rsid w:val="0065461C"/>
    <w:rsid w:val="00654A15"/>
    <w:rsid w:val="00654B65"/>
    <w:rsid w:val="00655267"/>
    <w:rsid w:val="006553DA"/>
    <w:rsid w:val="00655B47"/>
    <w:rsid w:val="00655CA2"/>
    <w:rsid w:val="006562E2"/>
    <w:rsid w:val="006562FD"/>
    <w:rsid w:val="0065635C"/>
    <w:rsid w:val="00656595"/>
    <w:rsid w:val="0065659D"/>
    <w:rsid w:val="0065667A"/>
    <w:rsid w:val="00656792"/>
    <w:rsid w:val="00656949"/>
    <w:rsid w:val="006569E2"/>
    <w:rsid w:val="00656DA9"/>
    <w:rsid w:val="0065721A"/>
    <w:rsid w:val="00657340"/>
    <w:rsid w:val="00657433"/>
    <w:rsid w:val="006575CE"/>
    <w:rsid w:val="00657C93"/>
    <w:rsid w:val="00657DAF"/>
    <w:rsid w:val="0066039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8A1"/>
    <w:rsid w:val="00672AFA"/>
    <w:rsid w:val="00672C0A"/>
    <w:rsid w:val="00672C21"/>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651"/>
    <w:rsid w:val="00676AE2"/>
    <w:rsid w:val="00676B88"/>
    <w:rsid w:val="00676C97"/>
    <w:rsid w:val="00676CA2"/>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16B"/>
    <w:rsid w:val="006823D1"/>
    <w:rsid w:val="0068254D"/>
    <w:rsid w:val="006830E9"/>
    <w:rsid w:val="00683112"/>
    <w:rsid w:val="0068317C"/>
    <w:rsid w:val="00683242"/>
    <w:rsid w:val="006833B6"/>
    <w:rsid w:val="0068358D"/>
    <w:rsid w:val="006835D5"/>
    <w:rsid w:val="00683774"/>
    <w:rsid w:val="0068398D"/>
    <w:rsid w:val="00683AAC"/>
    <w:rsid w:val="00683AC2"/>
    <w:rsid w:val="00683F70"/>
    <w:rsid w:val="006843B4"/>
    <w:rsid w:val="0068448A"/>
    <w:rsid w:val="006845A8"/>
    <w:rsid w:val="00684729"/>
    <w:rsid w:val="00684B6C"/>
    <w:rsid w:val="00684EB9"/>
    <w:rsid w:val="00685365"/>
    <w:rsid w:val="0068625A"/>
    <w:rsid w:val="00686378"/>
    <w:rsid w:val="00686495"/>
    <w:rsid w:val="00686577"/>
    <w:rsid w:val="006869F2"/>
    <w:rsid w:val="00686B28"/>
    <w:rsid w:val="00686EC2"/>
    <w:rsid w:val="00687832"/>
    <w:rsid w:val="00687D19"/>
    <w:rsid w:val="00687DC7"/>
    <w:rsid w:val="00687DF5"/>
    <w:rsid w:val="0069099B"/>
    <w:rsid w:val="00690B30"/>
    <w:rsid w:val="00690CBA"/>
    <w:rsid w:val="00690DAF"/>
    <w:rsid w:val="006911B4"/>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DF3"/>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30"/>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3B1"/>
    <w:rsid w:val="006B35F0"/>
    <w:rsid w:val="006B3ACB"/>
    <w:rsid w:val="006B4170"/>
    <w:rsid w:val="006B4A49"/>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0CC2"/>
    <w:rsid w:val="006C1176"/>
    <w:rsid w:val="006C11D5"/>
    <w:rsid w:val="006C1251"/>
    <w:rsid w:val="006C1467"/>
    <w:rsid w:val="006C1507"/>
    <w:rsid w:val="006C16E7"/>
    <w:rsid w:val="006C170D"/>
    <w:rsid w:val="006C18B0"/>
    <w:rsid w:val="006C1919"/>
    <w:rsid w:val="006C1958"/>
    <w:rsid w:val="006C1CA3"/>
    <w:rsid w:val="006C1D62"/>
    <w:rsid w:val="006C1DCF"/>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4DA9"/>
    <w:rsid w:val="006C519D"/>
    <w:rsid w:val="006C51D0"/>
    <w:rsid w:val="006C5373"/>
    <w:rsid w:val="006C5E0E"/>
    <w:rsid w:val="006C5FA2"/>
    <w:rsid w:val="006C6283"/>
    <w:rsid w:val="006C630C"/>
    <w:rsid w:val="006C64FB"/>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02"/>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DB5"/>
    <w:rsid w:val="006E6E72"/>
    <w:rsid w:val="006E6F04"/>
    <w:rsid w:val="006E750C"/>
    <w:rsid w:val="006E7808"/>
    <w:rsid w:val="006E785B"/>
    <w:rsid w:val="006F0360"/>
    <w:rsid w:val="006F0BD7"/>
    <w:rsid w:val="006F0ED3"/>
    <w:rsid w:val="006F0F39"/>
    <w:rsid w:val="006F10BB"/>
    <w:rsid w:val="006F11E1"/>
    <w:rsid w:val="006F14E4"/>
    <w:rsid w:val="006F1604"/>
    <w:rsid w:val="006F1742"/>
    <w:rsid w:val="006F1A4B"/>
    <w:rsid w:val="006F1A5F"/>
    <w:rsid w:val="006F1C84"/>
    <w:rsid w:val="006F1E1F"/>
    <w:rsid w:val="006F2300"/>
    <w:rsid w:val="006F239E"/>
    <w:rsid w:val="006F2401"/>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4E"/>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7FE"/>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208"/>
    <w:rsid w:val="007113A7"/>
    <w:rsid w:val="0071154B"/>
    <w:rsid w:val="00711779"/>
    <w:rsid w:val="007119DE"/>
    <w:rsid w:val="00711A28"/>
    <w:rsid w:val="00711A5B"/>
    <w:rsid w:val="007127B7"/>
    <w:rsid w:val="00712815"/>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8FC"/>
    <w:rsid w:val="00722984"/>
    <w:rsid w:val="00722F68"/>
    <w:rsid w:val="00723061"/>
    <w:rsid w:val="007230D7"/>
    <w:rsid w:val="007230E0"/>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A72"/>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B48"/>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6B0"/>
    <w:rsid w:val="0076572D"/>
    <w:rsid w:val="007658F8"/>
    <w:rsid w:val="00765A4E"/>
    <w:rsid w:val="00765BF0"/>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7B8"/>
    <w:rsid w:val="00772E2A"/>
    <w:rsid w:val="00772FCC"/>
    <w:rsid w:val="00773040"/>
    <w:rsid w:val="00773060"/>
    <w:rsid w:val="00773797"/>
    <w:rsid w:val="00773816"/>
    <w:rsid w:val="00773A3F"/>
    <w:rsid w:val="00773A97"/>
    <w:rsid w:val="00773AA1"/>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3FE8"/>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DD8"/>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0AC"/>
    <w:rsid w:val="007B4171"/>
    <w:rsid w:val="007B42E9"/>
    <w:rsid w:val="007B45E3"/>
    <w:rsid w:val="007B45EF"/>
    <w:rsid w:val="007B47BC"/>
    <w:rsid w:val="007B48F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126D"/>
    <w:rsid w:val="007C131A"/>
    <w:rsid w:val="007C135E"/>
    <w:rsid w:val="007C159B"/>
    <w:rsid w:val="007C1AC7"/>
    <w:rsid w:val="007C1BE7"/>
    <w:rsid w:val="007C1BE8"/>
    <w:rsid w:val="007C1EC9"/>
    <w:rsid w:val="007C1F32"/>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370"/>
    <w:rsid w:val="007C4A75"/>
    <w:rsid w:val="007C4D05"/>
    <w:rsid w:val="007C5102"/>
    <w:rsid w:val="007C510E"/>
    <w:rsid w:val="007C52FB"/>
    <w:rsid w:val="007C562C"/>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02F"/>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5E"/>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7BB"/>
    <w:rsid w:val="007E391E"/>
    <w:rsid w:val="007E3CC3"/>
    <w:rsid w:val="007E44BB"/>
    <w:rsid w:val="007E492F"/>
    <w:rsid w:val="007E4A36"/>
    <w:rsid w:val="007E4EE5"/>
    <w:rsid w:val="007E4F85"/>
    <w:rsid w:val="007E53A3"/>
    <w:rsid w:val="007E57E6"/>
    <w:rsid w:val="007E596B"/>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6EBC"/>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73B"/>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CBA"/>
    <w:rsid w:val="00823E0E"/>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18C"/>
    <w:rsid w:val="008304B3"/>
    <w:rsid w:val="00830704"/>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D61"/>
    <w:rsid w:val="00851E55"/>
    <w:rsid w:val="0085207D"/>
    <w:rsid w:val="00852125"/>
    <w:rsid w:val="00852271"/>
    <w:rsid w:val="00852359"/>
    <w:rsid w:val="008523BE"/>
    <w:rsid w:val="00852645"/>
    <w:rsid w:val="008527AC"/>
    <w:rsid w:val="00852872"/>
    <w:rsid w:val="00852881"/>
    <w:rsid w:val="0085293B"/>
    <w:rsid w:val="00852985"/>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6D7"/>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0DE4"/>
    <w:rsid w:val="00871074"/>
    <w:rsid w:val="008711BA"/>
    <w:rsid w:val="0087154D"/>
    <w:rsid w:val="0087175E"/>
    <w:rsid w:val="0087179D"/>
    <w:rsid w:val="008717A0"/>
    <w:rsid w:val="008719D6"/>
    <w:rsid w:val="00871AD6"/>
    <w:rsid w:val="00871E78"/>
    <w:rsid w:val="00871F67"/>
    <w:rsid w:val="00871FCE"/>
    <w:rsid w:val="00872032"/>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4D51"/>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38"/>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77C"/>
    <w:rsid w:val="008A0A7F"/>
    <w:rsid w:val="008A1188"/>
    <w:rsid w:val="008A1247"/>
    <w:rsid w:val="008A12B9"/>
    <w:rsid w:val="008A1347"/>
    <w:rsid w:val="008A16F8"/>
    <w:rsid w:val="008A1A72"/>
    <w:rsid w:val="008A1A91"/>
    <w:rsid w:val="008A1CDB"/>
    <w:rsid w:val="008A1F84"/>
    <w:rsid w:val="008A1FBE"/>
    <w:rsid w:val="008A1FE2"/>
    <w:rsid w:val="008A2076"/>
    <w:rsid w:val="008A23B7"/>
    <w:rsid w:val="008A2459"/>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D53"/>
    <w:rsid w:val="008B051F"/>
    <w:rsid w:val="008B0AFF"/>
    <w:rsid w:val="008B0D8A"/>
    <w:rsid w:val="008B1013"/>
    <w:rsid w:val="008B1231"/>
    <w:rsid w:val="008B1241"/>
    <w:rsid w:val="008B137F"/>
    <w:rsid w:val="008B174B"/>
    <w:rsid w:val="008B1B36"/>
    <w:rsid w:val="008B1BFD"/>
    <w:rsid w:val="008B1C66"/>
    <w:rsid w:val="008B1CFD"/>
    <w:rsid w:val="008B1D81"/>
    <w:rsid w:val="008B2221"/>
    <w:rsid w:val="008B2288"/>
    <w:rsid w:val="008B25E2"/>
    <w:rsid w:val="008B285B"/>
    <w:rsid w:val="008B2DBC"/>
    <w:rsid w:val="008B3105"/>
    <w:rsid w:val="008B369D"/>
    <w:rsid w:val="008B36F0"/>
    <w:rsid w:val="008B384D"/>
    <w:rsid w:val="008B3C94"/>
    <w:rsid w:val="008B3E2B"/>
    <w:rsid w:val="008B438C"/>
    <w:rsid w:val="008B4452"/>
    <w:rsid w:val="008B4A58"/>
    <w:rsid w:val="008B4F5D"/>
    <w:rsid w:val="008B5711"/>
    <w:rsid w:val="008B587E"/>
    <w:rsid w:val="008B59BE"/>
    <w:rsid w:val="008B5A54"/>
    <w:rsid w:val="008B5AE8"/>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71B"/>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90"/>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2FCB"/>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5E71"/>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5B4"/>
    <w:rsid w:val="008F17D9"/>
    <w:rsid w:val="008F1B62"/>
    <w:rsid w:val="008F1C69"/>
    <w:rsid w:val="008F2131"/>
    <w:rsid w:val="008F2179"/>
    <w:rsid w:val="008F284A"/>
    <w:rsid w:val="008F2D8C"/>
    <w:rsid w:val="008F3DD3"/>
    <w:rsid w:val="008F4086"/>
    <w:rsid w:val="008F4403"/>
    <w:rsid w:val="008F4409"/>
    <w:rsid w:val="008F4467"/>
    <w:rsid w:val="008F44E2"/>
    <w:rsid w:val="008F4DFB"/>
    <w:rsid w:val="008F5166"/>
    <w:rsid w:val="008F5336"/>
    <w:rsid w:val="008F5337"/>
    <w:rsid w:val="008F559F"/>
    <w:rsid w:val="008F57B1"/>
    <w:rsid w:val="008F5911"/>
    <w:rsid w:val="008F5A85"/>
    <w:rsid w:val="008F5C5D"/>
    <w:rsid w:val="008F5C6F"/>
    <w:rsid w:val="008F5E7D"/>
    <w:rsid w:val="008F5F64"/>
    <w:rsid w:val="008F60B8"/>
    <w:rsid w:val="008F68C4"/>
    <w:rsid w:val="008F6B72"/>
    <w:rsid w:val="008F6E4B"/>
    <w:rsid w:val="008F6F2E"/>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35D"/>
    <w:rsid w:val="009025C0"/>
    <w:rsid w:val="0090274D"/>
    <w:rsid w:val="009027DF"/>
    <w:rsid w:val="00902970"/>
    <w:rsid w:val="009029DB"/>
    <w:rsid w:val="00902B69"/>
    <w:rsid w:val="00902C0D"/>
    <w:rsid w:val="00902C8A"/>
    <w:rsid w:val="00902EE2"/>
    <w:rsid w:val="00902EED"/>
    <w:rsid w:val="00903179"/>
    <w:rsid w:val="0090323B"/>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A2"/>
    <w:rsid w:val="00910E02"/>
    <w:rsid w:val="00910F4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C97"/>
    <w:rsid w:val="00914CF5"/>
    <w:rsid w:val="00914D9E"/>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7CD"/>
    <w:rsid w:val="00921FA2"/>
    <w:rsid w:val="00922665"/>
    <w:rsid w:val="0092285B"/>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06"/>
    <w:rsid w:val="009333AC"/>
    <w:rsid w:val="009334E9"/>
    <w:rsid w:val="00933D5B"/>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EE3"/>
    <w:rsid w:val="00936FCF"/>
    <w:rsid w:val="00936FDA"/>
    <w:rsid w:val="00936FFC"/>
    <w:rsid w:val="009372B4"/>
    <w:rsid w:val="009374E1"/>
    <w:rsid w:val="0093759A"/>
    <w:rsid w:val="009377FC"/>
    <w:rsid w:val="0093798A"/>
    <w:rsid w:val="00937E7B"/>
    <w:rsid w:val="00937E96"/>
    <w:rsid w:val="00937F14"/>
    <w:rsid w:val="00940252"/>
    <w:rsid w:val="009402E3"/>
    <w:rsid w:val="00940347"/>
    <w:rsid w:val="009403FA"/>
    <w:rsid w:val="00940B75"/>
    <w:rsid w:val="009410D8"/>
    <w:rsid w:val="0094112C"/>
    <w:rsid w:val="0094128B"/>
    <w:rsid w:val="0094160B"/>
    <w:rsid w:val="009416EC"/>
    <w:rsid w:val="00941988"/>
    <w:rsid w:val="00941ADB"/>
    <w:rsid w:val="00941AFA"/>
    <w:rsid w:val="00942130"/>
    <w:rsid w:val="009421DD"/>
    <w:rsid w:val="0094227E"/>
    <w:rsid w:val="0094238A"/>
    <w:rsid w:val="00942D95"/>
    <w:rsid w:val="00942DA6"/>
    <w:rsid w:val="009432AE"/>
    <w:rsid w:val="0094341A"/>
    <w:rsid w:val="00943675"/>
    <w:rsid w:val="00943775"/>
    <w:rsid w:val="0094390A"/>
    <w:rsid w:val="00943E1B"/>
    <w:rsid w:val="009442A4"/>
    <w:rsid w:val="0094445B"/>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38F"/>
    <w:rsid w:val="00961738"/>
    <w:rsid w:val="009619AB"/>
    <w:rsid w:val="00961C81"/>
    <w:rsid w:val="00961E3C"/>
    <w:rsid w:val="00961F3B"/>
    <w:rsid w:val="00961F96"/>
    <w:rsid w:val="009622E2"/>
    <w:rsid w:val="00962543"/>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617"/>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C70"/>
    <w:rsid w:val="00973E18"/>
    <w:rsid w:val="00973E52"/>
    <w:rsid w:val="00973EEB"/>
    <w:rsid w:val="009747CE"/>
    <w:rsid w:val="00974928"/>
    <w:rsid w:val="00974C81"/>
    <w:rsid w:val="00974D97"/>
    <w:rsid w:val="00974DEF"/>
    <w:rsid w:val="00974EBA"/>
    <w:rsid w:val="00975225"/>
    <w:rsid w:val="00975443"/>
    <w:rsid w:val="0097557F"/>
    <w:rsid w:val="0097578E"/>
    <w:rsid w:val="0097585B"/>
    <w:rsid w:val="00975862"/>
    <w:rsid w:val="00975947"/>
    <w:rsid w:val="00975BB5"/>
    <w:rsid w:val="00975CA6"/>
    <w:rsid w:val="00975F07"/>
    <w:rsid w:val="00976350"/>
    <w:rsid w:val="00976571"/>
    <w:rsid w:val="0097664E"/>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C9E"/>
    <w:rsid w:val="009A2D86"/>
    <w:rsid w:val="009A2E47"/>
    <w:rsid w:val="009A2EFD"/>
    <w:rsid w:val="009A31AE"/>
    <w:rsid w:val="009A358D"/>
    <w:rsid w:val="009A3985"/>
    <w:rsid w:val="009A3C58"/>
    <w:rsid w:val="009A3F8F"/>
    <w:rsid w:val="009A420F"/>
    <w:rsid w:val="009A42B0"/>
    <w:rsid w:val="009A450D"/>
    <w:rsid w:val="009A457D"/>
    <w:rsid w:val="009A46EB"/>
    <w:rsid w:val="009A470B"/>
    <w:rsid w:val="009A48A1"/>
    <w:rsid w:val="009A48CC"/>
    <w:rsid w:val="009A4B6C"/>
    <w:rsid w:val="009A4D15"/>
    <w:rsid w:val="009A4D2A"/>
    <w:rsid w:val="009A4DA9"/>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82"/>
    <w:rsid w:val="009E1D94"/>
    <w:rsid w:val="009E1DC8"/>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3B6"/>
    <w:rsid w:val="009F6597"/>
    <w:rsid w:val="009F67C3"/>
    <w:rsid w:val="009F68C7"/>
    <w:rsid w:val="009F69C6"/>
    <w:rsid w:val="009F6D15"/>
    <w:rsid w:val="009F6DAB"/>
    <w:rsid w:val="009F6E19"/>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0FF"/>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5AAF"/>
    <w:rsid w:val="00A061F3"/>
    <w:rsid w:val="00A068B0"/>
    <w:rsid w:val="00A0690B"/>
    <w:rsid w:val="00A06C19"/>
    <w:rsid w:val="00A06EB1"/>
    <w:rsid w:val="00A06FDA"/>
    <w:rsid w:val="00A072AF"/>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41A4"/>
    <w:rsid w:val="00A142E7"/>
    <w:rsid w:val="00A14BD0"/>
    <w:rsid w:val="00A15113"/>
    <w:rsid w:val="00A1515A"/>
    <w:rsid w:val="00A151B2"/>
    <w:rsid w:val="00A151C2"/>
    <w:rsid w:val="00A1549E"/>
    <w:rsid w:val="00A15560"/>
    <w:rsid w:val="00A158AA"/>
    <w:rsid w:val="00A1591D"/>
    <w:rsid w:val="00A15C7E"/>
    <w:rsid w:val="00A15D83"/>
    <w:rsid w:val="00A15E53"/>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3DEC"/>
    <w:rsid w:val="00A23FDC"/>
    <w:rsid w:val="00A24009"/>
    <w:rsid w:val="00A242CA"/>
    <w:rsid w:val="00A244AF"/>
    <w:rsid w:val="00A24533"/>
    <w:rsid w:val="00A24937"/>
    <w:rsid w:val="00A24D48"/>
    <w:rsid w:val="00A24DA9"/>
    <w:rsid w:val="00A24E1D"/>
    <w:rsid w:val="00A25039"/>
    <w:rsid w:val="00A252D8"/>
    <w:rsid w:val="00A25316"/>
    <w:rsid w:val="00A2580A"/>
    <w:rsid w:val="00A25866"/>
    <w:rsid w:val="00A258DA"/>
    <w:rsid w:val="00A26023"/>
    <w:rsid w:val="00A261C8"/>
    <w:rsid w:val="00A261D5"/>
    <w:rsid w:val="00A2673C"/>
    <w:rsid w:val="00A2679A"/>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58D"/>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90F"/>
    <w:rsid w:val="00A37CB1"/>
    <w:rsid w:val="00A4009E"/>
    <w:rsid w:val="00A4011F"/>
    <w:rsid w:val="00A401B1"/>
    <w:rsid w:val="00A401C6"/>
    <w:rsid w:val="00A408BD"/>
    <w:rsid w:val="00A40D24"/>
    <w:rsid w:val="00A40F03"/>
    <w:rsid w:val="00A4121B"/>
    <w:rsid w:val="00A4136C"/>
    <w:rsid w:val="00A417AB"/>
    <w:rsid w:val="00A41900"/>
    <w:rsid w:val="00A41989"/>
    <w:rsid w:val="00A41A2E"/>
    <w:rsid w:val="00A41E16"/>
    <w:rsid w:val="00A41E75"/>
    <w:rsid w:val="00A41F36"/>
    <w:rsid w:val="00A42456"/>
    <w:rsid w:val="00A42470"/>
    <w:rsid w:val="00A425E5"/>
    <w:rsid w:val="00A42953"/>
    <w:rsid w:val="00A42AFD"/>
    <w:rsid w:val="00A42B7E"/>
    <w:rsid w:val="00A42DB7"/>
    <w:rsid w:val="00A42DD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26"/>
    <w:rsid w:val="00A5296E"/>
    <w:rsid w:val="00A52B6F"/>
    <w:rsid w:val="00A52D15"/>
    <w:rsid w:val="00A52F95"/>
    <w:rsid w:val="00A53844"/>
    <w:rsid w:val="00A53927"/>
    <w:rsid w:val="00A53ACC"/>
    <w:rsid w:val="00A53D78"/>
    <w:rsid w:val="00A53F79"/>
    <w:rsid w:val="00A53FF1"/>
    <w:rsid w:val="00A54097"/>
    <w:rsid w:val="00A54891"/>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0CB"/>
    <w:rsid w:val="00A571AD"/>
    <w:rsid w:val="00A57251"/>
    <w:rsid w:val="00A5730E"/>
    <w:rsid w:val="00A57762"/>
    <w:rsid w:val="00A57824"/>
    <w:rsid w:val="00A57963"/>
    <w:rsid w:val="00A57A3A"/>
    <w:rsid w:val="00A57C9A"/>
    <w:rsid w:val="00A57CA9"/>
    <w:rsid w:val="00A57EAF"/>
    <w:rsid w:val="00A60162"/>
    <w:rsid w:val="00A601C6"/>
    <w:rsid w:val="00A60853"/>
    <w:rsid w:val="00A60AA3"/>
    <w:rsid w:val="00A60B8E"/>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483"/>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0B17"/>
    <w:rsid w:val="00A70CDD"/>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4F37"/>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28"/>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6EEE"/>
    <w:rsid w:val="00A9744D"/>
    <w:rsid w:val="00A9758C"/>
    <w:rsid w:val="00A976CD"/>
    <w:rsid w:val="00A978FB"/>
    <w:rsid w:val="00A97DF9"/>
    <w:rsid w:val="00A97E35"/>
    <w:rsid w:val="00AA021A"/>
    <w:rsid w:val="00AA0224"/>
    <w:rsid w:val="00AA0370"/>
    <w:rsid w:val="00AA0561"/>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D20"/>
    <w:rsid w:val="00AA2FB0"/>
    <w:rsid w:val="00AA32DC"/>
    <w:rsid w:val="00AA3327"/>
    <w:rsid w:val="00AA360E"/>
    <w:rsid w:val="00AA3682"/>
    <w:rsid w:val="00AA36C7"/>
    <w:rsid w:val="00AA3720"/>
    <w:rsid w:val="00AA37E4"/>
    <w:rsid w:val="00AA3E24"/>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98A"/>
    <w:rsid w:val="00AA7D6B"/>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EE"/>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675"/>
    <w:rsid w:val="00AC59C9"/>
    <w:rsid w:val="00AC5AAF"/>
    <w:rsid w:val="00AC5D1D"/>
    <w:rsid w:val="00AC5D8D"/>
    <w:rsid w:val="00AC6011"/>
    <w:rsid w:val="00AC6026"/>
    <w:rsid w:val="00AC6048"/>
    <w:rsid w:val="00AC6220"/>
    <w:rsid w:val="00AC6276"/>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D"/>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BA3"/>
    <w:rsid w:val="00AE1CB3"/>
    <w:rsid w:val="00AE1D3C"/>
    <w:rsid w:val="00AE218E"/>
    <w:rsid w:val="00AE2276"/>
    <w:rsid w:val="00AE24E7"/>
    <w:rsid w:val="00AE2577"/>
    <w:rsid w:val="00AE2655"/>
    <w:rsid w:val="00AE2725"/>
    <w:rsid w:val="00AE2750"/>
    <w:rsid w:val="00AE2905"/>
    <w:rsid w:val="00AE2D66"/>
    <w:rsid w:val="00AE2E3D"/>
    <w:rsid w:val="00AE2E40"/>
    <w:rsid w:val="00AE3552"/>
    <w:rsid w:val="00AE38BE"/>
    <w:rsid w:val="00AE3A53"/>
    <w:rsid w:val="00AE3F37"/>
    <w:rsid w:val="00AE407E"/>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692"/>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28"/>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85D"/>
    <w:rsid w:val="00B21945"/>
    <w:rsid w:val="00B21B76"/>
    <w:rsid w:val="00B21BA0"/>
    <w:rsid w:val="00B21DB8"/>
    <w:rsid w:val="00B21DD2"/>
    <w:rsid w:val="00B227C4"/>
    <w:rsid w:val="00B2285B"/>
    <w:rsid w:val="00B22CE0"/>
    <w:rsid w:val="00B22DBD"/>
    <w:rsid w:val="00B2347F"/>
    <w:rsid w:val="00B23491"/>
    <w:rsid w:val="00B23547"/>
    <w:rsid w:val="00B236D5"/>
    <w:rsid w:val="00B2379B"/>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411"/>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3BA"/>
    <w:rsid w:val="00B51671"/>
    <w:rsid w:val="00B517C4"/>
    <w:rsid w:val="00B51A7D"/>
    <w:rsid w:val="00B51C29"/>
    <w:rsid w:val="00B52070"/>
    <w:rsid w:val="00B52121"/>
    <w:rsid w:val="00B523DA"/>
    <w:rsid w:val="00B5257A"/>
    <w:rsid w:val="00B5270B"/>
    <w:rsid w:val="00B52745"/>
    <w:rsid w:val="00B528C2"/>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F7F"/>
    <w:rsid w:val="00B6205D"/>
    <w:rsid w:val="00B6264B"/>
    <w:rsid w:val="00B6285F"/>
    <w:rsid w:val="00B62897"/>
    <w:rsid w:val="00B62B79"/>
    <w:rsid w:val="00B6301E"/>
    <w:rsid w:val="00B63214"/>
    <w:rsid w:val="00B6329E"/>
    <w:rsid w:val="00B633A0"/>
    <w:rsid w:val="00B636CD"/>
    <w:rsid w:val="00B636DF"/>
    <w:rsid w:val="00B638BC"/>
    <w:rsid w:val="00B639F1"/>
    <w:rsid w:val="00B63C0B"/>
    <w:rsid w:val="00B63C30"/>
    <w:rsid w:val="00B6424A"/>
    <w:rsid w:val="00B64312"/>
    <w:rsid w:val="00B64352"/>
    <w:rsid w:val="00B649BB"/>
    <w:rsid w:val="00B64AB6"/>
    <w:rsid w:val="00B64CBC"/>
    <w:rsid w:val="00B650E9"/>
    <w:rsid w:val="00B6529D"/>
    <w:rsid w:val="00B654FE"/>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B93"/>
    <w:rsid w:val="00B83E83"/>
    <w:rsid w:val="00B83E93"/>
    <w:rsid w:val="00B83FA5"/>
    <w:rsid w:val="00B841DC"/>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83E"/>
    <w:rsid w:val="00B92A90"/>
    <w:rsid w:val="00B92C48"/>
    <w:rsid w:val="00B92EED"/>
    <w:rsid w:val="00B9319E"/>
    <w:rsid w:val="00B9335B"/>
    <w:rsid w:val="00B93386"/>
    <w:rsid w:val="00B93503"/>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786"/>
    <w:rsid w:val="00B95A35"/>
    <w:rsid w:val="00B95A55"/>
    <w:rsid w:val="00B95A83"/>
    <w:rsid w:val="00B95EC8"/>
    <w:rsid w:val="00B96009"/>
    <w:rsid w:val="00B96091"/>
    <w:rsid w:val="00B9694B"/>
    <w:rsid w:val="00B96C15"/>
    <w:rsid w:val="00B96E06"/>
    <w:rsid w:val="00B97042"/>
    <w:rsid w:val="00B973C3"/>
    <w:rsid w:val="00B97454"/>
    <w:rsid w:val="00B97647"/>
    <w:rsid w:val="00B97756"/>
    <w:rsid w:val="00B977B8"/>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B78"/>
    <w:rsid w:val="00BA4CBF"/>
    <w:rsid w:val="00BA4CC3"/>
    <w:rsid w:val="00BA4E46"/>
    <w:rsid w:val="00BA50C0"/>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6C0"/>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C30"/>
    <w:rsid w:val="00BB5EF2"/>
    <w:rsid w:val="00BB5F23"/>
    <w:rsid w:val="00BB606F"/>
    <w:rsid w:val="00BB6823"/>
    <w:rsid w:val="00BB6A0C"/>
    <w:rsid w:val="00BB6BC8"/>
    <w:rsid w:val="00BB6FD2"/>
    <w:rsid w:val="00BB703B"/>
    <w:rsid w:val="00BB7191"/>
    <w:rsid w:val="00BB7325"/>
    <w:rsid w:val="00BB732E"/>
    <w:rsid w:val="00BB76FF"/>
    <w:rsid w:val="00BB7731"/>
    <w:rsid w:val="00BB7E1D"/>
    <w:rsid w:val="00BC0173"/>
    <w:rsid w:val="00BC0190"/>
    <w:rsid w:val="00BC0611"/>
    <w:rsid w:val="00BC08FF"/>
    <w:rsid w:val="00BC0998"/>
    <w:rsid w:val="00BC0C6D"/>
    <w:rsid w:val="00BC0D56"/>
    <w:rsid w:val="00BC1246"/>
    <w:rsid w:val="00BC1A4F"/>
    <w:rsid w:val="00BC1AC3"/>
    <w:rsid w:val="00BC1B43"/>
    <w:rsid w:val="00BC1D42"/>
    <w:rsid w:val="00BC254C"/>
    <w:rsid w:val="00BC293D"/>
    <w:rsid w:val="00BC2D0F"/>
    <w:rsid w:val="00BC329A"/>
    <w:rsid w:val="00BC34E7"/>
    <w:rsid w:val="00BC356D"/>
    <w:rsid w:val="00BC3C4F"/>
    <w:rsid w:val="00BC3CCB"/>
    <w:rsid w:val="00BC3D3F"/>
    <w:rsid w:val="00BC3F4C"/>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135"/>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C8A"/>
    <w:rsid w:val="00BD0D03"/>
    <w:rsid w:val="00BD102E"/>
    <w:rsid w:val="00BD103C"/>
    <w:rsid w:val="00BD145A"/>
    <w:rsid w:val="00BD15A3"/>
    <w:rsid w:val="00BD1776"/>
    <w:rsid w:val="00BD1B69"/>
    <w:rsid w:val="00BD2038"/>
    <w:rsid w:val="00BD2121"/>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D7FCE"/>
    <w:rsid w:val="00BE00FF"/>
    <w:rsid w:val="00BE035D"/>
    <w:rsid w:val="00BE0461"/>
    <w:rsid w:val="00BE0BCF"/>
    <w:rsid w:val="00BE0D87"/>
    <w:rsid w:val="00BE106F"/>
    <w:rsid w:val="00BE10F9"/>
    <w:rsid w:val="00BE1144"/>
    <w:rsid w:val="00BE1148"/>
    <w:rsid w:val="00BE1225"/>
    <w:rsid w:val="00BE128D"/>
    <w:rsid w:val="00BE138B"/>
    <w:rsid w:val="00BE1410"/>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3C6"/>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92B"/>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595"/>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AA2"/>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8CF"/>
    <w:rsid w:val="00C4696D"/>
    <w:rsid w:val="00C46BDF"/>
    <w:rsid w:val="00C46C19"/>
    <w:rsid w:val="00C46CCA"/>
    <w:rsid w:val="00C46CE4"/>
    <w:rsid w:val="00C46ECA"/>
    <w:rsid w:val="00C4738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D6"/>
    <w:rsid w:val="00C52BEC"/>
    <w:rsid w:val="00C530B7"/>
    <w:rsid w:val="00C53209"/>
    <w:rsid w:val="00C533FC"/>
    <w:rsid w:val="00C53418"/>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AA0"/>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EF6"/>
    <w:rsid w:val="00C65FE0"/>
    <w:rsid w:val="00C6605C"/>
    <w:rsid w:val="00C663DA"/>
    <w:rsid w:val="00C663FC"/>
    <w:rsid w:val="00C664EE"/>
    <w:rsid w:val="00C66589"/>
    <w:rsid w:val="00C666F9"/>
    <w:rsid w:val="00C66809"/>
    <w:rsid w:val="00C66F26"/>
    <w:rsid w:val="00C674FC"/>
    <w:rsid w:val="00C67547"/>
    <w:rsid w:val="00C678B0"/>
    <w:rsid w:val="00C678B9"/>
    <w:rsid w:val="00C67B6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86B"/>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419D"/>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35C"/>
    <w:rsid w:val="00C81470"/>
    <w:rsid w:val="00C81770"/>
    <w:rsid w:val="00C81BD1"/>
    <w:rsid w:val="00C81CB5"/>
    <w:rsid w:val="00C81D1C"/>
    <w:rsid w:val="00C82254"/>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D1A"/>
    <w:rsid w:val="00C844D1"/>
    <w:rsid w:val="00C84803"/>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2BC"/>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AB9"/>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398"/>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A39"/>
    <w:rsid w:val="00CC732A"/>
    <w:rsid w:val="00CC73B9"/>
    <w:rsid w:val="00CC7945"/>
    <w:rsid w:val="00CC79F6"/>
    <w:rsid w:val="00CC7A88"/>
    <w:rsid w:val="00CC7B7F"/>
    <w:rsid w:val="00CD01F4"/>
    <w:rsid w:val="00CD0265"/>
    <w:rsid w:val="00CD0522"/>
    <w:rsid w:val="00CD0B8F"/>
    <w:rsid w:val="00CD1074"/>
    <w:rsid w:val="00CD117D"/>
    <w:rsid w:val="00CD11FD"/>
    <w:rsid w:val="00CD1532"/>
    <w:rsid w:val="00CD1E05"/>
    <w:rsid w:val="00CD1E69"/>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B85"/>
    <w:rsid w:val="00CE000E"/>
    <w:rsid w:val="00CE007D"/>
    <w:rsid w:val="00CE0104"/>
    <w:rsid w:val="00CE01D5"/>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229"/>
    <w:rsid w:val="00CE3B92"/>
    <w:rsid w:val="00CE3FF3"/>
    <w:rsid w:val="00CE418E"/>
    <w:rsid w:val="00CE4771"/>
    <w:rsid w:val="00CE489B"/>
    <w:rsid w:val="00CE48D4"/>
    <w:rsid w:val="00CE4C20"/>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6BC0"/>
    <w:rsid w:val="00D0714E"/>
    <w:rsid w:val="00D07188"/>
    <w:rsid w:val="00D07319"/>
    <w:rsid w:val="00D07328"/>
    <w:rsid w:val="00D07396"/>
    <w:rsid w:val="00D0765D"/>
    <w:rsid w:val="00D07898"/>
    <w:rsid w:val="00D07DB2"/>
    <w:rsid w:val="00D07E37"/>
    <w:rsid w:val="00D07EAE"/>
    <w:rsid w:val="00D10146"/>
    <w:rsid w:val="00D104B4"/>
    <w:rsid w:val="00D1069C"/>
    <w:rsid w:val="00D1088F"/>
    <w:rsid w:val="00D109BB"/>
    <w:rsid w:val="00D10C81"/>
    <w:rsid w:val="00D10CE1"/>
    <w:rsid w:val="00D10DA4"/>
    <w:rsid w:val="00D10E38"/>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3F"/>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A4"/>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3E3"/>
    <w:rsid w:val="00D27413"/>
    <w:rsid w:val="00D2741B"/>
    <w:rsid w:val="00D27620"/>
    <w:rsid w:val="00D2770D"/>
    <w:rsid w:val="00D27B5B"/>
    <w:rsid w:val="00D27C4E"/>
    <w:rsid w:val="00D27C71"/>
    <w:rsid w:val="00D27D1D"/>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0DC8"/>
    <w:rsid w:val="00D41455"/>
    <w:rsid w:val="00D41456"/>
    <w:rsid w:val="00D414CB"/>
    <w:rsid w:val="00D41677"/>
    <w:rsid w:val="00D41C0B"/>
    <w:rsid w:val="00D41D74"/>
    <w:rsid w:val="00D41D7C"/>
    <w:rsid w:val="00D41E52"/>
    <w:rsid w:val="00D41EDF"/>
    <w:rsid w:val="00D420E4"/>
    <w:rsid w:val="00D4220F"/>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4E6"/>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324"/>
    <w:rsid w:val="00D574F0"/>
    <w:rsid w:val="00D57E8F"/>
    <w:rsid w:val="00D60012"/>
    <w:rsid w:val="00D602E9"/>
    <w:rsid w:val="00D60350"/>
    <w:rsid w:val="00D6036F"/>
    <w:rsid w:val="00D6038D"/>
    <w:rsid w:val="00D605B7"/>
    <w:rsid w:val="00D60649"/>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77D"/>
    <w:rsid w:val="00D7795E"/>
    <w:rsid w:val="00D779FD"/>
    <w:rsid w:val="00D77CAE"/>
    <w:rsid w:val="00D801E6"/>
    <w:rsid w:val="00D803E4"/>
    <w:rsid w:val="00D80465"/>
    <w:rsid w:val="00D8065F"/>
    <w:rsid w:val="00D807A5"/>
    <w:rsid w:val="00D80C50"/>
    <w:rsid w:val="00D80EBA"/>
    <w:rsid w:val="00D80ECB"/>
    <w:rsid w:val="00D80FC1"/>
    <w:rsid w:val="00D81A52"/>
    <w:rsid w:val="00D81C7E"/>
    <w:rsid w:val="00D81E51"/>
    <w:rsid w:val="00D82022"/>
    <w:rsid w:val="00D821CB"/>
    <w:rsid w:val="00D82281"/>
    <w:rsid w:val="00D8228E"/>
    <w:rsid w:val="00D827A0"/>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3DA"/>
    <w:rsid w:val="00DA792D"/>
    <w:rsid w:val="00DA7FC9"/>
    <w:rsid w:val="00DB008C"/>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105C"/>
    <w:rsid w:val="00DC19C7"/>
    <w:rsid w:val="00DC1A12"/>
    <w:rsid w:val="00DC20BD"/>
    <w:rsid w:val="00DC221B"/>
    <w:rsid w:val="00DC2AF8"/>
    <w:rsid w:val="00DC2BE2"/>
    <w:rsid w:val="00DC2C0D"/>
    <w:rsid w:val="00DC2E60"/>
    <w:rsid w:val="00DC2FBD"/>
    <w:rsid w:val="00DC331A"/>
    <w:rsid w:val="00DC3958"/>
    <w:rsid w:val="00DC4326"/>
    <w:rsid w:val="00DC462E"/>
    <w:rsid w:val="00DC4A8B"/>
    <w:rsid w:val="00DC4E7F"/>
    <w:rsid w:val="00DC4F9D"/>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D7FE3"/>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4D"/>
    <w:rsid w:val="00DE4D68"/>
    <w:rsid w:val="00DE4D9E"/>
    <w:rsid w:val="00DE5376"/>
    <w:rsid w:val="00DE5659"/>
    <w:rsid w:val="00DE5AEE"/>
    <w:rsid w:val="00DE5B6A"/>
    <w:rsid w:val="00DE5E0D"/>
    <w:rsid w:val="00DE5F5E"/>
    <w:rsid w:val="00DE5FCD"/>
    <w:rsid w:val="00DE6212"/>
    <w:rsid w:val="00DE66A2"/>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4C9"/>
    <w:rsid w:val="00DF75D8"/>
    <w:rsid w:val="00DF764F"/>
    <w:rsid w:val="00DF7A93"/>
    <w:rsid w:val="00DF7B81"/>
    <w:rsid w:val="00DF7FAA"/>
    <w:rsid w:val="00E003C5"/>
    <w:rsid w:val="00E006E8"/>
    <w:rsid w:val="00E008F3"/>
    <w:rsid w:val="00E00A25"/>
    <w:rsid w:val="00E00B6A"/>
    <w:rsid w:val="00E00DAE"/>
    <w:rsid w:val="00E00EAA"/>
    <w:rsid w:val="00E010F4"/>
    <w:rsid w:val="00E0114A"/>
    <w:rsid w:val="00E01186"/>
    <w:rsid w:val="00E0125F"/>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5105"/>
    <w:rsid w:val="00E0524C"/>
    <w:rsid w:val="00E0533A"/>
    <w:rsid w:val="00E0572D"/>
    <w:rsid w:val="00E05A72"/>
    <w:rsid w:val="00E05BEC"/>
    <w:rsid w:val="00E05D93"/>
    <w:rsid w:val="00E05E52"/>
    <w:rsid w:val="00E06376"/>
    <w:rsid w:val="00E063CB"/>
    <w:rsid w:val="00E0683F"/>
    <w:rsid w:val="00E06866"/>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A22"/>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A3"/>
    <w:rsid w:val="00E30D4B"/>
    <w:rsid w:val="00E30DC6"/>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4A2"/>
    <w:rsid w:val="00E34505"/>
    <w:rsid w:val="00E347BB"/>
    <w:rsid w:val="00E34B6E"/>
    <w:rsid w:val="00E34BA9"/>
    <w:rsid w:val="00E3539E"/>
    <w:rsid w:val="00E353C6"/>
    <w:rsid w:val="00E35AE3"/>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61E"/>
    <w:rsid w:val="00E40715"/>
    <w:rsid w:val="00E407D2"/>
    <w:rsid w:val="00E40B85"/>
    <w:rsid w:val="00E40DE2"/>
    <w:rsid w:val="00E40E38"/>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61D"/>
    <w:rsid w:val="00E469A9"/>
    <w:rsid w:val="00E4742A"/>
    <w:rsid w:val="00E4766B"/>
    <w:rsid w:val="00E47B77"/>
    <w:rsid w:val="00E47C48"/>
    <w:rsid w:val="00E500E1"/>
    <w:rsid w:val="00E50219"/>
    <w:rsid w:val="00E50514"/>
    <w:rsid w:val="00E50640"/>
    <w:rsid w:val="00E507AF"/>
    <w:rsid w:val="00E507D0"/>
    <w:rsid w:val="00E50C43"/>
    <w:rsid w:val="00E50EF1"/>
    <w:rsid w:val="00E50FA7"/>
    <w:rsid w:val="00E51292"/>
    <w:rsid w:val="00E51330"/>
    <w:rsid w:val="00E51F42"/>
    <w:rsid w:val="00E51FFA"/>
    <w:rsid w:val="00E52220"/>
    <w:rsid w:val="00E52233"/>
    <w:rsid w:val="00E5250B"/>
    <w:rsid w:val="00E52594"/>
    <w:rsid w:val="00E525F8"/>
    <w:rsid w:val="00E5277C"/>
    <w:rsid w:val="00E527A6"/>
    <w:rsid w:val="00E52877"/>
    <w:rsid w:val="00E529E1"/>
    <w:rsid w:val="00E52AFE"/>
    <w:rsid w:val="00E52B79"/>
    <w:rsid w:val="00E52D28"/>
    <w:rsid w:val="00E52EEE"/>
    <w:rsid w:val="00E52F45"/>
    <w:rsid w:val="00E52F8D"/>
    <w:rsid w:val="00E532B1"/>
    <w:rsid w:val="00E53308"/>
    <w:rsid w:val="00E53539"/>
    <w:rsid w:val="00E53759"/>
    <w:rsid w:val="00E5393A"/>
    <w:rsid w:val="00E53BC5"/>
    <w:rsid w:val="00E53CB5"/>
    <w:rsid w:val="00E53DCA"/>
    <w:rsid w:val="00E53ECA"/>
    <w:rsid w:val="00E54548"/>
    <w:rsid w:val="00E54AFC"/>
    <w:rsid w:val="00E54FCC"/>
    <w:rsid w:val="00E55324"/>
    <w:rsid w:val="00E5546A"/>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4C82"/>
    <w:rsid w:val="00E6504F"/>
    <w:rsid w:val="00E65096"/>
    <w:rsid w:val="00E6561D"/>
    <w:rsid w:val="00E65B21"/>
    <w:rsid w:val="00E65BF1"/>
    <w:rsid w:val="00E65CA5"/>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CE6"/>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34"/>
    <w:rsid w:val="00E73BAC"/>
    <w:rsid w:val="00E73BCD"/>
    <w:rsid w:val="00E73FDA"/>
    <w:rsid w:val="00E7439D"/>
    <w:rsid w:val="00E744AF"/>
    <w:rsid w:val="00E74640"/>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24"/>
    <w:rsid w:val="00E80BA5"/>
    <w:rsid w:val="00E80BC3"/>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82B"/>
    <w:rsid w:val="00E849B5"/>
    <w:rsid w:val="00E84C70"/>
    <w:rsid w:val="00E84D42"/>
    <w:rsid w:val="00E851B5"/>
    <w:rsid w:val="00E8542D"/>
    <w:rsid w:val="00E85750"/>
    <w:rsid w:val="00E859A9"/>
    <w:rsid w:val="00E85CAC"/>
    <w:rsid w:val="00E85DD9"/>
    <w:rsid w:val="00E85F7E"/>
    <w:rsid w:val="00E86400"/>
    <w:rsid w:val="00E86492"/>
    <w:rsid w:val="00E8650E"/>
    <w:rsid w:val="00E86683"/>
    <w:rsid w:val="00E8693A"/>
    <w:rsid w:val="00E86B7E"/>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93F"/>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A51"/>
    <w:rsid w:val="00E97FB4"/>
    <w:rsid w:val="00EA00A1"/>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508"/>
    <w:rsid w:val="00EA5D7A"/>
    <w:rsid w:val="00EA5DB8"/>
    <w:rsid w:val="00EA61F1"/>
    <w:rsid w:val="00EA662A"/>
    <w:rsid w:val="00EA6826"/>
    <w:rsid w:val="00EA6FC4"/>
    <w:rsid w:val="00EA7536"/>
    <w:rsid w:val="00EA7C2F"/>
    <w:rsid w:val="00EA7ECE"/>
    <w:rsid w:val="00EA7F2D"/>
    <w:rsid w:val="00EB035B"/>
    <w:rsid w:val="00EB06C1"/>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3"/>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3D"/>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3FD"/>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0F1B"/>
    <w:rsid w:val="00EE106C"/>
    <w:rsid w:val="00EE13E4"/>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8B"/>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EF7F75"/>
    <w:rsid w:val="00F0067B"/>
    <w:rsid w:val="00F007B6"/>
    <w:rsid w:val="00F0082C"/>
    <w:rsid w:val="00F00B33"/>
    <w:rsid w:val="00F00D94"/>
    <w:rsid w:val="00F00E26"/>
    <w:rsid w:val="00F00E2A"/>
    <w:rsid w:val="00F00EA3"/>
    <w:rsid w:val="00F0149E"/>
    <w:rsid w:val="00F014F5"/>
    <w:rsid w:val="00F0167B"/>
    <w:rsid w:val="00F01815"/>
    <w:rsid w:val="00F01AA7"/>
    <w:rsid w:val="00F01DE5"/>
    <w:rsid w:val="00F021E0"/>
    <w:rsid w:val="00F0220B"/>
    <w:rsid w:val="00F022C9"/>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24B"/>
    <w:rsid w:val="00F04279"/>
    <w:rsid w:val="00F04817"/>
    <w:rsid w:val="00F04C41"/>
    <w:rsid w:val="00F051AC"/>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819"/>
    <w:rsid w:val="00F11A6D"/>
    <w:rsid w:val="00F11C04"/>
    <w:rsid w:val="00F11C65"/>
    <w:rsid w:val="00F121B0"/>
    <w:rsid w:val="00F1230F"/>
    <w:rsid w:val="00F126B0"/>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0A3"/>
    <w:rsid w:val="00F17112"/>
    <w:rsid w:val="00F1715A"/>
    <w:rsid w:val="00F1760E"/>
    <w:rsid w:val="00F17674"/>
    <w:rsid w:val="00F176DE"/>
    <w:rsid w:val="00F17E50"/>
    <w:rsid w:val="00F20489"/>
    <w:rsid w:val="00F204C6"/>
    <w:rsid w:val="00F20582"/>
    <w:rsid w:val="00F2073E"/>
    <w:rsid w:val="00F207F7"/>
    <w:rsid w:val="00F20A72"/>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5FFA"/>
    <w:rsid w:val="00F26047"/>
    <w:rsid w:val="00F260F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7915"/>
    <w:rsid w:val="00F37A5C"/>
    <w:rsid w:val="00F37B10"/>
    <w:rsid w:val="00F37BBD"/>
    <w:rsid w:val="00F37C32"/>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A41"/>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39F"/>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F49"/>
    <w:rsid w:val="00F656C5"/>
    <w:rsid w:val="00F657D7"/>
    <w:rsid w:val="00F6594D"/>
    <w:rsid w:val="00F65AA8"/>
    <w:rsid w:val="00F65BD4"/>
    <w:rsid w:val="00F6647A"/>
    <w:rsid w:val="00F664EA"/>
    <w:rsid w:val="00F6652E"/>
    <w:rsid w:val="00F665F9"/>
    <w:rsid w:val="00F66634"/>
    <w:rsid w:val="00F66A94"/>
    <w:rsid w:val="00F67376"/>
    <w:rsid w:val="00F6774F"/>
    <w:rsid w:val="00F67D17"/>
    <w:rsid w:val="00F67D4C"/>
    <w:rsid w:val="00F704CB"/>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D5E"/>
    <w:rsid w:val="00F74FCF"/>
    <w:rsid w:val="00F75268"/>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6B7"/>
    <w:rsid w:val="00F84F9D"/>
    <w:rsid w:val="00F84FED"/>
    <w:rsid w:val="00F85350"/>
    <w:rsid w:val="00F854BA"/>
    <w:rsid w:val="00F85ACD"/>
    <w:rsid w:val="00F85B40"/>
    <w:rsid w:val="00F86010"/>
    <w:rsid w:val="00F862D9"/>
    <w:rsid w:val="00F862F2"/>
    <w:rsid w:val="00F86364"/>
    <w:rsid w:val="00F864B2"/>
    <w:rsid w:val="00F86D23"/>
    <w:rsid w:val="00F86F03"/>
    <w:rsid w:val="00F87609"/>
    <w:rsid w:val="00F877BC"/>
    <w:rsid w:val="00F878F4"/>
    <w:rsid w:val="00F87A01"/>
    <w:rsid w:val="00F87BB5"/>
    <w:rsid w:val="00F87C69"/>
    <w:rsid w:val="00F87C79"/>
    <w:rsid w:val="00F87D79"/>
    <w:rsid w:val="00F87FCA"/>
    <w:rsid w:val="00F90048"/>
    <w:rsid w:val="00F901F0"/>
    <w:rsid w:val="00F90341"/>
    <w:rsid w:val="00F90715"/>
    <w:rsid w:val="00F9078F"/>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57B"/>
    <w:rsid w:val="00FA6669"/>
    <w:rsid w:val="00FA666D"/>
    <w:rsid w:val="00FA66DC"/>
    <w:rsid w:val="00FA69F6"/>
    <w:rsid w:val="00FA6F2D"/>
    <w:rsid w:val="00FA71C8"/>
    <w:rsid w:val="00FA782A"/>
    <w:rsid w:val="00FA78D8"/>
    <w:rsid w:val="00FA7B39"/>
    <w:rsid w:val="00FA7DB3"/>
    <w:rsid w:val="00FA7EE6"/>
    <w:rsid w:val="00FB0101"/>
    <w:rsid w:val="00FB01AF"/>
    <w:rsid w:val="00FB01F5"/>
    <w:rsid w:val="00FB0677"/>
    <w:rsid w:val="00FB0B92"/>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34E"/>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1F44"/>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81F"/>
    <w:rsid w:val="00FD1C18"/>
    <w:rsid w:val="00FD1D21"/>
    <w:rsid w:val="00FD1F6D"/>
    <w:rsid w:val="00FD2025"/>
    <w:rsid w:val="00FD20F3"/>
    <w:rsid w:val="00FD2112"/>
    <w:rsid w:val="00FD2144"/>
    <w:rsid w:val="00FD2288"/>
    <w:rsid w:val="00FD22A3"/>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424F"/>
    <w:rsid w:val="00FE46C7"/>
    <w:rsid w:val="00FE4A98"/>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67B1"/>
    <w:rsid w:val="00FE7260"/>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04"/>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1697"/>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19036310">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421109">
      <w:bodyDiv w:val="1"/>
      <w:marLeft w:val="0"/>
      <w:marRight w:val="0"/>
      <w:marTop w:val="0"/>
      <w:marBottom w:val="0"/>
      <w:divBdr>
        <w:top w:val="none" w:sz="0" w:space="0" w:color="auto"/>
        <w:left w:val="none" w:sz="0" w:space="0" w:color="auto"/>
        <w:bottom w:val="none" w:sz="0" w:space="0" w:color="auto"/>
        <w:right w:val="none" w:sz="0" w:space="0" w:color="auto"/>
      </w:divBdr>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74626260">
      <w:bodyDiv w:val="1"/>
      <w:marLeft w:val="0"/>
      <w:marRight w:val="0"/>
      <w:marTop w:val="0"/>
      <w:marBottom w:val="0"/>
      <w:divBdr>
        <w:top w:val="none" w:sz="0" w:space="0" w:color="auto"/>
        <w:left w:val="none" w:sz="0" w:space="0" w:color="auto"/>
        <w:bottom w:val="none" w:sz="0" w:space="0" w:color="auto"/>
        <w:right w:val="none" w:sz="0" w:space="0" w:color="auto"/>
      </w:divBdr>
    </w:div>
    <w:div w:id="390227381">
      <w:bodyDiv w:val="1"/>
      <w:marLeft w:val="0"/>
      <w:marRight w:val="0"/>
      <w:marTop w:val="0"/>
      <w:marBottom w:val="0"/>
      <w:divBdr>
        <w:top w:val="none" w:sz="0" w:space="0" w:color="auto"/>
        <w:left w:val="none" w:sz="0" w:space="0" w:color="auto"/>
        <w:bottom w:val="none" w:sz="0" w:space="0" w:color="auto"/>
        <w:right w:val="none" w:sz="0" w:space="0" w:color="auto"/>
      </w:divBdr>
    </w:div>
    <w:div w:id="421490939">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42001581">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729915">
      <w:bodyDiv w:val="1"/>
      <w:marLeft w:val="0"/>
      <w:marRight w:val="0"/>
      <w:marTop w:val="0"/>
      <w:marBottom w:val="0"/>
      <w:divBdr>
        <w:top w:val="none" w:sz="0" w:space="0" w:color="auto"/>
        <w:left w:val="none" w:sz="0" w:space="0" w:color="auto"/>
        <w:bottom w:val="none" w:sz="0" w:space="0" w:color="auto"/>
        <w:right w:val="none" w:sz="0" w:space="0" w:color="auto"/>
      </w:divBdr>
    </w:div>
    <w:div w:id="835339772">
      <w:bodyDiv w:val="1"/>
      <w:marLeft w:val="0"/>
      <w:marRight w:val="0"/>
      <w:marTop w:val="0"/>
      <w:marBottom w:val="0"/>
      <w:divBdr>
        <w:top w:val="none" w:sz="0" w:space="0" w:color="auto"/>
        <w:left w:val="none" w:sz="0" w:space="0" w:color="auto"/>
        <w:bottom w:val="none" w:sz="0" w:space="0" w:color="auto"/>
        <w:right w:val="none" w:sz="0" w:space="0" w:color="auto"/>
      </w:divBdr>
    </w:div>
    <w:div w:id="838693287">
      <w:bodyDiv w:val="1"/>
      <w:marLeft w:val="0"/>
      <w:marRight w:val="0"/>
      <w:marTop w:val="0"/>
      <w:marBottom w:val="0"/>
      <w:divBdr>
        <w:top w:val="none" w:sz="0" w:space="0" w:color="auto"/>
        <w:left w:val="none" w:sz="0" w:space="0" w:color="auto"/>
        <w:bottom w:val="none" w:sz="0" w:space="0" w:color="auto"/>
        <w:right w:val="none" w:sz="0" w:space="0" w:color="auto"/>
      </w:divBdr>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8314747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03921005">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545667">
      <w:bodyDiv w:val="1"/>
      <w:marLeft w:val="0"/>
      <w:marRight w:val="0"/>
      <w:marTop w:val="0"/>
      <w:marBottom w:val="0"/>
      <w:divBdr>
        <w:top w:val="none" w:sz="0" w:space="0" w:color="auto"/>
        <w:left w:val="none" w:sz="0" w:space="0" w:color="auto"/>
        <w:bottom w:val="none" w:sz="0" w:space="0" w:color="auto"/>
        <w:right w:val="none" w:sz="0" w:space="0" w:color="auto"/>
      </w:divBdr>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355100">
      <w:bodyDiv w:val="1"/>
      <w:marLeft w:val="0"/>
      <w:marRight w:val="0"/>
      <w:marTop w:val="0"/>
      <w:marBottom w:val="0"/>
      <w:divBdr>
        <w:top w:val="none" w:sz="0" w:space="0" w:color="auto"/>
        <w:left w:val="none" w:sz="0" w:space="0" w:color="auto"/>
        <w:bottom w:val="none" w:sz="0" w:space="0" w:color="auto"/>
        <w:right w:val="none" w:sz="0" w:space="0" w:color="auto"/>
      </w:divBdr>
    </w:div>
    <w:div w:id="1687049804">
      <w:bodyDiv w:val="1"/>
      <w:marLeft w:val="0"/>
      <w:marRight w:val="0"/>
      <w:marTop w:val="0"/>
      <w:marBottom w:val="0"/>
      <w:divBdr>
        <w:top w:val="none" w:sz="0" w:space="0" w:color="auto"/>
        <w:left w:val="none" w:sz="0" w:space="0" w:color="auto"/>
        <w:bottom w:val="none" w:sz="0" w:space="0" w:color="auto"/>
        <w:right w:val="none" w:sz="0" w:space="0" w:color="auto"/>
      </w:divBdr>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814780">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197773">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08942672">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D04E0-BB0C-4704-83FA-D10BE39AF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2130</Words>
  <Characters>10974</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MARIA GUADALUPE MEJÍA BADILLO</cp:lastModifiedBy>
  <cp:revision>2</cp:revision>
  <cp:lastPrinted>2023-11-27T15:55:00Z</cp:lastPrinted>
  <dcterms:created xsi:type="dcterms:W3CDTF">2023-12-08T22:50:00Z</dcterms:created>
  <dcterms:modified xsi:type="dcterms:W3CDTF">2023-12-08T22:50:00Z</dcterms:modified>
</cp:coreProperties>
</file>