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D72897" w14:textId="3BF953A3" w:rsidR="00FC7321" w:rsidRPr="00E57A81" w:rsidRDefault="00FC7321" w:rsidP="00DB7E06">
      <w:pPr>
        <w:spacing w:after="0"/>
        <w:ind w:left="851"/>
        <w:jc w:val="both"/>
        <w:rPr>
          <w:rFonts w:ascii="Arial" w:hAnsi="Arial" w:cs="Arial"/>
          <w:b/>
        </w:rPr>
      </w:pPr>
      <w:bookmarkStart w:id="0" w:name="_Hlk66955105"/>
      <w:r w:rsidRPr="00E57A81">
        <w:rPr>
          <w:rFonts w:ascii="Arial" w:hAnsi="Arial" w:cs="Arial"/>
          <w:b/>
        </w:rPr>
        <w:t>DEMZ-</w:t>
      </w:r>
      <w:r w:rsidR="00FB5E13">
        <w:rPr>
          <w:rFonts w:ascii="Arial" w:hAnsi="Arial" w:cs="Arial"/>
          <w:b/>
        </w:rPr>
        <w:t>950</w:t>
      </w:r>
      <w:r w:rsidRPr="00E57A81">
        <w:rPr>
          <w:rFonts w:ascii="Arial" w:hAnsi="Arial" w:cs="Arial"/>
          <w:b/>
        </w:rPr>
        <w:t xml:space="preserve">/2023.- TITULAR DE LA UNIDAD DE TRANSPARENCIA DEL </w:t>
      </w:r>
      <w:r w:rsidR="00FB5E13">
        <w:rPr>
          <w:rFonts w:ascii="Arial" w:hAnsi="Arial" w:cs="Arial"/>
          <w:b/>
        </w:rPr>
        <w:t>MUNICIPIO DE AHUALULCO</w:t>
      </w:r>
      <w:r w:rsidRPr="00E57A81">
        <w:rPr>
          <w:rFonts w:ascii="Arial" w:hAnsi="Arial" w:cs="Arial"/>
          <w:b/>
        </w:rPr>
        <w:t xml:space="preserve">. </w:t>
      </w:r>
      <w:r w:rsidR="00897000" w:rsidRPr="00E57A81">
        <w:rPr>
          <w:rFonts w:ascii="Arial" w:hAnsi="Arial" w:cs="Arial"/>
          <w:b/>
        </w:rPr>
        <w:t>PRESENTE. -</w:t>
      </w:r>
    </w:p>
    <w:p w14:paraId="3BC80A42" w14:textId="6CEB2534" w:rsidR="00FC7321" w:rsidRPr="00E57A81" w:rsidRDefault="00FC7321" w:rsidP="00FC7321">
      <w:pPr>
        <w:jc w:val="both"/>
        <w:rPr>
          <w:rFonts w:ascii="Arial" w:hAnsi="Arial" w:cs="Arial"/>
          <w:b/>
        </w:rPr>
      </w:pPr>
    </w:p>
    <w:p w14:paraId="043E582D" w14:textId="53CF1DEF" w:rsidR="00FC7321" w:rsidRPr="00E57A81" w:rsidRDefault="00FC7321" w:rsidP="00FC7321">
      <w:pPr>
        <w:pStyle w:val="corte4fondo"/>
        <w:tabs>
          <w:tab w:val="left" w:pos="567"/>
        </w:tabs>
        <w:spacing w:after="240"/>
        <w:rPr>
          <w:rFonts w:cs="Arial"/>
          <w:color w:val="000000" w:themeColor="text1"/>
          <w:sz w:val="20"/>
        </w:rPr>
      </w:pPr>
      <w:bookmarkStart w:id="1" w:name="_GoBack"/>
      <w:r w:rsidRPr="0041370F">
        <w:rPr>
          <w:rFonts w:cs="Arial"/>
          <w:sz w:val="22"/>
          <w:szCs w:val="22"/>
        </w:rPr>
        <w:t xml:space="preserve">Por medio del presente hágase del conocimiento que el </w:t>
      </w:r>
      <w:r w:rsidR="00FB5E13" w:rsidRPr="0041370F">
        <w:rPr>
          <w:rFonts w:cs="Arial"/>
          <w:sz w:val="22"/>
          <w:szCs w:val="22"/>
        </w:rPr>
        <w:t>11 once</w:t>
      </w:r>
      <w:r w:rsidRPr="0041370F">
        <w:rPr>
          <w:rFonts w:cs="Arial"/>
          <w:sz w:val="22"/>
          <w:szCs w:val="22"/>
        </w:rPr>
        <w:t xml:space="preserve"> de julio de 2023 </w:t>
      </w:r>
      <w:bookmarkEnd w:id="1"/>
      <w:r w:rsidRPr="0041370F">
        <w:rPr>
          <w:rFonts w:cs="Arial"/>
          <w:sz w:val="22"/>
          <w:szCs w:val="22"/>
        </w:rPr>
        <w:t xml:space="preserve">dos mil veintitrés, se dictó un proveído dentro de los autos que integran el recurso de revisión </w:t>
      </w:r>
      <w:r w:rsidRPr="0041370F">
        <w:rPr>
          <w:rFonts w:cs="Arial"/>
          <w:b/>
          <w:sz w:val="22"/>
          <w:szCs w:val="22"/>
        </w:rPr>
        <w:t>RR-</w:t>
      </w:r>
      <w:r w:rsidR="00FB5E13" w:rsidRPr="0041370F">
        <w:rPr>
          <w:rFonts w:cs="Arial"/>
          <w:b/>
          <w:sz w:val="22"/>
          <w:szCs w:val="22"/>
        </w:rPr>
        <w:t>094</w:t>
      </w:r>
      <w:r w:rsidRPr="0041370F">
        <w:rPr>
          <w:rFonts w:cs="Arial"/>
          <w:b/>
          <w:sz w:val="22"/>
          <w:szCs w:val="22"/>
        </w:rPr>
        <w:t>/2018-1</w:t>
      </w:r>
      <w:r w:rsidRPr="0041370F">
        <w:rPr>
          <w:rFonts w:cs="Arial"/>
          <w:sz w:val="22"/>
          <w:szCs w:val="22"/>
        </w:rPr>
        <w:t>,</w:t>
      </w:r>
      <w:r w:rsidRPr="0041370F">
        <w:rPr>
          <w:rFonts w:cs="Arial"/>
          <w:bCs/>
          <w:sz w:val="22"/>
          <w:szCs w:val="22"/>
        </w:rPr>
        <w:t xml:space="preserve"> mismo que a la letra dice</w:t>
      </w:r>
      <w:bookmarkEnd w:id="0"/>
      <w:r w:rsidRPr="0041370F">
        <w:rPr>
          <w:rFonts w:cs="Arial"/>
          <w:bCs/>
          <w:sz w:val="22"/>
          <w:szCs w:val="22"/>
        </w:rPr>
        <w:t>:</w:t>
      </w:r>
      <w:r w:rsidRPr="00E57A81">
        <w:rPr>
          <w:rFonts w:cs="Arial"/>
          <w:color w:val="000000" w:themeColor="text1"/>
          <w:sz w:val="20"/>
        </w:rPr>
        <w:tab/>
      </w:r>
      <w:r w:rsidRPr="00E57A81">
        <w:rPr>
          <w:rFonts w:cs="Arial"/>
          <w:color w:val="000000" w:themeColor="text1"/>
          <w:sz w:val="20"/>
        </w:rPr>
        <w:tab/>
      </w:r>
    </w:p>
    <w:p w14:paraId="5B1CA3C2" w14:textId="390682ED" w:rsidR="00FB5E13" w:rsidRPr="00FB5E13" w:rsidRDefault="00FC7321" w:rsidP="00FB5E13">
      <w:pPr>
        <w:tabs>
          <w:tab w:val="left" w:pos="6840"/>
        </w:tabs>
        <w:spacing w:line="360" w:lineRule="auto"/>
        <w:jc w:val="both"/>
        <w:outlineLvl w:val="5"/>
        <w:rPr>
          <w:rFonts w:ascii="AvantGarde Bk BT" w:eastAsia="Calibri" w:hAnsi="AvantGarde Bk BT" w:cs="Arial"/>
          <w:lang w:val="es-MX"/>
        </w:rPr>
      </w:pPr>
      <w:r w:rsidRPr="00E57A81">
        <w:rPr>
          <w:rFonts w:ascii="Arial" w:eastAsia="Calibri" w:hAnsi="Arial" w:cs="Arial"/>
          <w:sz w:val="20"/>
          <w:szCs w:val="20"/>
          <w:lang w:val="es-MX"/>
        </w:rPr>
        <w:t xml:space="preserve">           </w:t>
      </w:r>
      <w:r w:rsidRPr="0041370F">
        <w:rPr>
          <w:rFonts w:ascii="Arial" w:eastAsia="Calibri" w:hAnsi="Arial" w:cs="Arial"/>
          <w:sz w:val="20"/>
          <w:szCs w:val="20"/>
        </w:rPr>
        <w:t>“</w:t>
      </w:r>
      <w:r w:rsidR="00FB5E13" w:rsidRPr="0041370F">
        <w:rPr>
          <w:rFonts w:ascii="AvantGarde Bk BT" w:eastAsia="Calibri" w:hAnsi="AvantGarde Bk BT" w:cs="Arial"/>
          <w:lang w:val="es-MX"/>
        </w:rPr>
        <w:t>San Luis Potosí, San Luis Potosí 11 de julio de 2023 dos mil veintitrés.</w:t>
      </w:r>
    </w:p>
    <w:p w14:paraId="01A99880" w14:textId="3A08B67C" w:rsidR="00FB5E13" w:rsidRPr="00FB5E13" w:rsidRDefault="00FB5E13" w:rsidP="00FB5E13">
      <w:pPr>
        <w:spacing w:line="360" w:lineRule="auto"/>
        <w:ind w:firstLine="708"/>
        <w:jc w:val="both"/>
        <w:rPr>
          <w:rFonts w:ascii="AvantGarde Bk BT" w:hAnsi="AvantGarde Bk BT" w:cs="Arial"/>
          <w:b/>
        </w:rPr>
      </w:pPr>
      <w:r w:rsidRPr="00493780">
        <w:rPr>
          <w:rFonts w:ascii="AvantGarde Bk BT" w:hAnsi="AvantGarde Bk BT" w:cs="Arial"/>
        </w:rPr>
        <w:t xml:space="preserve">Visto el estado que guardan los presentes autos y de una revisión a las constancias que integran el expediente, con fundamento en los artículos 8; 10;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Pr="00493780">
        <w:rPr>
          <w:rFonts w:ascii="AvantGarde Bk BT" w:hAnsi="AvantGarde Bk BT" w:cs="Arial"/>
          <w:b/>
        </w:rPr>
        <w:t>RR-</w:t>
      </w:r>
      <w:r>
        <w:rPr>
          <w:rFonts w:ascii="AvantGarde Bk BT" w:hAnsi="AvantGarde Bk BT" w:cs="Arial"/>
          <w:b/>
        </w:rPr>
        <w:t>094</w:t>
      </w:r>
      <w:r w:rsidRPr="00493780">
        <w:rPr>
          <w:rFonts w:ascii="AvantGarde Bk BT" w:hAnsi="AvantGarde Bk BT" w:cs="Arial"/>
          <w:b/>
        </w:rPr>
        <w:t xml:space="preserve">/2018-1, </w:t>
      </w:r>
      <w:r w:rsidRPr="00493780">
        <w:rPr>
          <w:rFonts w:ascii="AvantGarde Bk BT" w:hAnsi="AvantGarde Bk BT" w:cs="Arial"/>
        </w:rPr>
        <w:t xml:space="preserve">con folio </w:t>
      </w:r>
      <w:r w:rsidRPr="00493780">
        <w:rPr>
          <w:rFonts w:ascii="AvantGarde Bk BT" w:hAnsi="AvantGarde Bk BT" w:cs="Arial"/>
          <w:b/>
        </w:rPr>
        <w:t>00</w:t>
      </w:r>
      <w:r>
        <w:rPr>
          <w:rFonts w:ascii="AvantGarde Bk BT" w:hAnsi="AvantGarde Bk BT" w:cs="Arial"/>
          <w:b/>
        </w:rPr>
        <w:t>033318</w:t>
      </w:r>
      <w:r w:rsidRPr="00493780">
        <w:rPr>
          <w:rFonts w:ascii="AvantGarde Bk BT" w:hAnsi="AvantGarde Bk BT" w:cs="Arial"/>
        </w:rPr>
        <w:t>,</w:t>
      </w:r>
      <w:r w:rsidRPr="00493780">
        <w:rPr>
          <w:rFonts w:ascii="AvantGarde Bk BT" w:hAnsi="AvantGarde Bk BT" w:cs="Arial"/>
          <w:b/>
        </w:rPr>
        <w:t xml:space="preserve"> </w:t>
      </w:r>
      <w:r w:rsidRPr="00493780">
        <w:rPr>
          <w:rFonts w:ascii="AvantGarde Bk BT" w:hAnsi="AvantGarde Bk BT" w:cs="Arial"/>
        </w:rPr>
        <w:t>del</w:t>
      </w:r>
      <w:r w:rsidRPr="00493780">
        <w:rPr>
          <w:rFonts w:ascii="AvantGarde Bk BT" w:hAnsi="AvantGarde Bk BT" w:cs="Arial"/>
          <w:b/>
        </w:rPr>
        <w:t xml:space="preserve"> </w:t>
      </w:r>
      <w:r w:rsidRPr="00493780">
        <w:rPr>
          <w:rFonts w:ascii="AvantGarde Bk BT" w:hAnsi="AvantGarde Bk BT" w:cs="Arial"/>
        </w:rPr>
        <w:t>sujeto obligado</w:t>
      </w:r>
      <w:r w:rsidRPr="00493780">
        <w:rPr>
          <w:rFonts w:ascii="AvantGarde Bk BT" w:hAnsi="AvantGarde Bk BT" w:cs="Arial"/>
          <w:b/>
        </w:rPr>
        <w:t xml:space="preserve"> </w:t>
      </w:r>
      <w:r>
        <w:rPr>
          <w:rFonts w:ascii="AvantGarde Bk BT" w:hAnsi="AvantGarde Bk BT" w:cs="Arial"/>
          <w:b/>
        </w:rPr>
        <w:t>Municipio de Ahualulco</w:t>
      </w:r>
      <w:r w:rsidRPr="00493780">
        <w:rPr>
          <w:rFonts w:ascii="AvantGarde Bk BT" w:hAnsi="AvantGarde Bk BT" w:cs="Arial"/>
        </w:rPr>
        <w:t>.</w:t>
      </w:r>
    </w:p>
    <w:p w14:paraId="624C1EEB" w14:textId="77777777" w:rsidR="00FB5E13" w:rsidRPr="00493780" w:rsidRDefault="00FB5E13" w:rsidP="00FB5E13">
      <w:pPr>
        <w:spacing w:line="360" w:lineRule="auto"/>
        <w:ind w:firstLine="680"/>
        <w:jc w:val="both"/>
        <w:rPr>
          <w:rFonts w:ascii="AvantGarde Bk BT" w:hAnsi="AvantGarde Bk BT" w:cs="Arial"/>
        </w:rPr>
      </w:pPr>
      <w:r w:rsidRPr="00493780">
        <w:rPr>
          <w:rFonts w:ascii="AvantGarde Bk BT" w:hAnsi="AvantGarde Bk BT" w:cs="Arial"/>
        </w:rPr>
        <w:t>En primer término, resulta necesario insertar los efectos dictados en la resolución:</w:t>
      </w:r>
    </w:p>
    <w:p w14:paraId="1D4B14F6" w14:textId="77777777" w:rsidR="00FB5E13" w:rsidRPr="00493780" w:rsidRDefault="00FB5E13" w:rsidP="00FB5E13">
      <w:pPr>
        <w:pStyle w:val="corte4fondo"/>
        <w:tabs>
          <w:tab w:val="left" w:pos="567"/>
        </w:tabs>
        <w:spacing w:line="240" w:lineRule="auto"/>
        <w:rPr>
          <w:rFonts w:ascii="AvantGarde Bk BT" w:hAnsi="AvantGarde Bk BT" w:cs="Arial"/>
          <w:i/>
          <w:sz w:val="22"/>
          <w:szCs w:val="22"/>
        </w:rPr>
      </w:pPr>
    </w:p>
    <w:p w14:paraId="646FDC69" w14:textId="77777777" w:rsidR="00FB5E13" w:rsidRPr="00493780" w:rsidRDefault="00FB5E13" w:rsidP="00FB5E13">
      <w:pPr>
        <w:pStyle w:val="corte4fondo"/>
        <w:tabs>
          <w:tab w:val="left" w:pos="567"/>
        </w:tabs>
        <w:spacing w:line="240" w:lineRule="auto"/>
        <w:rPr>
          <w:rFonts w:ascii="AvantGarde Bk BT" w:hAnsi="AvantGarde Bk BT" w:cs="Arial"/>
          <w:i/>
          <w:sz w:val="22"/>
          <w:szCs w:val="22"/>
        </w:rPr>
      </w:pPr>
      <w:r w:rsidRPr="00493780">
        <w:rPr>
          <w:rFonts w:ascii="AvantGarde Bk BT" w:hAnsi="AvantGarde Bk BT" w:cs="Arial"/>
          <w:i/>
          <w:sz w:val="22"/>
          <w:szCs w:val="22"/>
        </w:rPr>
        <w:t>“[…]</w:t>
      </w:r>
    </w:p>
    <w:p w14:paraId="32678714" w14:textId="77777777" w:rsidR="00FB5E13" w:rsidRPr="00493780" w:rsidRDefault="00FB5E13" w:rsidP="00FB5E13">
      <w:pPr>
        <w:pStyle w:val="corte4fondo"/>
        <w:tabs>
          <w:tab w:val="left" w:pos="567"/>
        </w:tabs>
        <w:spacing w:line="240" w:lineRule="auto"/>
        <w:rPr>
          <w:rFonts w:ascii="AvantGarde Bk BT" w:hAnsi="AvantGarde Bk BT" w:cs="Arial"/>
          <w:i/>
          <w:sz w:val="22"/>
          <w:szCs w:val="22"/>
        </w:rPr>
      </w:pPr>
    </w:p>
    <w:p w14:paraId="48B5E96D" w14:textId="77777777" w:rsidR="00FB5E13" w:rsidRPr="00CF0847" w:rsidRDefault="00FB5E13" w:rsidP="00FB5E13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0"/>
        </w:rPr>
      </w:pPr>
      <w:r w:rsidRPr="00CF0847">
        <w:rPr>
          <w:rFonts w:ascii="AvantGarde Bk BT" w:hAnsi="AvantGarde Bk BT" w:cs="Arial"/>
          <w:b/>
          <w:i/>
          <w:sz w:val="20"/>
        </w:rPr>
        <w:t>7.</w:t>
      </w:r>
      <w:r>
        <w:rPr>
          <w:rFonts w:ascii="AvantGarde Bk BT" w:hAnsi="AvantGarde Bk BT" w:cs="Arial"/>
          <w:b/>
          <w:i/>
          <w:sz w:val="20"/>
        </w:rPr>
        <w:t>3</w:t>
      </w:r>
      <w:r w:rsidRPr="000F1B8A">
        <w:rPr>
          <w:rFonts w:ascii="AvantGarde Bk BT" w:hAnsi="AvantGarde Bk BT" w:cs="Arial"/>
          <w:b/>
          <w:i/>
          <w:sz w:val="20"/>
        </w:rPr>
        <w:t>. Sentido y efectos de la resolución.</w:t>
      </w:r>
      <w:r w:rsidRPr="00CF0847">
        <w:rPr>
          <w:rFonts w:ascii="AvantGarde Bk BT" w:hAnsi="AvantGarde Bk BT" w:cs="Arial"/>
          <w:i/>
          <w:sz w:val="20"/>
        </w:rPr>
        <w:t xml:space="preserve"> En las condiciones anotadas y, al haber resultado fundado el agravio que hizo valer el recurrente, lo procedente es que esta Comisión Estatal de Garantía de Acceso a la Información Pública de conformidad con el artículo </w:t>
      </w:r>
      <w:r>
        <w:rPr>
          <w:rFonts w:ascii="AvantGarde Bk BT" w:hAnsi="AvantGarde Bk BT" w:cs="Arial"/>
          <w:i/>
          <w:sz w:val="20"/>
        </w:rPr>
        <w:t>175 fracción III</w:t>
      </w:r>
      <w:r w:rsidRPr="00CF0847">
        <w:rPr>
          <w:rFonts w:ascii="AvantGarde Bk BT" w:hAnsi="AvantGarde Bk BT" w:cs="Arial"/>
          <w:i/>
          <w:sz w:val="20"/>
        </w:rPr>
        <w:t xml:space="preserve"> de la Ley de Transparencia y Acceso a la Información Pública del Estado </w:t>
      </w:r>
      <w:r w:rsidRPr="000F1B8A">
        <w:rPr>
          <w:rFonts w:ascii="AvantGarde Bk BT" w:hAnsi="AvantGarde Bk BT" w:cs="Arial"/>
          <w:b/>
          <w:i/>
          <w:sz w:val="20"/>
        </w:rPr>
        <w:t>modifica</w:t>
      </w:r>
      <w:r w:rsidRPr="00CF0847">
        <w:rPr>
          <w:rFonts w:ascii="AvantGarde Bk BT" w:hAnsi="AvantGarde Bk BT" w:cs="Arial"/>
          <w:i/>
          <w:sz w:val="20"/>
        </w:rPr>
        <w:t xml:space="preserve"> </w:t>
      </w:r>
      <w:r>
        <w:rPr>
          <w:rFonts w:ascii="AvantGarde Bk BT" w:hAnsi="AvantGarde Bk BT" w:cs="Arial"/>
          <w:i/>
          <w:sz w:val="20"/>
        </w:rPr>
        <w:t>la respuesta proporcionada por el sujeto obligado y lo conmina a emitir otra en la que proporcione:</w:t>
      </w:r>
    </w:p>
    <w:p w14:paraId="05C8C84D" w14:textId="77777777" w:rsidR="00FB5E13" w:rsidRPr="00483E17" w:rsidRDefault="00FB5E13" w:rsidP="00FB5E13">
      <w:pPr>
        <w:pStyle w:val="corte4fondo"/>
        <w:numPr>
          <w:ilvl w:val="0"/>
          <w:numId w:val="2"/>
        </w:numPr>
        <w:tabs>
          <w:tab w:val="left" w:pos="567"/>
        </w:tabs>
        <w:rPr>
          <w:rFonts w:ascii="AvantGarde Bk BT" w:hAnsi="AvantGarde Bk BT" w:cs="Arial"/>
          <w:i/>
          <w:sz w:val="20"/>
        </w:rPr>
      </w:pPr>
      <w:r>
        <w:rPr>
          <w:rFonts w:ascii="AvantGarde Bk BT" w:hAnsi="AvantGarde Bk BT" w:cs="Arial"/>
          <w:i/>
          <w:sz w:val="20"/>
        </w:rPr>
        <w:t>SOLICITO EL DOCUMENTO DIGITAL DONDE CONBSTE EL PROYECTO DE OBRAS DE PAVIMENTACIÓN QUE SE EJECUTARAN EN EL INTERIOR DEL MUNICIPIO, INDICANDO LAS FECHAS TENTATIVAS DE INICIO Y CONCLUSIÓN.</w:t>
      </w:r>
    </w:p>
    <w:p w14:paraId="02B8F350" w14:textId="77777777" w:rsidR="00FB5E13" w:rsidRPr="00493780" w:rsidRDefault="00FB5E13" w:rsidP="00FB5E13">
      <w:pPr>
        <w:pStyle w:val="corte4fondo"/>
        <w:tabs>
          <w:tab w:val="left" w:pos="567"/>
        </w:tabs>
        <w:ind w:left="1455" w:firstLine="0"/>
        <w:rPr>
          <w:rFonts w:ascii="AvantGarde Bk BT" w:hAnsi="AvantGarde Bk BT" w:cs="Arial"/>
          <w:i/>
          <w:sz w:val="22"/>
          <w:szCs w:val="22"/>
        </w:rPr>
      </w:pPr>
      <w:r>
        <w:rPr>
          <w:rFonts w:ascii="AvantGarde Bk BT" w:hAnsi="AvantGarde Bk BT" w:cs="Arial"/>
          <w:i/>
          <w:sz w:val="22"/>
          <w:szCs w:val="22"/>
        </w:rPr>
        <w:t xml:space="preserve"> </w:t>
      </w:r>
      <w:r w:rsidRPr="00493780">
        <w:rPr>
          <w:rFonts w:ascii="AvantGarde Bk BT" w:hAnsi="AvantGarde Bk BT" w:cs="Arial"/>
          <w:i/>
          <w:sz w:val="22"/>
          <w:szCs w:val="22"/>
        </w:rPr>
        <w:t xml:space="preserve">[…]” </w:t>
      </w:r>
    </w:p>
    <w:p w14:paraId="0C5B0687" w14:textId="77777777" w:rsidR="00FB5E13" w:rsidRPr="00493780" w:rsidRDefault="00FB5E13" w:rsidP="00FB5E13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i/>
          <w:sz w:val="22"/>
          <w:szCs w:val="22"/>
        </w:rPr>
      </w:pPr>
    </w:p>
    <w:p w14:paraId="1B1620F2" w14:textId="77777777" w:rsidR="00FB5E13" w:rsidRPr="00493780" w:rsidRDefault="00FB5E13" w:rsidP="00FB5E13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tab/>
        <w:t xml:space="preserve">En virtud de lo anterior, el sujeto obligado, mediante oficio </w:t>
      </w:r>
      <w:r>
        <w:rPr>
          <w:rFonts w:ascii="AvantGarde Bk BT" w:hAnsi="AvantGarde Bk BT" w:cs="Arial"/>
          <w:sz w:val="22"/>
          <w:szCs w:val="22"/>
        </w:rPr>
        <w:t xml:space="preserve">UT-025-2021, de fecha 25 veinticinco de noviembre de 2021 </w:t>
      </w:r>
      <w:proofErr w:type="gramStart"/>
      <w:r>
        <w:rPr>
          <w:rFonts w:ascii="AvantGarde Bk BT" w:hAnsi="AvantGarde Bk BT" w:cs="Arial"/>
          <w:sz w:val="22"/>
          <w:szCs w:val="22"/>
        </w:rPr>
        <w:t>dos mil veintiuno</w:t>
      </w:r>
      <w:proofErr w:type="gramEnd"/>
      <w:r w:rsidRPr="00493780">
        <w:rPr>
          <w:rFonts w:ascii="AvantGarde Bk BT" w:hAnsi="AvantGarde Bk BT" w:cs="Arial"/>
          <w:sz w:val="22"/>
          <w:szCs w:val="22"/>
        </w:rPr>
        <w:t xml:space="preserve">, visible </w:t>
      </w:r>
      <w:r>
        <w:rPr>
          <w:rFonts w:ascii="AvantGarde Bk BT" w:hAnsi="AvantGarde Bk BT" w:cs="Arial"/>
          <w:sz w:val="22"/>
          <w:szCs w:val="22"/>
        </w:rPr>
        <w:t>de</w:t>
      </w:r>
      <w:r w:rsidRPr="00493780">
        <w:rPr>
          <w:rFonts w:ascii="AvantGarde Bk BT" w:hAnsi="AvantGarde Bk BT" w:cs="Arial"/>
          <w:sz w:val="22"/>
          <w:szCs w:val="22"/>
        </w:rPr>
        <w:t xml:space="preserve"> foja </w:t>
      </w:r>
      <w:r>
        <w:rPr>
          <w:rFonts w:ascii="AvantGarde Bk BT" w:hAnsi="AvantGarde Bk BT" w:cs="Arial"/>
          <w:sz w:val="22"/>
          <w:szCs w:val="22"/>
        </w:rPr>
        <w:t>63 sesenta y tres a 66 sesenta y seis</w:t>
      </w:r>
      <w:r w:rsidRPr="00493780">
        <w:rPr>
          <w:rFonts w:ascii="AvantGarde Bk BT" w:hAnsi="AvantGarde Bk BT" w:cs="Arial"/>
          <w:sz w:val="22"/>
          <w:szCs w:val="22"/>
        </w:rPr>
        <w:t xml:space="preserve"> de autos, compareció ante esta comisión para efecto de informar el cumplimiento a la resolución de fecha </w:t>
      </w:r>
      <w:r>
        <w:rPr>
          <w:rFonts w:ascii="AvantGarde Bk BT" w:hAnsi="AvantGarde Bk BT" w:cs="Arial"/>
          <w:sz w:val="22"/>
          <w:szCs w:val="22"/>
        </w:rPr>
        <w:t xml:space="preserve">05 cinco de abril </w:t>
      </w:r>
      <w:r w:rsidRPr="00713433">
        <w:rPr>
          <w:rFonts w:ascii="AvantGarde Bk BT" w:hAnsi="AvantGarde Bk BT" w:cs="Arial"/>
          <w:sz w:val="22"/>
          <w:szCs w:val="22"/>
        </w:rPr>
        <w:t>de 2018 dos mil dieciocho</w:t>
      </w:r>
      <w:r w:rsidRPr="00493780">
        <w:rPr>
          <w:rFonts w:ascii="AvantGarde Bk BT" w:hAnsi="AvantGarde Bk BT" w:cs="Arial"/>
          <w:sz w:val="22"/>
          <w:szCs w:val="22"/>
        </w:rPr>
        <w:t>.</w:t>
      </w:r>
    </w:p>
    <w:p w14:paraId="3AFA9B5A" w14:textId="77777777" w:rsidR="00FB5E13" w:rsidRPr="00493780" w:rsidRDefault="00FB5E13" w:rsidP="00FB5E13">
      <w:pPr>
        <w:pStyle w:val="corte4fondo"/>
        <w:tabs>
          <w:tab w:val="left" w:pos="567"/>
        </w:tabs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t xml:space="preserve"> </w:t>
      </w:r>
    </w:p>
    <w:p w14:paraId="3B26A62C" w14:textId="77777777" w:rsidR="00FB5E13" w:rsidRDefault="00FB5E13" w:rsidP="00FB5E13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lastRenderedPageBreak/>
        <w:tab/>
        <w:t xml:space="preserve">Pues bien, del estudio de las constancias remitidas por el sujeto obligado, puede advertirse que </w:t>
      </w:r>
      <w:r>
        <w:rPr>
          <w:rFonts w:ascii="AvantGarde Bk BT" w:hAnsi="AvantGarde Bk BT" w:cs="Arial"/>
          <w:sz w:val="22"/>
          <w:szCs w:val="22"/>
        </w:rPr>
        <w:t>corresponden a</w:t>
      </w:r>
      <w:r w:rsidRPr="00493780">
        <w:rPr>
          <w:rFonts w:ascii="AvantGarde Bk BT" w:hAnsi="AvantGarde Bk BT" w:cs="Arial"/>
          <w:sz w:val="22"/>
          <w:szCs w:val="22"/>
        </w:rPr>
        <w:t xml:space="preserve"> documentos que guardan relación con lo conminado en la resolución de mérito.</w:t>
      </w:r>
    </w:p>
    <w:p w14:paraId="54C1B94E" w14:textId="77777777" w:rsidR="00FB5E13" w:rsidRPr="00493780" w:rsidRDefault="00FB5E13" w:rsidP="00FB5E13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  <w:szCs w:val="22"/>
        </w:rPr>
      </w:pPr>
    </w:p>
    <w:p w14:paraId="26EEBE94" w14:textId="77777777" w:rsidR="00FB5E13" w:rsidRPr="00493780" w:rsidRDefault="00FB5E13" w:rsidP="00FB5E13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tab/>
        <w:t xml:space="preserve">Igualmente, </w:t>
      </w:r>
      <w:r>
        <w:rPr>
          <w:rFonts w:ascii="AvantGarde Bk BT" w:hAnsi="AvantGarde Bk BT" w:cs="Arial"/>
          <w:sz w:val="22"/>
          <w:szCs w:val="22"/>
        </w:rPr>
        <w:t xml:space="preserve">remitió </w:t>
      </w:r>
      <w:r w:rsidRPr="00493780">
        <w:rPr>
          <w:rFonts w:ascii="AvantGarde Bk BT" w:hAnsi="AvantGarde Bk BT" w:cs="Arial"/>
          <w:sz w:val="22"/>
          <w:szCs w:val="22"/>
        </w:rPr>
        <w:t>las constancias que acreditan la notificación realizada al recurrente al medio que designó para recibir notificaciones.</w:t>
      </w:r>
    </w:p>
    <w:p w14:paraId="3011F40E" w14:textId="77777777" w:rsidR="00FB5E13" w:rsidRPr="00493780" w:rsidRDefault="00FB5E13" w:rsidP="00FB5E13">
      <w:pPr>
        <w:pStyle w:val="corte4fondo"/>
        <w:tabs>
          <w:tab w:val="left" w:pos="567"/>
        </w:tabs>
        <w:rPr>
          <w:rFonts w:ascii="AvantGarde Bk BT" w:hAnsi="AvantGarde Bk BT" w:cs="Arial"/>
          <w:sz w:val="22"/>
          <w:szCs w:val="22"/>
        </w:rPr>
      </w:pPr>
    </w:p>
    <w:p w14:paraId="3BCC9115" w14:textId="77777777" w:rsidR="00FB5E13" w:rsidRPr="00493780" w:rsidRDefault="00FB5E13" w:rsidP="00FB5E13">
      <w:pPr>
        <w:pStyle w:val="corte4fondo"/>
        <w:tabs>
          <w:tab w:val="left" w:pos="567"/>
        </w:tabs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t>De tal suerte, que las documentales remitidas por el sujeto obligado resultan suficientes para colmar los extremos fijados en la resolución de mérito y por tanto la misma se encuentra cumplida.</w:t>
      </w:r>
    </w:p>
    <w:p w14:paraId="31E69DDC" w14:textId="77777777" w:rsidR="00FB5E13" w:rsidRPr="00493780" w:rsidRDefault="00FB5E13" w:rsidP="00FB5E13">
      <w:pPr>
        <w:pStyle w:val="corte4fondo"/>
        <w:tabs>
          <w:tab w:val="left" w:pos="567"/>
        </w:tabs>
        <w:rPr>
          <w:rFonts w:ascii="AvantGarde Bk BT" w:hAnsi="AvantGarde Bk BT" w:cs="Arial"/>
          <w:sz w:val="22"/>
          <w:szCs w:val="22"/>
        </w:rPr>
      </w:pPr>
    </w:p>
    <w:p w14:paraId="7742C27B" w14:textId="77777777" w:rsidR="00FB5E13" w:rsidRPr="00493780" w:rsidRDefault="00FB5E13" w:rsidP="00FB5E13">
      <w:pPr>
        <w:pStyle w:val="corte4fondo"/>
        <w:tabs>
          <w:tab w:val="left" w:pos="567"/>
        </w:tabs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t xml:space="preserve">Por otra parte, esta </w:t>
      </w:r>
      <w:r>
        <w:rPr>
          <w:rFonts w:ascii="AvantGarde Bk BT" w:hAnsi="AvantGarde Bk BT" w:cs="Arial"/>
          <w:sz w:val="22"/>
          <w:szCs w:val="22"/>
        </w:rPr>
        <w:t>Unidad de Ponencia</w:t>
      </w:r>
      <w:r w:rsidRPr="00493780">
        <w:rPr>
          <w:rFonts w:ascii="AvantGarde Bk BT" w:hAnsi="AvantGarde Bk BT" w:cs="Arial"/>
          <w:sz w:val="22"/>
          <w:szCs w:val="22"/>
        </w:rPr>
        <w:t xml:space="preserve"> por medio de proveído de fecha </w:t>
      </w:r>
      <w:r>
        <w:rPr>
          <w:rFonts w:ascii="AvantGarde Bk BT" w:hAnsi="AvantGarde Bk BT" w:cs="Arial"/>
          <w:sz w:val="22"/>
          <w:szCs w:val="22"/>
        </w:rPr>
        <w:t xml:space="preserve">08 ocho de diciembre </w:t>
      </w:r>
      <w:r w:rsidRPr="00493780">
        <w:rPr>
          <w:rFonts w:ascii="AvantGarde Bk BT" w:hAnsi="AvantGarde Bk BT" w:cs="Arial"/>
          <w:sz w:val="22"/>
          <w:szCs w:val="22"/>
        </w:rPr>
        <w:t>de 2022 dos mil veintidós, dio vista a la parte recurrente con las constancias remitidas por el sujeto obligado, para efecto de que realizara las manifestaciones que a su interés conviniera, sin que hubiera realizado manifestación alguna al respecto, pese a haber sido debidamente notificado.</w:t>
      </w:r>
    </w:p>
    <w:p w14:paraId="572BE66A" w14:textId="77777777" w:rsidR="00FB5E13" w:rsidRPr="00493780" w:rsidRDefault="00FB5E13" w:rsidP="00FB5E13">
      <w:pPr>
        <w:pStyle w:val="corte4fondo"/>
        <w:tabs>
          <w:tab w:val="left" w:pos="567"/>
        </w:tabs>
        <w:rPr>
          <w:rFonts w:ascii="AvantGarde Bk BT" w:hAnsi="AvantGarde Bk BT" w:cs="Arial"/>
          <w:sz w:val="22"/>
          <w:szCs w:val="22"/>
        </w:rPr>
      </w:pPr>
    </w:p>
    <w:p w14:paraId="4A33428E" w14:textId="77777777" w:rsidR="00FB5E13" w:rsidRPr="00493780" w:rsidRDefault="00FB5E13" w:rsidP="00FB5E13">
      <w:pPr>
        <w:pStyle w:val="corte4fondo"/>
        <w:tabs>
          <w:tab w:val="left" w:pos="567"/>
        </w:tabs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t xml:space="preserve">En ese sentido, es dable asentar que no existe constancia alguna agregada a los autos que contravenga las documentales remitidas por el sujeto obligado para acreditar el cumplimiento de la resolución. </w:t>
      </w:r>
    </w:p>
    <w:p w14:paraId="2B8D1775" w14:textId="77777777" w:rsidR="00FB5E13" w:rsidRPr="00493780" w:rsidRDefault="00FB5E13" w:rsidP="00FB5E13">
      <w:pPr>
        <w:pStyle w:val="corte4fondo"/>
        <w:tabs>
          <w:tab w:val="left" w:pos="567"/>
        </w:tabs>
        <w:rPr>
          <w:rFonts w:ascii="AvantGarde Bk BT" w:hAnsi="AvantGarde Bk BT" w:cs="Arial"/>
          <w:sz w:val="22"/>
          <w:szCs w:val="22"/>
        </w:rPr>
      </w:pPr>
    </w:p>
    <w:p w14:paraId="5EC99D1F" w14:textId="77777777" w:rsidR="00FB5E13" w:rsidRPr="00493780" w:rsidRDefault="00FB5E13" w:rsidP="00FB5E13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t xml:space="preserve">En consecuencia, con fundamento en los artículos 27° primer párrafo y 185 de la Ley de Transparencia y Acceso a la Información Pública del Estado, </w:t>
      </w:r>
      <w:r w:rsidRPr="00493780">
        <w:rPr>
          <w:rFonts w:ascii="AvantGarde Bk BT" w:hAnsi="AvantGarde Bk BT" w:cs="Arial"/>
          <w:b/>
          <w:sz w:val="22"/>
          <w:szCs w:val="22"/>
          <w:u w:val="single"/>
        </w:rPr>
        <w:t>se tiene por cumplida la resolución dictada en el recurso de revisión RR-</w:t>
      </w:r>
      <w:r>
        <w:rPr>
          <w:rFonts w:ascii="AvantGarde Bk BT" w:hAnsi="AvantGarde Bk BT" w:cs="Arial"/>
          <w:b/>
          <w:sz w:val="22"/>
          <w:szCs w:val="22"/>
          <w:u w:val="single"/>
        </w:rPr>
        <w:t>094</w:t>
      </w:r>
      <w:r w:rsidRPr="00493780">
        <w:rPr>
          <w:rFonts w:ascii="AvantGarde Bk BT" w:hAnsi="AvantGarde Bk BT" w:cs="Arial"/>
          <w:b/>
          <w:sz w:val="22"/>
          <w:szCs w:val="22"/>
          <w:u w:val="single"/>
        </w:rPr>
        <w:t>/2018-1</w:t>
      </w:r>
      <w:r w:rsidRPr="00493780">
        <w:rPr>
          <w:rFonts w:ascii="AvantGarde Bk BT" w:hAnsi="AvantGarde Bk BT" w:cs="Arial"/>
          <w:b/>
          <w:sz w:val="22"/>
          <w:szCs w:val="22"/>
        </w:rPr>
        <w:t>.</w:t>
      </w:r>
    </w:p>
    <w:p w14:paraId="779DA23F" w14:textId="77777777" w:rsidR="00FB5E13" w:rsidRPr="00493780" w:rsidRDefault="00FB5E13" w:rsidP="00FB5E13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2"/>
          <w:szCs w:val="22"/>
        </w:rPr>
      </w:pPr>
    </w:p>
    <w:p w14:paraId="756651FB" w14:textId="77777777" w:rsidR="00FB5E13" w:rsidRPr="00493780" w:rsidRDefault="00FB5E13" w:rsidP="00FB5E13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tab/>
        <w:t xml:space="preserve"> Por último, archívese en su oportunidad este expediente como asunto totalmente concluido. </w:t>
      </w:r>
      <w:r w:rsidRPr="00493780">
        <w:rPr>
          <w:rFonts w:ascii="AvantGarde Bk BT" w:hAnsi="AvantGarde Bk BT" w:cs="Arial"/>
          <w:b/>
          <w:sz w:val="22"/>
          <w:szCs w:val="22"/>
        </w:rPr>
        <w:t>Notifíquese por lista y personalmente a las partes</w:t>
      </w:r>
      <w:r w:rsidRPr="00493780">
        <w:rPr>
          <w:rFonts w:ascii="AvantGarde Bk BT" w:hAnsi="AvantGarde Bk BT" w:cs="Arial"/>
          <w:sz w:val="22"/>
          <w:szCs w:val="22"/>
        </w:rPr>
        <w:t>.</w:t>
      </w:r>
    </w:p>
    <w:p w14:paraId="7163F734" w14:textId="77777777" w:rsidR="00FB5E13" w:rsidRPr="00493780" w:rsidRDefault="00FB5E13" w:rsidP="00FB5E13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  <w:szCs w:val="22"/>
        </w:rPr>
      </w:pPr>
    </w:p>
    <w:p w14:paraId="6490CB0C" w14:textId="3DACCEA4" w:rsidR="00FC7321" w:rsidRPr="00FB5E13" w:rsidRDefault="00FB5E13" w:rsidP="00FB5E13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  <w:szCs w:val="22"/>
        </w:rPr>
      </w:pPr>
      <w:r w:rsidRPr="00493780">
        <w:rPr>
          <w:rFonts w:ascii="AvantGarde Bk BT" w:hAnsi="AvantGarde Bk BT" w:cs="Arial"/>
          <w:sz w:val="22"/>
          <w:szCs w:val="22"/>
        </w:rPr>
        <w:tab/>
        <w:t xml:space="preserve">Así lo proveyó y firma el Comisionado Ponente de esta Comisión Estatal de Garantía de Acceso a la Información Pública Licenciado David Enrique Menchaca Zúñiga, quien actúa con la Licenciada Rosa María Motilla García, Secretaria de Pleno que da </w:t>
      </w:r>
      <w:proofErr w:type="gramStart"/>
      <w:r w:rsidRPr="00493780">
        <w:rPr>
          <w:rFonts w:ascii="AvantGarde Bk BT" w:hAnsi="AvantGarde Bk BT" w:cs="Arial"/>
          <w:sz w:val="22"/>
          <w:szCs w:val="22"/>
        </w:rPr>
        <w:t>fe.-</w:t>
      </w:r>
      <w:proofErr w:type="gramEnd"/>
      <w:r>
        <w:rPr>
          <w:rFonts w:ascii="AvantGarde Bk BT" w:hAnsi="AvantGarde Bk BT" w:cs="Arial"/>
          <w:sz w:val="22"/>
          <w:szCs w:val="22"/>
        </w:rPr>
        <w:t>“</w:t>
      </w:r>
      <w:r>
        <w:rPr>
          <w:rFonts w:ascii="AvantGarde Bk BT" w:hAnsi="AvantGarde Bk BT" w:cs="Arial"/>
        </w:rPr>
        <w:t xml:space="preserve"> </w:t>
      </w:r>
      <w:r w:rsidR="00FC7321" w:rsidRPr="00E57A81">
        <w:rPr>
          <w:rFonts w:cs="Arial"/>
          <w:i/>
          <w:sz w:val="20"/>
        </w:rPr>
        <w:t>(RÚBRICAS)</w:t>
      </w:r>
    </w:p>
    <w:p w14:paraId="21CA6BCC" w14:textId="77777777" w:rsidR="00FC7321" w:rsidRPr="00E57A81" w:rsidRDefault="00FC7321" w:rsidP="00FC7321">
      <w:pPr>
        <w:pStyle w:val="corte4fondo"/>
        <w:tabs>
          <w:tab w:val="left" w:pos="567"/>
        </w:tabs>
        <w:ind w:firstLine="0"/>
        <w:rPr>
          <w:rFonts w:cs="Arial"/>
          <w:sz w:val="20"/>
        </w:rPr>
      </w:pPr>
    </w:p>
    <w:p w14:paraId="6D962A34" w14:textId="77777777" w:rsidR="00FC7321" w:rsidRPr="00E57A81" w:rsidRDefault="00FC7321" w:rsidP="00FC7321">
      <w:pPr>
        <w:tabs>
          <w:tab w:val="left" w:pos="932"/>
        </w:tabs>
        <w:spacing w:line="360" w:lineRule="auto"/>
        <w:ind w:firstLine="680"/>
        <w:jc w:val="both"/>
        <w:rPr>
          <w:rFonts w:ascii="Arial" w:hAnsi="Arial" w:cs="Arial"/>
        </w:rPr>
      </w:pPr>
      <w:r w:rsidRPr="00E57A81">
        <w:rPr>
          <w:rFonts w:ascii="Arial" w:hAnsi="Arial" w:cs="Arial"/>
        </w:rPr>
        <w:t>Lo que transcribo a Usted para su conocimiento y efectos legales consiguientes en vía de notificación del auto inserto.</w:t>
      </w:r>
    </w:p>
    <w:p w14:paraId="34DDF677" w14:textId="462225E3" w:rsidR="00FC7321" w:rsidRPr="00E57A81" w:rsidRDefault="00E57A81" w:rsidP="00E57A81">
      <w:pPr>
        <w:pStyle w:val="NormalWeb"/>
        <w:spacing w:before="0" w:beforeAutospacing="0" w:after="0" w:afterAutospacing="0"/>
        <w:ind w:left="851"/>
        <w:rPr>
          <w:rFonts w:ascii="Arial" w:hAnsi="Arial" w:cs="Arial"/>
          <w:b/>
          <w:sz w:val="22"/>
          <w:szCs w:val="22"/>
          <w:lang w:val="es-MX"/>
        </w:rPr>
      </w:pPr>
      <w:r w:rsidRPr="00E57A81">
        <w:rPr>
          <w:rFonts w:ascii="Arial" w:hAnsi="Arial" w:cs="Arial"/>
          <w:b/>
          <w:sz w:val="22"/>
          <w:szCs w:val="22"/>
          <w:lang w:val="es-MX"/>
        </w:rPr>
        <w:t xml:space="preserve">                       </w:t>
      </w:r>
      <w:r>
        <w:rPr>
          <w:rFonts w:ascii="Arial" w:hAnsi="Arial" w:cs="Arial"/>
          <w:b/>
          <w:sz w:val="22"/>
          <w:szCs w:val="22"/>
          <w:lang w:val="es-MX"/>
        </w:rPr>
        <w:t xml:space="preserve">                             Atentamente</w:t>
      </w:r>
    </w:p>
    <w:p w14:paraId="42450A86" w14:textId="77777777" w:rsidR="00FC7321" w:rsidRPr="00E57A81" w:rsidRDefault="00FC7321" w:rsidP="00FC7321">
      <w:pPr>
        <w:pStyle w:val="Sinespaciado"/>
        <w:jc w:val="center"/>
        <w:rPr>
          <w:rFonts w:ascii="Arial" w:hAnsi="Arial" w:cs="Arial"/>
        </w:rPr>
      </w:pPr>
    </w:p>
    <w:p w14:paraId="6DB1819B" w14:textId="77777777" w:rsidR="00FC7321" w:rsidRPr="00E57A81" w:rsidRDefault="00FC7321" w:rsidP="00FC7321">
      <w:pPr>
        <w:pStyle w:val="Sinespaciado"/>
        <w:jc w:val="center"/>
        <w:rPr>
          <w:rFonts w:ascii="Arial" w:hAnsi="Arial" w:cs="Arial"/>
        </w:rPr>
      </w:pPr>
    </w:p>
    <w:p w14:paraId="4DC609B9" w14:textId="77777777" w:rsidR="00FC7321" w:rsidRPr="00E57A81" w:rsidRDefault="00FC7321" w:rsidP="00FC7321">
      <w:pPr>
        <w:pStyle w:val="Sinespaciado"/>
        <w:jc w:val="center"/>
        <w:rPr>
          <w:rFonts w:ascii="Arial" w:hAnsi="Arial" w:cs="Arial"/>
        </w:rPr>
      </w:pPr>
    </w:p>
    <w:p w14:paraId="416FE622" w14:textId="77777777" w:rsidR="00FC7321" w:rsidRPr="00E57A81" w:rsidRDefault="00FC7321" w:rsidP="00FC7321">
      <w:pPr>
        <w:pStyle w:val="Sinespaciado"/>
        <w:jc w:val="center"/>
        <w:rPr>
          <w:rFonts w:ascii="Arial" w:hAnsi="Arial" w:cs="Arial"/>
          <w:b/>
        </w:rPr>
      </w:pPr>
      <w:r w:rsidRPr="00E57A81">
        <w:rPr>
          <w:rFonts w:ascii="Arial" w:hAnsi="Arial" w:cs="Arial"/>
          <w:b/>
        </w:rPr>
        <w:t xml:space="preserve">           Javier Pérez Limón</w:t>
      </w:r>
    </w:p>
    <w:p w14:paraId="7CDC7DB7" w14:textId="77777777" w:rsidR="00FC7321" w:rsidRPr="00E57A81" w:rsidRDefault="00FC7321" w:rsidP="00FC7321">
      <w:pPr>
        <w:pStyle w:val="Sinespaciado"/>
        <w:jc w:val="center"/>
        <w:rPr>
          <w:rFonts w:ascii="Arial" w:hAnsi="Arial" w:cs="Arial"/>
          <w:b/>
        </w:rPr>
      </w:pPr>
      <w:r w:rsidRPr="00E57A81">
        <w:rPr>
          <w:rFonts w:ascii="Arial" w:hAnsi="Arial" w:cs="Arial"/>
          <w:b/>
        </w:rPr>
        <w:t xml:space="preserve">            Notificador. </w:t>
      </w:r>
    </w:p>
    <w:p w14:paraId="4634D006" w14:textId="77777777" w:rsidR="00BB58C4" w:rsidRPr="00E57A81" w:rsidRDefault="00BB58C4">
      <w:pPr>
        <w:rPr>
          <w:rFonts w:ascii="Arial" w:hAnsi="Arial" w:cs="Arial"/>
        </w:rPr>
      </w:pPr>
    </w:p>
    <w:sectPr w:rsidR="00BB58C4" w:rsidRPr="00E57A81" w:rsidSect="00BC16E5">
      <w:headerReference w:type="default" r:id="rId7"/>
      <w:pgSz w:w="12247" w:h="19335" w:code="4636"/>
      <w:pgMar w:top="1417" w:right="1701" w:bottom="1417" w:left="1701" w:header="19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FC16E6" w14:textId="77777777" w:rsidR="00F32166" w:rsidRDefault="00F32166" w:rsidP="00BB58C4">
      <w:pPr>
        <w:spacing w:after="0" w:line="240" w:lineRule="auto"/>
      </w:pPr>
      <w:r>
        <w:separator/>
      </w:r>
    </w:p>
  </w:endnote>
  <w:endnote w:type="continuationSeparator" w:id="0">
    <w:p w14:paraId="77AE2E24" w14:textId="77777777" w:rsidR="00F32166" w:rsidRDefault="00F32166" w:rsidP="00BB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A4FA15" w14:textId="77777777" w:rsidR="00F32166" w:rsidRDefault="00F32166" w:rsidP="00BB58C4">
      <w:pPr>
        <w:spacing w:after="0" w:line="240" w:lineRule="auto"/>
      </w:pPr>
      <w:r>
        <w:separator/>
      </w:r>
    </w:p>
  </w:footnote>
  <w:footnote w:type="continuationSeparator" w:id="0">
    <w:p w14:paraId="07A52C7D" w14:textId="77777777" w:rsidR="00F32166" w:rsidRDefault="00F32166" w:rsidP="00BB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E0039D" w14:textId="17F3C645" w:rsidR="005B20E5" w:rsidRDefault="005B20E5" w:rsidP="0041370F">
    <w:pPr>
      <w:pStyle w:val="Encabezado"/>
      <w:rPr>
        <w:rFonts w:ascii="Arial" w:hAnsi="Arial" w:cs="Arial"/>
        <w:i/>
        <w:color w:val="2C363A"/>
        <w:sz w:val="24"/>
        <w:szCs w:val="24"/>
        <w:shd w:val="clear" w:color="auto" w:fill="FFFFFF"/>
      </w:rPr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2D78600" wp14:editId="5FA103CE">
          <wp:simplePos x="0" y="0"/>
          <wp:positionH relativeFrom="page">
            <wp:posOffset>190500</wp:posOffset>
          </wp:positionH>
          <wp:positionV relativeFrom="paragraph">
            <wp:posOffset>-1374140</wp:posOffset>
          </wp:positionV>
          <wp:extent cx="8181975" cy="12781915"/>
          <wp:effectExtent l="0" t="0" r="952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40"/>
                  <a:stretch/>
                </pic:blipFill>
                <pic:spPr bwMode="auto">
                  <a:xfrm>
                    <a:off x="0" y="0"/>
                    <a:ext cx="8181975" cy="127819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B14CAB8" w14:textId="4F61BDF4" w:rsidR="00FC7321" w:rsidRPr="007C5773" w:rsidRDefault="00FC7321" w:rsidP="007C5773">
    <w:pPr>
      <w:pStyle w:val="Encabezado"/>
      <w:jc w:val="center"/>
      <w:rPr>
        <w:rFonts w:ascii="Arial" w:hAnsi="Arial" w:cs="Arial"/>
        <w:i/>
        <w:color w:val="2C363A"/>
        <w:sz w:val="24"/>
        <w:szCs w:val="24"/>
        <w:shd w:val="clear" w:color="auto" w:fill="FFFFFF"/>
      </w:rPr>
    </w:pPr>
    <w:r>
      <w:rPr>
        <w:rFonts w:ascii="Arial" w:hAnsi="Arial" w:cs="Arial"/>
        <w:i/>
        <w:color w:val="2C363A"/>
        <w:sz w:val="24"/>
        <w:szCs w:val="24"/>
        <w:shd w:val="clear" w:color="auto" w:fill="FFFFFF"/>
      </w:rPr>
      <w:t>“2023</w:t>
    </w:r>
    <w:r w:rsidRPr="00A7571D">
      <w:rPr>
        <w:rFonts w:ascii="Arial" w:hAnsi="Arial" w:cs="Arial"/>
        <w:i/>
        <w:color w:val="2C363A"/>
        <w:sz w:val="24"/>
        <w:szCs w:val="24"/>
        <w:shd w:val="clear" w:color="auto" w:fill="FFFFFF"/>
      </w:rPr>
      <w:t>, AÑO </w:t>
    </w:r>
    <w:r>
      <w:rPr>
        <w:rFonts w:ascii="Arial" w:hAnsi="Arial" w:cs="Arial"/>
        <w:i/>
        <w:color w:val="2C363A"/>
        <w:sz w:val="24"/>
        <w:szCs w:val="24"/>
        <w:shd w:val="clear" w:color="auto" w:fill="FFFFFF"/>
      </w:rPr>
      <w:t>DEL CENTENARIO DEL VOTO DE LAS MUJERES EN SAN LUIS POTOSÍ, PRECURSOR NACIONAL”</w:t>
    </w:r>
  </w:p>
  <w:p w14:paraId="4E5FFEF8" w14:textId="63B771BF" w:rsidR="00BB58C4" w:rsidRDefault="00BB58C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4D63FA"/>
    <w:multiLevelType w:val="hybridMultilevel"/>
    <w:tmpl w:val="59FA2EB2"/>
    <w:lvl w:ilvl="0" w:tplc="08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" w15:restartNumberingAfterBreak="0">
    <w:nsid w:val="54CD7376"/>
    <w:multiLevelType w:val="hybridMultilevel"/>
    <w:tmpl w:val="C826EDA6"/>
    <w:lvl w:ilvl="0" w:tplc="080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C4"/>
    <w:rsid w:val="000E016B"/>
    <w:rsid w:val="00132A01"/>
    <w:rsid w:val="00377D80"/>
    <w:rsid w:val="0041370F"/>
    <w:rsid w:val="005B20E5"/>
    <w:rsid w:val="007871E9"/>
    <w:rsid w:val="007C5773"/>
    <w:rsid w:val="00897000"/>
    <w:rsid w:val="0098620C"/>
    <w:rsid w:val="00AA3BF1"/>
    <w:rsid w:val="00AD0240"/>
    <w:rsid w:val="00AE3EFC"/>
    <w:rsid w:val="00B4223C"/>
    <w:rsid w:val="00BB58C4"/>
    <w:rsid w:val="00BC16E5"/>
    <w:rsid w:val="00DB7E06"/>
    <w:rsid w:val="00DC2643"/>
    <w:rsid w:val="00E014D4"/>
    <w:rsid w:val="00E57A81"/>
    <w:rsid w:val="00F32166"/>
    <w:rsid w:val="00FB5E13"/>
    <w:rsid w:val="00FC7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0563C"/>
  <w15:chartTrackingRefBased/>
  <w15:docId w15:val="{6762A07A-DFAC-4698-A1DB-BBFA9945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58C4"/>
  </w:style>
  <w:style w:type="paragraph" w:styleId="Piedepgina">
    <w:name w:val="footer"/>
    <w:basedOn w:val="Normal"/>
    <w:link w:val="Piedepgina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58C4"/>
  </w:style>
  <w:style w:type="paragraph" w:customStyle="1" w:styleId="corte4fondo">
    <w:name w:val="corte4 fondo"/>
    <w:basedOn w:val="Normal"/>
    <w:link w:val="corte4fondoCar1"/>
    <w:qFormat/>
    <w:rsid w:val="00FC7321"/>
    <w:pPr>
      <w:spacing w:after="0" w:line="360" w:lineRule="auto"/>
      <w:ind w:firstLine="709"/>
      <w:jc w:val="both"/>
    </w:pPr>
    <w:rPr>
      <w:rFonts w:ascii="Arial" w:eastAsia="Times New Roman" w:hAnsi="Arial" w:cs="Times New Roman"/>
      <w:sz w:val="30"/>
      <w:szCs w:val="20"/>
      <w:lang w:val="es-MX" w:eastAsia="es-MX"/>
    </w:rPr>
  </w:style>
  <w:style w:type="character" w:customStyle="1" w:styleId="corte4fondoCar1">
    <w:name w:val="corte4 fondo Car1"/>
    <w:link w:val="corte4fondo"/>
    <w:rsid w:val="00FC7321"/>
    <w:rPr>
      <w:rFonts w:ascii="Arial" w:eastAsia="Times New Roman" w:hAnsi="Arial" w:cs="Times New Roman"/>
      <w:sz w:val="30"/>
      <w:szCs w:val="20"/>
      <w:lang w:val="es-MX" w:eastAsia="es-MX"/>
    </w:rPr>
  </w:style>
  <w:style w:type="paragraph" w:styleId="NormalWeb">
    <w:name w:val="Normal (Web)"/>
    <w:basedOn w:val="Normal"/>
    <w:uiPriority w:val="99"/>
    <w:qFormat/>
    <w:rsid w:val="00FC73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uiPriority w:val="1"/>
    <w:qFormat/>
    <w:rsid w:val="00FC7321"/>
    <w:pPr>
      <w:spacing w:after="0" w:line="240" w:lineRule="auto"/>
    </w:pPr>
    <w:rPr>
      <w:rFonts w:eastAsiaTheme="minorEastAsia"/>
      <w:lang w:val="es-MX" w:eastAsia="es-MX"/>
    </w:rPr>
  </w:style>
  <w:style w:type="paragraph" w:customStyle="1" w:styleId="xmsonormal">
    <w:name w:val="x_msonormal"/>
    <w:basedOn w:val="Normal"/>
    <w:rsid w:val="009862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9862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613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Pedro</cp:lastModifiedBy>
  <cp:revision>11</cp:revision>
  <dcterms:created xsi:type="dcterms:W3CDTF">2020-06-17T19:11:00Z</dcterms:created>
  <dcterms:modified xsi:type="dcterms:W3CDTF">2023-08-09T21:10:00Z</dcterms:modified>
</cp:coreProperties>
</file>