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1A99" w:rsidRPr="00703925" w:rsidRDefault="007171F6" w:rsidP="007171F6">
      <w:pPr>
        <w:spacing w:after="0" w:line="240" w:lineRule="auto"/>
        <w:rPr>
          <w:rFonts w:ascii="Literata" w:hAnsi="Literata" w:cs="Arial"/>
          <w:b/>
          <w:color w:val="FFFFFF" w:themeColor="background1"/>
          <w:sz w:val="32"/>
          <w:szCs w:val="32"/>
        </w:rPr>
      </w:pPr>
      <w:r w:rsidRPr="00703925">
        <w:rPr>
          <w:rFonts w:ascii="Literata" w:hAnsi="Literata" w:cs="Arial"/>
          <w:b/>
          <w:color w:val="FFFFFF" w:themeColor="background1"/>
          <w:sz w:val="32"/>
          <w:szCs w:val="32"/>
        </w:rPr>
        <w:t>Anexo 6</w:t>
      </w:r>
    </w:p>
    <w:p w:rsidR="00131A99" w:rsidRPr="00131A99" w:rsidRDefault="00131A99" w:rsidP="00131A9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3F6B2C" w:rsidRPr="00131A99" w:rsidRDefault="00BD0AA3" w:rsidP="00131A99">
      <w:pPr>
        <w:spacing w:after="0" w:line="240" w:lineRule="auto"/>
        <w:jc w:val="center"/>
        <w:rPr>
          <w:rFonts w:ascii="Literata" w:hAnsi="Literata" w:cs="Arial"/>
          <w:b/>
          <w:sz w:val="24"/>
          <w:szCs w:val="24"/>
        </w:rPr>
      </w:pPr>
      <w:r w:rsidRPr="00131A99">
        <w:rPr>
          <w:rFonts w:ascii="Literata" w:hAnsi="Literata" w:cs="Arial"/>
          <w:b/>
          <w:sz w:val="24"/>
          <w:szCs w:val="24"/>
        </w:rPr>
        <w:t xml:space="preserve">PROGRAMA ANUAL DE TRABAJO </w:t>
      </w:r>
      <w:r w:rsidR="00177A45" w:rsidRPr="00131A99">
        <w:rPr>
          <w:rFonts w:ascii="Literata" w:hAnsi="Literata" w:cs="Arial"/>
          <w:b/>
          <w:sz w:val="24"/>
          <w:szCs w:val="24"/>
        </w:rPr>
        <w:t>2023</w:t>
      </w:r>
    </w:p>
    <w:p w:rsidR="00AC0E79" w:rsidRPr="00131A99" w:rsidRDefault="00AC0E79" w:rsidP="008B6194">
      <w:pPr>
        <w:spacing w:after="0" w:line="240" w:lineRule="auto"/>
        <w:jc w:val="center"/>
        <w:rPr>
          <w:rFonts w:ascii="Literata" w:hAnsi="Literata" w:cs="Arial"/>
          <w:b/>
          <w:sz w:val="16"/>
          <w:szCs w:val="16"/>
        </w:rPr>
      </w:pPr>
    </w:p>
    <w:p w:rsidR="00E001D4" w:rsidRPr="00131A99" w:rsidRDefault="008B6194" w:rsidP="00131A99">
      <w:pPr>
        <w:spacing w:after="0" w:line="240" w:lineRule="auto"/>
        <w:jc w:val="center"/>
        <w:rPr>
          <w:rFonts w:ascii="Literata" w:hAnsi="Literata" w:cs="Arial"/>
          <w:b/>
          <w:sz w:val="24"/>
          <w:szCs w:val="24"/>
        </w:rPr>
      </w:pPr>
      <w:bookmarkStart w:id="0" w:name="_GoBack"/>
      <w:bookmarkEnd w:id="0"/>
      <w:r w:rsidRPr="00131A99">
        <w:rPr>
          <w:rFonts w:ascii="Literata" w:hAnsi="Literata" w:cs="Arial"/>
          <w:b/>
          <w:sz w:val="24"/>
          <w:szCs w:val="24"/>
        </w:rPr>
        <w:t>UNIDAD ADMINISTRATIVA</w:t>
      </w:r>
      <w:r w:rsidR="0084477D" w:rsidRPr="00131A99">
        <w:rPr>
          <w:rFonts w:ascii="Literata" w:hAnsi="Literata" w:cs="Arial"/>
          <w:b/>
          <w:sz w:val="24"/>
          <w:szCs w:val="24"/>
        </w:rPr>
        <w:t>:</w:t>
      </w:r>
      <w:r w:rsidR="00131A99" w:rsidRPr="00131A99">
        <w:rPr>
          <w:rFonts w:ascii="Literata" w:hAnsi="Literata" w:cs="Arial"/>
          <w:b/>
          <w:sz w:val="24"/>
          <w:szCs w:val="24"/>
        </w:rPr>
        <w:t xml:space="preserve"> </w:t>
      </w:r>
      <w:r w:rsidR="00ED4C9F" w:rsidRPr="00131A99">
        <w:rPr>
          <w:rFonts w:ascii="Literata" w:hAnsi="Literata" w:cs="Arial"/>
          <w:b/>
          <w:i/>
          <w:sz w:val="24"/>
          <w:szCs w:val="24"/>
        </w:rPr>
        <w:t>DIRECCIÓN ADMINISTRATIVA</w:t>
      </w:r>
    </w:p>
    <w:p w:rsidR="000D4B42" w:rsidRPr="00131A99" w:rsidRDefault="000D4B42" w:rsidP="000D4B42">
      <w:pPr>
        <w:spacing w:after="0" w:line="240" w:lineRule="auto"/>
        <w:jc w:val="both"/>
        <w:rPr>
          <w:rFonts w:ascii="Arial" w:hAnsi="Arial" w:cs="Arial"/>
          <w:b/>
          <w:sz w:val="40"/>
          <w:szCs w:val="40"/>
        </w:rPr>
      </w:pPr>
    </w:p>
    <w:p w:rsidR="000D4B42" w:rsidRPr="008F6EFE" w:rsidRDefault="000D4B42" w:rsidP="008F6EFE">
      <w:pPr>
        <w:spacing w:after="0" w:line="240" w:lineRule="auto"/>
        <w:jc w:val="both"/>
        <w:rPr>
          <w:rFonts w:ascii="Literata" w:hAnsi="Literata" w:cs="Arial"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 xml:space="preserve">Objetivo general: </w:t>
      </w:r>
      <w:r w:rsidR="00627FFE" w:rsidRPr="008F6EFE">
        <w:rPr>
          <w:rFonts w:ascii="Literata" w:hAnsi="Literata" w:cs="Arial"/>
          <w:sz w:val="20"/>
          <w:szCs w:val="20"/>
        </w:rPr>
        <w:t>Gestionar y proporcionar r</w:t>
      </w:r>
      <w:r w:rsidR="000615CF" w:rsidRPr="008F6EFE">
        <w:rPr>
          <w:rFonts w:ascii="Literata" w:hAnsi="Literata" w:cs="Arial"/>
          <w:sz w:val="20"/>
          <w:szCs w:val="20"/>
        </w:rPr>
        <w:t>ecursos a las unidades administrativas de la Defensoría Pública para el desempeño de las actividades.</w:t>
      </w:r>
    </w:p>
    <w:p w:rsidR="000D4B42" w:rsidRPr="008F6EFE" w:rsidRDefault="000D4B42" w:rsidP="008F6EFE">
      <w:pPr>
        <w:spacing w:after="0" w:line="240" w:lineRule="auto"/>
        <w:jc w:val="both"/>
        <w:rPr>
          <w:rFonts w:ascii="Literata" w:hAnsi="Literata" w:cs="Arial"/>
          <w:b/>
          <w:sz w:val="12"/>
          <w:szCs w:val="12"/>
        </w:rPr>
      </w:pPr>
    </w:p>
    <w:p w:rsidR="000D4B42" w:rsidRPr="008F6EFE" w:rsidRDefault="00D37939" w:rsidP="008F6EFE">
      <w:pPr>
        <w:spacing w:after="0" w:line="240" w:lineRule="auto"/>
        <w:jc w:val="both"/>
        <w:rPr>
          <w:rFonts w:ascii="Literata" w:hAnsi="Literata" w:cs="Arial"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>Estrategia</w:t>
      </w:r>
      <w:r w:rsidR="000D4B42" w:rsidRPr="008F6EFE">
        <w:rPr>
          <w:rFonts w:ascii="Literata" w:hAnsi="Literata" w:cs="Arial"/>
          <w:b/>
          <w:sz w:val="20"/>
          <w:szCs w:val="20"/>
        </w:rPr>
        <w:t xml:space="preserve"> 1. </w:t>
      </w:r>
      <w:r w:rsidRPr="008F6EFE">
        <w:rPr>
          <w:rFonts w:ascii="Literata" w:hAnsi="Literata" w:cs="Arial"/>
          <w:sz w:val="20"/>
          <w:szCs w:val="20"/>
        </w:rPr>
        <w:t xml:space="preserve">Reorganizar y reconocer el recurso humano de la </w:t>
      </w:r>
      <w:r w:rsidR="003334D4" w:rsidRPr="008F6EFE">
        <w:rPr>
          <w:rFonts w:ascii="Literata" w:hAnsi="Literata" w:cs="Arial"/>
          <w:sz w:val="20"/>
          <w:szCs w:val="20"/>
        </w:rPr>
        <w:t>D</w:t>
      </w:r>
      <w:r w:rsidRPr="008F6EFE">
        <w:rPr>
          <w:rFonts w:ascii="Literata" w:hAnsi="Literata" w:cs="Arial"/>
          <w:sz w:val="20"/>
          <w:szCs w:val="20"/>
        </w:rPr>
        <w:t>efensoría</w:t>
      </w:r>
      <w:r w:rsidR="003334D4" w:rsidRPr="008F6EFE">
        <w:rPr>
          <w:rFonts w:ascii="Literata" w:hAnsi="Literata" w:cs="Arial"/>
          <w:sz w:val="20"/>
          <w:szCs w:val="20"/>
        </w:rPr>
        <w:t xml:space="preserve"> Pública.</w:t>
      </w:r>
    </w:p>
    <w:p w:rsidR="000D4B42" w:rsidRPr="008F6EFE" w:rsidRDefault="000D4B42" w:rsidP="008F6EFE">
      <w:pPr>
        <w:spacing w:after="0" w:line="240" w:lineRule="auto"/>
        <w:jc w:val="both"/>
        <w:rPr>
          <w:rFonts w:ascii="Literata" w:hAnsi="Literata" w:cs="Arial"/>
          <w:b/>
          <w:sz w:val="8"/>
          <w:szCs w:val="8"/>
        </w:rPr>
      </w:pPr>
    </w:p>
    <w:p w:rsidR="000D4B42" w:rsidRPr="008F6EFE" w:rsidRDefault="000D4B42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 xml:space="preserve">Acción 1.1. </w:t>
      </w:r>
      <w:r w:rsidR="00D37939" w:rsidRPr="008F6EFE">
        <w:rPr>
          <w:rFonts w:ascii="Literata" w:hAnsi="Literata" w:cs="Arial"/>
          <w:sz w:val="20"/>
          <w:szCs w:val="20"/>
        </w:rPr>
        <w:t>Gestionar la promoción de recursos humanos que complementen las necesidades de atención al público.</w:t>
      </w:r>
    </w:p>
    <w:p w:rsidR="005D7FB2" w:rsidRPr="008F6EFE" w:rsidRDefault="005D7FB2" w:rsidP="008F6EFE">
      <w:pPr>
        <w:spacing w:after="0" w:line="240" w:lineRule="auto"/>
        <w:jc w:val="both"/>
        <w:rPr>
          <w:rFonts w:ascii="Literata" w:hAnsi="Literata" w:cs="Arial"/>
          <w:b/>
          <w:sz w:val="12"/>
          <w:szCs w:val="12"/>
        </w:rPr>
      </w:pPr>
    </w:p>
    <w:p w:rsidR="000D4B42" w:rsidRPr="008F6EFE" w:rsidRDefault="00D37939" w:rsidP="008F6EFE">
      <w:pPr>
        <w:spacing w:after="0" w:line="240" w:lineRule="auto"/>
        <w:jc w:val="both"/>
        <w:rPr>
          <w:rFonts w:ascii="Literata" w:hAnsi="Literata" w:cs="Arial"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 xml:space="preserve">Estrategia </w:t>
      </w:r>
      <w:r w:rsidR="00BB2432" w:rsidRPr="008F6EFE">
        <w:rPr>
          <w:rFonts w:ascii="Literata" w:hAnsi="Literata" w:cs="Arial"/>
          <w:b/>
          <w:sz w:val="20"/>
          <w:szCs w:val="20"/>
        </w:rPr>
        <w:t xml:space="preserve"> </w:t>
      </w:r>
      <w:r w:rsidR="000D4B42" w:rsidRPr="008F6EFE">
        <w:rPr>
          <w:rFonts w:ascii="Literata" w:hAnsi="Literata" w:cs="Arial"/>
          <w:b/>
          <w:sz w:val="20"/>
          <w:szCs w:val="20"/>
        </w:rPr>
        <w:t xml:space="preserve">2. </w:t>
      </w:r>
      <w:r w:rsidR="00CD6558">
        <w:rPr>
          <w:rFonts w:ascii="Literata" w:hAnsi="Literata" w:cs="Arial"/>
          <w:sz w:val="20"/>
          <w:szCs w:val="20"/>
        </w:rPr>
        <w:t>Gestionar, administrar, proporcionar y controlar los</w:t>
      </w:r>
      <w:r w:rsidR="00E562EA" w:rsidRPr="008F6EFE">
        <w:rPr>
          <w:rFonts w:ascii="Literata" w:hAnsi="Literata" w:cs="Arial"/>
          <w:sz w:val="20"/>
          <w:szCs w:val="20"/>
        </w:rPr>
        <w:t xml:space="preserve"> recursos materiales para cumplir con las actividades</w:t>
      </w:r>
      <w:r w:rsidR="00CD6558">
        <w:rPr>
          <w:rFonts w:ascii="Literata" w:hAnsi="Literata" w:cs="Arial"/>
          <w:sz w:val="20"/>
          <w:szCs w:val="20"/>
        </w:rPr>
        <w:t xml:space="preserve"> sustantivas de la dependencia</w:t>
      </w:r>
      <w:r w:rsidR="00E562EA" w:rsidRPr="008F6EFE">
        <w:rPr>
          <w:rFonts w:ascii="Literata" w:hAnsi="Literata" w:cs="Arial"/>
          <w:sz w:val="20"/>
          <w:szCs w:val="20"/>
        </w:rPr>
        <w:t>.</w:t>
      </w:r>
    </w:p>
    <w:p w:rsidR="000D4B42" w:rsidRPr="008F6EFE" w:rsidRDefault="000D4B42" w:rsidP="008F6EFE">
      <w:pPr>
        <w:spacing w:after="0" w:line="240" w:lineRule="auto"/>
        <w:jc w:val="both"/>
        <w:rPr>
          <w:rFonts w:ascii="Literata" w:hAnsi="Literata" w:cs="Arial"/>
          <w:b/>
          <w:sz w:val="8"/>
          <w:szCs w:val="8"/>
        </w:rPr>
      </w:pPr>
    </w:p>
    <w:p w:rsidR="008F6EFE" w:rsidRPr="008F6EFE" w:rsidRDefault="00BA42B9" w:rsidP="008F6EFE">
      <w:pPr>
        <w:spacing w:after="0" w:line="240" w:lineRule="auto"/>
        <w:ind w:firstLine="708"/>
        <w:jc w:val="both"/>
        <w:rPr>
          <w:rFonts w:ascii="Literata" w:hAnsi="Literata" w:cs="Arial"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>Acción 2.1</w:t>
      </w:r>
      <w:r w:rsidR="00C42DDC" w:rsidRPr="008F6EFE">
        <w:rPr>
          <w:rFonts w:ascii="Literata" w:hAnsi="Literata" w:cs="Arial"/>
          <w:b/>
          <w:sz w:val="20"/>
          <w:szCs w:val="20"/>
        </w:rPr>
        <w:t xml:space="preserve">. </w:t>
      </w:r>
      <w:r w:rsidR="00D37939" w:rsidRPr="008F6EFE">
        <w:rPr>
          <w:rFonts w:ascii="Literata" w:hAnsi="Literata" w:cs="Arial"/>
          <w:sz w:val="20"/>
          <w:szCs w:val="20"/>
        </w:rPr>
        <w:t>Realizar inventarios de existencias de material de papelería.</w:t>
      </w:r>
    </w:p>
    <w:p w:rsidR="008F6EFE" w:rsidRPr="008F6EFE" w:rsidRDefault="008F6EFE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8"/>
          <w:szCs w:val="8"/>
        </w:rPr>
      </w:pPr>
    </w:p>
    <w:p w:rsidR="003334D4" w:rsidRPr="008F6EFE" w:rsidRDefault="00BA42B9" w:rsidP="008F6EFE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>Acción 2.2</w:t>
      </w:r>
      <w:r w:rsidR="000D4B42" w:rsidRPr="008F6EFE">
        <w:rPr>
          <w:rFonts w:ascii="Literata" w:hAnsi="Literata" w:cs="Arial"/>
          <w:b/>
          <w:sz w:val="20"/>
          <w:szCs w:val="20"/>
        </w:rPr>
        <w:t xml:space="preserve">. </w:t>
      </w:r>
      <w:r w:rsidR="00D37939" w:rsidRPr="008F6EFE">
        <w:rPr>
          <w:rFonts w:ascii="Literata" w:hAnsi="Literata" w:cs="Arial"/>
          <w:sz w:val="20"/>
          <w:szCs w:val="20"/>
        </w:rPr>
        <w:t xml:space="preserve">Realizar actualizaciones a los padrones </w:t>
      </w:r>
      <w:r w:rsidR="008F6EFE">
        <w:rPr>
          <w:rFonts w:ascii="Literata" w:hAnsi="Literata" w:cs="Arial"/>
          <w:sz w:val="20"/>
          <w:szCs w:val="20"/>
        </w:rPr>
        <w:t xml:space="preserve">de bienes muebles e inmuebles a </w:t>
      </w:r>
      <w:r w:rsidR="00D37939" w:rsidRPr="008F6EFE">
        <w:rPr>
          <w:rFonts w:ascii="Literata" w:hAnsi="Literata" w:cs="Arial"/>
          <w:sz w:val="20"/>
          <w:szCs w:val="20"/>
        </w:rPr>
        <w:t xml:space="preserve">resguardo </w:t>
      </w:r>
      <w:r w:rsidR="003334D4" w:rsidRPr="008F6EFE">
        <w:rPr>
          <w:rFonts w:ascii="Literata" w:hAnsi="Literata" w:cs="Arial"/>
          <w:sz w:val="20"/>
          <w:szCs w:val="20"/>
        </w:rPr>
        <w:t xml:space="preserve"> </w:t>
      </w:r>
      <w:r w:rsidR="00D37939" w:rsidRPr="008F6EFE">
        <w:rPr>
          <w:rFonts w:ascii="Literata" w:hAnsi="Literata" w:cs="Arial"/>
          <w:sz w:val="20"/>
          <w:szCs w:val="20"/>
        </w:rPr>
        <w:t>de la Defensoría Pública.</w:t>
      </w:r>
    </w:p>
    <w:p w:rsidR="008F6EFE" w:rsidRPr="008F6EFE" w:rsidRDefault="008F6EFE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8"/>
          <w:szCs w:val="8"/>
        </w:rPr>
      </w:pPr>
    </w:p>
    <w:p w:rsidR="00E55725" w:rsidRPr="008F6EFE" w:rsidRDefault="00497502" w:rsidP="008F6EFE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 xml:space="preserve">Acción 2.3.  </w:t>
      </w:r>
      <w:r w:rsidR="00D37939" w:rsidRPr="008F6EFE">
        <w:rPr>
          <w:rFonts w:ascii="Literata" w:hAnsi="Literata" w:cs="Arial"/>
          <w:sz w:val="20"/>
          <w:szCs w:val="20"/>
        </w:rPr>
        <w:t>Realizar recargas de gasolina oportunas a los vehículos que conforman el parque vehicular de la Defensoría Pública.</w:t>
      </w:r>
    </w:p>
    <w:p w:rsidR="008F6EFE" w:rsidRPr="008F6EFE" w:rsidRDefault="008F6EFE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8"/>
          <w:szCs w:val="8"/>
        </w:rPr>
      </w:pPr>
    </w:p>
    <w:p w:rsidR="00FD3378" w:rsidRPr="008F6EFE" w:rsidRDefault="005E05F8" w:rsidP="008F6EFE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>Acción 2.4</w:t>
      </w:r>
      <w:r w:rsidR="00FD3378" w:rsidRPr="008F6EFE">
        <w:rPr>
          <w:rFonts w:ascii="Literata" w:hAnsi="Literata" w:cs="Arial"/>
          <w:b/>
          <w:sz w:val="20"/>
          <w:szCs w:val="20"/>
        </w:rPr>
        <w:t xml:space="preserve">. </w:t>
      </w:r>
      <w:r w:rsidR="00D37939" w:rsidRPr="008F6EFE">
        <w:rPr>
          <w:rFonts w:ascii="Literata" w:hAnsi="Literata" w:cs="Arial"/>
          <w:sz w:val="20"/>
          <w:szCs w:val="20"/>
        </w:rPr>
        <w:t xml:space="preserve">Acondicionar y dar mantenimiento a las oficinas de la </w:t>
      </w:r>
      <w:r w:rsidR="003334D4" w:rsidRPr="008F6EFE">
        <w:rPr>
          <w:rFonts w:ascii="Literata" w:hAnsi="Literata" w:cs="Arial"/>
          <w:sz w:val="20"/>
          <w:szCs w:val="20"/>
        </w:rPr>
        <w:t>D</w:t>
      </w:r>
      <w:r w:rsidR="00D37939" w:rsidRPr="008F6EFE">
        <w:rPr>
          <w:rFonts w:ascii="Literata" w:hAnsi="Literata" w:cs="Arial"/>
          <w:sz w:val="20"/>
          <w:szCs w:val="20"/>
        </w:rPr>
        <w:t xml:space="preserve">efensoría </w:t>
      </w:r>
      <w:r w:rsidR="003334D4" w:rsidRPr="008F6EFE">
        <w:rPr>
          <w:rFonts w:ascii="Literata" w:hAnsi="Literata" w:cs="Arial"/>
          <w:sz w:val="20"/>
          <w:szCs w:val="20"/>
        </w:rPr>
        <w:t>P</w:t>
      </w:r>
      <w:r w:rsidR="00D37939" w:rsidRPr="008F6EFE">
        <w:rPr>
          <w:rFonts w:ascii="Literata" w:hAnsi="Literata" w:cs="Arial"/>
          <w:sz w:val="20"/>
          <w:szCs w:val="20"/>
        </w:rPr>
        <w:t>ública.</w:t>
      </w:r>
      <w:r w:rsidR="00D37939" w:rsidRPr="008F6EFE">
        <w:rPr>
          <w:rFonts w:ascii="Literata" w:hAnsi="Literata" w:cs="Arial"/>
          <w:b/>
          <w:sz w:val="20"/>
          <w:szCs w:val="20"/>
        </w:rPr>
        <w:t xml:space="preserve"> </w:t>
      </w:r>
    </w:p>
    <w:p w:rsidR="008F6EFE" w:rsidRPr="008F6EFE" w:rsidRDefault="008F6EFE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8"/>
          <w:szCs w:val="8"/>
        </w:rPr>
      </w:pPr>
    </w:p>
    <w:p w:rsidR="005E05F8" w:rsidRPr="008F6EFE" w:rsidRDefault="005E05F8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 xml:space="preserve">Acción 2.5. </w:t>
      </w:r>
      <w:r w:rsidR="00D73E24">
        <w:rPr>
          <w:rFonts w:ascii="Literata" w:hAnsi="Literata" w:cs="Arial"/>
          <w:sz w:val="20"/>
          <w:szCs w:val="20"/>
        </w:rPr>
        <w:t>Gestionar la asignación</w:t>
      </w:r>
      <w:r w:rsidR="00D37939" w:rsidRPr="008F6EFE">
        <w:rPr>
          <w:rFonts w:ascii="Literata" w:hAnsi="Literata" w:cs="Arial"/>
          <w:sz w:val="20"/>
          <w:szCs w:val="20"/>
        </w:rPr>
        <w:t xml:space="preserve"> de unidades vehiculares a la </w:t>
      </w:r>
      <w:r w:rsidR="003334D4" w:rsidRPr="008F6EFE">
        <w:rPr>
          <w:rFonts w:ascii="Literata" w:hAnsi="Literata" w:cs="Arial"/>
          <w:sz w:val="20"/>
          <w:szCs w:val="20"/>
        </w:rPr>
        <w:t>D</w:t>
      </w:r>
      <w:r w:rsidR="00D37939" w:rsidRPr="008F6EFE">
        <w:rPr>
          <w:rFonts w:ascii="Literata" w:hAnsi="Literata" w:cs="Arial"/>
          <w:sz w:val="20"/>
          <w:szCs w:val="20"/>
        </w:rPr>
        <w:t xml:space="preserve">efensoría </w:t>
      </w:r>
      <w:r w:rsidR="003334D4" w:rsidRPr="008F6EFE">
        <w:rPr>
          <w:rFonts w:ascii="Literata" w:hAnsi="Literata" w:cs="Arial"/>
          <w:sz w:val="20"/>
          <w:szCs w:val="20"/>
        </w:rPr>
        <w:t>P</w:t>
      </w:r>
      <w:r w:rsidR="00D37939" w:rsidRPr="008F6EFE">
        <w:rPr>
          <w:rFonts w:ascii="Literata" w:hAnsi="Literata" w:cs="Arial"/>
          <w:sz w:val="20"/>
          <w:szCs w:val="20"/>
        </w:rPr>
        <w:t>ública</w:t>
      </w:r>
      <w:r w:rsidR="00D37939" w:rsidRPr="008F6EFE">
        <w:rPr>
          <w:rFonts w:ascii="Literata" w:hAnsi="Literata" w:cs="Arial"/>
          <w:b/>
          <w:sz w:val="20"/>
          <w:szCs w:val="20"/>
        </w:rPr>
        <w:t>.</w:t>
      </w:r>
    </w:p>
    <w:p w:rsidR="008F6EFE" w:rsidRPr="008F6EFE" w:rsidRDefault="008F6EFE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8"/>
          <w:szCs w:val="8"/>
        </w:rPr>
      </w:pPr>
    </w:p>
    <w:p w:rsidR="00F30E46" w:rsidRPr="008F6EFE" w:rsidRDefault="002A5B17" w:rsidP="008F6EFE">
      <w:pPr>
        <w:spacing w:after="0" w:line="240" w:lineRule="auto"/>
        <w:ind w:left="708"/>
        <w:jc w:val="both"/>
        <w:rPr>
          <w:rFonts w:ascii="Literata" w:hAnsi="Literata" w:cs="Arial"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>Acción</w:t>
      </w:r>
      <w:r w:rsidR="00D37939" w:rsidRPr="008F6EFE">
        <w:rPr>
          <w:rFonts w:ascii="Literata" w:hAnsi="Literata" w:cs="Arial"/>
          <w:b/>
          <w:sz w:val="20"/>
          <w:szCs w:val="20"/>
        </w:rPr>
        <w:t xml:space="preserve"> 2.6</w:t>
      </w:r>
      <w:r w:rsidR="009E688E" w:rsidRPr="008F6EFE">
        <w:rPr>
          <w:rFonts w:ascii="Literata" w:hAnsi="Literata" w:cs="Arial"/>
          <w:b/>
          <w:sz w:val="20"/>
          <w:szCs w:val="20"/>
        </w:rPr>
        <w:t xml:space="preserve">. </w:t>
      </w:r>
      <w:r w:rsidR="00F30E46" w:rsidRPr="008F6EFE">
        <w:rPr>
          <w:rFonts w:ascii="Literata" w:hAnsi="Literata" w:cs="Arial"/>
          <w:sz w:val="20"/>
          <w:szCs w:val="20"/>
        </w:rPr>
        <w:t>Efectu</w:t>
      </w:r>
      <w:r w:rsidR="00580CF3" w:rsidRPr="008F6EFE">
        <w:rPr>
          <w:rFonts w:ascii="Literata" w:hAnsi="Literata" w:cs="Arial"/>
          <w:sz w:val="20"/>
          <w:szCs w:val="20"/>
        </w:rPr>
        <w:t>ar monitoreo y actualizaciones de</w:t>
      </w:r>
      <w:r w:rsidR="00F30E46" w:rsidRPr="008F6EFE">
        <w:rPr>
          <w:rFonts w:ascii="Literata" w:hAnsi="Literata" w:cs="Arial"/>
          <w:sz w:val="20"/>
          <w:szCs w:val="20"/>
        </w:rPr>
        <w:t xml:space="preserve"> los equipos tecnológicos </w:t>
      </w:r>
      <w:r w:rsidR="00580CF3" w:rsidRPr="008F6EFE">
        <w:rPr>
          <w:rFonts w:ascii="Literata" w:hAnsi="Literata" w:cs="Arial"/>
          <w:sz w:val="20"/>
          <w:szCs w:val="20"/>
        </w:rPr>
        <w:t>a resguardo de la Defensoría Pública</w:t>
      </w:r>
      <w:r w:rsidR="00F30E46" w:rsidRPr="008F6EFE">
        <w:rPr>
          <w:rFonts w:ascii="Literata" w:hAnsi="Literata" w:cs="Arial"/>
          <w:sz w:val="20"/>
          <w:szCs w:val="20"/>
        </w:rPr>
        <w:t>.</w:t>
      </w:r>
    </w:p>
    <w:p w:rsidR="008F6EFE" w:rsidRPr="008F6EFE" w:rsidRDefault="008F6EFE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8"/>
          <w:szCs w:val="8"/>
        </w:rPr>
      </w:pPr>
    </w:p>
    <w:p w:rsidR="002867A6" w:rsidRPr="008F6EFE" w:rsidRDefault="00D37939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>Acción 2.7</w:t>
      </w:r>
      <w:r w:rsidR="002867A6" w:rsidRPr="008F6EFE">
        <w:rPr>
          <w:rFonts w:ascii="Literata" w:hAnsi="Literata" w:cs="Arial"/>
          <w:b/>
          <w:sz w:val="20"/>
          <w:szCs w:val="20"/>
        </w:rPr>
        <w:t xml:space="preserve">. </w:t>
      </w:r>
      <w:r w:rsidR="00C47905" w:rsidRPr="008F6EFE">
        <w:rPr>
          <w:rFonts w:ascii="Literata" w:hAnsi="Literata" w:cs="Arial"/>
          <w:sz w:val="20"/>
          <w:szCs w:val="20"/>
        </w:rPr>
        <w:t>Realizar actualizaciones a los instrumentos de control archivístico.</w:t>
      </w:r>
    </w:p>
    <w:p w:rsidR="000D4B42" w:rsidRPr="008F6EFE" w:rsidRDefault="000D4B42" w:rsidP="008F6EFE">
      <w:pPr>
        <w:spacing w:after="0" w:line="240" w:lineRule="auto"/>
        <w:jc w:val="both"/>
        <w:rPr>
          <w:rFonts w:ascii="Literata" w:hAnsi="Literata" w:cs="Arial"/>
          <w:b/>
          <w:sz w:val="4"/>
          <w:szCs w:val="4"/>
        </w:rPr>
      </w:pPr>
    </w:p>
    <w:p w:rsidR="008F6EFE" w:rsidRPr="008F6EFE" w:rsidRDefault="008F6EFE" w:rsidP="008F6EFE">
      <w:pPr>
        <w:spacing w:after="0" w:line="240" w:lineRule="auto"/>
        <w:jc w:val="both"/>
        <w:rPr>
          <w:rFonts w:ascii="Literata" w:hAnsi="Literata" w:cs="Arial"/>
          <w:b/>
          <w:sz w:val="12"/>
          <w:szCs w:val="12"/>
        </w:rPr>
      </w:pPr>
    </w:p>
    <w:p w:rsidR="009D1432" w:rsidRPr="008F6EFE" w:rsidRDefault="00D37939" w:rsidP="008F6EFE">
      <w:pPr>
        <w:spacing w:after="0" w:line="240" w:lineRule="auto"/>
        <w:jc w:val="both"/>
        <w:rPr>
          <w:rFonts w:ascii="Literata" w:hAnsi="Literata" w:cs="Arial"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>Estrategia 3</w:t>
      </w:r>
      <w:r w:rsidR="00AA307A" w:rsidRPr="008F6EFE">
        <w:rPr>
          <w:rFonts w:ascii="Literata" w:hAnsi="Literata" w:cs="Arial"/>
          <w:b/>
          <w:sz w:val="20"/>
          <w:szCs w:val="20"/>
        </w:rPr>
        <w:t xml:space="preserve">. </w:t>
      </w:r>
      <w:r w:rsidRPr="008F6EFE">
        <w:rPr>
          <w:rFonts w:ascii="Literata" w:hAnsi="Literata" w:cs="Arial"/>
          <w:sz w:val="20"/>
          <w:szCs w:val="20"/>
        </w:rPr>
        <w:t>Proporcionar asistencia jurídica a todas las personas que soliciten el servicio para evitar que sean vulnerados en sus derechos.</w:t>
      </w:r>
    </w:p>
    <w:p w:rsidR="009D1432" w:rsidRPr="008F6EFE" w:rsidRDefault="009D1432" w:rsidP="008F6EFE">
      <w:pPr>
        <w:spacing w:after="0" w:line="240" w:lineRule="auto"/>
        <w:jc w:val="both"/>
        <w:rPr>
          <w:rFonts w:ascii="Literata" w:hAnsi="Literata" w:cs="Arial"/>
          <w:b/>
          <w:sz w:val="8"/>
          <w:szCs w:val="8"/>
        </w:rPr>
      </w:pPr>
    </w:p>
    <w:p w:rsidR="00D70460" w:rsidRPr="008F6EFE" w:rsidRDefault="00D37939" w:rsidP="008F6EFE">
      <w:pPr>
        <w:spacing w:after="0" w:line="240" w:lineRule="auto"/>
        <w:ind w:left="708"/>
        <w:jc w:val="both"/>
        <w:rPr>
          <w:rFonts w:ascii="Literata" w:hAnsi="Literata" w:cs="Arial"/>
          <w:b/>
          <w:sz w:val="20"/>
          <w:szCs w:val="20"/>
        </w:rPr>
      </w:pPr>
      <w:r w:rsidRPr="008F6EFE">
        <w:rPr>
          <w:rFonts w:ascii="Literata" w:hAnsi="Literata" w:cs="Arial"/>
          <w:b/>
          <w:sz w:val="20"/>
          <w:szCs w:val="20"/>
        </w:rPr>
        <w:t>Acción 3</w:t>
      </w:r>
      <w:r w:rsidR="009B319A" w:rsidRPr="008F6EFE">
        <w:rPr>
          <w:rFonts w:ascii="Literata" w:hAnsi="Literata" w:cs="Arial"/>
          <w:b/>
          <w:sz w:val="20"/>
          <w:szCs w:val="20"/>
        </w:rPr>
        <w:t>.1</w:t>
      </w:r>
      <w:r w:rsidR="00D70460" w:rsidRPr="008F6EFE">
        <w:rPr>
          <w:rFonts w:ascii="Literata" w:hAnsi="Literata" w:cs="Arial"/>
          <w:b/>
          <w:sz w:val="20"/>
          <w:szCs w:val="20"/>
        </w:rPr>
        <w:t xml:space="preserve">. </w:t>
      </w:r>
      <w:r w:rsidRPr="008F6EFE">
        <w:rPr>
          <w:rFonts w:ascii="Literata" w:hAnsi="Literata" w:cs="Arial"/>
          <w:sz w:val="20"/>
          <w:szCs w:val="20"/>
        </w:rPr>
        <w:t xml:space="preserve"> Dar cumplimiento a las obligaciones de trasparencia.</w:t>
      </w:r>
    </w:p>
    <w:p w:rsidR="009D1432" w:rsidRPr="00177A45" w:rsidRDefault="009D1432" w:rsidP="004710B4">
      <w:pPr>
        <w:spacing w:after="0" w:line="240" w:lineRule="auto"/>
        <w:jc w:val="both"/>
        <w:rPr>
          <w:rFonts w:ascii="Literata" w:hAnsi="Literata" w:cs="Arial"/>
          <w:b/>
          <w:sz w:val="14"/>
          <w:szCs w:val="16"/>
        </w:rPr>
      </w:pPr>
    </w:p>
    <w:p w:rsidR="00C16831" w:rsidRDefault="00C16831" w:rsidP="000D4B42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:rsidR="00D37939" w:rsidRDefault="00D37939" w:rsidP="000D4B42">
      <w:pPr>
        <w:spacing w:after="0" w:line="240" w:lineRule="auto"/>
        <w:jc w:val="both"/>
        <w:rPr>
          <w:rFonts w:ascii="Literata" w:hAnsi="Literata" w:cs="Arial"/>
          <w:b/>
          <w:szCs w:val="24"/>
        </w:rPr>
      </w:pPr>
    </w:p>
    <w:p w:rsidR="008F6EFE" w:rsidRDefault="008F6EFE" w:rsidP="000D4B42">
      <w:pPr>
        <w:spacing w:after="0" w:line="240" w:lineRule="auto"/>
        <w:jc w:val="both"/>
        <w:rPr>
          <w:rFonts w:ascii="Literata" w:hAnsi="Literata" w:cs="Arial"/>
          <w:b/>
          <w:szCs w:val="24"/>
        </w:rPr>
      </w:pPr>
    </w:p>
    <w:p w:rsidR="008F6EFE" w:rsidRDefault="008F6EFE" w:rsidP="000D4B42">
      <w:pPr>
        <w:spacing w:after="0" w:line="240" w:lineRule="auto"/>
        <w:jc w:val="both"/>
        <w:rPr>
          <w:rFonts w:ascii="Literata" w:hAnsi="Literata" w:cs="Arial"/>
          <w:b/>
          <w:szCs w:val="24"/>
        </w:rPr>
      </w:pPr>
    </w:p>
    <w:p w:rsidR="008F6EFE" w:rsidRDefault="008F6EFE" w:rsidP="000D4B42">
      <w:pPr>
        <w:spacing w:after="0" w:line="240" w:lineRule="auto"/>
        <w:jc w:val="both"/>
        <w:rPr>
          <w:rFonts w:ascii="Literata" w:hAnsi="Literata" w:cs="Arial"/>
          <w:b/>
          <w:szCs w:val="24"/>
        </w:rPr>
      </w:pPr>
    </w:p>
    <w:p w:rsidR="008F6EFE" w:rsidRDefault="008F6EFE" w:rsidP="000D4B42">
      <w:pPr>
        <w:spacing w:after="0" w:line="240" w:lineRule="auto"/>
        <w:jc w:val="both"/>
        <w:rPr>
          <w:rFonts w:ascii="Literata" w:hAnsi="Literata" w:cs="Arial"/>
          <w:b/>
          <w:szCs w:val="24"/>
        </w:rPr>
      </w:pPr>
    </w:p>
    <w:p w:rsidR="008F6EFE" w:rsidRDefault="008F6EFE" w:rsidP="000D4B42">
      <w:pPr>
        <w:spacing w:after="0" w:line="240" w:lineRule="auto"/>
        <w:jc w:val="both"/>
        <w:rPr>
          <w:rFonts w:ascii="Literata" w:hAnsi="Literata" w:cs="Arial"/>
          <w:b/>
          <w:szCs w:val="24"/>
        </w:rPr>
      </w:pPr>
    </w:p>
    <w:p w:rsidR="004C280B" w:rsidRPr="00CD649A" w:rsidRDefault="007171F6" w:rsidP="004C280B">
      <w:pPr>
        <w:spacing w:after="0" w:line="240" w:lineRule="auto"/>
        <w:jc w:val="right"/>
        <w:rPr>
          <w:rFonts w:ascii="Literata" w:hAnsi="Literata" w:cs="Arial"/>
          <w:sz w:val="20"/>
          <w:szCs w:val="20"/>
        </w:rPr>
        <w:sectPr w:rsidR="004C280B" w:rsidRPr="00CD649A" w:rsidSect="00131A99">
          <w:headerReference w:type="default" r:id="rId7"/>
          <w:footerReference w:type="default" r:id="rId8"/>
          <w:headerReference w:type="first" r:id="rId9"/>
          <w:footerReference w:type="first" r:id="rId10"/>
          <w:pgSz w:w="12240" w:h="15840"/>
          <w:pgMar w:top="1417" w:right="1701" w:bottom="1417" w:left="1701" w:header="708" w:footer="708" w:gutter="0"/>
          <w:cols w:space="708"/>
          <w:titlePg/>
          <w:docGrid w:linePitch="360"/>
        </w:sectPr>
      </w:pPr>
      <w:r w:rsidRPr="00CD649A">
        <w:rPr>
          <w:rFonts w:ascii="Literata" w:hAnsi="Literata" w:cs="Arial"/>
          <w:sz w:val="20"/>
          <w:szCs w:val="20"/>
        </w:rPr>
        <w:t>Febrero</w:t>
      </w:r>
      <w:r w:rsidR="004E56A5" w:rsidRPr="00CD649A">
        <w:rPr>
          <w:rFonts w:ascii="Literata" w:hAnsi="Literata" w:cs="Arial"/>
          <w:sz w:val="20"/>
          <w:szCs w:val="20"/>
        </w:rPr>
        <w:t>, 2023.</w:t>
      </w:r>
    </w:p>
    <w:p w:rsidR="00A51C46" w:rsidRPr="00177A45" w:rsidRDefault="00B65C1B" w:rsidP="000D4B42">
      <w:pPr>
        <w:spacing w:after="0" w:line="240" w:lineRule="auto"/>
        <w:jc w:val="both"/>
        <w:rPr>
          <w:rFonts w:ascii="Literata" w:hAnsi="Literata" w:cs="Arial"/>
          <w:b/>
          <w:szCs w:val="24"/>
        </w:rPr>
      </w:pPr>
      <w:r w:rsidRPr="00177A45">
        <w:rPr>
          <w:rFonts w:ascii="Literata" w:hAnsi="Literata" w:cs="Arial"/>
          <w:b/>
          <w:szCs w:val="24"/>
        </w:rPr>
        <w:lastRenderedPageBreak/>
        <w:t>Tabla de indicadores</w:t>
      </w:r>
      <w:r w:rsidR="00A51C46" w:rsidRPr="00177A45">
        <w:rPr>
          <w:rFonts w:ascii="Literata" w:hAnsi="Literata" w:cs="Arial"/>
          <w:b/>
          <w:szCs w:val="24"/>
        </w:rPr>
        <w:t>.-</w:t>
      </w:r>
    </w:p>
    <w:p w:rsidR="00715AD3" w:rsidRPr="005C03BB" w:rsidRDefault="00715AD3" w:rsidP="000D4B42">
      <w:pPr>
        <w:spacing w:after="0" w:line="240" w:lineRule="auto"/>
        <w:jc w:val="both"/>
        <w:rPr>
          <w:rFonts w:ascii="Arial" w:hAnsi="Arial" w:cs="Arial"/>
          <w:b/>
          <w:sz w:val="16"/>
          <w:szCs w:val="16"/>
        </w:rPr>
      </w:pPr>
    </w:p>
    <w:tbl>
      <w:tblPr>
        <w:tblStyle w:val="Tablanormal1"/>
        <w:tblW w:w="0" w:type="auto"/>
        <w:tblLook w:val="04A0" w:firstRow="1" w:lastRow="0" w:firstColumn="1" w:lastColumn="0" w:noHBand="0" w:noVBand="1"/>
      </w:tblPr>
      <w:tblGrid>
        <w:gridCol w:w="1133"/>
        <w:gridCol w:w="1376"/>
        <w:gridCol w:w="2022"/>
        <w:gridCol w:w="3268"/>
        <w:gridCol w:w="846"/>
        <w:gridCol w:w="785"/>
        <w:gridCol w:w="785"/>
        <w:gridCol w:w="785"/>
        <w:gridCol w:w="785"/>
        <w:gridCol w:w="1209"/>
      </w:tblGrid>
      <w:tr w:rsidR="00595079" w:rsidRPr="005C03BB" w:rsidTr="00A615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 w:val="restart"/>
            <w:shd w:val="clear" w:color="auto" w:fill="F2F2F2" w:themeFill="background1" w:themeFillShade="F2"/>
          </w:tcPr>
          <w:p w:rsidR="00595079" w:rsidRPr="00A6158F" w:rsidRDefault="00595079" w:rsidP="00F65B6F">
            <w:pPr>
              <w:jc w:val="center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Objetivo general</w:t>
            </w:r>
          </w:p>
        </w:tc>
        <w:tc>
          <w:tcPr>
            <w:tcW w:w="1376" w:type="dxa"/>
            <w:vMerge w:val="restart"/>
            <w:shd w:val="clear" w:color="auto" w:fill="F2F2F2" w:themeFill="background1" w:themeFillShade="F2"/>
          </w:tcPr>
          <w:p w:rsidR="00595079" w:rsidRPr="00A6158F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595079" w:rsidRPr="00A6158F" w:rsidRDefault="00AD1E08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Estrategia</w:t>
            </w:r>
          </w:p>
        </w:tc>
        <w:tc>
          <w:tcPr>
            <w:tcW w:w="2022" w:type="dxa"/>
            <w:vMerge w:val="restart"/>
            <w:shd w:val="clear" w:color="auto" w:fill="F2F2F2" w:themeFill="background1" w:themeFillShade="F2"/>
          </w:tcPr>
          <w:p w:rsidR="00595079" w:rsidRPr="00A6158F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595079" w:rsidRPr="00A6158F" w:rsidRDefault="00AD1E08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Acción</w:t>
            </w:r>
          </w:p>
        </w:tc>
        <w:tc>
          <w:tcPr>
            <w:tcW w:w="3268" w:type="dxa"/>
            <w:vMerge w:val="restart"/>
            <w:shd w:val="clear" w:color="auto" w:fill="F2F2F2" w:themeFill="background1" w:themeFillShade="F2"/>
          </w:tcPr>
          <w:p w:rsidR="00595079" w:rsidRPr="00A6158F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595079" w:rsidRPr="00A6158F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Indicador</w:t>
            </w:r>
          </w:p>
        </w:tc>
        <w:tc>
          <w:tcPr>
            <w:tcW w:w="846" w:type="dxa"/>
            <w:vMerge w:val="restart"/>
            <w:shd w:val="clear" w:color="auto" w:fill="F2F2F2" w:themeFill="background1" w:themeFillShade="F2"/>
          </w:tcPr>
          <w:p w:rsidR="00595079" w:rsidRPr="00A6158F" w:rsidRDefault="00595079" w:rsidP="00F65B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Periodo de medición</w:t>
            </w:r>
          </w:p>
        </w:tc>
        <w:tc>
          <w:tcPr>
            <w:tcW w:w="3140" w:type="dxa"/>
            <w:gridSpan w:val="4"/>
            <w:shd w:val="clear" w:color="auto" w:fill="F2F2F2" w:themeFill="background1" w:themeFillShade="F2"/>
          </w:tcPr>
          <w:p w:rsidR="00595079" w:rsidRPr="00A6158F" w:rsidRDefault="007171F6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 w:val="0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 xml:space="preserve">Metas </w:t>
            </w:r>
            <w:r w:rsidR="00595079" w:rsidRPr="00A6158F">
              <w:rPr>
                <w:rFonts w:ascii="Literata" w:hAnsi="Literata" w:cs="Arial"/>
                <w:sz w:val="12"/>
                <w:szCs w:val="12"/>
              </w:rPr>
              <w:t>Ejerci</w:t>
            </w:r>
            <w:r w:rsidR="003334D4" w:rsidRPr="00A6158F">
              <w:rPr>
                <w:rFonts w:ascii="Literata" w:hAnsi="Literata" w:cs="Arial"/>
                <w:sz w:val="12"/>
                <w:szCs w:val="12"/>
              </w:rPr>
              <w:t>cio 2023</w:t>
            </w:r>
          </w:p>
        </w:tc>
        <w:tc>
          <w:tcPr>
            <w:tcW w:w="1209" w:type="dxa"/>
            <w:vMerge w:val="restart"/>
            <w:shd w:val="clear" w:color="auto" w:fill="F2F2F2" w:themeFill="background1" w:themeFillShade="F2"/>
          </w:tcPr>
          <w:p w:rsidR="00595079" w:rsidRPr="00A6158F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595079" w:rsidRPr="00A6158F" w:rsidRDefault="00595079" w:rsidP="00715AD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 w:val="0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Unidad de medida</w:t>
            </w:r>
          </w:p>
        </w:tc>
      </w:tr>
      <w:tr w:rsidR="005C03BB" w:rsidRPr="005C03BB" w:rsidTr="00A61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/>
          </w:tcPr>
          <w:p w:rsidR="005C03BB" w:rsidRPr="00A6158F" w:rsidRDefault="005C03BB" w:rsidP="00715AD3">
            <w:pPr>
              <w:jc w:val="both"/>
              <w:rPr>
                <w:rFonts w:ascii="Literata" w:hAnsi="Literata" w:cs="Arial"/>
                <w:sz w:val="12"/>
                <w:szCs w:val="12"/>
              </w:rPr>
            </w:pPr>
          </w:p>
        </w:tc>
        <w:tc>
          <w:tcPr>
            <w:tcW w:w="1376" w:type="dxa"/>
            <w:vMerge/>
          </w:tcPr>
          <w:p w:rsidR="005C03BB" w:rsidRPr="00A6158F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2022" w:type="dxa"/>
            <w:vMerge/>
          </w:tcPr>
          <w:p w:rsidR="005C03BB" w:rsidRPr="00A6158F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3268" w:type="dxa"/>
            <w:vMerge/>
          </w:tcPr>
          <w:p w:rsidR="005C03BB" w:rsidRPr="00A6158F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846" w:type="dxa"/>
            <w:vMerge/>
          </w:tcPr>
          <w:p w:rsidR="005C03BB" w:rsidRPr="00A6158F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785" w:type="dxa"/>
          </w:tcPr>
          <w:p w:rsidR="005C03BB" w:rsidRPr="00A6158F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A6158F">
              <w:rPr>
                <w:rFonts w:ascii="Literata" w:hAnsi="Literata" w:cs="Arial"/>
                <w:b/>
                <w:sz w:val="12"/>
                <w:szCs w:val="12"/>
              </w:rPr>
              <w:t>Primer trimestre</w:t>
            </w:r>
          </w:p>
        </w:tc>
        <w:tc>
          <w:tcPr>
            <w:tcW w:w="785" w:type="dxa"/>
          </w:tcPr>
          <w:p w:rsidR="005C03BB" w:rsidRPr="00A6158F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A6158F">
              <w:rPr>
                <w:rFonts w:ascii="Literata" w:hAnsi="Literata" w:cs="Arial"/>
                <w:b/>
                <w:sz w:val="12"/>
                <w:szCs w:val="12"/>
              </w:rPr>
              <w:t>Segundo trimestre</w:t>
            </w:r>
          </w:p>
        </w:tc>
        <w:tc>
          <w:tcPr>
            <w:tcW w:w="785" w:type="dxa"/>
          </w:tcPr>
          <w:p w:rsidR="005C03BB" w:rsidRPr="00A6158F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A6158F">
              <w:rPr>
                <w:rFonts w:ascii="Literata" w:hAnsi="Literata" w:cs="Arial"/>
                <w:b/>
                <w:sz w:val="12"/>
                <w:szCs w:val="12"/>
              </w:rPr>
              <w:t>Tercer trimestre</w:t>
            </w:r>
          </w:p>
        </w:tc>
        <w:tc>
          <w:tcPr>
            <w:tcW w:w="785" w:type="dxa"/>
          </w:tcPr>
          <w:p w:rsidR="005C03BB" w:rsidRPr="00A6158F" w:rsidRDefault="005C03BB" w:rsidP="00F65B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A6158F">
              <w:rPr>
                <w:rFonts w:ascii="Literata" w:hAnsi="Literata" w:cs="Arial"/>
                <w:b/>
                <w:sz w:val="12"/>
                <w:szCs w:val="12"/>
              </w:rPr>
              <w:t>Cuarto trimestre</w:t>
            </w:r>
          </w:p>
        </w:tc>
        <w:tc>
          <w:tcPr>
            <w:tcW w:w="1209" w:type="dxa"/>
            <w:vMerge/>
          </w:tcPr>
          <w:p w:rsidR="005C03BB" w:rsidRPr="00A6158F" w:rsidRDefault="005C03BB" w:rsidP="00715AD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</w:tr>
      <w:tr w:rsidR="00AE74DD" w:rsidRPr="005C03BB" w:rsidTr="00A615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 w:val="restart"/>
          </w:tcPr>
          <w:p w:rsidR="003334D4" w:rsidRPr="00A6158F" w:rsidRDefault="003334D4" w:rsidP="003334D4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  <w:r w:rsidRPr="00A6158F">
              <w:rPr>
                <w:rFonts w:ascii="Literata" w:hAnsi="Literata" w:cs="Arial"/>
                <w:b w:val="0"/>
                <w:sz w:val="12"/>
                <w:szCs w:val="12"/>
              </w:rPr>
              <w:t>Gestionar y proporcionar recursos a las unidades administrativas de la Defensoría Pública para el correcto desempeño de las actividades.</w:t>
            </w:r>
          </w:p>
          <w:p w:rsidR="003334D4" w:rsidRPr="00A6158F" w:rsidRDefault="003334D4" w:rsidP="003334D4">
            <w:pPr>
              <w:jc w:val="both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AE74DD" w:rsidP="00AE74DD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</w:p>
        </w:tc>
        <w:tc>
          <w:tcPr>
            <w:tcW w:w="1376" w:type="dxa"/>
          </w:tcPr>
          <w:p w:rsidR="00AE74DD" w:rsidRPr="00A6158F" w:rsidRDefault="003334D4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Reorganizar y reconocer el recurso humano de la Defensoría Pública</w:t>
            </w:r>
            <w:r w:rsidR="00AE74DD" w:rsidRPr="00A6158F">
              <w:rPr>
                <w:rFonts w:ascii="Literata" w:hAnsi="Literata" w:cs="Arial"/>
                <w:sz w:val="12"/>
                <w:szCs w:val="12"/>
              </w:rPr>
              <w:t>.</w:t>
            </w:r>
          </w:p>
        </w:tc>
        <w:tc>
          <w:tcPr>
            <w:tcW w:w="2022" w:type="dxa"/>
          </w:tcPr>
          <w:p w:rsidR="00AE74DD" w:rsidRPr="00A6158F" w:rsidRDefault="003334D4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Gestionar la promoción de recursos humanos que complementen las necesidades de atención al público.</w:t>
            </w:r>
          </w:p>
        </w:tc>
        <w:tc>
          <w:tcPr>
            <w:tcW w:w="3268" w:type="dxa"/>
          </w:tcPr>
          <w:p w:rsidR="00AE74DD" w:rsidRPr="00A6158F" w:rsidRDefault="00A6158F" w:rsidP="00A615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(Total</w:t>
            </w:r>
            <w:r w:rsidR="00AE74DD" w:rsidRPr="00A6158F">
              <w:rPr>
                <w:rFonts w:ascii="Literata" w:hAnsi="Literata" w:cs="Arial"/>
                <w:sz w:val="12"/>
                <w:szCs w:val="12"/>
              </w:rPr>
              <w:t xml:space="preserve"> de servidoras y servidores públicos al servicio de la </w:t>
            </w:r>
            <w:r>
              <w:rPr>
                <w:rFonts w:ascii="Literata" w:hAnsi="Literata" w:cs="Arial"/>
                <w:sz w:val="12"/>
                <w:szCs w:val="12"/>
              </w:rPr>
              <w:t>dependencia en el año</w:t>
            </w:r>
            <w:r w:rsidR="00AE74DD" w:rsidRPr="00A6158F">
              <w:rPr>
                <w:rFonts w:ascii="Literata" w:hAnsi="Literata" w:cs="Arial"/>
                <w:sz w:val="12"/>
                <w:szCs w:val="12"/>
              </w:rPr>
              <w:t xml:space="preserve"> / Total de servidoras y servidores públicos necesarios para el funcionamiento de la </w:t>
            </w:r>
            <w:r>
              <w:rPr>
                <w:rFonts w:ascii="Literata" w:hAnsi="Literata" w:cs="Arial"/>
                <w:sz w:val="12"/>
                <w:szCs w:val="12"/>
              </w:rPr>
              <w:t>dependencia en el año</w:t>
            </w:r>
            <w:r w:rsidR="00AE74DD" w:rsidRPr="00A6158F">
              <w:rPr>
                <w:rFonts w:ascii="Literata" w:hAnsi="Literata" w:cs="Arial"/>
                <w:sz w:val="12"/>
                <w:szCs w:val="12"/>
              </w:rPr>
              <w:t>) * 100</w:t>
            </w:r>
          </w:p>
        </w:tc>
        <w:tc>
          <w:tcPr>
            <w:tcW w:w="846" w:type="dxa"/>
          </w:tcPr>
          <w:p w:rsidR="00AE74DD" w:rsidRPr="00A6158F" w:rsidRDefault="00AE74DD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A6158F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Anual</w:t>
            </w:r>
          </w:p>
        </w:tc>
        <w:tc>
          <w:tcPr>
            <w:tcW w:w="785" w:type="dxa"/>
          </w:tcPr>
          <w:p w:rsidR="00872D3C" w:rsidRPr="00A6158F" w:rsidRDefault="00872D3C" w:rsidP="00872D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E83D82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872D3C" w:rsidRPr="00A6158F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E83D82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872D3C" w:rsidRPr="00A6158F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E83D82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872D3C" w:rsidRPr="00A6158F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116ECE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185</w:t>
            </w:r>
          </w:p>
        </w:tc>
        <w:tc>
          <w:tcPr>
            <w:tcW w:w="1209" w:type="dxa"/>
          </w:tcPr>
          <w:p w:rsidR="00AE74DD" w:rsidRPr="00A6158F" w:rsidRDefault="00AE74DD" w:rsidP="00E83D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Servidores y servidoras públicos</w:t>
            </w:r>
          </w:p>
        </w:tc>
      </w:tr>
      <w:tr w:rsidR="00A6158F" w:rsidRPr="005C03BB" w:rsidTr="00A61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/>
          </w:tcPr>
          <w:p w:rsidR="00A6158F" w:rsidRPr="00A6158F" w:rsidRDefault="00A6158F" w:rsidP="00AE74DD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</w:p>
        </w:tc>
        <w:tc>
          <w:tcPr>
            <w:tcW w:w="1376" w:type="dxa"/>
            <w:vMerge w:val="restart"/>
          </w:tcPr>
          <w:p w:rsidR="00A6158F" w:rsidRPr="00CD6558" w:rsidRDefault="00CD6558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CD6558">
              <w:rPr>
                <w:rFonts w:ascii="Literata" w:hAnsi="Literata" w:cs="Arial"/>
                <w:sz w:val="12"/>
                <w:szCs w:val="12"/>
              </w:rPr>
              <w:t xml:space="preserve">Gestionar, administrar, proporcionar y controlar los recursos materiales para cumplir con las actividades sustantivas de la dependencia. </w:t>
            </w:r>
          </w:p>
        </w:tc>
        <w:tc>
          <w:tcPr>
            <w:tcW w:w="2022" w:type="dxa"/>
          </w:tcPr>
          <w:p w:rsidR="00A6158F" w:rsidRPr="00A6158F" w:rsidRDefault="00A6158F" w:rsidP="00AE74DD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Realizar inventarios de existencias de material de papelería.</w:t>
            </w:r>
          </w:p>
        </w:tc>
        <w:tc>
          <w:tcPr>
            <w:tcW w:w="3268" w:type="dxa"/>
          </w:tcPr>
          <w:p w:rsidR="00A6158F" w:rsidRPr="00A6158F" w:rsidRDefault="00821DCE" w:rsidP="00821DC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(Total</w:t>
            </w:r>
            <w:r w:rsidR="00E83D82" w:rsidRPr="00A6158F">
              <w:rPr>
                <w:rFonts w:ascii="Literata" w:hAnsi="Literata" w:cs="Arial"/>
                <w:sz w:val="12"/>
                <w:szCs w:val="12"/>
              </w:rPr>
              <w:t xml:space="preserve"> de inventarios de material realizados en el trimestre / </w:t>
            </w:r>
            <w:r>
              <w:rPr>
                <w:rFonts w:ascii="Literata" w:hAnsi="Literata" w:cs="Arial"/>
                <w:sz w:val="12"/>
                <w:szCs w:val="12"/>
              </w:rPr>
              <w:t>Total</w:t>
            </w:r>
            <w:r w:rsidR="00E83D82" w:rsidRPr="00A6158F">
              <w:rPr>
                <w:rFonts w:ascii="Literata" w:hAnsi="Literata" w:cs="Arial"/>
                <w:sz w:val="12"/>
                <w:szCs w:val="12"/>
              </w:rPr>
              <w:t xml:space="preserve"> de inventarios de material a realizar en el trimestre) *100</w:t>
            </w:r>
          </w:p>
        </w:tc>
        <w:tc>
          <w:tcPr>
            <w:tcW w:w="846" w:type="dxa"/>
          </w:tcPr>
          <w:p w:rsidR="00A6158F" w:rsidRPr="00A6158F" w:rsidRDefault="00A6158F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E83D82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Anual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821DCE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1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E83D82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E83D82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E83D82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1</w:t>
            </w:r>
          </w:p>
        </w:tc>
        <w:tc>
          <w:tcPr>
            <w:tcW w:w="1209" w:type="dxa"/>
          </w:tcPr>
          <w:p w:rsidR="00A6158F" w:rsidRPr="00A6158F" w:rsidRDefault="00E83D82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Inventario de material</w:t>
            </w:r>
          </w:p>
        </w:tc>
      </w:tr>
      <w:tr w:rsidR="00A6158F" w:rsidRPr="005C03BB" w:rsidTr="00A615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/>
          </w:tcPr>
          <w:p w:rsidR="00A6158F" w:rsidRPr="00A6158F" w:rsidRDefault="00A6158F" w:rsidP="00AE74DD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</w:p>
        </w:tc>
        <w:tc>
          <w:tcPr>
            <w:tcW w:w="1376" w:type="dxa"/>
            <w:vMerge/>
          </w:tcPr>
          <w:p w:rsidR="00A6158F" w:rsidRPr="00A6158F" w:rsidRDefault="00A6158F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2022" w:type="dxa"/>
          </w:tcPr>
          <w:p w:rsidR="00A6158F" w:rsidRPr="00A6158F" w:rsidRDefault="00A6158F" w:rsidP="003334D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Realizar actualizaciones a los padrones de bienes muebles e inmuebles a resguardo  de la Defensoría Pública.</w:t>
            </w:r>
          </w:p>
          <w:p w:rsidR="00A6158F" w:rsidRPr="00A6158F" w:rsidRDefault="00A6158F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</w:tc>
        <w:tc>
          <w:tcPr>
            <w:tcW w:w="3268" w:type="dxa"/>
          </w:tcPr>
          <w:p w:rsidR="00A6158F" w:rsidRPr="00A6158F" w:rsidRDefault="00A6158F" w:rsidP="00821D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(</w:t>
            </w:r>
            <w:r w:rsidR="00821DCE">
              <w:rPr>
                <w:rFonts w:ascii="Literata" w:hAnsi="Literata" w:cs="Arial"/>
                <w:sz w:val="12"/>
                <w:szCs w:val="12"/>
              </w:rPr>
              <w:t>Total de actualizaciones al padrón de bienes muebles e inmuebles</w:t>
            </w:r>
            <w:r w:rsidRPr="00A6158F">
              <w:rPr>
                <w:rFonts w:ascii="Literata" w:hAnsi="Literata" w:cs="Arial"/>
                <w:sz w:val="12"/>
                <w:szCs w:val="12"/>
              </w:rPr>
              <w:t xml:space="preserve"> realizados </w:t>
            </w:r>
            <w:r w:rsidR="00821DCE">
              <w:rPr>
                <w:rFonts w:ascii="Literata" w:hAnsi="Literata" w:cs="Arial"/>
                <w:sz w:val="12"/>
                <w:szCs w:val="12"/>
              </w:rPr>
              <w:t>en el año</w:t>
            </w:r>
            <w:r w:rsidRPr="00A6158F">
              <w:rPr>
                <w:rFonts w:ascii="Literata" w:hAnsi="Literata" w:cs="Arial"/>
                <w:sz w:val="12"/>
                <w:szCs w:val="12"/>
              </w:rPr>
              <w:t xml:space="preserve"> / </w:t>
            </w:r>
            <w:r w:rsidR="00821DCE">
              <w:rPr>
                <w:rFonts w:ascii="Literata" w:hAnsi="Literata" w:cs="Arial"/>
                <w:sz w:val="12"/>
                <w:szCs w:val="12"/>
              </w:rPr>
              <w:t>Total de actualizaciones al padrón de bienes muebles e inmuebles a realizar</w:t>
            </w:r>
            <w:r w:rsidRPr="00A6158F">
              <w:rPr>
                <w:rFonts w:ascii="Literata" w:hAnsi="Literata" w:cs="Arial"/>
                <w:sz w:val="12"/>
                <w:szCs w:val="12"/>
              </w:rPr>
              <w:t xml:space="preserve"> en el </w:t>
            </w:r>
            <w:r w:rsidR="00821DCE">
              <w:rPr>
                <w:rFonts w:ascii="Literata" w:hAnsi="Literata" w:cs="Arial"/>
                <w:sz w:val="12"/>
                <w:szCs w:val="12"/>
              </w:rPr>
              <w:t>año</w:t>
            </w:r>
            <w:r w:rsidRPr="00A6158F">
              <w:rPr>
                <w:rFonts w:ascii="Literata" w:hAnsi="Literata" w:cs="Arial"/>
                <w:sz w:val="12"/>
                <w:szCs w:val="12"/>
              </w:rPr>
              <w:t>) *100</w:t>
            </w:r>
          </w:p>
        </w:tc>
        <w:tc>
          <w:tcPr>
            <w:tcW w:w="846" w:type="dxa"/>
          </w:tcPr>
          <w:p w:rsidR="00A6158F" w:rsidRPr="00A6158F" w:rsidRDefault="00A6158F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821DCE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Anual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1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C07445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C07445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1</w:t>
            </w:r>
          </w:p>
        </w:tc>
        <w:tc>
          <w:tcPr>
            <w:tcW w:w="1209" w:type="dxa"/>
          </w:tcPr>
          <w:p w:rsidR="00A6158F" w:rsidRPr="00A6158F" w:rsidRDefault="00821DCE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Actualización a padrones de bienes muebles e inmuebles</w:t>
            </w:r>
          </w:p>
        </w:tc>
      </w:tr>
      <w:tr w:rsidR="00A6158F" w:rsidRPr="005C03BB" w:rsidTr="00A61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/>
          </w:tcPr>
          <w:p w:rsidR="00A6158F" w:rsidRPr="00A6158F" w:rsidRDefault="00A6158F" w:rsidP="00595079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</w:p>
        </w:tc>
        <w:tc>
          <w:tcPr>
            <w:tcW w:w="1376" w:type="dxa"/>
            <w:vMerge/>
          </w:tcPr>
          <w:p w:rsidR="00A6158F" w:rsidRPr="00A6158F" w:rsidRDefault="00A6158F" w:rsidP="0059507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2022" w:type="dxa"/>
          </w:tcPr>
          <w:p w:rsidR="00A6158F" w:rsidRPr="00A6158F" w:rsidRDefault="00A6158F" w:rsidP="00595079">
            <w:pPr>
              <w:spacing w:line="276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Realizar recargas de gasolina oportunas a los vehículos que conforman el parque vehicular de la Defensoría Pública.</w:t>
            </w:r>
          </w:p>
        </w:tc>
        <w:tc>
          <w:tcPr>
            <w:tcW w:w="3268" w:type="dxa"/>
          </w:tcPr>
          <w:p w:rsidR="00A6158F" w:rsidRPr="00A6158F" w:rsidRDefault="00821DCE" w:rsidP="00C0744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(Porcentaje de cumplimiento de las recargas de gasolina realizadas en el trimestre / Porcentaje de recargas de gasolina a realizar en el trimestre) *100</w:t>
            </w:r>
          </w:p>
        </w:tc>
        <w:tc>
          <w:tcPr>
            <w:tcW w:w="846" w:type="dxa"/>
          </w:tcPr>
          <w:p w:rsidR="00A6158F" w:rsidRPr="00A6158F" w:rsidRDefault="00A6158F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A6158F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Trimestral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821DCE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25%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821DCE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25%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821DCE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25%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821DCE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25%</w:t>
            </w:r>
          </w:p>
        </w:tc>
        <w:tc>
          <w:tcPr>
            <w:tcW w:w="1209" w:type="dxa"/>
          </w:tcPr>
          <w:p w:rsidR="00821DCE" w:rsidRDefault="00821DCE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821DCE" w:rsidP="0059507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Porcentaje de cumplimiento</w:t>
            </w:r>
          </w:p>
        </w:tc>
      </w:tr>
      <w:tr w:rsidR="00A6158F" w:rsidRPr="005C03BB" w:rsidTr="00A615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/>
          </w:tcPr>
          <w:p w:rsidR="00A6158F" w:rsidRPr="00A6158F" w:rsidRDefault="00A6158F" w:rsidP="00AE74DD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</w:p>
        </w:tc>
        <w:tc>
          <w:tcPr>
            <w:tcW w:w="1376" w:type="dxa"/>
            <w:vMerge/>
          </w:tcPr>
          <w:p w:rsidR="00A6158F" w:rsidRPr="00A6158F" w:rsidRDefault="00A6158F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2022" w:type="dxa"/>
          </w:tcPr>
          <w:p w:rsidR="00A6158F" w:rsidRPr="00A6158F" w:rsidRDefault="00A6158F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Acondicionar y dar mantenimiento a las oficinas de la Defensoría Pública.</w:t>
            </w:r>
          </w:p>
        </w:tc>
        <w:tc>
          <w:tcPr>
            <w:tcW w:w="3268" w:type="dxa"/>
          </w:tcPr>
          <w:p w:rsidR="00A6158F" w:rsidRPr="00A6158F" w:rsidRDefault="00A6158F" w:rsidP="00821DC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(</w:t>
            </w:r>
            <w:r w:rsidR="00821DCE">
              <w:rPr>
                <w:rFonts w:ascii="Literata" w:hAnsi="Literata" w:cs="Arial"/>
                <w:sz w:val="12"/>
                <w:szCs w:val="12"/>
              </w:rPr>
              <w:t>T</w:t>
            </w:r>
            <w:r w:rsidR="00C07445">
              <w:rPr>
                <w:rFonts w:ascii="Literata" w:hAnsi="Literata" w:cs="Arial"/>
                <w:sz w:val="12"/>
                <w:szCs w:val="12"/>
              </w:rPr>
              <w:t>otal de oficinas acondicionadas y/</w:t>
            </w:r>
            <w:r w:rsidR="00821DCE">
              <w:rPr>
                <w:rFonts w:ascii="Literata" w:hAnsi="Literata" w:cs="Arial"/>
                <w:sz w:val="12"/>
                <w:szCs w:val="12"/>
              </w:rPr>
              <w:t xml:space="preserve">o </w:t>
            </w:r>
            <w:r w:rsidR="00C07445">
              <w:rPr>
                <w:rFonts w:ascii="Literata" w:hAnsi="Literata" w:cs="Arial"/>
                <w:sz w:val="12"/>
                <w:szCs w:val="12"/>
              </w:rPr>
              <w:t xml:space="preserve">con </w:t>
            </w:r>
            <w:r w:rsidR="00821DCE">
              <w:rPr>
                <w:rFonts w:ascii="Literata" w:hAnsi="Literata" w:cs="Arial"/>
                <w:sz w:val="12"/>
                <w:szCs w:val="12"/>
              </w:rPr>
              <w:t>mantenimiento realizado en el año</w:t>
            </w:r>
            <w:r w:rsidRPr="00A6158F">
              <w:rPr>
                <w:rFonts w:ascii="Literata" w:hAnsi="Literata" w:cs="Arial"/>
                <w:sz w:val="12"/>
                <w:szCs w:val="12"/>
              </w:rPr>
              <w:t xml:space="preserve"> / </w:t>
            </w:r>
            <w:r w:rsidR="00821DCE">
              <w:rPr>
                <w:rFonts w:ascii="Literata" w:hAnsi="Literata" w:cs="Arial"/>
                <w:sz w:val="12"/>
                <w:szCs w:val="12"/>
              </w:rPr>
              <w:t xml:space="preserve">Total de oficinas a acondicionar </w:t>
            </w:r>
            <w:r w:rsidR="00C07445">
              <w:rPr>
                <w:rFonts w:ascii="Literata" w:hAnsi="Literata" w:cs="Arial"/>
                <w:sz w:val="12"/>
                <w:szCs w:val="12"/>
              </w:rPr>
              <w:t>y/</w:t>
            </w:r>
            <w:r w:rsidR="00821DCE">
              <w:rPr>
                <w:rFonts w:ascii="Literata" w:hAnsi="Literata" w:cs="Arial"/>
                <w:sz w:val="12"/>
                <w:szCs w:val="12"/>
              </w:rPr>
              <w:t>o dar mantenimiento</w:t>
            </w:r>
            <w:r w:rsidRPr="00A6158F">
              <w:rPr>
                <w:rFonts w:ascii="Literata" w:hAnsi="Literata" w:cs="Arial"/>
                <w:sz w:val="12"/>
                <w:szCs w:val="12"/>
              </w:rPr>
              <w:t xml:space="preserve"> en el </w:t>
            </w:r>
            <w:r w:rsidR="00821DCE">
              <w:rPr>
                <w:rFonts w:ascii="Literata" w:hAnsi="Literata" w:cs="Arial"/>
                <w:sz w:val="12"/>
                <w:szCs w:val="12"/>
              </w:rPr>
              <w:t>año</w:t>
            </w:r>
            <w:r w:rsidRPr="00A6158F">
              <w:rPr>
                <w:rFonts w:ascii="Literata" w:hAnsi="Literata" w:cs="Arial"/>
                <w:sz w:val="12"/>
                <w:szCs w:val="12"/>
              </w:rPr>
              <w:t>) *100</w:t>
            </w:r>
          </w:p>
        </w:tc>
        <w:tc>
          <w:tcPr>
            <w:tcW w:w="846" w:type="dxa"/>
          </w:tcPr>
          <w:p w:rsidR="00A6158F" w:rsidRPr="00A6158F" w:rsidRDefault="00A6158F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821DCE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Anual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0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821DCE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0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0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1</w:t>
            </w:r>
          </w:p>
        </w:tc>
        <w:tc>
          <w:tcPr>
            <w:tcW w:w="1209" w:type="dxa"/>
          </w:tcPr>
          <w:p w:rsidR="00A6158F" w:rsidRPr="00A6158F" w:rsidRDefault="00C07445" w:rsidP="00C074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Oficinas acondicionadas y/o con mantenimiento</w:t>
            </w:r>
          </w:p>
        </w:tc>
      </w:tr>
      <w:tr w:rsidR="00A6158F" w:rsidRPr="005C03BB" w:rsidTr="00A61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/>
          </w:tcPr>
          <w:p w:rsidR="00A6158F" w:rsidRPr="00A6158F" w:rsidRDefault="00A6158F" w:rsidP="00AE74DD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</w:p>
        </w:tc>
        <w:tc>
          <w:tcPr>
            <w:tcW w:w="1376" w:type="dxa"/>
            <w:vMerge/>
          </w:tcPr>
          <w:p w:rsidR="00A6158F" w:rsidRPr="00A6158F" w:rsidRDefault="00A6158F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2022" w:type="dxa"/>
          </w:tcPr>
          <w:p w:rsidR="00A6158F" w:rsidRPr="00A6158F" w:rsidRDefault="00D73E24" w:rsidP="00AC36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Gestionar la asignación</w:t>
            </w:r>
            <w:r w:rsidR="00A6158F" w:rsidRPr="00A6158F">
              <w:rPr>
                <w:rFonts w:ascii="Literata" w:hAnsi="Literata" w:cs="Arial"/>
                <w:sz w:val="12"/>
                <w:szCs w:val="12"/>
              </w:rPr>
              <w:t xml:space="preserve"> de unidades vehiculares a la Defensoría Pública</w:t>
            </w:r>
            <w:r w:rsidR="00A6158F" w:rsidRPr="00A6158F">
              <w:rPr>
                <w:rFonts w:ascii="Literata" w:hAnsi="Literata" w:cs="Arial"/>
                <w:b/>
                <w:sz w:val="12"/>
                <w:szCs w:val="12"/>
              </w:rPr>
              <w:t>.</w:t>
            </w:r>
          </w:p>
          <w:p w:rsidR="00A6158F" w:rsidRPr="00A6158F" w:rsidRDefault="00A6158F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</w:tc>
        <w:tc>
          <w:tcPr>
            <w:tcW w:w="3268" w:type="dxa"/>
          </w:tcPr>
          <w:p w:rsidR="00A6158F" w:rsidRPr="00A6158F" w:rsidRDefault="00A6158F" w:rsidP="004C247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(</w:t>
            </w:r>
            <w:r w:rsidR="004C2477">
              <w:rPr>
                <w:rFonts w:ascii="Literata" w:hAnsi="Literata" w:cs="Arial"/>
                <w:sz w:val="12"/>
                <w:szCs w:val="12"/>
              </w:rPr>
              <w:t>Total de unidades vehiculares asignadas a la Defensoría Pública en el año</w:t>
            </w:r>
            <w:r w:rsidRPr="00A6158F">
              <w:rPr>
                <w:rFonts w:ascii="Literata" w:hAnsi="Literata" w:cs="Arial"/>
                <w:sz w:val="12"/>
                <w:szCs w:val="12"/>
              </w:rPr>
              <w:t xml:space="preserve"> / </w:t>
            </w:r>
            <w:r w:rsidR="004C2477">
              <w:rPr>
                <w:rFonts w:ascii="Literata" w:hAnsi="Literata" w:cs="Arial"/>
                <w:sz w:val="12"/>
                <w:szCs w:val="12"/>
              </w:rPr>
              <w:t>Total de unidades vehiculares gestionadas en el año</w:t>
            </w:r>
            <w:r w:rsidRPr="00A6158F">
              <w:rPr>
                <w:rFonts w:ascii="Literata" w:hAnsi="Literata" w:cs="Arial"/>
                <w:sz w:val="12"/>
                <w:szCs w:val="12"/>
              </w:rPr>
              <w:t>) *100</w:t>
            </w:r>
          </w:p>
        </w:tc>
        <w:tc>
          <w:tcPr>
            <w:tcW w:w="846" w:type="dxa"/>
          </w:tcPr>
          <w:p w:rsidR="00A6158F" w:rsidRPr="00A6158F" w:rsidRDefault="00A6158F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4C2477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Anual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4C2477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C07445" w:rsidP="004C24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4C2477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A6158F" w:rsidRP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6158F" w:rsidRPr="00A6158F" w:rsidRDefault="00C07445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1</w:t>
            </w:r>
          </w:p>
        </w:tc>
        <w:tc>
          <w:tcPr>
            <w:tcW w:w="1209" w:type="dxa"/>
          </w:tcPr>
          <w:p w:rsidR="00A6158F" w:rsidRPr="00A6158F" w:rsidRDefault="00C07445" w:rsidP="00C074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Unidades vehiculares asignadas</w:t>
            </w:r>
          </w:p>
        </w:tc>
      </w:tr>
      <w:tr w:rsidR="00A6158F" w:rsidRPr="005C03BB" w:rsidTr="00A615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/>
          </w:tcPr>
          <w:p w:rsidR="00A6158F" w:rsidRPr="00A6158F" w:rsidRDefault="00A6158F" w:rsidP="00AE74DD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</w:p>
        </w:tc>
        <w:tc>
          <w:tcPr>
            <w:tcW w:w="1376" w:type="dxa"/>
            <w:vMerge/>
          </w:tcPr>
          <w:p w:rsidR="00A6158F" w:rsidRPr="00A6158F" w:rsidRDefault="00A6158F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2022" w:type="dxa"/>
          </w:tcPr>
          <w:p w:rsidR="00A6158F" w:rsidRPr="00A6158F" w:rsidRDefault="00A6158F" w:rsidP="00AC366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Efectuar monitoreo y actualizaciones de los equipos tecnológicos a resguardo de la Defensoría Pública.</w:t>
            </w:r>
          </w:p>
        </w:tc>
        <w:tc>
          <w:tcPr>
            <w:tcW w:w="3268" w:type="dxa"/>
          </w:tcPr>
          <w:p w:rsidR="00A6158F" w:rsidRPr="00A6158F" w:rsidRDefault="00270272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(Porcentaje de equipos tecnológicos monitoreados y actualizados en el trimestre / Porcentaje de solicitudes de monitoreo y actualización a equipos tecnológicos recibidas en el trimestre) *100</w:t>
            </w:r>
          </w:p>
        </w:tc>
        <w:tc>
          <w:tcPr>
            <w:tcW w:w="846" w:type="dxa"/>
          </w:tcPr>
          <w:p w:rsidR="00A6158F" w:rsidRDefault="00A6158F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270272" w:rsidRPr="00A6158F" w:rsidRDefault="00270272" w:rsidP="002702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Trimestral</w:t>
            </w:r>
          </w:p>
        </w:tc>
        <w:tc>
          <w:tcPr>
            <w:tcW w:w="785" w:type="dxa"/>
          </w:tcPr>
          <w:p w:rsid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270272" w:rsidRPr="00A6158F" w:rsidRDefault="00270272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25%</w:t>
            </w:r>
          </w:p>
        </w:tc>
        <w:tc>
          <w:tcPr>
            <w:tcW w:w="785" w:type="dxa"/>
          </w:tcPr>
          <w:p w:rsid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270272" w:rsidRPr="00A6158F" w:rsidRDefault="00270272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25%</w:t>
            </w:r>
          </w:p>
        </w:tc>
        <w:tc>
          <w:tcPr>
            <w:tcW w:w="785" w:type="dxa"/>
          </w:tcPr>
          <w:p w:rsid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270272" w:rsidRPr="00A6158F" w:rsidRDefault="00270272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25%</w:t>
            </w:r>
          </w:p>
        </w:tc>
        <w:tc>
          <w:tcPr>
            <w:tcW w:w="785" w:type="dxa"/>
          </w:tcPr>
          <w:p w:rsidR="00A6158F" w:rsidRDefault="00A6158F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270272" w:rsidRPr="00A6158F" w:rsidRDefault="00270272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25%</w:t>
            </w:r>
          </w:p>
        </w:tc>
        <w:tc>
          <w:tcPr>
            <w:tcW w:w="1209" w:type="dxa"/>
          </w:tcPr>
          <w:p w:rsidR="00A6158F" w:rsidRDefault="00A6158F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270272" w:rsidRPr="00A6158F" w:rsidRDefault="00270272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Porcentaje de cumplimiento</w:t>
            </w:r>
          </w:p>
        </w:tc>
      </w:tr>
      <w:tr w:rsidR="00A6158F" w:rsidRPr="005C03BB" w:rsidTr="00A615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/>
          </w:tcPr>
          <w:p w:rsidR="00A6158F" w:rsidRPr="00A6158F" w:rsidRDefault="00A6158F" w:rsidP="00AE74DD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</w:p>
        </w:tc>
        <w:tc>
          <w:tcPr>
            <w:tcW w:w="1376" w:type="dxa"/>
            <w:vMerge/>
          </w:tcPr>
          <w:p w:rsidR="00A6158F" w:rsidRPr="00A6158F" w:rsidRDefault="00A6158F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</w:p>
        </w:tc>
        <w:tc>
          <w:tcPr>
            <w:tcW w:w="2022" w:type="dxa"/>
          </w:tcPr>
          <w:p w:rsidR="00A6158F" w:rsidRPr="00A6158F" w:rsidRDefault="00A6158F" w:rsidP="00AC366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Realizar actualizaciones a los instrumentos de control archivístico.</w:t>
            </w:r>
          </w:p>
        </w:tc>
        <w:tc>
          <w:tcPr>
            <w:tcW w:w="3268" w:type="dxa"/>
          </w:tcPr>
          <w:p w:rsidR="00A6158F" w:rsidRPr="00A6158F" w:rsidRDefault="006B3669" w:rsidP="00AE74D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(Total de actualizaciones a instrumentos de control archivístico realizadas en el año / Total de actualizaciones de control archivístico a realizar en el año) * 100</w:t>
            </w:r>
          </w:p>
        </w:tc>
        <w:tc>
          <w:tcPr>
            <w:tcW w:w="846" w:type="dxa"/>
          </w:tcPr>
          <w:p w:rsidR="00A6158F" w:rsidRDefault="00A6158F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Pr="00A6158F" w:rsidRDefault="006B3669" w:rsidP="00AE74D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Anual</w:t>
            </w:r>
          </w:p>
        </w:tc>
        <w:tc>
          <w:tcPr>
            <w:tcW w:w="785" w:type="dxa"/>
          </w:tcPr>
          <w:p w:rsid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Pr="00A6158F" w:rsidRDefault="006B3669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Pr="00A6158F" w:rsidRDefault="006B3669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1</w:t>
            </w:r>
          </w:p>
        </w:tc>
        <w:tc>
          <w:tcPr>
            <w:tcW w:w="785" w:type="dxa"/>
          </w:tcPr>
          <w:p w:rsid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Pr="00A6158F" w:rsidRDefault="006B3669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-</w:t>
            </w:r>
          </w:p>
        </w:tc>
        <w:tc>
          <w:tcPr>
            <w:tcW w:w="785" w:type="dxa"/>
          </w:tcPr>
          <w:p w:rsidR="00A6158F" w:rsidRDefault="00A6158F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Pr="00A6158F" w:rsidRDefault="006B3669" w:rsidP="00872D3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1</w:t>
            </w:r>
          </w:p>
        </w:tc>
        <w:tc>
          <w:tcPr>
            <w:tcW w:w="1209" w:type="dxa"/>
          </w:tcPr>
          <w:p w:rsidR="006B3669" w:rsidRPr="00A6158F" w:rsidRDefault="006B3669" w:rsidP="006B36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Actualizaciones al control archivístico</w:t>
            </w:r>
          </w:p>
        </w:tc>
      </w:tr>
      <w:tr w:rsidR="00AE74DD" w:rsidRPr="005C03BB" w:rsidTr="00A6158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3" w:type="dxa"/>
            <w:vMerge/>
          </w:tcPr>
          <w:p w:rsidR="00AE74DD" w:rsidRPr="00A6158F" w:rsidRDefault="00AE74DD" w:rsidP="00AE74DD">
            <w:pPr>
              <w:jc w:val="both"/>
              <w:rPr>
                <w:rFonts w:ascii="Literata" w:hAnsi="Literata" w:cs="Arial"/>
                <w:b w:val="0"/>
                <w:sz w:val="12"/>
                <w:szCs w:val="12"/>
              </w:rPr>
            </w:pPr>
          </w:p>
        </w:tc>
        <w:tc>
          <w:tcPr>
            <w:tcW w:w="1376" w:type="dxa"/>
          </w:tcPr>
          <w:p w:rsidR="00AE74DD" w:rsidRPr="00A6158F" w:rsidRDefault="003334D4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b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Proporcionar asistencia jurídica a todas las personas que soliciten el servicio para evitar que sean vulnerados en sus derechos.</w:t>
            </w:r>
          </w:p>
        </w:tc>
        <w:tc>
          <w:tcPr>
            <w:tcW w:w="2022" w:type="dxa"/>
          </w:tcPr>
          <w:p w:rsidR="00AE74DD" w:rsidRPr="00A6158F" w:rsidRDefault="00AC366A" w:rsidP="00AE74D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Dar cumplimiento a las obligaciones de trasparencia.</w:t>
            </w:r>
          </w:p>
        </w:tc>
        <w:tc>
          <w:tcPr>
            <w:tcW w:w="3268" w:type="dxa"/>
          </w:tcPr>
          <w:p w:rsidR="00AE74DD" w:rsidRPr="00A6158F" w:rsidRDefault="00AE74DD" w:rsidP="006B366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 xml:space="preserve">(Porcentaje de cumplimiento </w:t>
            </w:r>
            <w:r w:rsidR="006B3669">
              <w:rPr>
                <w:rFonts w:ascii="Literata" w:hAnsi="Literata" w:cs="Arial"/>
                <w:sz w:val="12"/>
                <w:szCs w:val="12"/>
              </w:rPr>
              <w:t>de publicación de las obligaciones de transparencia realizado</w:t>
            </w:r>
            <w:r w:rsidR="00FB37C6" w:rsidRPr="00A6158F">
              <w:rPr>
                <w:rFonts w:ascii="Literata" w:hAnsi="Literata" w:cs="Arial"/>
                <w:sz w:val="12"/>
                <w:szCs w:val="12"/>
              </w:rPr>
              <w:t xml:space="preserve"> en el trimestre</w:t>
            </w:r>
            <w:r w:rsidRPr="00A6158F">
              <w:rPr>
                <w:rFonts w:ascii="Literata" w:hAnsi="Literata" w:cs="Arial"/>
                <w:sz w:val="12"/>
                <w:szCs w:val="12"/>
              </w:rPr>
              <w:t xml:space="preserve"> / Porcentaje </w:t>
            </w:r>
            <w:r w:rsidR="006B3669">
              <w:rPr>
                <w:rFonts w:ascii="Literata" w:hAnsi="Literata" w:cs="Arial"/>
                <w:sz w:val="12"/>
                <w:szCs w:val="12"/>
              </w:rPr>
              <w:t>de cumplimiento de publicaciones de obligaciones de transparencia a realizar en</w:t>
            </w:r>
            <w:r w:rsidR="00FB37C6" w:rsidRPr="00A6158F">
              <w:rPr>
                <w:rFonts w:ascii="Literata" w:hAnsi="Literata" w:cs="Arial"/>
                <w:sz w:val="12"/>
                <w:szCs w:val="12"/>
              </w:rPr>
              <w:t xml:space="preserve"> el trimestre</w:t>
            </w:r>
            <w:r w:rsidRPr="00A6158F">
              <w:rPr>
                <w:rFonts w:ascii="Literata" w:hAnsi="Literata" w:cs="Arial"/>
                <w:sz w:val="12"/>
                <w:szCs w:val="12"/>
              </w:rPr>
              <w:t>) * 100</w:t>
            </w:r>
          </w:p>
        </w:tc>
        <w:tc>
          <w:tcPr>
            <w:tcW w:w="846" w:type="dxa"/>
          </w:tcPr>
          <w:p w:rsidR="00AE74DD" w:rsidRPr="00A6158F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Default="006B3669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AE74DD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/>
                <w:sz w:val="12"/>
                <w:szCs w:val="12"/>
              </w:rPr>
            </w:pPr>
            <w:r w:rsidRPr="00A6158F">
              <w:rPr>
                <w:rFonts w:ascii="Literata" w:hAnsi="Literata" w:cs="Arial"/>
                <w:sz w:val="12"/>
                <w:szCs w:val="12"/>
              </w:rPr>
              <w:t>Trimestral</w:t>
            </w:r>
          </w:p>
        </w:tc>
        <w:tc>
          <w:tcPr>
            <w:tcW w:w="785" w:type="dxa"/>
          </w:tcPr>
          <w:p w:rsidR="00872D3C" w:rsidRPr="00A6158F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Default="006B3669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6B3669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</w:t>
            </w:r>
            <w:r w:rsidR="00AE74DD" w:rsidRPr="00A6158F">
              <w:rPr>
                <w:rFonts w:ascii="Literata" w:hAnsi="Literata" w:cs="Arial"/>
                <w:sz w:val="12"/>
                <w:szCs w:val="12"/>
              </w:rPr>
              <w:t>%</w:t>
            </w:r>
          </w:p>
        </w:tc>
        <w:tc>
          <w:tcPr>
            <w:tcW w:w="785" w:type="dxa"/>
          </w:tcPr>
          <w:p w:rsidR="00872D3C" w:rsidRPr="00A6158F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Default="006B3669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6B3669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</w:t>
            </w:r>
            <w:r w:rsidR="00AE74DD" w:rsidRPr="00A6158F">
              <w:rPr>
                <w:rFonts w:ascii="Literata" w:hAnsi="Literata" w:cs="Arial"/>
                <w:sz w:val="12"/>
                <w:szCs w:val="12"/>
              </w:rPr>
              <w:t>%</w:t>
            </w:r>
          </w:p>
        </w:tc>
        <w:tc>
          <w:tcPr>
            <w:tcW w:w="785" w:type="dxa"/>
          </w:tcPr>
          <w:p w:rsidR="00872D3C" w:rsidRPr="00A6158F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Default="006B3669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6B3669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</w:t>
            </w:r>
            <w:r w:rsidR="00AE74DD" w:rsidRPr="00A6158F">
              <w:rPr>
                <w:rFonts w:ascii="Literata" w:hAnsi="Literata" w:cs="Arial"/>
                <w:sz w:val="12"/>
                <w:szCs w:val="12"/>
              </w:rPr>
              <w:t>%</w:t>
            </w:r>
          </w:p>
        </w:tc>
        <w:tc>
          <w:tcPr>
            <w:tcW w:w="785" w:type="dxa"/>
          </w:tcPr>
          <w:p w:rsidR="00872D3C" w:rsidRPr="00A6158F" w:rsidRDefault="00872D3C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Default="006B3669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6B3669" w:rsidP="00872D3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25</w:t>
            </w:r>
            <w:r w:rsidR="00AE74DD" w:rsidRPr="00A6158F">
              <w:rPr>
                <w:rFonts w:ascii="Literata" w:hAnsi="Literata" w:cs="Arial"/>
                <w:sz w:val="12"/>
                <w:szCs w:val="12"/>
              </w:rPr>
              <w:t>%</w:t>
            </w:r>
          </w:p>
        </w:tc>
        <w:tc>
          <w:tcPr>
            <w:tcW w:w="1209" w:type="dxa"/>
          </w:tcPr>
          <w:p w:rsidR="00E141B0" w:rsidRPr="00A6158F" w:rsidRDefault="00E141B0" w:rsidP="00AE74D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6B3669" w:rsidRDefault="006B3669" w:rsidP="006B36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</w:p>
          <w:p w:rsidR="00AE74DD" w:rsidRPr="00A6158F" w:rsidRDefault="006B3669" w:rsidP="006B36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Literata" w:hAnsi="Literata" w:cs="Arial"/>
                <w:sz w:val="12"/>
                <w:szCs w:val="12"/>
              </w:rPr>
            </w:pPr>
            <w:r>
              <w:rPr>
                <w:rFonts w:ascii="Literata" w:hAnsi="Literata" w:cs="Arial"/>
                <w:sz w:val="12"/>
                <w:szCs w:val="12"/>
              </w:rPr>
              <w:t>Porcentaje de cumplimiento</w:t>
            </w:r>
          </w:p>
        </w:tc>
      </w:tr>
    </w:tbl>
    <w:p w:rsidR="002868B2" w:rsidRPr="008A2F57" w:rsidRDefault="002868B2" w:rsidP="000D4B42">
      <w:pPr>
        <w:spacing w:after="0" w:line="240" w:lineRule="auto"/>
        <w:jc w:val="both"/>
        <w:rPr>
          <w:rFonts w:ascii="Arial" w:hAnsi="Arial" w:cs="Arial"/>
          <w:i/>
          <w:sz w:val="12"/>
          <w:szCs w:val="12"/>
        </w:rPr>
      </w:pPr>
    </w:p>
    <w:p w:rsidR="00A51C46" w:rsidRPr="00177A45" w:rsidRDefault="006E309B" w:rsidP="000D4B42">
      <w:pPr>
        <w:spacing w:after="0" w:line="240" w:lineRule="auto"/>
        <w:jc w:val="both"/>
        <w:rPr>
          <w:rFonts w:ascii="Literata" w:hAnsi="Literata" w:cs="Arial"/>
          <w:i/>
          <w:sz w:val="16"/>
          <w:szCs w:val="16"/>
        </w:rPr>
      </w:pPr>
      <w:r w:rsidRPr="00177A45">
        <w:rPr>
          <w:rFonts w:ascii="Literata" w:hAnsi="Literata" w:cs="Arial"/>
          <w:i/>
          <w:sz w:val="16"/>
          <w:szCs w:val="16"/>
        </w:rPr>
        <w:t>Fuente: Elaborado por la Dirección Administrativa de la Defensoría Pública del Estado de San Luis Potosí</w:t>
      </w:r>
      <w:r w:rsidR="007171F6">
        <w:rPr>
          <w:rFonts w:ascii="Literata" w:hAnsi="Literata" w:cs="Arial"/>
          <w:i/>
          <w:sz w:val="16"/>
          <w:szCs w:val="16"/>
        </w:rPr>
        <w:t>, febrero</w:t>
      </w:r>
      <w:r w:rsidR="00177A45">
        <w:rPr>
          <w:rFonts w:ascii="Literata" w:hAnsi="Literata" w:cs="Arial"/>
          <w:i/>
          <w:sz w:val="16"/>
          <w:szCs w:val="16"/>
        </w:rPr>
        <w:t xml:space="preserve"> 2023</w:t>
      </w:r>
      <w:r w:rsidRPr="00177A45">
        <w:rPr>
          <w:rFonts w:ascii="Literata" w:hAnsi="Literata" w:cs="Arial"/>
          <w:i/>
          <w:sz w:val="16"/>
          <w:szCs w:val="16"/>
        </w:rPr>
        <w:t>.</w:t>
      </w:r>
    </w:p>
    <w:sectPr w:rsidR="00A51C46" w:rsidRPr="00177A45" w:rsidSect="004C280B">
      <w:pgSz w:w="15840" w:h="12240" w:orient="landscape" w:code="1"/>
      <w:pgMar w:top="1701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319C" w:rsidRDefault="00B6319C" w:rsidP="008B6194">
      <w:pPr>
        <w:spacing w:after="0" w:line="240" w:lineRule="auto"/>
      </w:pPr>
      <w:r>
        <w:separator/>
      </w:r>
    </w:p>
  </w:endnote>
  <w:endnote w:type="continuationSeparator" w:id="0">
    <w:p w:rsidR="00B6319C" w:rsidRDefault="00B6319C" w:rsidP="008B61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31978123"/>
      <w:docPartObj>
        <w:docPartGallery w:val="Page Numbers (Bottom of Page)"/>
        <w:docPartUnique/>
      </w:docPartObj>
    </w:sdtPr>
    <w:sdtEndPr/>
    <w:sdtContent>
      <w:p w:rsidR="006A52A9" w:rsidRDefault="00547605">
        <w:pPr>
          <w:pStyle w:val="Piedepgina"/>
        </w:pPr>
        <w:r w:rsidRPr="0014719F">
          <w:rPr>
            <w:noProof/>
            <w:lang w:eastAsia="es-MX"/>
          </w:rPr>
          <w:drawing>
            <wp:anchor distT="0" distB="0" distL="114300" distR="114300" simplePos="0" relativeHeight="251669504" behindDoc="1" locked="0" layoutInCell="1" allowOverlap="1" wp14:anchorId="2B4F461D" wp14:editId="1B418F4B">
              <wp:simplePos x="0" y="0"/>
              <wp:positionH relativeFrom="page">
                <wp:align>right</wp:align>
              </wp:positionH>
              <wp:positionV relativeFrom="paragraph">
                <wp:posOffset>-185516</wp:posOffset>
              </wp:positionV>
              <wp:extent cx="10217312" cy="781043"/>
              <wp:effectExtent l="0" t="0" r="0" b="635"/>
              <wp:wrapNone/>
              <wp:docPr id="4" name="Imagen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n 3"/>
                      <pic:cNvPicPr>
                        <a:picLocks noChangeAspect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217312" cy="781043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51985100"/>
      <w:docPartObj>
        <w:docPartGallery w:val="Page Numbers (Bottom of Page)"/>
        <w:docPartUnique/>
      </w:docPartObj>
    </w:sdtPr>
    <w:sdtEndPr/>
    <w:sdtContent>
      <w:p w:rsidR="006A52A9" w:rsidRDefault="004C280B">
        <w:pPr>
          <w:pStyle w:val="Piedepgina"/>
        </w:pPr>
        <w:r w:rsidRPr="0014719F">
          <w:rPr>
            <w:noProof/>
            <w:lang w:eastAsia="es-MX"/>
          </w:rPr>
          <w:drawing>
            <wp:anchor distT="0" distB="0" distL="114300" distR="114300" simplePos="0" relativeHeight="251673600" behindDoc="1" locked="0" layoutInCell="1" allowOverlap="1" wp14:anchorId="74EF3C15" wp14:editId="18E0E5EC">
              <wp:simplePos x="0" y="0"/>
              <wp:positionH relativeFrom="column">
                <wp:posOffset>-1181658</wp:posOffset>
              </wp:positionH>
              <wp:positionV relativeFrom="paragraph">
                <wp:posOffset>-67215</wp:posOffset>
              </wp:positionV>
              <wp:extent cx="10229316" cy="666750"/>
              <wp:effectExtent l="0" t="0" r="635" b="0"/>
              <wp:wrapNone/>
              <wp:docPr id="2" name="Imagen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4" name="Imagen 3"/>
                      <pic:cNvPicPr>
                        <a:picLocks noChangeAspect="1"/>
                      </pic:cNvPicPr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10229316" cy="66675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319C" w:rsidRDefault="00B6319C" w:rsidP="008B6194">
      <w:pPr>
        <w:spacing w:after="0" w:line="240" w:lineRule="auto"/>
      </w:pPr>
      <w:r>
        <w:separator/>
      </w:r>
    </w:p>
  </w:footnote>
  <w:footnote w:type="continuationSeparator" w:id="0">
    <w:p w:rsidR="00B6319C" w:rsidRDefault="00B6319C" w:rsidP="008B61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547605" w:rsidP="008B6194">
    <w:pPr>
      <w:pStyle w:val="Encabezado"/>
      <w:jc w:val="right"/>
    </w:pPr>
    <w:r w:rsidRPr="0014719F">
      <w:rPr>
        <w:noProof/>
        <w:lang w:eastAsia="es-MX"/>
      </w:rPr>
      <w:drawing>
        <wp:anchor distT="0" distB="0" distL="114300" distR="114300" simplePos="0" relativeHeight="251667456" behindDoc="1" locked="0" layoutInCell="1" allowOverlap="1" wp14:anchorId="18FA1DF9" wp14:editId="4E5C9387">
          <wp:simplePos x="0" y="0"/>
          <wp:positionH relativeFrom="page">
            <wp:align>right</wp:align>
          </wp:positionH>
          <wp:positionV relativeFrom="paragraph">
            <wp:posOffset>-449580</wp:posOffset>
          </wp:positionV>
          <wp:extent cx="10228521" cy="910822"/>
          <wp:effectExtent l="0" t="0" r="1905" b="3810"/>
          <wp:wrapNone/>
          <wp:docPr id="3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28521" cy="9108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A52A9" w:rsidRDefault="00547605">
    <w:pPr>
      <w:pStyle w:val="Encabezado"/>
    </w:pPr>
    <w:r w:rsidRPr="0014719F">
      <w:rPr>
        <w:noProof/>
        <w:lang w:eastAsia="es-MX"/>
      </w:rPr>
      <w:drawing>
        <wp:anchor distT="0" distB="0" distL="114300" distR="114300" simplePos="0" relativeHeight="251671552" behindDoc="1" locked="0" layoutInCell="1" allowOverlap="1" wp14:anchorId="62E8EF3E" wp14:editId="1D2F0CF2">
          <wp:simplePos x="0" y="0"/>
          <wp:positionH relativeFrom="column">
            <wp:posOffset>-1251051</wp:posOffset>
          </wp:positionH>
          <wp:positionV relativeFrom="paragraph">
            <wp:posOffset>-441034</wp:posOffset>
          </wp:positionV>
          <wp:extent cx="10400232" cy="688975"/>
          <wp:effectExtent l="0" t="0" r="1270" b="0"/>
          <wp:wrapNone/>
          <wp:docPr id="1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728012" cy="71068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46551B"/>
    <w:multiLevelType w:val="hybridMultilevel"/>
    <w:tmpl w:val="441EA31A"/>
    <w:lvl w:ilvl="0" w:tplc="8242B3AC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4ACE78AF"/>
    <w:multiLevelType w:val="hybridMultilevel"/>
    <w:tmpl w:val="2E76E724"/>
    <w:lvl w:ilvl="0" w:tplc="9F805CA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 w15:restartNumberingAfterBreak="0">
    <w:nsid w:val="4E2A5DA7"/>
    <w:multiLevelType w:val="hybridMultilevel"/>
    <w:tmpl w:val="11543ED4"/>
    <w:lvl w:ilvl="0" w:tplc="867CB45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3" w15:restartNumberingAfterBreak="0">
    <w:nsid w:val="54EA5778"/>
    <w:multiLevelType w:val="hybridMultilevel"/>
    <w:tmpl w:val="689A7530"/>
    <w:lvl w:ilvl="0" w:tplc="6896CE78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4" w15:restartNumberingAfterBreak="0">
    <w:nsid w:val="5DC11071"/>
    <w:multiLevelType w:val="hybridMultilevel"/>
    <w:tmpl w:val="C1BCFF0C"/>
    <w:lvl w:ilvl="0" w:tplc="CEC26344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5DD46A74"/>
    <w:multiLevelType w:val="hybridMultilevel"/>
    <w:tmpl w:val="8C24B416"/>
    <w:lvl w:ilvl="0" w:tplc="33025C20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675A"/>
    <w:rsid w:val="00005612"/>
    <w:rsid w:val="00006A05"/>
    <w:rsid w:val="00007184"/>
    <w:rsid w:val="000228C7"/>
    <w:rsid w:val="0002387B"/>
    <w:rsid w:val="00027D70"/>
    <w:rsid w:val="000331A8"/>
    <w:rsid w:val="00035196"/>
    <w:rsid w:val="00056C13"/>
    <w:rsid w:val="000571D3"/>
    <w:rsid w:val="000615CF"/>
    <w:rsid w:val="00063703"/>
    <w:rsid w:val="000A6777"/>
    <w:rsid w:val="000A7C8F"/>
    <w:rsid w:val="000B25CF"/>
    <w:rsid w:val="000C2F78"/>
    <w:rsid w:val="000C6592"/>
    <w:rsid w:val="000D4B42"/>
    <w:rsid w:val="000F34DF"/>
    <w:rsid w:val="000F4BC4"/>
    <w:rsid w:val="00116ECE"/>
    <w:rsid w:val="00117670"/>
    <w:rsid w:val="00122C43"/>
    <w:rsid w:val="00131A99"/>
    <w:rsid w:val="0013320C"/>
    <w:rsid w:val="00142070"/>
    <w:rsid w:val="001425A4"/>
    <w:rsid w:val="00142CD9"/>
    <w:rsid w:val="00145320"/>
    <w:rsid w:val="00160785"/>
    <w:rsid w:val="00166395"/>
    <w:rsid w:val="00167A11"/>
    <w:rsid w:val="001734A6"/>
    <w:rsid w:val="00176B51"/>
    <w:rsid w:val="00177A45"/>
    <w:rsid w:val="00187F98"/>
    <w:rsid w:val="0019202E"/>
    <w:rsid w:val="001A0BC6"/>
    <w:rsid w:val="001F19B0"/>
    <w:rsid w:val="001F242F"/>
    <w:rsid w:val="001F5FF7"/>
    <w:rsid w:val="0022781C"/>
    <w:rsid w:val="002413EF"/>
    <w:rsid w:val="00242FE4"/>
    <w:rsid w:val="0024339C"/>
    <w:rsid w:val="0024463B"/>
    <w:rsid w:val="00261C98"/>
    <w:rsid w:val="00270272"/>
    <w:rsid w:val="00275A32"/>
    <w:rsid w:val="00283B7B"/>
    <w:rsid w:val="002867A6"/>
    <w:rsid w:val="002867A8"/>
    <w:rsid w:val="002868B2"/>
    <w:rsid w:val="00291872"/>
    <w:rsid w:val="002A5B17"/>
    <w:rsid w:val="002E438E"/>
    <w:rsid w:val="002F748F"/>
    <w:rsid w:val="00307B16"/>
    <w:rsid w:val="00323FA9"/>
    <w:rsid w:val="00324A93"/>
    <w:rsid w:val="003334D4"/>
    <w:rsid w:val="00342233"/>
    <w:rsid w:val="00350635"/>
    <w:rsid w:val="00384136"/>
    <w:rsid w:val="00384ABE"/>
    <w:rsid w:val="00393F7D"/>
    <w:rsid w:val="0039539B"/>
    <w:rsid w:val="003A2D7E"/>
    <w:rsid w:val="003C0A07"/>
    <w:rsid w:val="003C3FB9"/>
    <w:rsid w:val="003E024C"/>
    <w:rsid w:val="003E6306"/>
    <w:rsid w:val="003F4454"/>
    <w:rsid w:val="003F6B2C"/>
    <w:rsid w:val="004045CB"/>
    <w:rsid w:val="00404FB9"/>
    <w:rsid w:val="00405EE0"/>
    <w:rsid w:val="0041756A"/>
    <w:rsid w:val="00436525"/>
    <w:rsid w:val="00446BEF"/>
    <w:rsid w:val="004565E9"/>
    <w:rsid w:val="004672D2"/>
    <w:rsid w:val="004710B4"/>
    <w:rsid w:val="00471C5C"/>
    <w:rsid w:val="00476182"/>
    <w:rsid w:val="0049297B"/>
    <w:rsid w:val="00492FB3"/>
    <w:rsid w:val="00497502"/>
    <w:rsid w:val="004B548C"/>
    <w:rsid w:val="004C13AF"/>
    <w:rsid w:val="004C2477"/>
    <w:rsid w:val="004C280B"/>
    <w:rsid w:val="004C574A"/>
    <w:rsid w:val="004D6E13"/>
    <w:rsid w:val="004D7B28"/>
    <w:rsid w:val="004E1351"/>
    <w:rsid w:val="004E56A5"/>
    <w:rsid w:val="00500549"/>
    <w:rsid w:val="005071D7"/>
    <w:rsid w:val="00547605"/>
    <w:rsid w:val="00550E76"/>
    <w:rsid w:val="00551BCE"/>
    <w:rsid w:val="00562A22"/>
    <w:rsid w:val="005750BE"/>
    <w:rsid w:val="00580CF3"/>
    <w:rsid w:val="00595079"/>
    <w:rsid w:val="00597C51"/>
    <w:rsid w:val="005C03BB"/>
    <w:rsid w:val="005D2886"/>
    <w:rsid w:val="005D7FB2"/>
    <w:rsid w:val="005E05F8"/>
    <w:rsid w:val="005E34C0"/>
    <w:rsid w:val="005E4C54"/>
    <w:rsid w:val="005E7977"/>
    <w:rsid w:val="005F084D"/>
    <w:rsid w:val="00600B89"/>
    <w:rsid w:val="00614251"/>
    <w:rsid w:val="006154F0"/>
    <w:rsid w:val="00615A72"/>
    <w:rsid w:val="00620203"/>
    <w:rsid w:val="00620343"/>
    <w:rsid w:val="00621379"/>
    <w:rsid w:val="00627FFE"/>
    <w:rsid w:val="00654502"/>
    <w:rsid w:val="00664AD2"/>
    <w:rsid w:val="00675852"/>
    <w:rsid w:val="00685535"/>
    <w:rsid w:val="00690BB4"/>
    <w:rsid w:val="0069675A"/>
    <w:rsid w:val="006A52A9"/>
    <w:rsid w:val="006B3669"/>
    <w:rsid w:val="006C28B4"/>
    <w:rsid w:val="006D18B8"/>
    <w:rsid w:val="006D2233"/>
    <w:rsid w:val="006D2609"/>
    <w:rsid w:val="006D2953"/>
    <w:rsid w:val="006E309B"/>
    <w:rsid w:val="006F0DD3"/>
    <w:rsid w:val="006F2E72"/>
    <w:rsid w:val="006F47D2"/>
    <w:rsid w:val="006F7E53"/>
    <w:rsid w:val="00700949"/>
    <w:rsid w:val="00703925"/>
    <w:rsid w:val="00715AD3"/>
    <w:rsid w:val="007171F6"/>
    <w:rsid w:val="00720546"/>
    <w:rsid w:val="00724CCC"/>
    <w:rsid w:val="0076144D"/>
    <w:rsid w:val="00770418"/>
    <w:rsid w:val="00771445"/>
    <w:rsid w:val="00774ED3"/>
    <w:rsid w:val="00780144"/>
    <w:rsid w:val="00782175"/>
    <w:rsid w:val="00793A4C"/>
    <w:rsid w:val="007A1081"/>
    <w:rsid w:val="007A10DE"/>
    <w:rsid w:val="007B5142"/>
    <w:rsid w:val="007B7FF9"/>
    <w:rsid w:val="007C156E"/>
    <w:rsid w:val="007D1D1D"/>
    <w:rsid w:val="007D57F3"/>
    <w:rsid w:val="007E433A"/>
    <w:rsid w:val="00814382"/>
    <w:rsid w:val="00817DAE"/>
    <w:rsid w:val="00821DCE"/>
    <w:rsid w:val="0083265B"/>
    <w:rsid w:val="0084477D"/>
    <w:rsid w:val="008462CD"/>
    <w:rsid w:val="008518D9"/>
    <w:rsid w:val="008521A0"/>
    <w:rsid w:val="00860C2F"/>
    <w:rsid w:val="0086584F"/>
    <w:rsid w:val="00865B76"/>
    <w:rsid w:val="00866CD4"/>
    <w:rsid w:val="00872D3C"/>
    <w:rsid w:val="008740AB"/>
    <w:rsid w:val="00875AE9"/>
    <w:rsid w:val="00876C0B"/>
    <w:rsid w:val="008868B5"/>
    <w:rsid w:val="008912DA"/>
    <w:rsid w:val="008A2794"/>
    <w:rsid w:val="008A2F57"/>
    <w:rsid w:val="008A5271"/>
    <w:rsid w:val="008A5F80"/>
    <w:rsid w:val="008A63B2"/>
    <w:rsid w:val="008B60E9"/>
    <w:rsid w:val="008B6194"/>
    <w:rsid w:val="008C2C53"/>
    <w:rsid w:val="008D2078"/>
    <w:rsid w:val="008F2FF5"/>
    <w:rsid w:val="008F6EFE"/>
    <w:rsid w:val="009068B5"/>
    <w:rsid w:val="00907741"/>
    <w:rsid w:val="00915D9B"/>
    <w:rsid w:val="0092391F"/>
    <w:rsid w:val="00933EB4"/>
    <w:rsid w:val="0093717D"/>
    <w:rsid w:val="00941CBB"/>
    <w:rsid w:val="00943179"/>
    <w:rsid w:val="00951703"/>
    <w:rsid w:val="00965E19"/>
    <w:rsid w:val="00977EBD"/>
    <w:rsid w:val="00981E83"/>
    <w:rsid w:val="0098321A"/>
    <w:rsid w:val="009A6BBE"/>
    <w:rsid w:val="009B0032"/>
    <w:rsid w:val="009B319A"/>
    <w:rsid w:val="009D1432"/>
    <w:rsid w:val="009E3D3C"/>
    <w:rsid w:val="009E688E"/>
    <w:rsid w:val="00A042AD"/>
    <w:rsid w:val="00A06CB5"/>
    <w:rsid w:val="00A3474F"/>
    <w:rsid w:val="00A51C46"/>
    <w:rsid w:val="00A51E89"/>
    <w:rsid w:val="00A52CE2"/>
    <w:rsid w:val="00A55680"/>
    <w:rsid w:val="00A55B12"/>
    <w:rsid w:val="00A55B42"/>
    <w:rsid w:val="00A6158F"/>
    <w:rsid w:val="00A62A05"/>
    <w:rsid w:val="00A71E02"/>
    <w:rsid w:val="00A73C47"/>
    <w:rsid w:val="00A82B82"/>
    <w:rsid w:val="00A84706"/>
    <w:rsid w:val="00A850F7"/>
    <w:rsid w:val="00A85962"/>
    <w:rsid w:val="00A9241C"/>
    <w:rsid w:val="00AA307A"/>
    <w:rsid w:val="00AB5A9B"/>
    <w:rsid w:val="00AC0E79"/>
    <w:rsid w:val="00AC1559"/>
    <w:rsid w:val="00AC2DF0"/>
    <w:rsid w:val="00AC366A"/>
    <w:rsid w:val="00AD1E08"/>
    <w:rsid w:val="00AD62B2"/>
    <w:rsid w:val="00AE489D"/>
    <w:rsid w:val="00AE74DD"/>
    <w:rsid w:val="00AF04FF"/>
    <w:rsid w:val="00AF2D2B"/>
    <w:rsid w:val="00B31DA3"/>
    <w:rsid w:val="00B33640"/>
    <w:rsid w:val="00B34C2C"/>
    <w:rsid w:val="00B4075C"/>
    <w:rsid w:val="00B6319C"/>
    <w:rsid w:val="00B65C1B"/>
    <w:rsid w:val="00B83346"/>
    <w:rsid w:val="00B915A2"/>
    <w:rsid w:val="00BA42B9"/>
    <w:rsid w:val="00BB2317"/>
    <w:rsid w:val="00BB2432"/>
    <w:rsid w:val="00BC4CD5"/>
    <w:rsid w:val="00BD0AA3"/>
    <w:rsid w:val="00BD0E3E"/>
    <w:rsid w:val="00BF40F0"/>
    <w:rsid w:val="00BF6E6C"/>
    <w:rsid w:val="00C0631C"/>
    <w:rsid w:val="00C07445"/>
    <w:rsid w:val="00C16831"/>
    <w:rsid w:val="00C40F53"/>
    <w:rsid w:val="00C42DDC"/>
    <w:rsid w:val="00C47905"/>
    <w:rsid w:val="00C61D7F"/>
    <w:rsid w:val="00C701C4"/>
    <w:rsid w:val="00C901E9"/>
    <w:rsid w:val="00C93832"/>
    <w:rsid w:val="00C97AD1"/>
    <w:rsid w:val="00CA5861"/>
    <w:rsid w:val="00CB3268"/>
    <w:rsid w:val="00CB4ABF"/>
    <w:rsid w:val="00CC317F"/>
    <w:rsid w:val="00CC33AB"/>
    <w:rsid w:val="00CC56CB"/>
    <w:rsid w:val="00CD3D4D"/>
    <w:rsid w:val="00CD40C3"/>
    <w:rsid w:val="00CD649A"/>
    <w:rsid w:val="00CD6558"/>
    <w:rsid w:val="00CE138C"/>
    <w:rsid w:val="00CE427F"/>
    <w:rsid w:val="00CF5071"/>
    <w:rsid w:val="00CF6360"/>
    <w:rsid w:val="00D02C1A"/>
    <w:rsid w:val="00D10256"/>
    <w:rsid w:val="00D205C4"/>
    <w:rsid w:val="00D240A1"/>
    <w:rsid w:val="00D346C5"/>
    <w:rsid w:val="00D3510E"/>
    <w:rsid w:val="00D37939"/>
    <w:rsid w:val="00D47AE4"/>
    <w:rsid w:val="00D6131E"/>
    <w:rsid w:val="00D70460"/>
    <w:rsid w:val="00D71662"/>
    <w:rsid w:val="00D72212"/>
    <w:rsid w:val="00D73261"/>
    <w:rsid w:val="00D73E24"/>
    <w:rsid w:val="00D779F3"/>
    <w:rsid w:val="00D80981"/>
    <w:rsid w:val="00DE6541"/>
    <w:rsid w:val="00DE7E48"/>
    <w:rsid w:val="00DF4194"/>
    <w:rsid w:val="00DF64E5"/>
    <w:rsid w:val="00E001D4"/>
    <w:rsid w:val="00E02AE4"/>
    <w:rsid w:val="00E10A2B"/>
    <w:rsid w:val="00E129E8"/>
    <w:rsid w:val="00E133D3"/>
    <w:rsid w:val="00E141B0"/>
    <w:rsid w:val="00E14B7B"/>
    <w:rsid w:val="00E23F3F"/>
    <w:rsid w:val="00E3019C"/>
    <w:rsid w:val="00E37C33"/>
    <w:rsid w:val="00E43477"/>
    <w:rsid w:val="00E5418F"/>
    <w:rsid w:val="00E55725"/>
    <w:rsid w:val="00E562EA"/>
    <w:rsid w:val="00E83290"/>
    <w:rsid w:val="00E83D82"/>
    <w:rsid w:val="00E8419A"/>
    <w:rsid w:val="00E952D6"/>
    <w:rsid w:val="00EA2AFE"/>
    <w:rsid w:val="00EB098C"/>
    <w:rsid w:val="00EC2990"/>
    <w:rsid w:val="00EC3D8F"/>
    <w:rsid w:val="00EC6CC0"/>
    <w:rsid w:val="00ED17A5"/>
    <w:rsid w:val="00ED4C9F"/>
    <w:rsid w:val="00EE609B"/>
    <w:rsid w:val="00EF0028"/>
    <w:rsid w:val="00EF26F9"/>
    <w:rsid w:val="00F12E12"/>
    <w:rsid w:val="00F13855"/>
    <w:rsid w:val="00F24682"/>
    <w:rsid w:val="00F30E46"/>
    <w:rsid w:val="00F44FC1"/>
    <w:rsid w:val="00F60060"/>
    <w:rsid w:val="00F65B6F"/>
    <w:rsid w:val="00F71B7D"/>
    <w:rsid w:val="00F72232"/>
    <w:rsid w:val="00F7734A"/>
    <w:rsid w:val="00F77ACB"/>
    <w:rsid w:val="00F82F12"/>
    <w:rsid w:val="00FA7DDA"/>
    <w:rsid w:val="00FB37C6"/>
    <w:rsid w:val="00FD3378"/>
    <w:rsid w:val="00FE6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6D32942-051E-4366-B4EA-211F809E8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B6194"/>
  </w:style>
  <w:style w:type="paragraph" w:styleId="Piedepgina">
    <w:name w:val="footer"/>
    <w:basedOn w:val="Normal"/>
    <w:link w:val="PiedepginaCar"/>
    <w:uiPriority w:val="99"/>
    <w:unhideWhenUsed/>
    <w:rsid w:val="008B619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B6194"/>
  </w:style>
  <w:style w:type="paragraph" w:styleId="Prrafodelista">
    <w:name w:val="List Paragraph"/>
    <w:basedOn w:val="Normal"/>
    <w:uiPriority w:val="34"/>
    <w:qFormat/>
    <w:rsid w:val="001F5FF7"/>
    <w:pPr>
      <w:ind w:left="720"/>
      <w:contextualSpacing/>
    </w:pPr>
  </w:style>
  <w:style w:type="table" w:styleId="Tablaconcuadrcula">
    <w:name w:val="Table Grid"/>
    <w:basedOn w:val="Tablanormal"/>
    <w:uiPriority w:val="39"/>
    <w:rsid w:val="00176B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6concolores-nfasis6">
    <w:name w:val="Grid Table 6 Colorful Accent 6"/>
    <w:basedOn w:val="Tablanormal"/>
    <w:uiPriority w:val="51"/>
    <w:rsid w:val="0086584F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2867A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867A8"/>
    <w:rPr>
      <w:rFonts w:ascii="Segoe UI" w:hAnsi="Segoe UI" w:cs="Segoe UI"/>
      <w:sz w:val="18"/>
      <w:szCs w:val="18"/>
    </w:rPr>
  </w:style>
  <w:style w:type="table" w:styleId="Tabladecuadrcula4-nfasis3">
    <w:name w:val="Grid Table 4 Accent 3"/>
    <w:basedOn w:val="Tablanormal"/>
    <w:uiPriority w:val="49"/>
    <w:rsid w:val="002867A8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6concolores-nfasis3">
    <w:name w:val="Grid Table 6 Colorful Accent 3"/>
    <w:basedOn w:val="Tablanormal"/>
    <w:uiPriority w:val="51"/>
    <w:rsid w:val="002867A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normal1">
    <w:name w:val="Plain Table 1"/>
    <w:basedOn w:val="Tablanormal"/>
    <w:uiPriority w:val="41"/>
    <w:rsid w:val="00715AD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793</Words>
  <Characters>4362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DEFPUB_PENAL12</dc:creator>
  <cp:keywords/>
  <dc:description/>
  <cp:lastModifiedBy>Cuenta Microsoft</cp:lastModifiedBy>
  <cp:revision>61</cp:revision>
  <cp:lastPrinted>2023-02-15T14:54:00Z</cp:lastPrinted>
  <dcterms:created xsi:type="dcterms:W3CDTF">2019-01-23T17:44:00Z</dcterms:created>
  <dcterms:modified xsi:type="dcterms:W3CDTF">2023-02-15T14:54:00Z</dcterms:modified>
</cp:coreProperties>
</file>