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0F01FD" w:rsidRDefault="001950B0" w:rsidP="009841E9">
      <w:pPr>
        <w:spacing w:after="0" w:line="240" w:lineRule="auto"/>
        <w:ind w:left="3969"/>
        <w:jc w:val="both"/>
        <w:rPr>
          <w:rFonts w:ascii="Arial Narrow" w:hAnsi="Arial Narrow"/>
          <w:b/>
        </w:rPr>
      </w:pPr>
      <w:r w:rsidRPr="000F01FD">
        <w:rPr>
          <w:rFonts w:ascii="Arial Narrow" w:hAnsi="Arial Narrow"/>
          <w:b/>
        </w:rPr>
        <w:t>PRIMERA</w:t>
      </w:r>
      <w:r w:rsidR="00873808" w:rsidRPr="000F01FD">
        <w:rPr>
          <w:rFonts w:ascii="Arial Narrow" w:hAnsi="Arial Narrow"/>
          <w:b/>
        </w:rPr>
        <w:t xml:space="preserve"> SALA UNITARIA DEL </w:t>
      </w:r>
      <w:r w:rsidR="0033175C" w:rsidRPr="000F01FD">
        <w:rPr>
          <w:rFonts w:ascii="Arial Narrow" w:hAnsi="Arial Narrow"/>
          <w:b/>
        </w:rPr>
        <w:t xml:space="preserve">TRIBUNAL </w:t>
      </w:r>
      <w:r w:rsidR="004E6625" w:rsidRPr="000F01FD">
        <w:rPr>
          <w:rFonts w:ascii="Arial Narrow" w:hAnsi="Arial Narrow"/>
          <w:b/>
        </w:rPr>
        <w:t>ESTATAL DE JUSTICIA ADMINISTR</w:t>
      </w:r>
      <w:r w:rsidR="00B376D9" w:rsidRPr="000F01FD">
        <w:rPr>
          <w:rFonts w:ascii="Arial Narrow" w:hAnsi="Arial Narrow"/>
          <w:b/>
        </w:rPr>
        <w:t>AT</w:t>
      </w:r>
      <w:r w:rsidR="00873808" w:rsidRPr="000F01FD">
        <w:rPr>
          <w:rFonts w:ascii="Arial Narrow" w:hAnsi="Arial Narrow"/>
          <w:b/>
        </w:rPr>
        <w:t>IVA</w:t>
      </w:r>
    </w:p>
    <w:p w:rsidR="0033175C" w:rsidRPr="000F01FD" w:rsidRDefault="0033175C" w:rsidP="009841E9">
      <w:pPr>
        <w:spacing w:after="0" w:line="240" w:lineRule="auto"/>
        <w:ind w:left="3969"/>
        <w:jc w:val="center"/>
        <w:rPr>
          <w:rFonts w:ascii="Arial Narrow" w:hAnsi="Arial Narrow"/>
          <w:b/>
        </w:rPr>
      </w:pPr>
    </w:p>
    <w:p w:rsidR="0033175C" w:rsidRPr="000F01FD" w:rsidRDefault="00165C77" w:rsidP="009841E9">
      <w:pPr>
        <w:spacing w:after="0" w:line="240" w:lineRule="auto"/>
        <w:ind w:left="3969"/>
        <w:jc w:val="both"/>
        <w:rPr>
          <w:rFonts w:ascii="Arial Narrow" w:hAnsi="Arial Narrow"/>
          <w:b/>
        </w:rPr>
      </w:pPr>
      <w:r w:rsidRPr="000F01FD">
        <w:rPr>
          <w:rFonts w:ascii="Arial Narrow" w:hAnsi="Arial Narrow"/>
          <w:b/>
        </w:rPr>
        <w:t xml:space="preserve">EXPEDIENTE: </w:t>
      </w:r>
      <w:r w:rsidR="00170968">
        <w:rPr>
          <w:rFonts w:ascii="Arial Narrow" w:hAnsi="Arial Narrow"/>
          <w:b/>
        </w:rPr>
        <w:t>408/2022/1</w:t>
      </w:r>
    </w:p>
    <w:p w:rsidR="0033175C" w:rsidRPr="000F01FD" w:rsidRDefault="0033175C" w:rsidP="009841E9">
      <w:pPr>
        <w:spacing w:after="0" w:line="240" w:lineRule="auto"/>
        <w:ind w:left="3969"/>
        <w:jc w:val="both"/>
        <w:rPr>
          <w:rFonts w:ascii="Arial Narrow" w:hAnsi="Arial Narrow"/>
          <w:b/>
        </w:rPr>
      </w:pPr>
    </w:p>
    <w:p w:rsidR="0033175C" w:rsidRPr="000F01FD" w:rsidRDefault="0033175C" w:rsidP="009841E9">
      <w:pPr>
        <w:spacing w:after="0" w:line="240" w:lineRule="auto"/>
        <w:ind w:left="3969"/>
        <w:jc w:val="both"/>
        <w:rPr>
          <w:rFonts w:ascii="Arial Narrow" w:hAnsi="Arial Narrow"/>
          <w:b/>
        </w:rPr>
      </w:pPr>
      <w:r w:rsidRPr="000F01FD">
        <w:rPr>
          <w:rFonts w:ascii="Arial Narrow" w:hAnsi="Arial Narrow"/>
          <w:b/>
        </w:rPr>
        <w:t xml:space="preserve">PARTE ACTORA: </w:t>
      </w:r>
    </w:p>
    <w:p w:rsidR="008767A9" w:rsidRPr="000F01FD" w:rsidRDefault="005B3FAA" w:rsidP="009841E9">
      <w:pPr>
        <w:spacing w:after="0" w:line="240" w:lineRule="auto"/>
        <w:ind w:left="3969"/>
        <w:jc w:val="both"/>
        <w:rPr>
          <w:rFonts w:ascii="Arial Narrow" w:hAnsi="Arial Narrow"/>
          <w:color w:val="FF0000"/>
        </w:rPr>
      </w:pPr>
      <w:r w:rsidRPr="00860888">
        <w:rPr>
          <w:rFonts w:ascii="Arial Narrow" w:hAnsi="Arial Narrow"/>
          <w:color w:val="FF0000"/>
          <w:sz w:val="28"/>
          <w:szCs w:val="28"/>
        </w:rPr>
        <w:t>**********</w:t>
      </w:r>
    </w:p>
    <w:p w:rsidR="008767A9" w:rsidRPr="000F01FD" w:rsidRDefault="008767A9" w:rsidP="009841E9">
      <w:pPr>
        <w:spacing w:after="0" w:line="240" w:lineRule="auto"/>
        <w:ind w:left="3969"/>
        <w:jc w:val="both"/>
        <w:rPr>
          <w:rFonts w:ascii="Arial Narrow" w:hAnsi="Arial Narrow"/>
          <w:b/>
        </w:rPr>
      </w:pPr>
      <w:r w:rsidRPr="000F01FD">
        <w:rPr>
          <w:rFonts w:ascii="Arial Narrow" w:hAnsi="Arial Narrow"/>
          <w:b/>
        </w:rPr>
        <w:t>AUTORIDAD DEMANDADA:</w:t>
      </w:r>
    </w:p>
    <w:p w:rsidR="008767A9" w:rsidRPr="00170968" w:rsidRDefault="00170968" w:rsidP="009841E9">
      <w:pPr>
        <w:spacing w:after="0" w:line="240" w:lineRule="auto"/>
        <w:ind w:left="3969"/>
        <w:jc w:val="both"/>
        <w:rPr>
          <w:rFonts w:ascii="Arial Narrow" w:hAnsi="Arial Narrow"/>
        </w:rPr>
      </w:pPr>
      <w:r>
        <w:rPr>
          <w:rFonts w:ascii="Arial Narrow" w:hAnsi="Arial Narrow"/>
        </w:rPr>
        <w:t>TESORERO MUNICIPAL DEL AYUNTAMIENTO</w:t>
      </w:r>
      <w:r w:rsidR="00BF3138" w:rsidRPr="00170968">
        <w:rPr>
          <w:rFonts w:ascii="Arial Narrow" w:hAnsi="Arial Narrow"/>
        </w:rPr>
        <w:t xml:space="preserve"> DE SAN LUIS POTOSÍ</w:t>
      </w:r>
      <w:r w:rsidR="0074595C" w:rsidRPr="00170968">
        <w:rPr>
          <w:rFonts w:ascii="Arial Narrow" w:hAnsi="Arial Narrow"/>
        </w:rPr>
        <w:t>.</w:t>
      </w:r>
    </w:p>
    <w:p w:rsidR="003B7D98" w:rsidRPr="00170968" w:rsidRDefault="003B7D98" w:rsidP="009841E9">
      <w:pPr>
        <w:spacing w:after="0" w:line="240" w:lineRule="auto"/>
        <w:ind w:left="3969"/>
        <w:jc w:val="both"/>
        <w:rPr>
          <w:rFonts w:ascii="Arial Narrow" w:hAnsi="Arial Narrow"/>
        </w:rPr>
      </w:pPr>
    </w:p>
    <w:p w:rsidR="0033175C" w:rsidRPr="00170968" w:rsidRDefault="00BF3138" w:rsidP="009841E9">
      <w:pPr>
        <w:spacing w:after="0" w:line="240" w:lineRule="auto"/>
        <w:ind w:left="3969"/>
        <w:jc w:val="both"/>
        <w:rPr>
          <w:rFonts w:ascii="Arial Narrow" w:hAnsi="Arial Narrow"/>
          <w:b/>
        </w:rPr>
      </w:pPr>
      <w:r w:rsidRPr="00170968">
        <w:rPr>
          <w:rFonts w:ascii="Arial Narrow" w:hAnsi="Arial Narrow"/>
          <w:b/>
        </w:rPr>
        <w:t>MAGISTRAD</w:t>
      </w:r>
      <w:r w:rsidR="00170968" w:rsidRPr="00170968">
        <w:rPr>
          <w:rFonts w:ascii="Arial Narrow" w:hAnsi="Arial Narrow"/>
          <w:b/>
        </w:rPr>
        <w:t>A</w:t>
      </w:r>
      <w:r w:rsidR="0033175C" w:rsidRPr="00170968">
        <w:rPr>
          <w:rFonts w:ascii="Arial Narrow" w:hAnsi="Arial Narrow"/>
          <w:b/>
        </w:rPr>
        <w:t>:</w:t>
      </w:r>
    </w:p>
    <w:p w:rsidR="00170968" w:rsidRPr="00170968" w:rsidRDefault="00170968" w:rsidP="009841E9">
      <w:pPr>
        <w:spacing w:after="0" w:line="240" w:lineRule="auto"/>
        <w:ind w:left="3969"/>
        <w:jc w:val="both"/>
        <w:rPr>
          <w:rFonts w:ascii="Arial Narrow" w:hAnsi="Arial Narrow"/>
        </w:rPr>
      </w:pPr>
      <w:r w:rsidRPr="00170968">
        <w:rPr>
          <w:rFonts w:ascii="Arial Narrow" w:hAnsi="Arial Narrow"/>
        </w:rPr>
        <w:t>LICENCIADA MA. EUGENIA REYNA MASCORRO.</w:t>
      </w:r>
    </w:p>
    <w:p w:rsidR="0033175C" w:rsidRPr="00170968" w:rsidRDefault="0033175C" w:rsidP="009841E9">
      <w:pPr>
        <w:spacing w:after="0" w:line="240" w:lineRule="auto"/>
        <w:ind w:left="3969"/>
        <w:jc w:val="both"/>
        <w:rPr>
          <w:rFonts w:ascii="Arial Narrow" w:hAnsi="Arial Narrow"/>
        </w:rPr>
      </w:pPr>
    </w:p>
    <w:p w:rsidR="0033175C" w:rsidRPr="00170968" w:rsidRDefault="0033175C" w:rsidP="009841E9">
      <w:pPr>
        <w:spacing w:after="0" w:line="240" w:lineRule="auto"/>
        <w:ind w:left="3969"/>
        <w:jc w:val="both"/>
        <w:rPr>
          <w:rFonts w:ascii="Arial Narrow" w:hAnsi="Arial Narrow"/>
          <w:b/>
        </w:rPr>
      </w:pPr>
      <w:r w:rsidRPr="00170968">
        <w:rPr>
          <w:rFonts w:ascii="Arial Narrow" w:hAnsi="Arial Narrow"/>
          <w:b/>
        </w:rPr>
        <w:t>SECRETARIO DE ESTUDIO Y CUENTA:</w:t>
      </w:r>
    </w:p>
    <w:p w:rsidR="0033175C" w:rsidRPr="00170968" w:rsidRDefault="0033175C" w:rsidP="009841E9">
      <w:pPr>
        <w:spacing w:after="0" w:line="240" w:lineRule="auto"/>
        <w:ind w:left="3969"/>
        <w:jc w:val="both"/>
        <w:rPr>
          <w:rFonts w:ascii="Arial Narrow" w:hAnsi="Arial Narrow"/>
        </w:rPr>
      </w:pPr>
      <w:r w:rsidRPr="00170968">
        <w:rPr>
          <w:rFonts w:ascii="Arial Narrow" w:hAnsi="Arial Narrow"/>
        </w:rPr>
        <w:t>LICENCIADA</w:t>
      </w:r>
      <w:r w:rsidR="008F170C" w:rsidRPr="00170968">
        <w:rPr>
          <w:rFonts w:ascii="Arial Narrow" w:hAnsi="Arial Narrow"/>
        </w:rPr>
        <w:t xml:space="preserve"> ROSALINDA CORONADO VILLALOBOS</w:t>
      </w:r>
      <w:r w:rsidRPr="00170968">
        <w:rPr>
          <w:rFonts w:ascii="Arial Narrow" w:hAnsi="Arial Narrow"/>
        </w:rPr>
        <w:t xml:space="preserve">. </w:t>
      </w:r>
    </w:p>
    <w:p w:rsidR="0033175C" w:rsidRPr="00170968" w:rsidRDefault="0033175C" w:rsidP="00472C3C">
      <w:pPr>
        <w:pStyle w:val="Sangradetextonormal"/>
        <w:tabs>
          <w:tab w:val="left" w:pos="6804"/>
        </w:tabs>
        <w:spacing w:after="0" w:line="360" w:lineRule="auto"/>
        <w:rPr>
          <w:rFonts w:ascii="Arial Narrow" w:eastAsia="Arial Unicode MS" w:hAnsi="Arial Narrow" w:cs="Arial"/>
          <w:b/>
          <w:szCs w:val="22"/>
          <w:lang w:val="es-MX"/>
        </w:rPr>
      </w:pPr>
    </w:p>
    <w:p w:rsidR="00BF3138" w:rsidRPr="00BF3138" w:rsidRDefault="00BF3138" w:rsidP="00BF3138">
      <w:pPr>
        <w:pStyle w:val="Ttulo2"/>
        <w:spacing w:after="0" w:line="360" w:lineRule="auto"/>
        <w:ind w:firstLine="0"/>
        <w:jc w:val="both"/>
        <w:rPr>
          <w:rFonts w:cs="Arial"/>
          <w:szCs w:val="28"/>
        </w:rPr>
      </w:pPr>
    </w:p>
    <w:p w:rsidR="00BF3138" w:rsidRPr="00A5773B" w:rsidRDefault="00F51E38" w:rsidP="00BF3138">
      <w:pPr>
        <w:pStyle w:val="Ttulo2"/>
        <w:spacing w:after="0" w:line="360" w:lineRule="auto"/>
        <w:ind w:firstLine="0"/>
        <w:jc w:val="both"/>
        <w:rPr>
          <w:rFonts w:ascii="Arial" w:hAnsi="Arial" w:cs="Arial"/>
          <w:szCs w:val="28"/>
        </w:rPr>
      </w:pPr>
      <w:r w:rsidRPr="00FD19CF">
        <w:rPr>
          <w:rFonts w:ascii="Arial" w:hAnsi="Arial" w:cs="Arial"/>
          <w:szCs w:val="28"/>
        </w:rPr>
        <w:t xml:space="preserve">   </w:t>
      </w:r>
      <w:r w:rsidR="00EF45BA">
        <w:rPr>
          <w:rFonts w:ascii="Arial" w:hAnsi="Arial" w:cs="Arial"/>
          <w:szCs w:val="28"/>
        </w:rPr>
        <w:tab/>
      </w:r>
      <w:r w:rsidRPr="00A5773B">
        <w:rPr>
          <w:rFonts w:ascii="Arial" w:hAnsi="Arial" w:cs="Arial"/>
          <w:szCs w:val="28"/>
        </w:rPr>
        <w:t xml:space="preserve">San Luis Potosí, San Luis </w:t>
      </w:r>
      <w:r w:rsidR="00223CB5" w:rsidRPr="00A5773B">
        <w:rPr>
          <w:rFonts w:ascii="Arial" w:hAnsi="Arial" w:cs="Arial"/>
          <w:szCs w:val="28"/>
        </w:rPr>
        <w:t xml:space="preserve">potosí, </w:t>
      </w:r>
      <w:r w:rsidR="008B21C2">
        <w:rPr>
          <w:rFonts w:ascii="Arial" w:hAnsi="Arial" w:cs="Arial"/>
          <w:szCs w:val="28"/>
        </w:rPr>
        <w:t>veintiocho</w:t>
      </w:r>
      <w:r w:rsidR="00054216">
        <w:rPr>
          <w:rFonts w:ascii="Arial" w:hAnsi="Arial" w:cs="Arial"/>
          <w:szCs w:val="28"/>
        </w:rPr>
        <w:t xml:space="preserve"> de agosto de dos mil veintitrés</w:t>
      </w:r>
      <w:r w:rsidR="005C2A93" w:rsidRPr="00A5773B">
        <w:rPr>
          <w:rFonts w:ascii="Arial" w:hAnsi="Arial" w:cs="Arial"/>
          <w:szCs w:val="28"/>
        </w:rPr>
        <w:t xml:space="preserve">.    </w:t>
      </w:r>
    </w:p>
    <w:p w:rsidR="00F51E38" w:rsidRPr="00A5773B" w:rsidRDefault="00BF3138" w:rsidP="00BF3138">
      <w:pPr>
        <w:pStyle w:val="Ttulo2"/>
        <w:spacing w:after="0" w:line="360" w:lineRule="auto"/>
        <w:ind w:firstLine="0"/>
        <w:jc w:val="both"/>
        <w:rPr>
          <w:rFonts w:ascii="Arial" w:hAnsi="Arial" w:cs="Arial"/>
          <w:color w:val="FF0000"/>
          <w:szCs w:val="28"/>
        </w:rPr>
      </w:pPr>
      <w:r w:rsidRPr="00A5773B">
        <w:rPr>
          <w:rFonts w:ascii="Arial" w:hAnsi="Arial" w:cs="Arial"/>
          <w:szCs w:val="28"/>
        </w:rPr>
        <w:tab/>
      </w:r>
      <w:r w:rsidR="001F018D" w:rsidRPr="00A5773B">
        <w:rPr>
          <w:rFonts w:ascii="Arial" w:hAnsi="Arial" w:cs="Arial"/>
          <w:b/>
          <w:szCs w:val="28"/>
        </w:rPr>
        <w:t>V I S T O,</w:t>
      </w:r>
      <w:r w:rsidR="001F018D" w:rsidRPr="00A5773B">
        <w:rPr>
          <w:rFonts w:ascii="Arial" w:hAnsi="Arial" w:cs="Arial"/>
          <w:szCs w:val="28"/>
        </w:rPr>
        <w:t xml:space="preserve">  para resolver en definitiva </w:t>
      </w:r>
      <w:r w:rsidR="00F51E38" w:rsidRPr="00A5773B">
        <w:rPr>
          <w:rFonts w:ascii="Arial" w:hAnsi="Arial" w:cs="Arial"/>
          <w:szCs w:val="28"/>
        </w:rPr>
        <w:t>los autos del juicio  contencioso administrativo número</w:t>
      </w:r>
      <w:r w:rsidR="00A20C24" w:rsidRPr="00A5773B">
        <w:rPr>
          <w:rFonts w:ascii="Arial" w:hAnsi="Arial" w:cs="Arial"/>
          <w:szCs w:val="28"/>
        </w:rPr>
        <w:t xml:space="preserve"> </w:t>
      </w:r>
      <w:r w:rsidR="00A20C24" w:rsidRPr="00A5773B">
        <w:rPr>
          <w:rFonts w:ascii="Arial" w:hAnsi="Arial" w:cs="Arial"/>
          <w:b/>
          <w:szCs w:val="28"/>
        </w:rPr>
        <w:t>4</w:t>
      </w:r>
      <w:r w:rsidR="00170968" w:rsidRPr="00A5773B">
        <w:rPr>
          <w:rFonts w:ascii="Arial" w:hAnsi="Arial" w:cs="Arial"/>
          <w:b/>
          <w:szCs w:val="28"/>
        </w:rPr>
        <w:t>08</w:t>
      </w:r>
      <w:r w:rsidR="00F51E38" w:rsidRPr="00A5773B">
        <w:rPr>
          <w:rFonts w:ascii="Arial" w:hAnsi="Arial" w:cs="Arial"/>
          <w:b/>
          <w:szCs w:val="28"/>
        </w:rPr>
        <w:t>/20</w:t>
      </w:r>
      <w:r w:rsidR="00170968" w:rsidRPr="00A5773B">
        <w:rPr>
          <w:rFonts w:ascii="Arial" w:hAnsi="Arial" w:cs="Arial"/>
          <w:b/>
          <w:szCs w:val="28"/>
        </w:rPr>
        <w:t>22</w:t>
      </w:r>
      <w:r w:rsidR="00F51E38" w:rsidRPr="00A5773B">
        <w:rPr>
          <w:rFonts w:ascii="Arial" w:hAnsi="Arial" w:cs="Arial"/>
          <w:b/>
          <w:szCs w:val="28"/>
        </w:rPr>
        <w:t xml:space="preserve">, </w:t>
      </w:r>
      <w:r w:rsidR="00F51E38" w:rsidRPr="00A5773B">
        <w:rPr>
          <w:rFonts w:ascii="Arial" w:hAnsi="Arial" w:cs="Arial"/>
          <w:szCs w:val="28"/>
        </w:rPr>
        <w:t>promovido por</w:t>
      </w:r>
      <w:r w:rsidR="00EC5D63" w:rsidRPr="00A5773B">
        <w:rPr>
          <w:rFonts w:ascii="Arial" w:hAnsi="Arial" w:cs="Arial"/>
          <w:color w:val="FF0000"/>
          <w:szCs w:val="28"/>
        </w:rPr>
        <w:t xml:space="preserve"> </w:t>
      </w:r>
      <w:r w:rsidR="005B4301" w:rsidRPr="00A5773B">
        <w:rPr>
          <w:rFonts w:ascii="Arial" w:hAnsi="Arial" w:cs="Arial"/>
          <w:color w:val="FF0000"/>
          <w:szCs w:val="28"/>
        </w:rPr>
        <w:t xml:space="preserve"> </w:t>
      </w:r>
      <w:r w:rsidR="00170968" w:rsidRPr="00A5773B">
        <w:rPr>
          <w:rFonts w:ascii="Arial" w:hAnsi="Arial" w:cs="Arial"/>
          <w:color w:val="FF0000"/>
        </w:rPr>
        <w:t xml:space="preserve">el Licenciado </w:t>
      </w:r>
      <w:r w:rsidR="005B3FAA" w:rsidRPr="00860888">
        <w:rPr>
          <w:color w:val="FF0000"/>
          <w:szCs w:val="28"/>
        </w:rPr>
        <w:t>**********</w:t>
      </w:r>
      <w:r w:rsidR="005E5063" w:rsidRPr="00A5773B">
        <w:rPr>
          <w:rFonts w:ascii="Arial" w:hAnsi="Arial" w:cs="Arial"/>
        </w:rPr>
        <w:t>Titular de la Notaria</w:t>
      </w:r>
      <w:r w:rsidR="00170968" w:rsidRPr="00A5773B">
        <w:rPr>
          <w:rFonts w:ascii="Arial" w:hAnsi="Arial" w:cs="Arial"/>
        </w:rPr>
        <w:t xml:space="preserve"> P</w:t>
      </w:r>
      <w:r w:rsidR="005E5063" w:rsidRPr="00A5773B">
        <w:rPr>
          <w:rFonts w:ascii="Arial" w:hAnsi="Arial" w:cs="Arial"/>
        </w:rPr>
        <w:t>ública</w:t>
      </w:r>
      <w:r w:rsidR="00170968" w:rsidRPr="00A5773B">
        <w:rPr>
          <w:rFonts w:ascii="Arial" w:hAnsi="Arial" w:cs="Arial"/>
        </w:rPr>
        <w:t xml:space="preserve"> </w:t>
      </w:r>
      <w:r w:rsidR="005B3FAA" w:rsidRPr="00860888">
        <w:rPr>
          <w:color w:val="FF0000"/>
          <w:szCs w:val="28"/>
        </w:rPr>
        <w:t>**********</w:t>
      </w:r>
      <w:r w:rsidR="00170968" w:rsidRPr="00A5773B">
        <w:rPr>
          <w:rFonts w:ascii="Arial" w:hAnsi="Arial" w:cs="Arial"/>
        </w:rPr>
        <w:t>con ejercicio en esta ciudad capital de San Luis Potosí</w:t>
      </w:r>
      <w:r w:rsidR="00F51E38" w:rsidRPr="00A5773B">
        <w:rPr>
          <w:rFonts w:ascii="Arial" w:hAnsi="Arial" w:cs="Arial"/>
          <w:szCs w:val="28"/>
        </w:rPr>
        <w:t xml:space="preserve">, contra actos del </w:t>
      </w:r>
      <w:r w:rsidR="005B4301" w:rsidRPr="00A5773B">
        <w:rPr>
          <w:rFonts w:ascii="Arial" w:hAnsi="Arial" w:cs="Arial"/>
          <w:b/>
          <w:szCs w:val="28"/>
        </w:rPr>
        <w:t>T</w:t>
      </w:r>
      <w:r w:rsidR="00170968" w:rsidRPr="00A5773B">
        <w:rPr>
          <w:rFonts w:ascii="Arial" w:hAnsi="Arial" w:cs="Arial"/>
          <w:b/>
          <w:szCs w:val="28"/>
        </w:rPr>
        <w:t>ESORERO MUNICI</w:t>
      </w:r>
      <w:r w:rsidR="00C0295B">
        <w:rPr>
          <w:rFonts w:ascii="Arial" w:hAnsi="Arial" w:cs="Arial"/>
          <w:b/>
          <w:szCs w:val="28"/>
        </w:rPr>
        <w:t>P</w:t>
      </w:r>
      <w:r w:rsidR="00170968" w:rsidRPr="00A5773B">
        <w:rPr>
          <w:rFonts w:ascii="Arial" w:hAnsi="Arial" w:cs="Arial"/>
          <w:b/>
          <w:szCs w:val="28"/>
        </w:rPr>
        <w:t>AL DEL H. AYUNTAMIENTO DE SAN LUIS POTOSI</w:t>
      </w:r>
      <w:r w:rsidR="00F51E38" w:rsidRPr="00A5773B">
        <w:rPr>
          <w:rFonts w:ascii="Arial" w:hAnsi="Arial" w:cs="Arial"/>
          <w:szCs w:val="28"/>
        </w:rPr>
        <w:t>;</w:t>
      </w:r>
      <w:r w:rsidR="00F51E38" w:rsidRPr="00A5773B">
        <w:rPr>
          <w:rFonts w:ascii="Arial" w:hAnsi="Arial" w:cs="Arial"/>
          <w:color w:val="000000"/>
          <w:szCs w:val="28"/>
        </w:rPr>
        <w:t xml:space="preserve"> y,</w:t>
      </w:r>
    </w:p>
    <w:p w:rsidR="00F51E38" w:rsidRPr="00A5773B" w:rsidRDefault="00F51E38" w:rsidP="00F51E38">
      <w:pPr>
        <w:spacing w:after="0" w:line="360" w:lineRule="auto"/>
        <w:jc w:val="both"/>
        <w:rPr>
          <w:rFonts w:ascii="Arial" w:hAnsi="Arial" w:cs="Arial"/>
          <w:color w:val="000000"/>
          <w:sz w:val="28"/>
          <w:szCs w:val="28"/>
        </w:rPr>
      </w:pPr>
    </w:p>
    <w:p w:rsidR="00F51E38" w:rsidRPr="00A5773B" w:rsidRDefault="00F51E38" w:rsidP="00F51E38">
      <w:pPr>
        <w:pStyle w:val="Ttulo3"/>
        <w:spacing w:after="0" w:line="360" w:lineRule="auto"/>
        <w:jc w:val="center"/>
        <w:rPr>
          <w:rFonts w:ascii="Arial" w:hAnsi="Arial" w:cs="Arial"/>
          <w:b/>
          <w:szCs w:val="28"/>
        </w:rPr>
      </w:pPr>
      <w:r w:rsidRPr="00A5773B">
        <w:rPr>
          <w:rFonts w:ascii="Arial" w:hAnsi="Arial" w:cs="Arial"/>
          <w:b/>
          <w:szCs w:val="28"/>
        </w:rPr>
        <w:t>R E S U L T A N D O:</w:t>
      </w:r>
    </w:p>
    <w:p w:rsidR="00A046F4" w:rsidRPr="00A5773B" w:rsidRDefault="00F51E38" w:rsidP="00A046F4">
      <w:pPr>
        <w:spacing w:after="0" w:line="360" w:lineRule="auto"/>
        <w:rPr>
          <w:rFonts w:ascii="Arial" w:hAnsi="Arial" w:cs="Arial"/>
          <w:sz w:val="28"/>
          <w:szCs w:val="28"/>
        </w:rPr>
      </w:pPr>
      <w:r w:rsidRPr="00A5773B">
        <w:rPr>
          <w:rFonts w:ascii="Arial" w:hAnsi="Arial" w:cs="Arial"/>
          <w:sz w:val="28"/>
          <w:szCs w:val="28"/>
        </w:rPr>
        <w:t xml:space="preserve">  </w:t>
      </w:r>
    </w:p>
    <w:p w:rsidR="007718B0" w:rsidRPr="00A5773B" w:rsidRDefault="007718B0" w:rsidP="007718B0">
      <w:pPr>
        <w:spacing w:after="0" w:line="360" w:lineRule="auto"/>
        <w:jc w:val="both"/>
        <w:rPr>
          <w:rFonts w:ascii="Arial" w:hAnsi="Arial" w:cs="Arial"/>
          <w:color w:val="000000"/>
          <w:sz w:val="28"/>
          <w:szCs w:val="28"/>
        </w:rPr>
      </w:pPr>
      <w:r w:rsidRPr="00A5773B">
        <w:rPr>
          <w:rFonts w:ascii="Arial" w:hAnsi="Arial" w:cs="Arial"/>
          <w:b/>
          <w:bCs/>
          <w:color w:val="000000"/>
          <w:sz w:val="28"/>
          <w:szCs w:val="28"/>
        </w:rPr>
        <w:tab/>
      </w:r>
      <w:r w:rsidR="00A046F4" w:rsidRPr="00A5773B">
        <w:rPr>
          <w:rFonts w:ascii="Arial" w:hAnsi="Arial" w:cs="Arial"/>
          <w:b/>
          <w:bCs/>
          <w:color w:val="000000"/>
          <w:sz w:val="28"/>
          <w:szCs w:val="28"/>
        </w:rPr>
        <w:t xml:space="preserve">I.- </w:t>
      </w:r>
      <w:r w:rsidR="00A046F4" w:rsidRPr="00A5773B">
        <w:rPr>
          <w:rFonts w:ascii="Arial" w:hAnsi="Arial" w:cs="Arial"/>
          <w:color w:val="000000"/>
          <w:sz w:val="28"/>
          <w:szCs w:val="28"/>
        </w:rPr>
        <w:t>P</w:t>
      </w:r>
      <w:r w:rsidR="00C51F2C" w:rsidRPr="00A5773B">
        <w:rPr>
          <w:rFonts w:ascii="Arial" w:hAnsi="Arial" w:cs="Arial"/>
          <w:color w:val="000000"/>
          <w:sz w:val="28"/>
          <w:szCs w:val="28"/>
        </w:rPr>
        <w:t>or</w:t>
      </w:r>
      <w:r w:rsidR="00A046F4" w:rsidRPr="00A5773B">
        <w:rPr>
          <w:rFonts w:ascii="Arial" w:hAnsi="Arial" w:cs="Arial"/>
          <w:color w:val="000000"/>
          <w:sz w:val="28"/>
          <w:szCs w:val="28"/>
        </w:rPr>
        <w:t xml:space="preserve"> acuerdo dictado el día</w:t>
      </w:r>
      <w:r w:rsidR="002D5736" w:rsidRPr="00A5773B">
        <w:rPr>
          <w:rFonts w:ascii="Arial" w:hAnsi="Arial" w:cs="Arial"/>
          <w:color w:val="000000"/>
          <w:sz w:val="28"/>
          <w:szCs w:val="28"/>
        </w:rPr>
        <w:t xml:space="preserve"> </w:t>
      </w:r>
      <w:r w:rsidR="00F7492F" w:rsidRPr="00A5773B">
        <w:rPr>
          <w:rFonts w:ascii="Arial" w:hAnsi="Arial" w:cs="Arial"/>
          <w:color w:val="000000"/>
          <w:sz w:val="28"/>
          <w:szCs w:val="28"/>
        </w:rPr>
        <w:t>trece de junio de dos mil veintidós</w:t>
      </w:r>
      <w:r w:rsidR="00A046F4" w:rsidRPr="00A5773B">
        <w:rPr>
          <w:rFonts w:ascii="Arial" w:hAnsi="Arial" w:cs="Arial"/>
          <w:color w:val="000000"/>
          <w:sz w:val="28"/>
          <w:szCs w:val="28"/>
        </w:rPr>
        <w:t>, se tuvo a</w:t>
      </w:r>
      <w:r w:rsidR="00F7492F" w:rsidRPr="00A5773B">
        <w:rPr>
          <w:rFonts w:ascii="Arial" w:hAnsi="Arial" w:cs="Arial"/>
          <w:color w:val="000000"/>
          <w:sz w:val="28"/>
          <w:szCs w:val="28"/>
        </w:rPr>
        <w:t>l</w:t>
      </w:r>
      <w:r w:rsidR="00F7492F" w:rsidRPr="00A5773B">
        <w:rPr>
          <w:rFonts w:ascii="Arial" w:hAnsi="Arial" w:cs="Arial"/>
          <w:color w:val="FF0000"/>
          <w:sz w:val="28"/>
          <w:szCs w:val="28"/>
        </w:rPr>
        <w:t xml:space="preserve"> Licenciado </w:t>
      </w:r>
      <w:r w:rsidR="005B3FAA" w:rsidRPr="00860888">
        <w:rPr>
          <w:rFonts w:ascii="Arial Narrow" w:hAnsi="Arial Narrow"/>
          <w:color w:val="FF0000"/>
          <w:sz w:val="28"/>
          <w:szCs w:val="28"/>
        </w:rPr>
        <w:t>**********</w:t>
      </w:r>
      <w:r w:rsidR="00F7492F" w:rsidRPr="00A5773B">
        <w:rPr>
          <w:rFonts w:ascii="Arial" w:hAnsi="Arial" w:cs="Arial"/>
          <w:sz w:val="28"/>
          <w:szCs w:val="28"/>
        </w:rPr>
        <w:t xml:space="preserve">Titular de la Notaria Pública </w:t>
      </w:r>
      <w:r w:rsidR="005B3FAA" w:rsidRPr="00860888">
        <w:rPr>
          <w:rFonts w:ascii="Arial Narrow" w:hAnsi="Arial Narrow"/>
          <w:color w:val="FF0000"/>
          <w:sz w:val="28"/>
          <w:szCs w:val="28"/>
        </w:rPr>
        <w:t>**********</w:t>
      </w:r>
      <w:r w:rsidR="00F7492F" w:rsidRPr="00A5773B">
        <w:rPr>
          <w:rFonts w:ascii="Arial" w:hAnsi="Arial" w:cs="Arial"/>
          <w:sz w:val="28"/>
          <w:szCs w:val="28"/>
        </w:rPr>
        <w:t>con ejercicio en esta ciudad capital de San Luis Potosí</w:t>
      </w:r>
      <w:r w:rsidR="00223CB5" w:rsidRPr="00A5773B">
        <w:rPr>
          <w:rFonts w:ascii="Arial" w:hAnsi="Arial" w:cs="Arial"/>
          <w:color w:val="FF0000"/>
          <w:sz w:val="28"/>
          <w:szCs w:val="28"/>
        </w:rPr>
        <w:t>,</w:t>
      </w:r>
      <w:r w:rsidR="00223CB5" w:rsidRPr="00A5773B">
        <w:rPr>
          <w:rFonts w:ascii="Arial" w:hAnsi="Arial" w:cs="Arial"/>
          <w:color w:val="000000"/>
          <w:sz w:val="28"/>
          <w:szCs w:val="28"/>
        </w:rPr>
        <w:t xml:space="preserve"> </w:t>
      </w:r>
      <w:r w:rsidR="00A046F4" w:rsidRPr="00A5773B">
        <w:rPr>
          <w:rFonts w:ascii="Arial" w:hAnsi="Arial" w:cs="Arial"/>
          <w:color w:val="000000"/>
          <w:sz w:val="28"/>
          <w:szCs w:val="28"/>
        </w:rPr>
        <w:t>demandando el acto, y respecto de la Autoridad que enseguida se</w:t>
      </w:r>
      <w:r w:rsidR="00F7492F" w:rsidRPr="00A5773B">
        <w:rPr>
          <w:rFonts w:ascii="Arial" w:hAnsi="Arial" w:cs="Arial"/>
          <w:color w:val="000000"/>
          <w:sz w:val="28"/>
          <w:szCs w:val="28"/>
        </w:rPr>
        <w:t xml:space="preserve"> precisa</w:t>
      </w:r>
      <w:r w:rsidR="00A046F4" w:rsidRPr="00A5773B">
        <w:rPr>
          <w:rFonts w:ascii="Arial" w:hAnsi="Arial" w:cs="Arial"/>
          <w:color w:val="000000"/>
          <w:sz w:val="28"/>
          <w:szCs w:val="28"/>
        </w:rPr>
        <w:t>:</w:t>
      </w:r>
    </w:p>
    <w:p w:rsidR="007718B0" w:rsidRPr="00A5773B" w:rsidRDefault="007718B0" w:rsidP="007718B0">
      <w:pPr>
        <w:spacing w:after="0" w:line="360" w:lineRule="auto"/>
        <w:jc w:val="both"/>
        <w:rPr>
          <w:rFonts w:ascii="Arial" w:hAnsi="Arial" w:cs="Arial"/>
          <w:sz w:val="28"/>
          <w:szCs w:val="28"/>
        </w:rPr>
      </w:pPr>
      <w:r w:rsidRPr="00A5773B">
        <w:rPr>
          <w:rFonts w:ascii="Arial" w:hAnsi="Arial" w:cs="Arial"/>
          <w:sz w:val="28"/>
          <w:szCs w:val="28"/>
        </w:rPr>
        <w:tab/>
      </w:r>
    </w:p>
    <w:p w:rsidR="007575EC" w:rsidRPr="00A5773B" w:rsidRDefault="007718B0" w:rsidP="00864AC6">
      <w:pPr>
        <w:spacing w:after="0" w:line="360" w:lineRule="auto"/>
        <w:jc w:val="both"/>
        <w:rPr>
          <w:rFonts w:ascii="Arial" w:hAnsi="Arial" w:cs="Arial"/>
          <w:b/>
          <w:bCs/>
          <w:color w:val="000000"/>
          <w:sz w:val="24"/>
          <w:szCs w:val="24"/>
        </w:rPr>
      </w:pPr>
      <w:r w:rsidRPr="00A5773B">
        <w:rPr>
          <w:rFonts w:ascii="Arial" w:hAnsi="Arial" w:cs="Arial"/>
          <w:sz w:val="28"/>
          <w:szCs w:val="28"/>
        </w:rPr>
        <w:tab/>
      </w:r>
      <w:r w:rsidR="00A046F4" w:rsidRPr="00A5773B">
        <w:rPr>
          <w:rFonts w:ascii="Arial" w:hAnsi="Arial" w:cs="Arial"/>
          <w:b/>
          <w:bCs/>
          <w:color w:val="000000"/>
          <w:sz w:val="24"/>
          <w:szCs w:val="24"/>
        </w:rPr>
        <w:t>Autoridad Demandada:</w:t>
      </w:r>
      <w:r w:rsidRPr="00A5773B">
        <w:rPr>
          <w:rFonts w:ascii="Arial" w:hAnsi="Arial" w:cs="Arial"/>
          <w:b/>
          <w:bCs/>
          <w:color w:val="000000"/>
          <w:sz w:val="24"/>
          <w:szCs w:val="24"/>
        </w:rPr>
        <w:t xml:space="preserve"> </w:t>
      </w:r>
    </w:p>
    <w:p w:rsidR="00A20C24" w:rsidRPr="00A5773B" w:rsidRDefault="00F7492F" w:rsidP="00FB5B2F">
      <w:pPr>
        <w:pStyle w:val="Prrafodelista"/>
        <w:numPr>
          <w:ilvl w:val="0"/>
          <w:numId w:val="9"/>
        </w:numPr>
        <w:spacing w:after="0" w:line="240" w:lineRule="auto"/>
        <w:jc w:val="both"/>
        <w:rPr>
          <w:rFonts w:ascii="Arial" w:hAnsi="Arial" w:cs="Arial"/>
          <w:b/>
          <w:sz w:val="24"/>
          <w:szCs w:val="24"/>
        </w:rPr>
      </w:pPr>
      <w:r w:rsidRPr="00A5773B">
        <w:rPr>
          <w:rFonts w:ascii="Arial" w:hAnsi="Arial" w:cs="Arial"/>
          <w:b/>
          <w:sz w:val="24"/>
          <w:szCs w:val="24"/>
        </w:rPr>
        <w:t>Tesorero Municipal del Ayuntamiento de San Luis Potosí.</w:t>
      </w:r>
    </w:p>
    <w:p w:rsidR="00A20C24" w:rsidRPr="00A5773B" w:rsidRDefault="00A20C24" w:rsidP="00A20C24">
      <w:pPr>
        <w:pStyle w:val="Prrafodelista"/>
        <w:spacing w:after="0" w:line="240" w:lineRule="auto"/>
        <w:jc w:val="both"/>
        <w:rPr>
          <w:rFonts w:ascii="Arial" w:hAnsi="Arial" w:cs="Arial"/>
          <w:b/>
          <w:sz w:val="24"/>
          <w:szCs w:val="24"/>
        </w:rPr>
      </w:pPr>
    </w:p>
    <w:p w:rsidR="003A2320" w:rsidRPr="00A5773B" w:rsidRDefault="003A2320" w:rsidP="00A20C24">
      <w:pPr>
        <w:jc w:val="both"/>
        <w:rPr>
          <w:rFonts w:ascii="Arial" w:hAnsi="Arial" w:cs="Arial"/>
          <w:sz w:val="24"/>
          <w:szCs w:val="24"/>
        </w:rPr>
      </w:pPr>
    </w:p>
    <w:p w:rsidR="003A2320" w:rsidRPr="00A5773B" w:rsidRDefault="003A2320" w:rsidP="003A2320">
      <w:pPr>
        <w:ind w:firstLine="708"/>
        <w:jc w:val="both"/>
        <w:rPr>
          <w:rFonts w:ascii="Arial" w:hAnsi="Arial" w:cs="Arial"/>
          <w:sz w:val="28"/>
          <w:szCs w:val="28"/>
        </w:rPr>
      </w:pPr>
      <w:r w:rsidRPr="00A5773B">
        <w:rPr>
          <w:rFonts w:ascii="Arial" w:hAnsi="Arial" w:cs="Arial"/>
          <w:sz w:val="28"/>
          <w:szCs w:val="28"/>
        </w:rPr>
        <w:t xml:space="preserve">De la mencionada autoridad, la parte actora impugna </w:t>
      </w:r>
      <w:r w:rsidR="00F7492F" w:rsidRPr="00A5773B">
        <w:rPr>
          <w:rFonts w:ascii="Arial" w:hAnsi="Arial" w:cs="Arial"/>
          <w:sz w:val="28"/>
          <w:szCs w:val="28"/>
        </w:rPr>
        <w:t>el siguiente acto</w:t>
      </w:r>
      <w:r w:rsidRPr="00A5773B">
        <w:rPr>
          <w:rFonts w:ascii="Arial" w:hAnsi="Arial" w:cs="Arial"/>
          <w:sz w:val="28"/>
          <w:szCs w:val="28"/>
        </w:rPr>
        <w:t>:</w:t>
      </w:r>
    </w:p>
    <w:p w:rsidR="00477979" w:rsidRPr="00A5773B" w:rsidRDefault="00D2447A" w:rsidP="00477979">
      <w:pPr>
        <w:autoSpaceDE w:val="0"/>
        <w:autoSpaceDN w:val="0"/>
        <w:adjustRightInd w:val="0"/>
        <w:spacing w:after="0"/>
        <w:ind w:firstLine="708"/>
        <w:jc w:val="both"/>
        <w:rPr>
          <w:rFonts w:ascii="Arial" w:hAnsi="Arial" w:cs="Arial"/>
          <w:i/>
          <w:color w:val="FF0000"/>
          <w:sz w:val="20"/>
          <w:szCs w:val="20"/>
        </w:rPr>
      </w:pPr>
      <w:r w:rsidRPr="00A5773B">
        <w:rPr>
          <w:rFonts w:ascii="Arial" w:hAnsi="Arial" w:cs="Arial"/>
          <w:i/>
          <w:sz w:val="20"/>
          <w:szCs w:val="20"/>
        </w:rPr>
        <w:t xml:space="preserve">La </w:t>
      </w:r>
      <w:r w:rsidR="00A20C24" w:rsidRPr="00A5773B">
        <w:rPr>
          <w:rFonts w:ascii="Arial" w:hAnsi="Arial" w:cs="Arial"/>
          <w:i/>
          <w:sz w:val="20"/>
          <w:szCs w:val="20"/>
        </w:rPr>
        <w:t xml:space="preserve">Negativa ficta </w:t>
      </w:r>
      <w:r w:rsidR="00477979" w:rsidRPr="00A5773B">
        <w:rPr>
          <w:rFonts w:ascii="Arial" w:hAnsi="Arial" w:cs="Arial"/>
          <w:i/>
          <w:sz w:val="20"/>
          <w:szCs w:val="20"/>
        </w:rPr>
        <w:t xml:space="preserve">respecto del Recurso de Revocación presentado el veintisiete de octubre de dos mil veintiuno ante la Tesorería Municipal del Ayuntamiento de San Luis </w:t>
      </w:r>
      <w:r w:rsidR="00477979" w:rsidRPr="00A5773B">
        <w:rPr>
          <w:rFonts w:ascii="Arial" w:hAnsi="Arial" w:cs="Arial"/>
          <w:i/>
          <w:sz w:val="20"/>
          <w:szCs w:val="20"/>
        </w:rPr>
        <w:lastRenderedPageBreak/>
        <w:t>Potosí, por medio del cual impugna la resolución y determinación del crédito fiscal contenido en el oficio</w:t>
      </w:r>
      <w:r w:rsidR="005B3FAA" w:rsidRPr="00860888">
        <w:rPr>
          <w:rFonts w:ascii="Arial Narrow" w:hAnsi="Arial Narrow"/>
          <w:color w:val="FF0000"/>
          <w:sz w:val="28"/>
          <w:szCs w:val="28"/>
        </w:rPr>
        <w:t>**********</w:t>
      </w:r>
      <w:r w:rsidR="00477979" w:rsidRPr="00A5773B">
        <w:rPr>
          <w:rFonts w:ascii="Arial" w:hAnsi="Arial" w:cs="Arial"/>
          <w:i/>
          <w:color w:val="FF0000"/>
          <w:sz w:val="20"/>
          <w:szCs w:val="20"/>
        </w:rPr>
        <w:t xml:space="preserve">, </w:t>
      </w:r>
      <w:r w:rsidR="00477979" w:rsidRPr="00A5773B">
        <w:rPr>
          <w:rFonts w:ascii="Arial" w:hAnsi="Arial" w:cs="Arial"/>
          <w:i/>
          <w:sz w:val="20"/>
          <w:szCs w:val="20"/>
        </w:rPr>
        <w:t>de fecha 5 de septiembre de 2021, dentro del expediente</w:t>
      </w:r>
      <w:r w:rsidR="005B3FAA" w:rsidRPr="00860888">
        <w:rPr>
          <w:rFonts w:ascii="Arial Narrow" w:hAnsi="Arial Narrow"/>
          <w:color w:val="FF0000"/>
          <w:sz w:val="28"/>
          <w:szCs w:val="28"/>
        </w:rPr>
        <w:t>**********</w:t>
      </w:r>
      <w:r w:rsidR="00477979" w:rsidRPr="00A5773B">
        <w:rPr>
          <w:rFonts w:ascii="Arial" w:hAnsi="Arial" w:cs="Arial"/>
          <w:i/>
          <w:color w:val="FF0000"/>
          <w:sz w:val="20"/>
          <w:szCs w:val="20"/>
        </w:rPr>
        <w:t xml:space="preserve">, </w:t>
      </w:r>
      <w:r w:rsidR="00477979" w:rsidRPr="00A5773B">
        <w:rPr>
          <w:rFonts w:ascii="Arial" w:hAnsi="Arial" w:cs="Arial"/>
          <w:i/>
          <w:sz w:val="20"/>
          <w:szCs w:val="20"/>
        </w:rPr>
        <w:t xml:space="preserve">por la cantidad de </w:t>
      </w:r>
      <w:r w:rsidR="00477979" w:rsidRPr="00A5773B">
        <w:rPr>
          <w:rFonts w:ascii="Arial" w:hAnsi="Arial" w:cs="Arial"/>
          <w:i/>
          <w:color w:val="FF0000"/>
          <w:sz w:val="20"/>
          <w:szCs w:val="20"/>
        </w:rPr>
        <w:t>$</w:t>
      </w:r>
      <w:r w:rsidR="005B3FAA" w:rsidRPr="00860888">
        <w:rPr>
          <w:rFonts w:ascii="Arial Narrow" w:hAnsi="Arial Narrow"/>
          <w:color w:val="FF0000"/>
          <w:sz w:val="28"/>
          <w:szCs w:val="28"/>
        </w:rPr>
        <w:t>**********</w:t>
      </w:r>
    </w:p>
    <w:p w:rsidR="00A20C24" w:rsidRPr="00A5773B" w:rsidRDefault="00A20C24" w:rsidP="00A20C24">
      <w:pPr>
        <w:ind w:firstLine="708"/>
        <w:jc w:val="both"/>
        <w:rPr>
          <w:rFonts w:ascii="Arial" w:hAnsi="Arial" w:cs="Arial"/>
          <w:b/>
          <w:bCs/>
          <w:i/>
          <w:sz w:val="28"/>
          <w:szCs w:val="28"/>
        </w:rPr>
      </w:pPr>
    </w:p>
    <w:p w:rsidR="00B939BA" w:rsidRPr="009841E9" w:rsidRDefault="00B939BA" w:rsidP="009841E9">
      <w:pPr>
        <w:tabs>
          <w:tab w:val="left" w:pos="3402"/>
        </w:tabs>
        <w:spacing w:after="0" w:line="360" w:lineRule="auto"/>
        <w:ind w:firstLine="708"/>
        <w:jc w:val="both"/>
        <w:rPr>
          <w:rFonts w:ascii="Arial" w:hAnsi="Arial" w:cs="Arial"/>
          <w:sz w:val="28"/>
          <w:szCs w:val="28"/>
        </w:rPr>
      </w:pPr>
      <w:r w:rsidRPr="00A5773B">
        <w:rPr>
          <w:rFonts w:ascii="Arial" w:hAnsi="Arial" w:cs="Arial"/>
          <w:b/>
          <w:bCs/>
          <w:sz w:val="28"/>
          <w:szCs w:val="28"/>
        </w:rPr>
        <w:t>II.-</w:t>
      </w:r>
      <w:r w:rsidRPr="00A5773B">
        <w:rPr>
          <w:rFonts w:ascii="Arial" w:hAnsi="Arial" w:cs="Arial"/>
          <w:sz w:val="28"/>
          <w:szCs w:val="28"/>
        </w:rPr>
        <w:t xml:space="preserve"> Substanciado en cada una de sus etapas, tuvo verificativo la audiencia de ley el </w:t>
      </w:r>
      <w:r w:rsidR="00EB6049" w:rsidRPr="00A5773B">
        <w:rPr>
          <w:rFonts w:ascii="Arial" w:hAnsi="Arial" w:cs="Arial"/>
          <w:sz w:val="28"/>
          <w:szCs w:val="28"/>
        </w:rPr>
        <w:t xml:space="preserve">siete de noviembre de dos mil </w:t>
      </w:r>
      <w:r w:rsidR="004D780A" w:rsidRPr="00A5773B">
        <w:rPr>
          <w:rFonts w:ascii="Arial" w:hAnsi="Arial" w:cs="Arial"/>
          <w:sz w:val="28"/>
          <w:szCs w:val="28"/>
        </w:rPr>
        <w:t>veintidós</w:t>
      </w:r>
      <w:r w:rsidRPr="00A5773B">
        <w:rPr>
          <w:rFonts w:ascii="Arial" w:hAnsi="Arial" w:cs="Arial"/>
          <w:sz w:val="28"/>
          <w:szCs w:val="28"/>
        </w:rPr>
        <w:t>, sin la asistencia de las partes. Acto seguido, se dio lectura al escrito de demanda así como al de contestación de la misma,</w:t>
      </w:r>
      <w:r w:rsidR="008A64E4" w:rsidRPr="00A5773B">
        <w:rPr>
          <w:rFonts w:ascii="Arial" w:hAnsi="Arial" w:cs="Arial"/>
          <w:sz w:val="28"/>
          <w:szCs w:val="28"/>
        </w:rPr>
        <w:t xml:space="preserve"> ampliación de demanda y contestación de la misma,</w:t>
      </w:r>
      <w:r w:rsidRPr="00A5773B">
        <w:rPr>
          <w:rFonts w:ascii="Arial" w:hAnsi="Arial" w:cs="Arial"/>
          <w:sz w:val="28"/>
          <w:szCs w:val="28"/>
        </w:rPr>
        <w:t xml:space="preserve"> desahogándose las pruebas documentales dada su propia naturaleza; </w:t>
      </w:r>
      <w:r w:rsidR="00CA3A2A" w:rsidRPr="00A5773B">
        <w:rPr>
          <w:rFonts w:ascii="Arial" w:hAnsi="Arial" w:cs="Arial"/>
          <w:sz w:val="28"/>
          <w:szCs w:val="28"/>
        </w:rPr>
        <w:t xml:space="preserve">así como la inspección ocular ofertada por la autoridad demandada, </w:t>
      </w:r>
      <w:r w:rsidRPr="00A5773B">
        <w:rPr>
          <w:rFonts w:ascii="Arial" w:hAnsi="Arial" w:cs="Arial"/>
          <w:sz w:val="28"/>
          <w:szCs w:val="28"/>
        </w:rPr>
        <w:t>en período de alegatos se</w:t>
      </w:r>
      <w:r w:rsidRPr="00A5773B">
        <w:rPr>
          <w:rFonts w:ascii="Arial" w:hAnsi="Arial" w:cs="Arial"/>
          <w:b/>
          <w:sz w:val="28"/>
          <w:szCs w:val="28"/>
        </w:rPr>
        <w:t xml:space="preserve"> </w:t>
      </w:r>
      <w:r w:rsidRPr="00A5773B">
        <w:rPr>
          <w:rFonts w:ascii="Arial" w:hAnsi="Arial" w:cs="Arial"/>
          <w:sz w:val="28"/>
          <w:szCs w:val="28"/>
        </w:rPr>
        <w:t>certificó que no se formularon por ninguna de las partes, quedando así debidamente integrado el expediente en que</w:t>
      </w:r>
      <w:r w:rsidR="00EE530E" w:rsidRPr="00A5773B">
        <w:rPr>
          <w:rFonts w:ascii="Arial" w:hAnsi="Arial" w:cs="Arial"/>
          <w:sz w:val="28"/>
          <w:szCs w:val="28"/>
        </w:rPr>
        <w:t xml:space="preserve"> se actúa, por lo que se citó para resolver en definitiva.</w:t>
      </w:r>
    </w:p>
    <w:p w:rsidR="00B939BA" w:rsidRPr="00A5773B" w:rsidRDefault="00B939BA" w:rsidP="00B939BA">
      <w:pPr>
        <w:spacing w:line="360" w:lineRule="auto"/>
        <w:jc w:val="center"/>
        <w:rPr>
          <w:rFonts w:ascii="Arial" w:hAnsi="Arial" w:cs="Arial"/>
          <w:b/>
          <w:bCs/>
          <w:sz w:val="28"/>
          <w:szCs w:val="28"/>
        </w:rPr>
      </w:pPr>
      <w:r w:rsidRPr="00A5773B">
        <w:rPr>
          <w:rFonts w:ascii="Arial" w:hAnsi="Arial" w:cs="Arial"/>
          <w:b/>
          <w:bCs/>
          <w:sz w:val="28"/>
          <w:szCs w:val="28"/>
        </w:rPr>
        <w:t>C O N S I D E R A N D O</w:t>
      </w:r>
    </w:p>
    <w:p w:rsidR="00B939BA" w:rsidRPr="00A5773B" w:rsidRDefault="00B939BA" w:rsidP="00B939BA">
      <w:pPr>
        <w:spacing w:before="240" w:after="240" w:line="360" w:lineRule="auto"/>
        <w:ind w:firstLine="708"/>
        <w:jc w:val="both"/>
        <w:rPr>
          <w:rFonts w:ascii="Arial" w:hAnsi="Arial" w:cs="Arial"/>
          <w:sz w:val="28"/>
          <w:szCs w:val="28"/>
        </w:rPr>
      </w:pPr>
      <w:r w:rsidRPr="00A5773B">
        <w:rPr>
          <w:rFonts w:ascii="Arial" w:hAnsi="Arial" w:cs="Arial"/>
          <w:b/>
          <w:sz w:val="28"/>
          <w:szCs w:val="28"/>
        </w:rPr>
        <w:t xml:space="preserve">PRIMERO.- </w:t>
      </w:r>
      <w:r w:rsidRPr="00A5773B">
        <w:rPr>
          <w:rFonts w:ascii="Arial" w:hAnsi="Arial"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w:t>
      </w:r>
      <w:r w:rsidR="009C4194" w:rsidRPr="00A5773B">
        <w:rPr>
          <w:rFonts w:ascii="Arial" w:hAnsi="Arial" w:cs="Arial"/>
          <w:sz w:val="28"/>
          <w:szCs w:val="28"/>
        </w:rPr>
        <w:t xml:space="preserve"> municipal</w:t>
      </w:r>
      <w:r w:rsidRPr="00A5773B">
        <w:rPr>
          <w:rFonts w:ascii="Arial" w:hAnsi="Arial" w:cs="Arial"/>
          <w:sz w:val="28"/>
          <w:szCs w:val="28"/>
        </w:rPr>
        <w:t xml:space="preserve"> de esta entidad federativa donde se ejerce jurisdicción.</w:t>
      </w:r>
    </w:p>
    <w:p w:rsidR="00461255" w:rsidRPr="00A5773B" w:rsidRDefault="00B939BA" w:rsidP="00461255">
      <w:pPr>
        <w:spacing w:before="240" w:after="240" w:line="360" w:lineRule="auto"/>
        <w:ind w:firstLine="708"/>
        <w:jc w:val="both"/>
        <w:rPr>
          <w:rFonts w:ascii="Arial" w:hAnsi="Arial" w:cs="Arial"/>
          <w:color w:val="000000"/>
          <w:sz w:val="28"/>
          <w:szCs w:val="28"/>
        </w:rPr>
      </w:pPr>
      <w:r w:rsidRPr="00A5773B">
        <w:rPr>
          <w:rFonts w:ascii="Arial" w:hAnsi="Arial" w:cs="Arial"/>
          <w:b/>
          <w:sz w:val="28"/>
          <w:szCs w:val="28"/>
        </w:rPr>
        <w:t>SEGUNDO.-</w:t>
      </w:r>
      <w:r w:rsidR="00461255" w:rsidRPr="00A5773B">
        <w:rPr>
          <w:rFonts w:ascii="Arial" w:hAnsi="Arial" w:cs="Arial"/>
          <w:sz w:val="28"/>
          <w:szCs w:val="28"/>
        </w:rPr>
        <w:t xml:space="preserve"> De acuerdo con lo que precisa el artículo 221 del Código Procesal Administrativo para el Estado de San Luis Potosí</w:t>
      </w:r>
      <w:r w:rsidR="00461255" w:rsidRPr="00A5773B">
        <w:rPr>
          <w:rFonts w:ascii="Arial" w:hAnsi="Arial" w:cs="Arial"/>
          <w:color w:val="000000"/>
          <w:sz w:val="28"/>
          <w:szCs w:val="28"/>
        </w:rPr>
        <w:t xml:space="preserve">, esta </w:t>
      </w:r>
      <w:r w:rsidR="004F49C8" w:rsidRPr="00A5773B">
        <w:rPr>
          <w:rFonts w:ascii="Arial" w:hAnsi="Arial" w:cs="Arial"/>
          <w:color w:val="000000"/>
          <w:sz w:val="28"/>
          <w:szCs w:val="28"/>
        </w:rPr>
        <w:t xml:space="preserve">Primera </w:t>
      </w:r>
      <w:r w:rsidR="00461255" w:rsidRPr="00A5773B">
        <w:rPr>
          <w:rFonts w:ascii="Arial" w:hAnsi="Arial" w:cs="Arial"/>
          <w:color w:val="000000"/>
          <w:sz w:val="28"/>
          <w:szCs w:val="28"/>
        </w:rPr>
        <w:t>Sala Unitaria procede a analizar la legitimación de los comparecientes en este juicio.</w:t>
      </w:r>
    </w:p>
    <w:p w:rsidR="00461255" w:rsidRPr="00A5773B" w:rsidRDefault="00461255" w:rsidP="006F275F">
      <w:pPr>
        <w:spacing w:before="240" w:after="240" w:line="360" w:lineRule="auto"/>
        <w:ind w:firstLine="708"/>
        <w:jc w:val="both"/>
        <w:rPr>
          <w:rFonts w:ascii="Arial" w:hAnsi="Arial" w:cs="Arial"/>
          <w:sz w:val="28"/>
          <w:szCs w:val="28"/>
        </w:rPr>
      </w:pPr>
      <w:r w:rsidRPr="00A5773B">
        <w:rPr>
          <w:rFonts w:ascii="Arial" w:hAnsi="Arial" w:cs="Arial"/>
          <w:sz w:val="28"/>
          <w:szCs w:val="28"/>
        </w:rPr>
        <w:t>La personalidad de la parte actora,</w:t>
      </w:r>
      <w:r w:rsidRPr="00A5773B">
        <w:rPr>
          <w:rFonts w:ascii="Arial" w:hAnsi="Arial" w:cs="Arial"/>
          <w:b/>
          <w:sz w:val="28"/>
          <w:szCs w:val="28"/>
        </w:rPr>
        <w:t xml:space="preserve"> </w:t>
      </w:r>
      <w:r w:rsidRPr="00A5773B">
        <w:rPr>
          <w:rFonts w:ascii="Arial" w:hAnsi="Arial" w:cs="Arial"/>
          <w:sz w:val="28"/>
          <w:szCs w:val="28"/>
        </w:rPr>
        <w:t>se encuentra acreditada, toda vez que comparece</w:t>
      </w:r>
      <w:r w:rsidR="00642E22" w:rsidRPr="00A5773B">
        <w:rPr>
          <w:rFonts w:ascii="Arial" w:hAnsi="Arial" w:cs="Arial"/>
          <w:color w:val="FF0000"/>
          <w:sz w:val="28"/>
          <w:szCs w:val="28"/>
        </w:rPr>
        <w:t xml:space="preserve"> </w:t>
      </w:r>
      <w:r w:rsidR="00642E22" w:rsidRPr="00A5773B">
        <w:rPr>
          <w:rFonts w:ascii="Arial" w:hAnsi="Arial" w:cs="Arial"/>
          <w:sz w:val="28"/>
          <w:szCs w:val="28"/>
        </w:rPr>
        <w:t xml:space="preserve">el Licenciado </w:t>
      </w:r>
      <w:r w:rsidR="005B3FAA" w:rsidRPr="00860888">
        <w:rPr>
          <w:rFonts w:ascii="Arial Narrow" w:hAnsi="Arial Narrow"/>
          <w:color w:val="FF0000"/>
          <w:sz w:val="28"/>
          <w:szCs w:val="28"/>
        </w:rPr>
        <w:t>**********</w:t>
      </w:r>
      <w:r w:rsidR="00642E22" w:rsidRPr="00A5773B">
        <w:rPr>
          <w:rFonts w:ascii="Arial" w:hAnsi="Arial" w:cs="Arial"/>
          <w:sz w:val="28"/>
          <w:szCs w:val="28"/>
        </w:rPr>
        <w:t xml:space="preserve">Titular de la Notaria </w:t>
      </w:r>
      <w:r w:rsidR="00642E22" w:rsidRPr="00A5773B">
        <w:rPr>
          <w:rFonts w:ascii="Arial" w:hAnsi="Arial" w:cs="Arial"/>
          <w:sz w:val="28"/>
          <w:szCs w:val="28"/>
        </w:rPr>
        <w:lastRenderedPageBreak/>
        <w:t xml:space="preserve">Pública </w:t>
      </w:r>
      <w:r w:rsidR="005B3FAA" w:rsidRPr="00860888">
        <w:rPr>
          <w:rFonts w:ascii="Arial Narrow" w:hAnsi="Arial Narrow"/>
          <w:color w:val="FF0000"/>
          <w:sz w:val="28"/>
          <w:szCs w:val="28"/>
        </w:rPr>
        <w:t>**********</w:t>
      </w:r>
      <w:r w:rsidR="00642E22" w:rsidRPr="00A5773B">
        <w:rPr>
          <w:rFonts w:ascii="Arial" w:hAnsi="Arial" w:cs="Arial"/>
          <w:sz w:val="28"/>
          <w:szCs w:val="28"/>
        </w:rPr>
        <w:t xml:space="preserve">con ejercicio en esta ciudad capital de San Luis </w:t>
      </w:r>
      <w:r w:rsidR="00642E22" w:rsidRPr="00F1502C">
        <w:rPr>
          <w:rFonts w:ascii="Arial" w:hAnsi="Arial" w:cs="Arial"/>
          <w:sz w:val="28"/>
          <w:szCs w:val="28"/>
        </w:rPr>
        <w:t>Potosí</w:t>
      </w:r>
      <w:r w:rsidR="004F49C8" w:rsidRPr="00F1502C">
        <w:rPr>
          <w:rFonts w:ascii="Arial" w:hAnsi="Arial" w:cs="Arial"/>
          <w:sz w:val="28"/>
          <w:szCs w:val="28"/>
        </w:rPr>
        <w:t>,</w:t>
      </w:r>
      <w:r w:rsidR="00642E22" w:rsidRPr="00F1502C">
        <w:rPr>
          <w:rFonts w:ascii="Arial" w:hAnsi="Arial" w:cs="Arial"/>
          <w:sz w:val="28"/>
          <w:szCs w:val="28"/>
        </w:rPr>
        <w:t xml:space="preserve"> por derecho propio y en su carácter de fedatario público,</w:t>
      </w:r>
      <w:r w:rsidR="004F49C8" w:rsidRPr="00F1502C">
        <w:rPr>
          <w:rFonts w:ascii="Arial" w:hAnsi="Arial" w:cs="Arial"/>
          <w:sz w:val="28"/>
          <w:szCs w:val="28"/>
        </w:rPr>
        <w:t xml:space="preserve"> </w:t>
      </w:r>
      <w:r w:rsidRPr="00F1502C">
        <w:rPr>
          <w:rFonts w:ascii="Arial" w:hAnsi="Arial" w:cs="Arial"/>
          <w:sz w:val="28"/>
          <w:szCs w:val="28"/>
        </w:rPr>
        <w:t xml:space="preserve">y </w:t>
      </w:r>
      <w:r w:rsidRPr="00A5773B">
        <w:rPr>
          <w:rFonts w:ascii="Arial" w:hAnsi="Arial" w:cs="Arial"/>
          <w:sz w:val="28"/>
          <w:szCs w:val="28"/>
        </w:rPr>
        <w:t xml:space="preserve">afirma en su escrito inicial de demanda que el </w:t>
      </w:r>
      <w:r w:rsidR="00642E22" w:rsidRPr="00A5773B">
        <w:rPr>
          <w:rFonts w:ascii="Arial" w:hAnsi="Arial" w:cs="Arial"/>
          <w:sz w:val="28"/>
          <w:szCs w:val="28"/>
        </w:rPr>
        <w:t xml:space="preserve">veintisiete de octubre de dos mil veintiuno, </w:t>
      </w:r>
      <w:r w:rsidR="006F275F" w:rsidRPr="00A5773B">
        <w:rPr>
          <w:rFonts w:ascii="Arial" w:hAnsi="Arial" w:cs="Arial"/>
          <w:sz w:val="28"/>
          <w:szCs w:val="28"/>
        </w:rPr>
        <w:t>fue</w:t>
      </w:r>
      <w:r w:rsidRPr="00A5773B">
        <w:rPr>
          <w:rFonts w:ascii="Arial" w:hAnsi="Arial" w:cs="Arial"/>
          <w:sz w:val="28"/>
          <w:szCs w:val="28"/>
        </w:rPr>
        <w:t xml:space="preserve"> recibi</w:t>
      </w:r>
      <w:r w:rsidR="006F275F" w:rsidRPr="00A5773B">
        <w:rPr>
          <w:rFonts w:ascii="Arial" w:hAnsi="Arial" w:cs="Arial"/>
          <w:sz w:val="28"/>
          <w:szCs w:val="28"/>
        </w:rPr>
        <w:t>do</w:t>
      </w:r>
      <w:r w:rsidRPr="00A5773B">
        <w:rPr>
          <w:rFonts w:ascii="Arial" w:hAnsi="Arial" w:cs="Arial"/>
          <w:sz w:val="28"/>
          <w:szCs w:val="28"/>
        </w:rPr>
        <w:t xml:space="preserve"> el escrito de interposición del Recurso de Revocación presentado ante la</w:t>
      </w:r>
      <w:r w:rsidR="00642E22" w:rsidRPr="00A5773B">
        <w:rPr>
          <w:rFonts w:ascii="Arial" w:hAnsi="Arial" w:cs="Arial"/>
          <w:sz w:val="28"/>
          <w:szCs w:val="28"/>
        </w:rPr>
        <w:t xml:space="preserve"> Tesorería Municipal del H. Ayuntamiento de San Luis Potosí</w:t>
      </w:r>
      <w:r w:rsidRPr="00A5773B">
        <w:rPr>
          <w:rFonts w:ascii="Arial" w:hAnsi="Arial" w:cs="Arial"/>
          <w:sz w:val="28"/>
          <w:szCs w:val="28"/>
        </w:rPr>
        <w:t>, lo cual se corrobora con lo expuesto por</w:t>
      </w:r>
      <w:r w:rsidR="006F275F" w:rsidRPr="00A5773B">
        <w:rPr>
          <w:rFonts w:ascii="Arial" w:hAnsi="Arial" w:cs="Arial"/>
          <w:sz w:val="28"/>
          <w:szCs w:val="28"/>
        </w:rPr>
        <w:t xml:space="preserve"> </w:t>
      </w:r>
      <w:r w:rsidR="00642E22" w:rsidRPr="00A5773B">
        <w:rPr>
          <w:rFonts w:ascii="Arial" w:hAnsi="Arial" w:cs="Arial"/>
          <w:sz w:val="28"/>
          <w:szCs w:val="28"/>
        </w:rPr>
        <w:t xml:space="preserve"> Tesorero Municipal</w:t>
      </w:r>
      <w:r w:rsidR="006F275F" w:rsidRPr="00A5773B">
        <w:rPr>
          <w:rFonts w:ascii="Arial" w:hAnsi="Arial" w:cs="Arial"/>
          <w:sz w:val="28"/>
          <w:szCs w:val="28"/>
        </w:rPr>
        <w:t xml:space="preserve">, quien </w:t>
      </w:r>
      <w:r w:rsidRPr="00A5773B">
        <w:rPr>
          <w:rFonts w:ascii="Arial" w:hAnsi="Arial" w:cs="Arial"/>
          <w:sz w:val="28"/>
          <w:szCs w:val="28"/>
        </w:rPr>
        <w:t>al producir su respectiva contestación de demanda</w:t>
      </w:r>
      <w:r w:rsidR="00642E22" w:rsidRPr="00A5773B">
        <w:rPr>
          <w:rFonts w:ascii="Arial" w:hAnsi="Arial" w:cs="Arial"/>
          <w:sz w:val="28"/>
          <w:szCs w:val="28"/>
        </w:rPr>
        <w:t>, señala como cierto tal hecho</w:t>
      </w:r>
      <w:r w:rsidRPr="00A5773B">
        <w:rPr>
          <w:rFonts w:ascii="Arial" w:hAnsi="Arial" w:cs="Arial"/>
          <w:sz w:val="28"/>
          <w:szCs w:val="28"/>
        </w:rPr>
        <w:t xml:space="preserve">, por lo que resulta innegable que </w:t>
      </w:r>
      <w:r w:rsidR="006F275F" w:rsidRPr="00A5773B">
        <w:rPr>
          <w:rFonts w:ascii="Arial" w:hAnsi="Arial" w:cs="Arial"/>
          <w:sz w:val="28"/>
          <w:szCs w:val="28"/>
        </w:rPr>
        <w:t xml:space="preserve">la parte actora </w:t>
      </w:r>
      <w:r w:rsidRPr="00A5773B">
        <w:rPr>
          <w:rFonts w:ascii="Arial" w:hAnsi="Arial" w:cs="Arial"/>
          <w:sz w:val="28"/>
          <w:szCs w:val="28"/>
        </w:rPr>
        <w:t xml:space="preserve">acredita el interés jurídico en el presente asunto. </w:t>
      </w:r>
    </w:p>
    <w:p w:rsidR="00461255" w:rsidRPr="00A5773B" w:rsidRDefault="00461255" w:rsidP="00461255">
      <w:pPr>
        <w:autoSpaceDE w:val="0"/>
        <w:autoSpaceDN w:val="0"/>
        <w:adjustRightInd w:val="0"/>
        <w:spacing w:line="360" w:lineRule="auto"/>
        <w:ind w:firstLine="708"/>
        <w:jc w:val="both"/>
        <w:rPr>
          <w:rFonts w:ascii="Arial" w:hAnsi="Arial" w:cs="Arial"/>
          <w:sz w:val="28"/>
          <w:szCs w:val="28"/>
        </w:rPr>
      </w:pPr>
      <w:r w:rsidRPr="00A5773B">
        <w:rPr>
          <w:rFonts w:ascii="Arial" w:hAnsi="Arial" w:cs="Arial"/>
          <w:sz w:val="28"/>
          <w:szCs w:val="28"/>
        </w:rPr>
        <w:t xml:space="preserve">Tocante a la autoridad demandada; </w:t>
      </w:r>
      <w:r w:rsidRPr="00A5773B">
        <w:rPr>
          <w:rFonts w:ascii="Arial" w:hAnsi="Arial" w:cs="Arial"/>
          <w:color w:val="000000"/>
          <w:sz w:val="28"/>
          <w:szCs w:val="28"/>
        </w:rPr>
        <w:t xml:space="preserve">compareció a dar contestación a la demanda </w:t>
      </w:r>
      <w:r w:rsidRPr="00A5773B">
        <w:rPr>
          <w:rFonts w:ascii="Arial" w:hAnsi="Arial" w:cs="Arial"/>
          <w:color w:val="FF0000"/>
          <w:sz w:val="28"/>
          <w:szCs w:val="28"/>
        </w:rPr>
        <w:t>el</w:t>
      </w:r>
      <w:r w:rsidR="005B3FAA" w:rsidRPr="00860888">
        <w:rPr>
          <w:rFonts w:ascii="Arial Narrow" w:hAnsi="Arial Narrow"/>
          <w:color w:val="FF0000"/>
          <w:sz w:val="28"/>
          <w:szCs w:val="28"/>
        </w:rPr>
        <w:t>**********</w:t>
      </w:r>
      <w:r w:rsidRPr="00A5773B">
        <w:rPr>
          <w:rFonts w:ascii="Arial" w:hAnsi="Arial" w:cs="Arial"/>
          <w:sz w:val="28"/>
          <w:szCs w:val="28"/>
        </w:rPr>
        <w:t xml:space="preserve">, en su carácter de </w:t>
      </w:r>
      <w:r w:rsidR="00641C8A" w:rsidRPr="00A5773B">
        <w:rPr>
          <w:rFonts w:ascii="Arial" w:hAnsi="Arial" w:cs="Arial"/>
          <w:sz w:val="28"/>
          <w:szCs w:val="28"/>
        </w:rPr>
        <w:t>Tesorero del H. Ayuntamiento de San Luis Potosí</w:t>
      </w:r>
      <w:r w:rsidRPr="00A5773B">
        <w:rPr>
          <w:rFonts w:ascii="Arial" w:hAnsi="Arial" w:cs="Arial"/>
          <w:sz w:val="28"/>
          <w:szCs w:val="28"/>
        </w:rPr>
        <w:t>, quien para acreditar la calidad del cargo, en términos de lo previsto en el párrafo tercero del numeral  220 del Código Procesal Administrativo para el Estado de San Luis Potosí,</w:t>
      </w:r>
      <w:r w:rsidRPr="00A5773B">
        <w:rPr>
          <w:rFonts w:ascii="Arial" w:hAnsi="Arial" w:cs="Arial"/>
          <w:bCs/>
          <w:sz w:val="28"/>
          <w:szCs w:val="28"/>
        </w:rPr>
        <w:t xml:space="preserve"> </w:t>
      </w:r>
      <w:r w:rsidR="00FE49B7" w:rsidRPr="00A5773B">
        <w:rPr>
          <w:rFonts w:ascii="Arial" w:hAnsi="Arial" w:cs="Arial"/>
          <w:bCs/>
          <w:sz w:val="28"/>
          <w:szCs w:val="28"/>
        </w:rPr>
        <w:t>exhibe</w:t>
      </w:r>
      <w:r w:rsidRPr="00A5773B">
        <w:rPr>
          <w:rFonts w:ascii="Arial" w:hAnsi="Arial" w:cs="Arial"/>
          <w:sz w:val="28"/>
          <w:szCs w:val="28"/>
        </w:rPr>
        <w:t xml:space="preserve"> copia certificada del nombramiento que le fue expedido, mismo que obra a fojas </w:t>
      </w:r>
      <w:r w:rsidR="00641C8A" w:rsidRPr="00A5773B">
        <w:rPr>
          <w:rFonts w:ascii="Arial" w:hAnsi="Arial" w:cs="Arial"/>
          <w:sz w:val="28"/>
          <w:szCs w:val="28"/>
        </w:rPr>
        <w:t>73</w:t>
      </w:r>
      <w:r w:rsidRPr="00A5773B">
        <w:rPr>
          <w:rFonts w:ascii="Arial" w:hAnsi="Arial" w:cs="Arial"/>
          <w:sz w:val="28"/>
          <w:szCs w:val="28"/>
        </w:rPr>
        <w:t xml:space="preserve"> del presente expediente.</w:t>
      </w:r>
    </w:p>
    <w:p w:rsidR="00461255" w:rsidRPr="00A5773B" w:rsidRDefault="00461255" w:rsidP="00461255">
      <w:pPr>
        <w:tabs>
          <w:tab w:val="left" w:pos="2835"/>
        </w:tabs>
        <w:spacing w:before="240" w:after="240" w:line="360" w:lineRule="auto"/>
        <w:ind w:firstLine="709"/>
        <w:jc w:val="both"/>
        <w:rPr>
          <w:rFonts w:ascii="Arial" w:hAnsi="Arial" w:cs="Arial"/>
          <w:sz w:val="28"/>
          <w:szCs w:val="28"/>
        </w:rPr>
      </w:pPr>
      <w:r w:rsidRPr="00A5773B">
        <w:rPr>
          <w:rFonts w:ascii="Arial" w:hAnsi="Arial" w:cs="Arial"/>
          <w:sz w:val="28"/>
          <w:szCs w:val="28"/>
        </w:rPr>
        <w:t xml:space="preserve">Las documentales anteriormente referidas hacen prueba plena de conformidad con lo dispuesto por el artículo 72 fracción I del Código Procesal Administrativo para el Estado de San Luis Potosí. </w:t>
      </w:r>
    </w:p>
    <w:p w:rsidR="00E27D98" w:rsidRPr="00A5773B" w:rsidRDefault="00F53177" w:rsidP="000705CC">
      <w:pPr>
        <w:spacing w:before="240" w:after="240" w:line="360" w:lineRule="auto"/>
        <w:ind w:firstLine="708"/>
        <w:jc w:val="both"/>
        <w:rPr>
          <w:rFonts w:ascii="Arial" w:hAnsi="Arial" w:cs="Arial"/>
          <w:sz w:val="28"/>
          <w:szCs w:val="28"/>
        </w:rPr>
      </w:pPr>
      <w:r w:rsidRPr="00A5773B">
        <w:rPr>
          <w:rFonts w:ascii="Arial" w:hAnsi="Arial" w:cs="Arial"/>
          <w:b/>
          <w:sz w:val="28"/>
          <w:szCs w:val="28"/>
        </w:rPr>
        <w:t xml:space="preserve"> TERCERO.-</w:t>
      </w:r>
      <w:r w:rsidRPr="00A5773B">
        <w:rPr>
          <w:rFonts w:ascii="Arial" w:hAnsi="Arial" w:cs="Arial"/>
          <w:sz w:val="28"/>
          <w:szCs w:val="28"/>
        </w:rPr>
        <w:t xml:space="preserve">La </w:t>
      </w:r>
      <w:proofErr w:type="spellStart"/>
      <w:r w:rsidRPr="00A5773B">
        <w:rPr>
          <w:rFonts w:ascii="Arial" w:hAnsi="Arial" w:cs="Arial"/>
          <w:sz w:val="28"/>
          <w:szCs w:val="28"/>
        </w:rPr>
        <w:t>litis</w:t>
      </w:r>
      <w:proofErr w:type="spellEnd"/>
      <w:r w:rsidRPr="00A5773B">
        <w:rPr>
          <w:rFonts w:ascii="Arial" w:hAnsi="Arial" w:cs="Arial"/>
          <w:sz w:val="28"/>
          <w:szCs w:val="28"/>
        </w:rPr>
        <w:t xml:space="preserve"> planteada en este Juicio Contencioso Administrativo en términos de lo expuesto por la parte actora es la </w:t>
      </w:r>
      <w:r w:rsidR="00F1502C">
        <w:rPr>
          <w:rFonts w:ascii="Arial" w:hAnsi="Arial" w:cs="Arial"/>
          <w:i/>
          <w:sz w:val="28"/>
          <w:szCs w:val="28"/>
        </w:rPr>
        <w:t>Confirmativa</w:t>
      </w:r>
      <w:r w:rsidRPr="00A5773B">
        <w:rPr>
          <w:rFonts w:ascii="Arial" w:hAnsi="Arial" w:cs="Arial"/>
          <w:i/>
          <w:sz w:val="28"/>
          <w:szCs w:val="28"/>
        </w:rPr>
        <w:t xml:space="preserve"> Ficta</w:t>
      </w:r>
      <w:r w:rsidRPr="00A5773B">
        <w:rPr>
          <w:rFonts w:ascii="Arial" w:hAnsi="Arial" w:cs="Arial"/>
          <w:sz w:val="28"/>
          <w:szCs w:val="28"/>
        </w:rPr>
        <w:t xml:space="preserve"> </w:t>
      </w:r>
      <w:r w:rsidR="006148AE" w:rsidRPr="00A5773B">
        <w:rPr>
          <w:rFonts w:ascii="Arial" w:hAnsi="Arial" w:cs="Arial"/>
          <w:sz w:val="28"/>
          <w:szCs w:val="28"/>
        </w:rPr>
        <w:t xml:space="preserve">ante el silencio de la autoridad a la petición formulada por el particular el </w:t>
      </w:r>
      <w:r w:rsidR="00C33CF2" w:rsidRPr="00A5773B">
        <w:rPr>
          <w:rFonts w:ascii="Arial" w:hAnsi="Arial" w:cs="Arial"/>
          <w:color w:val="FF0000"/>
          <w:sz w:val="28"/>
          <w:szCs w:val="28"/>
        </w:rPr>
        <w:t>27 de octubre de 2021</w:t>
      </w:r>
      <w:r w:rsidR="00E27D98" w:rsidRPr="00A5773B">
        <w:rPr>
          <w:rFonts w:ascii="Arial" w:hAnsi="Arial" w:cs="Arial"/>
          <w:sz w:val="28"/>
          <w:szCs w:val="28"/>
        </w:rPr>
        <w:t xml:space="preserve">, ante la </w:t>
      </w:r>
      <w:r w:rsidR="00C33CF2" w:rsidRPr="00A5773B">
        <w:rPr>
          <w:rFonts w:ascii="Arial" w:hAnsi="Arial" w:cs="Arial"/>
          <w:sz w:val="28"/>
          <w:szCs w:val="28"/>
        </w:rPr>
        <w:t>Tesorería Municipal del H. Ayuntamiento de San Luis Potosí</w:t>
      </w:r>
      <w:r w:rsidR="00E27D98" w:rsidRPr="00A5773B">
        <w:rPr>
          <w:rFonts w:ascii="Arial" w:hAnsi="Arial" w:cs="Arial"/>
          <w:sz w:val="28"/>
          <w:szCs w:val="28"/>
        </w:rPr>
        <w:t xml:space="preserve">, </w:t>
      </w:r>
      <w:r w:rsidR="00C33CF2" w:rsidRPr="00A5773B">
        <w:rPr>
          <w:rFonts w:ascii="Arial" w:hAnsi="Arial" w:cs="Arial"/>
          <w:sz w:val="28"/>
          <w:szCs w:val="28"/>
        </w:rPr>
        <w:t>mediante el cual interpuso el Recurso Administrativo de Revocación</w:t>
      </w:r>
      <w:r w:rsidR="00A25D78" w:rsidRPr="00A5773B">
        <w:rPr>
          <w:rFonts w:ascii="Arial" w:hAnsi="Arial" w:cs="Arial"/>
          <w:sz w:val="28"/>
          <w:szCs w:val="28"/>
        </w:rPr>
        <w:t>, en contra de la determinación del crédito fiscal a cargo del contribuyente contenidos en el oficio</w:t>
      </w:r>
      <w:r w:rsidR="005B3FAA" w:rsidRPr="00860888">
        <w:rPr>
          <w:rFonts w:ascii="Arial Narrow" w:hAnsi="Arial Narrow"/>
          <w:color w:val="FF0000"/>
          <w:sz w:val="28"/>
          <w:szCs w:val="28"/>
        </w:rPr>
        <w:t>**********</w:t>
      </w:r>
      <w:r w:rsidR="00A25D78" w:rsidRPr="00A5773B">
        <w:rPr>
          <w:rFonts w:ascii="Arial" w:hAnsi="Arial" w:cs="Arial"/>
          <w:color w:val="FF0000"/>
          <w:sz w:val="28"/>
          <w:szCs w:val="28"/>
        </w:rPr>
        <w:t xml:space="preserve">, de fecha 05 </w:t>
      </w:r>
      <w:r w:rsidR="00A25D78" w:rsidRPr="00A5773B">
        <w:rPr>
          <w:rFonts w:ascii="Arial" w:hAnsi="Arial" w:cs="Arial"/>
          <w:color w:val="FF0000"/>
          <w:sz w:val="28"/>
          <w:szCs w:val="28"/>
        </w:rPr>
        <w:lastRenderedPageBreak/>
        <w:t>de septiembre de 2021</w:t>
      </w:r>
      <w:r w:rsidR="00A25D78" w:rsidRPr="00A5773B">
        <w:rPr>
          <w:rFonts w:ascii="Arial" w:hAnsi="Arial" w:cs="Arial"/>
          <w:sz w:val="28"/>
          <w:szCs w:val="28"/>
        </w:rPr>
        <w:t>, dentro del expediente</w:t>
      </w:r>
      <w:r w:rsidR="005B3FAA" w:rsidRPr="00860888">
        <w:rPr>
          <w:rFonts w:ascii="Arial Narrow" w:hAnsi="Arial Narrow"/>
          <w:color w:val="FF0000"/>
          <w:sz w:val="28"/>
          <w:szCs w:val="28"/>
        </w:rPr>
        <w:t>**********</w:t>
      </w:r>
      <w:r w:rsidR="00A25D78" w:rsidRPr="00A5773B">
        <w:rPr>
          <w:rFonts w:ascii="Arial" w:hAnsi="Arial" w:cs="Arial"/>
          <w:sz w:val="28"/>
          <w:szCs w:val="28"/>
        </w:rPr>
        <w:t xml:space="preserve">, donde se determina un crédito fiscal por la cantidad de </w:t>
      </w:r>
      <w:r w:rsidR="00A25D78" w:rsidRPr="00A5773B">
        <w:rPr>
          <w:rFonts w:ascii="Arial" w:hAnsi="Arial" w:cs="Arial"/>
          <w:color w:val="FF0000"/>
          <w:sz w:val="28"/>
          <w:szCs w:val="28"/>
        </w:rPr>
        <w:t>$</w:t>
      </w:r>
      <w:r w:rsidR="005B3FAA" w:rsidRPr="00860888">
        <w:rPr>
          <w:rFonts w:ascii="Arial Narrow" w:hAnsi="Arial Narrow"/>
          <w:color w:val="FF0000"/>
          <w:sz w:val="28"/>
          <w:szCs w:val="28"/>
        </w:rPr>
        <w:t>**********</w:t>
      </w:r>
      <w:r w:rsidR="00A25D78" w:rsidRPr="00A5773B">
        <w:rPr>
          <w:rFonts w:ascii="Arial" w:hAnsi="Arial" w:cs="Arial"/>
          <w:color w:val="FF0000"/>
          <w:sz w:val="28"/>
          <w:szCs w:val="28"/>
        </w:rPr>
        <w:t xml:space="preserve"> (</w:t>
      </w:r>
      <w:r w:rsidR="005B3FAA" w:rsidRPr="00860888">
        <w:rPr>
          <w:rFonts w:ascii="Arial Narrow" w:hAnsi="Arial Narrow"/>
          <w:color w:val="FF0000"/>
          <w:sz w:val="28"/>
          <w:szCs w:val="28"/>
        </w:rPr>
        <w:t>**********</w:t>
      </w:r>
      <w:r w:rsidR="00A25D78" w:rsidRPr="00A5773B">
        <w:rPr>
          <w:rFonts w:ascii="Arial" w:hAnsi="Arial" w:cs="Arial"/>
          <w:color w:val="FF0000"/>
          <w:sz w:val="28"/>
          <w:szCs w:val="28"/>
        </w:rPr>
        <w:t xml:space="preserve">00/100 </w:t>
      </w:r>
      <w:proofErr w:type="spellStart"/>
      <w:r w:rsidR="00A25D78" w:rsidRPr="00A5773B">
        <w:rPr>
          <w:rFonts w:ascii="Arial" w:hAnsi="Arial" w:cs="Arial"/>
          <w:color w:val="FF0000"/>
          <w:sz w:val="28"/>
          <w:szCs w:val="28"/>
        </w:rPr>
        <w:t>m.n</w:t>
      </w:r>
      <w:proofErr w:type="spellEnd"/>
      <w:r w:rsidR="00A25D78" w:rsidRPr="00A5773B">
        <w:rPr>
          <w:rFonts w:ascii="Arial" w:hAnsi="Arial" w:cs="Arial"/>
          <w:sz w:val="28"/>
          <w:szCs w:val="28"/>
        </w:rPr>
        <w:t>)</w:t>
      </w:r>
      <w:r w:rsidR="006A5246" w:rsidRPr="00A5773B">
        <w:rPr>
          <w:rFonts w:ascii="Arial" w:hAnsi="Arial" w:cs="Arial"/>
          <w:i/>
          <w:sz w:val="28"/>
          <w:szCs w:val="28"/>
        </w:rPr>
        <w:t xml:space="preserve">, </w:t>
      </w:r>
      <w:r w:rsidR="006A5246" w:rsidRPr="00A5773B">
        <w:rPr>
          <w:rFonts w:ascii="Arial" w:hAnsi="Arial" w:cs="Arial"/>
          <w:sz w:val="28"/>
          <w:szCs w:val="28"/>
        </w:rPr>
        <w:t xml:space="preserve">documental que fue ofrecida por la parte actora, </w:t>
      </w:r>
      <w:r w:rsidR="00E27D98" w:rsidRPr="00A5773B">
        <w:rPr>
          <w:rFonts w:ascii="Arial" w:hAnsi="Arial" w:cs="Arial"/>
          <w:sz w:val="28"/>
          <w:szCs w:val="28"/>
        </w:rPr>
        <w:t>en cumplimiento a lo dispuesto en los numerales 233 fracción IV y 234 fracción II, del Código Procesal Administrativo para el Estado de San Luis Potosí.</w:t>
      </w:r>
    </w:p>
    <w:p w:rsidR="00C65FF9" w:rsidRPr="00A5773B" w:rsidRDefault="00C65FF9" w:rsidP="00D30C7E">
      <w:pPr>
        <w:spacing w:line="360" w:lineRule="auto"/>
        <w:ind w:firstLine="709"/>
        <w:jc w:val="both"/>
        <w:rPr>
          <w:rFonts w:ascii="Arial" w:hAnsi="Arial" w:cs="Arial"/>
          <w:sz w:val="28"/>
          <w:szCs w:val="28"/>
        </w:rPr>
      </w:pPr>
      <w:r w:rsidRPr="00A5773B">
        <w:rPr>
          <w:rFonts w:ascii="Arial" w:hAnsi="Arial" w:cs="Arial"/>
          <w:b/>
          <w:sz w:val="28"/>
          <w:szCs w:val="28"/>
        </w:rPr>
        <w:t>CUARTO.-</w:t>
      </w:r>
      <w:r w:rsidRPr="00A5773B">
        <w:rPr>
          <w:rFonts w:ascii="Arial" w:hAnsi="Arial"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73C33" w:rsidRPr="00A5773B" w:rsidRDefault="00C65FF9" w:rsidP="00173C33">
      <w:pPr>
        <w:spacing w:before="240" w:after="240" w:line="360" w:lineRule="auto"/>
        <w:ind w:firstLine="708"/>
        <w:jc w:val="both"/>
        <w:rPr>
          <w:rFonts w:ascii="Arial" w:hAnsi="Arial" w:cs="Arial"/>
          <w:sz w:val="28"/>
          <w:szCs w:val="28"/>
        </w:rPr>
      </w:pPr>
      <w:r w:rsidRPr="00A5773B">
        <w:rPr>
          <w:rFonts w:ascii="Arial" w:hAnsi="Arial" w:cs="Arial"/>
          <w:sz w:val="28"/>
          <w:szCs w:val="28"/>
        </w:rPr>
        <w:t xml:space="preserve">En ese sentido, se tiene que el que comparece en su carácter de </w:t>
      </w:r>
      <w:r w:rsidR="00173C33" w:rsidRPr="00A5773B">
        <w:rPr>
          <w:rFonts w:ascii="Arial" w:hAnsi="Arial" w:cs="Arial"/>
          <w:sz w:val="28"/>
          <w:szCs w:val="28"/>
        </w:rPr>
        <w:t>Tesorero Municipal del H. Ayuntamiento de San Luis Potosí, aduce que se actualizan las causales de improcedencia previstas en las fracciones II y XI del artículo 228 del Código Procesal Administrativo para el Estado de San Luis Potosí</w:t>
      </w:r>
      <w:r w:rsidR="006F49FB" w:rsidRPr="00A5773B">
        <w:rPr>
          <w:rFonts w:ascii="Arial" w:hAnsi="Arial" w:cs="Arial"/>
          <w:sz w:val="28"/>
          <w:szCs w:val="28"/>
        </w:rPr>
        <w:t>, en relación directa con el artículo 229 fracción II del citado ordenamiento legal</w:t>
      </w:r>
      <w:r w:rsidR="00D30C7E" w:rsidRPr="00A5773B">
        <w:rPr>
          <w:rFonts w:ascii="Arial" w:hAnsi="Arial" w:cs="Arial"/>
          <w:sz w:val="28"/>
          <w:szCs w:val="28"/>
        </w:rPr>
        <w:t>, para lo cual argumenta que dichas causales tienen su origen al quedar demostrado que la parte actora no acredita la integración de un agravio directo a su esfera jurídica, por lo que no es posible conceder que con la emisión del acto controvertido se afecte su interés jurídico o legítimo a favor del actor, por lo que ante la ausencia del interés no se reúnen las condiciones formales y legales necesarias para sujetarse al escrutinio de esta Sala Unitaria.</w:t>
      </w:r>
    </w:p>
    <w:p w:rsidR="00111FD0" w:rsidRPr="00A5773B" w:rsidRDefault="00D30C7E" w:rsidP="00C65FF9">
      <w:pPr>
        <w:spacing w:before="240" w:after="240" w:line="360" w:lineRule="auto"/>
        <w:ind w:firstLine="708"/>
        <w:jc w:val="both"/>
        <w:rPr>
          <w:rFonts w:ascii="Arial" w:hAnsi="Arial" w:cs="Arial"/>
          <w:sz w:val="28"/>
          <w:szCs w:val="28"/>
        </w:rPr>
      </w:pPr>
      <w:r w:rsidRPr="00A5773B">
        <w:rPr>
          <w:rFonts w:ascii="Arial" w:hAnsi="Arial" w:cs="Arial"/>
          <w:sz w:val="28"/>
          <w:szCs w:val="28"/>
        </w:rPr>
        <w:lastRenderedPageBreak/>
        <w:t>Como se aprecia de los argumentos de la autoridad demandada, tiende a inconformarse con los agravios expuestos por el accionante, lo cual no es materia para resolver la improcedencia del juicio, toda vez que la</w:t>
      </w:r>
      <w:r w:rsidR="00982F34" w:rsidRPr="00A5773B">
        <w:rPr>
          <w:rFonts w:ascii="Arial" w:hAnsi="Arial" w:cs="Arial"/>
          <w:sz w:val="28"/>
          <w:szCs w:val="28"/>
        </w:rPr>
        <w:t xml:space="preserve"> cuestión </w:t>
      </w:r>
      <w:r w:rsidR="00D85BE4" w:rsidRPr="00A5773B">
        <w:rPr>
          <w:rFonts w:ascii="Arial" w:hAnsi="Arial" w:cs="Arial"/>
          <w:sz w:val="28"/>
          <w:szCs w:val="28"/>
        </w:rPr>
        <w:t>inherente</w:t>
      </w:r>
      <w:r w:rsidRPr="00A5773B">
        <w:rPr>
          <w:rFonts w:ascii="Arial" w:hAnsi="Arial" w:cs="Arial"/>
          <w:sz w:val="28"/>
          <w:szCs w:val="28"/>
        </w:rPr>
        <w:t xml:space="preserve"> a los agravios formulados, son </w:t>
      </w:r>
      <w:r w:rsidR="00982F34" w:rsidRPr="00A5773B">
        <w:rPr>
          <w:rFonts w:ascii="Arial" w:hAnsi="Arial" w:cs="Arial"/>
          <w:sz w:val="28"/>
          <w:szCs w:val="28"/>
        </w:rPr>
        <w:t>motivo de análisis al resolver el fondo de</w:t>
      </w:r>
      <w:r w:rsidR="00D85BE4" w:rsidRPr="00A5773B">
        <w:rPr>
          <w:rFonts w:ascii="Arial" w:hAnsi="Arial" w:cs="Arial"/>
          <w:sz w:val="28"/>
          <w:szCs w:val="28"/>
        </w:rPr>
        <w:t>l presente asunto</w:t>
      </w:r>
      <w:r w:rsidR="00982F34" w:rsidRPr="00A5773B">
        <w:rPr>
          <w:rFonts w:ascii="Arial" w:hAnsi="Arial" w:cs="Arial"/>
          <w:sz w:val="28"/>
          <w:szCs w:val="28"/>
        </w:rPr>
        <w:t>, y no en este apartado</w:t>
      </w:r>
      <w:r w:rsidR="00EC3145" w:rsidRPr="00A5773B">
        <w:rPr>
          <w:rFonts w:ascii="Arial" w:hAnsi="Arial" w:cs="Arial"/>
          <w:sz w:val="28"/>
          <w:szCs w:val="28"/>
        </w:rPr>
        <w:t xml:space="preserve">; máxime que el </w:t>
      </w:r>
      <w:r w:rsidR="00F4042A" w:rsidRPr="00A5773B">
        <w:rPr>
          <w:rFonts w:ascii="Arial" w:hAnsi="Arial" w:cs="Arial"/>
          <w:sz w:val="28"/>
          <w:szCs w:val="28"/>
        </w:rPr>
        <w:t>interés jurídico del actor se acredita debidamente con la petición signada por el actor, la cual no ha sido resuelta por la enjuiciada</w:t>
      </w:r>
      <w:r w:rsidR="00982F34" w:rsidRPr="00A5773B">
        <w:rPr>
          <w:rFonts w:ascii="Arial" w:hAnsi="Arial" w:cs="Arial"/>
          <w:sz w:val="28"/>
          <w:szCs w:val="28"/>
        </w:rPr>
        <w:t>.</w:t>
      </w:r>
    </w:p>
    <w:p w:rsidR="00C65FF9" w:rsidRPr="00936543" w:rsidRDefault="00C65FF9" w:rsidP="00936543">
      <w:pPr>
        <w:spacing w:before="240" w:line="360" w:lineRule="auto"/>
        <w:ind w:firstLine="708"/>
        <w:jc w:val="both"/>
        <w:rPr>
          <w:rFonts w:ascii="Arial" w:hAnsi="Arial" w:cs="Arial"/>
          <w:sz w:val="28"/>
          <w:szCs w:val="28"/>
        </w:rPr>
      </w:pPr>
      <w:r w:rsidRPr="00A5773B">
        <w:rPr>
          <w:rFonts w:ascii="Arial" w:hAnsi="Arial" w:cs="Arial"/>
          <w:sz w:val="28"/>
          <w:szCs w:val="28"/>
        </w:rPr>
        <w:t xml:space="preserve">Por último, del examen general practicado al sumario, esta Sala Unitaria no advierte que existan causales de improcedencia o sobreseimiento que se deban examinar de oficio. </w:t>
      </w:r>
    </w:p>
    <w:p w:rsidR="00C838D6" w:rsidRPr="00A5773B" w:rsidRDefault="00C838D6" w:rsidP="004E463E">
      <w:pPr>
        <w:spacing w:line="360" w:lineRule="auto"/>
        <w:ind w:firstLine="709"/>
        <w:jc w:val="both"/>
        <w:rPr>
          <w:rFonts w:ascii="Arial" w:hAnsi="Arial" w:cs="Arial"/>
          <w:sz w:val="28"/>
          <w:szCs w:val="28"/>
        </w:rPr>
      </w:pPr>
      <w:r w:rsidRPr="00A5773B">
        <w:rPr>
          <w:rFonts w:ascii="Arial" w:hAnsi="Arial" w:cs="Arial"/>
          <w:b/>
          <w:sz w:val="28"/>
          <w:szCs w:val="28"/>
        </w:rPr>
        <w:t>QUINTO.-</w:t>
      </w:r>
      <w:r w:rsidRPr="00A5773B">
        <w:rPr>
          <w:rFonts w:ascii="Arial" w:hAnsi="Arial" w:cs="Arial"/>
          <w:sz w:val="28"/>
          <w:szCs w:val="28"/>
        </w:rPr>
        <w:t xml:space="preserve">  Los conceptos de impugnación que plantea la parte actora en su escrito inicial de demanda, se localizan a fojas </w:t>
      </w:r>
      <w:r w:rsidR="00147646" w:rsidRPr="00A5773B">
        <w:rPr>
          <w:rFonts w:ascii="Arial" w:hAnsi="Arial" w:cs="Arial"/>
          <w:sz w:val="28"/>
          <w:szCs w:val="28"/>
        </w:rPr>
        <w:t>3 a la 15</w:t>
      </w:r>
      <w:r w:rsidRPr="00A5773B">
        <w:rPr>
          <w:rFonts w:ascii="Arial" w:hAnsi="Arial" w:cs="Arial"/>
          <w:sz w:val="28"/>
          <w:szCs w:val="28"/>
        </w:rPr>
        <w:t>,</w:t>
      </w:r>
      <w:r w:rsidR="00A37747" w:rsidRPr="00A5773B">
        <w:rPr>
          <w:rFonts w:ascii="Arial" w:hAnsi="Arial" w:cs="Arial"/>
          <w:sz w:val="28"/>
          <w:szCs w:val="28"/>
        </w:rPr>
        <w:t xml:space="preserve"> y en su escrito de ampliación de demanda de la </w:t>
      </w:r>
      <w:r w:rsidR="00147646" w:rsidRPr="00A5773B">
        <w:rPr>
          <w:rFonts w:ascii="Arial" w:hAnsi="Arial" w:cs="Arial"/>
          <w:sz w:val="28"/>
          <w:szCs w:val="28"/>
        </w:rPr>
        <w:t>86 a la 92</w:t>
      </w:r>
      <w:r w:rsidR="00A37747" w:rsidRPr="00A5773B">
        <w:rPr>
          <w:rFonts w:ascii="Arial" w:hAnsi="Arial" w:cs="Arial"/>
          <w:sz w:val="28"/>
          <w:szCs w:val="28"/>
        </w:rPr>
        <w:t>,</w:t>
      </w:r>
      <w:r w:rsidRPr="00A5773B">
        <w:rPr>
          <w:rFonts w:ascii="Arial" w:hAnsi="Arial" w:cs="Arial"/>
          <w:sz w:val="28"/>
          <w:szCs w:val="28"/>
        </w:rPr>
        <w:t xml:space="preserve"> los que por economía procesal se tienen aquí por reproducidos. Resulta aplicable por analogía la Tesis de Jurisprudencia emitida por el Segundo Tribunal Colegiado del Sexto Circuito; Novena Época, Tomo VI, Común, Jurisprudencia</w:t>
      </w:r>
      <w:r w:rsidR="004E463E" w:rsidRPr="00A5773B">
        <w:rPr>
          <w:rFonts w:ascii="Arial" w:hAnsi="Arial" w:cs="Arial"/>
          <w:sz w:val="28"/>
          <w:szCs w:val="28"/>
        </w:rPr>
        <w:t xml:space="preserve"> </w:t>
      </w:r>
      <w:r w:rsidRPr="00A5773B">
        <w:rPr>
          <w:rFonts w:ascii="Arial" w:hAnsi="Arial" w:cs="Arial"/>
          <w:sz w:val="28"/>
          <w:szCs w:val="28"/>
        </w:rPr>
        <w:t xml:space="preserve"> TCC, Apéndice 2000, Página 414, que a la letra dice lo siguiente:</w:t>
      </w:r>
    </w:p>
    <w:p w:rsidR="00C838D6" w:rsidRPr="009841E9" w:rsidRDefault="00C838D6" w:rsidP="009841E9">
      <w:pPr>
        <w:spacing w:line="240" w:lineRule="auto"/>
        <w:ind w:firstLine="709"/>
        <w:jc w:val="both"/>
        <w:rPr>
          <w:rFonts w:ascii="Arial" w:hAnsi="Arial" w:cs="Arial"/>
          <w:bCs/>
          <w:i/>
          <w:iCs/>
        </w:rPr>
      </w:pPr>
      <w:r w:rsidRPr="00A5773B">
        <w:rPr>
          <w:rFonts w:ascii="Arial" w:hAnsi="Arial" w:cs="Arial"/>
          <w:b/>
          <w:bCs/>
          <w:i/>
          <w:iCs/>
        </w:rPr>
        <w:t>“CONCEPTOS DE VIOLACIÓN. EL JUEZ NO ESTÁ OBLIGADO A TRANSCRIBIRLOS.-</w:t>
      </w:r>
      <w:r w:rsidRPr="00A5773B">
        <w:rPr>
          <w:rFonts w:ascii="Arial" w:hAnsi="Arial" w:cs="Arial"/>
          <w:i/>
          <w:iC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A5773B">
        <w:rPr>
          <w:rFonts w:ascii="Arial" w:hAnsi="Arial" w:cs="Arial"/>
          <w:bCs/>
          <w:i/>
          <w:iCs/>
        </w:rPr>
        <w:t>.”</w:t>
      </w:r>
    </w:p>
    <w:p w:rsidR="00766827" w:rsidRPr="00A5773B" w:rsidRDefault="00C838D6" w:rsidP="00AB3071">
      <w:pPr>
        <w:spacing w:line="360" w:lineRule="auto"/>
        <w:ind w:firstLine="709"/>
        <w:jc w:val="both"/>
        <w:rPr>
          <w:rFonts w:ascii="Arial" w:hAnsi="Arial" w:cs="Arial"/>
          <w:sz w:val="28"/>
          <w:szCs w:val="28"/>
        </w:rPr>
      </w:pPr>
      <w:r w:rsidRPr="00A5773B">
        <w:rPr>
          <w:rFonts w:ascii="Arial" w:hAnsi="Arial" w:cs="Arial"/>
          <w:b/>
          <w:sz w:val="28"/>
          <w:szCs w:val="28"/>
        </w:rPr>
        <w:t>SEXTO.</w:t>
      </w:r>
      <w:r w:rsidRPr="00A5773B">
        <w:rPr>
          <w:rFonts w:ascii="Arial" w:hAnsi="Arial" w:cs="Arial"/>
          <w:sz w:val="28"/>
          <w:szCs w:val="28"/>
        </w:rPr>
        <w:t xml:space="preserve">- En primer término, se debe señalar que la parte actora en su escrito inicial de demanda impugna la </w:t>
      </w:r>
      <w:r w:rsidR="000350BC" w:rsidRPr="00A5773B">
        <w:rPr>
          <w:rFonts w:ascii="Arial" w:hAnsi="Arial" w:cs="Arial"/>
          <w:sz w:val="28"/>
          <w:szCs w:val="28"/>
        </w:rPr>
        <w:t>negativa</w:t>
      </w:r>
      <w:r w:rsidRPr="00A5773B">
        <w:rPr>
          <w:rFonts w:ascii="Arial" w:hAnsi="Arial" w:cs="Arial"/>
          <w:sz w:val="28"/>
          <w:szCs w:val="28"/>
        </w:rPr>
        <w:t xml:space="preserve"> ficta por no haberse dictado resolución al recurso de revocación hecho valer en contra de </w:t>
      </w:r>
      <w:r w:rsidR="00766827" w:rsidRPr="00A5773B">
        <w:rPr>
          <w:rFonts w:ascii="Arial" w:hAnsi="Arial" w:cs="Arial"/>
          <w:sz w:val="28"/>
          <w:szCs w:val="28"/>
        </w:rPr>
        <w:t>la determinación del crédito fiscal a cargo del contribuyente contenidos en el oficio</w:t>
      </w:r>
      <w:r w:rsidR="005B3FAA" w:rsidRPr="00860888">
        <w:rPr>
          <w:rFonts w:ascii="Arial Narrow" w:hAnsi="Arial Narrow"/>
          <w:color w:val="FF0000"/>
          <w:sz w:val="28"/>
          <w:szCs w:val="28"/>
        </w:rPr>
        <w:t>**********</w:t>
      </w:r>
      <w:r w:rsidR="00766827" w:rsidRPr="00A5773B">
        <w:rPr>
          <w:rFonts w:ascii="Arial" w:hAnsi="Arial" w:cs="Arial"/>
          <w:color w:val="FF0000"/>
          <w:sz w:val="28"/>
          <w:szCs w:val="28"/>
        </w:rPr>
        <w:t>, de fecha 05 de septiembre de 2021</w:t>
      </w:r>
      <w:r w:rsidR="00766827" w:rsidRPr="00A5773B">
        <w:rPr>
          <w:rFonts w:ascii="Arial" w:hAnsi="Arial" w:cs="Arial"/>
          <w:sz w:val="28"/>
          <w:szCs w:val="28"/>
        </w:rPr>
        <w:t>, dentro del expediente</w:t>
      </w:r>
      <w:r w:rsidR="005B3FAA" w:rsidRPr="00860888">
        <w:rPr>
          <w:rFonts w:ascii="Arial Narrow" w:hAnsi="Arial Narrow"/>
          <w:color w:val="FF0000"/>
          <w:sz w:val="28"/>
          <w:szCs w:val="28"/>
        </w:rPr>
        <w:t>**********</w:t>
      </w:r>
      <w:r w:rsidR="00766827" w:rsidRPr="00A5773B">
        <w:rPr>
          <w:rFonts w:ascii="Arial" w:hAnsi="Arial" w:cs="Arial"/>
          <w:sz w:val="28"/>
          <w:szCs w:val="28"/>
        </w:rPr>
        <w:t xml:space="preserve">, donde se </w:t>
      </w:r>
      <w:r w:rsidR="00766827" w:rsidRPr="00A5773B">
        <w:rPr>
          <w:rFonts w:ascii="Arial" w:hAnsi="Arial" w:cs="Arial"/>
          <w:sz w:val="28"/>
          <w:szCs w:val="28"/>
        </w:rPr>
        <w:lastRenderedPageBreak/>
        <w:t xml:space="preserve">determina un crédito fiscal por la cantidad de </w:t>
      </w:r>
      <w:r w:rsidR="00766827" w:rsidRPr="00A5773B">
        <w:rPr>
          <w:rFonts w:ascii="Arial" w:hAnsi="Arial" w:cs="Arial"/>
          <w:color w:val="FF0000"/>
          <w:sz w:val="28"/>
          <w:szCs w:val="28"/>
        </w:rPr>
        <w:t>$</w:t>
      </w:r>
      <w:r w:rsidR="005B3FAA" w:rsidRPr="00860888">
        <w:rPr>
          <w:rFonts w:ascii="Arial Narrow" w:hAnsi="Arial Narrow"/>
          <w:color w:val="FF0000"/>
          <w:sz w:val="28"/>
          <w:szCs w:val="28"/>
        </w:rPr>
        <w:t>**********</w:t>
      </w:r>
      <w:r w:rsidR="00766827" w:rsidRPr="00A5773B">
        <w:rPr>
          <w:rFonts w:ascii="Arial" w:hAnsi="Arial" w:cs="Arial"/>
          <w:color w:val="FF0000"/>
          <w:sz w:val="28"/>
          <w:szCs w:val="28"/>
        </w:rPr>
        <w:t xml:space="preserve"> (</w:t>
      </w:r>
      <w:r w:rsidR="005B3FAA" w:rsidRPr="00860888">
        <w:rPr>
          <w:rFonts w:ascii="Arial Narrow" w:hAnsi="Arial Narrow"/>
          <w:color w:val="FF0000"/>
          <w:sz w:val="28"/>
          <w:szCs w:val="28"/>
        </w:rPr>
        <w:t>**********</w:t>
      </w:r>
      <w:r w:rsidR="00766827" w:rsidRPr="00A5773B">
        <w:rPr>
          <w:rFonts w:ascii="Arial" w:hAnsi="Arial" w:cs="Arial"/>
          <w:color w:val="FF0000"/>
          <w:sz w:val="28"/>
          <w:szCs w:val="28"/>
        </w:rPr>
        <w:t xml:space="preserve">00/100 </w:t>
      </w:r>
      <w:proofErr w:type="spellStart"/>
      <w:r w:rsidR="00766827" w:rsidRPr="00A5773B">
        <w:rPr>
          <w:rFonts w:ascii="Arial" w:hAnsi="Arial" w:cs="Arial"/>
          <w:color w:val="FF0000"/>
          <w:sz w:val="28"/>
          <w:szCs w:val="28"/>
        </w:rPr>
        <w:t>m.n</w:t>
      </w:r>
      <w:proofErr w:type="spellEnd"/>
      <w:r w:rsidR="00766827" w:rsidRPr="00A5773B">
        <w:rPr>
          <w:rFonts w:ascii="Arial" w:hAnsi="Arial" w:cs="Arial"/>
          <w:sz w:val="28"/>
          <w:szCs w:val="28"/>
        </w:rPr>
        <w:t>).</w:t>
      </w:r>
    </w:p>
    <w:p w:rsidR="00C838D6" w:rsidRPr="00A5773B" w:rsidRDefault="00C838D6" w:rsidP="004422F0">
      <w:pPr>
        <w:spacing w:line="360" w:lineRule="auto"/>
        <w:ind w:firstLine="709"/>
        <w:jc w:val="both"/>
        <w:rPr>
          <w:rFonts w:ascii="Arial" w:hAnsi="Arial" w:cs="Arial"/>
          <w:sz w:val="28"/>
          <w:szCs w:val="28"/>
        </w:rPr>
      </w:pPr>
      <w:r w:rsidRPr="00A5773B">
        <w:rPr>
          <w:rFonts w:ascii="Arial" w:hAnsi="Arial" w:cs="Arial"/>
          <w:sz w:val="28"/>
          <w:szCs w:val="28"/>
        </w:rPr>
        <w:t xml:space="preserve"> La parte actora afirma que</w:t>
      </w:r>
      <w:r w:rsidR="005956C2" w:rsidRPr="00A5773B">
        <w:rPr>
          <w:rFonts w:ascii="Arial" w:hAnsi="Arial" w:cs="Arial"/>
          <w:sz w:val="28"/>
          <w:szCs w:val="28"/>
        </w:rPr>
        <w:t xml:space="preserve"> la autoridad demandada no resolvió la petición realizada con fecha </w:t>
      </w:r>
      <w:r w:rsidR="00EF6A1A" w:rsidRPr="00A5773B">
        <w:rPr>
          <w:rFonts w:ascii="Arial" w:hAnsi="Arial" w:cs="Arial"/>
          <w:sz w:val="28"/>
          <w:szCs w:val="28"/>
        </w:rPr>
        <w:t>27 de octubre de 2021|</w:t>
      </w:r>
      <w:r w:rsidR="005956C2" w:rsidRPr="00A5773B">
        <w:rPr>
          <w:rFonts w:ascii="Arial" w:hAnsi="Arial" w:cs="Arial"/>
          <w:sz w:val="28"/>
          <w:szCs w:val="28"/>
        </w:rPr>
        <w:t>, mediante la cual interpuso recurso de revocación, esto dentro del término que establece el artículo 182 del Código Tributario Estatal</w:t>
      </w:r>
      <w:r w:rsidR="007E6106" w:rsidRPr="00A5773B">
        <w:rPr>
          <w:rFonts w:ascii="Arial" w:hAnsi="Arial" w:cs="Arial"/>
          <w:sz w:val="28"/>
          <w:szCs w:val="28"/>
        </w:rPr>
        <w:t>;</w:t>
      </w:r>
      <w:r w:rsidRPr="00A5773B">
        <w:rPr>
          <w:rFonts w:ascii="Arial" w:hAnsi="Arial" w:cs="Arial"/>
          <w:sz w:val="28"/>
          <w:szCs w:val="28"/>
        </w:rPr>
        <w:t xml:space="preserve"> </w:t>
      </w:r>
      <w:r w:rsidR="007E6106" w:rsidRPr="00A5773B">
        <w:rPr>
          <w:rFonts w:ascii="Arial" w:hAnsi="Arial" w:cs="Arial"/>
          <w:sz w:val="28"/>
          <w:szCs w:val="28"/>
        </w:rPr>
        <w:t>el</w:t>
      </w:r>
      <w:r w:rsidR="005956C2" w:rsidRPr="00A5773B">
        <w:rPr>
          <w:rFonts w:ascii="Arial" w:hAnsi="Arial" w:cs="Arial"/>
          <w:sz w:val="28"/>
          <w:szCs w:val="28"/>
        </w:rPr>
        <w:t xml:space="preserve"> escrito referido fue presentado a la autoridad demandada </w:t>
      </w:r>
      <w:r w:rsidR="00EF6A1A" w:rsidRPr="00A5773B">
        <w:rPr>
          <w:rFonts w:ascii="Arial" w:hAnsi="Arial" w:cs="Arial"/>
          <w:sz w:val="28"/>
          <w:szCs w:val="28"/>
        </w:rPr>
        <w:t>Tesorero Municipal del H. Ayuntamiento de San Luis Potosí</w:t>
      </w:r>
      <w:r w:rsidR="005956C2" w:rsidRPr="00A5773B">
        <w:rPr>
          <w:rFonts w:ascii="Arial" w:hAnsi="Arial" w:cs="Arial"/>
          <w:sz w:val="28"/>
          <w:szCs w:val="28"/>
        </w:rPr>
        <w:t xml:space="preserve">, acorde a lo manifestado por el que comparece en </w:t>
      </w:r>
      <w:r w:rsidR="00EF6A1A" w:rsidRPr="00A5773B">
        <w:rPr>
          <w:rFonts w:ascii="Arial" w:hAnsi="Arial" w:cs="Arial"/>
          <w:sz w:val="28"/>
          <w:szCs w:val="28"/>
        </w:rPr>
        <w:t>su calidad de Tesorero Municipal</w:t>
      </w:r>
      <w:r w:rsidR="007E6106" w:rsidRPr="00A5773B">
        <w:rPr>
          <w:rFonts w:ascii="Arial" w:hAnsi="Arial" w:cs="Arial"/>
          <w:sz w:val="28"/>
          <w:szCs w:val="28"/>
        </w:rPr>
        <w:t>, en vía de contestación de demanda</w:t>
      </w:r>
      <w:r w:rsidR="009F5340" w:rsidRPr="00A5773B">
        <w:rPr>
          <w:rFonts w:ascii="Arial" w:hAnsi="Arial" w:cs="Arial"/>
          <w:sz w:val="28"/>
          <w:szCs w:val="28"/>
        </w:rPr>
        <w:t xml:space="preserve">, la que obra a fojas de la </w:t>
      </w:r>
      <w:r w:rsidR="004422F0" w:rsidRPr="00A5773B">
        <w:rPr>
          <w:rFonts w:ascii="Arial" w:hAnsi="Arial" w:cs="Arial"/>
          <w:sz w:val="28"/>
          <w:szCs w:val="28"/>
        </w:rPr>
        <w:t xml:space="preserve">18 a la 30 </w:t>
      </w:r>
      <w:r w:rsidRPr="00A5773B">
        <w:rPr>
          <w:rFonts w:ascii="Arial" w:hAnsi="Arial" w:cs="Arial"/>
          <w:sz w:val="28"/>
          <w:szCs w:val="28"/>
        </w:rPr>
        <w:t xml:space="preserve">del expediente en que se actúa, de la que se advierte que en efecto fue interpuesto el recurso de revocación en contra de </w:t>
      </w:r>
      <w:r w:rsidR="004422F0" w:rsidRPr="00A5773B">
        <w:rPr>
          <w:rFonts w:ascii="Arial" w:hAnsi="Arial" w:cs="Arial"/>
          <w:sz w:val="28"/>
          <w:szCs w:val="28"/>
        </w:rPr>
        <w:t>la determinación del crédito fiscal a cargo del contribuyente contenidos en el oficio</w:t>
      </w:r>
      <w:r w:rsidR="005B3FAA" w:rsidRPr="00860888">
        <w:rPr>
          <w:rFonts w:ascii="Arial Narrow" w:hAnsi="Arial Narrow"/>
          <w:color w:val="FF0000"/>
          <w:sz w:val="28"/>
          <w:szCs w:val="28"/>
        </w:rPr>
        <w:t>**********</w:t>
      </w:r>
      <w:r w:rsidR="004422F0" w:rsidRPr="00A5773B">
        <w:rPr>
          <w:rFonts w:ascii="Arial" w:hAnsi="Arial" w:cs="Arial"/>
          <w:color w:val="FF0000"/>
          <w:sz w:val="28"/>
          <w:szCs w:val="28"/>
        </w:rPr>
        <w:t>, de fecha 05 de septiembre de 2021</w:t>
      </w:r>
      <w:r w:rsidR="004422F0" w:rsidRPr="00A5773B">
        <w:rPr>
          <w:rFonts w:ascii="Arial" w:hAnsi="Arial" w:cs="Arial"/>
          <w:sz w:val="28"/>
          <w:szCs w:val="28"/>
        </w:rPr>
        <w:t>, dentro del expediente</w:t>
      </w:r>
      <w:r w:rsidR="005B3FAA" w:rsidRPr="00860888">
        <w:rPr>
          <w:rFonts w:ascii="Arial Narrow" w:hAnsi="Arial Narrow"/>
          <w:color w:val="FF0000"/>
          <w:sz w:val="28"/>
          <w:szCs w:val="28"/>
        </w:rPr>
        <w:t>**********</w:t>
      </w:r>
      <w:r w:rsidR="004422F0" w:rsidRPr="00A5773B">
        <w:rPr>
          <w:rFonts w:ascii="Arial" w:hAnsi="Arial" w:cs="Arial"/>
          <w:sz w:val="28"/>
          <w:szCs w:val="28"/>
        </w:rPr>
        <w:t xml:space="preserve">, donde se determina un crédito fiscal por la cantidad de </w:t>
      </w:r>
      <w:r w:rsidR="004422F0" w:rsidRPr="00A5773B">
        <w:rPr>
          <w:rFonts w:ascii="Arial" w:hAnsi="Arial" w:cs="Arial"/>
          <w:color w:val="FF0000"/>
          <w:sz w:val="28"/>
          <w:szCs w:val="28"/>
        </w:rPr>
        <w:t>$</w:t>
      </w:r>
      <w:r w:rsidR="005B3FAA" w:rsidRPr="00860888">
        <w:rPr>
          <w:rFonts w:ascii="Arial Narrow" w:hAnsi="Arial Narrow"/>
          <w:color w:val="FF0000"/>
          <w:sz w:val="28"/>
          <w:szCs w:val="28"/>
        </w:rPr>
        <w:t>**********</w:t>
      </w:r>
      <w:r w:rsidR="004422F0" w:rsidRPr="00A5773B">
        <w:rPr>
          <w:rFonts w:ascii="Arial" w:hAnsi="Arial" w:cs="Arial"/>
          <w:color w:val="FF0000"/>
          <w:sz w:val="28"/>
          <w:szCs w:val="28"/>
        </w:rPr>
        <w:t xml:space="preserve"> (</w:t>
      </w:r>
      <w:r w:rsidR="005B3FAA" w:rsidRPr="00860888">
        <w:rPr>
          <w:rFonts w:ascii="Arial Narrow" w:hAnsi="Arial Narrow"/>
          <w:color w:val="FF0000"/>
          <w:sz w:val="28"/>
          <w:szCs w:val="28"/>
        </w:rPr>
        <w:t>**********</w:t>
      </w:r>
      <w:r w:rsidR="004422F0" w:rsidRPr="00A5773B">
        <w:rPr>
          <w:rFonts w:ascii="Arial" w:hAnsi="Arial" w:cs="Arial"/>
          <w:color w:val="FF0000"/>
          <w:sz w:val="28"/>
          <w:szCs w:val="28"/>
        </w:rPr>
        <w:t xml:space="preserve">00/100 </w:t>
      </w:r>
      <w:proofErr w:type="spellStart"/>
      <w:r w:rsidR="004422F0" w:rsidRPr="00A5773B">
        <w:rPr>
          <w:rFonts w:ascii="Arial" w:hAnsi="Arial" w:cs="Arial"/>
          <w:color w:val="FF0000"/>
          <w:sz w:val="28"/>
          <w:szCs w:val="28"/>
        </w:rPr>
        <w:t>m.n</w:t>
      </w:r>
      <w:proofErr w:type="spellEnd"/>
      <w:r w:rsidR="004422F0" w:rsidRPr="00A5773B">
        <w:rPr>
          <w:rFonts w:ascii="Arial" w:hAnsi="Arial" w:cs="Arial"/>
          <w:sz w:val="28"/>
          <w:szCs w:val="28"/>
        </w:rPr>
        <w:t xml:space="preserve">), </w:t>
      </w:r>
      <w:r w:rsidRPr="00A5773B">
        <w:rPr>
          <w:rFonts w:ascii="Arial" w:hAnsi="Arial" w:cs="Arial"/>
          <w:sz w:val="28"/>
          <w:szCs w:val="28"/>
        </w:rPr>
        <w:t xml:space="preserve">lo cual constituye prueba plena de conformidad con lo dispuesto por el artículo 72 fracción I del Código Procesal Administrativo para el Estado de San Luis Potosí. </w:t>
      </w:r>
    </w:p>
    <w:p w:rsidR="00C838D6" w:rsidRPr="00A5773B" w:rsidRDefault="00C838D6" w:rsidP="009841E9">
      <w:pPr>
        <w:spacing w:line="360" w:lineRule="auto"/>
        <w:ind w:firstLine="709"/>
        <w:jc w:val="both"/>
        <w:rPr>
          <w:rFonts w:ascii="Arial" w:hAnsi="Arial" w:cs="Arial"/>
          <w:sz w:val="28"/>
          <w:szCs w:val="28"/>
        </w:rPr>
      </w:pPr>
      <w:r w:rsidRPr="00A5773B">
        <w:rPr>
          <w:rFonts w:ascii="Arial" w:hAnsi="Arial" w:cs="Arial"/>
          <w:sz w:val="28"/>
          <w:szCs w:val="28"/>
        </w:rPr>
        <w:t>Ahora bien, se debe de hacer mención, que la figura de la Confirmativa Ficta, se encuentra regulada en el artículo 182 del Código Fiscal del Estado, disposición legal que a la letra dice:</w:t>
      </w:r>
    </w:p>
    <w:p w:rsidR="00C838D6" w:rsidRPr="00A5773B" w:rsidRDefault="00C838D6" w:rsidP="00F1488C">
      <w:pPr>
        <w:ind w:left="709"/>
        <w:jc w:val="center"/>
        <w:rPr>
          <w:rFonts w:ascii="Arial" w:hAnsi="Arial" w:cs="Arial"/>
          <w:b/>
        </w:rPr>
      </w:pPr>
      <w:r w:rsidRPr="00A5773B">
        <w:rPr>
          <w:rFonts w:ascii="Arial" w:hAnsi="Arial" w:cs="Arial"/>
          <w:b/>
        </w:rPr>
        <w:t>CODIGO FISCAL DEL ESTADO</w:t>
      </w:r>
    </w:p>
    <w:p w:rsidR="00C838D6" w:rsidRPr="00936543" w:rsidRDefault="00C838D6" w:rsidP="006A2142">
      <w:pPr>
        <w:spacing w:line="240" w:lineRule="auto"/>
        <w:ind w:left="709"/>
        <w:jc w:val="both"/>
        <w:rPr>
          <w:rFonts w:ascii="Arial" w:hAnsi="Arial" w:cs="Arial"/>
          <w:i/>
        </w:rPr>
      </w:pPr>
      <w:r w:rsidRPr="00936543">
        <w:rPr>
          <w:rFonts w:ascii="Arial" w:hAnsi="Arial" w:cs="Arial"/>
          <w:b/>
          <w:i/>
        </w:rPr>
        <w:t>ARTICULO 182</w:t>
      </w:r>
      <w:r w:rsidRPr="00936543">
        <w:rPr>
          <w:rFonts w:ascii="Arial" w:hAnsi="Arial" w:cs="Arial"/>
          <w:i/>
        </w:rPr>
        <w:t xml:space="preserve">.- "La resolución que recaiga al recurso de revocación, deberá notificarse personalmente al </w:t>
      </w:r>
      <w:proofErr w:type="spellStart"/>
      <w:r w:rsidRPr="00936543">
        <w:rPr>
          <w:rFonts w:ascii="Arial" w:hAnsi="Arial" w:cs="Arial"/>
          <w:i/>
        </w:rPr>
        <w:t>promovente</w:t>
      </w:r>
      <w:proofErr w:type="spellEnd"/>
      <w:r w:rsidRPr="00936543">
        <w:rPr>
          <w:rFonts w:ascii="Arial" w:hAnsi="Arial" w:cs="Arial"/>
          <w:i/>
        </w:rPr>
        <w:t>. Una vez transcurridos tres meses desde la presentación del recurso o del escrito que atienda el requerimiento de información o documentos, en su caso, el recurrente podrá considerar que la resolución es en el sentido de confirmar el acto o resolución impugnado, en cuyo caso estará en aptitud de intentar los medios de defensa que procedan."</w:t>
      </w:r>
    </w:p>
    <w:p w:rsidR="00C838D6" w:rsidRPr="00A5773B" w:rsidRDefault="00C838D6" w:rsidP="00C838D6">
      <w:pPr>
        <w:spacing w:line="360" w:lineRule="auto"/>
        <w:ind w:firstLine="709"/>
        <w:jc w:val="both"/>
        <w:rPr>
          <w:rFonts w:ascii="Arial" w:hAnsi="Arial" w:cs="Arial"/>
          <w:sz w:val="28"/>
          <w:szCs w:val="28"/>
        </w:rPr>
      </w:pPr>
    </w:p>
    <w:p w:rsidR="00C838D6" w:rsidRPr="00A5773B" w:rsidRDefault="00C838D6" w:rsidP="00C838D6">
      <w:pPr>
        <w:spacing w:line="360" w:lineRule="auto"/>
        <w:ind w:firstLine="709"/>
        <w:jc w:val="both"/>
        <w:rPr>
          <w:rFonts w:ascii="Arial" w:hAnsi="Arial" w:cs="Arial"/>
          <w:sz w:val="28"/>
          <w:szCs w:val="28"/>
        </w:rPr>
      </w:pPr>
      <w:r w:rsidRPr="00A5773B">
        <w:rPr>
          <w:rFonts w:ascii="Arial" w:hAnsi="Arial" w:cs="Arial"/>
          <w:sz w:val="28"/>
          <w:szCs w:val="28"/>
        </w:rPr>
        <w:t xml:space="preserve">De la transcripción anterior, es factible desprender los elementos que configuran una Resolución </w:t>
      </w:r>
      <w:r w:rsidR="00F1502C">
        <w:rPr>
          <w:rFonts w:ascii="Arial" w:hAnsi="Arial" w:cs="Arial"/>
          <w:sz w:val="28"/>
          <w:szCs w:val="28"/>
        </w:rPr>
        <w:t>Confirm</w:t>
      </w:r>
      <w:r w:rsidR="00077FE3" w:rsidRPr="00A5773B">
        <w:rPr>
          <w:rFonts w:ascii="Arial" w:hAnsi="Arial" w:cs="Arial"/>
          <w:sz w:val="28"/>
          <w:szCs w:val="28"/>
        </w:rPr>
        <w:t>ativa</w:t>
      </w:r>
      <w:r w:rsidRPr="00A5773B">
        <w:rPr>
          <w:rFonts w:ascii="Arial" w:hAnsi="Arial" w:cs="Arial"/>
          <w:sz w:val="28"/>
          <w:szCs w:val="28"/>
        </w:rPr>
        <w:t xml:space="preserve"> ficta, a saber: </w:t>
      </w:r>
    </w:p>
    <w:p w:rsidR="00C838D6" w:rsidRPr="00A5773B" w:rsidRDefault="00C838D6" w:rsidP="006A2142">
      <w:pPr>
        <w:spacing w:line="240" w:lineRule="auto"/>
        <w:ind w:firstLine="709"/>
        <w:jc w:val="both"/>
        <w:rPr>
          <w:rFonts w:ascii="Arial" w:hAnsi="Arial" w:cs="Arial"/>
          <w:sz w:val="28"/>
          <w:szCs w:val="28"/>
        </w:rPr>
      </w:pPr>
      <w:r w:rsidRPr="00A5773B">
        <w:rPr>
          <w:rFonts w:ascii="Arial" w:hAnsi="Arial" w:cs="Arial"/>
          <w:sz w:val="28"/>
          <w:szCs w:val="28"/>
        </w:rPr>
        <w:lastRenderedPageBreak/>
        <w:t>a)</w:t>
      </w:r>
      <w:r w:rsidRPr="00A5773B">
        <w:rPr>
          <w:rFonts w:ascii="Arial" w:hAnsi="Arial" w:cs="Arial"/>
          <w:sz w:val="28"/>
          <w:szCs w:val="28"/>
        </w:rPr>
        <w:tab/>
        <w:t>Que exista un recurso de revocación presentado ante la autoridad.</w:t>
      </w:r>
    </w:p>
    <w:p w:rsidR="00C838D6" w:rsidRPr="00A5773B" w:rsidRDefault="00C838D6" w:rsidP="006A2142">
      <w:pPr>
        <w:spacing w:line="240" w:lineRule="auto"/>
        <w:ind w:firstLine="709"/>
        <w:jc w:val="both"/>
        <w:rPr>
          <w:rFonts w:ascii="Arial" w:hAnsi="Arial" w:cs="Arial"/>
          <w:sz w:val="28"/>
          <w:szCs w:val="28"/>
        </w:rPr>
      </w:pPr>
      <w:r w:rsidRPr="00A5773B">
        <w:rPr>
          <w:rFonts w:ascii="Arial" w:hAnsi="Arial" w:cs="Arial"/>
          <w:sz w:val="28"/>
          <w:szCs w:val="28"/>
        </w:rPr>
        <w:t>b)</w:t>
      </w:r>
      <w:r w:rsidRPr="00A5773B">
        <w:rPr>
          <w:rFonts w:ascii="Arial" w:hAnsi="Arial" w:cs="Arial"/>
          <w:sz w:val="28"/>
          <w:szCs w:val="28"/>
        </w:rPr>
        <w:tab/>
        <w:t>El silencio de la autoridad.</w:t>
      </w:r>
    </w:p>
    <w:p w:rsidR="00C838D6" w:rsidRPr="00A5773B" w:rsidRDefault="00C838D6" w:rsidP="009841E9">
      <w:pPr>
        <w:spacing w:line="240" w:lineRule="auto"/>
        <w:ind w:firstLine="709"/>
        <w:jc w:val="both"/>
        <w:rPr>
          <w:rFonts w:ascii="Arial" w:hAnsi="Arial" w:cs="Arial"/>
          <w:sz w:val="28"/>
          <w:szCs w:val="28"/>
        </w:rPr>
      </w:pPr>
      <w:r w:rsidRPr="00A5773B">
        <w:rPr>
          <w:rFonts w:ascii="Arial" w:hAnsi="Arial" w:cs="Arial"/>
          <w:sz w:val="28"/>
          <w:szCs w:val="28"/>
        </w:rPr>
        <w:t>c)</w:t>
      </w:r>
      <w:r w:rsidRPr="00A5773B">
        <w:rPr>
          <w:rFonts w:ascii="Arial" w:hAnsi="Arial" w:cs="Arial"/>
          <w:sz w:val="28"/>
          <w:szCs w:val="28"/>
        </w:rPr>
        <w:tab/>
        <w:t>Que la falta de resolución del recurso, se prolongue por más de tres meses.</w:t>
      </w:r>
    </w:p>
    <w:p w:rsidR="00C838D6" w:rsidRPr="00A5773B" w:rsidRDefault="00C838D6" w:rsidP="00C838D6">
      <w:pPr>
        <w:spacing w:line="360" w:lineRule="auto"/>
        <w:ind w:firstLine="709"/>
        <w:jc w:val="both"/>
        <w:rPr>
          <w:rFonts w:ascii="Arial" w:hAnsi="Arial" w:cs="Arial"/>
          <w:sz w:val="28"/>
          <w:szCs w:val="28"/>
        </w:rPr>
      </w:pPr>
      <w:r w:rsidRPr="00A5773B">
        <w:rPr>
          <w:rFonts w:ascii="Arial" w:hAnsi="Arial" w:cs="Arial"/>
          <w:sz w:val="28"/>
          <w:szCs w:val="28"/>
        </w:rPr>
        <w:t>Lo anterior, encuentra sustento en lo establecido en la siguiente tesis aislada:</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Época: Décima Época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Registro: 2011669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Instancia: Tribunales Colegiados de Circuito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Tipo de Tesis: Aislada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Fuente: Gaceta del Semanario Judicial de la Federación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Libro 30, Mayo de 2016, Tomo IV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Materia(s): Administrativa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Tesis: I.9o.A.75 A (10a.) </w:t>
      </w:r>
    </w:p>
    <w:p w:rsidR="00C838D6" w:rsidRPr="00A5773B" w:rsidRDefault="00C838D6" w:rsidP="00F1488C">
      <w:pPr>
        <w:spacing w:after="0" w:line="240" w:lineRule="auto"/>
        <w:ind w:left="709"/>
        <w:jc w:val="both"/>
        <w:rPr>
          <w:rFonts w:ascii="Arial" w:hAnsi="Arial" w:cs="Arial"/>
          <w:sz w:val="28"/>
          <w:szCs w:val="28"/>
        </w:rPr>
      </w:pPr>
      <w:r w:rsidRPr="00A5773B">
        <w:rPr>
          <w:rFonts w:ascii="Arial" w:hAnsi="Arial" w:cs="Arial"/>
          <w:sz w:val="28"/>
          <w:szCs w:val="28"/>
        </w:rPr>
        <w:t xml:space="preserve">Página: 2763 </w:t>
      </w:r>
    </w:p>
    <w:p w:rsidR="00C838D6" w:rsidRPr="00A5773B" w:rsidRDefault="00C838D6" w:rsidP="00C838D6">
      <w:pPr>
        <w:ind w:left="709"/>
        <w:jc w:val="both"/>
        <w:rPr>
          <w:rFonts w:ascii="Arial" w:hAnsi="Arial" w:cs="Arial"/>
          <w:b/>
        </w:rPr>
      </w:pPr>
    </w:p>
    <w:p w:rsidR="00C838D6" w:rsidRPr="00936543" w:rsidRDefault="00C838D6" w:rsidP="00936543">
      <w:pPr>
        <w:spacing w:line="240" w:lineRule="auto"/>
        <w:ind w:left="709"/>
        <w:jc w:val="both"/>
        <w:rPr>
          <w:rFonts w:ascii="Arial" w:hAnsi="Arial" w:cs="Arial"/>
          <w:b/>
          <w:i/>
        </w:rPr>
      </w:pPr>
      <w:r w:rsidRPr="00936543">
        <w:rPr>
          <w:rFonts w:ascii="Arial" w:hAnsi="Arial" w:cs="Arial"/>
          <w:b/>
          <w:i/>
        </w:rPr>
        <w:t>CONFIRMATIVA FICTA. ACORDE CON EL ARTÍCULO 131 DEL CÓDIGO FISCAL DE LA FEDERACIÓN, EL SILENCIO DE LA AUTORIDAD SÓLO DA LUGAR A ÉSTA, TRATÁNDOSE DEL RECURSO DE REVOCACIÓN.</w:t>
      </w:r>
      <w:r w:rsidR="00F1488C" w:rsidRPr="00936543">
        <w:rPr>
          <w:rFonts w:ascii="Arial" w:hAnsi="Arial" w:cs="Arial"/>
          <w:b/>
          <w:i/>
        </w:rPr>
        <w:t xml:space="preserve"> </w:t>
      </w:r>
      <w:r w:rsidRPr="00936543">
        <w:rPr>
          <w:rFonts w:ascii="Arial" w:hAnsi="Arial" w:cs="Arial"/>
          <w:i/>
        </w:rPr>
        <w:t xml:space="preserve">El artículo 37 del Código Fiscal de la Federación, señala que las instancias o peticiones que se formulen a las autoridades fiscales deberán ser resueltas en un plazo de tres meses y que, transcurrido éste sin que se notifique la resolución que les haya recaído, el interesado podrá considerar que la autoridad resolvió en sentido negativo (negativa ficta). Por su parte, el numeral 131 del propio ordenamiento, establece que </w:t>
      </w:r>
      <w:r w:rsidRPr="00936543">
        <w:rPr>
          <w:rFonts w:ascii="Arial" w:hAnsi="Arial" w:cs="Arial"/>
          <w:b/>
          <w:i/>
        </w:rPr>
        <w:t>la autoridad deberá dictar su resolución en un plazo que no excederá de tres meses, contados a partir de la fecha de interposición del recurso, así como que el silencio de la autoridad significará que se confirmó el acto impugnado y, ante esa situación, el recurrente podrá decidir esperar la resolución expresa o impugnar, en cualquier tiempo, la presunta confirmación del acto</w:t>
      </w:r>
      <w:r w:rsidRPr="00936543">
        <w:rPr>
          <w:rFonts w:ascii="Arial" w:hAnsi="Arial" w:cs="Arial"/>
          <w:i/>
        </w:rPr>
        <w:t>. Ahora bien, aun cuando el precepto 131 citado, utiliza el vocablo "recurso" en forma genérica, dicha norma sólo es inherente al recurso de revocación, pues se ubica en el apartado relativo a ese medio de impugnación. Por tanto, el silencio de la autoridad sólo da lugar a la confirmativa ficta, tratándose del recurso de revocación y no a los medios de impugnación en general.</w:t>
      </w:r>
    </w:p>
    <w:p w:rsidR="00C838D6" w:rsidRPr="00A5773B" w:rsidRDefault="00C838D6" w:rsidP="00C838D6">
      <w:pPr>
        <w:ind w:left="709"/>
        <w:jc w:val="both"/>
        <w:rPr>
          <w:rFonts w:ascii="Arial" w:hAnsi="Arial" w:cs="Arial"/>
        </w:rPr>
      </w:pPr>
    </w:p>
    <w:p w:rsidR="00C838D6" w:rsidRPr="00A5773B" w:rsidRDefault="00C838D6" w:rsidP="00C838D6">
      <w:pPr>
        <w:spacing w:line="360" w:lineRule="auto"/>
        <w:ind w:firstLine="709"/>
        <w:jc w:val="both"/>
        <w:rPr>
          <w:rFonts w:ascii="Arial" w:hAnsi="Arial" w:cs="Arial"/>
          <w:sz w:val="28"/>
          <w:szCs w:val="28"/>
        </w:rPr>
      </w:pPr>
      <w:r w:rsidRPr="00A5773B">
        <w:rPr>
          <w:rFonts w:ascii="Arial" w:hAnsi="Arial" w:cs="Arial"/>
          <w:sz w:val="28"/>
          <w:szCs w:val="28"/>
        </w:rPr>
        <w:t xml:space="preserve">Ahora bien, analizando las constancias que integran el expediente en que se actúa y, a fin de acreditar la existencia de los elementos que configuran la </w:t>
      </w:r>
      <w:r w:rsidR="00261E49" w:rsidRPr="00A5773B">
        <w:rPr>
          <w:rFonts w:ascii="Arial" w:hAnsi="Arial" w:cs="Arial"/>
          <w:sz w:val="28"/>
          <w:szCs w:val="28"/>
        </w:rPr>
        <w:t xml:space="preserve">figura de la </w:t>
      </w:r>
      <w:r w:rsidRPr="00A5773B">
        <w:rPr>
          <w:rFonts w:ascii="Arial" w:hAnsi="Arial" w:cs="Arial"/>
          <w:sz w:val="28"/>
          <w:szCs w:val="28"/>
        </w:rPr>
        <w:t xml:space="preserve">resolución de </w:t>
      </w:r>
      <w:r w:rsidR="00261E49" w:rsidRPr="00A5773B">
        <w:rPr>
          <w:rFonts w:ascii="Arial" w:hAnsi="Arial" w:cs="Arial"/>
          <w:sz w:val="28"/>
          <w:szCs w:val="28"/>
        </w:rPr>
        <w:t>confirm</w:t>
      </w:r>
      <w:r w:rsidR="006D12B9" w:rsidRPr="00A5773B">
        <w:rPr>
          <w:rFonts w:ascii="Arial" w:hAnsi="Arial" w:cs="Arial"/>
          <w:sz w:val="28"/>
          <w:szCs w:val="28"/>
        </w:rPr>
        <w:t>ativa</w:t>
      </w:r>
      <w:r w:rsidRPr="00A5773B">
        <w:rPr>
          <w:rFonts w:ascii="Arial" w:hAnsi="Arial" w:cs="Arial"/>
          <w:sz w:val="28"/>
          <w:szCs w:val="28"/>
        </w:rPr>
        <w:t xml:space="preserve"> ficta, es de advertirse que en la presente controversia se acreditan los elementos que la integran, considerando que para su actualización se requiere que exista la interposición de un </w:t>
      </w:r>
      <w:r w:rsidRPr="00A5773B">
        <w:rPr>
          <w:rFonts w:ascii="Arial" w:hAnsi="Arial" w:cs="Arial"/>
          <w:sz w:val="28"/>
          <w:szCs w:val="28"/>
        </w:rPr>
        <w:lastRenderedPageBreak/>
        <w:t>recurso de revocación ante la autoridad y la falta del dictado de resolución por un periodo mayor al de tres meses.</w:t>
      </w:r>
    </w:p>
    <w:p w:rsidR="00C838D6" w:rsidRPr="00A5773B" w:rsidRDefault="00C838D6" w:rsidP="00C838D6">
      <w:pPr>
        <w:spacing w:line="360" w:lineRule="auto"/>
        <w:jc w:val="both"/>
        <w:rPr>
          <w:rFonts w:ascii="Arial" w:hAnsi="Arial" w:cs="Arial"/>
          <w:sz w:val="28"/>
          <w:szCs w:val="28"/>
        </w:rPr>
      </w:pPr>
      <w:r w:rsidRPr="00A5773B">
        <w:rPr>
          <w:rFonts w:ascii="Arial" w:hAnsi="Arial" w:cs="Arial"/>
          <w:sz w:val="28"/>
          <w:szCs w:val="28"/>
        </w:rPr>
        <w:tab/>
        <w:t xml:space="preserve">Así, </w:t>
      </w:r>
      <w:proofErr w:type="spellStart"/>
      <w:r w:rsidR="00261E49" w:rsidRPr="00A5773B">
        <w:rPr>
          <w:rFonts w:ascii="Arial" w:hAnsi="Arial" w:cs="Arial"/>
          <w:sz w:val="28"/>
          <w:szCs w:val="28"/>
        </w:rPr>
        <w:t>aún</w:t>
      </w:r>
      <w:proofErr w:type="spellEnd"/>
      <w:r w:rsidR="00AB713A" w:rsidRPr="00A5773B">
        <w:rPr>
          <w:rFonts w:ascii="Arial" w:hAnsi="Arial" w:cs="Arial"/>
          <w:sz w:val="28"/>
          <w:szCs w:val="28"/>
        </w:rPr>
        <w:t xml:space="preserve"> cuando el actor señala impugnar </w:t>
      </w:r>
      <w:r w:rsidRPr="00A5773B">
        <w:rPr>
          <w:rFonts w:ascii="Arial" w:hAnsi="Arial" w:cs="Arial"/>
          <w:sz w:val="28"/>
          <w:szCs w:val="28"/>
        </w:rPr>
        <w:t xml:space="preserve">la Resolución </w:t>
      </w:r>
      <w:r w:rsidR="006D12B9" w:rsidRPr="00F1502C">
        <w:rPr>
          <w:rFonts w:ascii="Arial" w:hAnsi="Arial" w:cs="Arial"/>
          <w:i/>
          <w:sz w:val="28"/>
          <w:szCs w:val="28"/>
        </w:rPr>
        <w:t>negativa</w:t>
      </w:r>
      <w:r w:rsidRPr="00F1502C">
        <w:rPr>
          <w:rFonts w:ascii="Arial" w:hAnsi="Arial" w:cs="Arial"/>
          <w:i/>
          <w:sz w:val="28"/>
          <w:szCs w:val="28"/>
        </w:rPr>
        <w:t xml:space="preserve"> </w:t>
      </w:r>
      <w:r w:rsidR="00AB713A" w:rsidRPr="00F1502C">
        <w:rPr>
          <w:rFonts w:ascii="Arial" w:hAnsi="Arial" w:cs="Arial"/>
          <w:i/>
          <w:sz w:val="28"/>
          <w:szCs w:val="28"/>
        </w:rPr>
        <w:t>ficta</w:t>
      </w:r>
      <w:r w:rsidR="00AB713A" w:rsidRPr="00A5773B">
        <w:rPr>
          <w:rFonts w:ascii="Arial" w:hAnsi="Arial" w:cs="Arial"/>
          <w:sz w:val="28"/>
          <w:szCs w:val="28"/>
        </w:rPr>
        <w:t xml:space="preserve">, atento a lo establecido en el numeral 182 del Código Fiscal del Estado, se configura la resolución confirmativa ficta, al haber transcurrido el plazo para que se actualice la resolución ficta con motivo de la interposición del recurso de revocación, la que </w:t>
      </w:r>
      <w:r w:rsidRPr="00A5773B">
        <w:rPr>
          <w:rFonts w:ascii="Arial" w:hAnsi="Arial" w:cs="Arial"/>
          <w:sz w:val="28"/>
          <w:szCs w:val="28"/>
        </w:rPr>
        <w:t>se acredita en razón de las siguientes consideraciones</w:t>
      </w:r>
      <w:r w:rsidR="00810E89" w:rsidRPr="00A5773B">
        <w:rPr>
          <w:rFonts w:ascii="Arial" w:hAnsi="Arial" w:cs="Arial"/>
          <w:sz w:val="28"/>
          <w:szCs w:val="28"/>
        </w:rPr>
        <w:t xml:space="preserve"> legales</w:t>
      </w:r>
      <w:r w:rsidRPr="00A5773B">
        <w:rPr>
          <w:rFonts w:ascii="Arial" w:hAnsi="Arial" w:cs="Arial"/>
          <w:sz w:val="28"/>
          <w:szCs w:val="28"/>
        </w:rPr>
        <w:t>:</w:t>
      </w:r>
    </w:p>
    <w:p w:rsidR="00C838D6" w:rsidRPr="00A5773B" w:rsidRDefault="00C838D6" w:rsidP="0056252F">
      <w:pPr>
        <w:spacing w:line="360" w:lineRule="auto"/>
        <w:ind w:firstLine="709"/>
        <w:jc w:val="both"/>
        <w:rPr>
          <w:rFonts w:ascii="Arial" w:hAnsi="Arial" w:cs="Arial"/>
          <w:sz w:val="28"/>
          <w:szCs w:val="28"/>
        </w:rPr>
      </w:pPr>
      <w:r w:rsidRPr="00A5773B">
        <w:rPr>
          <w:rFonts w:ascii="Arial" w:hAnsi="Arial" w:cs="Arial"/>
          <w:sz w:val="28"/>
          <w:szCs w:val="28"/>
        </w:rPr>
        <w:t xml:space="preserve">1.- Del contenido del escrito </w:t>
      </w:r>
      <w:r w:rsidR="003A2FA6" w:rsidRPr="00A5773B">
        <w:rPr>
          <w:rFonts w:ascii="Arial" w:hAnsi="Arial" w:cs="Arial"/>
          <w:sz w:val="28"/>
          <w:szCs w:val="28"/>
        </w:rPr>
        <w:t xml:space="preserve">con fecha de recepción </w:t>
      </w:r>
      <w:r w:rsidRPr="00A5773B">
        <w:rPr>
          <w:rFonts w:ascii="Arial" w:hAnsi="Arial" w:cs="Arial"/>
          <w:sz w:val="28"/>
          <w:szCs w:val="28"/>
        </w:rPr>
        <w:t xml:space="preserve">de </w:t>
      </w:r>
      <w:r w:rsidR="00764021" w:rsidRPr="00A5773B">
        <w:rPr>
          <w:rFonts w:ascii="Arial" w:hAnsi="Arial" w:cs="Arial"/>
          <w:color w:val="FF0000"/>
          <w:sz w:val="28"/>
          <w:szCs w:val="28"/>
        </w:rPr>
        <w:t>27 de octubre de 2021</w:t>
      </w:r>
      <w:r w:rsidRPr="00A5773B">
        <w:rPr>
          <w:rFonts w:ascii="Arial" w:hAnsi="Arial" w:cs="Arial"/>
          <w:sz w:val="28"/>
          <w:szCs w:val="28"/>
        </w:rPr>
        <w:t>, signado por la parte actora</w:t>
      </w:r>
      <w:r w:rsidR="00764021" w:rsidRPr="00A5773B">
        <w:rPr>
          <w:rFonts w:ascii="Arial" w:hAnsi="Arial" w:cs="Arial"/>
          <w:color w:val="FF0000"/>
          <w:sz w:val="28"/>
          <w:szCs w:val="28"/>
        </w:rPr>
        <w:t xml:space="preserve"> </w:t>
      </w:r>
      <w:r w:rsidR="005B3FAA" w:rsidRPr="00860888">
        <w:rPr>
          <w:rFonts w:ascii="Arial Narrow" w:hAnsi="Arial Narrow"/>
          <w:color w:val="FF0000"/>
          <w:sz w:val="28"/>
          <w:szCs w:val="28"/>
        </w:rPr>
        <w:t>**********</w:t>
      </w:r>
      <w:r w:rsidR="00764021" w:rsidRPr="00A5773B">
        <w:rPr>
          <w:rFonts w:ascii="Arial" w:hAnsi="Arial" w:cs="Arial"/>
          <w:sz w:val="28"/>
          <w:szCs w:val="28"/>
        </w:rPr>
        <w:t xml:space="preserve">Titular de la Notaria Pública </w:t>
      </w:r>
      <w:r w:rsidR="005B3FAA" w:rsidRPr="00860888">
        <w:rPr>
          <w:rFonts w:ascii="Arial Narrow" w:hAnsi="Arial Narrow"/>
          <w:color w:val="FF0000"/>
          <w:sz w:val="28"/>
          <w:szCs w:val="28"/>
        </w:rPr>
        <w:t>**********</w:t>
      </w:r>
      <w:r w:rsidR="00764021" w:rsidRPr="00A5773B">
        <w:rPr>
          <w:rFonts w:ascii="Arial" w:hAnsi="Arial" w:cs="Arial"/>
          <w:sz w:val="28"/>
          <w:szCs w:val="28"/>
        </w:rPr>
        <w:t>con ejercicio en esta ciudad capital de San Luis Potosí</w:t>
      </w:r>
      <w:r w:rsidR="003A2FA6" w:rsidRPr="00A5773B">
        <w:rPr>
          <w:rFonts w:ascii="Arial" w:hAnsi="Arial" w:cs="Arial"/>
          <w:color w:val="FF0000"/>
          <w:sz w:val="28"/>
          <w:szCs w:val="28"/>
        </w:rPr>
        <w:t xml:space="preserve">, </w:t>
      </w:r>
      <w:r w:rsidR="003A2FA6" w:rsidRPr="00A5773B">
        <w:rPr>
          <w:rFonts w:ascii="Arial" w:hAnsi="Arial" w:cs="Arial"/>
          <w:sz w:val="28"/>
          <w:szCs w:val="28"/>
        </w:rPr>
        <w:t xml:space="preserve"> </w:t>
      </w:r>
      <w:r w:rsidRPr="00A5773B">
        <w:rPr>
          <w:rFonts w:ascii="Arial" w:hAnsi="Arial" w:cs="Arial"/>
          <w:sz w:val="28"/>
          <w:szCs w:val="28"/>
        </w:rPr>
        <w:t xml:space="preserve">y </w:t>
      </w:r>
      <w:r w:rsidR="003A2FA6" w:rsidRPr="00A5773B">
        <w:rPr>
          <w:rFonts w:ascii="Arial" w:hAnsi="Arial" w:cs="Arial"/>
          <w:sz w:val="28"/>
          <w:szCs w:val="28"/>
        </w:rPr>
        <w:t>recibido</w:t>
      </w:r>
      <w:r w:rsidRPr="00A5773B">
        <w:rPr>
          <w:rFonts w:ascii="Arial" w:hAnsi="Arial" w:cs="Arial"/>
          <w:sz w:val="28"/>
          <w:szCs w:val="28"/>
        </w:rPr>
        <w:t xml:space="preserve"> por parte de la </w:t>
      </w:r>
      <w:r w:rsidR="00764021" w:rsidRPr="00A5773B">
        <w:rPr>
          <w:rFonts w:ascii="Arial" w:hAnsi="Arial" w:cs="Arial"/>
          <w:sz w:val="28"/>
          <w:szCs w:val="28"/>
        </w:rPr>
        <w:t>Tesorería Municipal del H. Ayuntamiento de San Luis Potosí</w:t>
      </w:r>
      <w:r w:rsidRPr="00A5773B">
        <w:rPr>
          <w:rFonts w:ascii="Arial" w:hAnsi="Arial" w:cs="Arial"/>
          <w:sz w:val="28"/>
          <w:szCs w:val="28"/>
        </w:rPr>
        <w:t xml:space="preserve">,  el que obra a fojas </w:t>
      </w:r>
      <w:r w:rsidR="00764021" w:rsidRPr="00A5773B">
        <w:rPr>
          <w:rFonts w:ascii="Arial" w:hAnsi="Arial" w:cs="Arial"/>
          <w:sz w:val="28"/>
          <w:szCs w:val="28"/>
        </w:rPr>
        <w:t>18 a la 30</w:t>
      </w:r>
      <w:r w:rsidRPr="00A5773B">
        <w:rPr>
          <w:rFonts w:ascii="Arial" w:hAnsi="Arial" w:cs="Arial"/>
          <w:sz w:val="28"/>
          <w:szCs w:val="28"/>
        </w:rPr>
        <w:t xml:space="preserve"> del expediente en el que se actúa, se desprende que fue interpuesto el recurso de revocación en contra de</w:t>
      </w:r>
      <w:r w:rsidR="00764021" w:rsidRPr="00A5773B">
        <w:rPr>
          <w:rFonts w:ascii="Arial" w:hAnsi="Arial" w:cs="Arial"/>
          <w:sz w:val="28"/>
          <w:szCs w:val="28"/>
        </w:rPr>
        <w:t xml:space="preserve"> la determinación del crédito fiscal a cargo del contribuyente contenidos en el oficio</w:t>
      </w:r>
      <w:r w:rsidR="005B3FAA" w:rsidRPr="00860888">
        <w:rPr>
          <w:rFonts w:ascii="Arial Narrow" w:hAnsi="Arial Narrow"/>
          <w:color w:val="FF0000"/>
          <w:sz w:val="28"/>
          <w:szCs w:val="28"/>
        </w:rPr>
        <w:t>**********</w:t>
      </w:r>
      <w:r w:rsidR="00764021" w:rsidRPr="00A5773B">
        <w:rPr>
          <w:rFonts w:ascii="Arial" w:hAnsi="Arial" w:cs="Arial"/>
          <w:color w:val="FF0000"/>
          <w:sz w:val="28"/>
          <w:szCs w:val="28"/>
        </w:rPr>
        <w:t>, de fecha 05 de septiembre de 2021</w:t>
      </w:r>
      <w:r w:rsidR="00764021" w:rsidRPr="00A5773B">
        <w:rPr>
          <w:rFonts w:ascii="Arial" w:hAnsi="Arial" w:cs="Arial"/>
          <w:sz w:val="28"/>
          <w:szCs w:val="28"/>
        </w:rPr>
        <w:t>, dentro del expediente</w:t>
      </w:r>
      <w:r w:rsidR="005B3FAA" w:rsidRPr="00860888">
        <w:rPr>
          <w:rFonts w:ascii="Arial Narrow" w:hAnsi="Arial Narrow"/>
          <w:color w:val="FF0000"/>
          <w:sz w:val="28"/>
          <w:szCs w:val="28"/>
        </w:rPr>
        <w:t>**********</w:t>
      </w:r>
      <w:r w:rsidR="00764021" w:rsidRPr="00A5773B">
        <w:rPr>
          <w:rFonts w:ascii="Arial" w:hAnsi="Arial" w:cs="Arial"/>
          <w:sz w:val="28"/>
          <w:szCs w:val="28"/>
        </w:rPr>
        <w:t>.</w:t>
      </w:r>
    </w:p>
    <w:p w:rsidR="00254B88" w:rsidRPr="00A5773B" w:rsidRDefault="00254B88" w:rsidP="009A5C19">
      <w:pPr>
        <w:spacing w:line="360" w:lineRule="auto"/>
        <w:ind w:firstLine="709"/>
        <w:jc w:val="both"/>
        <w:rPr>
          <w:rFonts w:ascii="Arial" w:hAnsi="Arial" w:cs="Arial"/>
          <w:sz w:val="28"/>
          <w:szCs w:val="28"/>
        </w:rPr>
      </w:pPr>
      <w:r w:rsidRPr="00A5773B">
        <w:rPr>
          <w:rFonts w:ascii="Arial" w:hAnsi="Arial" w:cs="Arial"/>
          <w:sz w:val="28"/>
          <w:szCs w:val="28"/>
        </w:rPr>
        <w:t>2.- Dicho recurso de revocación, no fue resuelto por la autoridad demandada, a la fecha de presentación de la demanda de nulidad (</w:t>
      </w:r>
      <w:r w:rsidRPr="00A5773B">
        <w:rPr>
          <w:rFonts w:ascii="Arial" w:hAnsi="Arial" w:cs="Arial"/>
          <w:color w:val="FF0000"/>
          <w:sz w:val="28"/>
          <w:szCs w:val="28"/>
        </w:rPr>
        <w:t>2</w:t>
      </w:r>
      <w:r w:rsidR="009A5C19" w:rsidRPr="00A5773B">
        <w:rPr>
          <w:rFonts w:ascii="Arial" w:hAnsi="Arial" w:cs="Arial"/>
          <w:color w:val="FF0000"/>
          <w:sz w:val="28"/>
          <w:szCs w:val="28"/>
        </w:rPr>
        <w:t>6 de mayo</w:t>
      </w:r>
      <w:r w:rsidRPr="00A5773B">
        <w:rPr>
          <w:rFonts w:ascii="Arial" w:hAnsi="Arial" w:cs="Arial"/>
          <w:color w:val="FF0000"/>
          <w:sz w:val="28"/>
          <w:szCs w:val="28"/>
        </w:rPr>
        <w:t xml:space="preserve"> de </w:t>
      </w:r>
      <w:r w:rsidR="009A5C19" w:rsidRPr="00A5773B">
        <w:rPr>
          <w:rFonts w:ascii="Arial" w:hAnsi="Arial" w:cs="Arial"/>
          <w:color w:val="FF0000"/>
          <w:sz w:val="28"/>
          <w:szCs w:val="28"/>
        </w:rPr>
        <w:t>2022</w:t>
      </w:r>
      <w:r w:rsidRPr="00A5773B">
        <w:rPr>
          <w:rFonts w:ascii="Arial" w:hAnsi="Arial" w:cs="Arial"/>
          <w:sz w:val="28"/>
          <w:szCs w:val="28"/>
        </w:rPr>
        <w:t>), por lo que transcurrió en exceso el término de tres meses para el dictado de su resolución previsto en el artículo 182 del Código Fiscal del Estado.</w:t>
      </w:r>
    </w:p>
    <w:p w:rsidR="00254B88" w:rsidRPr="00A5773B" w:rsidRDefault="00254B88" w:rsidP="00C60A27">
      <w:pPr>
        <w:spacing w:line="360" w:lineRule="auto"/>
        <w:ind w:firstLine="709"/>
        <w:jc w:val="both"/>
        <w:rPr>
          <w:rFonts w:ascii="Arial" w:hAnsi="Arial" w:cs="Arial"/>
          <w:sz w:val="28"/>
          <w:szCs w:val="28"/>
        </w:rPr>
      </w:pPr>
      <w:r w:rsidRPr="00A5773B">
        <w:rPr>
          <w:rFonts w:ascii="Arial" w:hAnsi="Arial" w:cs="Arial"/>
          <w:sz w:val="28"/>
          <w:szCs w:val="28"/>
        </w:rPr>
        <w:t xml:space="preserve">Por lo que en resumen, se debe de tener por configurada la resolución confirmativa ficta al recurso de revocación interpuesto por la parte actora ante la </w:t>
      </w:r>
      <w:r w:rsidR="00C60A27" w:rsidRPr="00A5773B">
        <w:rPr>
          <w:rFonts w:ascii="Arial" w:hAnsi="Arial" w:cs="Arial"/>
          <w:sz w:val="28"/>
          <w:szCs w:val="28"/>
        </w:rPr>
        <w:t>Tesorería Municipal del H. Ayuntamiento de San Luis Potosí</w:t>
      </w:r>
      <w:r w:rsidRPr="00A5773B">
        <w:rPr>
          <w:rFonts w:ascii="Arial" w:hAnsi="Arial" w:cs="Arial"/>
          <w:sz w:val="28"/>
          <w:szCs w:val="28"/>
        </w:rPr>
        <w:t xml:space="preserve">, y en donde impugna la </w:t>
      </w:r>
      <w:r w:rsidR="00C60A27" w:rsidRPr="00A5773B">
        <w:rPr>
          <w:rFonts w:ascii="Arial" w:hAnsi="Arial" w:cs="Arial"/>
          <w:sz w:val="28"/>
          <w:szCs w:val="28"/>
        </w:rPr>
        <w:t>determinación del crédito fiscal a cargo del contribuyente contenidos en el oficio</w:t>
      </w:r>
      <w:r w:rsidR="005B3FAA" w:rsidRPr="00860888">
        <w:rPr>
          <w:rFonts w:ascii="Arial Narrow" w:hAnsi="Arial Narrow"/>
          <w:color w:val="FF0000"/>
          <w:sz w:val="28"/>
          <w:szCs w:val="28"/>
        </w:rPr>
        <w:t>**********</w:t>
      </w:r>
      <w:r w:rsidR="00C60A27" w:rsidRPr="00A5773B">
        <w:rPr>
          <w:rFonts w:ascii="Arial" w:hAnsi="Arial" w:cs="Arial"/>
          <w:color w:val="FF0000"/>
          <w:sz w:val="28"/>
          <w:szCs w:val="28"/>
        </w:rPr>
        <w:t>.</w:t>
      </w:r>
    </w:p>
    <w:p w:rsidR="00254B88" w:rsidRPr="00A5773B" w:rsidRDefault="00254B88" w:rsidP="00446115">
      <w:pPr>
        <w:spacing w:line="360" w:lineRule="auto"/>
        <w:ind w:firstLine="709"/>
        <w:jc w:val="both"/>
        <w:rPr>
          <w:rFonts w:ascii="Arial" w:hAnsi="Arial" w:cs="Arial"/>
          <w:sz w:val="28"/>
          <w:szCs w:val="28"/>
        </w:rPr>
      </w:pPr>
      <w:r w:rsidRPr="00A5773B">
        <w:rPr>
          <w:rFonts w:ascii="Arial" w:hAnsi="Arial" w:cs="Arial"/>
          <w:sz w:val="28"/>
          <w:szCs w:val="28"/>
        </w:rPr>
        <w:t xml:space="preserve">Lo anterior, en virtud de que la Confirmativa Ficta prevista en el artículo 182 del Código Fiscal del Estado, se configura con </w:t>
      </w:r>
      <w:r w:rsidRPr="00A5773B">
        <w:rPr>
          <w:rFonts w:ascii="Arial" w:hAnsi="Arial" w:cs="Arial"/>
          <w:sz w:val="28"/>
          <w:szCs w:val="28"/>
        </w:rPr>
        <w:lastRenderedPageBreak/>
        <w:t xml:space="preserve">la interposición de un </w:t>
      </w:r>
      <w:r w:rsidRPr="00A5773B">
        <w:rPr>
          <w:rFonts w:ascii="Arial" w:hAnsi="Arial" w:cs="Arial"/>
          <w:i/>
          <w:sz w:val="28"/>
          <w:szCs w:val="28"/>
          <w:u w:val="single"/>
        </w:rPr>
        <w:t>recurso de revocación ante la autoridad</w:t>
      </w:r>
      <w:r w:rsidRPr="00A5773B">
        <w:rPr>
          <w:rFonts w:ascii="Arial" w:hAnsi="Arial" w:cs="Arial"/>
          <w:sz w:val="28"/>
          <w:szCs w:val="28"/>
        </w:rPr>
        <w:t xml:space="preserve"> y la falta del dictado de resolución por un periodo mayor al de tres meses, lo que acontece en el presente asunto.</w:t>
      </w:r>
    </w:p>
    <w:p w:rsidR="00254B88" w:rsidRDefault="00254B88" w:rsidP="00254B88">
      <w:pPr>
        <w:spacing w:line="360" w:lineRule="auto"/>
        <w:ind w:firstLine="709"/>
        <w:jc w:val="both"/>
        <w:rPr>
          <w:rFonts w:ascii="Arial" w:hAnsi="Arial" w:cs="Arial"/>
          <w:sz w:val="28"/>
          <w:szCs w:val="28"/>
        </w:rPr>
      </w:pPr>
      <w:r w:rsidRPr="00A5773B">
        <w:rPr>
          <w:rFonts w:ascii="Arial" w:hAnsi="Arial" w:cs="Arial"/>
          <w:sz w:val="28"/>
          <w:szCs w:val="28"/>
        </w:rPr>
        <w:t>Por lo que en ese sentido, se tiene que ante la configuración de la confirmativa ficta impugnada, la autoridad demandada se encontraba obligada a expresar en su escrito de contestación de demanda, los hechos y el derecho en que se apoya esa resolución conforme al numeral 244 del Código Procesal Administrativo para el Estado de San Luis Potosí, por lo que el accionante estaba en aptitud de combatir los hechos y el derecho en que se apoya la demandada para sustentar la confirmativa ficta (en vía de contestación de demanda) mediante la ampliación de su escrito inicial de demanda, conforme a lo previsto en el numeral 237 fracción I, del Código invocado.</w:t>
      </w:r>
    </w:p>
    <w:p w:rsidR="00D51C5A" w:rsidRPr="00D51C5A" w:rsidRDefault="00D51C5A" w:rsidP="00D51C5A">
      <w:pPr>
        <w:spacing w:line="360" w:lineRule="auto"/>
        <w:ind w:firstLine="708"/>
        <w:jc w:val="both"/>
        <w:rPr>
          <w:rFonts w:ascii="Arial" w:hAnsi="Arial" w:cs="Arial"/>
          <w:sz w:val="28"/>
          <w:szCs w:val="28"/>
        </w:rPr>
      </w:pPr>
      <w:r w:rsidRPr="00D51C5A">
        <w:rPr>
          <w:rFonts w:ascii="Arial" w:hAnsi="Arial" w:cs="Arial"/>
          <w:sz w:val="28"/>
          <w:szCs w:val="28"/>
        </w:rPr>
        <w:t>A juicio de esta Primera Sala Unitaria, los argumentos de ilegalidad que se analizan, resultan in</w:t>
      </w:r>
      <w:r>
        <w:rPr>
          <w:rFonts w:ascii="Arial" w:hAnsi="Arial" w:cs="Arial"/>
          <w:sz w:val="28"/>
          <w:szCs w:val="28"/>
        </w:rPr>
        <w:t>operantes por una parte, y fundados por otra parte, suficientes</w:t>
      </w:r>
      <w:r w:rsidRPr="00D51C5A">
        <w:rPr>
          <w:rFonts w:ascii="Arial" w:hAnsi="Arial" w:cs="Arial"/>
          <w:sz w:val="28"/>
          <w:szCs w:val="28"/>
        </w:rPr>
        <w:t xml:space="preserve"> para provocar la nulidad de la resolución impugnada, en razón de las siguientes consideraciones:</w:t>
      </w:r>
    </w:p>
    <w:p w:rsidR="00D51C5A" w:rsidRPr="00371129" w:rsidRDefault="00073AB0" w:rsidP="00936543">
      <w:pPr>
        <w:spacing w:line="360" w:lineRule="auto"/>
        <w:ind w:firstLine="709"/>
        <w:jc w:val="both"/>
        <w:rPr>
          <w:rFonts w:ascii="Arial" w:hAnsi="Arial" w:cs="Arial"/>
          <w:sz w:val="28"/>
          <w:szCs w:val="28"/>
        </w:rPr>
      </w:pPr>
      <w:r>
        <w:rPr>
          <w:rFonts w:ascii="Arial" w:hAnsi="Arial" w:cs="Arial"/>
          <w:sz w:val="28"/>
          <w:szCs w:val="28"/>
        </w:rPr>
        <w:t>L</w:t>
      </w:r>
      <w:r w:rsidR="00D51C5A" w:rsidRPr="00371129">
        <w:rPr>
          <w:rFonts w:ascii="Arial" w:hAnsi="Arial" w:cs="Arial"/>
          <w:sz w:val="28"/>
          <w:szCs w:val="28"/>
        </w:rPr>
        <w:t xml:space="preserve">a parte actora en su escrito de demanda, entre otras cosas, señala que en </w:t>
      </w:r>
      <w:r w:rsidR="00371129">
        <w:rPr>
          <w:rFonts w:ascii="Arial" w:hAnsi="Arial" w:cs="Arial"/>
          <w:sz w:val="28"/>
          <w:szCs w:val="28"/>
        </w:rPr>
        <w:t>la interposición del</w:t>
      </w:r>
      <w:r w:rsidR="00D51C5A" w:rsidRPr="00371129">
        <w:rPr>
          <w:rFonts w:ascii="Arial" w:hAnsi="Arial" w:cs="Arial"/>
          <w:sz w:val="28"/>
          <w:szCs w:val="28"/>
        </w:rPr>
        <w:t xml:space="preserve"> recurso de revocación manifestó </w:t>
      </w:r>
      <w:r w:rsidR="00371129">
        <w:rPr>
          <w:rFonts w:ascii="Arial" w:hAnsi="Arial" w:cs="Arial"/>
          <w:sz w:val="28"/>
          <w:szCs w:val="28"/>
        </w:rPr>
        <w:t>que la autoridad fundamenta y motiva su acto determinante, en numerales relativos a las facultades relativas a visitas domiciliarias, revisiones de gabinete y de dictámenes contenidos en los artículos 55 al 67 del Código Fiscal del Estado</w:t>
      </w:r>
      <w:r w:rsidR="00003F43">
        <w:rPr>
          <w:rFonts w:ascii="Arial" w:hAnsi="Arial" w:cs="Arial"/>
          <w:sz w:val="28"/>
          <w:szCs w:val="28"/>
        </w:rPr>
        <w:t xml:space="preserve">, lo cual niega lisa y llanamente en términos del artículo 45 del citado Código, en relación con la existencia de cualquier orden de visita domiciliaria y su notificación, así como de cualquier otra facultad contenida en el numeral </w:t>
      </w:r>
      <w:r w:rsidR="00B63A58">
        <w:rPr>
          <w:rFonts w:ascii="Arial" w:hAnsi="Arial" w:cs="Arial"/>
          <w:sz w:val="28"/>
          <w:szCs w:val="28"/>
        </w:rPr>
        <w:t>55 del mismo ordenamiento legal;</w:t>
      </w:r>
      <w:r w:rsidR="00D51C5A" w:rsidRPr="00371129">
        <w:rPr>
          <w:rFonts w:ascii="Arial" w:hAnsi="Arial" w:cs="Arial"/>
          <w:sz w:val="28"/>
          <w:szCs w:val="28"/>
        </w:rPr>
        <w:t xml:space="preserve"> por lo que tomando en consideración el principio de Litis </w:t>
      </w:r>
      <w:r w:rsidR="00D51C5A" w:rsidRPr="00371129">
        <w:rPr>
          <w:rFonts w:ascii="Arial" w:hAnsi="Arial" w:cs="Arial"/>
          <w:sz w:val="28"/>
          <w:szCs w:val="28"/>
        </w:rPr>
        <w:lastRenderedPageBreak/>
        <w:t>abierta, se procede al análisis de la legalidad del acto</w:t>
      </w:r>
      <w:r w:rsidR="00EE336A">
        <w:rPr>
          <w:rFonts w:ascii="Arial" w:hAnsi="Arial" w:cs="Arial"/>
          <w:sz w:val="28"/>
          <w:szCs w:val="28"/>
        </w:rPr>
        <w:t xml:space="preserve"> que motivo </w:t>
      </w:r>
      <w:r w:rsidR="00DA1172">
        <w:rPr>
          <w:rFonts w:ascii="Arial" w:hAnsi="Arial" w:cs="Arial"/>
          <w:sz w:val="28"/>
          <w:szCs w:val="28"/>
        </w:rPr>
        <w:t xml:space="preserve">la interposición del </w:t>
      </w:r>
      <w:r w:rsidR="00EE336A">
        <w:rPr>
          <w:rFonts w:ascii="Arial" w:hAnsi="Arial" w:cs="Arial"/>
          <w:sz w:val="28"/>
          <w:szCs w:val="28"/>
        </w:rPr>
        <w:t>recurso de revocación, es decir, el</w:t>
      </w:r>
      <w:r w:rsidR="00EE336A" w:rsidRPr="00EE336A">
        <w:rPr>
          <w:rFonts w:ascii="Arial" w:hAnsi="Arial" w:cs="Arial"/>
          <w:sz w:val="28"/>
          <w:szCs w:val="28"/>
        </w:rPr>
        <w:t xml:space="preserve"> </w:t>
      </w:r>
      <w:r w:rsidR="00EE336A" w:rsidRPr="00A5773B">
        <w:rPr>
          <w:rFonts w:ascii="Arial" w:hAnsi="Arial" w:cs="Arial"/>
          <w:sz w:val="28"/>
          <w:szCs w:val="28"/>
        </w:rPr>
        <w:t>oficio</w:t>
      </w:r>
      <w:r w:rsidR="005B3FAA" w:rsidRPr="00860888">
        <w:rPr>
          <w:rFonts w:ascii="Arial Narrow" w:hAnsi="Arial Narrow"/>
          <w:color w:val="FF0000"/>
          <w:sz w:val="28"/>
          <w:szCs w:val="28"/>
        </w:rPr>
        <w:t>**********</w:t>
      </w:r>
      <w:r w:rsidR="00EE336A" w:rsidRPr="00A5773B">
        <w:rPr>
          <w:rFonts w:ascii="Arial" w:hAnsi="Arial" w:cs="Arial"/>
          <w:color w:val="FF0000"/>
          <w:sz w:val="28"/>
          <w:szCs w:val="28"/>
        </w:rPr>
        <w:t>, de fecha 05 de septiembre de 2021</w:t>
      </w:r>
      <w:r w:rsidR="00EE336A" w:rsidRPr="00A5773B">
        <w:rPr>
          <w:rFonts w:ascii="Arial" w:hAnsi="Arial" w:cs="Arial"/>
          <w:sz w:val="28"/>
          <w:szCs w:val="28"/>
        </w:rPr>
        <w:t>, dentro del expediente</w:t>
      </w:r>
      <w:r w:rsidR="005B3FAA" w:rsidRPr="00860888">
        <w:rPr>
          <w:rFonts w:ascii="Arial Narrow" w:hAnsi="Arial Narrow"/>
          <w:color w:val="FF0000"/>
          <w:sz w:val="28"/>
          <w:szCs w:val="28"/>
        </w:rPr>
        <w:t>**********</w:t>
      </w:r>
      <w:r w:rsidR="00D51C5A" w:rsidRPr="00371129">
        <w:rPr>
          <w:rFonts w:ascii="Arial" w:hAnsi="Arial" w:cs="Arial"/>
          <w:sz w:val="28"/>
          <w:szCs w:val="28"/>
        </w:rPr>
        <w:t>, de conformidad con lo dispuesto en el artículo 217, tercer párrafo, del Código Procesal Administrativo para el Estado de San Luis Potosí.</w:t>
      </w:r>
    </w:p>
    <w:p w:rsidR="00D51C5A" w:rsidRPr="00936543" w:rsidRDefault="00D51C5A" w:rsidP="00936543">
      <w:pPr>
        <w:spacing w:line="360" w:lineRule="auto"/>
        <w:ind w:firstLine="708"/>
        <w:jc w:val="both"/>
        <w:rPr>
          <w:rFonts w:ascii="Arial" w:hAnsi="Arial" w:cs="Arial"/>
          <w:sz w:val="28"/>
          <w:szCs w:val="28"/>
        </w:rPr>
      </w:pPr>
      <w:r w:rsidRPr="00371129">
        <w:rPr>
          <w:rFonts w:ascii="Arial" w:hAnsi="Arial" w:cs="Arial"/>
          <w:sz w:val="28"/>
          <w:szCs w:val="28"/>
        </w:rPr>
        <w:t xml:space="preserve">Sirve de apoyo a lo anterior, por analogía, lo establecido en los siguientes criterios: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Época: Décima Época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Registro: 2007960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Instancia: Tribunales Colegiados de Circuito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Tipo de Tesis: Aislada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Fuente: Gaceta del Semanario Judicial de la Federación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Libro 12, Noviembre de 2014, Tomo IV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Materia(s): Administrativa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Tesis: I.8o.A.83 A (10a.)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Página: 3000 </w:t>
      </w:r>
    </w:p>
    <w:p w:rsidR="00D51C5A" w:rsidRPr="001A1866" w:rsidRDefault="00D51C5A" w:rsidP="00D51C5A">
      <w:pPr>
        <w:autoSpaceDE w:val="0"/>
        <w:autoSpaceDN w:val="0"/>
        <w:adjustRightInd w:val="0"/>
        <w:ind w:left="709"/>
        <w:jc w:val="both"/>
        <w:rPr>
          <w:rFonts w:ascii="Arial" w:hAnsi="Arial" w:cs="Arial"/>
          <w:iCs/>
          <w:color w:val="000000"/>
          <w:sz w:val="20"/>
          <w:szCs w:val="20"/>
          <w:lang w:eastAsia="es-MX"/>
        </w:rPr>
      </w:pPr>
    </w:p>
    <w:p w:rsidR="00D51C5A" w:rsidRPr="00976D1B" w:rsidRDefault="00D51C5A" w:rsidP="00976D1B">
      <w:pPr>
        <w:autoSpaceDE w:val="0"/>
        <w:autoSpaceDN w:val="0"/>
        <w:adjustRightInd w:val="0"/>
        <w:spacing w:line="240" w:lineRule="auto"/>
        <w:ind w:left="709"/>
        <w:jc w:val="both"/>
        <w:rPr>
          <w:rFonts w:ascii="Arial" w:hAnsi="Arial" w:cs="Arial"/>
          <w:iCs/>
          <w:color w:val="000000"/>
          <w:sz w:val="24"/>
          <w:szCs w:val="24"/>
          <w:lang w:eastAsia="es-MX"/>
        </w:rPr>
      </w:pPr>
      <w:r w:rsidRPr="00976D1B">
        <w:rPr>
          <w:rFonts w:ascii="Arial" w:hAnsi="Arial" w:cs="Arial"/>
          <w:b/>
          <w:iCs/>
          <w:color w:val="000000"/>
          <w:sz w:val="24"/>
          <w:szCs w:val="24"/>
          <w:lang w:eastAsia="es-MX"/>
        </w:rPr>
        <w:t>LITIS ABIERTA. ESTE PRINCIPIO PERMITE AL ACTOR EN EL JUICIO CONTENCIOSO ADMINISTRATIVO FEDERAL FORMULAR CONCEPTOS DE NULIDAD SOBRE ASPECTOS QUE NO HIZO VALER EN EL PROCEDIMIENTO DEL QUE DERIVÓ LA RESOLUCIÓN IMPUGNADA E, INCLUSO, PARA EVIDENCIAR LAS VIOLACIONES COMETIDAS EN SU PERJUICIO DURANTE LA TRAMITACIÓN DE ÉSTE, LOS CUALES DEBEN ESTUDIARSE POR EL TRIBUNAL DE LA MATERIA.</w:t>
      </w:r>
      <w:r w:rsidRPr="00976D1B">
        <w:rPr>
          <w:rFonts w:ascii="Arial" w:hAnsi="Arial" w:cs="Arial"/>
          <w:iCs/>
          <w:color w:val="000000"/>
          <w:sz w:val="24"/>
          <w:szCs w:val="24"/>
          <w:lang w:eastAsia="es-MX"/>
        </w:rPr>
        <w:t xml:space="preserve"> </w:t>
      </w:r>
      <w:r w:rsidR="00976D1B">
        <w:rPr>
          <w:rFonts w:ascii="Arial" w:hAnsi="Arial" w:cs="Arial"/>
          <w:iCs/>
          <w:color w:val="000000"/>
          <w:sz w:val="24"/>
          <w:szCs w:val="24"/>
          <w:lang w:eastAsia="es-MX"/>
        </w:rPr>
        <w:t>“</w:t>
      </w:r>
      <w:r w:rsidRPr="00976D1B">
        <w:rPr>
          <w:rFonts w:ascii="Arial" w:hAnsi="Arial" w:cs="Arial"/>
          <w:iCs/>
          <w:color w:val="000000"/>
          <w:sz w:val="24"/>
          <w:szCs w:val="24"/>
          <w:lang w:eastAsia="es-MX"/>
        </w:rPr>
        <w:t xml:space="preserve">El principio de </w:t>
      </w:r>
      <w:proofErr w:type="spellStart"/>
      <w:r w:rsidRPr="00976D1B">
        <w:rPr>
          <w:rFonts w:ascii="Arial" w:hAnsi="Arial" w:cs="Arial"/>
          <w:iCs/>
          <w:color w:val="000000"/>
          <w:sz w:val="24"/>
          <w:szCs w:val="24"/>
          <w:lang w:eastAsia="es-MX"/>
        </w:rPr>
        <w:t>litis</w:t>
      </w:r>
      <w:proofErr w:type="spellEnd"/>
      <w:r w:rsidRPr="00976D1B">
        <w:rPr>
          <w:rFonts w:ascii="Arial" w:hAnsi="Arial" w:cs="Arial"/>
          <w:iCs/>
          <w:color w:val="000000"/>
          <w:sz w:val="24"/>
          <w:szCs w:val="24"/>
          <w:lang w:eastAsia="es-MX"/>
        </w:rPr>
        <w:t xml:space="preserve"> abierta previsto en el artículo 1o. de la Ley Federal de Procedimiento Contencioso Administrativo no contiene limitante ni condición alguna para el actor en el juicio contencioso administrativo federal, razón por la cual, éste, al impugnar una resolución, está facultado para formular conceptos de nulidad sobre aspectos que no hizo valer en el procedimiento del que aquélla derivó e, incluso, externar argumentos para evidenciar las violaciones cometidas en su perjuicio durante la tramitación de éste, pues el principio mencionado permite al gobernado una defensa extendida, por lo cual, el Tribunal Federal de Justicia Fiscal y Administrativa está obligado a estudiar dichos planteamientos.</w:t>
      </w:r>
      <w:r w:rsidRPr="00976D1B">
        <w:rPr>
          <w:rFonts w:ascii="Arial" w:hAnsi="Arial" w:cs="Arial"/>
          <w:b/>
          <w:iCs/>
          <w:color w:val="000000"/>
          <w:sz w:val="24"/>
          <w:szCs w:val="24"/>
          <w:lang w:eastAsia="es-MX"/>
        </w:rPr>
        <w:t>”</w:t>
      </w:r>
    </w:p>
    <w:p w:rsidR="00D51C5A" w:rsidRPr="001A1866" w:rsidRDefault="00D51C5A" w:rsidP="00D51C5A">
      <w:pPr>
        <w:autoSpaceDE w:val="0"/>
        <w:autoSpaceDN w:val="0"/>
        <w:adjustRightInd w:val="0"/>
        <w:ind w:left="709"/>
        <w:jc w:val="both"/>
        <w:rPr>
          <w:rFonts w:ascii="Arial" w:hAnsi="Arial" w:cs="Arial"/>
          <w:iCs/>
          <w:color w:val="000000"/>
          <w:sz w:val="20"/>
          <w:szCs w:val="20"/>
          <w:lang w:eastAsia="es-MX"/>
        </w:rPr>
      </w:pP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Época: Novena Época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Registro: 184472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Instancia: Segunda Sala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Tipo de Tesis: Jurisprudencia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Fuente: Semanario Judicial de la Federación y su Gaceta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Tomo XVII, Abril de 2003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Materia(s): Administrativa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Tesis: 2a</w:t>
      </w:r>
      <w:proofErr w:type="gramStart"/>
      <w:r w:rsidRPr="00976D1B">
        <w:rPr>
          <w:rFonts w:ascii="Arial" w:hAnsi="Arial" w:cs="Arial"/>
          <w:iCs/>
          <w:color w:val="000000"/>
          <w:sz w:val="28"/>
          <w:szCs w:val="28"/>
          <w:lang w:eastAsia="es-MX"/>
        </w:rPr>
        <w:t>./</w:t>
      </w:r>
      <w:proofErr w:type="gramEnd"/>
      <w:r w:rsidRPr="00976D1B">
        <w:rPr>
          <w:rFonts w:ascii="Arial" w:hAnsi="Arial" w:cs="Arial"/>
          <w:iCs/>
          <w:color w:val="000000"/>
          <w:sz w:val="28"/>
          <w:szCs w:val="28"/>
          <w:lang w:eastAsia="es-MX"/>
        </w:rPr>
        <w:t xml:space="preserve">J. 32/2003 </w:t>
      </w:r>
    </w:p>
    <w:p w:rsidR="00D51C5A" w:rsidRPr="00976D1B" w:rsidRDefault="00D51C5A" w:rsidP="00976D1B">
      <w:pPr>
        <w:autoSpaceDE w:val="0"/>
        <w:autoSpaceDN w:val="0"/>
        <w:adjustRightInd w:val="0"/>
        <w:spacing w:after="0" w:line="240" w:lineRule="auto"/>
        <w:ind w:left="709"/>
        <w:jc w:val="both"/>
        <w:rPr>
          <w:rFonts w:ascii="Arial" w:hAnsi="Arial" w:cs="Arial"/>
          <w:iCs/>
          <w:color w:val="000000"/>
          <w:sz w:val="28"/>
          <w:szCs w:val="28"/>
          <w:lang w:eastAsia="es-MX"/>
        </w:rPr>
      </w:pPr>
      <w:r w:rsidRPr="00976D1B">
        <w:rPr>
          <w:rFonts w:ascii="Arial" w:hAnsi="Arial" w:cs="Arial"/>
          <w:iCs/>
          <w:color w:val="000000"/>
          <w:sz w:val="28"/>
          <w:szCs w:val="28"/>
          <w:lang w:eastAsia="es-MX"/>
        </w:rPr>
        <w:t xml:space="preserve">Página: 193 </w:t>
      </w:r>
    </w:p>
    <w:p w:rsidR="00D51C5A" w:rsidRPr="001A1866" w:rsidRDefault="00D51C5A" w:rsidP="00D51C5A">
      <w:pPr>
        <w:autoSpaceDE w:val="0"/>
        <w:autoSpaceDN w:val="0"/>
        <w:adjustRightInd w:val="0"/>
        <w:ind w:left="709"/>
        <w:jc w:val="both"/>
        <w:rPr>
          <w:rFonts w:ascii="Arial" w:hAnsi="Arial" w:cs="Arial"/>
          <w:iCs/>
          <w:color w:val="000000"/>
          <w:sz w:val="20"/>
          <w:szCs w:val="20"/>
          <w:lang w:eastAsia="es-MX"/>
        </w:rPr>
      </w:pPr>
    </w:p>
    <w:p w:rsidR="00D51C5A" w:rsidRPr="00DA1172" w:rsidRDefault="00D51C5A" w:rsidP="00D51C5A">
      <w:pPr>
        <w:autoSpaceDE w:val="0"/>
        <w:autoSpaceDN w:val="0"/>
        <w:adjustRightInd w:val="0"/>
        <w:ind w:left="709"/>
        <w:jc w:val="both"/>
        <w:rPr>
          <w:rFonts w:ascii="Arial" w:hAnsi="Arial" w:cs="Arial"/>
          <w:iCs/>
          <w:color w:val="000000"/>
          <w:sz w:val="24"/>
          <w:szCs w:val="24"/>
          <w:lang w:eastAsia="es-MX"/>
        </w:rPr>
      </w:pPr>
      <w:r w:rsidRPr="00DA1172">
        <w:rPr>
          <w:rFonts w:ascii="Arial" w:hAnsi="Arial" w:cs="Arial"/>
          <w:b/>
          <w:iCs/>
          <w:color w:val="000000"/>
          <w:sz w:val="24"/>
          <w:szCs w:val="24"/>
          <w:lang w:eastAsia="es-MX"/>
        </w:rPr>
        <w:t>JUICIO DE NULIDAD. EL PRINCIPIO DE LITIS ABIERTA CONTENIDO EN EL ARTÍCULO 197, ÚLTIMO PÁRRAFO, DEL CÓDIGO FISCAL DE LA FEDERACIÓN VIGENTE, PERMITE AL DEMANDANTE ESGRIMIR CONCEPTOS DE ANULACIÓN NOVEDOSOS O REITERATIVOS REFERIDOS A LA RESOLUCIÓN RECURRIDA, LOS CUALES DEBERÁN SER ESTUDIADOS POR EL TRIBUNAL FEDERAL DE JUSTICIA FISCAL Y ADMINISTRATIVA.</w:t>
      </w:r>
      <w:r w:rsidRPr="00DA1172">
        <w:rPr>
          <w:rFonts w:ascii="Arial" w:hAnsi="Arial" w:cs="Arial"/>
          <w:iCs/>
          <w:color w:val="000000"/>
          <w:sz w:val="24"/>
          <w:szCs w:val="24"/>
          <w:lang w:eastAsia="es-MX"/>
        </w:rPr>
        <w:t xml:space="preserve"> </w:t>
      </w:r>
      <w:r w:rsidR="00976D1B" w:rsidRPr="00DA1172">
        <w:rPr>
          <w:rFonts w:ascii="Arial" w:hAnsi="Arial" w:cs="Arial"/>
          <w:iCs/>
          <w:color w:val="000000"/>
          <w:sz w:val="24"/>
          <w:szCs w:val="24"/>
          <w:lang w:eastAsia="es-MX"/>
        </w:rPr>
        <w:t>“</w:t>
      </w:r>
      <w:r w:rsidRPr="00DA1172">
        <w:rPr>
          <w:rFonts w:ascii="Arial" w:hAnsi="Arial" w:cs="Arial"/>
          <w:iCs/>
          <w:color w:val="000000"/>
          <w:sz w:val="24"/>
          <w:szCs w:val="24"/>
          <w:lang w:eastAsia="es-MX"/>
        </w:rPr>
        <w:t>El artículo 197 del Código Fiscal de la Federación, en su texto anterior a la reforma publicada en el Diario Oficial de la Federación el 15 de diciembre de 1995, contenía el principio de "</w:t>
      </w:r>
      <w:proofErr w:type="spellStart"/>
      <w:r w:rsidRPr="00DA1172">
        <w:rPr>
          <w:rFonts w:ascii="Arial" w:hAnsi="Arial" w:cs="Arial"/>
          <w:iCs/>
          <w:color w:val="000000"/>
          <w:sz w:val="24"/>
          <w:szCs w:val="24"/>
          <w:lang w:eastAsia="es-MX"/>
        </w:rPr>
        <w:t>litis</w:t>
      </w:r>
      <w:proofErr w:type="spellEnd"/>
      <w:r w:rsidRPr="00DA1172">
        <w:rPr>
          <w:rFonts w:ascii="Arial" w:hAnsi="Arial" w:cs="Arial"/>
          <w:iCs/>
          <w:color w:val="000000"/>
          <w:sz w:val="24"/>
          <w:szCs w:val="24"/>
          <w:lang w:eastAsia="es-MX"/>
        </w:rPr>
        <w:t xml:space="preserve"> cerrada" que impedía que se examinaran los argumentos dirigidos a demostrar la ilegalidad del acto administrativo contra el cual se enderezó el recurso, es decir, no permitía que el demandante hiciera valer o reprodujera argumentos relativos a la resolución recurrida; y, por ende, el entonces Tribunal Fiscal de la Federación no estaba obligado a estudiar los conceptos de anulación que reiteraran argumentos ya expresados y analizados en el recurso ordinario; sin embargo, en el texto vigente del último párrafo del citado numeral se simplificó el procedimiento contencioso administrativo al cambiar el principio de "</w:t>
      </w:r>
      <w:proofErr w:type="spellStart"/>
      <w:r w:rsidRPr="00DA1172">
        <w:rPr>
          <w:rFonts w:ascii="Arial" w:hAnsi="Arial" w:cs="Arial"/>
          <w:iCs/>
          <w:color w:val="000000"/>
          <w:sz w:val="24"/>
          <w:szCs w:val="24"/>
          <w:lang w:eastAsia="es-MX"/>
        </w:rPr>
        <w:t>litis</w:t>
      </w:r>
      <w:proofErr w:type="spellEnd"/>
      <w:r w:rsidRPr="00DA1172">
        <w:rPr>
          <w:rFonts w:ascii="Arial" w:hAnsi="Arial" w:cs="Arial"/>
          <w:iCs/>
          <w:color w:val="000000"/>
          <w:sz w:val="24"/>
          <w:szCs w:val="24"/>
          <w:lang w:eastAsia="es-MX"/>
        </w:rPr>
        <w:t xml:space="preserve"> cerrada" por el de "</w:t>
      </w:r>
      <w:proofErr w:type="spellStart"/>
      <w:r w:rsidRPr="00DA1172">
        <w:rPr>
          <w:rFonts w:ascii="Arial" w:hAnsi="Arial" w:cs="Arial"/>
          <w:iCs/>
          <w:color w:val="000000"/>
          <w:sz w:val="24"/>
          <w:szCs w:val="24"/>
          <w:lang w:eastAsia="es-MX"/>
        </w:rPr>
        <w:t>litis</w:t>
      </w:r>
      <w:proofErr w:type="spellEnd"/>
      <w:r w:rsidRPr="00DA1172">
        <w:rPr>
          <w:rFonts w:ascii="Arial" w:hAnsi="Arial" w:cs="Arial"/>
          <w:iCs/>
          <w:color w:val="000000"/>
          <w:sz w:val="24"/>
          <w:szCs w:val="24"/>
          <w:lang w:eastAsia="es-MX"/>
        </w:rPr>
        <w:t xml:space="preserve"> abierta", el cual comprende no sólo la resolución impugnada sino también la recurrida; los nuevos argumentos que pueden incluir los razonamientos que se refieran a la resolución recurrida, y los dirigidos a impugnar la nueva resolución; así como aquellas razones o motivos que reproduzcan agravios esgrimidos en el recurso administrativo en contra de la resolución originaria. Por tanto, todos estos argumentos, ya sean novedosos o reiterativos de la instancia administrativa, constituyen los conceptos de anulación propios de la demanda fiscal, lo cual implica que con ellos se combaten tanto la resolución impugnada como la recurrida en la parte que afecte el interés jurídico del actor, por lo que el Tribunal Federal de Justicia Fiscal y Administrativa está obligado a estudiarlos.</w:t>
      </w:r>
      <w:r w:rsidRPr="00DA1172">
        <w:rPr>
          <w:rFonts w:ascii="Arial" w:hAnsi="Arial" w:cs="Arial"/>
          <w:b/>
          <w:iCs/>
          <w:color w:val="000000"/>
          <w:sz w:val="24"/>
          <w:szCs w:val="24"/>
          <w:lang w:eastAsia="es-MX"/>
        </w:rPr>
        <w:t>”</w:t>
      </w:r>
    </w:p>
    <w:p w:rsidR="00D51C5A" w:rsidRPr="00DA1172" w:rsidRDefault="00D51C5A" w:rsidP="00D51C5A">
      <w:pPr>
        <w:spacing w:line="360" w:lineRule="auto"/>
        <w:ind w:firstLine="709"/>
        <w:jc w:val="both"/>
        <w:rPr>
          <w:rFonts w:ascii="Arial" w:hAnsi="Arial" w:cs="Arial"/>
          <w:sz w:val="24"/>
          <w:szCs w:val="24"/>
        </w:rPr>
      </w:pPr>
    </w:p>
    <w:p w:rsidR="00254B88" w:rsidRPr="00A5773B" w:rsidRDefault="00D51C5A" w:rsidP="009B4E16">
      <w:pPr>
        <w:spacing w:line="360" w:lineRule="auto"/>
        <w:ind w:firstLine="709"/>
        <w:jc w:val="both"/>
        <w:rPr>
          <w:rFonts w:ascii="Arial" w:hAnsi="Arial" w:cs="Arial"/>
          <w:sz w:val="28"/>
          <w:szCs w:val="28"/>
        </w:rPr>
      </w:pPr>
      <w:r w:rsidRPr="00976D1B">
        <w:rPr>
          <w:rFonts w:ascii="Arial" w:hAnsi="Arial" w:cs="Arial"/>
          <w:sz w:val="28"/>
          <w:szCs w:val="28"/>
        </w:rPr>
        <w:t xml:space="preserve">Bajo esa tesitura, se desprende que la </w:t>
      </w:r>
      <w:r w:rsidR="00976D1B">
        <w:rPr>
          <w:rFonts w:ascii="Arial" w:hAnsi="Arial" w:cs="Arial"/>
          <w:sz w:val="28"/>
          <w:szCs w:val="28"/>
        </w:rPr>
        <w:t xml:space="preserve">parte </w:t>
      </w:r>
      <w:r w:rsidRPr="00976D1B">
        <w:rPr>
          <w:rFonts w:ascii="Arial" w:hAnsi="Arial" w:cs="Arial"/>
          <w:sz w:val="28"/>
          <w:szCs w:val="28"/>
        </w:rPr>
        <w:t xml:space="preserve">actora medularmente que en la interposición del recurso de revocación ante la autoridad demandada, negó </w:t>
      </w:r>
      <w:r w:rsidR="00976D1B">
        <w:rPr>
          <w:rFonts w:ascii="Arial" w:hAnsi="Arial" w:cs="Arial"/>
          <w:sz w:val="28"/>
          <w:szCs w:val="28"/>
        </w:rPr>
        <w:t>lisa y llanamente en términos del artículo 45 del Código Fiscal del Estado, la existencia y legal notificación de cualquier orden de visita domiciliaria, revisión de gabinete, de requerimiento de información, y de cualquier otra facultad contenida en el numeral 55 del Código Fiscal del Estado</w:t>
      </w:r>
      <w:r w:rsidRPr="00976D1B">
        <w:rPr>
          <w:rFonts w:ascii="Arial" w:hAnsi="Arial" w:cs="Arial"/>
          <w:sz w:val="28"/>
          <w:szCs w:val="28"/>
        </w:rPr>
        <w:t>.</w:t>
      </w:r>
    </w:p>
    <w:p w:rsidR="00B066D5" w:rsidRPr="00A5773B" w:rsidRDefault="00246C6E" w:rsidP="00C838D6">
      <w:pPr>
        <w:spacing w:line="360" w:lineRule="auto"/>
        <w:ind w:firstLine="709"/>
        <w:jc w:val="both"/>
        <w:rPr>
          <w:rFonts w:ascii="Arial" w:hAnsi="Arial" w:cs="Arial"/>
          <w:sz w:val="28"/>
          <w:szCs w:val="28"/>
        </w:rPr>
      </w:pPr>
      <w:r>
        <w:rPr>
          <w:rFonts w:ascii="Arial" w:hAnsi="Arial" w:cs="Arial"/>
          <w:sz w:val="28"/>
          <w:szCs w:val="28"/>
        </w:rPr>
        <w:lastRenderedPageBreak/>
        <w:t>En relación al</w:t>
      </w:r>
      <w:r w:rsidR="00C838D6" w:rsidRPr="00A5773B">
        <w:rPr>
          <w:rFonts w:ascii="Arial" w:hAnsi="Arial" w:cs="Arial"/>
          <w:sz w:val="28"/>
          <w:szCs w:val="28"/>
        </w:rPr>
        <w:t xml:space="preserve"> recurso de revocación,</w:t>
      </w:r>
      <w:r w:rsidR="007141FF" w:rsidRPr="00A5773B">
        <w:rPr>
          <w:rFonts w:ascii="Arial" w:hAnsi="Arial" w:cs="Arial"/>
          <w:sz w:val="28"/>
          <w:szCs w:val="28"/>
        </w:rPr>
        <w:t xml:space="preserve"> la autoridad demandada compareciente</w:t>
      </w:r>
      <w:r w:rsidR="00B066D5" w:rsidRPr="00A5773B">
        <w:rPr>
          <w:rFonts w:ascii="Arial" w:hAnsi="Arial" w:cs="Arial"/>
          <w:sz w:val="28"/>
          <w:szCs w:val="28"/>
        </w:rPr>
        <w:t xml:space="preserve">, </w:t>
      </w:r>
      <w:r w:rsidR="007141FF" w:rsidRPr="00A5773B">
        <w:rPr>
          <w:rFonts w:ascii="Arial" w:hAnsi="Arial" w:cs="Arial"/>
          <w:sz w:val="28"/>
          <w:szCs w:val="28"/>
        </w:rPr>
        <w:t>manifestó</w:t>
      </w:r>
      <w:r w:rsidR="006D4800" w:rsidRPr="00A5773B">
        <w:rPr>
          <w:rFonts w:ascii="Arial" w:hAnsi="Arial" w:cs="Arial"/>
          <w:sz w:val="28"/>
          <w:szCs w:val="28"/>
        </w:rPr>
        <w:t xml:space="preserve"> en lo conducente lo siguiente:</w:t>
      </w:r>
    </w:p>
    <w:p w:rsidR="005C6BD6" w:rsidRPr="009841E9" w:rsidRDefault="006D4800" w:rsidP="005C6BD6">
      <w:pPr>
        <w:spacing w:line="240" w:lineRule="auto"/>
        <w:ind w:firstLine="709"/>
        <w:jc w:val="both"/>
        <w:rPr>
          <w:rFonts w:ascii="Arial" w:hAnsi="Arial" w:cs="Arial"/>
          <w:i/>
        </w:rPr>
      </w:pPr>
      <w:r w:rsidRPr="009841E9">
        <w:rPr>
          <w:rFonts w:ascii="Arial" w:hAnsi="Arial" w:cs="Arial"/>
          <w:i/>
        </w:rPr>
        <w:t>“…</w:t>
      </w:r>
      <w:r w:rsidR="005C6BD6" w:rsidRPr="009841E9">
        <w:rPr>
          <w:rFonts w:ascii="Arial" w:hAnsi="Arial" w:cs="Arial"/>
          <w:b/>
          <w:i/>
        </w:rPr>
        <w:t>PRIMERO.-</w:t>
      </w:r>
      <w:r w:rsidR="005C6BD6" w:rsidRPr="009841E9">
        <w:rPr>
          <w:rFonts w:ascii="Arial" w:hAnsi="Arial" w:cs="Arial"/>
          <w:i/>
        </w:rPr>
        <w:t xml:space="preserve"> En relación con la negativa ficta invocada, debe mencionarse que la ficción jurídica</w:t>
      </w:r>
      <w:r w:rsidR="00475865" w:rsidRPr="009841E9">
        <w:rPr>
          <w:rFonts w:ascii="Arial" w:hAnsi="Arial" w:cs="Arial"/>
          <w:i/>
        </w:rPr>
        <w:t xml:space="preserve"> resulta legalmente valida, eficaz</w:t>
      </w:r>
      <w:r w:rsidR="00FC1AA9" w:rsidRPr="009841E9">
        <w:rPr>
          <w:rFonts w:ascii="Arial" w:hAnsi="Arial" w:cs="Arial"/>
          <w:i/>
        </w:rPr>
        <w:t xml:space="preserve"> y subsistente, principalmente debido a que el acto administrativo como tal, reúne  cabalidad los requisitos de fundamentación y motivación necesarios para su eficacia, esto es, es un hecho notorio que la entidad municipal representada, resulta legalmente competente por materia y grado en el ámbito fiscal, circunstancia que se evidencia en el cuerpo del acto administrativo, en virtud de ello, es innegable que la fundamentación implementada permite advertir la competencia de la potestad municipal como entidad exactora dentro del territorio municipal. Luego entonces, tanto la negativa ficta y el procedimiento administrativo número </w:t>
      </w:r>
      <w:r w:rsidR="005B3FAA" w:rsidRPr="00860888">
        <w:rPr>
          <w:rFonts w:ascii="Arial Narrow" w:hAnsi="Arial Narrow"/>
          <w:color w:val="FF0000"/>
          <w:sz w:val="28"/>
          <w:szCs w:val="28"/>
        </w:rPr>
        <w:t>**********</w:t>
      </w:r>
      <w:r w:rsidR="00FC1AA9" w:rsidRPr="009841E9">
        <w:rPr>
          <w:rFonts w:ascii="Arial" w:hAnsi="Arial" w:cs="Arial"/>
          <w:i/>
        </w:rPr>
        <w:t>resultan válidos y subsistentes, sin que se advierta una ilegalidad en perjuicio del demandante.</w:t>
      </w:r>
    </w:p>
    <w:p w:rsidR="00FC1AA9" w:rsidRPr="009841E9" w:rsidRDefault="00FC1AA9" w:rsidP="005C6BD6">
      <w:pPr>
        <w:spacing w:line="240" w:lineRule="auto"/>
        <w:ind w:firstLine="709"/>
        <w:jc w:val="both"/>
        <w:rPr>
          <w:rFonts w:ascii="Arial" w:hAnsi="Arial" w:cs="Arial"/>
          <w:i/>
        </w:rPr>
      </w:pPr>
      <w:r w:rsidRPr="009841E9">
        <w:rPr>
          <w:rFonts w:ascii="Arial" w:hAnsi="Arial" w:cs="Arial"/>
          <w:i/>
        </w:rPr>
        <w:t>Aunado a ello, es necesario precisar que la motivación que originó la emisión del crédito fiscal controvertido atiende a la falta de pago de un impuesto, ya que de la información con la que cuenta esta entidad municipal no se advierte que se haya cubierto la obligación de pago por parte del fedatario actor, de igual manera los agravios hechos valer en el recurso de revocación</w:t>
      </w:r>
      <w:r w:rsidR="005B03DB" w:rsidRPr="009841E9">
        <w:rPr>
          <w:rFonts w:ascii="Arial" w:hAnsi="Arial" w:cs="Arial"/>
          <w:i/>
        </w:rPr>
        <w:t xml:space="preserve"> propuesto, deviene de infundados, puesto que de la lectura del acto administrativo motivo del medio de impugnación, se aprecia una adecuada motivación y fundamentación en su emisión, sin que ello transgreda los preceptos legales 16 y 17 constitucionales en relación con los diversos 46 fracción IV y 146 del Código Fiscal del Estado.</w:t>
      </w:r>
    </w:p>
    <w:p w:rsidR="005B03DB" w:rsidRPr="009841E9" w:rsidRDefault="005B03DB" w:rsidP="005C6BD6">
      <w:pPr>
        <w:spacing w:line="240" w:lineRule="auto"/>
        <w:ind w:firstLine="709"/>
        <w:jc w:val="both"/>
        <w:rPr>
          <w:rFonts w:ascii="Arial" w:hAnsi="Arial" w:cs="Arial"/>
          <w:i/>
        </w:rPr>
      </w:pPr>
      <w:r w:rsidRPr="009841E9">
        <w:rPr>
          <w:rFonts w:ascii="Arial" w:hAnsi="Arial" w:cs="Arial"/>
          <w:i/>
        </w:rPr>
        <w:t>Además la emisión del crédito fiscal controvertido, tiene como génesis las resoluciones dictadas por ese Tribunal Estatal de Justicia Administrativa dentro de los juicios de nulidad</w:t>
      </w:r>
      <w:r w:rsidR="005B3FAA" w:rsidRPr="00860888">
        <w:rPr>
          <w:rFonts w:ascii="Arial Narrow" w:hAnsi="Arial Narrow"/>
          <w:color w:val="FF0000"/>
          <w:sz w:val="28"/>
          <w:szCs w:val="28"/>
        </w:rPr>
        <w:t>**********</w:t>
      </w:r>
      <w:r w:rsidRPr="009841E9">
        <w:rPr>
          <w:rFonts w:ascii="Arial" w:hAnsi="Arial" w:cs="Arial"/>
          <w:i/>
        </w:rPr>
        <w:t xml:space="preserve">, de fechas 23 de abril de 2021 y 03 de Junio de la misma anualidad respectivamente, ya que la otrora administración municipal del periodo constitucional 2018-2021, ordenó la cancelación de los pagos respecto a la declaración del pago de Impuesto Sobre Adquisición de inmuebles y otros Derechos Reales, a efecto de dar cumplimiento a las ejecutorias dictadas dentro de los mencionados juicios de nulidad, a razón de que los cheques mencionados en el caso concreto fueron expedidos por las Notarías Públicas </w:t>
      </w:r>
      <w:r w:rsidR="005B3FAA" w:rsidRPr="00860888">
        <w:rPr>
          <w:rFonts w:ascii="Arial Narrow" w:hAnsi="Arial Narrow"/>
          <w:color w:val="FF0000"/>
          <w:sz w:val="28"/>
          <w:szCs w:val="28"/>
        </w:rPr>
        <w:t>**********</w:t>
      </w:r>
      <w:r w:rsidRPr="009841E9">
        <w:rPr>
          <w:rFonts w:ascii="Arial" w:hAnsi="Arial" w:cs="Arial"/>
          <w:i/>
        </w:rPr>
        <w:t xml:space="preserve">de las que son titulares los C.C. LICS. </w:t>
      </w:r>
      <w:r w:rsidR="005B3FAA" w:rsidRPr="00860888">
        <w:rPr>
          <w:rFonts w:ascii="Arial Narrow" w:hAnsi="Arial Narrow"/>
          <w:color w:val="FF0000"/>
          <w:sz w:val="28"/>
          <w:szCs w:val="28"/>
        </w:rPr>
        <w:t>**********</w:t>
      </w:r>
      <w:r w:rsidRPr="009841E9">
        <w:rPr>
          <w:rFonts w:ascii="Arial" w:hAnsi="Arial" w:cs="Arial"/>
          <w:i/>
        </w:rPr>
        <w:t>respectivamente</w:t>
      </w:r>
      <w:r w:rsidR="00D6626F" w:rsidRPr="009841E9">
        <w:rPr>
          <w:rFonts w:ascii="Arial" w:hAnsi="Arial" w:cs="Arial"/>
          <w:i/>
        </w:rPr>
        <w:t xml:space="preserve">, y en dichos juicios ordenó dicho tribunal, restituir a los Notarios Públicos </w:t>
      </w:r>
      <w:r w:rsidR="005B3FAA" w:rsidRPr="00860888">
        <w:rPr>
          <w:rFonts w:ascii="Arial Narrow" w:hAnsi="Arial Narrow"/>
          <w:color w:val="FF0000"/>
          <w:sz w:val="28"/>
          <w:szCs w:val="28"/>
        </w:rPr>
        <w:t>**********</w:t>
      </w:r>
      <w:r w:rsidR="00D6626F" w:rsidRPr="009841E9">
        <w:rPr>
          <w:rFonts w:ascii="Arial" w:hAnsi="Arial" w:cs="Arial"/>
          <w:i/>
        </w:rPr>
        <w:t>todas y cada una de las cantidades de dinero que se mencionan en el escrito inicial de demanda y sus anexos, razón por la cual el entonces Tesorero Municipal</w:t>
      </w:r>
      <w:proofErr w:type="gramStart"/>
      <w:r w:rsidR="00D6626F" w:rsidRPr="009841E9">
        <w:rPr>
          <w:rFonts w:ascii="Arial" w:hAnsi="Arial" w:cs="Arial"/>
          <w:i/>
        </w:rPr>
        <w:t>, …</w:t>
      </w:r>
      <w:proofErr w:type="gramEnd"/>
      <w:r w:rsidR="00D6626F" w:rsidRPr="009841E9">
        <w:rPr>
          <w:rFonts w:ascii="Arial" w:hAnsi="Arial" w:cs="Arial"/>
          <w:i/>
        </w:rPr>
        <w:t>emitió los créditos fiscales indicados en el escrito inicial de demanda que nos ocupa.</w:t>
      </w:r>
    </w:p>
    <w:p w:rsidR="00CD3954" w:rsidRPr="009841E9" w:rsidRDefault="00CD3954" w:rsidP="005C6BD6">
      <w:pPr>
        <w:spacing w:line="240" w:lineRule="auto"/>
        <w:ind w:firstLine="709"/>
        <w:jc w:val="both"/>
        <w:rPr>
          <w:rFonts w:ascii="Arial" w:hAnsi="Arial" w:cs="Arial"/>
          <w:b/>
          <w:i/>
        </w:rPr>
      </w:pPr>
      <w:r w:rsidRPr="009841E9">
        <w:rPr>
          <w:rFonts w:ascii="Arial" w:hAnsi="Arial" w:cs="Arial"/>
          <w:i/>
        </w:rPr>
        <w:t xml:space="preserve">En razón de lo anterior, es posible </w:t>
      </w:r>
      <w:r w:rsidRPr="009841E9">
        <w:rPr>
          <w:rFonts w:ascii="Arial" w:hAnsi="Arial" w:cs="Arial"/>
          <w:b/>
          <w:i/>
        </w:rPr>
        <w:t>afirmar que el acto impugnado reúne de manera íntegra los requisitos indispensables para su emisión, legalidad, eficacia y subsistencia, en armonía con los diversos ordenamientos legales vigentes que lo regulan; aunado a la circunstancia de que la emisión del acto es una facultad discrecional y expresa de esta autoridad fiscal que contienen a cabalidad los requisitos exigidos para su subsistencia; derivado de ello, lo que realmente se puede advertir de la instauración de la presente demanda de nulidad, es un</w:t>
      </w:r>
      <w:r w:rsidRPr="009841E9">
        <w:rPr>
          <w:rFonts w:ascii="Arial" w:hAnsi="Arial" w:cs="Arial"/>
          <w:b/>
          <w:i/>
          <w:u w:val="single"/>
        </w:rPr>
        <w:t>a evidente falta de elementos constitutivos en la promoción de la presente acción de nulidad</w:t>
      </w:r>
      <w:r w:rsidRPr="009841E9">
        <w:rPr>
          <w:rFonts w:ascii="Arial" w:hAnsi="Arial" w:cs="Arial"/>
          <w:b/>
          <w:i/>
        </w:rPr>
        <w:t xml:space="preserve">, </w:t>
      </w:r>
      <w:r w:rsidRPr="009841E9">
        <w:rPr>
          <w:rFonts w:ascii="Arial" w:hAnsi="Arial" w:cs="Arial"/>
          <w:i/>
        </w:rPr>
        <w:t>especialmente, atendiendo a que</w:t>
      </w:r>
      <w:r w:rsidRPr="009841E9">
        <w:rPr>
          <w:rFonts w:ascii="Arial" w:hAnsi="Arial" w:cs="Arial"/>
          <w:b/>
          <w:i/>
        </w:rPr>
        <w:t xml:space="preserve"> </w:t>
      </w:r>
      <w:r w:rsidRPr="009841E9">
        <w:rPr>
          <w:rFonts w:ascii="Arial" w:hAnsi="Arial" w:cs="Arial"/>
          <w:b/>
          <w:i/>
          <w:u w:val="single"/>
        </w:rPr>
        <w:t xml:space="preserve">la obligación tributaria atinente  al impuesto que si se causó según lo indicado en el acto administrativo controvertido, </w:t>
      </w:r>
      <w:r w:rsidRPr="009841E9">
        <w:rPr>
          <w:rFonts w:ascii="Arial" w:hAnsi="Arial" w:cs="Arial"/>
          <w:i/>
        </w:rPr>
        <w:t>concatenado a ello, el acto combatido tiene como finalidad lograr</w:t>
      </w:r>
      <w:r w:rsidR="00111477" w:rsidRPr="009841E9">
        <w:rPr>
          <w:rFonts w:ascii="Arial" w:hAnsi="Arial" w:cs="Arial"/>
          <w:i/>
        </w:rPr>
        <w:t xml:space="preserve"> el cumplimiento de una obligación constitucional a cargo de la parte actora como sujeto activo de la relación tributaria; </w:t>
      </w:r>
      <w:r w:rsidR="00111477" w:rsidRPr="009841E9">
        <w:rPr>
          <w:rFonts w:ascii="Arial" w:hAnsi="Arial" w:cs="Arial"/>
          <w:b/>
          <w:i/>
        </w:rPr>
        <w:t>máxime que la referida calidad de sujeto de la contribución que se le atribuye, como responsable solidario ahí</w:t>
      </w:r>
      <w:r w:rsidR="004065AD" w:rsidRPr="009841E9">
        <w:rPr>
          <w:rFonts w:ascii="Arial" w:hAnsi="Arial" w:cs="Arial"/>
          <w:b/>
          <w:i/>
        </w:rPr>
        <w:t xml:space="preserve"> señalado, no fue negada por ésta última, por lo que, en ese sentido, </w:t>
      </w:r>
      <w:r w:rsidR="004065AD" w:rsidRPr="009841E9">
        <w:rPr>
          <w:rFonts w:ascii="Arial" w:hAnsi="Arial" w:cs="Arial"/>
          <w:b/>
          <w:i/>
          <w:u w:val="single"/>
        </w:rPr>
        <w:t>no logra desvirtuar la presunción de legalidad que le asiste a los actos de autoridad en términos del artículo 45 del Código Fiscal del Estado de San Luis Potosí</w:t>
      </w:r>
      <w:r w:rsidR="004065AD" w:rsidRPr="009841E9">
        <w:rPr>
          <w:rFonts w:ascii="Arial" w:hAnsi="Arial" w:cs="Arial"/>
          <w:b/>
          <w:i/>
        </w:rPr>
        <w:t>.</w:t>
      </w:r>
    </w:p>
    <w:p w:rsidR="006D4800" w:rsidRPr="009841E9" w:rsidRDefault="00B3160D" w:rsidP="00B3160D">
      <w:pPr>
        <w:spacing w:line="240" w:lineRule="auto"/>
        <w:ind w:firstLine="709"/>
        <w:jc w:val="both"/>
        <w:rPr>
          <w:rFonts w:ascii="Arial" w:hAnsi="Arial" w:cs="Arial"/>
          <w:b/>
          <w:i/>
        </w:rPr>
      </w:pPr>
      <w:r w:rsidRPr="009841E9">
        <w:rPr>
          <w:rFonts w:ascii="Arial" w:hAnsi="Arial" w:cs="Arial"/>
          <w:b/>
          <w:i/>
        </w:rPr>
        <w:t xml:space="preserve">(…) </w:t>
      </w:r>
      <w:r w:rsidR="005D568F" w:rsidRPr="009841E9">
        <w:rPr>
          <w:rFonts w:ascii="Arial" w:hAnsi="Arial" w:cs="Arial"/>
          <w:b/>
          <w:i/>
        </w:rPr>
        <w:t xml:space="preserve"> </w:t>
      </w:r>
      <w:r w:rsidR="00230EE0" w:rsidRPr="009841E9">
        <w:rPr>
          <w:rFonts w:ascii="Arial" w:hAnsi="Arial" w:cs="Arial"/>
          <w:i/>
        </w:rPr>
        <w:t>…”</w:t>
      </w:r>
    </w:p>
    <w:p w:rsidR="00BB07FD" w:rsidRPr="00A5773B" w:rsidRDefault="00BB07FD" w:rsidP="00230EE0">
      <w:pPr>
        <w:spacing w:line="240" w:lineRule="auto"/>
        <w:ind w:firstLine="709"/>
        <w:jc w:val="both"/>
        <w:rPr>
          <w:rFonts w:ascii="Arial" w:hAnsi="Arial" w:cs="Arial"/>
          <w:i/>
          <w:sz w:val="24"/>
          <w:szCs w:val="24"/>
        </w:rPr>
      </w:pPr>
    </w:p>
    <w:p w:rsidR="00BB07FD" w:rsidRPr="00A5773B" w:rsidRDefault="007D3C02" w:rsidP="00BB07FD">
      <w:pPr>
        <w:spacing w:line="360" w:lineRule="auto"/>
        <w:ind w:firstLine="709"/>
        <w:jc w:val="both"/>
        <w:rPr>
          <w:rFonts w:ascii="Arial" w:hAnsi="Arial" w:cs="Arial"/>
          <w:sz w:val="28"/>
          <w:szCs w:val="28"/>
        </w:rPr>
      </w:pPr>
      <w:r>
        <w:rPr>
          <w:rFonts w:ascii="Arial" w:hAnsi="Arial" w:cs="Arial"/>
          <w:sz w:val="28"/>
          <w:szCs w:val="28"/>
        </w:rPr>
        <w:t>La autoridad</w:t>
      </w:r>
      <w:r w:rsidR="00510347" w:rsidRPr="00A5773B">
        <w:rPr>
          <w:rFonts w:ascii="Arial" w:hAnsi="Arial" w:cs="Arial"/>
          <w:sz w:val="28"/>
          <w:szCs w:val="28"/>
        </w:rPr>
        <w:t xml:space="preserve"> demandada </w:t>
      </w:r>
      <w:r>
        <w:rPr>
          <w:rFonts w:ascii="Arial" w:hAnsi="Arial" w:cs="Arial"/>
          <w:sz w:val="28"/>
          <w:szCs w:val="28"/>
        </w:rPr>
        <w:t xml:space="preserve">en el presente juicio, </w:t>
      </w:r>
      <w:r w:rsidR="00510347" w:rsidRPr="00A5773B">
        <w:rPr>
          <w:rFonts w:ascii="Arial" w:hAnsi="Arial" w:cs="Arial"/>
          <w:sz w:val="28"/>
          <w:szCs w:val="28"/>
        </w:rPr>
        <w:t>ofreció</w:t>
      </w:r>
      <w:r w:rsidR="00BB07FD" w:rsidRPr="00A5773B">
        <w:rPr>
          <w:rFonts w:ascii="Arial" w:hAnsi="Arial" w:cs="Arial"/>
          <w:sz w:val="28"/>
          <w:szCs w:val="28"/>
        </w:rPr>
        <w:t xml:space="preserve"> como medios de prueba y convicción l</w:t>
      </w:r>
      <w:r w:rsidR="00007316" w:rsidRPr="00A5773B">
        <w:rPr>
          <w:rFonts w:ascii="Arial" w:hAnsi="Arial" w:cs="Arial"/>
          <w:sz w:val="28"/>
          <w:szCs w:val="28"/>
        </w:rPr>
        <w:t>as siguientes documentales en</w:t>
      </w:r>
      <w:r w:rsidR="00414071" w:rsidRPr="00A5773B">
        <w:rPr>
          <w:rFonts w:ascii="Arial" w:hAnsi="Arial" w:cs="Arial"/>
          <w:sz w:val="28"/>
          <w:szCs w:val="28"/>
        </w:rPr>
        <w:t xml:space="preserve"> copias certificadas</w:t>
      </w:r>
      <w:r w:rsidR="00510347" w:rsidRPr="00A5773B">
        <w:rPr>
          <w:rFonts w:ascii="Arial" w:hAnsi="Arial" w:cs="Arial"/>
          <w:sz w:val="28"/>
          <w:szCs w:val="28"/>
        </w:rPr>
        <w:t xml:space="preserve"> e inspección ocular</w:t>
      </w:r>
      <w:r w:rsidR="00BB07FD" w:rsidRPr="00A5773B">
        <w:rPr>
          <w:rFonts w:ascii="Arial" w:hAnsi="Arial" w:cs="Arial"/>
          <w:sz w:val="28"/>
          <w:szCs w:val="28"/>
        </w:rPr>
        <w:t>:</w:t>
      </w:r>
    </w:p>
    <w:p w:rsidR="00BB07FD" w:rsidRPr="00A5773B" w:rsidRDefault="00454D81" w:rsidP="00546DE1">
      <w:pPr>
        <w:numPr>
          <w:ilvl w:val="0"/>
          <w:numId w:val="13"/>
        </w:numPr>
        <w:spacing w:line="360" w:lineRule="auto"/>
        <w:jc w:val="both"/>
        <w:rPr>
          <w:rFonts w:ascii="Arial" w:hAnsi="Arial" w:cs="Arial"/>
          <w:sz w:val="28"/>
          <w:szCs w:val="28"/>
        </w:rPr>
      </w:pPr>
      <w:r w:rsidRPr="00A5773B">
        <w:rPr>
          <w:rFonts w:ascii="Arial" w:hAnsi="Arial" w:cs="Arial"/>
          <w:sz w:val="28"/>
          <w:szCs w:val="28"/>
        </w:rPr>
        <w:t xml:space="preserve">Copia certificada del título de crédito de los denominados cheque identificado con el número </w:t>
      </w:r>
      <w:r w:rsidR="005B3FAA" w:rsidRPr="00860888">
        <w:rPr>
          <w:rFonts w:ascii="Arial Narrow" w:hAnsi="Arial Narrow"/>
          <w:color w:val="FF0000"/>
          <w:sz w:val="28"/>
          <w:szCs w:val="28"/>
        </w:rPr>
        <w:t>**********</w:t>
      </w:r>
      <w:r w:rsidRPr="00A5773B">
        <w:rPr>
          <w:rFonts w:ascii="Arial" w:hAnsi="Arial" w:cs="Arial"/>
          <w:color w:val="FF0000"/>
          <w:sz w:val="28"/>
          <w:szCs w:val="28"/>
        </w:rPr>
        <w:t>de fecha 06 de julio de 2018, de la institución bancaria</w:t>
      </w:r>
      <w:r w:rsidR="005B3FAA" w:rsidRPr="00860888">
        <w:rPr>
          <w:rFonts w:ascii="Arial Narrow" w:hAnsi="Arial Narrow"/>
          <w:color w:val="FF0000"/>
          <w:sz w:val="28"/>
          <w:szCs w:val="28"/>
        </w:rPr>
        <w:t>**********</w:t>
      </w:r>
      <w:r w:rsidRPr="00A5773B">
        <w:rPr>
          <w:rFonts w:ascii="Arial" w:hAnsi="Arial" w:cs="Arial"/>
          <w:color w:val="FF0000"/>
          <w:sz w:val="28"/>
          <w:szCs w:val="28"/>
        </w:rPr>
        <w:t xml:space="preserve">, </w:t>
      </w:r>
      <w:r w:rsidR="005B3FAA" w:rsidRPr="00860888">
        <w:rPr>
          <w:rFonts w:ascii="Arial Narrow" w:hAnsi="Arial Narrow"/>
          <w:color w:val="FF0000"/>
          <w:sz w:val="28"/>
          <w:szCs w:val="28"/>
        </w:rPr>
        <w:t>**********</w:t>
      </w:r>
      <w:r w:rsidRPr="00A5773B">
        <w:rPr>
          <w:rFonts w:ascii="Arial" w:hAnsi="Arial" w:cs="Arial"/>
          <w:color w:val="FF0000"/>
          <w:sz w:val="28"/>
          <w:szCs w:val="28"/>
        </w:rPr>
        <w:t xml:space="preserve">Institución </w:t>
      </w:r>
      <w:r w:rsidR="005B3FAA" w:rsidRPr="00860888">
        <w:rPr>
          <w:rFonts w:ascii="Arial Narrow" w:hAnsi="Arial Narrow"/>
          <w:color w:val="FF0000"/>
          <w:sz w:val="28"/>
          <w:szCs w:val="28"/>
        </w:rPr>
        <w:t>**********</w:t>
      </w:r>
      <w:r w:rsidRPr="00A5773B">
        <w:rPr>
          <w:rFonts w:ascii="Arial" w:hAnsi="Arial" w:cs="Arial"/>
          <w:sz w:val="28"/>
          <w:szCs w:val="28"/>
        </w:rPr>
        <w:t xml:space="preserve">librado por el Fedatario Público número </w:t>
      </w:r>
      <w:r w:rsidR="005B3FAA" w:rsidRPr="00860888">
        <w:rPr>
          <w:rFonts w:ascii="Arial Narrow" w:hAnsi="Arial Narrow"/>
          <w:color w:val="FF0000"/>
          <w:sz w:val="28"/>
          <w:szCs w:val="28"/>
        </w:rPr>
        <w:t>**********</w:t>
      </w:r>
      <w:r w:rsidRPr="00A5773B">
        <w:rPr>
          <w:rFonts w:ascii="Arial" w:hAnsi="Arial" w:cs="Arial"/>
          <w:sz w:val="28"/>
          <w:szCs w:val="28"/>
        </w:rPr>
        <w:t>con ejercicio en esta ciudad capital</w:t>
      </w:r>
      <w:r w:rsidR="00BB07FD" w:rsidRPr="00A5773B">
        <w:rPr>
          <w:rFonts w:ascii="Arial" w:hAnsi="Arial" w:cs="Arial"/>
          <w:sz w:val="28"/>
          <w:szCs w:val="28"/>
        </w:rPr>
        <w:t>.</w:t>
      </w:r>
    </w:p>
    <w:p w:rsidR="005B0DDD" w:rsidRPr="00A5773B" w:rsidRDefault="00F24E79" w:rsidP="005B0DDD">
      <w:pPr>
        <w:numPr>
          <w:ilvl w:val="0"/>
          <w:numId w:val="13"/>
        </w:numPr>
        <w:spacing w:line="360" w:lineRule="auto"/>
        <w:jc w:val="both"/>
        <w:rPr>
          <w:rFonts w:ascii="Arial" w:hAnsi="Arial" w:cs="Arial"/>
          <w:sz w:val="28"/>
          <w:szCs w:val="28"/>
        </w:rPr>
      </w:pPr>
      <w:r w:rsidRPr="00A5773B">
        <w:rPr>
          <w:rFonts w:ascii="Arial" w:hAnsi="Arial" w:cs="Arial"/>
          <w:sz w:val="28"/>
          <w:szCs w:val="28"/>
        </w:rPr>
        <w:t xml:space="preserve">Copia certificada del recibo de entero identificado con el número </w:t>
      </w:r>
      <w:r w:rsidR="005B3FAA" w:rsidRPr="00860888">
        <w:rPr>
          <w:rFonts w:ascii="Arial Narrow" w:hAnsi="Arial Narrow"/>
          <w:color w:val="FF0000"/>
          <w:sz w:val="28"/>
          <w:szCs w:val="28"/>
        </w:rPr>
        <w:t>**********</w:t>
      </w:r>
      <w:r w:rsidRPr="00A5773B">
        <w:rPr>
          <w:rFonts w:ascii="Arial" w:hAnsi="Arial" w:cs="Arial"/>
          <w:sz w:val="28"/>
          <w:szCs w:val="28"/>
        </w:rPr>
        <w:t xml:space="preserve">expedido por la Tesorería Municipal inherente al trámite administrativo número </w:t>
      </w:r>
      <w:r w:rsidR="005B3FAA" w:rsidRPr="00860888">
        <w:rPr>
          <w:rFonts w:ascii="Arial Narrow" w:hAnsi="Arial Narrow"/>
          <w:color w:val="FF0000"/>
          <w:sz w:val="28"/>
          <w:szCs w:val="28"/>
        </w:rPr>
        <w:t>**********</w:t>
      </w:r>
      <w:r w:rsidRPr="00A5773B">
        <w:rPr>
          <w:rFonts w:ascii="Arial" w:hAnsi="Arial" w:cs="Arial"/>
          <w:sz w:val="28"/>
          <w:szCs w:val="28"/>
        </w:rPr>
        <w:t>referente a la operación ventilada ante la fe del actor</w:t>
      </w:r>
      <w:r w:rsidR="005B0DDD" w:rsidRPr="00A5773B">
        <w:rPr>
          <w:rFonts w:ascii="Arial" w:hAnsi="Arial" w:cs="Arial"/>
          <w:sz w:val="28"/>
          <w:szCs w:val="28"/>
        </w:rPr>
        <w:t>.</w:t>
      </w:r>
    </w:p>
    <w:p w:rsidR="00BB07FD" w:rsidRPr="00A5773B" w:rsidRDefault="005B0DDD" w:rsidP="00B53B79">
      <w:pPr>
        <w:numPr>
          <w:ilvl w:val="0"/>
          <w:numId w:val="13"/>
        </w:numPr>
        <w:spacing w:line="360" w:lineRule="auto"/>
        <w:jc w:val="both"/>
        <w:rPr>
          <w:rFonts w:ascii="Arial" w:hAnsi="Arial" w:cs="Arial"/>
          <w:sz w:val="28"/>
          <w:szCs w:val="28"/>
        </w:rPr>
      </w:pPr>
      <w:r w:rsidRPr="00A5773B">
        <w:rPr>
          <w:rFonts w:ascii="Arial" w:hAnsi="Arial" w:cs="Arial"/>
          <w:sz w:val="28"/>
          <w:szCs w:val="28"/>
        </w:rPr>
        <w:t xml:space="preserve">Inspección ocular respecto de los juicios de nulidad número </w:t>
      </w:r>
      <w:r w:rsidR="005B3FAA" w:rsidRPr="00860888">
        <w:rPr>
          <w:rFonts w:ascii="Arial Narrow" w:hAnsi="Arial Narrow"/>
          <w:color w:val="FF0000"/>
          <w:sz w:val="28"/>
          <w:szCs w:val="28"/>
        </w:rPr>
        <w:t>**********</w:t>
      </w:r>
      <w:r w:rsidRPr="00A5773B">
        <w:rPr>
          <w:rFonts w:ascii="Arial" w:hAnsi="Arial" w:cs="Arial"/>
          <w:sz w:val="28"/>
          <w:szCs w:val="28"/>
        </w:rPr>
        <w:t>del índice de este Tribunal Estatal de Justicia Administrativa, con la finalidad de demostrar los extremos legales contenidas en las resoluciones emitidas por este Tribunal</w:t>
      </w:r>
      <w:r w:rsidR="00156216" w:rsidRPr="00A5773B">
        <w:rPr>
          <w:rFonts w:ascii="Arial" w:hAnsi="Arial" w:cs="Arial"/>
          <w:sz w:val="28"/>
          <w:szCs w:val="28"/>
        </w:rPr>
        <w:t>, las que aduce constituyen la génesis del crédito fiscal que se analiza, concretamente que el título de crédito denominado cheque con número</w:t>
      </w:r>
      <w:r w:rsidR="005B3FAA" w:rsidRPr="00860888">
        <w:rPr>
          <w:rFonts w:ascii="Arial Narrow" w:hAnsi="Arial Narrow"/>
          <w:color w:val="FF0000"/>
          <w:sz w:val="28"/>
          <w:szCs w:val="28"/>
        </w:rPr>
        <w:t>**********</w:t>
      </w:r>
      <w:r w:rsidR="00156216" w:rsidRPr="00A5773B">
        <w:rPr>
          <w:rFonts w:ascii="Arial" w:hAnsi="Arial" w:cs="Arial"/>
          <w:color w:val="FF0000"/>
          <w:sz w:val="28"/>
          <w:szCs w:val="28"/>
        </w:rPr>
        <w:t xml:space="preserve">, de 06 de julio de 2018, </w:t>
      </w:r>
      <w:r w:rsidR="00156216" w:rsidRPr="00A5773B">
        <w:rPr>
          <w:rFonts w:ascii="Arial" w:hAnsi="Arial" w:cs="Arial"/>
          <w:sz w:val="28"/>
          <w:szCs w:val="28"/>
        </w:rPr>
        <w:t xml:space="preserve">de la Institución </w:t>
      </w:r>
      <w:r w:rsidR="005B3FAA" w:rsidRPr="00860888">
        <w:rPr>
          <w:rFonts w:ascii="Arial Narrow" w:hAnsi="Arial Narrow"/>
          <w:color w:val="FF0000"/>
          <w:sz w:val="28"/>
          <w:szCs w:val="28"/>
        </w:rPr>
        <w:t>**********</w:t>
      </w:r>
      <w:r w:rsidR="00156216" w:rsidRPr="00A5773B">
        <w:rPr>
          <w:rFonts w:ascii="Arial" w:hAnsi="Arial" w:cs="Arial"/>
          <w:color w:val="FF0000"/>
          <w:sz w:val="28"/>
          <w:szCs w:val="28"/>
        </w:rPr>
        <w:t xml:space="preserve">fue </w:t>
      </w:r>
      <w:r w:rsidR="00156216" w:rsidRPr="00A5773B">
        <w:rPr>
          <w:rFonts w:ascii="Arial" w:hAnsi="Arial" w:cs="Arial"/>
          <w:sz w:val="28"/>
          <w:szCs w:val="28"/>
        </w:rPr>
        <w:t>librado por un Fedatario Público distinto al actor</w:t>
      </w:r>
      <w:r w:rsidR="00B53B79" w:rsidRPr="00A5773B">
        <w:rPr>
          <w:rFonts w:ascii="Arial" w:hAnsi="Arial" w:cs="Arial"/>
          <w:sz w:val="28"/>
          <w:szCs w:val="28"/>
        </w:rPr>
        <w:t>, lo cual creó incertidumbre a la entidad fiscalizadora del pago del impuesto de que se trata.</w:t>
      </w:r>
      <w:r w:rsidR="00414071" w:rsidRPr="00A5773B">
        <w:rPr>
          <w:rFonts w:ascii="Arial" w:hAnsi="Arial" w:cs="Arial"/>
          <w:sz w:val="28"/>
          <w:szCs w:val="28"/>
        </w:rPr>
        <w:t xml:space="preserve"> (ver fojas</w:t>
      </w:r>
      <w:r w:rsidR="00B53B79" w:rsidRPr="00A5773B">
        <w:rPr>
          <w:rFonts w:ascii="Arial" w:hAnsi="Arial" w:cs="Arial"/>
          <w:sz w:val="28"/>
          <w:szCs w:val="28"/>
        </w:rPr>
        <w:t xml:space="preserve"> 74, 75, 118 vuelta, 119 frente y vuelta)</w:t>
      </w:r>
      <w:r w:rsidR="00414071" w:rsidRPr="00A5773B">
        <w:rPr>
          <w:rFonts w:ascii="Arial" w:hAnsi="Arial" w:cs="Arial"/>
          <w:sz w:val="28"/>
          <w:szCs w:val="28"/>
        </w:rPr>
        <w:t xml:space="preserve"> </w:t>
      </w:r>
    </w:p>
    <w:p w:rsidR="003D0EDC" w:rsidRPr="00A5773B" w:rsidRDefault="003D0EDC" w:rsidP="00B53B79">
      <w:pPr>
        <w:numPr>
          <w:ilvl w:val="0"/>
          <w:numId w:val="13"/>
        </w:numPr>
        <w:spacing w:line="360" w:lineRule="auto"/>
        <w:jc w:val="both"/>
        <w:rPr>
          <w:rFonts w:ascii="Arial" w:hAnsi="Arial" w:cs="Arial"/>
          <w:sz w:val="28"/>
          <w:szCs w:val="28"/>
        </w:rPr>
      </w:pPr>
      <w:r w:rsidRPr="00A5773B">
        <w:rPr>
          <w:rFonts w:ascii="Arial" w:hAnsi="Arial" w:cs="Arial"/>
          <w:sz w:val="28"/>
          <w:szCs w:val="28"/>
        </w:rPr>
        <w:t xml:space="preserve">Instrumental de actuaciones y </w:t>
      </w:r>
      <w:proofErr w:type="spellStart"/>
      <w:r w:rsidRPr="00A5773B">
        <w:rPr>
          <w:rFonts w:ascii="Arial" w:hAnsi="Arial" w:cs="Arial"/>
          <w:sz w:val="28"/>
          <w:szCs w:val="28"/>
        </w:rPr>
        <w:t>presuncional</w:t>
      </w:r>
      <w:proofErr w:type="spellEnd"/>
      <w:r w:rsidRPr="00A5773B">
        <w:rPr>
          <w:rFonts w:ascii="Arial" w:hAnsi="Arial" w:cs="Arial"/>
          <w:sz w:val="28"/>
          <w:szCs w:val="28"/>
        </w:rPr>
        <w:t xml:space="preserve"> lógica, legal y humana.</w:t>
      </w:r>
    </w:p>
    <w:p w:rsidR="005869AD" w:rsidRPr="00A5773B" w:rsidRDefault="00025B34" w:rsidP="00025B34">
      <w:pPr>
        <w:spacing w:line="360" w:lineRule="auto"/>
        <w:ind w:firstLine="708"/>
        <w:jc w:val="both"/>
        <w:rPr>
          <w:rFonts w:ascii="Arial" w:eastAsia="Times New Roman" w:hAnsi="Arial" w:cs="Arial"/>
          <w:color w:val="000000"/>
          <w:sz w:val="28"/>
          <w:szCs w:val="28"/>
          <w:lang w:eastAsia="es-ES"/>
        </w:rPr>
      </w:pPr>
      <w:r w:rsidRPr="00A5773B">
        <w:rPr>
          <w:rFonts w:ascii="Arial" w:hAnsi="Arial" w:cs="Arial"/>
          <w:sz w:val="28"/>
          <w:szCs w:val="28"/>
        </w:rPr>
        <w:lastRenderedPageBreak/>
        <w:t xml:space="preserve">La parte actora </w:t>
      </w:r>
      <w:r w:rsidR="00546DE1" w:rsidRPr="00A5773B">
        <w:rPr>
          <w:rFonts w:ascii="Arial" w:hAnsi="Arial" w:cs="Arial"/>
          <w:sz w:val="28"/>
          <w:szCs w:val="28"/>
        </w:rPr>
        <w:t>en vía de ampliación de demanda</w:t>
      </w:r>
      <w:r w:rsidR="009B2510" w:rsidRPr="00A5773B">
        <w:rPr>
          <w:rFonts w:ascii="Arial" w:hAnsi="Arial" w:cs="Arial"/>
          <w:sz w:val="28"/>
          <w:szCs w:val="28"/>
        </w:rPr>
        <w:t xml:space="preserve"> </w:t>
      </w:r>
      <w:r w:rsidR="009B2510" w:rsidRPr="00A5773B">
        <w:rPr>
          <w:rFonts w:ascii="Arial" w:eastAsia="Times New Roman" w:hAnsi="Arial" w:cs="Arial"/>
          <w:color w:val="000000"/>
          <w:sz w:val="28"/>
          <w:szCs w:val="28"/>
          <w:lang w:eastAsia="es-ES"/>
        </w:rPr>
        <w:t>formuló diversos motivos de disenso que, en conjunto, tienden a controvertir la</w:t>
      </w:r>
      <w:r w:rsidR="005869AD" w:rsidRPr="00A5773B">
        <w:rPr>
          <w:rFonts w:ascii="Arial" w:eastAsia="Times New Roman" w:hAnsi="Arial" w:cs="Arial"/>
          <w:color w:val="000000"/>
          <w:sz w:val="28"/>
          <w:szCs w:val="28"/>
          <w:lang w:eastAsia="es-ES"/>
        </w:rPr>
        <w:t xml:space="preserve"> fundamentación y motivación conforme a la contestación de demanda, respecto de la cual aduce se está mejorando, lo cual no es posible variar conforme al numeral 244 del Código Procesal Administrativo para el Estado de San Luis Potosí.</w:t>
      </w:r>
    </w:p>
    <w:p w:rsidR="00025B34" w:rsidRPr="00A5773B" w:rsidRDefault="009B2510" w:rsidP="009B2510">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A5773B">
        <w:rPr>
          <w:rFonts w:ascii="Arial" w:eastAsia="Times New Roman" w:hAnsi="Arial" w:cs="Arial"/>
          <w:color w:val="000000"/>
          <w:sz w:val="28"/>
          <w:szCs w:val="28"/>
          <w:lang w:eastAsia="es-ES"/>
        </w:rPr>
        <w:t xml:space="preserve">Al respecto, </w:t>
      </w:r>
      <w:r w:rsidR="00025B34" w:rsidRPr="00A5773B">
        <w:rPr>
          <w:rFonts w:ascii="Arial" w:eastAsia="Times New Roman" w:hAnsi="Arial" w:cs="Arial"/>
          <w:color w:val="000000"/>
          <w:sz w:val="28"/>
          <w:szCs w:val="28"/>
          <w:lang w:eastAsia="es-ES"/>
        </w:rPr>
        <w:t>el demandante</w:t>
      </w:r>
      <w:r w:rsidRPr="00A5773B">
        <w:rPr>
          <w:rFonts w:ascii="Arial" w:eastAsia="Times New Roman" w:hAnsi="Arial" w:cs="Arial"/>
          <w:color w:val="000000"/>
          <w:sz w:val="28"/>
          <w:szCs w:val="28"/>
          <w:lang w:eastAsia="es-ES"/>
        </w:rPr>
        <w:t xml:space="preserve"> sostiene, medularmente, que la demandada</w:t>
      </w:r>
      <w:r w:rsidR="00025B34" w:rsidRPr="00A5773B">
        <w:rPr>
          <w:rFonts w:ascii="Arial" w:eastAsia="Times New Roman" w:hAnsi="Arial" w:cs="Arial"/>
          <w:color w:val="000000"/>
          <w:sz w:val="28"/>
          <w:szCs w:val="28"/>
          <w:lang w:eastAsia="es-ES"/>
        </w:rPr>
        <w:t xml:space="preserve"> únicamente podía limitarse a defender o revocar el acto impugnado, pero no a mejorar su contenido, pues la relatoría de hechos que manifiesta la demandada, en todo caso debió</w:t>
      </w:r>
      <w:r w:rsidRPr="00A5773B">
        <w:rPr>
          <w:rFonts w:ascii="Arial" w:eastAsia="Times New Roman" w:hAnsi="Arial" w:cs="Arial"/>
          <w:color w:val="000000"/>
          <w:sz w:val="28"/>
          <w:szCs w:val="28"/>
          <w:lang w:eastAsia="es-ES"/>
        </w:rPr>
        <w:t xml:space="preserve"> </w:t>
      </w:r>
      <w:r w:rsidR="00025B34" w:rsidRPr="00A5773B">
        <w:rPr>
          <w:rFonts w:ascii="Arial" w:eastAsia="Times New Roman" w:hAnsi="Arial" w:cs="Arial"/>
          <w:color w:val="000000"/>
          <w:sz w:val="28"/>
          <w:szCs w:val="28"/>
          <w:lang w:eastAsia="es-ES"/>
        </w:rPr>
        <w:t>existir en el crédito fiscal determinante y no en un documento diferente, que le fue notificado meses después.</w:t>
      </w:r>
    </w:p>
    <w:p w:rsidR="00FA3475" w:rsidRPr="00A5773B" w:rsidRDefault="00FA3475" w:rsidP="00025B34">
      <w:pPr>
        <w:autoSpaceDE w:val="0"/>
        <w:autoSpaceDN w:val="0"/>
        <w:adjustRightInd w:val="0"/>
        <w:spacing w:after="0" w:line="360" w:lineRule="auto"/>
        <w:jc w:val="both"/>
        <w:rPr>
          <w:rFonts w:ascii="Arial" w:eastAsia="Times New Roman" w:hAnsi="Arial" w:cs="Arial"/>
          <w:color w:val="000000"/>
          <w:sz w:val="28"/>
          <w:szCs w:val="28"/>
          <w:lang w:eastAsia="es-ES"/>
        </w:rPr>
      </w:pPr>
    </w:p>
    <w:p w:rsidR="00025B34" w:rsidRPr="00A5773B" w:rsidRDefault="00025B34"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color w:val="000000"/>
          <w:sz w:val="28"/>
          <w:szCs w:val="28"/>
          <w:lang w:eastAsia="es-ES"/>
        </w:rPr>
        <w:t>El actor</w:t>
      </w:r>
      <w:r w:rsidR="00586CB0" w:rsidRPr="00A5773B">
        <w:rPr>
          <w:rFonts w:ascii="Arial" w:eastAsia="Times New Roman" w:hAnsi="Arial" w:cs="Arial"/>
          <w:color w:val="000000"/>
          <w:sz w:val="28"/>
          <w:szCs w:val="28"/>
          <w:lang w:eastAsia="es-ES"/>
        </w:rPr>
        <w:t xml:space="preserve"> refiere que</w:t>
      </w:r>
      <w:r w:rsidRPr="00A5773B">
        <w:rPr>
          <w:rFonts w:ascii="Arial" w:eastAsia="Times New Roman" w:hAnsi="Arial" w:cs="Arial"/>
          <w:color w:val="000000"/>
          <w:sz w:val="28"/>
          <w:szCs w:val="28"/>
          <w:lang w:eastAsia="es-ES"/>
        </w:rPr>
        <w:t xml:space="preserve"> se observa en el Resultando Tercero y Cuarto de la resolución impugnada, se hace mención a diversos escritos presentados por los licenciados </w:t>
      </w:r>
      <w:r w:rsidR="005B3FAA" w:rsidRPr="00860888">
        <w:rPr>
          <w:rFonts w:ascii="Arial Narrow" w:hAnsi="Arial Narrow"/>
          <w:color w:val="FF0000"/>
          <w:sz w:val="28"/>
          <w:szCs w:val="28"/>
        </w:rPr>
        <w:t>**********</w:t>
      </w:r>
      <w:r w:rsidRPr="00A5773B">
        <w:rPr>
          <w:rFonts w:ascii="Arial" w:eastAsia="Times New Roman" w:hAnsi="Arial" w:cs="Arial"/>
          <w:color w:val="FF0000"/>
          <w:sz w:val="28"/>
          <w:szCs w:val="28"/>
          <w:lang w:eastAsia="es-ES"/>
        </w:rPr>
        <w:t xml:space="preserve">Notario Público número </w:t>
      </w:r>
      <w:r w:rsidR="005B3FAA" w:rsidRPr="00860888">
        <w:rPr>
          <w:rFonts w:ascii="Arial Narrow" w:hAnsi="Arial Narrow"/>
          <w:color w:val="FF0000"/>
          <w:sz w:val="28"/>
          <w:szCs w:val="28"/>
        </w:rPr>
        <w:t>**********</w:t>
      </w:r>
      <w:r w:rsidRPr="00A5773B">
        <w:rPr>
          <w:rFonts w:ascii="Arial" w:eastAsia="Times New Roman" w:hAnsi="Arial" w:cs="Arial"/>
          <w:color w:val="FF0000"/>
          <w:sz w:val="28"/>
          <w:szCs w:val="28"/>
          <w:lang w:eastAsia="es-ES"/>
        </w:rPr>
        <w:t xml:space="preserve"> y </w:t>
      </w:r>
      <w:r w:rsidR="005B3FAA" w:rsidRPr="00860888">
        <w:rPr>
          <w:rFonts w:ascii="Arial Narrow" w:hAnsi="Arial Narrow"/>
          <w:color w:val="FF0000"/>
          <w:sz w:val="28"/>
          <w:szCs w:val="28"/>
        </w:rPr>
        <w:t>**********</w:t>
      </w:r>
      <w:r w:rsidRPr="00A5773B">
        <w:rPr>
          <w:rFonts w:ascii="Arial" w:eastAsia="Times New Roman" w:hAnsi="Arial" w:cs="Arial"/>
          <w:color w:val="FF0000"/>
          <w:sz w:val="28"/>
          <w:szCs w:val="28"/>
          <w:lang w:eastAsia="es-ES"/>
        </w:rPr>
        <w:t>Notario Público</w:t>
      </w:r>
      <w:r w:rsidR="005B3FAA" w:rsidRPr="00860888">
        <w:rPr>
          <w:rFonts w:ascii="Arial Narrow" w:hAnsi="Arial Narrow"/>
          <w:color w:val="FF0000"/>
          <w:sz w:val="28"/>
          <w:szCs w:val="28"/>
        </w:rPr>
        <w:t>**********</w:t>
      </w:r>
      <w:r w:rsidRPr="00A5773B">
        <w:rPr>
          <w:rFonts w:ascii="Arial" w:eastAsia="Times New Roman" w:hAnsi="Arial" w:cs="Arial"/>
          <w:color w:val="FF0000"/>
          <w:sz w:val="28"/>
          <w:szCs w:val="28"/>
          <w:lang w:eastAsia="es-ES"/>
        </w:rPr>
        <w:t xml:space="preserve">, </w:t>
      </w:r>
      <w:r w:rsidRPr="00A5773B">
        <w:rPr>
          <w:rFonts w:ascii="Arial" w:eastAsia="Times New Roman" w:hAnsi="Arial" w:cs="Arial"/>
          <w:sz w:val="28"/>
          <w:szCs w:val="28"/>
          <w:lang w:eastAsia="es-ES"/>
        </w:rPr>
        <w:t>ambos del Estado de San Luis Potosí</w:t>
      </w:r>
      <w:r w:rsidR="00B7687A" w:rsidRPr="00A5773B">
        <w:rPr>
          <w:rFonts w:ascii="Arial" w:eastAsia="Times New Roman" w:hAnsi="Arial" w:cs="Arial"/>
          <w:sz w:val="28"/>
          <w:szCs w:val="28"/>
          <w:lang w:eastAsia="es-ES"/>
        </w:rPr>
        <w:t>, los que no tienen relación con el actor, ni la notaría de la que es Titular, así como que no se le dio vista de las supuestas anomalías detectadas en caso de existir, ni se le notifico información relacionada con tales supuestos, por lo que no corresponden a los hechos propios del actor.</w:t>
      </w:r>
    </w:p>
    <w:p w:rsidR="00B7687A" w:rsidRPr="00A5773B" w:rsidRDefault="00B7687A"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sz w:val="28"/>
          <w:szCs w:val="28"/>
          <w:lang w:eastAsia="es-ES"/>
        </w:rPr>
        <w:t xml:space="preserve">Señala el actor que, la enjuiciada debe citar y adecuar la situación de hecho con el supuesto normativo aplicable, a efecto de que no se vulneren los derechos de legalidad, audiencia y seguridad jurídica del contribuyente al emitir una resolución que cause molestia al particular, pues considera que en la actuación resulta indebida la motivación y por ende le provoca afectación a la esfera jurídica del gobernado, al no expresar con precisión el motivo por el cual el hecho encuadra en </w:t>
      </w:r>
      <w:r w:rsidR="00D43026" w:rsidRPr="00A5773B">
        <w:rPr>
          <w:rFonts w:ascii="Arial" w:eastAsia="Times New Roman" w:hAnsi="Arial" w:cs="Arial"/>
          <w:sz w:val="28"/>
          <w:szCs w:val="28"/>
          <w:lang w:eastAsia="es-ES"/>
        </w:rPr>
        <w:t>l</w:t>
      </w:r>
      <w:r w:rsidRPr="00A5773B">
        <w:rPr>
          <w:rFonts w:ascii="Arial" w:eastAsia="Times New Roman" w:hAnsi="Arial" w:cs="Arial"/>
          <w:sz w:val="28"/>
          <w:szCs w:val="28"/>
          <w:lang w:eastAsia="es-ES"/>
        </w:rPr>
        <w:t>a hipótesis jurídica.</w:t>
      </w:r>
    </w:p>
    <w:p w:rsidR="0085140C" w:rsidRPr="00A5773B" w:rsidRDefault="0085140C"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sz w:val="28"/>
          <w:szCs w:val="28"/>
          <w:lang w:eastAsia="es-ES"/>
        </w:rPr>
        <w:t>Por otra parte, el accionante</w:t>
      </w:r>
      <w:r w:rsidR="00A93473" w:rsidRPr="00A5773B">
        <w:rPr>
          <w:rFonts w:ascii="Arial" w:eastAsia="Times New Roman" w:hAnsi="Arial" w:cs="Arial"/>
          <w:sz w:val="28"/>
          <w:szCs w:val="28"/>
          <w:lang w:eastAsia="es-ES"/>
        </w:rPr>
        <w:t xml:space="preserve"> se duele</w:t>
      </w:r>
      <w:r w:rsidRPr="00A5773B">
        <w:rPr>
          <w:rFonts w:ascii="Arial" w:eastAsia="Times New Roman" w:hAnsi="Arial" w:cs="Arial"/>
          <w:sz w:val="28"/>
          <w:szCs w:val="28"/>
          <w:lang w:eastAsia="es-ES"/>
        </w:rPr>
        <w:t xml:space="preserve"> que existe violación a los numeral</w:t>
      </w:r>
      <w:r w:rsidR="00F11607" w:rsidRPr="00A5773B">
        <w:rPr>
          <w:rFonts w:ascii="Arial" w:eastAsia="Times New Roman" w:hAnsi="Arial" w:cs="Arial"/>
          <w:sz w:val="28"/>
          <w:szCs w:val="28"/>
          <w:lang w:eastAsia="es-ES"/>
        </w:rPr>
        <w:t>es 1, 14, y 16</w:t>
      </w:r>
      <w:r w:rsidRPr="00A5773B">
        <w:rPr>
          <w:rFonts w:ascii="Arial" w:eastAsia="Times New Roman" w:hAnsi="Arial" w:cs="Arial"/>
          <w:sz w:val="28"/>
          <w:szCs w:val="28"/>
          <w:lang w:eastAsia="es-ES"/>
        </w:rPr>
        <w:t xml:space="preserve"> constitucionales, y a los artículos 45, 67 </w:t>
      </w:r>
      <w:r w:rsidRPr="00A5773B">
        <w:rPr>
          <w:rFonts w:ascii="Arial" w:eastAsia="Times New Roman" w:hAnsi="Arial" w:cs="Arial"/>
          <w:sz w:val="28"/>
          <w:szCs w:val="28"/>
          <w:lang w:eastAsia="es-ES"/>
        </w:rPr>
        <w:lastRenderedPageBreak/>
        <w:t>y demás relativos del Código Fiscal del Estado</w:t>
      </w:r>
      <w:r w:rsidR="00457DC4" w:rsidRPr="00A5773B">
        <w:rPr>
          <w:rFonts w:ascii="Arial" w:eastAsia="Times New Roman" w:hAnsi="Arial" w:cs="Arial"/>
          <w:sz w:val="28"/>
          <w:szCs w:val="28"/>
          <w:lang w:eastAsia="es-ES"/>
        </w:rPr>
        <w:t>, pues desconoce el tipo de facultades a los que le están sometiendo, además que el crédito determinante se fundó en artículos que hablan sobre requerimientos de información y visitas domiciliarias, por lo que no se notificó conforme a derecho.</w:t>
      </w:r>
    </w:p>
    <w:p w:rsidR="00457DC4" w:rsidRPr="00A5773B" w:rsidRDefault="00A93473"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sz w:val="28"/>
          <w:szCs w:val="28"/>
          <w:lang w:eastAsia="es-ES"/>
        </w:rPr>
        <w:t>Aduce q</w:t>
      </w:r>
      <w:r w:rsidR="00457DC4" w:rsidRPr="00A5773B">
        <w:rPr>
          <w:rFonts w:ascii="Arial" w:eastAsia="Times New Roman" w:hAnsi="Arial" w:cs="Arial"/>
          <w:sz w:val="28"/>
          <w:szCs w:val="28"/>
          <w:lang w:eastAsia="es-ES"/>
        </w:rPr>
        <w:t>ue se violentó su derecho de audiencia, legalidad y debido proceso, al no llevar a cabo un procedimiento fiscal de comprobación donde se respetaran las formalidades del procedimiento conforme al numeral 67 del Código Fiscal del Estado.</w:t>
      </w:r>
    </w:p>
    <w:p w:rsidR="00457DC4" w:rsidRPr="00A5773B" w:rsidRDefault="00A93473"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sz w:val="28"/>
          <w:szCs w:val="28"/>
          <w:lang w:eastAsia="es-ES"/>
        </w:rPr>
        <w:t>Refiere q</w:t>
      </w:r>
      <w:r w:rsidR="00457DC4" w:rsidRPr="00A5773B">
        <w:rPr>
          <w:rFonts w:ascii="Arial" w:eastAsia="Times New Roman" w:hAnsi="Arial" w:cs="Arial"/>
          <w:sz w:val="28"/>
          <w:szCs w:val="28"/>
          <w:lang w:eastAsia="es-ES"/>
        </w:rPr>
        <w:t>ue la enjuiciada funda y motiva el acto determinante, en numerales que contienen facultades relativas a visitas domiciliarias, revisiones de gabinete y dictámenes  contenidas en los artículos 55 al 67 del citado</w:t>
      </w:r>
      <w:r w:rsidR="00BC3FE0" w:rsidRPr="00A5773B">
        <w:rPr>
          <w:rFonts w:ascii="Arial" w:eastAsia="Times New Roman" w:hAnsi="Arial" w:cs="Arial"/>
          <w:sz w:val="28"/>
          <w:szCs w:val="28"/>
          <w:lang w:eastAsia="es-ES"/>
        </w:rPr>
        <w:t xml:space="preserve"> ordenamiento legal, negando lisa y llanamente la notificación de cualquier orden de visita domiciliaria y cualquier otra facultad contenida en el numeral 55 invocado.</w:t>
      </w:r>
    </w:p>
    <w:p w:rsidR="00C16A0A" w:rsidRPr="00A5773B" w:rsidRDefault="00C16A0A"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sz w:val="28"/>
          <w:szCs w:val="28"/>
          <w:lang w:eastAsia="es-ES"/>
        </w:rPr>
        <w:t xml:space="preserve">Continua mencionando el actor que desconoce </w:t>
      </w:r>
      <w:r w:rsidR="00987E35" w:rsidRPr="00A5773B">
        <w:rPr>
          <w:rFonts w:ascii="Arial" w:eastAsia="Times New Roman" w:hAnsi="Arial" w:cs="Arial"/>
          <w:sz w:val="28"/>
          <w:szCs w:val="28"/>
          <w:lang w:eastAsia="es-ES"/>
        </w:rPr>
        <w:t>qué</w:t>
      </w:r>
      <w:r w:rsidRPr="00A5773B">
        <w:rPr>
          <w:rFonts w:ascii="Arial" w:eastAsia="Times New Roman" w:hAnsi="Arial" w:cs="Arial"/>
          <w:sz w:val="28"/>
          <w:szCs w:val="28"/>
          <w:lang w:eastAsia="es-ES"/>
        </w:rPr>
        <w:t xml:space="preserve"> tipo de facultades realizó la enjuiciada, al determinar el crédito, y que las autoridades no pueden actuar a su libre arbitrio</w:t>
      </w:r>
      <w:r w:rsidR="00115503" w:rsidRPr="00A5773B">
        <w:rPr>
          <w:rFonts w:ascii="Arial" w:eastAsia="Times New Roman" w:hAnsi="Arial" w:cs="Arial"/>
          <w:sz w:val="28"/>
          <w:szCs w:val="28"/>
          <w:lang w:eastAsia="es-ES"/>
        </w:rPr>
        <w:t>, ya que la visita domiciliaria debe cumplir con cada uno de los requisitos de procedimi</w:t>
      </w:r>
      <w:r w:rsidR="000C7676" w:rsidRPr="00A5773B">
        <w:rPr>
          <w:rFonts w:ascii="Arial" w:eastAsia="Times New Roman" w:hAnsi="Arial" w:cs="Arial"/>
          <w:sz w:val="28"/>
          <w:szCs w:val="28"/>
          <w:lang w:eastAsia="es-ES"/>
        </w:rPr>
        <w:t>ento para no vulnerar garantías, por lo que el acto debe ser declarado nulo de manera lisa y llana.</w:t>
      </w:r>
    </w:p>
    <w:p w:rsidR="000C7676" w:rsidRPr="00A5773B" w:rsidRDefault="00F11607" w:rsidP="009B2510">
      <w:pPr>
        <w:autoSpaceDE w:val="0"/>
        <w:autoSpaceDN w:val="0"/>
        <w:adjustRightInd w:val="0"/>
        <w:spacing w:after="0" w:line="360" w:lineRule="auto"/>
        <w:ind w:firstLine="708"/>
        <w:jc w:val="both"/>
        <w:rPr>
          <w:rFonts w:ascii="Arial" w:eastAsia="Times New Roman" w:hAnsi="Arial" w:cs="Arial"/>
          <w:sz w:val="28"/>
          <w:szCs w:val="28"/>
          <w:lang w:eastAsia="es-ES"/>
        </w:rPr>
      </w:pPr>
      <w:r w:rsidRPr="00A5773B">
        <w:rPr>
          <w:rFonts w:ascii="Arial" w:eastAsia="Times New Roman" w:hAnsi="Arial" w:cs="Arial"/>
          <w:sz w:val="28"/>
          <w:szCs w:val="28"/>
          <w:lang w:eastAsia="es-ES"/>
        </w:rPr>
        <w:t xml:space="preserve">El actor </w:t>
      </w:r>
      <w:r w:rsidR="00A93473" w:rsidRPr="00A5773B">
        <w:rPr>
          <w:rFonts w:ascii="Arial" w:eastAsia="Times New Roman" w:hAnsi="Arial" w:cs="Arial"/>
          <w:sz w:val="28"/>
          <w:szCs w:val="28"/>
          <w:lang w:eastAsia="es-ES"/>
        </w:rPr>
        <w:t xml:space="preserve">argumenta </w:t>
      </w:r>
      <w:r w:rsidRPr="00A5773B">
        <w:rPr>
          <w:rFonts w:ascii="Arial" w:eastAsia="Times New Roman" w:hAnsi="Arial" w:cs="Arial"/>
          <w:sz w:val="28"/>
          <w:szCs w:val="28"/>
          <w:lang w:eastAsia="es-ES"/>
        </w:rPr>
        <w:t xml:space="preserve"> que, existe violación a los numerales 1, 14, y 16 constitucionales, y a los artículos 45, 67 y demás relativos del Código Fiscal del Estado, en virtud de que la autoridad violentó su garantía de audiencia, al omitir notificarle algún acto, documento, tanto al contribuyente directo, como al notario, en donde se le haya hecho de su conocimiento que se dejó sin efecto legal el comprobante</w:t>
      </w:r>
      <w:r w:rsidR="002501D6" w:rsidRPr="00A5773B">
        <w:rPr>
          <w:rFonts w:ascii="Arial" w:eastAsia="Times New Roman" w:hAnsi="Arial" w:cs="Arial"/>
          <w:sz w:val="28"/>
          <w:szCs w:val="28"/>
          <w:lang w:eastAsia="es-ES"/>
        </w:rPr>
        <w:t xml:space="preserve"> realizado, objeto del crédito </w:t>
      </w:r>
      <w:r w:rsidR="002501D6" w:rsidRPr="00A5773B">
        <w:rPr>
          <w:rFonts w:ascii="Arial" w:eastAsia="Times New Roman" w:hAnsi="Arial" w:cs="Arial"/>
          <w:sz w:val="28"/>
          <w:szCs w:val="28"/>
          <w:lang w:eastAsia="es-ES"/>
        </w:rPr>
        <w:lastRenderedPageBreak/>
        <w:t>combatido, para lo cual niega lisa y llanamente notificación alguna en ese sentido</w:t>
      </w:r>
      <w:r w:rsidR="00682AC0" w:rsidRPr="00A5773B">
        <w:rPr>
          <w:rFonts w:ascii="Arial" w:eastAsia="Times New Roman" w:hAnsi="Arial" w:cs="Arial"/>
          <w:sz w:val="28"/>
          <w:szCs w:val="28"/>
          <w:lang w:eastAsia="es-ES"/>
        </w:rPr>
        <w:t>.</w:t>
      </w:r>
    </w:p>
    <w:p w:rsidR="009B2510" w:rsidRPr="00A5773B" w:rsidRDefault="00C070C8" w:rsidP="00645D82">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A5773B">
        <w:rPr>
          <w:rFonts w:ascii="Arial" w:eastAsia="Times New Roman" w:hAnsi="Arial" w:cs="Arial"/>
          <w:color w:val="000000"/>
          <w:sz w:val="28"/>
          <w:szCs w:val="28"/>
          <w:lang w:eastAsia="es-ES"/>
        </w:rPr>
        <w:t xml:space="preserve"> </w:t>
      </w:r>
    </w:p>
    <w:p w:rsidR="009B2510" w:rsidRPr="00A5773B" w:rsidRDefault="009B2510" w:rsidP="009B2510">
      <w:pPr>
        <w:pStyle w:val="Normal0"/>
        <w:spacing w:line="360" w:lineRule="auto"/>
        <w:ind w:firstLine="708"/>
        <w:jc w:val="both"/>
        <w:rPr>
          <w:rFonts w:cs="Arial"/>
          <w:sz w:val="28"/>
          <w:szCs w:val="28"/>
        </w:rPr>
      </w:pPr>
      <w:r w:rsidRPr="00A5773B">
        <w:rPr>
          <w:rFonts w:cs="Arial"/>
          <w:sz w:val="28"/>
          <w:szCs w:val="28"/>
        </w:rPr>
        <w:t>La autoridad demandada al producir su respectiva contestación de ampliación de demanda, en lo conducente manifestó lo siguiente:</w:t>
      </w:r>
    </w:p>
    <w:p w:rsidR="009B2510" w:rsidRPr="00A5773B" w:rsidRDefault="009B2510" w:rsidP="009B2510">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A90696" w:rsidRPr="00A5773B" w:rsidRDefault="009B2510" w:rsidP="00A90696">
      <w:pPr>
        <w:pStyle w:val="Normal0"/>
        <w:ind w:firstLine="708"/>
        <w:jc w:val="both"/>
        <w:rPr>
          <w:rFonts w:cs="Arial"/>
          <w:i/>
        </w:rPr>
      </w:pPr>
      <w:r w:rsidRPr="00A5773B">
        <w:rPr>
          <w:rFonts w:cs="Arial"/>
          <w:i/>
        </w:rPr>
        <w:t>"...</w:t>
      </w:r>
      <w:r w:rsidR="00A90696" w:rsidRPr="00A5773B">
        <w:rPr>
          <w:rFonts w:cs="Arial"/>
          <w:i/>
        </w:rPr>
        <w:t>la ampliación de demanda está encaminada a realizar diversos señalamientos respecto de situaciones de hecho y derecho que ya fueron atendidos en el escrito de contestación de demanda</w:t>
      </w:r>
      <w:r w:rsidR="00B71FCE" w:rsidRPr="00A5773B">
        <w:rPr>
          <w:rFonts w:cs="Arial"/>
          <w:i/>
        </w:rPr>
        <w:t xml:space="preserve">…de ahí lo inoperante e inatendible de los conceptos de violación dispuestos en la ampliación que nos atañe, asociado a ello, insiste en manejar que no tiene relación con el </w:t>
      </w:r>
      <w:proofErr w:type="spellStart"/>
      <w:r w:rsidR="00B71FCE" w:rsidRPr="00A5773B">
        <w:rPr>
          <w:rFonts w:cs="Arial"/>
          <w:i/>
        </w:rPr>
        <w:t>promovente</w:t>
      </w:r>
      <w:proofErr w:type="spellEnd"/>
      <w:r w:rsidR="00B71FCE" w:rsidRPr="00A5773B">
        <w:rPr>
          <w:rFonts w:cs="Arial"/>
          <w:i/>
        </w:rPr>
        <w:t>, sin embargo, es innegable que de las constancias aportadas como medio de convicción, se demuestra que el trámite</w:t>
      </w:r>
      <w:r w:rsidR="00477746" w:rsidRPr="00860888">
        <w:rPr>
          <w:rFonts w:ascii="Arial Narrow" w:hAnsi="Arial Narrow"/>
          <w:color w:val="FF0000"/>
          <w:sz w:val="28"/>
          <w:szCs w:val="28"/>
        </w:rPr>
        <w:t>**********</w:t>
      </w:r>
      <w:r w:rsidR="00B71FCE" w:rsidRPr="00A5773B">
        <w:rPr>
          <w:rFonts w:cs="Arial"/>
          <w:i/>
          <w:color w:val="FF0000"/>
        </w:rPr>
        <w:t xml:space="preserve">, </w:t>
      </w:r>
      <w:r w:rsidR="00B71FCE" w:rsidRPr="00A5773B">
        <w:rPr>
          <w:rFonts w:cs="Arial"/>
          <w:i/>
        </w:rPr>
        <w:t>acorde a los registros que obran en la dependencia</w:t>
      </w:r>
      <w:r w:rsidR="00907823" w:rsidRPr="00A5773B">
        <w:rPr>
          <w:rFonts w:cs="Arial"/>
          <w:i/>
        </w:rPr>
        <w:t xml:space="preserve"> a mi cargo</w:t>
      </w:r>
      <w:r w:rsidR="00A070EC" w:rsidRPr="00A5773B">
        <w:rPr>
          <w:rFonts w:cs="Arial"/>
          <w:i/>
        </w:rPr>
        <w:t>, fue cubierto con un título de crédito de los denominados cheque librado por un fedatario distinto al actor, medios de prueba  de los cuales se advierte que el trámite administrativo verificado ante el actor es el mismo sobre el cual se fija la materia de estudio en el presente asunto, sin embargo, de dichas constancias, no existe identidad entre el fedatario público que emite los cheques con los cuales se cubren los importes de los trámites del actor, motivos suficientes que respaldan los asertos de esta entidad municipal, evidenciando lo inoperante de la presente ampliación de demanda.</w:t>
      </w:r>
    </w:p>
    <w:p w:rsidR="00991CB8" w:rsidRPr="00A5773B" w:rsidRDefault="00991CB8" w:rsidP="00A90696">
      <w:pPr>
        <w:pStyle w:val="Normal0"/>
        <w:ind w:firstLine="708"/>
        <w:jc w:val="both"/>
        <w:rPr>
          <w:rFonts w:cs="Arial"/>
          <w:i/>
        </w:rPr>
      </w:pPr>
      <w:r w:rsidRPr="00A5773B">
        <w:rPr>
          <w:rFonts w:cs="Arial"/>
          <w:i/>
        </w:rPr>
        <w:t xml:space="preserve">En virtud del párrafo que antecede, por medio del presente ocurso, </w:t>
      </w:r>
      <w:r w:rsidRPr="00A5773B">
        <w:rPr>
          <w:rFonts w:cs="Arial"/>
          <w:b/>
          <w:i/>
          <w:u w:val="single"/>
        </w:rPr>
        <w:t xml:space="preserve">solicito desde este momento que, para dar contestación a la ampliación de demanda que nos ocupa, se me tenga por reproducido mi escrito de contestación de demanda de fecha 25 de julio de los corrientes, recibido en la Oficialía de partes de ese Honorable Tribunal el día 09 de agosto del mismo año, </w:t>
      </w:r>
      <w:r w:rsidRPr="00A5773B">
        <w:rPr>
          <w:rFonts w:cs="Arial"/>
          <w:i/>
        </w:rPr>
        <w:t>mismo que obra en autos del presente expediente administrativo, ratificando en su totalidad su contenido, actualizándose las excepciones propuestas por esta autoridad municipal.</w:t>
      </w:r>
    </w:p>
    <w:p w:rsidR="00991CB8" w:rsidRPr="00A5773B" w:rsidRDefault="00991CB8" w:rsidP="00A90696">
      <w:pPr>
        <w:pStyle w:val="Normal0"/>
        <w:ind w:firstLine="708"/>
        <w:jc w:val="both"/>
        <w:rPr>
          <w:rFonts w:cs="Arial"/>
          <w:i/>
        </w:rPr>
      </w:pPr>
      <w:r w:rsidRPr="00A5773B">
        <w:rPr>
          <w:rFonts w:cs="Arial"/>
          <w:i/>
        </w:rPr>
        <w:t xml:space="preserve">Del mismo modo, es dable concluir que los argumentos vertidos por el disidente en la ampliación de demanda que nos ocupa, en lo que concierne a esta autoridad municipal, resultan totalmente inoperantes y sin sustento jurídico alguno, pues las alegaciones hechas por el actor </w:t>
      </w:r>
      <w:r w:rsidRPr="00A5773B">
        <w:rPr>
          <w:rFonts w:cs="Arial"/>
          <w:b/>
          <w:i/>
          <w:u w:val="single"/>
        </w:rPr>
        <w:t>no representan un señalamiento directo que exhiba o justifique que la entidad municipal que represento, haya emitido y/o ejecutado alguno de los actos en su perjuicio, por el contrario, representan acciones tendientes a cumplir con una obligación fiscal</w:t>
      </w:r>
      <w:r w:rsidRPr="00A5773B">
        <w:rPr>
          <w:rFonts w:cs="Arial"/>
          <w:i/>
        </w:rPr>
        <w:t xml:space="preserve"> a las cuales les asiste</w:t>
      </w:r>
      <w:r w:rsidR="003112B1" w:rsidRPr="00A5773B">
        <w:rPr>
          <w:rFonts w:cs="Arial"/>
          <w:i/>
        </w:rPr>
        <w:t xml:space="preserve"> una presunción de legalidad, con arreglo a lo establecido en el artículo 45 del Código Fiscal del Estado de San Luis Potosí, misma que no ha sido desvirtuada.</w:t>
      </w:r>
    </w:p>
    <w:p w:rsidR="007A4BA7" w:rsidRPr="00A5773B" w:rsidRDefault="003112B1" w:rsidP="00590941">
      <w:pPr>
        <w:pStyle w:val="Normal0"/>
        <w:ind w:firstLine="708"/>
        <w:jc w:val="both"/>
        <w:rPr>
          <w:rFonts w:cs="Arial"/>
          <w:i/>
        </w:rPr>
      </w:pPr>
      <w:r w:rsidRPr="00A5773B">
        <w:rPr>
          <w:rFonts w:cs="Arial"/>
          <w:i/>
        </w:rPr>
        <w:t>Derivado de lo anterior, en razón de la generalidad con la que se plantea la ampliación de demanda</w:t>
      </w:r>
      <w:proofErr w:type="gramStart"/>
      <w:r w:rsidRPr="00A5773B">
        <w:rPr>
          <w:rFonts w:cs="Arial"/>
          <w:i/>
        </w:rPr>
        <w:t>, …</w:t>
      </w:r>
      <w:proofErr w:type="gramEnd"/>
      <w:r w:rsidRPr="00A5773B">
        <w:rPr>
          <w:rFonts w:cs="Arial"/>
          <w:i/>
        </w:rPr>
        <w:t>.tenga por reproducido el contenido del escrito de contestación de demanda emitido por la Tesorería Municipal del H. Ayuntamiento Capitalino, en todos y cada uno de los extremos propuestos; lo anterior, a efecto de que se tenga dado puntual contestación en tiempo y forma a la ampliación de demanda</w:t>
      </w:r>
      <w:r w:rsidR="007A4BA7" w:rsidRPr="00A5773B">
        <w:rPr>
          <w:rFonts w:cs="Arial"/>
          <w:i/>
        </w:rPr>
        <w:t>…”</w:t>
      </w:r>
    </w:p>
    <w:p w:rsidR="007A4BA7" w:rsidRPr="00A5773B" w:rsidRDefault="007A4BA7" w:rsidP="00590941">
      <w:pPr>
        <w:pStyle w:val="Normal0"/>
        <w:ind w:firstLine="708"/>
        <w:jc w:val="both"/>
        <w:rPr>
          <w:rFonts w:cs="Arial"/>
          <w:b/>
          <w:i/>
        </w:rPr>
      </w:pPr>
    </w:p>
    <w:p w:rsidR="009B2510" w:rsidRPr="00A5773B" w:rsidRDefault="001A362E" w:rsidP="009B2510">
      <w:pPr>
        <w:autoSpaceDE w:val="0"/>
        <w:autoSpaceDN w:val="0"/>
        <w:adjustRightInd w:val="0"/>
        <w:spacing w:before="240" w:after="240" w:line="360" w:lineRule="auto"/>
        <w:ind w:firstLine="708"/>
        <w:jc w:val="both"/>
        <w:rPr>
          <w:rFonts w:ascii="Arial" w:eastAsia="Times New Roman" w:hAnsi="Arial" w:cs="Arial"/>
          <w:color w:val="000000"/>
          <w:sz w:val="28"/>
          <w:szCs w:val="28"/>
          <w:lang w:eastAsia="es-ES"/>
        </w:rPr>
      </w:pPr>
      <w:r w:rsidRPr="00A5773B">
        <w:rPr>
          <w:rFonts w:ascii="Arial" w:eastAsia="Times New Roman" w:hAnsi="Arial" w:cs="Arial"/>
          <w:color w:val="000000"/>
          <w:sz w:val="28"/>
          <w:szCs w:val="28"/>
          <w:lang w:eastAsia="es-ES"/>
        </w:rPr>
        <w:t>Los</w:t>
      </w:r>
      <w:r w:rsidR="009B2510" w:rsidRPr="00A5773B">
        <w:rPr>
          <w:rFonts w:ascii="Arial" w:eastAsia="Times New Roman" w:hAnsi="Arial" w:cs="Arial"/>
          <w:color w:val="000000"/>
          <w:sz w:val="28"/>
          <w:szCs w:val="28"/>
          <w:lang w:eastAsia="es-ES"/>
        </w:rPr>
        <w:t xml:space="preserve"> concepto</w:t>
      </w:r>
      <w:r w:rsidRPr="00A5773B">
        <w:rPr>
          <w:rFonts w:ascii="Arial" w:eastAsia="Times New Roman" w:hAnsi="Arial" w:cs="Arial"/>
          <w:color w:val="000000"/>
          <w:sz w:val="28"/>
          <w:szCs w:val="28"/>
          <w:lang w:eastAsia="es-ES"/>
        </w:rPr>
        <w:t>s</w:t>
      </w:r>
      <w:r w:rsidR="009B2510" w:rsidRPr="00A5773B">
        <w:rPr>
          <w:rFonts w:ascii="Arial" w:eastAsia="Times New Roman" w:hAnsi="Arial" w:cs="Arial"/>
          <w:color w:val="000000"/>
          <w:sz w:val="28"/>
          <w:szCs w:val="28"/>
          <w:lang w:eastAsia="es-ES"/>
        </w:rPr>
        <w:t xml:space="preserve"> de impugnación vertido</w:t>
      </w:r>
      <w:r w:rsidRPr="00A5773B">
        <w:rPr>
          <w:rFonts w:ascii="Arial" w:eastAsia="Times New Roman" w:hAnsi="Arial" w:cs="Arial"/>
          <w:color w:val="000000"/>
          <w:sz w:val="28"/>
          <w:szCs w:val="28"/>
          <w:lang w:eastAsia="es-ES"/>
        </w:rPr>
        <w:t>s</w:t>
      </w:r>
      <w:r w:rsidR="009B2510" w:rsidRPr="00A5773B">
        <w:rPr>
          <w:rFonts w:ascii="Arial" w:eastAsia="Times New Roman" w:hAnsi="Arial" w:cs="Arial"/>
          <w:color w:val="000000"/>
          <w:sz w:val="28"/>
          <w:szCs w:val="28"/>
          <w:lang w:eastAsia="es-ES"/>
        </w:rPr>
        <w:t xml:space="preserve"> por la parte actora en vía de </w:t>
      </w:r>
      <w:r w:rsidR="00DC3A43">
        <w:rPr>
          <w:rFonts w:ascii="Arial" w:eastAsia="Times New Roman" w:hAnsi="Arial" w:cs="Arial"/>
          <w:color w:val="000000"/>
          <w:sz w:val="28"/>
          <w:szCs w:val="28"/>
          <w:lang w:eastAsia="es-ES"/>
        </w:rPr>
        <w:t xml:space="preserve">demanda y </w:t>
      </w:r>
      <w:r w:rsidR="009B2510" w:rsidRPr="00A5773B">
        <w:rPr>
          <w:rFonts w:ascii="Arial" w:eastAsia="Times New Roman" w:hAnsi="Arial" w:cs="Arial"/>
          <w:color w:val="000000"/>
          <w:sz w:val="28"/>
          <w:szCs w:val="28"/>
          <w:lang w:eastAsia="es-ES"/>
        </w:rPr>
        <w:t>ampliación de demanda, resulta</w:t>
      </w:r>
      <w:r w:rsidRPr="00A5773B">
        <w:rPr>
          <w:rFonts w:ascii="Arial" w:eastAsia="Times New Roman" w:hAnsi="Arial" w:cs="Arial"/>
          <w:color w:val="000000"/>
          <w:sz w:val="28"/>
          <w:szCs w:val="28"/>
          <w:lang w:eastAsia="es-ES"/>
        </w:rPr>
        <w:t xml:space="preserve">n </w:t>
      </w:r>
      <w:r w:rsidR="00DC3A43">
        <w:rPr>
          <w:rFonts w:ascii="Arial" w:eastAsia="Times New Roman" w:hAnsi="Arial" w:cs="Arial"/>
          <w:color w:val="000000"/>
          <w:sz w:val="28"/>
          <w:szCs w:val="28"/>
          <w:lang w:eastAsia="es-ES"/>
        </w:rPr>
        <w:t xml:space="preserve">por una parte </w:t>
      </w:r>
      <w:r w:rsidRPr="00A5773B">
        <w:rPr>
          <w:rFonts w:ascii="Arial" w:eastAsia="Times New Roman" w:hAnsi="Arial" w:cs="Arial"/>
          <w:color w:val="000000"/>
          <w:sz w:val="28"/>
          <w:szCs w:val="28"/>
          <w:lang w:eastAsia="es-ES"/>
        </w:rPr>
        <w:t>in</w:t>
      </w:r>
      <w:r w:rsidR="009B2510" w:rsidRPr="00A5773B">
        <w:rPr>
          <w:rFonts w:ascii="Arial" w:eastAsia="Times New Roman" w:hAnsi="Arial" w:cs="Arial"/>
          <w:color w:val="000000"/>
          <w:sz w:val="28"/>
          <w:szCs w:val="28"/>
          <w:lang w:eastAsia="es-ES"/>
        </w:rPr>
        <w:t>fundado</w:t>
      </w:r>
      <w:r w:rsidRPr="00A5773B">
        <w:rPr>
          <w:rFonts w:ascii="Arial" w:eastAsia="Times New Roman" w:hAnsi="Arial" w:cs="Arial"/>
          <w:color w:val="000000"/>
          <w:sz w:val="28"/>
          <w:szCs w:val="28"/>
          <w:lang w:eastAsia="es-ES"/>
        </w:rPr>
        <w:t>s</w:t>
      </w:r>
      <w:r w:rsidR="00DC3A43">
        <w:rPr>
          <w:rFonts w:ascii="Arial" w:eastAsia="Times New Roman" w:hAnsi="Arial" w:cs="Arial"/>
          <w:color w:val="000000"/>
          <w:sz w:val="28"/>
          <w:szCs w:val="28"/>
          <w:lang w:eastAsia="es-ES"/>
        </w:rPr>
        <w:t xml:space="preserve">, y por otra parte fundados y suficientes para </w:t>
      </w:r>
      <w:r w:rsidR="00DC3A43">
        <w:rPr>
          <w:rFonts w:ascii="Arial" w:eastAsia="Times New Roman" w:hAnsi="Arial" w:cs="Arial"/>
          <w:color w:val="000000"/>
          <w:sz w:val="28"/>
          <w:szCs w:val="28"/>
          <w:lang w:eastAsia="es-ES"/>
        </w:rPr>
        <w:lastRenderedPageBreak/>
        <w:t xml:space="preserve">decretar la nulidad de la presente resolución, </w:t>
      </w:r>
      <w:r w:rsidRPr="00A5773B">
        <w:rPr>
          <w:rFonts w:ascii="Arial" w:eastAsia="Times New Roman" w:hAnsi="Arial" w:cs="Arial"/>
          <w:color w:val="000000"/>
          <w:sz w:val="28"/>
          <w:szCs w:val="28"/>
          <w:lang w:eastAsia="es-ES"/>
        </w:rPr>
        <w:t xml:space="preserve"> </w:t>
      </w:r>
      <w:r w:rsidR="009B2510" w:rsidRPr="00A5773B">
        <w:rPr>
          <w:rFonts w:ascii="Arial" w:eastAsia="Times New Roman" w:hAnsi="Arial" w:cs="Arial"/>
          <w:color w:val="000000"/>
          <w:sz w:val="28"/>
          <w:szCs w:val="28"/>
          <w:lang w:eastAsia="es-ES"/>
        </w:rPr>
        <w:t>en razón de las siguientes consideraciones:</w:t>
      </w:r>
    </w:p>
    <w:p w:rsidR="00325A82" w:rsidRPr="00A5773B" w:rsidRDefault="009B2510" w:rsidP="00325A82">
      <w:pPr>
        <w:autoSpaceDE w:val="0"/>
        <w:autoSpaceDN w:val="0"/>
        <w:adjustRightInd w:val="0"/>
        <w:spacing w:before="240" w:after="240" w:line="360" w:lineRule="auto"/>
        <w:ind w:firstLine="708"/>
        <w:jc w:val="both"/>
        <w:rPr>
          <w:rFonts w:ascii="Arial" w:hAnsi="Arial" w:cs="Arial"/>
          <w:sz w:val="28"/>
          <w:szCs w:val="28"/>
        </w:rPr>
      </w:pPr>
      <w:r w:rsidRPr="00A5773B">
        <w:rPr>
          <w:rFonts w:ascii="Arial" w:eastAsia="Times New Roman" w:hAnsi="Arial" w:cs="Arial"/>
          <w:color w:val="000000"/>
          <w:sz w:val="28"/>
          <w:szCs w:val="28"/>
          <w:lang w:eastAsia="es-ES"/>
        </w:rPr>
        <w:t xml:space="preserve"> En primer término</w:t>
      </w:r>
      <w:r w:rsidR="00EE1AC2">
        <w:rPr>
          <w:rFonts w:ascii="Arial" w:eastAsia="Times New Roman" w:hAnsi="Arial" w:cs="Arial"/>
          <w:color w:val="000000"/>
          <w:sz w:val="28"/>
          <w:szCs w:val="28"/>
          <w:lang w:eastAsia="es-ES"/>
        </w:rPr>
        <w:t xml:space="preserve">, se tiene </w:t>
      </w:r>
      <w:r w:rsidR="00C838D6" w:rsidRPr="00A5773B">
        <w:rPr>
          <w:rFonts w:ascii="Arial" w:hAnsi="Arial" w:cs="Arial"/>
          <w:sz w:val="28"/>
          <w:szCs w:val="28"/>
        </w:rPr>
        <w:t xml:space="preserve">por configurada la resolución </w:t>
      </w:r>
      <w:r w:rsidR="005A5D11" w:rsidRPr="00A5773B">
        <w:rPr>
          <w:rFonts w:ascii="Arial" w:hAnsi="Arial" w:cs="Arial"/>
          <w:sz w:val="28"/>
          <w:szCs w:val="28"/>
        </w:rPr>
        <w:t>confirm</w:t>
      </w:r>
      <w:r w:rsidR="00197EC1" w:rsidRPr="00A5773B">
        <w:rPr>
          <w:rFonts w:ascii="Arial" w:hAnsi="Arial" w:cs="Arial"/>
          <w:sz w:val="28"/>
          <w:szCs w:val="28"/>
        </w:rPr>
        <w:t>ativa</w:t>
      </w:r>
      <w:r w:rsidR="00C838D6" w:rsidRPr="00A5773B">
        <w:rPr>
          <w:rFonts w:ascii="Arial" w:hAnsi="Arial" w:cs="Arial"/>
          <w:sz w:val="28"/>
          <w:szCs w:val="28"/>
        </w:rPr>
        <w:t xml:space="preserve"> ficta al recurso de revocación interpuesto por la parte actora ante la </w:t>
      </w:r>
      <w:r w:rsidR="00325A82" w:rsidRPr="00A5773B">
        <w:rPr>
          <w:rFonts w:ascii="Arial" w:hAnsi="Arial" w:cs="Arial"/>
          <w:sz w:val="28"/>
          <w:szCs w:val="28"/>
        </w:rPr>
        <w:t xml:space="preserve">Tesorería Municipal del H. Ayuntamiento de San Luis Potosí, en </w:t>
      </w:r>
      <w:r w:rsidR="004F3401" w:rsidRPr="00A5773B">
        <w:rPr>
          <w:rFonts w:ascii="Arial" w:hAnsi="Arial" w:cs="Arial"/>
          <w:sz w:val="28"/>
          <w:szCs w:val="28"/>
        </w:rPr>
        <w:t xml:space="preserve">relación a la impugnación de </w:t>
      </w:r>
      <w:r w:rsidR="00325A82" w:rsidRPr="00A5773B">
        <w:rPr>
          <w:rFonts w:ascii="Arial" w:hAnsi="Arial" w:cs="Arial"/>
          <w:sz w:val="28"/>
          <w:szCs w:val="28"/>
        </w:rPr>
        <w:t>la determinación del crédito fiscal a cargo del contribuyente contenidos en el oficio</w:t>
      </w:r>
      <w:r w:rsidR="00477746" w:rsidRPr="00860888">
        <w:rPr>
          <w:rFonts w:ascii="Arial Narrow" w:hAnsi="Arial Narrow"/>
          <w:color w:val="FF0000"/>
          <w:sz w:val="28"/>
          <w:szCs w:val="28"/>
        </w:rPr>
        <w:t>**********</w:t>
      </w:r>
      <w:r w:rsidR="00325A82" w:rsidRPr="00A5773B">
        <w:rPr>
          <w:rFonts w:ascii="Arial" w:hAnsi="Arial" w:cs="Arial"/>
          <w:color w:val="FF0000"/>
          <w:sz w:val="28"/>
          <w:szCs w:val="28"/>
        </w:rPr>
        <w:t>, de fecha 05 de septiembre de 2021</w:t>
      </w:r>
      <w:r w:rsidR="00325A82" w:rsidRPr="00A5773B">
        <w:rPr>
          <w:rFonts w:ascii="Arial" w:hAnsi="Arial" w:cs="Arial"/>
          <w:sz w:val="28"/>
          <w:szCs w:val="28"/>
        </w:rPr>
        <w:t>, dentro del expediente</w:t>
      </w:r>
      <w:r w:rsidR="00477746" w:rsidRPr="00860888">
        <w:rPr>
          <w:rFonts w:ascii="Arial Narrow" w:hAnsi="Arial Narrow"/>
          <w:color w:val="FF0000"/>
          <w:sz w:val="28"/>
          <w:szCs w:val="28"/>
        </w:rPr>
        <w:t>**********</w:t>
      </w:r>
      <w:r w:rsidR="00325A82" w:rsidRPr="00A5773B">
        <w:rPr>
          <w:rFonts w:ascii="Arial" w:hAnsi="Arial" w:cs="Arial"/>
          <w:sz w:val="28"/>
          <w:szCs w:val="28"/>
        </w:rPr>
        <w:t xml:space="preserve">, por la cantidad de </w:t>
      </w:r>
      <w:r w:rsidR="00325A82" w:rsidRPr="00A5773B">
        <w:rPr>
          <w:rFonts w:ascii="Arial" w:hAnsi="Arial" w:cs="Arial"/>
          <w:color w:val="FF0000"/>
          <w:sz w:val="28"/>
          <w:szCs w:val="28"/>
        </w:rPr>
        <w:t>$</w:t>
      </w:r>
      <w:r w:rsidR="00477746" w:rsidRPr="00860888">
        <w:rPr>
          <w:rFonts w:ascii="Arial Narrow" w:hAnsi="Arial Narrow"/>
          <w:color w:val="FF0000"/>
          <w:sz w:val="28"/>
          <w:szCs w:val="28"/>
        </w:rPr>
        <w:t>**********</w:t>
      </w:r>
      <w:r w:rsidR="00325A82" w:rsidRPr="00A5773B">
        <w:rPr>
          <w:rFonts w:ascii="Arial" w:hAnsi="Arial" w:cs="Arial"/>
          <w:color w:val="FF0000"/>
          <w:sz w:val="28"/>
          <w:szCs w:val="28"/>
        </w:rPr>
        <w:t xml:space="preserve"> (</w:t>
      </w:r>
      <w:r w:rsidR="00477746" w:rsidRPr="00860888">
        <w:rPr>
          <w:rFonts w:ascii="Arial Narrow" w:hAnsi="Arial Narrow"/>
          <w:color w:val="FF0000"/>
          <w:sz w:val="28"/>
          <w:szCs w:val="28"/>
        </w:rPr>
        <w:t>**********</w:t>
      </w:r>
      <w:r w:rsidR="00325A82" w:rsidRPr="00A5773B">
        <w:rPr>
          <w:rFonts w:ascii="Arial" w:hAnsi="Arial" w:cs="Arial"/>
          <w:color w:val="FF0000"/>
          <w:sz w:val="28"/>
          <w:szCs w:val="28"/>
        </w:rPr>
        <w:t xml:space="preserve">00/100 </w:t>
      </w:r>
      <w:proofErr w:type="spellStart"/>
      <w:r w:rsidR="00325A82" w:rsidRPr="00A5773B">
        <w:rPr>
          <w:rFonts w:ascii="Arial" w:hAnsi="Arial" w:cs="Arial"/>
          <w:color w:val="FF0000"/>
          <w:sz w:val="28"/>
          <w:szCs w:val="28"/>
        </w:rPr>
        <w:t>m.n</w:t>
      </w:r>
      <w:proofErr w:type="spellEnd"/>
      <w:r w:rsidR="00325A82" w:rsidRPr="00A5773B">
        <w:rPr>
          <w:rFonts w:ascii="Arial" w:hAnsi="Arial" w:cs="Arial"/>
          <w:sz w:val="28"/>
          <w:szCs w:val="28"/>
        </w:rPr>
        <w:t>).</w:t>
      </w:r>
    </w:p>
    <w:p w:rsidR="00C838D6" w:rsidRPr="00A5773B" w:rsidRDefault="00C838D6" w:rsidP="00325A82">
      <w:pPr>
        <w:spacing w:line="360" w:lineRule="auto"/>
        <w:ind w:firstLine="709"/>
        <w:jc w:val="both"/>
        <w:rPr>
          <w:rFonts w:ascii="Arial" w:hAnsi="Arial" w:cs="Arial"/>
          <w:sz w:val="28"/>
          <w:szCs w:val="28"/>
        </w:rPr>
      </w:pPr>
      <w:r w:rsidRPr="00A5773B">
        <w:rPr>
          <w:rFonts w:ascii="Arial" w:hAnsi="Arial" w:cs="Arial"/>
          <w:sz w:val="28"/>
          <w:szCs w:val="28"/>
        </w:rPr>
        <w:t xml:space="preserve">Lo anterior, en virtud de que la </w:t>
      </w:r>
      <w:r w:rsidR="005A5D11" w:rsidRPr="00A5773B">
        <w:rPr>
          <w:rFonts w:ascii="Arial" w:hAnsi="Arial" w:cs="Arial"/>
          <w:sz w:val="28"/>
          <w:szCs w:val="28"/>
        </w:rPr>
        <w:t>confirm</w:t>
      </w:r>
      <w:r w:rsidR="00197EC1" w:rsidRPr="00A5773B">
        <w:rPr>
          <w:rFonts w:ascii="Arial" w:hAnsi="Arial" w:cs="Arial"/>
          <w:sz w:val="28"/>
          <w:szCs w:val="28"/>
        </w:rPr>
        <w:t>ativa</w:t>
      </w:r>
      <w:r w:rsidRPr="00A5773B">
        <w:rPr>
          <w:rFonts w:ascii="Arial" w:hAnsi="Arial" w:cs="Arial"/>
          <w:sz w:val="28"/>
          <w:szCs w:val="28"/>
        </w:rPr>
        <w:t xml:space="preserve"> Ficta prevista en el artículo 182 del Código Fiscal del Estado, se configura con la interposición de un recurso de revocación ante la autoridad y la falta del dictado de resolución por un periodo mayor al de tres meses, lo que</w:t>
      </w:r>
      <w:r w:rsidR="003610B2" w:rsidRPr="00A5773B">
        <w:rPr>
          <w:rFonts w:ascii="Arial" w:hAnsi="Arial" w:cs="Arial"/>
          <w:sz w:val="28"/>
          <w:szCs w:val="28"/>
        </w:rPr>
        <w:t xml:space="preserve"> acontece en el presente asunto, toda vez que la petición formulada mediante la cual se interpone el recurso administrativo de revocación, fue presentada ante la autoridad demandada el día 27 de octubre de 2021, como se aprecia del sello de recepción que consta a fojas 18 del presente sumario, y la interposición de la presente demanda se presenta ante este Tribunal el 26 de mayo de 2022, sin que a la fecha haya recaído respuesta al recurso de revocación planteado</w:t>
      </w:r>
      <w:r w:rsidR="003735B8" w:rsidRPr="00A5773B">
        <w:rPr>
          <w:rFonts w:ascii="Arial" w:hAnsi="Arial" w:cs="Arial"/>
          <w:sz w:val="28"/>
          <w:szCs w:val="28"/>
        </w:rPr>
        <w:t>.</w:t>
      </w:r>
    </w:p>
    <w:p w:rsidR="00C838D6" w:rsidRPr="00A5773B" w:rsidRDefault="00C838D6" w:rsidP="00A46708">
      <w:pPr>
        <w:spacing w:line="360" w:lineRule="auto"/>
        <w:ind w:firstLine="709"/>
        <w:jc w:val="both"/>
        <w:rPr>
          <w:rFonts w:ascii="Arial" w:hAnsi="Arial" w:cs="Arial"/>
          <w:sz w:val="28"/>
          <w:szCs w:val="28"/>
        </w:rPr>
      </w:pPr>
      <w:r w:rsidRPr="00A5773B">
        <w:rPr>
          <w:rFonts w:ascii="Arial" w:hAnsi="Arial" w:cs="Arial"/>
          <w:sz w:val="28"/>
          <w:szCs w:val="28"/>
        </w:rPr>
        <w:t xml:space="preserve">Por lo que en ese sentido, se tiene que ante la </w:t>
      </w:r>
      <w:r w:rsidR="002D7ABB" w:rsidRPr="00A5773B">
        <w:rPr>
          <w:rFonts w:ascii="Arial" w:hAnsi="Arial" w:cs="Arial"/>
          <w:sz w:val="28"/>
          <w:szCs w:val="28"/>
        </w:rPr>
        <w:t>omisión de la autoridad enjuiciada de emitir resolución en relación</w:t>
      </w:r>
      <w:r w:rsidR="009208B4" w:rsidRPr="00A5773B">
        <w:rPr>
          <w:rFonts w:ascii="Arial" w:eastAsia="Times New Roman" w:hAnsi="Arial" w:cs="Arial"/>
          <w:color w:val="000000"/>
          <w:sz w:val="28"/>
          <w:szCs w:val="28"/>
          <w:lang w:eastAsia="es-ES"/>
        </w:rPr>
        <w:t xml:space="preserve"> al recurso de revocación interpuesto por </w:t>
      </w:r>
      <w:r w:rsidR="003610B2" w:rsidRPr="00A5773B">
        <w:rPr>
          <w:rFonts w:ascii="Arial" w:eastAsia="Times New Roman" w:hAnsi="Arial" w:cs="Arial"/>
          <w:color w:val="000000"/>
          <w:sz w:val="28"/>
          <w:szCs w:val="28"/>
          <w:lang w:eastAsia="es-ES"/>
        </w:rPr>
        <w:t>el actor</w:t>
      </w:r>
      <w:r w:rsidR="009208B4" w:rsidRPr="00A5773B">
        <w:rPr>
          <w:rFonts w:ascii="Arial" w:eastAsia="Times New Roman" w:hAnsi="Arial" w:cs="Arial"/>
          <w:color w:val="000000"/>
          <w:sz w:val="28"/>
          <w:szCs w:val="28"/>
          <w:lang w:eastAsia="es-ES"/>
        </w:rPr>
        <w:t>,</w:t>
      </w:r>
      <w:r w:rsidR="008A5BA1" w:rsidRPr="00A5773B">
        <w:rPr>
          <w:rFonts w:ascii="Arial" w:eastAsia="Times New Roman" w:hAnsi="Arial" w:cs="Arial"/>
          <w:color w:val="000000"/>
          <w:sz w:val="28"/>
          <w:szCs w:val="28"/>
          <w:lang w:eastAsia="es-ES"/>
        </w:rPr>
        <w:t xml:space="preserve"> se actualiza la </w:t>
      </w:r>
      <w:r w:rsidRPr="00A5773B">
        <w:rPr>
          <w:rFonts w:ascii="Arial" w:hAnsi="Arial" w:cs="Arial"/>
          <w:sz w:val="28"/>
          <w:szCs w:val="28"/>
        </w:rPr>
        <w:t xml:space="preserve">configuración de la </w:t>
      </w:r>
      <w:r w:rsidR="005A5D11" w:rsidRPr="00A5773B">
        <w:rPr>
          <w:rFonts w:ascii="Arial" w:hAnsi="Arial" w:cs="Arial"/>
          <w:sz w:val="28"/>
          <w:szCs w:val="28"/>
        </w:rPr>
        <w:t>confirm</w:t>
      </w:r>
      <w:r w:rsidR="00197EC1" w:rsidRPr="00A5773B">
        <w:rPr>
          <w:rFonts w:ascii="Arial" w:hAnsi="Arial" w:cs="Arial"/>
          <w:sz w:val="28"/>
          <w:szCs w:val="28"/>
        </w:rPr>
        <w:t>ativa</w:t>
      </w:r>
      <w:r w:rsidRPr="00A5773B">
        <w:rPr>
          <w:rFonts w:ascii="Arial" w:hAnsi="Arial" w:cs="Arial"/>
          <w:sz w:val="28"/>
          <w:szCs w:val="28"/>
        </w:rPr>
        <w:t xml:space="preserve"> ficta impugnada, </w:t>
      </w:r>
      <w:r w:rsidR="008A5BA1" w:rsidRPr="00A5773B">
        <w:rPr>
          <w:rFonts w:ascii="Arial" w:hAnsi="Arial" w:cs="Arial"/>
          <w:sz w:val="28"/>
          <w:szCs w:val="28"/>
        </w:rPr>
        <w:t xml:space="preserve">por lo que </w:t>
      </w:r>
      <w:r w:rsidRPr="00A5773B">
        <w:rPr>
          <w:rFonts w:ascii="Arial" w:hAnsi="Arial" w:cs="Arial"/>
          <w:sz w:val="28"/>
          <w:szCs w:val="28"/>
        </w:rPr>
        <w:t xml:space="preserve">la autoridad demandada </w:t>
      </w:r>
      <w:r w:rsidR="00D7149E" w:rsidRPr="00A5773B">
        <w:rPr>
          <w:rFonts w:ascii="Arial" w:hAnsi="Arial" w:cs="Arial"/>
          <w:sz w:val="28"/>
          <w:szCs w:val="28"/>
        </w:rPr>
        <w:t xml:space="preserve">al producir su contestación de demanda </w:t>
      </w:r>
      <w:r w:rsidRPr="00A5773B">
        <w:rPr>
          <w:rFonts w:ascii="Arial" w:hAnsi="Arial" w:cs="Arial"/>
          <w:sz w:val="28"/>
          <w:szCs w:val="28"/>
        </w:rPr>
        <w:t>expresa</w:t>
      </w:r>
      <w:r w:rsidR="00D7149E" w:rsidRPr="00A5773B">
        <w:rPr>
          <w:rFonts w:ascii="Arial" w:hAnsi="Arial" w:cs="Arial"/>
          <w:sz w:val="28"/>
          <w:szCs w:val="28"/>
        </w:rPr>
        <w:t xml:space="preserve"> </w:t>
      </w:r>
      <w:r w:rsidRPr="00A5773B">
        <w:rPr>
          <w:rFonts w:ascii="Arial" w:hAnsi="Arial" w:cs="Arial"/>
          <w:sz w:val="28"/>
          <w:szCs w:val="28"/>
        </w:rPr>
        <w:t xml:space="preserve">los hechos y el derecho en que se apoya esa resolución, </w:t>
      </w:r>
      <w:r w:rsidR="00D7149E" w:rsidRPr="00A5773B">
        <w:rPr>
          <w:rFonts w:ascii="Arial" w:hAnsi="Arial" w:cs="Arial"/>
          <w:sz w:val="28"/>
          <w:szCs w:val="28"/>
        </w:rPr>
        <w:t xml:space="preserve">encontrándose el accionante en aptitud de combatir los hechos y el derecho en que se apoya la demandada para sustentar la </w:t>
      </w:r>
      <w:r w:rsidR="00EB36CB">
        <w:rPr>
          <w:rFonts w:ascii="Arial" w:hAnsi="Arial" w:cs="Arial"/>
          <w:sz w:val="28"/>
          <w:szCs w:val="28"/>
        </w:rPr>
        <w:lastRenderedPageBreak/>
        <w:t>confirmativa</w:t>
      </w:r>
      <w:r w:rsidR="00D7149E" w:rsidRPr="00A5773B">
        <w:rPr>
          <w:rFonts w:ascii="Arial" w:hAnsi="Arial" w:cs="Arial"/>
          <w:sz w:val="28"/>
          <w:szCs w:val="28"/>
        </w:rPr>
        <w:t xml:space="preserve"> ficta, lo cual realiza en vía de ampliación de demanda, conforme a lo previsto en el numeral 237 fracción I, del Código invocado.</w:t>
      </w:r>
    </w:p>
    <w:p w:rsidR="00B96485" w:rsidRPr="00A5773B" w:rsidRDefault="00B96485" w:rsidP="001D2731">
      <w:pPr>
        <w:spacing w:after="0" w:line="360" w:lineRule="auto"/>
        <w:ind w:firstLine="709"/>
        <w:jc w:val="both"/>
        <w:rPr>
          <w:rFonts w:ascii="Arial" w:hAnsi="Arial" w:cs="Arial"/>
          <w:sz w:val="28"/>
          <w:szCs w:val="28"/>
        </w:rPr>
      </w:pPr>
      <w:r w:rsidRPr="00A5773B">
        <w:rPr>
          <w:rFonts w:ascii="Arial" w:hAnsi="Arial" w:cs="Arial"/>
          <w:sz w:val="28"/>
          <w:szCs w:val="28"/>
        </w:rPr>
        <w:t xml:space="preserve">Por </w:t>
      </w:r>
      <w:r w:rsidR="00EB36CB">
        <w:rPr>
          <w:rFonts w:ascii="Arial" w:hAnsi="Arial" w:cs="Arial"/>
          <w:sz w:val="28"/>
          <w:szCs w:val="28"/>
        </w:rPr>
        <w:t>tanto</w:t>
      </w:r>
      <w:r w:rsidRPr="00A5773B">
        <w:rPr>
          <w:rFonts w:ascii="Arial" w:hAnsi="Arial" w:cs="Arial"/>
          <w:sz w:val="28"/>
          <w:szCs w:val="28"/>
        </w:rPr>
        <w:t xml:space="preserve">, se tiene que la parte actora en su escrito de </w:t>
      </w:r>
      <w:r w:rsidR="00F70A9B">
        <w:rPr>
          <w:rFonts w:ascii="Arial" w:hAnsi="Arial" w:cs="Arial"/>
          <w:sz w:val="28"/>
          <w:szCs w:val="28"/>
        </w:rPr>
        <w:t xml:space="preserve">demanda y </w:t>
      </w:r>
      <w:r w:rsidRPr="00A5773B">
        <w:rPr>
          <w:rFonts w:ascii="Arial" w:hAnsi="Arial" w:cs="Arial"/>
          <w:sz w:val="28"/>
          <w:szCs w:val="28"/>
        </w:rPr>
        <w:t xml:space="preserve">ampliación de </w:t>
      </w:r>
      <w:r w:rsidR="00F70A9B">
        <w:rPr>
          <w:rFonts w:ascii="Arial" w:hAnsi="Arial" w:cs="Arial"/>
          <w:sz w:val="28"/>
          <w:szCs w:val="28"/>
        </w:rPr>
        <w:t>la misma</w:t>
      </w:r>
      <w:r w:rsidRPr="00A5773B">
        <w:rPr>
          <w:rFonts w:ascii="Arial" w:hAnsi="Arial" w:cs="Arial"/>
          <w:sz w:val="28"/>
          <w:szCs w:val="28"/>
        </w:rPr>
        <w:t xml:space="preserve"> hace valer diversos conceptos de impugnación en contra de</w:t>
      </w:r>
      <w:r w:rsidR="001D2731" w:rsidRPr="00A5773B">
        <w:rPr>
          <w:rFonts w:ascii="Arial" w:hAnsi="Arial" w:cs="Arial"/>
          <w:sz w:val="28"/>
          <w:szCs w:val="28"/>
        </w:rPr>
        <w:t xml:space="preserve"> los hechos y el derecho en que se apoya la demandada</w:t>
      </w:r>
      <w:r w:rsidRPr="00A5773B">
        <w:rPr>
          <w:rFonts w:ascii="Arial" w:hAnsi="Arial" w:cs="Arial"/>
          <w:sz w:val="28"/>
          <w:szCs w:val="28"/>
        </w:rPr>
        <w:t xml:space="preserve">, motivo por el cual se procede a pronunciarse sobre la legalidad o ilegalidad de la </w:t>
      </w:r>
      <w:r w:rsidR="00F70A9B">
        <w:rPr>
          <w:rFonts w:ascii="Arial" w:hAnsi="Arial" w:cs="Arial"/>
          <w:sz w:val="28"/>
          <w:szCs w:val="28"/>
        </w:rPr>
        <w:t>confirmativa ficta,</w:t>
      </w:r>
      <w:r w:rsidRPr="00A5773B">
        <w:rPr>
          <w:rFonts w:ascii="Arial" w:hAnsi="Arial" w:cs="Arial"/>
          <w:sz w:val="28"/>
          <w:szCs w:val="28"/>
        </w:rPr>
        <w:t xml:space="preserve"> tomando en consideración</w:t>
      </w:r>
      <w:r w:rsidR="0070234C" w:rsidRPr="00A5773B">
        <w:rPr>
          <w:rFonts w:ascii="Arial" w:hAnsi="Arial" w:cs="Arial"/>
          <w:sz w:val="28"/>
          <w:szCs w:val="28"/>
        </w:rPr>
        <w:t xml:space="preserve"> el principio de Litis abierta.</w:t>
      </w:r>
    </w:p>
    <w:p w:rsidR="0070234C" w:rsidRPr="00A5773B" w:rsidRDefault="0070234C" w:rsidP="00B96485">
      <w:pPr>
        <w:spacing w:after="0" w:line="360" w:lineRule="auto"/>
        <w:ind w:firstLine="709"/>
        <w:jc w:val="both"/>
        <w:rPr>
          <w:rFonts w:ascii="Arial" w:hAnsi="Arial" w:cs="Arial"/>
          <w:sz w:val="28"/>
          <w:szCs w:val="28"/>
        </w:rPr>
      </w:pPr>
    </w:p>
    <w:p w:rsidR="0070234C" w:rsidRPr="00A5773B" w:rsidRDefault="0070234C" w:rsidP="001D63E7">
      <w:pPr>
        <w:spacing w:line="360" w:lineRule="auto"/>
        <w:ind w:firstLine="709"/>
        <w:jc w:val="both"/>
        <w:rPr>
          <w:rFonts w:ascii="Arial" w:hAnsi="Arial" w:cs="Arial"/>
          <w:sz w:val="28"/>
          <w:szCs w:val="28"/>
        </w:rPr>
      </w:pPr>
      <w:r w:rsidRPr="00A5773B">
        <w:rPr>
          <w:rFonts w:ascii="Arial" w:hAnsi="Arial" w:cs="Arial"/>
          <w:sz w:val="28"/>
          <w:szCs w:val="28"/>
        </w:rPr>
        <w:t>Sirven de apoyo a lo anterior, las tesis aisladas que enseguida se transcriben:</w:t>
      </w:r>
    </w:p>
    <w:p w:rsidR="0070234C" w:rsidRPr="00A5773B" w:rsidRDefault="0070234C" w:rsidP="0070234C">
      <w:pPr>
        <w:spacing w:line="360" w:lineRule="auto"/>
        <w:ind w:firstLine="709"/>
        <w:jc w:val="both"/>
        <w:rPr>
          <w:rFonts w:ascii="Arial" w:hAnsi="Arial" w:cs="Arial"/>
          <w:sz w:val="28"/>
          <w:szCs w:val="28"/>
        </w:rPr>
      </w:pPr>
      <w:r w:rsidRPr="00A5773B">
        <w:rPr>
          <w:rFonts w:ascii="Arial" w:hAnsi="Arial" w:cs="Arial"/>
          <w:sz w:val="28"/>
          <w:szCs w:val="28"/>
        </w:rPr>
        <w:t xml:space="preserve">Época: Novena Época, Instancia: Tribunales Colegiados de Circuito, Fuente: Semanario Judicial de la Federación y su Gaceta, Tomo XV, Febrero de 2002, Materia(s): Administrativa, Tesis: XVI.5o.3 A, Página: 875 </w:t>
      </w:r>
    </w:p>
    <w:p w:rsidR="0070234C" w:rsidRPr="00A5773B" w:rsidRDefault="0070234C" w:rsidP="00645D82">
      <w:pPr>
        <w:spacing w:line="240" w:lineRule="auto"/>
        <w:jc w:val="both"/>
        <w:rPr>
          <w:rFonts w:ascii="Arial" w:hAnsi="Arial" w:cs="Arial"/>
          <w:sz w:val="24"/>
          <w:szCs w:val="24"/>
        </w:rPr>
      </w:pPr>
      <w:r w:rsidRPr="00A5773B">
        <w:rPr>
          <w:rFonts w:ascii="Arial" w:hAnsi="Arial" w:cs="Arial"/>
          <w:b/>
          <w:sz w:val="24"/>
          <w:szCs w:val="24"/>
        </w:rPr>
        <w:t>NEGATIVA FICTA. CORRESPONDE A LA PARTE ACTORA EN EL JUICIO CONTENCIOSO ADMINISTRATIVO COMBATIR, EN VÍA DE AMPLIACIÓN DE DEMANDA, LOS FUNDAMENTOS QUE LA SOSTIENEN.</w:t>
      </w:r>
      <w:r w:rsidRPr="00A5773B">
        <w:rPr>
          <w:rFonts w:ascii="Arial" w:hAnsi="Arial" w:cs="Arial"/>
          <w:sz w:val="24"/>
          <w:szCs w:val="24"/>
        </w:rPr>
        <w:t xml:space="preserve"> La negativa ficta consiste en que transcurrido el plazo que la ley concede a una autoridad para resolver una petición formulada por un particular, aquélla no la hace y, así, se entiende que ha emitido resolución en sentido adverso a los intereses del particular, generándose el derecho de éste para impugnar la resolución negativa mediante el juicio correspondiente. Ahora, cuando la autoridad, al contestar, no propone temas diferentes a los abordados en la demanda, ni aduce motivos o razonamientos diversos de los que ya estaban combatidos en el escrito que dio origen al juicio, es claro que resulta innecesaria la ampliación, dado que ésta no haría otra cosa que reiterar lo dicho en la demanda; en cambio, si la contestación trata cuestiones no tocadas en la promoción inicial, o bien, esgrime argumentaciones que no podrían estimarse rebatidas de antemano en la demanda, porque ésta no se refirió directamente a ellas, es innegable que el actor debe, en estos casos, producir la ampliación correspondiente, con la finalidad de contradecir tales argumentaciones, en atención a que se encuentra ya en condiciones de rebatir lo que aduce la demandada y aun cuando sea cierto que pesa sobre el órgano público el deber de justificar legalmente sus actos, en el caso de la negativa ficta es precisamente al ampliar la demanda cuando debe el particular, de modo específico y concreto, rebatir cada uno de los razonamientos que exponga la autoridad en su contestación. De manera que, si en el caso, la autoridad administrativa demandada, al contestar la demanda, expuso, entre otras cosas, que el derecho de los actores en el juicio se encontraba prescrito y, al efecto, la parte quejosa fue omisa en atacar esta afirmación en vía de ampliación, en la que sólo se concretó a evidenciar el proceder, en su opinión equivocado, de dicha autoridad a la luz de la negativa ficta reclamada, pero sin que de tales argumentos pudiera </w:t>
      </w:r>
      <w:r w:rsidRPr="00A5773B">
        <w:rPr>
          <w:rFonts w:ascii="Arial" w:hAnsi="Arial" w:cs="Arial"/>
          <w:sz w:val="24"/>
          <w:szCs w:val="24"/>
        </w:rPr>
        <w:lastRenderedPageBreak/>
        <w:t>desprenderse dato alguno que demuestre que no ha operado la prescripción alegada por la propia autoridad, no cabe entonces otra conclusión que la de estimar, por falta de impugnación, apegado a derecho el proceder del tribunal responsable, en cuanto al reconocimiento de la validez de la resolución impugnada.</w:t>
      </w:r>
    </w:p>
    <w:p w:rsidR="0070234C" w:rsidRPr="00A5773B" w:rsidRDefault="0070234C" w:rsidP="0070234C">
      <w:pPr>
        <w:spacing w:after="0" w:line="240" w:lineRule="auto"/>
        <w:ind w:left="709"/>
        <w:jc w:val="both"/>
        <w:rPr>
          <w:rFonts w:ascii="Arial" w:hAnsi="Arial" w:cs="Arial"/>
          <w:sz w:val="24"/>
          <w:szCs w:val="24"/>
        </w:rPr>
      </w:pPr>
    </w:p>
    <w:p w:rsidR="0070234C" w:rsidRPr="00A5773B" w:rsidRDefault="0070234C" w:rsidP="0070234C">
      <w:pPr>
        <w:spacing w:after="0" w:line="240" w:lineRule="auto"/>
        <w:ind w:left="709"/>
        <w:jc w:val="both"/>
        <w:rPr>
          <w:rFonts w:ascii="Arial" w:hAnsi="Arial" w:cs="Arial"/>
          <w:sz w:val="24"/>
          <w:szCs w:val="24"/>
        </w:rPr>
      </w:pPr>
    </w:p>
    <w:p w:rsidR="0070234C" w:rsidRPr="00F02543" w:rsidRDefault="00F02543" w:rsidP="00F02543">
      <w:pPr>
        <w:spacing w:after="0"/>
        <w:ind w:firstLine="708"/>
        <w:jc w:val="both"/>
        <w:rPr>
          <w:rFonts w:ascii="Arial" w:hAnsi="Arial" w:cs="Arial"/>
          <w:sz w:val="28"/>
          <w:szCs w:val="28"/>
        </w:rPr>
      </w:pPr>
      <w:r>
        <w:rPr>
          <w:rFonts w:ascii="Arial" w:hAnsi="Arial" w:cs="Arial"/>
          <w:sz w:val="28"/>
          <w:szCs w:val="28"/>
        </w:rPr>
        <w:t xml:space="preserve">Época: Novena Época, Registro: 175121, </w:t>
      </w:r>
      <w:r w:rsidR="0070234C" w:rsidRPr="00F02543">
        <w:rPr>
          <w:rFonts w:ascii="Arial" w:hAnsi="Arial" w:cs="Arial"/>
          <w:sz w:val="28"/>
          <w:szCs w:val="28"/>
        </w:rPr>
        <w:t>Instancia: Tr</w:t>
      </w:r>
      <w:r>
        <w:rPr>
          <w:rFonts w:ascii="Arial" w:hAnsi="Arial" w:cs="Arial"/>
          <w:sz w:val="28"/>
          <w:szCs w:val="28"/>
        </w:rPr>
        <w:t xml:space="preserve">ibunales Colegiados de Circuito, Tipo de Tesis: Aislada, </w:t>
      </w:r>
      <w:r w:rsidR="0070234C" w:rsidRPr="00F02543">
        <w:rPr>
          <w:rFonts w:ascii="Arial" w:hAnsi="Arial" w:cs="Arial"/>
          <w:sz w:val="28"/>
          <w:szCs w:val="28"/>
        </w:rPr>
        <w:t>Fuente: Semanario Judici</w:t>
      </w:r>
      <w:r>
        <w:rPr>
          <w:rFonts w:ascii="Arial" w:hAnsi="Arial" w:cs="Arial"/>
          <w:sz w:val="28"/>
          <w:szCs w:val="28"/>
        </w:rPr>
        <w:t xml:space="preserve">al de la Federación y su Gaceta, Tomo XXIII, Mayo de 2006, Materia(s): Administrativa, </w:t>
      </w:r>
      <w:r w:rsidR="0070234C" w:rsidRPr="00F02543">
        <w:rPr>
          <w:rFonts w:ascii="Arial" w:hAnsi="Arial" w:cs="Arial"/>
          <w:sz w:val="28"/>
          <w:szCs w:val="28"/>
        </w:rPr>
        <w:t xml:space="preserve">Tesis: I.8o.A.108 A Página: 1721 </w:t>
      </w:r>
    </w:p>
    <w:p w:rsidR="0070234C" w:rsidRPr="00A5773B" w:rsidRDefault="0070234C" w:rsidP="0070234C">
      <w:pPr>
        <w:spacing w:after="0" w:line="240" w:lineRule="auto"/>
        <w:ind w:left="709"/>
        <w:jc w:val="both"/>
        <w:rPr>
          <w:rFonts w:ascii="Arial" w:hAnsi="Arial" w:cs="Arial"/>
          <w:sz w:val="24"/>
          <w:szCs w:val="24"/>
        </w:rPr>
      </w:pPr>
    </w:p>
    <w:p w:rsidR="0070234C" w:rsidRPr="00F02543" w:rsidRDefault="0070234C" w:rsidP="00F02543">
      <w:pPr>
        <w:spacing w:after="0" w:line="240" w:lineRule="auto"/>
        <w:ind w:firstLine="708"/>
        <w:jc w:val="both"/>
        <w:rPr>
          <w:rFonts w:ascii="Arial" w:hAnsi="Arial" w:cs="Arial"/>
          <w:b/>
          <w:sz w:val="24"/>
          <w:szCs w:val="24"/>
        </w:rPr>
      </w:pPr>
      <w:r w:rsidRPr="00A5773B">
        <w:rPr>
          <w:rFonts w:ascii="Arial" w:hAnsi="Arial" w:cs="Arial"/>
          <w:b/>
          <w:sz w:val="24"/>
          <w:szCs w:val="24"/>
        </w:rPr>
        <w:t>CONFIRMATIVA FICTA. NO DEJA DE TENER EXISTENCIA DICHA FIGURA JURÍDICA NI DEBE SOBRESEERSE EL JUICIO DE NULIDAD PLANTEADO POR EL HECHO DE QUE LA AUTORIDAD DICTE UNA RESOLUCIÓN FAVORABLE QUE SE DÉ A CONOCER A LA PARTE ACTORA AL CONTESTAR LA DEMANDA RESPECTIVA, A MENOS DE QUE AQUÉLLA SATISFAGA PLENAMENTE LA PRETENSIÓN DEDUCIDA.</w:t>
      </w:r>
      <w:r w:rsidR="00645D82" w:rsidRPr="00A5773B">
        <w:rPr>
          <w:rFonts w:ascii="Arial" w:hAnsi="Arial" w:cs="Arial"/>
          <w:b/>
          <w:sz w:val="24"/>
          <w:szCs w:val="24"/>
        </w:rPr>
        <w:t xml:space="preserve"> </w:t>
      </w:r>
      <w:r w:rsidRPr="00A5773B">
        <w:rPr>
          <w:rFonts w:ascii="Arial" w:hAnsi="Arial" w:cs="Arial"/>
          <w:sz w:val="24"/>
          <w:szCs w:val="24"/>
        </w:rPr>
        <w:t xml:space="preserve">De la interpretación conjunta de los artículos 210, fracción I, 215 y 237 del Código Fiscal de la Federación, se pone de manifiesto que tratándose de negativa ficta y de confirmativa ficta en términos del numeral 131 del propio ordenamiento, la promoción de la demanda de nulidad hace nacer el derecho del actor a que se examine su pretensión en una </w:t>
      </w:r>
      <w:proofErr w:type="spellStart"/>
      <w:r w:rsidRPr="00A5773B">
        <w:rPr>
          <w:rFonts w:ascii="Arial" w:hAnsi="Arial" w:cs="Arial"/>
          <w:sz w:val="24"/>
          <w:szCs w:val="24"/>
        </w:rPr>
        <w:t>litis</w:t>
      </w:r>
      <w:proofErr w:type="spellEnd"/>
      <w:r w:rsidRPr="00A5773B">
        <w:rPr>
          <w:rFonts w:ascii="Arial" w:hAnsi="Arial" w:cs="Arial"/>
          <w:sz w:val="24"/>
          <w:szCs w:val="24"/>
        </w:rPr>
        <w:t xml:space="preserve"> abierta, en términos de su escrito de demanda y ampliación de la contestación de la autoridad, y hace surgir correlativamente, la obligación del tribunal de pronunciarse sobre todas las cuestiones debatidas. En este sentido, la circunstancia de que durante el juicio la autoridad demandada acredite que con posterioridad a la promoción de la demanda de nulidad notificó a la actora la resolución que declara fundado el recurso interpuesto por ésta, y deja insubsistente el acto impugnado en el mismo por vicios formales o más aún, que exhiba una resolución en esos términos que, ni siquiera fue notificada a la parte actora, no puede dar lugar a sobreseer en el juicio, conforme a los numerales 202, fracción XI y 203, fracciones II y IV, del ordenamiento en cita, al considerar la Sala responsable que la confirmativa ficta dejó de tener existencia desde el momento en que se dictó una resolución favorable al recurrente, que se le dio a conocer al correrle traslado con la contestación a la demanda de nulidad, a menos de que con tal resolución se satisfaga plenamente la pretensión deducida en el juicio, pues de no ser así, se dejaría en estado de indefensión a la parte actora al ver parcialmente satisfecha su pretensión con menoscabo de su derecho procesal a ser oída y vencida en juicio, previsto por la ley como sanción a la inactividad de la autoridad demandada; </w:t>
      </w:r>
      <w:r w:rsidRPr="00A5773B">
        <w:rPr>
          <w:rFonts w:ascii="Arial" w:hAnsi="Arial" w:cs="Arial"/>
          <w:b/>
          <w:sz w:val="24"/>
          <w:szCs w:val="24"/>
          <w:u w:val="single"/>
        </w:rPr>
        <w:t>de ahí que al configurarse la confirmativa ficta y promoverse el juicio de nulidad, nace para la demandante el derecho a obtener del tribunal responsable un juicio sobre la legalidad de ésta e implícitamente, del acto impugnado en el recurso administrativo al cual recayó esa resolución ficta, en un litigio abierto</w:t>
      </w:r>
      <w:r w:rsidRPr="00A5773B">
        <w:rPr>
          <w:rFonts w:ascii="Arial" w:hAnsi="Arial" w:cs="Arial"/>
          <w:sz w:val="24"/>
          <w:szCs w:val="24"/>
        </w:rPr>
        <w:t>, en donde se resuelva sobre todos los vicios de ilegalidad planteados en la demanda y en su ampliación.</w:t>
      </w:r>
      <w:r w:rsidR="00F02543">
        <w:rPr>
          <w:rFonts w:ascii="Arial" w:hAnsi="Arial" w:cs="Arial"/>
          <w:b/>
          <w:sz w:val="24"/>
          <w:szCs w:val="24"/>
        </w:rPr>
        <w:t xml:space="preserve"> </w:t>
      </w:r>
      <w:r w:rsidRPr="00A5773B">
        <w:rPr>
          <w:rFonts w:ascii="Arial" w:hAnsi="Arial" w:cs="Arial"/>
          <w:sz w:val="24"/>
          <w:szCs w:val="24"/>
        </w:rPr>
        <w:t>OCTAVO TRIBUNAL COLEGIADO EN MATERIA ADMINISTRATIVA DEL PRIMER CIRCUITO.</w:t>
      </w:r>
    </w:p>
    <w:p w:rsidR="0070234C" w:rsidRPr="00A5773B" w:rsidRDefault="0070234C" w:rsidP="00F70A9B">
      <w:pPr>
        <w:spacing w:after="0" w:line="240" w:lineRule="auto"/>
        <w:ind w:left="709"/>
        <w:jc w:val="both"/>
        <w:rPr>
          <w:rFonts w:ascii="Arial" w:hAnsi="Arial" w:cs="Arial"/>
          <w:sz w:val="24"/>
          <w:szCs w:val="24"/>
        </w:rPr>
      </w:pPr>
    </w:p>
    <w:p w:rsidR="0070234C" w:rsidRPr="00A5773B" w:rsidRDefault="0070234C" w:rsidP="00F02543">
      <w:pPr>
        <w:spacing w:after="0" w:line="240" w:lineRule="auto"/>
        <w:jc w:val="both"/>
        <w:rPr>
          <w:rFonts w:ascii="Arial" w:hAnsi="Arial" w:cs="Arial"/>
          <w:sz w:val="24"/>
          <w:szCs w:val="24"/>
        </w:rPr>
      </w:pPr>
      <w:r w:rsidRPr="00A5773B">
        <w:rPr>
          <w:rFonts w:ascii="Arial" w:hAnsi="Arial" w:cs="Arial"/>
          <w:sz w:val="24"/>
          <w:szCs w:val="24"/>
        </w:rPr>
        <w:lastRenderedPageBreak/>
        <w:t>Amparo directo 202/2005. Corporación Mexicana de Becarios, S.A. de C.V. 25 de agosto de 2005. Unanimidad de votos. Ponente: Adriana Leticia Campuzano Gallegos. Secretario: Víctor Aguirre Montoya.</w:t>
      </w:r>
    </w:p>
    <w:p w:rsidR="0070234C" w:rsidRPr="00A5773B" w:rsidRDefault="0070234C" w:rsidP="0070234C">
      <w:pPr>
        <w:spacing w:line="360" w:lineRule="auto"/>
        <w:ind w:firstLine="709"/>
        <w:jc w:val="both"/>
        <w:rPr>
          <w:rFonts w:ascii="Arial" w:hAnsi="Arial" w:cs="Arial"/>
          <w:sz w:val="28"/>
          <w:szCs w:val="28"/>
        </w:rPr>
      </w:pPr>
    </w:p>
    <w:p w:rsidR="000D075E" w:rsidRPr="00A5773B" w:rsidRDefault="0070234C" w:rsidP="0070234C">
      <w:pPr>
        <w:spacing w:line="360" w:lineRule="auto"/>
        <w:ind w:firstLine="709"/>
        <w:jc w:val="both"/>
        <w:rPr>
          <w:rFonts w:ascii="Arial" w:hAnsi="Arial" w:cs="Arial"/>
          <w:sz w:val="28"/>
          <w:szCs w:val="28"/>
        </w:rPr>
      </w:pPr>
      <w:r w:rsidRPr="00A5773B">
        <w:rPr>
          <w:rFonts w:ascii="Arial" w:hAnsi="Arial" w:cs="Arial"/>
          <w:sz w:val="28"/>
          <w:szCs w:val="28"/>
        </w:rPr>
        <w:t xml:space="preserve">En ese orden de ideas, la parte actora en su </w:t>
      </w:r>
      <w:r w:rsidR="000D075E" w:rsidRPr="00A5773B">
        <w:rPr>
          <w:rFonts w:ascii="Arial" w:hAnsi="Arial" w:cs="Arial"/>
          <w:sz w:val="28"/>
          <w:szCs w:val="28"/>
        </w:rPr>
        <w:t>escrito de demanda inicialmente hace valer el incumplimiento de la autoridad con la obligación de fundar y motivar de forma completa su competencia material y territorial, lo que provoca la ilegalidad del acto.</w:t>
      </w:r>
      <w:r w:rsidR="00EE1AC2">
        <w:rPr>
          <w:rFonts w:ascii="Arial" w:hAnsi="Arial" w:cs="Arial"/>
          <w:sz w:val="28"/>
          <w:szCs w:val="28"/>
        </w:rPr>
        <w:t xml:space="preserve"> Dicho argumento deviene infundado.</w:t>
      </w:r>
    </w:p>
    <w:p w:rsidR="004B23C3" w:rsidRPr="00A5773B" w:rsidRDefault="00AC129F" w:rsidP="004B23C3">
      <w:pPr>
        <w:spacing w:line="360" w:lineRule="auto"/>
        <w:ind w:firstLine="708"/>
        <w:jc w:val="both"/>
        <w:rPr>
          <w:rFonts w:ascii="Arial" w:hAnsi="Arial" w:cs="Arial"/>
          <w:iCs/>
          <w:color w:val="000000"/>
          <w:sz w:val="28"/>
          <w:szCs w:val="28"/>
          <w:lang w:eastAsia="es-MX"/>
        </w:rPr>
      </w:pPr>
      <w:r w:rsidRPr="00A5773B">
        <w:rPr>
          <w:rFonts w:ascii="Arial" w:hAnsi="Arial" w:cs="Arial"/>
          <w:sz w:val="28"/>
          <w:szCs w:val="28"/>
        </w:rPr>
        <w:t>Es menester mencionar que</w:t>
      </w:r>
      <w:r w:rsidR="008A20EE">
        <w:rPr>
          <w:rFonts w:ascii="Arial" w:hAnsi="Arial" w:cs="Arial"/>
          <w:sz w:val="28"/>
          <w:szCs w:val="28"/>
        </w:rPr>
        <w:t>,</w:t>
      </w:r>
      <w:r w:rsidRPr="00A5773B">
        <w:rPr>
          <w:rFonts w:ascii="Arial" w:hAnsi="Arial" w:cs="Arial"/>
          <w:sz w:val="28"/>
          <w:szCs w:val="28"/>
        </w:rPr>
        <w:t xml:space="preserve"> </w:t>
      </w:r>
      <w:r w:rsidR="004B23C3" w:rsidRPr="00A5773B">
        <w:rPr>
          <w:rFonts w:ascii="Arial" w:hAnsi="Arial" w:cs="Arial"/>
          <w:sz w:val="28"/>
          <w:szCs w:val="28"/>
        </w:rPr>
        <w:t xml:space="preserve">atendiendo a la </w:t>
      </w:r>
      <w:proofErr w:type="spellStart"/>
      <w:r w:rsidR="004B23C3" w:rsidRPr="00A5773B">
        <w:rPr>
          <w:rFonts w:ascii="Arial" w:hAnsi="Arial" w:cs="Arial"/>
          <w:iCs/>
          <w:color w:val="000000"/>
          <w:sz w:val="28"/>
          <w:szCs w:val="28"/>
          <w:lang w:eastAsia="es-MX"/>
        </w:rPr>
        <w:t>litis</w:t>
      </w:r>
      <w:proofErr w:type="spellEnd"/>
      <w:r w:rsidR="008A20EE">
        <w:rPr>
          <w:rFonts w:ascii="Arial" w:hAnsi="Arial" w:cs="Arial"/>
          <w:iCs/>
          <w:color w:val="000000"/>
          <w:sz w:val="28"/>
          <w:szCs w:val="28"/>
          <w:lang w:eastAsia="es-MX"/>
        </w:rPr>
        <w:t xml:space="preserve"> abierta</w:t>
      </w:r>
      <w:r w:rsidR="004B23C3" w:rsidRPr="00A5773B">
        <w:rPr>
          <w:rFonts w:ascii="Arial" w:hAnsi="Arial" w:cs="Arial"/>
          <w:iCs/>
          <w:color w:val="000000"/>
          <w:sz w:val="28"/>
          <w:szCs w:val="28"/>
          <w:lang w:eastAsia="es-MX"/>
        </w:rPr>
        <w:t xml:space="preserve"> se comprende no sólo la resolución impugnada sino también la recurrida; en ese sentido la autoridad enjuiciada al producir su contestación de demanda señaló en lo conducente lo siguiente:</w:t>
      </w:r>
    </w:p>
    <w:p w:rsidR="004B23C3" w:rsidRPr="00A5773B" w:rsidRDefault="004B23C3" w:rsidP="00B471D3">
      <w:pPr>
        <w:spacing w:line="240" w:lineRule="auto"/>
        <w:ind w:firstLine="708"/>
        <w:jc w:val="both"/>
        <w:rPr>
          <w:rFonts w:ascii="Arial" w:hAnsi="Arial" w:cs="Arial"/>
          <w:i/>
          <w:iCs/>
          <w:color w:val="000000"/>
          <w:sz w:val="24"/>
          <w:szCs w:val="24"/>
          <w:lang w:eastAsia="es-MX"/>
        </w:rPr>
      </w:pPr>
      <w:r w:rsidRPr="00A5773B">
        <w:rPr>
          <w:rFonts w:ascii="Arial" w:hAnsi="Arial" w:cs="Arial"/>
          <w:i/>
          <w:iCs/>
          <w:color w:val="000000"/>
          <w:sz w:val="24"/>
          <w:szCs w:val="24"/>
          <w:lang w:eastAsia="es-MX"/>
        </w:rPr>
        <w:t>“…de una lectura del crédito fiscal combatido se aprecia que la autoridad municipal citó en su totalidad cada uno de los dispositivos legales relativos a la competencia por grado, territorio y materia con relación a las facultades de comprobación conferidas a la Tesorería Municipal, así mismo, se precisaron las disposiciones legales concernientes a las atribuciones</w:t>
      </w:r>
      <w:r w:rsidR="00B471D3" w:rsidRPr="00A5773B">
        <w:rPr>
          <w:rFonts w:ascii="Arial" w:hAnsi="Arial" w:cs="Arial"/>
          <w:i/>
          <w:iCs/>
          <w:color w:val="000000"/>
          <w:sz w:val="24"/>
          <w:szCs w:val="24"/>
          <w:lang w:eastAsia="es-MX"/>
        </w:rPr>
        <w:t xml:space="preserve"> de comprobación como autoridad fiscalizadora al interior del municipio capitalino…”</w:t>
      </w:r>
    </w:p>
    <w:p w:rsidR="009422CD" w:rsidRPr="00A5773B" w:rsidRDefault="00B471D3" w:rsidP="00AC129F">
      <w:pPr>
        <w:spacing w:line="360" w:lineRule="auto"/>
        <w:ind w:firstLine="708"/>
        <w:jc w:val="both"/>
        <w:rPr>
          <w:rFonts w:ascii="Arial" w:hAnsi="Arial" w:cs="Arial"/>
          <w:sz w:val="28"/>
          <w:szCs w:val="28"/>
        </w:rPr>
      </w:pPr>
      <w:r w:rsidRPr="00A5773B">
        <w:rPr>
          <w:rFonts w:ascii="Arial" w:hAnsi="Arial" w:cs="Arial"/>
          <w:sz w:val="28"/>
          <w:szCs w:val="28"/>
        </w:rPr>
        <w:t>En este sentido, en efecto como lo señala la autoridad demandada</w:t>
      </w:r>
      <w:r w:rsidR="00C821A9" w:rsidRPr="00A5773B">
        <w:rPr>
          <w:rFonts w:ascii="Arial" w:hAnsi="Arial" w:cs="Arial"/>
          <w:sz w:val="28"/>
          <w:szCs w:val="28"/>
        </w:rPr>
        <w:t>,</w:t>
      </w:r>
      <w:r w:rsidRPr="00A5773B">
        <w:rPr>
          <w:rFonts w:ascii="Arial" w:hAnsi="Arial" w:cs="Arial"/>
          <w:sz w:val="28"/>
          <w:szCs w:val="28"/>
        </w:rPr>
        <w:t xml:space="preserve"> en el</w:t>
      </w:r>
      <w:r w:rsidR="00C821A9" w:rsidRPr="00A5773B">
        <w:rPr>
          <w:rFonts w:ascii="Arial" w:hAnsi="Arial" w:cs="Arial"/>
          <w:sz w:val="28"/>
          <w:szCs w:val="28"/>
        </w:rPr>
        <w:t xml:space="preserve"> acto impugnado a través del recurso de revocación en sede administrativa, se sustenta la competencia material y territorial, toda vez que  haciendo una interpretación armónica del derecho fundamental que nos ocupa, establecido en el numeral 16 de la Constitución Federal, en concordancia con los diversos numerales 164 del Código Procesal Administrativo para el Estado de San Luis Potosí y 46 del  Código Fiscal del Estado, resulta inconcuso que el señalamiento de los fundamentos competenciales para dictar el acto impugnado, indicando la facultad del funcionario público para emitir el acto de autoridad, es suficiente para satisfacer el requisito de fundamentaci</w:t>
      </w:r>
      <w:r w:rsidR="009422CD" w:rsidRPr="00A5773B">
        <w:rPr>
          <w:rFonts w:ascii="Arial" w:hAnsi="Arial" w:cs="Arial"/>
          <w:sz w:val="28"/>
          <w:szCs w:val="28"/>
        </w:rPr>
        <w:t>ón de la competencia.</w:t>
      </w:r>
    </w:p>
    <w:p w:rsidR="00C821A9" w:rsidRPr="00A5773B" w:rsidRDefault="009422CD" w:rsidP="002512AA">
      <w:pPr>
        <w:spacing w:line="360" w:lineRule="auto"/>
        <w:ind w:firstLine="708"/>
        <w:jc w:val="both"/>
        <w:rPr>
          <w:rFonts w:ascii="Arial" w:hAnsi="Arial" w:cs="Arial"/>
          <w:sz w:val="28"/>
          <w:szCs w:val="28"/>
        </w:rPr>
      </w:pPr>
      <w:r w:rsidRPr="00A5773B">
        <w:rPr>
          <w:rFonts w:ascii="Arial" w:hAnsi="Arial" w:cs="Arial"/>
          <w:sz w:val="28"/>
          <w:szCs w:val="28"/>
        </w:rPr>
        <w:t xml:space="preserve"> Atento a lo anterior, </w:t>
      </w:r>
      <w:r w:rsidR="00C821A9" w:rsidRPr="00A5773B">
        <w:rPr>
          <w:rFonts w:ascii="Arial" w:hAnsi="Arial" w:cs="Arial"/>
          <w:sz w:val="28"/>
          <w:szCs w:val="28"/>
        </w:rPr>
        <w:t>la autoridad enjuiciada en su oficio</w:t>
      </w:r>
      <w:r w:rsidR="00477746" w:rsidRPr="00860888">
        <w:rPr>
          <w:rFonts w:ascii="Arial Narrow" w:hAnsi="Arial Narrow"/>
          <w:color w:val="FF0000"/>
          <w:sz w:val="28"/>
          <w:szCs w:val="28"/>
        </w:rPr>
        <w:t>**********</w:t>
      </w:r>
      <w:r w:rsidR="00C821A9" w:rsidRPr="00A5773B">
        <w:rPr>
          <w:rFonts w:ascii="Arial" w:hAnsi="Arial" w:cs="Arial"/>
          <w:sz w:val="28"/>
          <w:szCs w:val="28"/>
        </w:rPr>
        <w:t>, de fecha 05 de septiembre de 2021</w:t>
      </w:r>
      <w:r w:rsidR="005711AF" w:rsidRPr="00A5773B">
        <w:rPr>
          <w:rFonts w:ascii="Arial" w:hAnsi="Arial" w:cs="Arial"/>
          <w:sz w:val="28"/>
          <w:szCs w:val="28"/>
        </w:rPr>
        <w:t>, cita entre otros preceptos legales</w:t>
      </w:r>
      <w:r w:rsidRPr="00A5773B">
        <w:rPr>
          <w:rFonts w:ascii="Arial" w:hAnsi="Arial" w:cs="Arial"/>
          <w:sz w:val="28"/>
          <w:szCs w:val="28"/>
        </w:rPr>
        <w:t xml:space="preserve">, los artículos 121, 122 y 123 fracciones VI, VII, </w:t>
      </w:r>
      <w:r w:rsidRPr="00A5773B">
        <w:rPr>
          <w:rFonts w:ascii="Arial" w:hAnsi="Arial" w:cs="Arial"/>
          <w:sz w:val="28"/>
          <w:szCs w:val="28"/>
        </w:rPr>
        <w:lastRenderedPageBreak/>
        <w:t xml:space="preserve">VIII, XI, XIV, XXIV y XXVI del Reglamento Interno del Municipio Libre de San Luis Potosí, publicado en el Periódico Oficial del Estado de San Luis Potosí el 13 de noviembre de 2021, </w:t>
      </w:r>
      <w:r w:rsidR="002512AA" w:rsidRPr="00A5773B">
        <w:rPr>
          <w:rFonts w:ascii="Arial" w:hAnsi="Arial" w:cs="Arial"/>
          <w:sz w:val="28"/>
          <w:szCs w:val="28"/>
        </w:rPr>
        <w:t>18, 47 fracción II, inciso b), 48 y 49 del Código Fiscal del Estado de San Luis Potosí, 81 fracciones III, V,  VI,  VII y XIV de la Ley Orgánica del Municipio Libre del Estado de San Luis Potosí</w:t>
      </w:r>
      <w:r w:rsidRPr="00A5773B">
        <w:rPr>
          <w:rFonts w:ascii="Arial" w:hAnsi="Arial" w:cs="Arial"/>
          <w:sz w:val="28"/>
          <w:szCs w:val="28"/>
        </w:rPr>
        <w:t>, los que a continuación se transcriben:</w:t>
      </w:r>
    </w:p>
    <w:p w:rsidR="002512AA" w:rsidRPr="00A5773B" w:rsidRDefault="002512AA" w:rsidP="00AC129F">
      <w:pPr>
        <w:spacing w:line="360" w:lineRule="auto"/>
        <w:ind w:firstLine="708"/>
        <w:jc w:val="both"/>
        <w:rPr>
          <w:rFonts w:ascii="Arial" w:hAnsi="Arial" w:cs="Arial"/>
          <w:b/>
          <w:sz w:val="28"/>
          <w:szCs w:val="28"/>
        </w:rPr>
      </w:pPr>
      <w:r w:rsidRPr="00A5773B">
        <w:rPr>
          <w:rFonts w:ascii="Arial" w:hAnsi="Arial" w:cs="Arial"/>
          <w:b/>
          <w:sz w:val="28"/>
          <w:szCs w:val="28"/>
        </w:rPr>
        <w:t>Reglamento Interno del Municipio Libre de San Luis Potosí</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b/>
          <w:i/>
          <w:sz w:val="24"/>
          <w:szCs w:val="24"/>
        </w:rPr>
        <w:t>Artículo 121.-</w:t>
      </w:r>
      <w:r w:rsidRPr="00A5773B">
        <w:rPr>
          <w:rFonts w:ascii="Arial" w:hAnsi="Arial" w:cs="Arial"/>
          <w:i/>
          <w:sz w:val="24"/>
          <w:szCs w:val="24"/>
        </w:rPr>
        <w:t xml:space="preserve"> La Tesorería Municipal es el órgano ordinario de recaudación de los ingresos municipales. Asimismo, realizará las erogaciones que deba hacer el Ayuntamiento, con las excepciones que señale la Ley. </w:t>
      </w:r>
    </w:p>
    <w:p w:rsidR="009422CD" w:rsidRPr="00A5773B" w:rsidRDefault="0090499D" w:rsidP="0090499D">
      <w:pPr>
        <w:spacing w:line="240" w:lineRule="auto"/>
        <w:ind w:firstLine="708"/>
        <w:jc w:val="both"/>
        <w:rPr>
          <w:rFonts w:ascii="Arial" w:hAnsi="Arial" w:cs="Arial"/>
          <w:i/>
          <w:sz w:val="24"/>
          <w:szCs w:val="24"/>
        </w:rPr>
      </w:pPr>
      <w:r w:rsidRPr="00A5773B">
        <w:rPr>
          <w:rFonts w:ascii="Arial" w:hAnsi="Arial" w:cs="Arial"/>
          <w:b/>
          <w:i/>
          <w:sz w:val="24"/>
          <w:szCs w:val="24"/>
        </w:rPr>
        <w:t>Artículo 122</w:t>
      </w:r>
      <w:r w:rsidRPr="00A5773B">
        <w:rPr>
          <w:rFonts w:ascii="Arial" w:hAnsi="Arial" w:cs="Arial"/>
          <w:i/>
          <w:sz w:val="24"/>
          <w:szCs w:val="24"/>
        </w:rPr>
        <w:t>.- La Tesorería Municipal estará a cargo de un Tesorero Municipal, que será designado por el Ayuntamiento a propuesta del Presidente Municipal.</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b/>
          <w:i/>
          <w:sz w:val="24"/>
          <w:szCs w:val="24"/>
        </w:rPr>
        <w:t>Artículo 123</w:t>
      </w:r>
      <w:r w:rsidRPr="00A5773B">
        <w:rPr>
          <w:rFonts w:ascii="Arial" w:hAnsi="Arial" w:cs="Arial"/>
          <w:i/>
          <w:sz w:val="24"/>
          <w:szCs w:val="24"/>
        </w:rPr>
        <w:t xml:space="preserve">.- “El Tesorero tendrá las siguientes facultades, sin perjuicio de las que le señala la Ley Orgánica. </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 VI.- Recaudar y controlar los ingresos del Gobierno Municipal, satisfaciendo al mismo tiempo las obligaciones del fisco, pudiendo actuar a través de sus dependencias o auxiliado por otras autoridades. </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VII.- Verificar, por sí mismo o por medio de sus subalternos, la recaudación de las contribuciones municipales de acuerdo con las disposiciones generales. </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VIII.- Cuidar de la puntualidad de los cobros, de la exactitud de las liquidaciones, de la prontitud en el despacho de los asuntos de su competencia, y del bueno orden y debida comprobación de las cuentas de ingresos y egresos. </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…XI.- Activar el cobro de las contribuciones con la debida eficacia; cuidando que los recargos no aumenten.</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XIV.- Pedir se hagan a la Tesorería Municipal visitas de inspección y auditoria.</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XXIV.- Delegar en sus subordinados aquellas de sus facultades que sean necesarias para el ejercicio de las funciones que queden a cargo de los mismos.</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XXVI.- Las demás que le señalen las leyes y reglamentos aplicables….”</w:t>
      </w:r>
    </w:p>
    <w:p w:rsidR="001E5308" w:rsidRPr="00A5773B" w:rsidRDefault="001E5308" w:rsidP="0090499D">
      <w:pPr>
        <w:spacing w:line="240" w:lineRule="auto"/>
        <w:ind w:firstLine="708"/>
        <w:jc w:val="both"/>
        <w:rPr>
          <w:rFonts w:ascii="Arial" w:hAnsi="Arial" w:cs="Arial"/>
          <w:i/>
          <w:sz w:val="24"/>
          <w:szCs w:val="24"/>
        </w:rPr>
      </w:pPr>
    </w:p>
    <w:p w:rsidR="0090499D" w:rsidRPr="00A5773B" w:rsidRDefault="00784BF8" w:rsidP="001E5308">
      <w:pPr>
        <w:tabs>
          <w:tab w:val="left" w:pos="8789"/>
        </w:tabs>
        <w:autoSpaceDE w:val="0"/>
        <w:autoSpaceDN w:val="0"/>
        <w:adjustRightInd w:val="0"/>
        <w:spacing w:before="120" w:after="120" w:line="360" w:lineRule="auto"/>
        <w:ind w:right="51" w:firstLine="709"/>
        <w:jc w:val="center"/>
        <w:rPr>
          <w:rFonts w:ascii="Arial" w:hAnsi="Arial" w:cs="Arial"/>
          <w:b/>
          <w:sz w:val="28"/>
          <w:szCs w:val="28"/>
        </w:rPr>
      </w:pPr>
      <w:r w:rsidRPr="00A5773B">
        <w:rPr>
          <w:rFonts w:ascii="Arial" w:hAnsi="Arial" w:cs="Arial"/>
          <w:b/>
          <w:sz w:val="28"/>
          <w:szCs w:val="28"/>
        </w:rPr>
        <w:t>Código Fiscal del Estado de San Luis Potosí</w:t>
      </w:r>
    </w:p>
    <w:p w:rsidR="00B471D3" w:rsidRPr="00A5773B" w:rsidRDefault="0090499D" w:rsidP="0090499D">
      <w:pPr>
        <w:spacing w:line="240" w:lineRule="auto"/>
        <w:ind w:firstLine="708"/>
        <w:jc w:val="both"/>
        <w:rPr>
          <w:rFonts w:ascii="Arial" w:hAnsi="Arial" w:cs="Arial"/>
          <w:i/>
          <w:sz w:val="24"/>
          <w:szCs w:val="24"/>
        </w:rPr>
      </w:pPr>
      <w:r w:rsidRPr="00A5773B">
        <w:rPr>
          <w:rFonts w:ascii="Arial" w:hAnsi="Arial" w:cs="Arial"/>
          <w:b/>
          <w:i/>
          <w:sz w:val="24"/>
          <w:szCs w:val="24"/>
        </w:rPr>
        <w:lastRenderedPageBreak/>
        <w:t>ARTICULO 18</w:t>
      </w:r>
      <w:r w:rsidRPr="00A5773B">
        <w:rPr>
          <w:rFonts w:ascii="Arial" w:hAnsi="Arial" w:cs="Arial"/>
          <w:i/>
          <w:sz w:val="24"/>
          <w:szCs w:val="24"/>
        </w:rPr>
        <w:t>.- Es crédito fiscal, la determinación que haga en su favor la autoridad fiscal de contribuciones y/o accesorios a cargo de un contribuyente o responsable solidario. Cuando las leyes así lo señalen, podrá darse el carácter de crédito fiscal a otros adeudos de particulares en favor del Estado o municipios, únicamente para efectos de la aplicación del procedimiento administrativo de ejecución.</w:t>
      </w:r>
    </w:p>
    <w:p w:rsidR="00B471D3" w:rsidRPr="00A5773B" w:rsidRDefault="0090499D" w:rsidP="0090499D">
      <w:pPr>
        <w:spacing w:line="240" w:lineRule="auto"/>
        <w:ind w:firstLine="708"/>
        <w:jc w:val="both"/>
        <w:rPr>
          <w:rFonts w:ascii="Arial" w:hAnsi="Arial" w:cs="Arial"/>
          <w:i/>
          <w:sz w:val="24"/>
          <w:szCs w:val="24"/>
        </w:rPr>
      </w:pPr>
      <w:proofErr w:type="gramStart"/>
      <w:r w:rsidRPr="00A5773B">
        <w:rPr>
          <w:rFonts w:ascii="Arial" w:hAnsi="Arial" w:cs="Arial"/>
          <w:b/>
          <w:i/>
          <w:sz w:val="24"/>
          <w:szCs w:val="24"/>
        </w:rPr>
        <w:t>ARTICULO</w:t>
      </w:r>
      <w:proofErr w:type="gramEnd"/>
      <w:r w:rsidRPr="00A5773B">
        <w:rPr>
          <w:rFonts w:ascii="Arial" w:hAnsi="Arial" w:cs="Arial"/>
          <w:b/>
          <w:i/>
          <w:sz w:val="24"/>
          <w:szCs w:val="24"/>
        </w:rPr>
        <w:t xml:space="preserve"> 47.-</w:t>
      </w:r>
      <w:r w:rsidRPr="00A5773B">
        <w:rPr>
          <w:rFonts w:ascii="Arial" w:hAnsi="Arial" w:cs="Arial"/>
          <w:i/>
          <w:sz w:val="24"/>
          <w:szCs w:val="24"/>
        </w:rPr>
        <w:t xml:space="preserve"> Son autoridades fiscales:</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 II. Municipales: </w:t>
      </w:r>
    </w:p>
    <w:p w:rsidR="0090499D" w:rsidRPr="00A5773B" w:rsidRDefault="0090499D" w:rsidP="0090499D">
      <w:pPr>
        <w:spacing w:line="240" w:lineRule="auto"/>
        <w:ind w:firstLine="708"/>
        <w:jc w:val="both"/>
        <w:rPr>
          <w:rFonts w:ascii="Arial" w:hAnsi="Arial" w:cs="Arial"/>
          <w:i/>
          <w:sz w:val="24"/>
          <w:szCs w:val="24"/>
        </w:rPr>
      </w:pPr>
      <w:r w:rsidRPr="00A5773B">
        <w:rPr>
          <w:rFonts w:ascii="Arial" w:hAnsi="Arial" w:cs="Arial"/>
          <w:i/>
          <w:sz w:val="24"/>
          <w:szCs w:val="24"/>
        </w:rPr>
        <w:t>…b) Los tesoreros municipales;</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b/>
          <w:i/>
          <w:sz w:val="24"/>
          <w:szCs w:val="24"/>
        </w:rPr>
        <w:t>ARTICULO 48.-</w:t>
      </w:r>
      <w:r w:rsidRPr="00A5773B">
        <w:rPr>
          <w:rFonts w:ascii="Arial" w:hAnsi="Arial" w:cs="Arial"/>
          <w:i/>
          <w:sz w:val="24"/>
          <w:szCs w:val="24"/>
        </w:rPr>
        <w:t xml:space="preserve"> Por lo que respecta a las facultades y a la competencia de las autoridades fiscales, se atenderá además de las disposiciones de este Código, a la Ley Orgánica de la Administración Pública del Estado, al Reglamento Interior de la Secretaría de Finanzas, a la Ley Orgánica del Municipio Libre; así como a todas las leyes, reglamentos, convenios y normas fiscales vigentes en el Estado. </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b/>
          <w:i/>
          <w:sz w:val="24"/>
          <w:szCs w:val="24"/>
        </w:rPr>
        <w:t>ARTICULO 49.-</w:t>
      </w:r>
      <w:r w:rsidRPr="00A5773B">
        <w:rPr>
          <w:rFonts w:ascii="Arial" w:hAnsi="Arial" w:cs="Arial"/>
          <w:i/>
          <w:sz w:val="24"/>
          <w:szCs w:val="24"/>
        </w:rPr>
        <w:t xml:space="preserve"> Las autoridades fiscales, sólo podrán hacer aquello para lo cual estén expresamente facultadas en los ordenamientos normativos vigentes, debidamente publicados en el Periódico Oficial del Estado. Sus atribuciones sólo serán delegables en los términos de las disposiciones legales y reglamentarias.</w:t>
      </w:r>
    </w:p>
    <w:p w:rsidR="001E5308" w:rsidRPr="00A5773B" w:rsidRDefault="00784BF8" w:rsidP="001E5308">
      <w:pPr>
        <w:spacing w:line="240" w:lineRule="auto"/>
        <w:ind w:firstLine="708"/>
        <w:jc w:val="center"/>
        <w:rPr>
          <w:rFonts w:ascii="Arial" w:hAnsi="Arial" w:cs="Arial"/>
          <w:b/>
          <w:i/>
          <w:sz w:val="28"/>
          <w:szCs w:val="28"/>
        </w:rPr>
      </w:pPr>
      <w:r w:rsidRPr="00A5773B">
        <w:rPr>
          <w:rFonts w:ascii="Arial" w:hAnsi="Arial" w:cs="Arial"/>
          <w:b/>
          <w:sz w:val="28"/>
          <w:szCs w:val="28"/>
        </w:rPr>
        <w:t>Ley Orgánica del Municipio Libre del Estado de San Luis Potosí</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b/>
          <w:i/>
          <w:sz w:val="24"/>
          <w:szCs w:val="24"/>
        </w:rPr>
        <w:t>ARTICULO 81.</w:t>
      </w:r>
      <w:r w:rsidRPr="00A5773B">
        <w:rPr>
          <w:rFonts w:ascii="Arial" w:hAnsi="Arial" w:cs="Arial"/>
          <w:i/>
          <w:sz w:val="24"/>
          <w:szCs w:val="24"/>
        </w:rPr>
        <w:t xml:space="preserve"> </w:t>
      </w:r>
      <w:r w:rsidR="006A5447" w:rsidRPr="00A5773B">
        <w:rPr>
          <w:rFonts w:ascii="Arial" w:hAnsi="Arial" w:cs="Arial"/>
          <w:i/>
          <w:sz w:val="24"/>
          <w:szCs w:val="24"/>
        </w:rPr>
        <w:t>“</w:t>
      </w:r>
      <w:r w:rsidRPr="00A5773B">
        <w:rPr>
          <w:rFonts w:ascii="Arial" w:hAnsi="Arial" w:cs="Arial"/>
          <w:i/>
          <w:sz w:val="24"/>
          <w:szCs w:val="24"/>
        </w:rPr>
        <w:t xml:space="preserve">Son facultades y obligaciones del Tesorero: </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…III. Determinar, liquidar y recaudar los impuestos, contribuciones de mejoras, derechos, productos y aprovechamientos que correspondan al Municipio conforme a la respectiva ley de ingresos municipal y demás leyes fiscales; así como administrar las </w:t>
      </w:r>
      <w:proofErr w:type="spellStart"/>
      <w:r w:rsidRPr="00A5773B">
        <w:rPr>
          <w:rFonts w:ascii="Arial" w:hAnsi="Arial" w:cs="Arial"/>
          <w:i/>
          <w:sz w:val="24"/>
          <w:szCs w:val="24"/>
        </w:rPr>
        <w:t>participac</w:t>
      </w:r>
      <w:proofErr w:type="spellEnd"/>
      <w:r w:rsidRPr="00A5773B">
        <w:rPr>
          <w:rFonts w:ascii="Arial" w:hAnsi="Arial" w:cs="Arial"/>
          <w:i/>
          <w:sz w:val="24"/>
          <w:szCs w:val="24"/>
        </w:rPr>
        <w:t xml:space="preserve"> iones y transferencias en contribuciones federales y estatales;</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 V. Vigilar el cumplimiento de la leyes, reglamentos y demás disposiciones de carácter fiscal; </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(REFORMADA, P.O. 06 DE DICIEMBRE DE 2012) </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VI. Tener al corriente el padrón fiscal municipal, así como ordenar y practicar visitas de auditoría conforme a derecho, a los obligados en materia de contribuciones hacendarias municipales; </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i/>
          <w:sz w:val="24"/>
          <w:szCs w:val="24"/>
        </w:rPr>
        <w:t xml:space="preserve">(REFORMADA, P.O. 06 DE DICIEMBRE DE 2012) </w:t>
      </w:r>
    </w:p>
    <w:p w:rsidR="001E5308" w:rsidRPr="00A5773B" w:rsidRDefault="001E5308" w:rsidP="0090499D">
      <w:pPr>
        <w:spacing w:line="240" w:lineRule="auto"/>
        <w:ind w:firstLine="708"/>
        <w:jc w:val="both"/>
        <w:rPr>
          <w:rFonts w:ascii="Arial" w:hAnsi="Arial" w:cs="Arial"/>
          <w:i/>
          <w:sz w:val="24"/>
          <w:szCs w:val="24"/>
        </w:rPr>
      </w:pPr>
      <w:r w:rsidRPr="00A5773B">
        <w:rPr>
          <w:rFonts w:ascii="Arial" w:hAnsi="Arial" w:cs="Arial"/>
          <w:i/>
          <w:sz w:val="24"/>
          <w:szCs w:val="24"/>
        </w:rPr>
        <w:t>VII. Ejercer la facultad para hacer efectivo el pago de las contribuciones cuyo cobro le corresponda al municipio;</w:t>
      </w:r>
    </w:p>
    <w:p w:rsidR="006A5447" w:rsidRPr="00A5773B" w:rsidRDefault="001E5308" w:rsidP="002713C3">
      <w:pPr>
        <w:spacing w:line="240" w:lineRule="auto"/>
        <w:ind w:firstLine="708"/>
        <w:jc w:val="both"/>
        <w:rPr>
          <w:rFonts w:ascii="Arial" w:hAnsi="Arial" w:cs="Arial"/>
          <w:i/>
          <w:sz w:val="24"/>
          <w:szCs w:val="24"/>
        </w:rPr>
      </w:pPr>
      <w:r w:rsidRPr="00A5773B">
        <w:rPr>
          <w:rFonts w:ascii="Arial" w:hAnsi="Arial" w:cs="Arial"/>
          <w:i/>
          <w:sz w:val="24"/>
          <w:szCs w:val="24"/>
        </w:rPr>
        <w:t>… XIV. Las demás que le señalen las leyes y reglamentos municipales.</w:t>
      </w:r>
      <w:r w:rsidR="006A5447" w:rsidRPr="00A5773B">
        <w:rPr>
          <w:rFonts w:ascii="Arial" w:hAnsi="Arial" w:cs="Arial"/>
          <w:i/>
          <w:sz w:val="24"/>
          <w:szCs w:val="24"/>
        </w:rPr>
        <w:t>”</w:t>
      </w:r>
    </w:p>
    <w:p w:rsidR="008D2319" w:rsidRPr="00A5773B" w:rsidRDefault="00B91F91" w:rsidP="00057942">
      <w:pPr>
        <w:spacing w:before="240" w:after="240" w:line="360" w:lineRule="auto"/>
        <w:ind w:firstLine="709"/>
        <w:jc w:val="both"/>
        <w:rPr>
          <w:rFonts w:ascii="Arial" w:hAnsi="Arial" w:cs="Arial"/>
          <w:sz w:val="28"/>
          <w:szCs w:val="28"/>
        </w:rPr>
      </w:pPr>
      <w:r w:rsidRPr="00A5773B">
        <w:rPr>
          <w:rFonts w:ascii="Arial" w:hAnsi="Arial" w:cs="Arial"/>
          <w:sz w:val="28"/>
          <w:szCs w:val="28"/>
          <w:lang w:val="es-ES"/>
        </w:rPr>
        <w:t xml:space="preserve">Así, de la lectura que realiza esta Sala Unitaria a los diversos dispositivos legales que invocó la autoridad emisora del acto impugnado, se desprende que contrario a lo argumentado por el demandante, al citarse los artículos 123 fracciones VI y VII del Reglamento Interno del Municipio Libre de San Luis Potosí, se </w:t>
      </w:r>
      <w:r w:rsidRPr="00A5773B">
        <w:rPr>
          <w:rFonts w:ascii="Arial" w:hAnsi="Arial" w:cs="Arial"/>
          <w:sz w:val="28"/>
          <w:szCs w:val="28"/>
          <w:lang w:val="es-ES"/>
        </w:rPr>
        <w:lastRenderedPageBreak/>
        <w:t xml:space="preserve">desprende que el Tesorero tendrá entre otras facultades la de </w:t>
      </w:r>
      <w:r w:rsidRPr="00A5773B">
        <w:rPr>
          <w:rFonts w:ascii="Arial" w:hAnsi="Arial" w:cs="Arial"/>
          <w:sz w:val="28"/>
          <w:szCs w:val="28"/>
        </w:rPr>
        <w:t xml:space="preserve">recaudar y controlar los ingresos del Gobierno Municipal, satisfaciendo al mismo tiempo las obligaciones del fisco, pudiendo actuar a través de sus dependencias o auxiliado por otras autoridades, así como la de verificar, por sí mismo o por medio de sus subalternos, la recaudación de las contribuciones municipales de acuerdo con las disposiciones generales; de igual forma se invocaron los numerales 18 y 47 fracción II, inciso b), que prevén </w:t>
      </w:r>
      <w:r w:rsidR="00D901B7" w:rsidRPr="00A5773B">
        <w:rPr>
          <w:rFonts w:ascii="Arial" w:hAnsi="Arial" w:cs="Arial"/>
          <w:sz w:val="28"/>
          <w:szCs w:val="28"/>
        </w:rPr>
        <w:t>que e</w:t>
      </w:r>
      <w:r w:rsidRPr="00A5773B">
        <w:rPr>
          <w:rFonts w:ascii="Arial" w:hAnsi="Arial" w:cs="Arial"/>
          <w:sz w:val="28"/>
          <w:szCs w:val="28"/>
        </w:rPr>
        <w:t>s crédito fiscal, la determinación que haga en su favor la autoridad fiscal de contribuciones y/o accesorios a cargo de un contri</w:t>
      </w:r>
      <w:r w:rsidR="00D901B7" w:rsidRPr="00A5773B">
        <w:rPr>
          <w:rFonts w:ascii="Arial" w:hAnsi="Arial" w:cs="Arial"/>
          <w:sz w:val="28"/>
          <w:szCs w:val="28"/>
        </w:rPr>
        <w:t>buyente o responsable solidario, y que es autoridad fiscal a nivel municipal el tesorero municipal</w:t>
      </w:r>
      <w:r w:rsidR="00057942" w:rsidRPr="00A5773B">
        <w:rPr>
          <w:rFonts w:ascii="Arial" w:hAnsi="Arial" w:cs="Arial"/>
          <w:sz w:val="28"/>
          <w:szCs w:val="28"/>
        </w:rPr>
        <w:t xml:space="preserve">, además de que con la cita del numeral 81 fracción III,  de la </w:t>
      </w:r>
      <w:r w:rsidRPr="00A5773B">
        <w:rPr>
          <w:rFonts w:ascii="Arial" w:hAnsi="Arial" w:cs="Arial"/>
          <w:i/>
          <w:sz w:val="24"/>
          <w:szCs w:val="24"/>
        </w:rPr>
        <w:t xml:space="preserve"> </w:t>
      </w:r>
      <w:r w:rsidR="00057942" w:rsidRPr="00A5773B">
        <w:rPr>
          <w:rFonts w:ascii="Arial" w:hAnsi="Arial" w:cs="Arial"/>
          <w:sz w:val="28"/>
          <w:szCs w:val="28"/>
        </w:rPr>
        <w:t xml:space="preserve">Ley Orgánica del Municipio Libre del Estado de San Luis Potosí, se desprende que el </w:t>
      </w:r>
      <w:r w:rsidR="00057942" w:rsidRPr="00A5773B">
        <w:rPr>
          <w:rFonts w:ascii="Arial" w:hAnsi="Arial" w:cs="Arial"/>
          <w:b/>
          <w:i/>
          <w:sz w:val="28"/>
          <w:szCs w:val="28"/>
          <w:u w:val="single"/>
        </w:rPr>
        <w:t>Tesorero Municipal</w:t>
      </w:r>
      <w:r w:rsidR="00057942" w:rsidRPr="00A5773B">
        <w:rPr>
          <w:rFonts w:ascii="Arial" w:hAnsi="Arial" w:cs="Arial"/>
          <w:sz w:val="28"/>
          <w:szCs w:val="28"/>
        </w:rPr>
        <w:t xml:space="preserve">, como autoridad fiscal, </w:t>
      </w:r>
      <w:r w:rsidR="00057942" w:rsidRPr="00A5773B">
        <w:rPr>
          <w:rFonts w:ascii="Arial" w:hAnsi="Arial" w:cs="Arial"/>
          <w:b/>
          <w:i/>
          <w:sz w:val="28"/>
          <w:szCs w:val="28"/>
          <w:u w:val="single"/>
        </w:rPr>
        <w:t>está facultado para determinar, liquidar y recaudar los impuestos, contribuciones de mejoras, derechos, productos y aprovechamientos que correspondan al Municipio conforme a la respectiva ley de ingresos municipal y demás leyes fiscales</w:t>
      </w:r>
      <w:r w:rsidR="00057942" w:rsidRPr="00A5773B">
        <w:rPr>
          <w:rFonts w:ascii="Arial" w:hAnsi="Arial" w:cs="Arial"/>
          <w:sz w:val="28"/>
          <w:szCs w:val="28"/>
        </w:rPr>
        <w:t xml:space="preserve">; así como administrar las participaciones y transferencias en contribuciones federales y estatales; tal como es precisamente la determinación del crédito fiscal contenida en el oficio </w:t>
      </w:r>
      <w:r w:rsidR="00477746" w:rsidRPr="00860888">
        <w:rPr>
          <w:rFonts w:ascii="Arial Narrow" w:hAnsi="Arial Narrow"/>
          <w:color w:val="FF0000"/>
          <w:sz w:val="28"/>
          <w:szCs w:val="28"/>
        </w:rPr>
        <w:t>**********</w:t>
      </w:r>
      <w:r w:rsidR="00057942" w:rsidRPr="00A5773B">
        <w:rPr>
          <w:rFonts w:ascii="Arial" w:hAnsi="Arial" w:cs="Arial"/>
          <w:color w:val="FF0000"/>
          <w:sz w:val="28"/>
          <w:szCs w:val="28"/>
        </w:rPr>
        <w:t>de fecha 5 de septiembre de 2021, dentro del expediente</w:t>
      </w:r>
      <w:r w:rsidR="00477746" w:rsidRPr="00860888">
        <w:rPr>
          <w:rFonts w:ascii="Arial Narrow" w:hAnsi="Arial Narrow"/>
          <w:color w:val="FF0000"/>
          <w:sz w:val="28"/>
          <w:szCs w:val="28"/>
        </w:rPr>
        <w:t>**********</w:t>
      </w:r>
      <w:r w:rsidR="00C64162" w:rsidRPr="00A5773B">
        <w:rPr>
          <w:rFonts w:ascii="Arial" w:hAnsi="Arial" w:cs="Arial"/>
          <w:color w:val="FF0000"/>
          <w:sz w:val="28"/>
          <w:szCs w:val="28"/>
        </w:rPr>
        <w:t xml:space="preserve">, </w:t>
      </w:r>
      <w:r w:rsidR="00C64162" w:rsidRPr="00A5773B">
        <w:rPr>
          <w:rFonts w:ascii="Arial" w:hAnsi="Arial" w:cs="Arial"/>
          <w:sz w:val="28"/>
          <w:szCs w:val="28"/>
        </w:rPr>
        <w:t>resolución originalmente recurrida</w:t>
      </w:r>
      <w:r w:rsidR="008D2319" w:rsidRPr="00A5773B">
        <w:rPr>
          <w:rFonts w:ascii="Arial" w:hAnsi="Arial" w:cs="Arial"/>
          <w:sz w:val="28"/>
          <w:szCs w:val="28"/>
        </w:rPr>
        <w:t>.</w:t>
      </w:r>
      <w:r w:rsidR="00C64162" w:rsidRPr="00A5773B">
        <w:rPr>
          <w:rFonts w:ascii="Arial" w:hAnsi="Arial" w:cs="Arial"/>
          <w:sz w:val="28"/>
          <w:szCs w:val="28"/>
        </w:rPr>
        <w:t xml:space="preserve"> </w:t>
      </w:r>
    </w:p>
    <w:p w:rsidR="008D2319" w:rsidRPr="00A5773B" w:rsidRDefault="008D2319" w:rsidP="008C120B">
      <w:pPr>
        <w:spacing w:before="240" w:after="240" w:line="360" w:lineRule="auto"/>
        <w:ind w:firstLine="709"/>
        <w:jc w:val="both"/>
        <w:rPr>
          <w:rFonts w:ascii="Arial" w:hAnsi="Arial" w:cs="Arial"/>
          <w:sz w:val="28"/>
          <w:szCs w:val="28"/>
        </w:rPr>
      </w:pPr>
      <w:r w:rsidRPr="00A5773B">
        <w:rPr>
          <w:rFonts w:ascii="Arial" w:hAnsi="Arial" w:cs="Arial"/>
          <w:sz w:val="28"/>
          <w:szCs w:val="28"/>
        </w:rPr>
        <w:t>Aunado a lo anterior y tomando en consideración que el emisor de la determinación del crédito fiscal</w:t>
      </w:r>
      <w:r w:rsidR="00F70A9B">
        <w:rPr>
          <w:rFonts w:ascii="Arial" w:hAnsi="Arial" w:cs="Arial"/>
          <w:sz w:val="28"/>
          <w:szCs w:val="28"/>
        </w:rPr>
        <w:t>,</w:t>
      </w:r>
      <w:r w:rsidRPr="00A5773B">
        <w:rPr>
          <w:rFonts w:ascii="Arial" w:hAnsi="Arial" w:cs="Arial"/>
          <w:sz w:val="28"/>
          <w:szCs w:val="28"/>
        </w:rPr>
        <w:t xml:space="preserve"> lo es el Tesorero Municipal quien forma parte de la Administración Pública del H. Ayuntamiento de San Luis Potosí, </w:t>
      </w:r>
      <w:r w:rsidR="00F70A9B">
        <w:rPr>
          <w:rFonts w:ascii="Arial" w:hAnsi="Arial" w:cs="Arial"/>
          <w:sz w:val="28"/>
          <w:szCs w:val="28"/>
        </w:rPr>
        <w:t xml:space="preserve">y </w:t>
      </w:r>
      <w:r w:rsidRPr="00A5773B">
        <w:rPr>
          <w:rFonts w:ascii="Arial" w:hAnsi="Arial" w:cs="Arial"/>
          <w:sz w:val="28"/>
          <w:szCs w:val="28"/>
        </w:rPr>
        <w:t xml:space="preserve">es quien emite el oficio controvertido en este juicio, de ahí que se advierta claramente que el ámbito territorial en que se actúa, se circunscribe al Municipio de San Luis Potosí, dentro del cual la demandada ejercita sus </w:t>
      </w:r>
      <w:r w:rsidRPr="00A5773B">
        <w:rPr>
          <w:rFonts w:ascii="Arial" w:hAnsi="Arial" w:cs="Arial"/>
          <w:sz w:val="28"/>
          <w:szCs w:val="28"/>
        </w:rPr>
        <w:lastRenderedPageBreak/>
        <w:t>atribuciones, al encontrarse ubicado en el territorio anotado, aunado a lo anterior, el oficio impugnado lo emite el Tesorero Municipal del Ayuntamiento en cita</w:t>
      </w:r>
      <w:r w:rsidRPr="00A5773B">
        <w:rPr>
          <w:rFonts w:ascii="Arial" w:hAnsi="Arial" w:cs="Arial"/>
          <w:i/>
          <w:sz w:val="28"/>
          <w:szCs w:val="28"/>
        </w:rPr>
        <w:t xml:space="preserve">,  </w:t>
      </w:r>
      <w:r w:rsidRPr="00A5773B">
        <w:rPr>
          <w:rFonts w:ascii="Arial" w:hAnsi="Arial" w:cs="Arial"/>
          <w:sz w:val="28"/>
          <w:szCs w:val="28"/>
        </w:rPr>
        <w:t xml:space="preserve">quien invoca diversas disposiciones </w:t>
      </w:r>
      <w:r w:rsidR="008C120B" w:rsidRPr="00A5773B">
        <w:rPr>
          <w:rFonts w:ascii="Arial" w:hAnsi="Arial" w:cs="Arial"/>
          <w:sz w:val="28"/>
          <w:szCs w:val="28"/>
        </w:rPr>
        <w:t>del Reglamento Interno del Municipio Libre de San Luis Potosí y Ley Orgánica del Municipio Libre del Estado de San Luis Potosí</w:t>
      </w:r>
      <w:r w:rsidRPr="00A5773B">
        <w:rPr>
          <w:rFonts w:ascii="Arial" w:hAnsi="Arial" w:cs="Arial"/>
          <w:sz w:val="28"/>
          <w:szCs w:val="28"/>
        </w:rPr>
        <w:t xml:space="preserve">, que rigen en el </w:t>
      </w:r>
      <w:r w:rsidR="008C120B" w:rsidRPr="00A5773B">
        <w:rPr>
          <w:rFonts w:ascii="Arial" w:hAnsi="Arial" w:cs="Arial"/>
          <w:sz w:val="28"/>
          <w:szCs w:val="28"/>
        </w:rPr>
        <w:t>Municipio</w:t>
      </w:r>
      <w:r w:rsidRPr="00A5773B">
        <w:rPr>
          <w:rFonts w:ascii="Arial" w:hAnsi="Arial" w:cs="Arial"/>
          <w:sz w:val="28"/>
          <w:szCs w:val="28"/>
        </w:rPr>
        <w:t xml:space="preserve"> de San Luis Potosí, por lo que dicha actuación no le produce estado de indefensión alguna a la parte actora, al conocer el ámbito territorial dentro del cual ejercita sus atribuciones la emisora del acto, con la posibilidad plena de examinar la circunscripción de la misma, </w:t>
      </w:r>
      <w:r w:rsidR="008C120B" w:rsidRPr="00A5773B">
        <w:rPr>
          <w:rFonts w:ascii="Arial" w:hAnsi="Arial" w:cs="Arial"/>
          <w:sz w:val="28"/>
          <w:szCs w:val="28"/>
        </w:rPr>
        <w:t xml:space="preserve">de ahí que el accionante en este juicio pudo constatar con certeza jurídica las atribuciones legales del funcionario para suscribir el acto; </w:t>
      </w:r>
      <w:r w:rsidRPr="00A5773B">
        <w:rPr>
          <w:rFonts w:ascii="Arial" w:hAnsi="Arial" w:cs="Arial"/>
          <w:sz w:val="28"/>
          <w:szCs w:val="28"/>
        </w:rPr>
        <w:t>en tal virtud resulta inoperante el concepto de impugnación que vierte la parte actora.</w:t>
      </w:r>
    </w:p>
    <w:p w:rsidR="00997967" w:rsidRPr="00A5773B" w:rsidRDefault="008C120B" w:rsidP="00997967">
      <w:pPr>
        <w:spacing w:before="240" w:after="240" w:line="360" w:lineRule="auto"/>
        <w:ind w:firstLine="709"/>
        <w:jc w:val="both"/>
        <w:rPr>
          <w:rFonts w:ascii="Arial" w:hAnsi="Arial" w:cs="Arial"/>
          <w:sz w:val="28"/>
          <w:szCs w:val="28"/>
        </w:rPr>
      </w:pPr>
      <w:r w:rsidRPr="00A5773B">
        <w:rPr>
          <w:rFonts w:ascii="Arial" w:hAnsi="Arial" w:cs="Arial"/>
          <w:sz w:val="28"/>
          <w:szCs w:val="28"/>
        </w:rPr>
        <w:t>En las relatadas condiciones,</w:t>
      </w:r>
      <w:r w:rsidR="00776C0F" w:rsidRPr="00A5773B">
        <w:rPr>
          <w:rFonts w:ascii="Arial" w:hAnsi="Arial" w:cs="Arial"/>
          <w:sz w:val="28"/>
          <w:szCs w:val="28"/>
        </w:rPr>
        <w:t xml:space="preserve"> la cita de las disposiciones legales en comento, atienden a la naturaleza del acto y a las cuestiones jurídicas que constituyen el objeto de aquel,</w:t>
      </w:r>
      <w:r w:rsidR="00997967" w:rsidRPr="00A5773B">
        <w:rPr>
          <w:rFonts w:ascii="Arial" w:hAnsi="Arial" w:cs="Arial"/>
          <w:sz w:val="28"/>
          <w:szCs w:val="28"/>
        </w:rPr>
        <w:t xml:space="preserve"> por lo que</w:t>
      </w:r>
      <w:r w:rsidR="00776C0F" w:rsidRPr="00A5773B">
        <w:rPr>
          <w:rFonts w:ascii="Arial" w:hAnsi="Arial" w:cs="Arial"/>
          <w:sz w:val="28"/>
          <w:szCs w:val="28"/>
        </w:rPr>
        <w:t xml:space="preserve"> se ubican dentro del campo de acción de</w:t>
      </w:r>
      <w:r w:rsidR="00997967" w:rsidRPr="00A5773B">
        <w:rPr>
          <w:rFonts w:ascii="Arial" w:hAnsi="Arial" w:cs="Arial"/>
          <w:sz w:val="28"/>
          <w:szCs w:val="28"/>
        </w:rPr>
        <w:t>l ente emisor</w:t>
      </w:r>
      <w:r w:rsidR="001F3991" w:rsidRPr="00A5773B">
        <w:rPr>
          <w:rFonts w:ascii="Arial" w:hAnsi="Arial" w:cs="Arial"/>
          <w:sz w:val="28"/>
          <w:szCs w:val="28"/>
        </w:rPr>
        <w:t>, así como también se hace alusión a la</w:t>
      </w:r>
      <w:r w:rsidR="00997967" w:rsidRPr="00A5773B">
        <w:rPr>
          <w:rFonts w:ascii="Arial" w:hAnsi="Arial" w:cs="Arial"/>
          <w:sz w:val="28"/>
          <w:szCs w:val="28"/>
        </w:rPr>
        <w:t xml:space="preserve"> circunscripción administrativa</w:t>
      </w:r>
      <w:r w:rsidR="001F3991" w:rsidRPr="00A5773B">
        <w:rPr>
          <w:rFonts w:ascii="Arial" w:hAnsi="Arial" w:cs="Arial"/>
          <w:sz w:val="28"/>
          <w:szCs w:val="28"/>
        </w:rPr>
        <w:t xml:space="preserve">, </w:t>
      </w:r>
      <w:r w:rsidR="00997967" w:rsidRPr="00A5773B">
        <w:rPr>
          <w:rFonts w:ascii="Arial" w:hAnsi="Arial" w:cs="Arial"/>
          <w:sz w:val="28"/>
          <w:szCs w:val="28"/>
        </w:rPr>
        <w:t xml:space="preserve">de ahí que se hace mención con puntualidad de las disposiciones legales específicas que incorporan al ámbito competencial del órgano emisor la atribución que le permite afectar la esfera jurídica del gobernado, en la especie la determinación del crédito fiscal contenida en el oficio </w:t>
      </w:r>
      <w:r w:rsidR="00477746" w:rsidRPr="00860888">
        <w:rPr>
          <w:rFonts w:ascii="Arial Narrow" w:hAnsi="Arial Narrow"/>
          <w:color w:val="FF0000"/>
          <w:sz w:val="28"/>
          <w:szCs w:val="28"/>
        </w:rPr>
        <w:t>**********</w:t>
      </w:r>
      <w:r w:rsidR="00997967" w:rsidRPr="00A5773B">
        <w:rPr>
          <w:rFonts w:ascii="Arial" w:hAnsi="Arial" w:cs="Arial"/>
          <w:color w:val="FF0000"/>
          <w:sz w:val="28"/>
          <w:szCs w:val="28"/>
        </w:rPr>
        <w:t>de fecha 5 de septiembre de 2021, dentro del expediente</w:t>
      </w:r>
      <w:r w:rsidR="00477746" w:rsidRPr="00860888">
        <w:rPr>
          <w:rFonts w:ascii="Arial Narrow" w:hAnsi="Arial Narrow"/>
          <w:color w:val="FF0000"/>
          <w:sz w:val="28"/>
          <w:szCs w:val="28"/>
        </w:rPr>
        <w:t>**********</w:t>
      </w:r>
      <w:r w:rsidR="00997967" w:rsidRPr="00A5773B">
        <w:rPr>
          <w:rFonts w:ascii="Arial" w:hAnsi="Arial" w:cs="Arial"/>
          <w:color w:val="FF0000"/>
          <w:sz w:val="28"/>
          <w:szCs w:val="28"/>
        </w:rPr>
        <w:t xml:space="preserve">, </w:t>
      </w:r>
      <w:r w:rsidR="00997967" w:rsidRPr="00A5773B">
        <w:rPr>
          <w:rFonts w:ascii="Arial" w:hAnsi="Arial" w:cs="Arial"/>
          <w:sz w:val="28"/>
          <w:szCs w:val="28"/>
        </w:rPr>
        <w:t>resolución originalmente recurrida.</w:t>
      </w:r>
    </w:p>
    <w:p w:rsidR="00997967" w:rsidRPr="00A5773B" w:rsidRDefault="00997967" w:rsidP="0038635E">
      <w:pPr>
        <w:spacing w:before="240" w:after="240" w:line="360" w:lineRule="auto"/>
        <w:ind w:firstLine="709"/>
        <w:jc w:val="both"/>
        <w:rPr>
          <w:rFonts w:ascii="Arial" w:hAnsi="Arial" w:cs="Arial"/>
          <w:sz w:val="28"/>
          <w:szCs w:val="28"/>
          <w:lang w:val="es-ES"/>
        </w:rPr>
      </w:pPr>
      <w:r w:rsidRPr="00A5773B">
        <w:rPr>
          <w:rFonts w:ascii="Arial" w:hAnsi="Arial" w:cs="Arial"/>
          <w:sz w:val="28"/>
          <w:szCs w:val="28"/>
          <w:lang w:val="es-ES"/>
        </w:rPr>
        <w:t xml:space="preserve">Por lo tanto, en el acto impugnado, se advierten los dispositivos legales que contienen la atribución del emisor tanto material como territorial, para emitir el acto de la naturaleza que se trata, lo que implica atención a la garantía de legalidad y seguridad jurídica, ya que se brinda la oportunidad al particular, de conocer sobre la base de los dispositivos invocados, que el emisor del acto de molestia fue dictado por autoridad dotada de competencia legal para ello, lo que implica atención a lo dispuesto </w:t>
      </w:r>
      <w:r w:rsidRPr="00A5773B">
        <w:rPr>
          <w:rFonts w:ascii="Arial" w:hAnsi="Arial" w:cs="Arial"/>
          <w:sz w:val="28"/>
          <w:szCs w:val="28"/>
          <w:lang w:val="es-ES"/>
        </w:rPr>
        <w:lastRenderedPageBreak/>
        <w:t xml:space="preserve">por el artículo 164, fracciones I y II, del Código Procesal Administrativo para el Estado de San Luis Potosí, </w:t>
      </w:r>
      <w:r w:rsidR="00634B7C" w:rsidRPr="00A5773B">
        <w:rPr>
          <w:rFonts w:ascii="Arial" w:hAnsi="Arial" w:cs="Arial"/>
          <w:sz w:val="28"/>
          <w:szCs w:val="28"/>
          <w:lang w:val="es-ES"/>
        </w:rPr>
        <w:t xml:space="preserve">y </w:t>
      </w:r>
      <w:r w:rsidR="00634B7C" w:rsidRPr="00A5773B">
        <w:rPr>
          <w:rFonts w:ascii="Arial" w:hAnsi="Arial" w:cs="Arial"/>
          <w:sz w:val="28"/>
          <w:szCs w:val="28"/>
        </w:rPr>
        <w:t>46 fracción IV del  Código Fiscal del Estado</w:t>
      </w:r>
      <w:r w:rsidRPr="00A5773B">
        <w:rPr>
          <w:rFonts w:ascii="Arial" w:hAnsi="Arial" w:cs="Arial"/>
          <w:sz w:val="28"/>
          <w:szCs w:val="28"/>
          <w:lang w:val="es-ES"/>
        </w:rPr>
        <w:t>.</w:t>
      </w:r>
    </w:p>
    <w:p w:rsidR="00B91F91" w:rsidRPr="00A5773B" w:rsidRDefault="00B91F91" w:rsidP="00F76E24">
      <w:pPr>
        <w:spacing w:before="240" w:after="240" w:line="360" w:lineRule="auto"/>
        <w:ind w:firstLine="709"/>
        <w:jc w:val="both"/>
        <w:rPr>
          <w:rFonts w:ascii="Arial" w:hAnsi="Arial" w:cs="Arial"/>
          <w:sz w:val="28"/>
          <w:szCs w:val="28"/>
          <w:lang w:val="es-ES"/>
        </w:rPr>
      </w:pPr>
      <w:r w:rsidRPr="00A5773B">
        <w:rPr>
          <w:rFonts w:ascii="Arial" w:hAnsi="Arial" w:cs="Arial"/>
          <w:sz w:val="28"/>
          <w:szCs w:val="28"/>
          <w:lang w:val="es-ES"/>
        </w:rPr>
        <w:t xml:space="preserve">En este sentido, resulta aplicable la tesis de jurisprudencia P./J. 10/94, sustentada por el Pleno de la Suprema Corte de Justicia de la Nación, consultable en la Gaceta del Semanario Judicial de la Federación, Octava Época, visible en el Número 77, mayo de mil novecientos noventa y cuatro, de rubro: </w:t>
      </w:r>
    </w:p>
    <w:p w:rsidR="00B91F91" w:rsidRPr="00A5773B" w:rsidRDefault="00B91F91" w:rsidP="00F02543">
      <w:pPr>
        <w:spacing w:before="240" w:after="0" w:line="240" w:lineRule="auto"/>
        <w:ind w:left="993"/>
        <w:contextualSpacing/>
        <w:jc w:val="both"/>
        <w:rPr>
          <w:rFonts w:ascii="Arial" w:hAnsi="Arial" w:cs="Arial"/>
          <w:sz w:val="24"/>
          <w:szCs w:val="24"/>
          <w:lang w:val="es-ES"/>
        </w:rPr>
      </w:pPr>
      <w:r w:rsidRPr="00A5773B">
        <w:rPr>
          <w:rFonts w:ascii="Arial" w:hAnsi="Arial" w:cs="Arial"/>
          <w:b/>
          <w:sz w:val="24"/>
          <w:szCs w:val="24"/>
          <w:lang w:val="es-ES"/>
        </w:rPr>
        <w:t>COMPETENCIA. SU FUNDAMENTACIÓN ES REQUISITO ESENCIAL DEL ACTO DE AUTORIDAD.</w:t>
      </w:r>
      <w:r w:rsidRPr="00A5773B">
        <w:rPr>
          <w:rFonts w:ascii="Arial" w:hAnsi="Arial" w:cs="Arial"/>
          <w:sz w:val="24"/>
          <w:szCs w:val="24"/>
          <w:lang w:val="es-ES"/>
        </w:rPr>
        <w:t xml:space="preserve"> </w:t>
      </w:r>
      <w:r w:rsidR="006B7A29" w:rsidRPr="00A5773B">
        <w:rPr>
          <w:rFonts w:ascii="Arial" w:hAnsi="Arial" w:cs="Arial"/>
          <w:sz w:val="24"/>
          <w:szCs w:val="24"/>
          <w:lang w:val="es-ES"/>
        </w:rPr>
        <w:t>“</w:t>
      </w:r>
      <w:r w:rsidRPr="00A5773B">
        <w:rPr>
          <w:rFonts w:ascii="Arial" w:hAnsi="Arial" w:cs="Arial"/>
          <w:sz w:val="24"/>
          <w:szCs w:val="24"/>
          <w:lang w:val="es-ES"/>
        </w:rPr>
        <w:t>Haciendo una interpretación armónica de las garantías individuales de legalidad y seguridad jurídica que consagran los artículos 14 y 16 constitucionales, se advierte que los actos de molestia y privación deben, entre otros requisitos, ser emitidos por autoridad competente y cumplir las formalidades esenciales que les den eficacia jurídica, lo que significa que todo acto de autoridad necesariamente debe emitirse por quien para ello esté facultado expresándose, como parte de las formalidades esenciales, el carácter con que se suscribe y el dispositivo, acuerdo o decreto que otorgue tal legitimación. De lo contrario, se dejaría al afectado en estado de indefensión, ya que al no conocer el apoyo que faculte a la autoridad para emitir el acto, ni el carácter con que lo emita, es evidente que no se le otorga la oportunidad de examinar si su actuación se encuentra o no dentro del ámbito competencial respectivo, y es conforme o no a la Constitución o a la ley; para que, en su caso, esté en aptitud de alegar, además de la ilegalidad del acto, la del apoyo en que se funde la autoridad para emitirlo, pues bien puede acontecer que su actuación no se adecue exactamente a la norma, acuerdo o decreto que invoque, o que éstos se hallen en contradicción con la ley fundamental o la secundaria."</w:t>
      </w:r>
    </w:p>
    <w:p w:rsidR="00B91F91" w:rsidRPr="00A5773B" w:rsidRDefault="00B91F91" w:rsidP="00B91F91">
      <w:pPr>
        <w:spacing w:before="240" w:after="240" w:line="240" w:lineRule="auto"/>
        <w:ind w:left="993"/>
        <w:jc w:val="both"/>
        <w:rPr>
          <w:rFonts w:ascii="Arial" w:hAnsi="Arial" w:cs="Arial"/>
          <w:sz w:val="28"/>
          <w:szCs w:val="28"/>
          <w:lang w:val="es-ES"/>
        </w:rPr>
      </w:pPr>
    </w:p>
    <w:p w:rsidR="00637EF7" w:rsidRDefault="008F35DD" w:rsidP="00AC129F">
      <w:pPr>
        <w:spacing w:line="360" w:lineRule="auto"/>
        <w:ind w:firstLine="708"/>
        <w:jc w:val="both"/>
        <w:rPr>
          <w:rFonts w:ascii="Arial" w:hAnsi="Arial" w:cs="Arial"/>
          <w:sz w:val="28"/>
          <w:szCs w:val="28"/>
        </w:rPr>
      </w:pPr>
      <w:r w:rsidRPr="00A5773B">
        <w:rPr>
          <w:rFonts w:ascii="Arial" w:hAnsi="Arial" w:cs="Arial"/>
          <w:sz w:val="28"/>
          <w:szCs w:val="28"/>
        </w:rPr>
        <w:t xml:space="preserve">En un diverso motivo de inconformidad, el actor aduce </w:t>
      </w:r>
      <w:r w:rsidR="0059631A">
        <w:rPr>
          <w:rFonts w:ascii="Arial" w:hAnsi="Arial" w:cs="Arial"/>
          <w:sz w:val="28"/>
          <w:szCs w:val="28"/>
        </w:rPr>
        <w:t xml:space="preserve">en su escrito inicial de demanda </w:t>
      </w:r>
      <w:r w:rsidR="00EF21BD">
        <w:rPr>
          <w:rFonts w:ascii="Arial" w:hAnsi="Arial" w:cs="Arial"/>
          <w:sz w:val="28"/>
          <w:szCs w:val="28"/>
        </w:rPr>
        <w:t xml:space="preserve">que </w:t>
      </w:r>
      <w:r w:rsidR="0059631A">
        <w:rPr>
          <w:rFonts w:ascii="Arial" w:hAnsi="Arial" w:cs="Arial"/>
          <w:sz w:val="28"/>
          <w:szCs w:val="28"/>
        </w:rPr>
        <w:t>niega lisa y llanamente en términos del artículo 45 del Código Tributario Estatal, la existencia y legal notificación de cualquier orden de visita domiciliaria, de revisión de gabinete, de requerimiento de información, y de cualquier otra facultad contenida en el artículo 55 del Código Fiscal del Estado</w:t>
      </w:r>
      <w:r w:rsidR="00637EF7">
        <w:rPr>
          <w:rFonts w:ascii="Arial" w:hAnsi="Arial" w:cs="Arial"/>
          <w:sz w:val="28"/>
          <w:szCs w:val="28"/>
        </w:rPr>
        <w:t>, lo cual reitera en vía de ampliación de demanda.</w:t>
      </w:r>
    </w:p>
    <w:p w:rsidR="00637EF7" w:rsidRDefault="00887211" w:rsidP="00AC129F">
      <w:pPr>
        <w:spacing w:line="360" w:lineRule="auto"/>
        <w:ind w:firstLine="708"/>
        <w:jc w:val="both"/>
        <w:rPr>
          <w:rFonts w:ascii="Arial" w:hAnsi="Arial" w:cs="Arial"/>
          <w:sz w:val="28"/>
          <w:szCs w:val="28"/>
        </w:rPr>
      </w:pPr>
      <w:r>
        <w:rPr>
          <w:rFonts w:ascii="Arial" w:hAnsi="Arial" w:cs="Arial"/>
          <w:sz w:val="28"/>
          <w:szCs w:val="28"/>
        </w:rPr>
        <w:lastRenderedPageBreak/>
        <w:t>A este respecto, del escrito de interposición del recurso de revocación, respecto de la resolución y determinación del crédito fiscal contenido en el oficio</w:t>
      </w:r>
      <w:r w:rsidR="00477746" w:rsidRPr="00860888">
        <w:rPr>
          <w:rFonts w:ascii="Arial Narrow" w:hAnsi="Arial Narrow"/>
          <w:color w:val="FF0000"/>
          <w:sz w:val="28"/>
          <w:szCs w:val="28"/>
        </w:rPr>
        <w:t>**********</w:t>
      </w:r>
      <w:r>
        <w:rPr>
          <w:rFonts w:ascii="Arial" w:hAnsi="Arial" w:cs="Arial"/>
          <w:sz w:val="28"/>
          <w:szCs w:val="28"/>
        </w:rPr>
        <w:t>, de fecha 05 de septiembre de 2021, dentro del expediente</w:t>
      </w:r>
      <w:r w:rsidR="00477746" w:rsidRPr="00860888">
        <w:rPr>
          <w:rFonts w:ascii="Arial Narrow" w:hAnsi="Arial Narrow"/>
          <w:color w:val="FF0000"/>
          <w:sz w:val="28"/>
          <w:szCs w:val="28"/>
        </w:rPr>
        <w:t>**********</w:t>
      </w:r>
      <w:r>
        <w:rPr>
          <w:rFonts w:ascii="Arial" w:hAnsi="Arial" w:cs="Arial"/>
          <w:color w:val="FF0000"/>
          <w:sz w:val="28"/>
          <w:szCs w:val="28"/>
        </w:rPr>
        <w:t>,</w:t>
      </w:r>
      <w:r w:rsidR="00D404A6">
        <w:rPr>
          <w:rFonts w:ascii="Arial" w:hAnsi="Arial" w:cs="Arial"/>
          <w:color w:val="FF0000"/>
          <w:sz w:val="28"/>
          <w:szCs w:val="28"/>
        </w:rPr>
        <w:t xml:space="preserve"> </w:t>
      </w:r>
      <w:r w:rsidR="00D404A6" w:rsidRPr="00D404A6">
        <w:rPr>
          <w:rFonts w:ascii="Arial" w:hAnsi="Arial" w:cs="Arial"/>
          <w:sz w:val="28"/>
          <w:szCs w:val="28"/>
        </w:rPr>
        <w:t>se advierte que</w:t>
      </w:r>
      <w:r w:rsidR="00D404A6">
        <w:rPr>
          <w:rFonts w:ascii="Arial" w:hAnsi="Arial" w:cs="Arial"/>
          <w:sz w:val="28"/>
          <w:szCs w:val="28"/>
        </w:rPr>
        <w:t xml:space="preserve"> el recurrente expuso que la demandada funda y motiva el acto determinante, en los diversos numerales que contienen las facultades relativas a visitas domiciliarias, revisiones de gabinete de dictámenes contenidas en los diversos artículos 55 al 67 del Código Estatal, e hizo valer la negativa lisa y llana en términos del Código Tributario Estatal, la existencia y legal notificación de cualquier orden de visita domiciliaria, de revisión de gabinete, de requerimiento de información, y de cualquier otra facultad contenida en el artículo 55 del Código Fiscal del Estado</w:t>
      </w:r>
      <w:r w:rsidR="00CE60A9">
        <w:rPr>
          <w:rFonts w:ascii="Arial" w:hAnsi="Arial" w:cs="Arial"/>
          <w:sz w:val="28"/>
          <w:szCs w:val="28"/>
        </w:rPr>
        <w:t>, violentando con ello su garantía de audiencia.</w:t>
      </w:r>
      <w:r w:rsidR="00177789">
        <w:rPr>
          <w:rFonts w:ascii="Arial" w:hAnsi="Arial" w:cs="Arial"/>
          <w:sz w:val="28"/>
          <w:szCs w:val="28"/>
        </w:rPr>
        <w:t xml:space="preserve"> </w:t>
      </w:r>
      <w:r w:rsidR="00052500">
        <w:rPr>
          <w:rFonts w:ascii="Arial" w:hAnsi="Arial" w:cs="Arial"/>
          <w:sz w:val="28"/>
          <w:szCs w:val="28"/>
        </w:rPr>
        <w:t xml:space="preserve"> </w:t>
      </w:r>
    </w:p>
    <w:p w:rsidR="00C4240F" w:rsidRPr="00F02543" w:rsidRDefault="00C4240F" w:rsidP="00AC129F">
      <w:pPr>
        <w:spacing w:line="360" w:lineRule="auto"/>
        <w:ind w:firstLine="708"/>
        <w:jc w:val="both"/>
        <w:rPr>
          <w:rFonts w:ascii="Arial" w:hAnsi="Arial" w:cs="Arial"/>
          <w:sz w:val="28"/>
          <w:szCs w:val="28"/>
        </w:rPr>
      </w:pPr>
      <w:r>
        <w:rPr>
          <w:rFonts w:ascii="Arial" w:hAnsi="Arial" w:cs="Arial"/>
          <w:sz w:val="28"/>
          <w:szCs w:val="28"/>
        </w:rPr>
        <w:t xml:space="preserve">En este sentido, la autoridad emisora </w:t>
      </w:r>
      <w:r w:rsidR="003A049D">
        <w:rPr>
          <w:rFonts w:ascii="Arial" w:hAnsi="Arial" w:cs="Arial"/>
          <w:sz w:val="28"/>
          <w:szCs w:val="28"/>
        </w:rPr>
        <w:t xml:space="preserve">Tesorero Municipal del H. Ayuntamiento de San Luis Potosí, </w:t>
      </w:r>
      <w:r>
        <w:rPr>
          <w:rFonts w:ascii="Arial" w:hAnsi="Arial" w:cs="Arial"/>
          <w:sz w:val="28"/>
          <w:szCs w:val="28"/>
        </w:rPr>
        <w:t>de la resolución y determinación del crédito fiscal contenido en el oficio</w:t>
      </w:r>
      <w:r w:rsidR="00477746" w:rsidRPr="00860888">
        <w:rPr>
          <w:rFonts w:ascii="Arial Narrow" w:hAnsi="Arial Narrow"/>
          <w:color w:val="FF0000"/>
          <w:sz w:val="28"/>
          <w:szCs w:val="28"/>
        </w:rPr>
        <w:t>**********</w:t>
      </w:r>
      <w:r>
        <w:rPr>
          <w:rFonts w:ascii="Arial" w:hAnsi="Arial" w:cs="Arial"/>
          <w:sz w:val="28"/>
          <w:szCs w:val="28"/>
        </w:rPr>
        <w:t>, de fecha 05 de septiembre de 2021, dentro del expediente</w:t>
      </w:r>
      <w:r w:rsidR="00477746" w:rsidRPr="00860888">
        <w:rPr>
          <w:rFonts w:ascii="Arial Narrow" w:hAnsi="Arial Narrow"/>
          <w:color w:val="FF0000"/>
          <w:sz w:val="28"/>
          <w:szCs w:val="28"/>
        </w:rPr>
        <w:t>**********</w:t>
      </w:r>
      <w:r>
        <w:rPr>
          <w:rFonts w:ascii="Arial" w:hAnsi="Arial" w:cs="Arial"/>
          <w:color w:val="FF0000"/>
          <w:sz w:val="28"/>
          <w:szCs w:val="28"/>
        </w:rPr>
        <w:t xml:space="preserve">, </w:t>
      </w:r>
      <w:r w:rsidR="00F02543" w:rsidRPr="00F02543">
        <w:rPr>
          <w:rFonts w:ascii="Arial" w:hAnsi="Arial" w:cs="Arial"/>
          <w:sz w:val="28"/>
          <w:szCs w:val="28"/>
        </w:rPr>
        <w:t xml:space="preserve">sustenta dicho acto impugnado, en las consideraciones legales que </w:t>
      </w:r>
      <w:r w:rsidRPr="00F02543">
        <w:rPr>
          <w:rFonts w:ascii="Arial" w:hAnsi="Arial" w:cs="Arial"/>
          <w:sz w:val="28"/>
          <w:szCs w:val="28"/>
        </w:rPr>
        <w:t xml:space="preserve">en lo conducente </w:t>
      </w:r>
      <w:r w:rsidR="003A049D" w:rsidRPr="00F02543">
        <w:rPr>
          <w:rFonts w:ascii="Arial" w:hAnsi="Arial" w:cs="Arial"/>
          <w:sz w:val="28"/>
          <w:szCs w:val="28"/>
        </w:rPr>
        <w:t>señal</w:t>
      </w:r>
      <w:r w:rsidR="00F02543" w:rsidRPr="00F02543">
        <w:rPr>
          <w:rFonts w:ascii="Arial" w:hAnsi="Arial" w:cs="Arial"/>
          <w:sz w:val="28"/>
          <w:szCs w:val="28"/>
        </w:rPr>
        <w:t>an</w:t>
      </w:r>
      <w:r w:rsidRPr="00F02543">
        <w:rPr>
          <w:rFonts w:ascii="Arial" w:hAnsi="Arial" w:cs="Arial"/>
          <w:sz w:val="28"/>
          <w:szCs w:val="28"/>
        </w:rPr>
        <w:t>:</w:t>
      </w:r>
    </w:p>
    <w:p w:rsidR="00C4240F" w:rsidRDefault="00C4240F" w:rsidP="00F02543">
      <w:pPr>
        <w:ind w:firstLine="708"/>
        <w:jc w:val="both"/>
        <w:rPr>
          <w:rFonts w:ascii="Arial" w:hAnsi="Arial" w:cs="Arial"/>
          <w:i/>
          <w:sz w:val="24"/>
          <w:szCs w:val="24"/>
        </w:rPr>
      </w:pPr>
      <w:r w:rsidRPr="00C4240F">
        <w:rPr>
          <w:rFonts w:ascii="Arial" w:hAnsi="Arial" w:cs="Arial"/>
          <w:i/>
          <w:sz w:val="24"/>
          <w:szCs w:val="24"/>
        </w:rPr>
        <w:t>“…</w:t>
      </w:r>
      <w:r w:rsidR="00A77588">
        <w:rPr>
          <w:rFonts w:ascii="Arial" w:hAnsi="Arial" w:cs="Arial"/>
          <w:i/>
          <w:sz w:val="24"/>
          <w:szCs w:val="24"/>
        </w:rPr>
        <w:t>Esta Tesorería del Municipio de San Luis Potosí, con sede en San Luis Potosí,…</w:t>
      </w:r>
      <w:r w:rsidRPr="00C4240F">
        <w:rPr>
          <w:rFonts w:ascii="Arial" w:hAnsi="Arial" w:cs="Arial"/>
          <w:i/>
          <w:sz w:val="24"/>
          <w:szCs w:val="24"/>
        </w:rPr>
        <w:t>con fundamento en lo dispuesto</w:t>
      </w:r>
      <w:r w:rsidR="003A049D">
        <w:rPr>
          <w:rFonts w:ascii="Arial" w:hAnsi="Arial" w:cs="Arial"/>
          <w:i/>
          <w:sz w:val="24"/>
          <w:szCs w:val="24"/>
        </w:rPr>
        <w:t xml:space="preserve"> por los artículos…48, 49,</w:t>
      </w:r>
      <w:r w:rsidR="00A25F49">
        <w:rPr>
          <w:rFonts w:ascii="Arial" w:hAnsi="Arial" w:cs="Arial"/>
          <w:i/>
          <w:sz w:val="24"/>
          <w:szCs w:val="24"/>
        </w:rPr>
        <w:t xml:space="preserve"> </w:t>
      </w:r>
      <w:r w:rsidR="003A049D">
        <w:rPr>
          <w:rFonts w:ascii="Arial" w:hAnsi="Arial" w:cs="Arial"/>
          <w:i/>
          <w:sz w:val="24"/>
          <w:szCs w:val="24"/>
        </w:rPr>
        <w:t>50,</w:t>
      </w:r>
      <w:r w:rsidR="00A25F49">
        <w:rPr>
          <w:rFonts w:ascii="Arial" w:hAnsi="Arial" w:cs="Arial"/>
          <w:i/>
          <w:sz w:val="24"/>
          <w:szCs w:val="24"/>
        </w:rPr>
        <w:t xml:space="preserve"> </w:t>
      </w:r>
      <w:r w:rsidR="003A049D">
        <w:rPr>
          <w:rFonts w:ascii="Arial" w:hAnsi="Arial" w:cs="Arial"/>
          <w:i/>
          <w:sz w:val="24"/>
          <w:szCs w:val="24"/>
        </w:rPr>
        <w:t>55, 56, 57, 58 fracción I, 59, 60 fracción I, 67 párrafo primero del Código Fiscal del Estado de San Luis Potosí;…,determina lo siguiente:</w:t>
      </w:r>
    </w:p>
    <w:p w:rsidR="003A049D" w:rsidRDefault="003A049D" w:rsidP="00F02543">
      <w:pPr>
        <w:ind w:firstLine="708"/>
        <w:jc w:val="both"/>
        <w:rPr>
          <w:rFonts w:ascii="Arial" w:hAnsi="Arial" w:cs="Arial"/>
          <w:i/>
          <w:sz w:val="24"/>
          <w:szCs w:val="24"/>
        </w:rPr>
      </w:pPr>
      <w:r>
        <w:rPr>
          <w:rFonts w:ascii="Arial" w:hAnsi="Arial" w:cs="Arial"/>
          <w:i/>
          <w:sz w:val="24"/>
          <w:szCs w:val="24"/>
        </w:rPr>
        <w:t>(…)</w:t>
      </w:r>
    </w:p>
    <w:p w:rsidR="00D56637" w:rsidRPr="00925B12" w:rsidRDefault="003A049D" w:rsidP="00F02543">
      <w:pPr>
        <w:ind w:firstLine="708"/>
        <w:jc w:val="both"/>
        <w:rPr>
          <w:rFonts w:ascii="Arial" w:hAnsi="Arial" w:cs="Arial"/>
          <w:i/>
          <w:sz w:val="24"/>
          <w:szCs w:val="24"/>
        </w:rPr>
      </w:pPr>
      <w:r>
        <w:rPr>
          <w:rFonts w:ascii="Arial" w:hAnsi="Arial" w:cs="Arial"/>
          <w:i/>
          <w:sz w:val="24"/>
          <w:szCs w:val="24"/>
        </w:rPr>
        <w:t>…</w:t>
      </w:r>
      <w:r w:rsidRPr="00A77588">
        <w:rPr>
          <w:rFonts w:ascii="Arial" w:hAnsi="Arial" w:cs="Arial"/>
          <w:b/>
          <w:i/>
          <w:sz w:val="24"/>
          <w:szCs w:val="24"/>
        </w:rPr>
        <w:t>SEGUNDO</w:t>
      </w:r>
      <w:r>
        <w:rPr>
          <w:rFonts w:ascii="Arial" w:hAnsi="Arial" w:cs="Arial"/>
          <w:i/>
          <w:sz w:val="24"/>
          <w:szCs w:val="24"/>
        </w:rPr>
        <w:t>.- Esta autoridad fiscal con base en las facultades previstas en los artículos 55, 67 y 70 del Código Fiscal del Estado de San Luis Potosí, funda y motiva la presente resolución de determinación de crédito fiscal</w:t>
      </w:r>
      <w:r w:rsidR="00A77588">
        <w:rPr>
          <w:rFonts w:ascii="Arial" w:hAnsi="Arial" w:cs="Arial"/>
          <w:i/>
          <w:sz w:val="24"/>
          <w:szCs w:val="24"/>
        </w:rPr>
        <w:t>;…”</w:t>
      </w:r>
    </w:p>
    <w:p w:rsidR="00584360" w:rsidRDefault="00584360" w:rsidP="00AC129F">
      <w:pPr>
        <w:spacing w:line="360" w:lineRule="auto"/>
        <w:ind w:firstLine="708"/>
        <w:jc w:val="both"/>
        <w:rPr>
          <w:rFonts w:ascii="Arial" w:hAnsi="Arial" w:cs="Arial"/>
          <w:sz w:val="28"/>
          <w:szCs w:val="28"/>
        </w:rPr>
      </w:pPr>
      <w:r>
        <w:rPr>
          <w:rFonts w:ascii="Arial" w:hAnsi="Arial" w:cs="Arial"/>
          <w:sz w:val="28"/>
          <w:szCs w:val="28"/>
        </w:rPr>
        <w:t>Los dispositivos legales invocados por la emisora, establecen lo siguiente:</w:t>
      </w:r>
    </w:p>
    <w:p w:rsidR="00B91888" w:rsidRPr="00F02543" w:rsidRDefault="00B91888" w:rsidP="00F02543">
      <w:pPr>
        <w:spacing w:after="0" w:line="240" w:lineRule="auto"/>
        <w:ind w:firstLine="708"/>
        <w:jc w:val="both"/>
        <w:rPr>
          <w:rFonts w:ascii="Arial" w:hAnsi="Arial" w:cs="Arial"/>
          <w:i/>
        </w:rPr>
      </w:pPr>
      <w:r w:rsidRPr="00F02543">
        <w:rPr>
          <w:rFonts w:ascii="Arial" w:hAnsi="Arial" w:cs="Arial"/>
          <w:b/>
          <w:i/>
        </w:rPr>
        <w:t>ARTICULO 48</w:t>
      </w:r>
      <w:r w:rsidRPr="00F02543">
        <w:rPr>
          <w:rFonts w:ascii="Arial" w:hAnsi="Arial" w:cs="Arial"/>
          <w:i/>
        </w:rPr>
        <w:t xml:space="preserve">.- </w:t>
      </w:r>
      <w:r w:rsidR="002949C9" w:rsidRPr="00F02543">
        <w:rPr>
          <w:rFonts w:ascii="Arial" w:hAnsi="Arial" w:cs="Arial"/>
          <w:i/>
        </w:rPr>
        <w:t>“</w:t>
      </w:r>
      <w:r w:rsidRPr="00F02543">
        <w:rPr>
          <w:rFonts w:ascii="Arial" w:hAnsi="Arial" w:cs="Arial"/>
          <w:i/>
        </w:rPr>
        <w:t xml:space="preserve">Por lo que respecta a las facultades y a la competencia de las autoridades fiscales, se atenderá además de las disposiciones de este Código, a la Ley Orgánica de la Administración Pública del Estado, al Reglamento Interior de la Secretaría de Finanzas, a la Ley Orgánica del Municipio Libre; así como a todas las leyes, reglamentos, convenios y normas fiscales vigentes en  el Estado.  </w:t>
      </w:r>
      <w:r w:rsidR="002949C9" w:rsidRPr="00F02543">
        <w:rPr>
          <w:rFonts w:ascii="Arial" w:hAnsi="Arial" w:cs="Arial"/>
          <w:i/>
        </w:rPr>
        <w:t>“</w:t>
      </w:r>
    </w:p>
    <w:p w:rsidR="00B91888" w:rsidRPr="00F02543" w:rsidRDefault="00B91888" w:rsidP="00F02543">
      <w:pPr>
        <w:spacing w:after="0" w:line="240" w:lineRule="auto"/>
        <w:ind w:firstLine="708"/>
        <w:jc w:val="both"/>
        <w:rPr>
          <w:rFonts w:ascii="Arial" w:hAnsi="Arial" w:cs="Arial"/>
          <w:i/>
        </w:rPr>
      </w:pPr>
      <w:r w:rsidRPr="00F02543">
        <w:rPr>
          <w:rFonts w:ascii="Arial" w:hAnsi="Arial" w:cs="Arial"/>
          <w:b/>
          <w:i/>
        </w:rPr>
        <w:lastRenderedPageBreak/>
        <w:t>ARTICULO 49.-</w:t>
      </w:r>
      <w:r w:rsidRPr="00F02543">
        <w:rPr>
          <w:rFonts w:ascii="Arial" w:hAnsi="Arial" w:cs="Arial"/>
          <w:i/>
        </w:rPr>
        <w:t xml:space="preserve"> </w:t>
      </w:r>
      <w:r w:rsidR="002949C9" w:rsidRPr="00F02543">
        <w:rPr>
          <w:rFonts w:ascii="Arial" w:hAnsi="Arial" w:cs="Arial"/>
          <w:i/>
        </w:rPr>
        <w:t>“</w:t>
      </w:r>
      <w:r w:rsidRPr="00F02543">
        <w:rPr>
          <w:rFonts w:ascii="Arial" w:hAnsi="Arial" w:cs="Arial"/>
          <w:i/>
        </w:rPr>
        <w:t>Las autoridades fiscales, sólo podrán hacer aquello para lo cual estén expresamente facultadas en los ordenamientos normativos vigentes, debidamente publicados en el Periódico Oficial del Estado. Sus atribuciones sólo serán delegables en los términos de las disposiciones legales y reglamentarias.</w:t>
      </w:r>
      <w:r w:rsidR="002949C9" w:rsidRPr="00F02543">
        <w:rPr>
          <w:rFonts w:ascii="Arial" w:hAnsi="Arial" w:cs="Arial"/>
          <w:i/>
        </w:rPr>
        <w:t>”</w:t>
      </w:r>
      <w:r w:rsidRPr="00F02543">
        <w:rPr>
          <w:rFonts w:ascii="Arial" w:hAnsi="Arial" w:cs="Arial"/>
          <w:i/>
        </w:rPr>
        <w:t xml:space="preserve">   </w:t>
      </w:r>
    </w:p>
    <w:p w:rsidR="00584360" w:rsidRPr="00F02543" w:rsidRDefault="00B91888" w:rsidP="00F02543">
      <w:pPr>
        <w:spacing w:after="0" w:line="240" w:lineRule="auto"/>
        <w:ind w:firstLine="708"/>
        <w:jc w:val="both"/>
        <w:rPr>
          <w:rFonts w:ascii="Arial" w:hAnsi="Arial" w:cs="Arial"/>
          <w:i/>
        </w:rPr>
      </w:pPr>
      <w:r w:rsidRPr="00F02543">
        <w:rPr>
          <w:rFonts w:ascii="Arial" w:hAnsi="Arial" w:cs="Arial"/>
          <w:b/>
          <w:i/>
        </w:rPr>
        <w:t>ARTICULO 50.-</w:t>
      </w:r>
      <w:r w:rsidRPr="00F02543">
        <w:rPr>
          <w:rFonts w:ascii="Arial" w:hAnsi="Arial" w:cs="Arial"/>
          <w:i/>
        </w:rPr>
        <w:t xml:space="preserve"> </w:t>
      </w:r>
      <w:r w:rsidR="002949C9" w:rsidRPr="00F02543">
        <w:rPr>
          <w:rFonts w:ascii="Arial" w:hAnsi="Arial" w:cs="Arial"/>
          <w:i/>
        </w:rPr>
        <w:t>“</w:t>
      </w:r>
      <w:r w:rsidRPr="00F02543">
        <w:rPr>
          <w:rFonts w:ascii="Arial" w:hAnsi="Arial" w:cs="Arial"/>
          <w:i/>
        </w:rPr>
        <w:t>La administración y la recaudación de los impuestos y demás ingresos propios del Estado y de los municipios, estarán a cargo de las autoridades fiscales de los mismos, con excepción de los casos en que se encomiende expresamente la recaudación de los ingresos a otros organismos o a instituciones de crédito y establecimientos comerciales.</w:t>
      </w:r>
      <w:r w:rsidR="002949C9" w:rsidRPr="00F02543">
        <w:rPr>
          <w:rFonts w:ascii="Arial" w:hAnsi="Arial" w:cs="Arial"/>
          <w:i/>
        </w:rPr>
        <w:t>”</w:t>
      </w:r>
    </w:p>
    <w:p w:rsidR="00B91888" w:rsidRPr="00F02543" w:rsidRDefault="00B91888" w:rsidP="00F02543">
      <w:pPr>
        <w:spacing w:after="0" w:line="240" w:lineRule="auto"/>
        <w:ind w:firstLine="708"/>
        <w:jc w:val="both"/>
        <w:rPr>
          <w:rFonts w:ascii="Arial" w:hAnsi="Arial" w:cs="Arial"/>
          <w:i/>
        </w:rPr>
      </w:pPr>
      <w:r w:rsidRPr="00F02543">
        <w:rPr>
          <w:rFonts w:ascii="Arial" w:hAnsi="Arial" w:cs="Arial"/>
          <w:b/>
          <w:i/>
        </w:rPr>
        <w:t>ARTICULO 55.-</w:t>
      </w:r>
      <w:r w:rsidRPr="00F02543">
        <w:rPr>
          <w:rFonts w:ascii="Arial" w:hAnsi="Arial" w:cs="Arial"/>
          <w:i/>
        </w:rPr>
        <w:t xml:space="preserve"> </w:t>
      </w:r>
      <w:r w:rsidR="002949C9" w:rsidRPr="00F02543">
        <w:rPr>
          <w:rFonts w:ascii="Arial" w:hAnsi="Arial" w:cs="Arial"/>
          <w:i/>
        </w:rPr>
        <w:t>“</w:t>
      </w:r>
      <w:r w:rsidRPr="00F02543">
        <w:rPr>
          <w:rFonts w:ascii="Arial" w:hAnsi="Arial" w:cs="Arial"/>
          <w:i/>
        </w:rPr>
        <w:t>Las autoridades fiscales, a fin de comprobar que se han acatado las disposiciones fiscales y, en su caso determinar las contribuciones omitidas o los créditos fiscales, así como para comprobar la comisión de delitos fiscales y para proporcionar información a otras autoridades fiscales, estarán facultadas para:</w:t>
      </w:r>
    </w:p>
    <w:p w:rsidR="00B91888" w:rsidRPr="00F02543" w:rsidRDefault="00B91888" w:rsidP="00F02543">
      <w:pPr>
        <w:pStyle w:val="Prrafodelista"/>
        <w:numPr>
          <w:ilvl w:val="0"/>
          <w:numId w:val="32"/>
        </w:numPr>
        <w:spacing w:after="0" w:line="240" w:lineRule="auto"/>
        <w:jc w:val="both"/>
        <w:rPr>
          <w:rFonts w:ascii="Arial" w:hAnsi="Arial" w:cs="Arial"/>
          <w:i/>
        </w:rPr>
      </w:pPr>
      <w:r w:rsidRPr="00F02543">
        <w:rPr>
          <w:rFonts w:ascii="Arial" w:hAnsi="Arial" w:cs="Arial"/>
          <w:i/>
        </w:rPr>
        <w:t>Ordenar la práctica de visitas domiciliarias a contribuyentes, responsables solidarios o terceros con ellos relacionados y revisar su contabilidad, bienes y mercancías;</w:t>
      </w:r>
    </w:p>
    <w:p w:rsidR="00B91888" w:rsidRPr="00F02543" w:rsidRDefault="00B91888" w:rsidP="00F02543">
      <w:pPr>
        <w:pStyle w:val="Prrafodelista"/>
        <w:numPr>
          <w:ilvl w:val="0"/>
          <w:numId w:val="32"/>
        </w:numPr>
        <w:spacing w:after="0" w:line="240" w:lineRule="auto"/>
        <w:jc w:val="both"/>
        <w:rPr>
          <w:rFonts w:ascii="Arial" w:hAnsi="Arial" w:cs="Arial"/>
          <w:i/>
        </w:rPr>
      </w:pPr>
      <w:r w:rsidRPr="00F02543">
        <w:rPr>
          <w:rFonts w:ascii="Arial" w:hAnsi="Arial" w:cs="Arial"/>
          <w:i/>
        </w:rPr>
        <w:t xml:space="preserve">  Requerir a los contribuyentes, responsables solidarios o terceros con ellos relacionados, para que exhiban la contabilidad en su domicilio fiscal, establecimientos o en las oficinas de las propias autoridades, a efecto de llevar a cabo su revisión, así como para que proporcionen los datos y otros documentos o informes que se les requieran; </w:t>
      </w:r>
    </w:p>
    <w:p w:rsidR="00B91888" w:rsidRPr="00F02543" w:rsidRDefault="00B91888" w:rsidP="00F02543">
      <w:pPr>
        <w:pStyle w:val="Prrafodelista"/>
        <w:numPr>
          <w:ilvl w:val="0"/>
          <w:numId w:val="32"/>
        </w:numPr>
        <w:spacing w:after="0" w:line="240" w:lineRule="auto"/>
        <w:jc w:val="both"/>
        <w:rPr>
          <w:rFonts w:ascii="Arial" w:hAnsi="Arial" w:cs="Arial"/>
          <w:i/>
        </w:rPr>
      </w:pPr>
      <w:r w:rsidRPr="00F02543">
        <w:rPr>
          <w:rFonts w:ascii="Arial" w:hAnsi="Arial" w:cs="Arial"/>
          <w:i/>
        </w:rPr>
        <w:t xml:space="preserve"> Requerir la exhibición y proceder a la revisión de los dictámenes de estados financieros elaborados por contador público registrado;</w:t>
      </w:r>
    </w:p>
    <w:p w:rsidR="00B91888" w:rsidRPr="00F02543" w:rsidRDefault="00B91888" w:rsidP="00F02543">
      <w:pPr>
        <w:pStyle w:val="Prrafodelista"/>
        <w:numPr>
          <w:ilvl w:val="0"/>
          <w:numId w:val="32"/>
        </w:numPr>
        <w:spacing w:after="0" w:line="240" w:lineRule="auto"/>
        <w:jc w:val="both"/>
        <w:rPr>
          <w:rFonts w:ascii="Arial" w:hAnsi="Arial" w:cs="Arial"/>
          <w:i/>
        </w:rPr>
      </w:pPr>
      <w:r w:rsidRPr="00F02543">
        <w:rPr>
          <w:rFonts w:ascii="Arial" w:hAnsi="Arial" w:cs="Arial"/>
          <w:i/>
        </w:rPr>
        <w:t xml:space="preserve">  Recabar de los funcionarios y empleados públicos y de los fedatarios, los informes y datos que posean con motivo de sus funciones, y  </w:t>
      </w:r>
    </w:p>
    <w:p w:rsidR="00B91888" w:rsidRPr="00F02543" w:rsidRDefault="00B91888" w:rsidP="00F02543">
      <w:pPr>
        <w:pStyle w:val="Prrafodelista"/>
        <w:numPr>
          <w:ilvl w:val="0"/>
          <w:numId w:val="32"/>
        </w:numPr>
        <w:spacing w:after="0" w:line="240" w:lineRule="auto"/>
        <w:jc w:val="both"/>
        <w:rPr>
          <w:rFonts w:ascii="Arial" w:hAnsi="Arial" w:cs="Arial"/>
          <w:i/>
        </w:rPr>
      </w:pPr>
      <w:r w:rsidRPr="00F02543">
        <w:rPr>
          <w:rFonts w:ascii="Arial" w:hAnsi="Arial" w:cs="Arial"/>
          <w:i/>
        </w:rPr>
        <w:t xml:space="preserve">Allegarse las pruebas necesarias para denunciar ante el Ministerio Público la posible comisión de delitos fiscales o, en su caso, para formular querella, denuncia o declaratoria respectiva.  </w:t>
      </w:r>
    </w:p>
    <w:p w:rsidR="00B91888" w:rsidRPr="00F02543" w:rsidRDefault="00B91888" w:rsidP="00F02543">
      <w:pPr>
        <w:spacing w:after="0" w:line="240" w:lineRule="auto"/>
        <w:ind w:left="858"/>
        <w:jc w:val="both"/>
        <w:rPr>
          <w:rFonts w:ascii="Arial" w:hAnsi="Arial" w:cs="Arial"/>
          <w:i/>
        </w:rPr>
      </w:pPr>
      <w:r w:rsidRPr="00F02543">
        <w:rPr>
          <w:rFonts w:ascii="Arial" w:hAnsi="Arial" w:cs="Arial"/>
          <w:i/>
        </w:rPr>
        <w:t xml:space="preserve">Las actuaciones que practiquen las autoridades fiscales, tendrán el mismo valor probatorio que el que la ley concede a las actas de la policía ministerial; la propia autoridad fiscal será coadyuvante del Ministerio Público en los términos del Código de Procedimientos Penales.   </w:t>
      </w:r>
    </w:p>
    <w:p w:rsidR="00CB18F4" w:rsidRPr="00F02543" w:rsidRDefault="00B91888" w:rsidP="00F02543">
      <w:pPr>
        <w:spacing w:after="0" w:line="240" w:lineRule="auto"/>
        <w:ind w:left="858"/>
        <w:jc w:val="both"/>
        <w:rPr>
          <w:rFonts w:ascii="Arial" w:hAnsi="Arial" w:cs="Arial"/>
          <w:i/>
        </w:rPr>
      </w:pPr>
      <w:r w:rsidRPr="00F02543">
        <w:rPr>
          <w:rFonts w:ascii="Arial" w:hAnsi="Arial" w:cs="Arial"/>
          <w:i/>
        </w:rPr>
        <w:t xml:space="preserve">Las autoridades fiscales podrán ejercer estas facultades conjunta, indistinta o sucesivamente, entendiéndose que se inician con el primer acto que se notifique al contribuyente.  </w:t>
      </w:r>
    </w:p>
    <w:p w:rsidR="00CB18F4" w:rsidRPr="00F02543" w:rsidRDefault="00CB18F4" w:rsidP="00F02543">
      <w:pPr>
        <w:spacing w:after="0" w:line="240" w:lineRule="auto"/>
        <w:ind w:left="858"/>
        <w:jc w:val="both"/>
        <w:rPr>
          <w:rFonts w:ascii="Arial" w:hAnsi="Arial" w:cs="Arial"/>
          <w:i/>
        </w:rPr>
      </w:pPr>
    </w:p>
    <w:p w:rsidR="00B91888" w:rsidRPr="00F02543" w:rsidRDefault="00B91888" w:rsidP="00F02543">
      <w:pPr>
        <w:spacing w:after="0" w:line="240" w:lineRule="auto"/>
        <w:ind w:left="858"/>
        <w:jc w:val="both"/>
        <w:rPr>
          <w:rFonts w:ascii="Arial" w:hAnsi="Arial" w:cs="Arial"/>
          <w:i/>
        </w:rPr>
      </w:pPr>
      <w:r w:rsidRPr="00F02543">
        <w:rPr>
          <w:rFonts w:ascii="Arial" w:hAnsi="Arial" w:cs="Arial"/>
          <w:i/>
        </w:rPr>
        <w:t xml:space="preserve">(ADICIONADO, P.O. 31 DE DICIEMBRE DE 2017) </w:t>
      </w:r>
    </w:p>
    <w:p w:rsidR="00B91888" w:rsidRPr="00F02543" w:rsidRDefault="00B91888" w:rsidP="00F02543">
      <w:pPr>
        <w:spacing w:after="0" w:line="240" w:lineRule="auto"/>
        <w:ind w:left="858"/>
        <w:jc w:val="both"/>
        <w:rPr>
          <w:rFonts w:ascii="Arial" w:hAnsi="Arial" w:cs="Arial"/>
          <w:i/>
        </w:rPr>
      </w:pPr>
      <w:r w:rsidRPr="00F02543">
        <w:rPr>
          <w:rFonts w:ascii="Arial" w:hAnsi="Arial" w:cs="Arial"/>
          <w:i/>
        </w:rPr>
        <w:t>Para los efectos de este artículo, se considera como parte de la documentación o información que pueden solicitar las autoridades fiscales, la relativa a las cuentas bancarias del contribuyente.</w:t>
      </w:r>
      <w:r w:rsidR="002949C9" w:rsidRPr="00F02543">
        <w:rPr>
          <w:rFonts w:ascii="Arial" w:hAnsi="Arial" w:cs="Arial"/>
          <w:i/>
        </w:rPr>
        <w:t>”</w:t>
      </w:r>
    </w:p>
    <w:p w:rsidR="00CB18F4" w:rsidRPr="00F02543" w:rsidRDefault="00CB18F4" w:rsidP="00F02543">
      <w:pPr>
        <w:spacing w:after="0" w:line="240" w:lineRule="auto"/>
        <w:ind w:left="858"/>
        <w:jc w:val="both"/>
        <w:rPr>
          <w:rFonts w:ascii="Arial" w:hAnsi="Arial" w:cs="Arial"/>
          <w:i/>
        </w:rPr>
      </w:pPr>
    </w:p>
    <w:p w:rsidR="00CB18F4" w:rsidRPr="00F02543" w:rsidRDefault="00B91888" w:rsidP="00F02543">
      <w:pPr>
        <w:spacing w:after="0" w:line="240" w:lineRule="auto"/>
        <w:ind w:left="858"/>
        <w:jc w:val="both"/>
        <w:rPr>
          <w:rFonts w:ascii="Arial" w:hAnsi="Arial" w:cs="Arial"/>
          <w:i/>
        </w:rPr>
      </w:pPr>
      <w:r w:rsidRPr="00F02543">
        <w:rPr>
          <w:rFonts w:ascii="Arial" w:hAnsi="Arial" w:cs="Arial"/>
          <w:i/>
        </w:rPr>
        <w:t xml:space="preserve">(REFORMADO, P.O. 31 DE DICIEMBRE DE 2017) </w:t>
      </w:r>
    </w:p>
    <w:p w:rsidR="00B91888" w:rsidRPr="00F02543" w:rsidRDefault="00B91888" w:rsidP="00F02543">
      <w:pPr>
        <w:spacing w:after="0" w:line="240" w:lineRule="auto"/>
        <w:ind w:left="858"/>
        <w:jc w:val="both"/>
        <w:rPr>
          <w:rFonts w:ascii="Arial" w:hAnsi="Arial" w:cs="Arial"/>
          <w:i/>
        </w:rPr>
      </w:pPr>
      <w:r w:rsidRPr="00F02543">
        <w:rPr>
          <w:rFonts w:ascii="Arial" w:hAnsi="Arial" w:cs="Arial"/>
          <w:b/>
          <w:i/>
        </w:rPr>
        <w:t>ARTICULO 56</w:t>
      </w:r>
      <w:r w:rsidRPr="00F02543">
        <w:rPr>
          <w:rFonts w:ascii="Arial" w:hAnsi="Arial" w:cs="Arial"/>
          <w:i/>
        </w:rPr>
        <w:t xml:space="preserve">.- </w:t>
      </w:r>
      <w:r w:rsidR="002949C9" w:rsidRPr="00F02543">
        <w:rPr>
          <w:rFonts w:ascii="Arial" w:hAnsi="Arial" w:cs="Arial"/>
          <w:i/>
        </w:rPr>
        <w:t>“</w:t>
      </w:r>
      <w:r w:rsidRPr="00F02543">
        <w:rPr>
          <w:rFonts w:ascii="Arial" w:hAnsi="Arial" w:cs="Arial"/>
          <w:i/>
        </w:rPr>
        <w:t>Las autoridades fiscales, podrán emplear las medidas de apremio que se indican a continuación, para hacer cumplir sus determinaciones y cuando los contribuyentes, los responsables solidarios o terceros relacionados con ellos, impidan de cualquier forma o por cualquier medio el inicio o desarrollo de sus facultades, observando estrictamente el siguiente orden</w:t>
      </w:r>
      <w:proofErr w:type="gramStart"/>
      <w:r w:rsidRPr="00F02543">
        <w:rPr>
          <w:rFonts w:ascii="Arial" w:hAnsi="Arial" w:cs="Arial"/>
          <w:i/>
        </w:rPr>
        <w:t>:  (</w:t>
      </w:r>
      <w:proofErr w:type="gramEnd"/>
      <w:r w:rsidRPr="00F02543">
        <w:rPr>
          <w:rFonts w:ascii="Arial" w:hAnsi="Arial" w:cs="Arial"/>
          <w:i/>
        </w:rPr>
        <w:t xml:space="preserve">REFORMADA, P.O. 31 DE DICIEMBRE DE 2017) </w:t>
      </w:r>
    </w:p>
    <w:p w:rsidR="00B91888" w:rsidRPr="00F02543" w:rsidRDefault="00B91888" w:rsidP="00F02543">
      <w:pPr>
        <w:pStyle w:val="Prrafodelista"/>
        <w:numPr>
          <w:ilvl w:val="0"/>
          <w:numId w:val="33"/>
        </w:numPr>
        <w:spacing w:after="0" w:line="240" w:lineRule="auto"/>
        <w:jc w:val="both"/>
        <w:rPr>
          <w:rFonts w:ascii="Arial" w:hAnsi="Arial" w:cs="Arial"/>
          <w:i/>
        </w:rPr>
      </w:pPr>
      <w:r w:rsidRPr="00F02543">
        <w:rPr>
          <w:rFonts w:ascii="Arial" w:hAnsi="Arial" w:cs="Arial"/>
          <w:i/>
        </w:rPr>
        <w:t xml:space="preserve">Solicitar el auxilio de la fuerza pública.  Para los efectos de esta fracción, los cuerpos de seguridad o policiales deberán prestar en forma expedita el apoyo que solicite la autoridad fiscal.  El apoyo a que se refiere el párrafo anterior consistirá en efectuar las acciones necesarias para que las autoridades fiscales ingresen al domicilio fiscal, establecimientos, sucursales, oficinas, locales, puestos fijos o semifijos, lugares en donde se almacenan mercancías y en general </w:t>
      </w:r>
      <w:r w:rsidRPr="00F02543">
        <w:rPr>
          <w:rFonts w:ascii="Arial" w:hAnsi="Arial" w:cs="Arial"/>
          <w:i/>
        </w:rPr>
        <w:lastRenderedPageBreak/>
        <w:t xml:space="preserve">cualquier local o establecimiento que utilicen para el desempeño de sus actividades los contribuyentes, así como para brindar la seguridad necesaria al personal actuante, y se solicitara en términos de los ordenamientos que regulan la seguridad pública de la Federación, de las entidades federativas o de los municipios o, en su caso, de conformidad con los acuerdos de colaboración administrativa que tengan celebrados con la Federación.  (REFORMADA, P.O. 31 DE DICIEMBRE DE 2017) </w:t>
      </w:r>
    </w:p>
    <w:p w:rsidR="00B91888" w:rsidRPr="00F02543" w:rsidRDefault="00B91888" w:rsidP="00F02543">
      <w:pPr>
        <w:pStyle w:val="Prrafodelista"/>
        <w:numPr>
          <w:ilvl w:val="0"/>
          <w:numId w:val="33"/>
        </w:numPr>
        <w:spacing w:after="0" w:line="240" w:lineRule="auto"/>
        <w:jc w:val="both"/>
        <w:rPr>
          <w:rFonts w:ascii="Arial" w:hAnsi="Arial" w:cs="Arial"/>
          <w:i/>
        </w:rPr>
      </w:pPr>
      <w:r w:rsidRPr="00F02543">
        <w:rPr>
          <w:rFonts w:ascii="Arial" w:hAnsi="Arial" w:cs="Arial"/>
          <w:i/>
        </w:rPr>
        <w:t>Multa de diez a quinientas veces  el valor diario de la Unidad de Medida y Actualización vigente.  (REFORMADA, P.O. 31 DE DICIEMBRE DE 2017)</w:t>
      </w:r>
    </w:p>
    <w:p w:rsidR="00B91888" w:rsidRPr="00F02543" w:rsidRDefault="00B91888" w:rsidP="00F02543">
      <w:pPr>
        <w:pStyle w:val="Prrafodelista"/>
        <w:numPr>
          <w:ilvl w:val="0"/>
          <w:numId w:val="33"/>
        </w:numPr>
        <w:spacing w:after="0" w:line="240" w:lineRule="auto"/>
        <w:jc w:val="both"/>
        <w:rPr>
          <w:rFonts w:ascii="Arial" w:hAnsi="Arial" w:cs="Arial"/>
          <w:i/>
        </w:rPr>
      </w:pPr>
      <w:r w:rsidRPr="00F02543">
        <w:rPr>
          <w:rFonts w:ascii="Arial" w:hAnsi="Arial" w:cs="Arial"/>
          <w:i/>
        </w:rPr>
        <w:t xml:space="preserve">Practicar el aseguramiento precautorio de los bienes o de la negociación del contribuyente o responsable solidario, respecto de los actos, solicitudes de información o requerimientos de documentación dirigidos a éstos.  (REFORMADA, P.O. 31 DE DICIEMBRE DE 2017) </w:t>
      </w:r>
    </w:p>
    <w:p w:rsidR="00B91888" w:rsidRPr="00F02543" w:rsidRDefault="00B91888" w:rsidP="00F02543">
      <w:pPr>
        <w:pStyle w:val="Prrafodelista"/>
        <w:numPr>
          <w:ilvl w:val="0"/>
          <w:numId w:val="33"/>
        </w:numPr>
        <w:spacing w:after="0" w:line="240" w:lineRule="auto"/>
        <w:jc w:val="both"/>
        <w:rPr>
          <w:rFonts w:ascii="Arial" w:hAnsi="Arial" w:cs="Arial"/>
          <w:i/>
        </w:rPr>
      </w:pPr>
      <w:r w:rsidRPr="00F02543">
        <w:rPr>
          <w:rFonts w:ascii="Arial" w:hAnsi="Arial" w:cs="Arial"/>
          <w:i/>
        </w:rPr>
        <w:t xml:space="preserve">Solicitar a la autoridad competente se proceda por desobediencia o resistencia, por parte del contribuyente, responsable solidario o tercero relacionado con ellos, a un mandato legítimo  de autoridad competente.  (ADICIONADO, P.O. 31 DE DICIEMBRE DE 2017) </w:t>
      </w:r>
    </w:p>
    <w:p w:rsidR="00B91888" w:rsidRPr="00F02543" w:rsidRDefault="00B91888" w:rsidP="00F02543">
      <w:pPr>
        <w:spacing w:after="0" w:line="240" w:lineRule="auto"/>
        <w:ind w:left="858" w:firstLine="558"/>
        <w:jc w:val="both"/>
        <w:rPr>
          <w:rFonts w:ascii="Arial" w:hAnsi="Arial" w:cs="Arial"/>
          <w:i/>
        </w:rPr>
      </w:pPr>
      <w:r w:rsidRPr="00F02543">
        <w:rPr>
          <w:rFonts w:ascii="Arial" w:hAnsi="Arial" w:cs="Arial"/>
          <w:i/>
        </w:rPr>
        <w:t>Las autoridades fiscales no aplicarán la medida de apremio prevista en la fracción I, cuando los contribuyentes, responsables solidarios o terceros relacionados con ellos, no atiendan las solicitudes de información o los requerimientos de documentación que les realicen las autoridades fiscales, o al atenderlos no proporcionen lo solicitado; cuando se nieguen a proporcionar la contabilidad con la cual acrediten el cumplimiento de las disposiciones fiscales a que están obligados, o cuando destruyan o alteren la misma.</w:t>
      </w:r>
    </w:p>
    <w:p w:rsidR="002949C9" w:rsidRPr="00F02543" w:rsidRDefault="00B91888" w:rsidP="00F02543">
      <w:pPr>
        <w:spacing w:after="0" w:line="240" w:lineRule="auto"/>
        <w:ind w:left="858" w:firstLine="558"/>
        <w:jc w:val="both"/>
        <w:rPr>
          <w:rFonts w:ascii="Arial" w:hAnsi="Arial" w:cs="Arial"/>
          <w:i/>
        </w:rPr>
      </w:pPr>
      <w:r w:rsidRPr="00F02543">
        <w:rPr>
          <w:rFonts w:ascii="Arial" w:hAnsi="Arial" w:cs="Arial"/>
          <w:i/>
        </w:rPr>
        <w:t xml:space="preserve">(ADICIONADO, P.O. 31 DE DICIEMBRE DE 2017) No se aplicaran medidas de apremio cuando los contribuyentes, responsables solidarios o terceros relacionados con ellos, manifiesten por escrito a la autoridad que se encuentran impedidos de atender completa o parcialmente la solicitud realizada por causa  de fuerza mayor o caso fortuito, y lo acrediten exhibiendo las pruebas correspondientes. </w:t>
      </w:r>
      <w:r w:rsidR="002949C9" w:rsidRPr="00F02543">
        <w:rPr>
          <w:rFonts w:ascii="Arial" w:hAnsi="Arial" w:cs="Arial"/>
          <w:i/>
        </w:rPr>
        <w:t>“</w:t>
      </w:r>
      <w:r w:rsidRPr="00F02543">
        <w:rPr>
          <w:rFonts w:ascii="Arial" w:hAnsi="Arial" w:cs="Arial"/>
          <w:i/>
        </w:rPr>
        <w:t xml:space="preserve"> </w:t>
      </w:r>
    </w:p>
    <w:p w:rsidR="002949C9" w:rsidRPr="00F02543" w:rsidRDefault="00B91888" w:rsidP="00F02543">
      <w:pPr>
        <w:spacing w:after="0" w:line="240" w:lineRule="auto"/>
        <w:ind w:left="858" w:firstLine="558"/>
        <w:jc w:val="both"/>
        <w:rPr>
          <w:rFonts w:ascii="Arial" w:hAnsi="Arial" w:cs="Arial"/>
          <w:i/>
        </w:rPr>
      </w:pPr>
      <w:r w:rsidRPr="00F02543">
        <w:rPr>
          <w:rFonts w:ascii="Arial" w:hAnsi="Arial" w:cs="Arial"/>
          <w:b/>
          <w:i/>
        </w:rPr>
        <w:t>ARTICULO 57</w:t>
      </w:r>
      <w:r w:rsidRPr="00F02543">
        <w:rPr>
          <w:rFonts w:ascii="Arial" w:hAnsi="Arial" w:cs="Arial"/>
          <w:i/>
        </w:rPr>
        <w:t xml:space="preserve">.- </w:t>
      </w:r>
      <w:r w:rsidR="002949C9" w:rsidRPr="00F02543">
        <w:rPr>
          <w:rFonts w:ascii="Arial" w:hAnsi="Arial" w:cs="Arial"/>
          <w:i/>
        </w:rPr>
        <w:t>“</w:t>
      </w:r>
      <w:r w:rsidRPr="00F02543">
        <w:rPr>
          <w:rFonts w:ascii="Arial" w:hAnsi="Arial" w:cs="Arial"/>
          <w:i/>
        </w:rPr>
        <w:t>Las visitas domiciliarias para comprobar que se han acatado las disposiciones fiscales sólo se practicarán por mandamiento escrito de autoridad fiscal competente, de quien ostentará la firma expresando además de los requisitos que señala el artículo 46 de este Código, los siguientes:</w:t>
      </w:r>
    </w:p>
    <w:p w:rsidR="002949C9" w:rsidRPr="00F02543" w:rsidRDefault="00B91888" w:rsidP="00F02543">
      <w:pPr>
        <w:pStyle w:val="Prrafodelista"/>
        <w:numPr>
          <w:ilvl w:val="0"/>
          <w:numId w:val="36"/>
        </w:numPr>
        <w:spacing w:after="0" w:line="240" w:lineRule="auto"/>
        <w:jc w:val="both"/>
        <w:rPr>
          <w:rFonts w:ascii="Arial" w:hAnsi="Arial" w:cs="Arial"/>
          <w:i/>
        </w:rPr>
      </w:pPr>
      <w:r w:rsidRPr="00F02543">
        <w:rPr>
          <w:rFonts w:ascii="Arial" w:hAnsi="Arial" w:cs="Arial"/>
          <w:i/>
        </w:rPr>
        <w:t>El nombre o nombres de las personas a las que vaya dirigido; cuando se ignore el nombre de la persona a la que va dirigido, se señalarán los datos suficientes que permitan su identificación;</w:t>
      </w:r>
    </w:p>
    <w:p w:rsidR="002949C9" w:rsidRPr="00F02543" w:rsidRDefault="00B91888" w:rsidP="00F02543">
      <w:pPr>
        <w:pStyle w:val="Prrafodelista"/>
        <w:numPr>
          <w:ilvl w:val="0"/>
          <w:numId w:val="36"/>
        </w:numPr>
        <w:spacing w:after="0" w:line="240" w:lineRule="auto"/>
        <w:jc w:val="both"/>
        <w:rPr>
          <w:rFonts w:ascii="Arial" w:hAnsi="Arial" w:cs="Arial"/>
          <w:i/>
        </w:rPr>
      </w:pPr>
      <w:r w:rsidRPr="00F02543">
        <w:rPr>
          <w:rFonts w:ascii="Arial" w:hAnsi="Arial" w:cs="Arial"/>
          <w:i/>
        </w:rPr>
        <w:t>El lugar o lugares donde debe efectuarse la visita. El aumento de lugares a visitar d</w:t>
      </w:r>
      <w:r w:rsidR="002949C9" w:rsidRPr="00F02543">
        <w:rPr>
          <w:rFonts w:ascii="Arial" w:hAnsi="Arial" w:cs="Arial"/>
          <w:i/>
        </w:rPr>
        <w:t>eberá notificarse al visitado;</w:t>
      </w:r>
    </w:p>
    <w:p w:rsidR="002949C9" w:rsidRPr="00F02543" w:rsidRDefault="00B91888" w:rsidP="00F02543">
      <w:pPr>
        <w:pStyle w:val="Prrafodelista"/>
        <w:numPr>
          <w:ilvl w:val="0"/>
          <w:numId w:val="36"/>
        </w:numPr>
        <w:spacing w:after="0" w:line="240" w:lineRule="auto"/>
        <w:jc w:val="both"/>
        <w:rPr>
          <w:rFonts w:ascii="Arial" w:hAnsi="Arial" w:cs="Arial"/>
          <w:i/>
        </w:rPr>
      </w:pPr>
      <w:r w:rsidRPr="00F02543">
        <w:rPr>
          <w:rFonts w:ascii="Arial" w:hAnsi="Arial" w:cs="Arial"/>
          <w:i/>
        </w:rPr>
        <w:t xml:space="preserve">El nombre de la persona o personas que deben efectuar la visita, las cuales podrán ser sustituidas, aumentadas o reducidas en su número en cualquier tiempo por la autoridad competente; la sustitución o aumento de las personas que deban efectuar la visita se notificará al visitado. Las personas designadas para efectuar la visita la podrán hacer conjunta o separadamente, y  </w:t>
      </w:r>
    </w:p>
    <w:p w:rsidR="00CB18F4" w:rsidRPr="00F02543" w:rsidRDefault="00B91888" w:rsidP="00F02543">
      <w:pPr>
        <w:spacing w:after="0" w:line="240" w:lineRule="auto"/>
        <w:ind w:left="1536"/>
        <w:jc w:val="both"/>
        <w:rPr>
          <w:rFonts w:ascii="Arial" w:hAnsi="Arial" w:cs="Arial"/>
          <w:i/>
        </w:rPr>
      </w:pPr>
      <w:r w:rsidRPr="00F02543">
        <w:rPr>
          <w:rFonts w:ascii="Arial" w:hAnsi="Arial" w:cs="Arial"/>
          <w:i/>
        </w:rPr>
        <w:t xml:space="preserve">IV. </w:t>
      </w:r>
      <w:r w:rsidR="002949C9" w:rsidRPr="00F02543">
        <w:rPr>
          <w:rFonts w:ascii="Arial" w:hAnsi="Arial" w:cs="Arial"/>
          <w:i/>
        </w:rPr>
        <w:tab/>
      </w:r>
      <w:r w:rsidRPr="00F02543">
        <w:rPr>
          <w:rFonts w:ascii="Arial" w:hAnsi="Arial" w:cs="Arial"/>
          <w:i/>
        </w:rPr>
        <w:t xml:space="preserve">Las obligaciones fiscales de cuya verificación se trate y, en su caso, los impuestos, derechos, o contribuciones de mejoras objeto de la revisión, así como los ejercicios a que deberá limitarse la visita.  </w:t>
      </w:r>
    </w:p>
    <w:p w:rsidR="00CB18F4" w:rsidRPr="00F02543" w:rsidRDefault="00B91888" w:rsidP="00F02543">
      <w:pPr>
        <w:spacing w:after="0" w:line="240" w:lineRule="auto"/>
        <w:ind w:left="858" w:firstLine="558"/>
        <w:jc w:val="both"/>
        <w:rPr>
          <w:rFonts w:ascii="Arial" w:hAnsi="Arial" w:cs="Arial"/>
          <w:i/>
        </w:rPr>
      </w:pPr>
      <w:r w:rsidRPr="00F02543">
        <w:rPr>
          <w:rFonts w:ascii="Arial" w:hAnsi="Arial" w:cs="Arial"/>
          <w:i/>
        </w:rPr>
        <w:t xml:space="preserve">Si se trata de resoluciones administrativas que determinen la responsabilidad solidaria, se señalará, además, la causa legal de la responsabilidad.  </w:t>
      </w:r>
      <w:r w:rsidR="00CB18F4" w:rsidRPr="00F02543">
        <w:rPr>
          <w:rFonts w:ascii="Arial" w:hAnsi="Arial" w:cs="Arial"/>
          <w:i/>
        </w:rPr>
        <w:t>“</w:t>
      </w:r>
    </w:p>
    <w:p w:rsidR="00CB18F4" w:rsidRPr="00F02543" w:rsidRDefault="00B91888" w:rsidP="00F02543">
      <w:pPr>
        <w:spacing w:after="0" w:line="240" w:lineRule="auto"/>
        <w:ind w:left="858" w:firstLine="558"/>
        <w:jc w:val="both"/>
        <w:rPr>
          <w:rFonts w:ascii="Arial" w:hAnsi="Arial" w:cs="Arial"/>
          <w:i/>
        </w:rPr>
      </w:pPr>
      <w:r w:rsidRPr="00F02543">
        <w:rPr>
          <w:rFonts w:ascii="Arial" w:hAnsi="Arial" w:cs="Arial"/>
          <w:b/>
          <w:i/>
        </w:rPr>
        <w:t>ARTICULO 58</w:t>
      </w:r>
      <w:r w:rsidRPr="00F02543">
        <w:rPr>
          <w:rFonts w:ascii="Arial" w:hAnsi="Arial" w:cs="Arial"/>
          <w:i/>
        </w:rPr>
        <w:t xml:space="preserve">.- </w:t>
      </w:r>
      <w:r w:rsidR="00CB18F4" w:rsidRPr="00F02543">
        <w:rPr>
          <w:rFonts w:ascii="Arial" w:hAnsi="Arial" w:cs="Arial"/>
          <w:i/>
        </w:rPr>
        <w:t>“</w:t>
      </w:r>
      <w:r w:rsidRPr="00F02543">
        <w:rPr>
          <w:rFonts w:ascii="Arial" w:hAnsi="Arial" w:cs="Arial"/>
          <w:i/>
        </w:rPr>
        <w:t xml:space="preserve">El inicio de la visita se sujetará a las reglas siguientes: </w:t>
      </w:r>
    </w:p>
    <w:p w:rsidR="00B91888" w:rsidRPr="00F02543" w:rsidRDefault="00B91888" w:rsidP="00F02543">
      <w:pPr>
        <w:spacing w:after="0" w:line="240" w:lineRule="auto"/>
        <w:ind w:left="858" w:firstLine="558"/>
        <w:jc w:val="both"/>
        <w:rPr>
          <w:rFonts w:ascii="Arial" w:hAnsi="Arial" w:cs="Arial"/>
          <w:i/>
        </w:rPr>
      </w:pPr>
      <w:r w:rsidRPr="00F02543">
        <w:rPr>
          <w:rFonts w:ascii="Arial" w:hAnsi="Arial" w:cs="Arial"/>
          <w:i/>
        </w:rPr>
        <w:t xml:space="preserve"> I. La orden de visita se entregará al visitado o a su representante; si ninguno estuviera presente, dejarán citatorio con la persona que se encuentre en dicho lugar para que el mencionado visitado o su representante esperen a los visitadores a hora determinada del día </w:t>
      </w:r>
      <w:r w:rsidRPr="00F02543">
        <w:rPr>
          <w:rFonts w:ascii="Arial" w:hAnsi="Arial" w:cs="Arial"/>
          <w:i/>
        </w:rPr>
        <w:lastRenderedPageBreak/>
        <w:t>siguiente para recibir la orden de visita; si no lo hicieren, la visita se iniciará con quien se encuentre en el lugar visitado;</w:t>
      </w:r>
      <w:r w:rsidR="00CB18F4" w:rsidRPr="00F02543">
        <w:rPr>
          <w:rFonts w:ascii="Arial" w:hAnsi="Arial" w:cs="Arial"/>
          <w:i/>
        </w:rPr>
        <w:t>…”</w:t>
      </w:r>
    </w:p>
    <w:p w:rsidR="00CB18F4" w:rsidRPr="00F02543" w:rsidRDefault="00CB18F4" w:rsidP="00F02543">
      <w:pPr>
        <w:spacing w:after="0" w:line="240" w:lineRule="auto"/>
        <w:ind w:left="858" w:firstLine="558"/>
        <w:jc w:val="both"/>
        <w:rPr>
          <w:rFonts w:ascii="Arial" w:hAnsi="Arial" w:cs="Arial"/>
          <w:i/>
        </w:rPr>
      </w:pPr>
      <w:r w:rsidRPr="00F02543">
        <w:rPr>
          <w:rFonts w:ascii="Arial" w:hAnsi="Arial" w:cs="Arial"/>
          <w:b/>
          <w:i/>
        </w:rPr>
        <w:t>ARTICULO 59.-</w:t>
      </w:r>
      <w:r w:rsidRPr="00F02543">
        <w:rPr>
          <w:rFonts w:ascii="Arial" w:hAnsi="Arial" w:cs="Arial"/>
          <w:i/>
        </w:rPr>
        <w:t xml:space="preserve"> “La visita domiciliaria deberá observar las siguientes formalidades:</w:t>
      </w:r>
    </w:p>
    <w:p w:rsidR="00CB18F4" w:rsidRPr="00F02543" w:rsidRDefault="00CB18F4" w:rsidP="00F02543">
      <w:pPr>
        <w:pStyle w:val="Prrafodelista"/>
        <w:numPr>
          <w:ilvl w:val="0"/>
          <w:numId w:val="34"/>
        </w:numPr>
        <w:spacing w:after="0" w:line="240" w:lineRule="auto"/>
        <w:jc w:val="both"/>
        <w:rPr>
          <w:rFonts w:ascii="Arial" w:hAnsi="Arial" w:cs="Arial"/>
          <w:i/>
        </w:rPr>
      </w:pPr>
      <w:r w:rsidRPr="00F02543">
        <w:rPr>
          <w:rFonts w:ascii="Arial" w:hAnsi="Arial" w:cs="Arial"/>
          <w:i/>
        </w:rPr>
        <w:t xml:space="preserve">Al iniciarse la visita en el domicilio fiscal, los visitadores que en ella intervengan se deberán identificar ante la persona con quien se entienda la diligencia;  </w:t>
      </w:r>
    </w:p>
    <w:p w:rsidR="00CB18F4" w:rsidRPr="00F02543" w:rsidRDefault="00CB18F4" w:rsidP="00F02543">
      <w:pPr>
        <w:pStyle w:val="Prrafodelista"/>
        <w:numPr>
          <w:ilvl w:val="0"/>
          <w:numId w:val="34"/>
        </w:numPr>
        <w:spacing w:after="0" w:line="240" w:lineRule="auto"/>
        <w:jc w:val="both"/>
        <w:rPr>
          <w:rFonts w:ascii="Arial" w:hAnsi="Arial" w:cs="Arial"/>
          <w:i/>
        </w:rPr>
      </w:pPr>
      <w:r w:rsidRPr="00F02543">
        <w:rPr>
          <w:rFonts w:ascii="Arial" w:hAnsi="Arial" w:cs="Arial"/>
          <w:i/>
        </w:rPr>
        <w:t xml:space="preserve">Acto seguido, deberán requerir a la persona con quien entiendan la diligencia para que designe dos testigos, si éstos no son designados o los designados no aceptan servir como tales, los visitadores los designarán, haciendo constar esta situación en el acta que levanten, sin que esta circunstancia invalide los resultados de la visita;  </w:t>
      </w:r>
    </w:p>
    <w:p w:rsidR="00CB18F4" w:rsidRPr="00F02543" w:rsidRDefault="00CB18F4" w:rsidP="00F02543">
      <w:pPr>
        <w:pStyle w:val="Prrafodelista"/>
        <w:numPr>
          <w:ilvl w:val="0"/>
          <w:numId w:val="34"/>
        </w:numPr>
        <w:spacing w:after="0" w:line="240" w:lineRule="auto"/>
        <w:jc w:val="both"/>
        <w:rPr>
          <w:rFonts w:ascii="Arial" w:hAnsi="Arial" w:cs="Arial"/>
          <w:i/>
        </w:rPr>
      </w:pPr>
      <w:r w:rsidRPr="00F02543">
        <w:rPr>
          <w:rFonts w:ascii="Arial" w:hAnsi="Arial" w:cs="Arial"/>
          <w:i/>
        </w:rPr>
        <w:t xml:space="preserve">Los testigos pueden ser sustituidos en cualquier tiempo por no comparecer al lugar donde se esté llevando a cabo la visita, por ausentarse de él antes de que concluya la diligencia o por manifestar su voluntad de dejar de ser testigo; en tales circunstancias la persona con quien se entienda la visita deberá designar de inmediato a otros y, ante su negativa o impedimento de los designados, los visitadores podrán designar a quienes deban sustituirlos; la sustitución de los testigos no invalida los resultados de la visita;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(REFORMADA, P.O. 31 DE DICIEMBRE DE 2017) </w:t>
      </w:r>
    </w:p>
    <w:p w:rsidR="00CB18F4" w:rsidRPr="00F02543" w:rsidRDefault="00CB18F4" w:rsidP="00F02543">
      <w:pPr>
        <w:pStyle w:val="Prrafodelista"/>
        <w:numPr>
          <w:ilvl w:val="0"/>
          <w:numId w:val="34"/>
        </w:numPr>
        <w:spacing w:after="0" w:line="240" w:lineRule="auto"/>
        <w:jc w:val="both"/>
        <w:rPr>
          <w:rFonts w:ascii="Arial" w:hAnsi="Arial" w:cs="Arial"/>
          <w:i/>
        </w:rPr>
      </w:pPr>
      <w:r w:rsidRPr="00F02543">
        <w:rPr>
          <w:rFonts w:ascii="Arial" w:hAnsi="Arial" w:cs="Arial"/>
          <w:i/>
        </w:rPr>
        <w:t xml:space="preserve">Durante el desarrollo de la visita, los visitadores, a fin de asegurar la contabilidad, correspondencia o bienes que no estén registrados en aquella, podrán indistintamente, sellar o colocar marcas en dichos documentos, bienes o en muebles, archiveros u oficinas donde se encuentren, así como dejarlos, en calidad de depósito, al visitado o a la persona con quien se entienda la diligencia, previo inventario que al efecto formulen. En el caso de que algún documento que se encuentre en los muebles, archiveros u oficinas que se sellen, sea necesario al visitado para realizar sus actividades, se le permitirá extraerlo ante la presencia de los visitadores, quienes podrán sacar copia del mismo;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(REFORMADA, P.O. 18 DE DICIEMBRE DE 2004)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(REFORMADA, P.O. 31 DE DICIEMBRE DE 2017) </w:t>
      </w:r>
    </w:p>
    <w:p w:rsidR="00CB18F4" w:rsidRPr="00F02543" w:rsidRDefault="00CB18F4" w:rsidP="00F02543">
      <w:pPr>
        <w:pStyle w:val="Prrafodelista"/>
        <w:numPr>
          <w:ilvl w:val="0"/>
          <w:numId w:val="34"/>
        </w:numPr>
        <w:spacing w:after="0" w:line="240" w:lineRule="auto"/>
        <w:jc w:val="both"/>
        <w:rPr>
          <w:rFonts w:ascii="Arial" w:hAnsi="Arial" w:cs="Arial"/>
          <w:i/>
        </w:rPr>
      </w:pPr>
      <w:r w:rsidRPr="00F02543">
        <w:rPr>
          <w:rFonts w:ascii="Arial" w:hAnsi="Arial" w:cs="Arial"/>
          <w:i/>
        </w:rPr>
        <w:t xml:space="preserve">La visita domiciliaria no podrá durar más de seis meses, contados a partir de la notificación de la orden y hasta el levantamiento de la última acta parcial. Este plazo podrá ampliarse una vez por un período igual, previa notificación del oficio en el que el superior jerárquico de la autoridad que emitió la orden autorice tal ampliación. Vencido el plazo a que se refiere esta fracción sin que se haya notificado el oficio de ampliación, o vencido este plazo también sin que se levante la última acta parcial, quedará sin efectos la orden y no podrá emitirse una nueva por los mismos conceptos; y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(ADICIONADA, P.O. 31 DE DICIEMBRE DE 2017) </w:t>
      </w:r>
    </w:p>
    <w:p w:rsidR="00CB18F4" w:rsidRPr="00F02543" w:rsidRDefault="00CB18F4" w:rsidP="00F02543">
      <w:pPr>
        <w:pStyle w:val="Prrafodelista"/>
        <w:numPr>
          <w:ilvl w:val="0"/>
          <w:numId w:val="34"/>
        </w:numPr>
        <w:spacing w:after="0" w:line="240" w:lineRule="auto"/>
        <w:jc w:val="both"/>
        <w:rPr>
          <w:rFonts w:ascii="Arial" w:hAnsi="Arial" w:cs="Arial"/>
          <w:i/>
        </w:rPr>
      </w:pPr>
      <w:r w:rsidRPr="00F02543">
        <w:rPr>
          <w:rFonts w:ascii="Arial" w:hAnsi="Arial" w:cs="Arial"/>
          <w:i/>
        </w:rPr>
        <w:t>Los plazos para concluir las visitas domiciliarias o las revisiones de gabinete a que se refiere la fracción anterior, se suspenderán en los casos de:</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  a) Huelga a partir de que se suspenda temporalmente el trabajo y hasta que termine la huelga.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b) Fallecimiento del contribuyente, hasta en tanto se designe al representante legal de la sucesión.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c) Cuando el contribuyente desocupe su domicilio fiscal sin haber presentado el aviso de cambio correspondiente o cuando no se le localice en el que haya señalado, hasta que se le localice.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d) Cuando el contribuyente no atienda el requerimiento de datos, informes o documentos solicitados por las autoridades fiscales para </w:t>
      </w:r>
      <w:r w:rsidRPr="00F02543">
        <w:rPr>
          <w:rFonts w:ascii="Arial" w:hAnsi="Arial" w:cs="Arial"/>
          <w:i/>
        </w:rPr>
        <w:lastRenderedPageBreak/>
        <w:t>verificar el cumplimiento de sus obligaciones fiscales, durante el periodo que transcurra entre el día del vencimiento del plazo otorgado en el requerimiento y hasta el día en que conteste o atienda el requerimiento, sin que la suspensión pueda exceder de seis meses. En el caso de dos o más solicitudes de información, se sumarán los distintos periodos de suspensión y en ningún caso el período de suspensión podrá exceder de un año.</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e) Cuando la autoridad se vea impedida para continuar el ejercicio de sus facultades de comprobación por caso fortuito o fuerza mayor, hasta que la causa desaparezca.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(ADICIONADO, P.O. 31 DE DICIEMBRE DE 2017) Si durante el plazo para concluir la visita domiciliaria o la revisión de la contabilidad del contribuyente en las oficinas de las propias autoridades, los contribuyentes interponen algún medio de defensa contra los actos o actividades que deriven del ejercicio de sus facultades de comprobación, dichos plazos se suspenderán desde la fecha en que se interpongan los citados medios de defensa hasta que se dicte resolución definitiva de los mismos.  </w:t>
      </w:r>
      <w:r w:rsidR="002949C9" w:rsidRPr="00F02543">
        <w:rPr>
          <w:rFonts w:ascii="Arial" w:hAnsi="Arial" w:cs="Arial"/>
          <w:i/>
        </w:rPr>
        <w:t>“</w:t>
      </w:r>
    </w:p>
    <w:p w:rsidR="002949C9" w:rsidRPr="00F02543" w:rsidRDefault="00CB18F4" w:rsidP="00F02543">
      <w:pPr>
        <w:spacing w:after="0" w:line="240" w:lineRule="auto"/>
        <w:ind w:left="1416"/>
        <w:jc w:val="both"/>
        <w:rPr>
          <w:rFonts w:ascii="Arial" w:hAnsi="Arial" w:cs="Arial"/>
          <w:i/>
        </w:rPr>
      </w:pPr>
      <w:r w:rsidRPr="00F02543">
        <w:rPr>
          <w:rFonts w:ascii="Arial" w:hAnsi="Arial" w:cs="Arial"/>
          <w:i/>
        </w:rPr>
        <w:t xml:space="preserve"> </w:t>
      </w:r>
      <w:r w:rsidRPr="00F02543">
        <w:rPr>
          <w:rFonts w:ascii="Arial" w:hAnsi="Arial" w:cs="Arial"/>
          <w:b/>
          <w:i/>
        </w:rPr>
        <w:t>ARTICULO 60</w:t>
      </w:r>
      <w:r w:rsidRPr="00F02543">
        <w:rPr>
          <w:rFonts w:ascii="Arial" w:hAnsi="Arial" w:cs="Arial"/>
          <w:i/>
        </w:rPr>
        <w:t xml:space="preserve">.- </w:t>
      </w:r>
      <w:r w:rsidR="002949C9" w:rsidRPr="00F02543">
        <w:rPr>
          <w:rFonts w:ascii="Arial" w:hAnsi="Arial" w:cs="Arial"/>
          <w:i/>
        </w:rPr>
        <w:t>“</w:t>
      </w:r>
      <w:r w:rsidRPr="00F02543">
        <w:rPr>
          <w:rFonts w:ascii="Arial" w:hAnsi="Arial" w:cs="Arial"/>
          <w:i/>
        </w:rPr>
        <w:t xml:space="preserve">De toda visita en el domicilio fiscal se levantará acta en la que se harán constar, en forma circunstanciada, los hechos u omisiones que se hubieren conocido por los visitadores. Asimismo, se determinarán las consecuencias legales de tales hechos u omisiones, las que se podrán hacer constar en la misma acta o en documento por separado. Las actas de visita atenderán a las siguientes reglas:  </w:t>
      </w:r>
    </w:p>
    <w:p w:rsidR="00CB18F4" w:rsidRPr="00F02543" w:rsidRDefault="00CB18F4" w:rsidP="00F02543">
      <w:pPr>
        <w:spacing w:after="0" w:line="240" w:lineRule="auto"/>
        <w:ind w:left="1416"/>
        <w:jc w:val="both"/>
        <w:rPr>
          <w:rFonts w:ascii="Arial" w:hAnsi="Arial" w:cs="Arial"/>
          <w:i/>
        </w:rPr>
      </w:pPr>
      <w:r w:rsidRPr="00F02543">
        <w:rPr>
          <w:rFonts w:ascii="Arial" w:hAnsi="Arial" w:cs="Arial"/>
          <w:i/>
        </w:rPr>
        <w:t>I. Los hechos u omisiones consignados por los visitadores en las actas, hacen prueba de la existencia de tales hechos o de las omisiones encontradas, para efectos de cualquiera de las contribuciones a cargo del visitado en el período revisado;</w:t>
      </w:r>
      <w:r w:rsidR="002949C9" w:rsidRPr="00F02543">
        <w:rPr>
          <w:rFonts w:ascii="Arial" w:hAnsi="Arial" w:cs="Arial"/>
          <w:i/>
        </w:rPr>
        <w:t>…”</w:t>
      </w:r>
    </w:p>
    <w:p w:rsidR="002949C9" w:rsidRPr="00F02543" w:rsidRDefault="002949C9" w:rsidP="00F02543">
      <w:pPr>
        <w:spacing w:after="0" w:line="240" w:lineRule="auto"/>
        <w:ind w:left="1416"/>
        <w:jc w:val="both"/>
        <w:rPr>
          <w:rFonts w:ascii="Arial" w:hAnsi="Arial" w:cs="Arial"/>
          <w:i/>
        </w:rPr>
      </w:pPr>
      <w:r w:rsidRPr="00F02543">
        <w:rPr>
          <w:rFonts w:ascii="Arial" w:hAnsi="Arial" w:cs="Arial"/>
          <w:b/>
          <w:i/>
        </w:rPr>
        <w:t>ARTICULO 67.-</w:t>
      </w:r>
      <w:r w:rsidRPr="00F02543">
        <w:rPr>
          <w:rFonts w:ascii="Arial" w:hAnsi="Arial" w:cs="Arial"/>
          <w:i/>
        </w:rPr>
        <w:t xml:space="preserve"> “Las autoridades fiscales, podrán determinar los créditos fiscales a cargo de los contribuyentes, cuando éstos no hayan cumplido con su obligación o cuando por ley les corresponda hacer esta determinación.  </w:t>
      </w:r>
    </w:p>
    <w:p w:rsidR="002949C9" w:rsidRPr="00F02543" w:rsidRDefault="002949C9" w:rsidP="00F02543">
      <w:pPr>
        <w:spacing w:after="0" w:line="240" w:lineRule="auto"/>
        <w:ind w:left="1416"/>
        <w:jc w:val="both"/>
        <w:rPr>
          <w:rFonts w:ascii="Arial" w:hAnsi="Arial" w:cs="Arial"/>
          <w:i/>
        </w:rPr>
      </w:pPr>
      <w:r w:rsidRPr="00F02543">
        <w:rPr>
          <w:rFonts w:ascii="Arial" w:hAnsi="Arial" w:cs="Arial"/>
          <w:i/>
        </w:rPr>
        <w:t xml:space="preserve">La determinación puede hacerse sobre base cierta, tomando en consideración los documentos, contabilidad y demás información proporcionada por los contribuyentes, responsables solidarios o terceros relacionados, en ejercicio de facultades de comprobación.  </w:t>
      </w:r>
    </w:p>
    <w:p w:rsidR="002949C9" w:rsidRPr="00F02543" w:rsidRDefault="002949C9" w:rsidP="00F02543">
      <w:pPr>
        <w:spacing w:after="0" w:line="240" w:lineRule="auto"/>
        <w:ind w:left="1416"/>
        <w:jc w:val="both"/>
        <w:rPr>
          <w:rFonts w:ascii="Arial" w:hAnsi="Arial" w:cs="Arial"/>
          <w:i/>
        </w:rPr>
      </w:pPr>
      <w:r w:rsidRPr="00F02543">
        <w:rPr>
          <w:rFonts w:ascii="Arial" w:hAnsi="Arial" w:cs="Arial"/>
          <w:i/>
        </w:rPr>
        <w:t xml:space="preserve">La determinación también podrá hacerse sobre base presunta, cuando el contribuyente incurra en alguno de los supuestos siguientes:  </w:t>
      </w:r>
    </w:p>
    <w:p w:rsidR="002949C9" w:rsidRPr="00F02543" w:rsidRDefault="002949C9" w:rsidP="00F02543">
      <w:pPr>
        <w:pStyle w:val="Prrafodelista"/>
        <w:numPr>
          <w:ilvl w:val="0"/>
          <w:numId w:val="35"/>
        </w:numPr>
        <w:spacing w:after="0" w:line="240" w:lineRule="auto"/>
        <w:jc w:val="both"/>
        <w:rPr>
          <w:rFonts w:ascii="Arial" w:hAnsi="Arial" w:cs="Arial"/>
          <w:i/>
        </w:rPr>
      </w:pPr>
      <w:r w:rsidRPr="00F02543">
        <w:rPr>
          <w:rFonts w:ascii="Arial" w:hAnsi="Arial" w:cs="Arial"/>
          <w:i/>
        </w:rPr>
        <w:t xml:space="preserve">Se oponga u obstaculice el ejercicio de las facultades de comprobación de la autoridad;  </w:t>
      </w:r>
    </w:p>
    <w:p w:rsidR="002949C9" w:rsidRPr="00F02543" w:rsidRDefault="002949C9" w:rsidP="00F02543">
      <w:pPr>
        <w:pStyle w:val="Prrafodelista"/>
        <w:numPr>
          <w:ilvl w:val="0"/>
          <w:numId w:val="35"/>
        </w:numPr>
        <w:spacing w:after="0" w:line="240" w:lineRule="auto"/>
        <w:jc w:val="both"/>
        <w:rPr>
          <w:rFonts w:ascii="Arial" w:hAnsi="Arial" w:cs="Arial"/>
          <w:i/>
        </w:rPr>
      </w:pPr>
      <w:r w:rsidRPr="00F02543">
        <w:rPr>
          <w:rFonts w:ascii="Arial" w:hAnsi="Arial" w:cs="Arial"/>
          <w:i/>
        </w:rPr>
        <w:t xml:space="preserve">No presente o exhiba en su totalidad o parcialmente, la información o documentación solicitada por las autoridades, en ejercicio de sus facultades de comprobación y dentro de los plazos establecidos en las leyes;  </w:t>
      </w:r>
    </w:p>
    <w:p w:rsidR="002949C9" w:rsidRPr="00F02543" w:rsidRDefault="002949C9" w:rsidP="00F02543">
      <w:pPr>
        <w:pStyle w:val="Prrafodelista"/>
        <w:numPr>
          <w:ilvl w:val="0"/>
          <w:numId w:val="35"/>
        </w:numPr>
        <w:spacing w:after="0" w:line="240" w:lineRule="auto"/>
        <w:jc w:val="both"/>
        <w:rPr>
          <w:rFonts w:ascii="Arial" w:hAnsi="Arial" w:cs="Arial"/>
          <w:i/>
        </w:rPr>
      </w:pPr>
      <w:r w:rsidRPr="00F02543">
        <w:rPr>
          <w:rFonts w:ascii="Arial" w:hAnsi="Arial" w:cs="Arial"/>
          <w:i/>
        </w:rPr>
        <w:t xml:space="preserve">No presente declaraciones o avisos a los que esté obligado, durante dos o más ejercicios consecutivos;  </w:t>
      </w:r>
    </w:p>
    <w:p w:rsidR="002949C9" w:rsidRPr="00F02543" w:rsidRDefault="002949C9" w:rsidP="00F02543">
      <w:pPr>
        <w:spacing w:after="0" w:line="240" w:lineRule="auto"/>
        <w:ind w:left="1416"/>
        <w:jc w:val="both"/>
        <w:rPr>
          <w:rFonts w:ascii="Arial" w:hAnsi="Arial" w:cs="Arial"/>
          <w:i/>
        </w:rPr>
      </w:pPr>
      <w:r w:rsidRPr="00F02543">
        <w:rPr>
          <w:rFonts w:ascii="Arial" w:hAnsi="Arial" w:cs="Arial"/>
          <w:i/>
        </w:rPr>
        <w:t xml:space="preserve">IV.  No lleve contabilidad o algún registro que sea indispensable para la determinación de alguna contribución en especial, respecto de ésta, y  </w:t>
      </w:r>
    </w:p>
    <w:p w:rsidR="002949C9" w:rsidRPr="00F02543" w:rsidRDefault="002949C9" w:rsidP="00F02543">
      <w:pPr>
        <w:pStyle w:val="Prrafodelista"/>
        <w:numPr>
          <w:ilvl w:val="0"/>
          <w:numId w:val="35"/>
        </w:numPr>
        <w:spacing w:after="0" w:line="240" w:lineRule="auto"/>
        <w:jc w:val="both"/>
        <w:rPr>
          <w:rFonts w:ascii="Arial" w:hAnsi="Arial" w:cs="Arial"/>
          <w:i/>
        </w:rPr>
      </w:pPr>
      <w:r w:rsidRPr="00F02543">
        <w:rPr>
          <w:rFonts w:ascii="Arial" w:hAnsi="Arial" w:cs="Arial"/>
          <w:i/>
        </w:rPr>
        <w:t xml:space="preserve">Lleve dos o más sistemas de contabilidad o registro, dos o más sistemas de nóminas o de comprobantes expedidos.  </w:t>
      </w:r>
    </w:p>
    <w:p w:rsidR="002949C9" w:rsidRPr="00F02543" w:rsidRDefault="002949C9" w:rsidP="00F02543">
      <w:pPr>
        <w:spacing w:after="0" w:line="240" w:lineRule="auto"/>
        <w:ind w:left="1416"/>
        <w:jc w:val="both"/>
        <w:rPr>
          <w:rFonts w:ascii="Arial" w:hAnsi="Arial" w:cs="Arial"/>
          <w:i/>
        </w:rPr>
      </w:pPr>
      <w:r w:rsidRPr="00F02543">
        <w:rPr>
          <w:rFonts w:ascii="Arial" w:hAnsi="Arial" w:cs="Arial"/>
          <w:i/>
        </w:rPr>
        <w:t>La determinación sobre base presunta procede independientemente de la aplicación de sanciones.”</w:t>
      </w:r>
    </w:p>
    <w:p w:rsidR="002949C9" w:rsidRPr="00F02543" w:rsidRDefault="002949C9" w:rsidP="00F02543">
      <w:pPr>
        <w:spacing w:after="0" w:line="240" w:lineRule="auto"/>
        <w:ind w:left="1416"/>
        <w:jc w:val="both"/>
        <w:rPr>
          <w:rFonts w:ascii="Arial" w:hAnsi="Arial" w:cs="Arial"/>
          <w:i/>
        </w:rPr>
      </w:pPr>
    </w:p>
    <w:p w:rsidR="002949C9" w:rsidRPr="00F02543" w:rsidRDefault="002949C9" w:rsidP="00F02543">
      <w:pPr>
        <w:spacing w:after="0" w:line="240" w:lineRule="auto"/>
        <w:ind w:left="1416"/>
        <w:jc w:val="both"/>
        <w:rPr>
          <w:rFonts w:ascii="Arial" w:hAnsi="Arial" w:cs="Arial"/>
          <w:i/>
        </w:rPr>
      </w:pPr>
      <w:r w:rsidRPr="00F02543">
        <w:rPr>
          <w:rFonts w:ascii="Arial" w:hAnsi="Arial" w:cs="Arial"/>
          <w:i/>
        </w:rPr>
        <w:t xml:space="preserve">(REFORMADO, P.O. 31 DE DICIEMBRE DE 2017) </w:t>
      </w:r>
    </w:p>
    <w:p w:rsidR="002949C9" w:rsidRPr="00F02543" w:rsidRDefault="002949C9" w:rsidP="00F02543">
      <w:pPr>
        <w:spacing w:after="0" w:line="240" w:lineRule="auto"/>
        <w:ind w:left="1416"/>
        <w:jc w:val="both"/>
        <w:rPr>
          <w:rFonts w:ascii="Arial" w:hAnsi="Arial" w:cs="Arial"/>
          <w:i/>
        </w:rPr>
      </w:pPr>
      <w:r w:rsidRPr="00F02543">
        <w:rPr>
          <w:rFonts w:ascii="Arial" w:hAnsi="Arial" w:cs="Arial"/>
          <w:b/>
          <w:i/>
        </w:rPr>
        <w:t>ARTICULO 70.-</w:t>
      </w:r>
      <w:r w:rsidRPr="00F02543">
        <w:rPr>
          <w:rFonts w:ascii="Arial" w:hAnsi="Arial" w:cs="Arial"/>
          <w:i/>
        </w:rPr>
        <w:t xml:space="preserve"> “Todos los hechos que se conozcan con motivo del ejercicio de las facultades de las autoridades fiscales previstas en éste Código o en otras leyes fiscales, o bien que consten en los expedientes, documentos,  bases de datos e información a la que tengan acceso o en su poder, así como los que proporcionen otras autoridades, podrán servir para motivar las resoluciones de las autoridades fiscales.”</w:t>
      </w:r>
    </w:p>
    <w:p w:rsidR="00D56637" w:rsidRDefault="00D56637" w:rsidP="008A388A">
      <w:pPr>
        <w:spacing w:line="360" w:lineRule="auto"/>
        <w:ind w:firstLine="708"/>
        <w:jc w:val="both"/>
        <w:rPr>
          <w:rFonts w:ascii="Arial" w:hAnsi="Arial" w:cs="Arial"/>
          <w:sz w:val="28"/>
          <w:szCs w:val="28"/>
        </w:rPr>
      </w:pPr>
    </w:p>
    <w:p w:rsidR="00F360C5" w:rsidRDefault="00D56637" w:rsidP="008A388A">
      <w:pPr>
        <w:spacing w:line="360" w:lineRule="auto"/>
        <w:ind w:firstLine="708"/>
        <w:jc w:val="both"/>
        <w:rPr>
          <w:rFonts w:ascii="Arial" w:hAnsi="Arial" w:cs="Arial"/>
          <w:sz w:val="28"/>
          <w:szCs w:val="28"/>
        </w:rPr>
      </w:pPr>
      <w:r>
        <w:rPr>
          <w:rFonts w:ascii="Arial" w:hAnsi="Arial" w:cs="Arial"/>
          <w:sz w:val="28"/>
          <w:szCs w:val="28"/>
        </w:rPr>
        <w:t>De los transcritos preceptos legales invocados por la emisora, se desprende</w:t>
      </w:r>
      <w:r w:rsidR="00FF5CA6">
        <w:rPr>
          <w:rFonts w:ascii="Arial" w:hAnsi="Arial" w:cs="Arial"/>
          <w:sz w:val="28"/>
          <w:szCs w:val="28"/>
        </w:rPr>
        <w:t xml:space="preserve"> que disponen en lo que interesa lo siguiente:</w:t>
      </w:r>
    </w:p>
    <w:p w:rsidR="00FF5CA6" w:rsidRDefault="00FF5CA6" w:rsidP="00FF5CA6">
      <w:pPr>
        <w:pStyle w:val="Prrafodelista"/>
        <w:numPr>
          <w:ilvl w:val="0"/>
          <w:numId w:val="37"/>
        </w:numPr>
        <w:spacing w:line="360" w:lineRule="auto"/>
        <w:jc w:val="both"/>
        <w:rPr>
          <w:rFonts w:ascii="Arial" w:hAnsi="Arial" w:cs="Arial"/>
          <w:sz w:val="28"/>
          <w:szCs w:val="28"/>
        </w:rPr>
      </w:pPr>
      <w:r>
        <w:rPr>
          <w:rFonts w:ascii="Arial" w:hAnsi="Arial" w:cs="Arial"/>
          <w:sz w:val="28"/>
          <w:szCs w:val="28"/>
        </w:rPr>
        <w:t>L</w:t>
      </w:r>
      <w:r w:rsidR="00D56637" w:rsidRPr="00FF5CA6">
        <w:rPr>
          <w:rFonts w:ascii="Arial" w:hAnsi="Arial" w:cs="Arial"/>
          <w:sz w:val="28"/>
          <w:szCs w:val="28"/>
        </w:rPr>
        <w:t xml:space="preserve">as facultades y competencia de las autoridades fiscales, las cuales se atenderán por el Código Fiscal del Estado, la Ley Orgánica de la Administración Pública de Estado, al Reglamento Interior de la Secretaría de Finanzas a la Ley Orgánica del Municipio Libre, así como a todas las leyes, reglamentos, convenios y normas fiscales vigentes en el Estado; </w:t>
      </w:r>
    </w:p>
    <w:p w:rsidR="00FF5CA6" w:rsidRDefault="00FF5CA6" w:rsidP="00FF5CA6">
      <w:pPr>
        <w:pStyle w:val="Prrafodelista"/>
        <w:numPr>
          <w:ilvl w:val="0"/>
          <w:numId w:val="37"/>
        </w:numPr>
        <w:spacing w:line="360" w:lineRule="auto"/>
        <w:jc w:val="both"/>
        <w:rPr>
          <w:rFonts w:ascii="Arial" w:hAnsi="Arial" w:cs="Arial"/>
          <w:sz w:val="28"/>
          <w:szCs w:val="28"/>
        </w:rPr>
      </w:pPr>
      <w:r>
        <w:rPr>
          <w:rFonts w:ascii="Arial" w:hAnsi="Arial" w:cs="Arial"/>
          <w:sz w:val="28"/>
          <w:szCs w:val="28"/>
        </w:rPr>
        <w:t>Q</w:t>
      </w:r>
      <w:r w:rsidR="00D56637" w:rsidRPr="00FF5CA6">
        <w:rPr>
          <w:rFonts w:ascii="Arial" w:hAnsi="Arial" w:cs="Arial"/>
          <w:sz w:val="28"/>
          <w:szCs w:val="28"/>
        </w:rPr>
        <w:t xml:space="preserve">ue las autoridades fiscales, solo podrán hacer aquello para lo cual se encuentren expresamente facultadas; </w:t>
      </w:r>
    </w:p>
    <w:p w:rsidR="00FF5CA6" w:rsidRDefault="00FF5CA6" w:rsidP="00FF5CA6">
      <w:pPr>
        <w:pStyle w:val="Prrafodelista"/>
        <w:numPr>
          <w:ilvl w:val="0"/>
          <w:numId w:val="37"/>
        </w:numPr>
        <w:spacing w:line="360" w:lineRule="auto"/>
        <w:jc w:val="both"/>
        <w:rPr>
          <w:rFonts w:ascii="Arial" w:hAnsi="Arial" w:cs="Arial"/>
          <w:sz w:val="28"/>
          <w:szCs w:val="28"/>
        </w:rPr>
      </w:pPr>
      <w:r>
        <w:rPr>
          <w:rFonts w:ascii="Arial" w:hAnsi="Arial" w:cs="Arial"/>
          <w:sz w:val="28"/>
          <w:szCs w:val="28"/>
        </w:rPr>
        <w:t>Q</w:t>
      </w:r>
      <w:r w:rsidR="00D56637" w:rsidRPr="00FF5CA6">
        <w:rPr>
          <w:rFonts w:ascii="Arial" w:hAnsi="Arial" w:cs="Arial"/>
          <w:sz w:val="28"/>
          <w:szCs w:val="28"/>
        </w:rPr>
        <w:t xml:space="preserve">ue la administración y la recaudación de los impuestos y demás ingresos propios del Estado y de los municipios, estarán a cargo de las autoridades fiscales; </w:t>
      </w:r>
    </w:p>
    <w:p w:rsidR="00FF5CA6" w:rsidRDefault="00FF5CA6" w:rsidP="00FF5CA6">
      <w:pPr>
        <w:pStyle w:val="Prrafodelista"/>
        <w:numPr>
          <w:ilvl w:val="0"/>
          <w:numId w:val="37"/>
        </w:numPr>
        <w:spacing w:line="360" w:lineRule="auto"/>
        <w:jc w:val="both"/>
        <w:rPr>
          <w:rFonts w:ascii="Arial" w:hAnsi="Arial" w:cs="Arial"/>
          <w:sz w:val="28"/>
          <w:szCs w:val="28"/>
        </w:rPr>
      </w:pPr>
      <w:r>
        <w:rPr>
          <w:rFonts w:ascii="Arial" w:hAnsi="Arial" w:cs="Arial"/>
          <w:sz w:val="28"/>
          <w:szCs w:val="28"/>
        </w:rPr>
        <w:t>Q</w:t>
      </w:r>
      <w:r w:rsidR="00D56637" w:rsidRPr="00FF5CA6">
        <w:rPr>
          <w:rFonts w:ascii="Arial" w:hAnsi="Arial" w:cs="Arial"/>
          <w:sz w:val="28"/>
          <w:szCs w:val="28"/>
        </w:rPr>
        <w:t>ue las autoridades fiscales, a fin de comprobar que se han acatado las disposiciones fiscales y, en su caso determinar las contribuciones omitidas o los créditos fiscales, así como para comprobar la comisión de delitos fiscales y para proporcionar información a otras autoridades fiscales, podrán ordenar la práctica de visitas domiciliarias a los contribuyentes, requerir a los contribuyentes para que exhiban la contabilidad en su domicilio fiscal, establecimientos o en las oficinas de la</w:t>
      </w:r>
      <w:r>
        <w:rPr>
          <w:rFonts w:ascii="Arial" w:hAnsi="Arial" w:cs="Arial"/>
          <w:sz w:val="28"/>
          <w:szCs w:val="28"/>
        </w:rPr>
        <w:t xml:space="preserve">s propias autoridades,  </w:t>
      </w:r>
    </w:p>
    <w:p w:rsidR="00FF5CA6" w:rsidRDefault="00FF5CA6" w:rsidP="00FF5CA6">
      <w:pPr>
        <w:pStyle w:val="Prrafodelista"/>
        <w:numPr>
          <w:ilvl w:val="0"/>
          <w:numId w:val="37"/>
        </w:numPr>
        <w:spacing w:line="360" w:lineRule="auto"/>
        <w:jc w:val="both"/>
        <w:rPr>
          <w:rFonts w:ascii="Arial" w:hAnsi="Arial" w:cs="Arial"/>
          <w:sz w:val="28"/>
          <w:szCs w:val="28"/>
        </w:rPr>
      </w:pPr>
      <w:r>
        <w:rPr>
          <w:rFonts w:ascii="Arial" w:hAnsi="Arial" w:cs="Arial"/>
          <w:sz w:val="28"/>
          <w:szCs w:val="28"/>
        </w:rPr>
        <w:lastRenderedPageBreak/>
        <w:t xml:space="preserve">Que </w:t>
      </w:r>
      <w:r w:rsidR="00D56637" w:rsidRPr="00FF5CA6">
        <w:rPr>
          <w:rFonts w:ascii="Arial" w:hAnsi="Arial" w:cs="Arial"/>
          <w:sz w:val="28"/>
          <w:szCs w:val="28"/>
        </w:rPr>
        <w:t xml:space="preserve">las visitas domiciliarias sólo se practicarán por mandamiento escrito de autoridad fiscal competente; </w:t>
      </w:r>
    </w:p>
    <w:p w:rsidR="00D56637" w:rsidRPr="00BE628E" w:rsidRDefault="00FF5CA6" w:rsidP="00BE628E">
      <w:pPr>
        <w:pStyle w:val="Prrafodelista"/>
        <w:numPr>
          <w:ilvl w:val="0"/>
          <w:numId w:val="37"/>
        </w:numPr>
        <w:spacing w:line="360" w:lineRule="auto"/>
        <w:jc w:val="both"/>
        <w:rPr>
          <w:rFonts w:ascii="Arial" w:hAnsi="Arial" w:cs="Arial"/>
          <w:sz w:val="28"/>
          <w:szCs w:val="28"/>
        </w:rPr>
      </w:pPr>
      <w:r>
        <w:rPr>
          <w:rFonts w:ascii="Arial" w:hAnsi="Arial" w:cs="Arial"/>
          <w:sz w:val="28"/>
          <w:szCs w:val="28"/>
        </w:rPr>
        <w:t>Y</w:t>
      </w:r>
      <w:r w:rsidR="00D56637" w:rsidRPr="00FF5CA6">
        <w:rPr>
          <w:rFonts w:ascii="Arial" w:hAnsi="Arial" w:cs="Arial"/>
          <w:sz w:val="28"/>
          <w:szCs w:val="28"/>
        </w:rPr>
        <w:t xml:space="preserve"> </w:t>
      </w:r>
      <w:r w:rsidR="00934C6F">
        <w:rPr>
          <w:rFonts w:ascii="Arial" w:hAnsi="Arial" w:cs="Arial"/>
          <w:sz w:val="28"/>
          <w:szCs w:val="28"/>
        </w:rPr>
        <w:t xml:space="preserve">se prevé </w:t>
      </w:r>
      <w:r w:rsidR="00D56637" w:rsidRPr="00FF5CA6">
        <w:rPr>
          <w:rFonts w:ascii="Arial" w:hAnsi="Arial" w:cs="Arial"/>
          <w:sz w:val="28"/>
          <w:szCs w:val="28"/>
        </w:rPr>
        <w:t>el procedimiento que debe de seguirse para la práctica de las visitas domiciliarias.</w:t>
      </w:r>
    </w:p>
    <w:p w:rsidR="00887211" w:rsidRDefault="00A25F49" w:rsidP="008A388A">
      <w:pPr>
        <w:spacing w:line="360" w:lineRule="auto"/>
        <w:ind w:firstLine="708"/>
        <w:jc w:val="both"/>
        <w:rPr>
          <w:rFonts w:ascii="Arial" w:hAnsi="Arial" w:cs="Arial"/>
          <w:sz w:val="28"/>
          <w:szCs w:val="28"/>
        </w:rPr>
      </w:pPr>
      <w:r>
        <w:rPr>
          <w:rFonts w:ascii="Arial" w:hAnsi="Arial" w:cs="Arial"/>
          <w:sz w:val="28"/>
          <w:szCs w:val="28"/>
        </w:rPr>
        <w:t>Conforme a lo anterior, y atendiendo a la negativa lisa y llana formulada por la parte actora de manera reiterativa tanto en el escrito inicial de demanda como en la ampliación de demanda</w:t>
      </w:r>
      <w:r w:rsidR="008A388A">
        <w:rPr>
          <w:rFonts w:ascii="Arial" w:hAnsi="Arial" w:cs="Arial"/>
          <w:sz w:val="28"/>
          <w:szCs w:val="28"/>
        </w:rPr>
        <w:t xml:space="preserve">, </w:t>
      </w:r>
      <w:r w:rsidR="00F360C5">
        <w:rPr>
          <w:rFonts w:ascii="Arial" w:hAnsi="Arial" w:cs="Arial"/>
          <w:sz w:val="28"/>
          <w:szCs w:val="28"/>
        </w:rPr>
        <w:t>negativa</w:t>
      </w:r>
      <w:r w:rsidR="008A388A">
        <w:rPr>
          <w:rFonts w:ascii="Arial" w:hAnsi="Arial" w:cs="Arial"/>
          <w:sz w:val="28"/>
          <w:szCs w:val="28"/>
        </w:rPr>
        <w:t xml:space="preserve"> que formula en términos del artículo 45 del Código  Fiscal del Estado, en relación a la existencia y legal notificación de cualquier orden de visita domiciliaria, de revisión de gabinete, de requerimiento de información, y de cualquier otra facultad contenida en el artículo 55 del Código Fiscal del Estado; por tanto la carga de la prueba para justificar debidamente los hechos que motivan la resolución de mérito, de conformidad con lo establecido en el numeral 45 del Código legal en comento que dispone lo siguiente:</w:t>
      </w:r>
    </w:p>
    <w:p w:rsidR="008A388A" w:rsidRPr="008A388A" w:rsidRDefault="008A388A" w:rsidP="008A388A">
      <w:pPr>
        <w:spacing w:line="240" w:lineRule="auto"/>
        <w:ind w:firstLine="708"/>
        <w:jc w:val="both"/>
        <w:rPr>
          <w:rFonts w:ascii="Arial" w:hAnsi="Arial" w:cs="Arial"/>
          <w:i/>
          <w:sz w:val="24"/>
          <w:szCs w:val="24"/>
        </w:rPr>
      </w:pPr>
      <w:r w:rsidRPr="008A388A">
        <w:rPr>
          <w:rFonts w:ascii="Arial" w:hAnsi="Arial" w:cs="Arial"/>
          <w:b/>
          <w:i/>
          <w:sz w:val="24"/>
          <w:szCs w:val="24"/>
        </w:rPr>
        <w:t>ARTICULO 45.-</w:t>
      </w:r>
      <w:r w:rsidRPr="008A388A">
        <w:rPr>
          <w:rFonts w:ascii="Arial" w:hAnsi="Arial" w:cs="Arial"/>
          <w:i/>
          <w:sz w:val="24"/>
          <w:szCs w:val="24"/>
        </w:rPr>
        <w:t xml:space="preserve"> “Los actos y resoluciones de las autoridades fiscales se presumirán legales. Sin embargo, dichas autoridades deberán probar los hechos que motiven los actos o resoluciones cuando el afectado los niegue lisa y llanamente, a menos, que la negativa implique la afirmación de otro hecho.”</w:t>
      </w:r>
    </w:p>
    <w:p w:rsidR="002F387F" w:rsidRDefault="004E5FAC" w:rsidP="00AC129F">
      <w:pPr>
        <w:spacing w:line="360" w:lineRule="auto"/>
        <w:ind w:firstLine="708"/>
        <w:jc w:val="both"/>
        <w:rPr>
          <w:rFonts w:ascii="Arial" w:hAnsi="Arial" w:cs="Arial"/>
          <w:sz w:val="28"/>
          <w:szCs w:val="28"/>
        </w:rPr>
      </w:pPr>
      <w:r>
        <w:rPr>
          <w:rFonts w:ascii="Arial" w:hAnsi="Arial" w:cs="Arial"/>
          <w:sz w:val="28"/>
          <w:szCs w:val="28"/>
        </w:rPr>
        <w:t>En ese contexto, del materia</w:t>
      </w:r>
      <w:r w:rsidR="00992D90">
        <w:rPr>
          <w:rFonts w:ascii="Arial" w:hAnsi="Arial" w:cs="Arial"/>
          <w:sz w:val="28"/>
          <w:szCs w:val="28"/>
        </w:rPr>
        <w:t>l</w:t>
      </w:r>
      <w:r>
        <w:rPr>
          <w:rFonts w:ascii="Arial" w:hAnsi="Arial" w:cs="Arial"/>
          <w:sz w:val="28"/>
          <w:szCs w:val="28"/>
        </w:rPr>
        <w:t xml:space="preserve"> probatorio ofertado por la autoridad demandada, el cual ha sido reseñado en párrafos anteriores, por sí solos no </w:t>
      </w:r>
      <w:r w:rsidR="00992D90">
        <w:rPr>
          <w:rFonts w:ascii="Arial" w:hAnsi="Arial" w:cs="Arial"/>
          <w:sz w:val="28"/>
          <w:szCs w:val="28"/>
        </w:rPr>
        <w:t>prueban la realización de visita domiciliaria</w:t>
      </w:r>
      <w:r w:rsidR="000D1E52">
        <w:rPr>
          <w:rFonts w:ascii="Arial" w:hAnsi="Arial" w:cs="Arial"/>
          <w:sz w:val="28"/>
          <w:szCs w:val="28"/>
        </w:rPr>
        <w:t>, de revisión de gabinete o de requerimiento de información</w:t>
      </w:r>
      <w:r w:rsidR="00992D90">
        <w:rPr>
          <w:rFonts w:ascii="Arial" w:hAnsi="Arial" w:cs="Arial"/>
          <w:sz w:val="28"/>
          <w:szCs w:val="28"/>
        </w:rPr>
        <w:t xml:space="preserve"> alguna, toda vez que no exhiben el medio de prueba  consistente en </w:t>
      </w:r>
      <w:r w:rsidR="002F387F">
        <w:rPr>
          <w:rFonts w:ascii="Arial" w:hAnsi="Arial" w:cs="Arial"/>
          <w:sz w:val="28"/>
          <w:szCs w:val="28"/>
        </w:rPr>
        <w:t>el mandamiento escrito de autoridad fiscal competente,</w:t>
      </w:r>
      <w:r w:rsidR="00992D90">
        <w:rPr>
          <w:rFonts w:ascii="Arial" w:hAnsi="Arial" w:cs="Arial"/>
          <w:sz w:val="28"/>
          <w:szCs w:val="28"/>
        </w:rPr>
        <w:t xml:space="preserve"> y la correspondiente notificación de la misma al contribuyente</w:t>
      </w:r>
      <w:r w:rsidR="002F387F">
        <w:rPr>
          <w:rFonts w:ascii="Arial" w:hAnsi="Arial" w:cs="Arial"/>
          <w:sz w:val="28"/>
          <w:szCs w:val="28"/>
        </w:rPr>
        <w:t>, así como la observancia de las formalidades de</w:t>
      </w:r>
      <w:r w:rsidR="000D1E52">
        <w:rPr>
          <w:rFonts w:ascii="Arial" w:hAnsi="Arial" w:cs="Arial"/>
          <w:sz w:val="28"/>
          <w:szCs w:val="28"/>
        </w:rPr>
        <w:t xml:space="preserve">l </w:t>
      </w:r>
      <w:r w:rsidR="00DF6531">
        <w:rPr>
          <w:rFonts w:ascii="Arial" w:hAnsi="Arial" w:cs="Arial"/>
          <w:sz w:val="28"/>
          <w:szCs w:val="28"/>
        </w:rPr>
        <w:t>procedimiento</w:t>
      </w:r>
      <w:r w:rsidR="002F387F">
        <w:rPr>
          <w:rFonts w:ascii="Arial" w:hAnsi="Arial" w:cs="Arial"/>
          <w:sz w:val="28"/>
          <w:szCs w:val="28"/>
        </w:rPr>
        <w:t xml:space="preserve"> </w:t>
      </w:r>
      <w:r w:rsidR="00DF6531">
        <w:rPr>
          <w:rFonts w:ascii="Arial" w:hAnsi="Arial" w:cs="Arial"/>
          <w:sz w:val="28"/>
          <w:szCs w:val="28"/>
        </w:rPr>
        <w:t>respectivo</w:t>
      </w:r>
      <w:r w:rsidR="002F387F">
        <w:rPr>
          <w:rFonts w:ascii="Arial" w:hAnsi="Arial" w:cs="Arial"/>
          <w:sz w:val="28"/>
          <w:szCs w:val="28"/>
        </w:rPr>
        <w:t xml:space="preserve"> en términos del Código Fiscal del Estado; máxime que la propia autoridad emisora se sustenta legalmente en las disposiciones legales que regulan la visita domiciliaria, </w:t>
      </w:r>
      <w:r w:rsidR="000D1E52">
        <w:rPr>
          <w:rFonts w:ascii="Arial" w:hAnsi="Arial" w:cs="Arial"/>
          <w:sz w:val="28"/>
          <w:szCs w:val="28"/>
        </w:rPr>
        <w:t>por lo</w:t>
      </w:r>
      <w:r w:rsidR="002F387F">
        <w:rPr>
          <w:rFonts w:ascii="Arial" w:hAnsi="Arial" w:cs="Arial"/>
          <w:sz w:val="28"/>
          <w:szCs w:val="28"/>
        </w:rPr>
        <w:t xml:space="preserve"> que ante la negativa lisa y llana de la parte actora, </w:t>
      </w:r>
      <w:r w:rsidR="00DF6531">
        <w:rPr>
          <w:rFonts w:ascii="Arial" w:hAnsi="Arial" w:cs="Arial"/>
          <w:sz w:val="28"/>
          <w:szCs w:val="28"/>
        </w:rPr>
        <w:t xml:space="preserve">y la carga correspondiente a </w:t>
      </w:r>
      <w:r w:rsidR="002F387F">
        <w:rPr>
          <w:rFonts w:ascii="Arial" w:hAnsi="Arial" w:cs="Arial"/>
          <w:sz w:val="28"/>
          <w:szCs w:val="28"/>
        </w:rPr>
        <w:t>la autoridad enjuiciada</w:t>
      </w:r>
      <w:r w:rsidR="00DF6531">
        <w:rPr>
          <w:rFonts w:ascii="Arial" w:hAnsi="Arial" w:cs="Arial"/>
          <w:sz w:val="28"/>
          <w:szCs w:val="28"/>
        </w:rPr>
        <w:t>, esta</w:t>
      </w:r>
      <w:r w:rsidR="002F387F">
        <w:rPr>
          <w:rFonts w:ascii="Arial" w:hAnsi="Arial" w:cs="Arial"/>
          <w:sz w:val="28"/>
          <w:szCs w:val="28"/>
        </w:rPr>
        <w:t xml:space="preserve"> no cumple con la </w:t>
      </w:r>
      <w:r w:rsidR="00DF6531">
        <w:rPr>
          <w:rFonts w:ascii="Arial" w:hAnsi="Arial" w:cs="Arial"/>
          <w:sz w:val="28"/>
          <w:szCs w:val="28"/>
        </w:rPr>
        <w:t>misma.</w:t>
      </w:r>
    </w:p>
    <w:p w:rsidR="00F47A8A" w:rsidRDefault="00F47A8A" w:rsidP="00CE60A9">
      <w:pPr>
        <w:spacing w:line="360" w:lineRule="auto"/>
        <w:ind w:firstLine="708"/>
        <w:jc w:val="both"/>
        <w:rPr>
          <w:rFonts w:ascii="Arial" w:hAnsi="Arial" w:cs="Arial"/>
          <w:sz w:val="28"/>
          <w:szCs w:val="28"/>
        </w:rPr>
      </w:pPr>
      <w:r>
        <w:rPr>
          <w:rFonts w:ascii="Arial" w:hAnsi="Arial" w:cs="Arial"/>
          <w:sz w:val="28"/>
          <w:szCs w:val="28"/>
        </w:rPr>
        <w:lastRenderedPageBreak/>
        <w:t>Lo anterior aunado a la omisión de la enjuiciada, al producir su contestación de la demanda, en la que respecto de la negativa lisa y llana formulada por la actora, en el sentido de la existencia y legal notificación de cualquier orden de visita domiciliaria, de revisión de gabinete, de requerimiento de información, y de cualquier otra facultad contenida en el artículo 55 del Código Fiscal del Estado</w:t>
      </w:r>
      <w:r w:rsidR="00051343">
        <w:rPr>
          <w:rFonts w:ascii="Arial" w:hAnsi="Arial" w:cs="Arial"/>
          <w:sz w:val="28"/>
          <w:szCs w:val="28"/>
        </w:rPr>
        <w:t xml:space="preserve">, </w:t>
      </w:r>
      <w:r w:rsidR="00692A8C">
        <w:rPr>
          <w:rFonts w:ascii="Arial" w:hAnsi="Arial" w:cs="Arial"/>
          <w:sz w:val="28"/>
          <w:szCs w:val="28"/>
        </w:rPr>
        <w:t xml:space="preserve">toda vez que </w:t>
      </w:r>
      <w:r w:rsidR="00051343">
        <w:rPr>
          <w:rFonts w:ascii="Arial" w:hAnsi="Arial" w:cs="Arial"/>
          <w:sz w:val="28"/>
          <w:szCs w:val="28"/>
        </w:rPr>
        <w:t xml:space="preserve">la autoridad no </w:t>
      </w:r>
      <w:r w:rsidR="00CE60A9">
        <w:rPr>
          <w:rFonts w:ascii="Arial" w:hAnsi="Arial" w:cs="Arial"/>
          <w:sz w:val="28"/>
          <w:szCs w:val="28"/>
        </w:rPr>
        <w:t xml:space="preserve">demuestra la existencia de los </w:t>
      </w:r>
      <w:r w:rsidRPr="00F47A8A">
        <w:rPr>
          <w:rFonts w:ascii="Arial" w:hAnsi="Arial" w:cs="Arial"/>
          <w:sz w:val="28"/>
          <w:szCs w:val="28"/>
        </w:rPr>
        <w:t>hechos en que se apoya la misma</w:t>
      </w:r>
      <w:r w:rsidR="00051343">
        <w:rPr>
          <w:rFonts w:ascii="Arial" w:hAnsi="Arial" w:cs="Arial"/>
          <w:sz w:val="28"/>
          <w:szCs w:val="28"/>
        </w:rPr>
        <w:t>, por lo que</w:t>
      </w:r>
      <w:r w:rsidRPr="00F47A8A">
        <w:rPr>
          <w:rFonts w:ascii="Arial" w:hAnsi="Arial" w:cs="Arial"/>
          <w:sz w:val="28"/>
          <w:szCs w:val="28"/>
        </w:rPr>
        <w:t xml:space="preserve"> </w:t>
      </w:r>
      <w:r w:rsidR="00051343">
        <w:rPr>
          <w:rFonts w:ascii="Arial" w:hAnsi="Arial" w:cs="Arial"/>
          <w:sz w:val="28"/>
          <w:szCs w:val="28"/>
        </w:rPr>
        <w:t xml:space="preserve">se le tiene por </w:t>
      </w:r>
      <w:r w:rsidRPr="00F47A8A">
        <w:rPr>
          <w:rFonts w:ascii="Arial" w:hAnsi="Arial" w:cs="Arial"/>
          <w:sz w:val="28"/>
          <w:szCs w:val="28"/>
        </w:rPr>
        <w:t>confesados lo</w:t>
      </w:r>
      <w:r w:rsidR="0060588E">
        <w:rPr>
          <w:rFonts w:ascii="Arial" w:hAnsi="Arial" w:cs="Arial"/>
          <w:sz w:val="28"/>
          <w:szCs w:val="28"/>
        </w:rPr>
        <w:t>s hechos</w:t>
      </w:r>
      <w:r w:rsidR="00CE60A9">
        <w:rPr>
          <w:rFonts w:ascii="Arial" w:hAnsi="Arial" w:cs="Arial"/>
          <w:sz w:val="28"/>
          <w:szCs w:val="28"/>
        </w:rPr>
        <w:t xml:space="preserve"> </w:t>
      </w:r>
      <w:proofErr w:type="spellStart"/>
      <w:r w:rsidR="00CE60A9">
        <w:rPr>
          <w:rFonts w:ascii="Arial" w:hAnsi="Arial" w:cs="Arial"/>
          <w:sz w:val="28"/>
          <w:szCs w:val="28"/>
        </w:rPr>
        <w:t>omisivos</w:t>
      </w:r>
      <w:proofErr w:type="spellEnd"/>
      <w:r w:rsidR="0060588E">
        <w:rPr>
          <w:rFonts w:ascii="Arial" w:hAnsi="Arial" w:cs="Arial"/>
          <w:sz w:val="28"/>
          <w:szCs w:val="28"/>
        </w:rPr>
        <w:t xml:space="preserve"> que la actora </w:t>
      </w:r>
      <w:r w:rsidR="00CE60A9">
        <w:rPr>
          <w:rFonts w:ascii="Arial" w:hAnsi="Arial" w:cs="Arial"/>
          <w:sz w:val="28"/>
          <w:szCs w:val="28"/>
        </w:rPr>
        <w:t>imputa</w:t>
      </w:r>
      <w:r w:rsidRPr="00F47A8A">
        <w:rPr>
          <w:rFonts w:ascii="Arial" w:hAnsi="Arial" w:cs="Arial"/>
          <w:sz w:val="28"/>
          <w:szCs w:val="28"/>
        </w:rPr>
        <w:t xml:space="preserve"> de manera precisa a la demandada, </w:t>
      </w:r>
      <w:r w:rsidR="00051343">
        <w:rPr>
          <w:rFonts w:ascii="Arial" w:hAnsi="Arial" w:cs="Arial"/>
          <w:sz w:val="28"/>
          <w:szCs w:val="28"/>
        </w:rPr>
        <w:t>al no existir</w:t>
      </w:r>
      <w:r w:rsidRPr="00F47A8A">
        <w:rPr>
          <w:rFonts w:ascii="Arial" w:hAnsi="Arial" w:cs="Arial"/>
          <w:sz w:val="28"/>
          <w:szCs w:val="28"/>
        </w:rPr>
        <w:t xml:space="preserve"> prueba en contrario</w:t>
      </w:r>
      <w:r w:rsidR="0060588E">
        <w:rPr>
          <w:rFonts w:ascii="Arial" w:hAnsi="Arial" w:cs="Arial"/>
          <w:sz w:val="28"/>
          <w:szCs w:val="28"/>
        </w:rPr>
        <w:t>, en términos de lo establecido en el numeral 244 del Código Procesal Administrativo para el Estado de San Luis Potosí.</w:t>
      </w:r>
      <w:r w:rsidR="00210505">
        <w:rPr>
          <w:rFonts w:ascii="Arial" w:hAnsi="Arial" w:cs="Arial"/>
          <w:sz w:val="28"/>
          <w:szCs w:val="28"/>
        </w:rPr>
        <w:t xml:space="preserve"> Por tanto resulta fundado el concepto de impugnación analizado.</w:t>
      </w:r>
    </w:p>
    <w:p w:rsidR="00550285" w:rsidRDefault="00210505" w:rsidP="00550285">
      <w:pPr>
        <w:spacing w:line="360" w:lineRule="auto"/>
        <w:ind w:firstLine="709"/>
        <w:jc w:val="both"/>
        <w:rPr>
          <w:rFonts w:ascii="Arial" w:hAnsi="Arial" w:cs="Arial"/>
          <w:sz w:val="28"/>
          <w:szCs w:val="28"/>
        </w:rPr>
      </w:pPr>
      <w:r w:rsidRPr="00210505">
        <w:rPr>
          <w:rFonts w:ascii="Arial" w:hAnsi="Arial" w:cs="Arial"/>
          <w:sz w:val="28"/>
          <w:szCs w:val="28"/>
        </w:rPr>
        <w:t>En</w:t>
      </w:r>
      <w:r w:rsidRPr="00210505">
        <w:rPr>
          <w:rFonts w:ascii="Arial" w:hAnsi="Arial" w:cs="Arial"/>
          <w:bCs/>
          <w:iCs/>
          <w:sz w:val="28"/>
          <w:szCs w:val="28"/>
        </w:rPr>
        <w:t xml:space="preserve"> las rela</w:t>
      </w:r>
      <w:r>
        <w:rPr>
          <w:rFonts w:ascii="Arial" w:hAnsi="Arial" w:cs="Arial"/>
          <w:bCs/>
          <w:iCs/>
          <w:sz w:val="28"/>
          <w:szCs w:val="28"/>
        </w:rPr>
        <w:t xml:space="preserve">tadas </w:t>
      </w:r>
      <w:r w:rsidRPr="00210505">
        <w:rPr>
          <w:rFonts w:ascii="Arial" w:hAnsi="Arial" w:cs="Arial"/>
          <w:bCs/>
          <w:iCs/>
          <w:sz w:val="28"/>
          <w:szCs w:val="28"/>
        </w:rPr>
        <w:t xml:space="preserve">condiciones, al </w:t>
      </w:r>
      <w:r w:rsidR="000C6336">
        <w:rPr>
          <w:rFonts w:ascii="Arial" w:hAnsi="Arial" w:cs="Arial"/>
          <w:bCs/>
          <w:iCs/>
          <w:sz w:val="28"/>
          <w:szCs w:val="28"/>
        </w:rPr>
        <w:t>justificar</w:t>
      </w:r>
      <w:r w:rsidRPr="00210505">
        <w:rPr>
          <w:rFonts w:ascii="Arial" w:hAnsi="Arial" w:cs="Arial"/>
          <w:bCs/>
          <w:iCs/>
          <w:sz w:val="28"/>
          <w:szCs w:val="28"/>
        </w:rPr>
        <w:t xml:space="preserve"> el demandante que en relación con </w:t>
      </w:r>
      <w:r w:rsidR="00550285">
        <w:rPr>
          <w:rFonts w:ascii="Arial" w:hAnsi="Arial" w:cs="Arial"/>
          <w:bCs/>
          <w:iCs/>
          <w:sz w:val="28"/>
          <w:szCs w:val="28"/>
        </w:rPr>
        <w:t>el acto impugnado, consistente</w:t>
      </w:r>
      <w:r w:rsidRPr="00210505">
        <w:rPr>
          <w:rFonts w:ascii="Arial" w:hAnsi="Arial" w:cs="Arial"/>
          <w:bCs/>
          <w:iCs/>
          <w:sz w:val="28"/>
          <w:szCs w:val="28"/>
        </w:rPr>
        <w:t xml:space="preserve"> en </w:t>
      </w:r>
      <w:r w:rsidRPr="00210505">
        <w:rPr>
          <w:rFonts w:ascii="Arial" w:hAnsi="Arial" w:cs="Arial"/>
          <w:sz w:val="28"/>
          <w:szCs w:val="28"/>
        </w:rPr>
        <w:t xml:space="preserve">la </w:t>
      </w:r>
      <w:r w:rsidR="00550285">
        <w:rPr>
          <w:rFonts w:ascii="Arial" w:hAnsi="Arial" w:cs="Arial"/>
          <w:sz w:val="28"/>
          <w:szCs w:val="28"/>
        </w:rPr>
        <w:t>resolución y determinación del crédito fiscal contenido en el oficio</w:t>
      </w:r>
      <w:r w:rsidR="00477746" w:rsidRPr="00860888">
        <w:rPr>
          <w:rFonts w:ascii="Arial Narrow" w:hAnsi="Arial Narrow"/>
          <w:color w:val="FF0000"/>
          <w:sz w:val="28"/>
          <w:szCs w:val="28"/>
        </w:rPr>
        <w:t>**********</w:t>
      </w:r>
      <w:r w:rsidR="00550285">
        <w:rPr>
          <w:rFonts w:ascii="Arial" w:hAnsi="Arial" w:cs="Arial"/>
          <w:sz w:val="28"/>
          <w:szCs w:val="28"/>
        </w:rPr>
        <w:t>, de fecha 05 de septiembre de 2021, dentro del expediente</w:t>
      </w:r>
      <w:r w:rsidR="00477746" w:rsidRPr="00860888">
        <w:rPr>
          <w:rFonts w:ascii="Arial Narrow" w:hAnsi="Arial Narrow"/>
          <w:color w:val="FF0000"/>
          <w:sz w:val="28"/>
          <w:szCs w:val="28"/>
        </w:rPr>
        <w:t>**********</w:t>
      </w:r>
      <w:r w:rsidR="00550285">
        <w:rPr>
          <w:rFonts w:ascii="Arial" w:hAnsi="Arial" w:cs="Arial"/>
          <w:color w:val="FF0000"/>
          <w:sz w:val="28"/>
          <w:szCs w:val="28"/>
        </w:rPr>
        <w:t>,</w:t>
      </w:r>
      <w:r w:rsidR="000C6336">
        <w:rPr>
          <w:rFonts w:ascii="Arial" w:hAnsi="Arial" w:cs="Arial"/>
          <w:color w:val="FF0000"/>
          <w:sz w:val="28"/>
          <w:szCs w:val="28"/>
        </w:rPr>
        <w:t xml:space="preserve"> </w:t>
      </w:r>
      <w:r w:rsidR="000C6336" w:rsidRPr="000C6336">
        <w:rPr>
          <w:rFonts w:ascii="Arial" w:hAnsi="Arial" w:cs="Arial"/>
          <w:sz w:val="28"/>
          <w:szCs w:val="28"/>
        </w:rPr>
        <w:t xml:space="preserve">en la que se determina un crédito fiscal por la cantidad de </w:t>
      </w:r>
      <w:r w:rsidR="000C6336" w:rsidRPr="000C6336">
        <w:rPr>
          <w:rFonts w:ascii="Arial" w:hAnsi="Arial" w:cs="Arial"/>
          <w:color w:val="FF0000"/>
          <w:sz w:val="28"/>
          <w:szCs w:val="28"/>
        </w:rPr>
        <w:t>$</w:t>
      </w:r>
      <w:r w:rsidR="00477746" w:rsidRPr="00860888">
        <w:rPr>
          <w:rFonts w:ascii="Arial Narrow" w:hAnsi="Arial Narrow"/>
          <w:color w:val="FF0000"/>
          <w:sz w:val="28"/>
          <w:szCs w:val="28"/>
        </w:rPr>
        <w:t>**********</w:t>
      </w:r>
      <w:r w:rsidR="000C6336" w:rsidRPr="000C6336">
        <w:rPr>
          <w:rFonts w:ascii="Arial" w:hAnsi="Arial" w:cs="Arial"/>
          <w:color w:val="FF0000"/>
          <w:sz w:val="28"/>
          <w:szCs w:val="28"/>
        </w:rPr>
        <w:t xml:space="preserve"> (</w:t>
      </w:r>
      <w:r w:rsidR="00477746" w:rsidRPr="00860888">
        <w:rPr>
          <w:rFonts w:ascii="Arial Narrow" w:hAnsi="Arial Narrow"/>
          <w:color w:val="FF0000"/>
          <w:sz w:val="28"/>
          <w:szCs w:val="28"/>
        </w:rPr>
        <w:t>**********</w:t>
      </w:r>
      <w:r w:rsidR="000C6336" w:rsidRPr="000C6336">
        <w:rPr>
          <w:rFonts w:ascii="Arial" w:hAnsi="Arial" w:cs="Arial"/>
          <w:color w:val="FF0000"/>
          <w:sz w:val="28"/>
          <w:szCs w:val="28"/>
        </w:rPr>
        <w:t>00100 m.n.)</w:t>
      </w:r>
      <w:r w:rsidR="000C6336" w:rsidRPr="000C6336">
        <w:rPr>
          <w:rFonts w:ascii="Arial" w:hAnsi="Arial" w:cs="Arial"/>
          <w:sz w:val="28"/>
          <w:szCs w:val="28"/>
        </w:rPr>
        <w:t xml:space="preserve">, no se acreditó la existencia de </w:t>
      </w:r>
      <w:r w:rsidR="000C6336">
        <w:rPr>
          <w:rFonts w:ascii="Arial" w:hAnsi="Arial" w:cs="Arial"/>
          <w:sz w:val="28"/>
          <w:szCs w:val="28"/>
        </w:rPr>
        <w:t>visita domiciliaria, de revisión de gabinete o de requerimiento de información alguna, al no exhibir la enjuiciada el medio de prueba  consistente en el mandamiento escrito de autoridad fiscal competente, y la correspondiente notificación de la misma al contribuyente, así como la observancia de las formalidades del procedimiento respectivo en términos del Código Fiscal del Estado</w:t>
      </w:r>
      <w:r w:rsidR="000A060D">
        <w:rPr>
          <w:rFonts w:ascii="Arial" w:hAnsi="Arial" w:cs="Arial"/>
          <w:sz w:val="28"/>
          <w:szCs w:val="28"/>
        </w:rPr>
        <w:t>; es por lo cual se incumple lo previsto en el numeral 55 de dicho ordenamiento legal.</w:t>
      </w:r>
    </w:p>
    <w:p w:rsidR="007F5053" w:rsidRPr="006B7314" w:rsidRDefault="000A060D" w:rsidP="006B7314">
      <w:pPr>
        <w:pStyle w:val="Default"/>
        <w:spacing w:line="360" w:lineRule="auto"/>
        <w:ind w:firstLine="708"/>
        <w:contextualSpacing/>
        <w:jc w:val="both"/>
        <w:rPr>
          <w:color w:val="auto"/>
          <w:sz w:val="28"/>
          <w:szCs w:val="28"/>
        </w:rPr>
      </w:pPr>
      <w:r>
        <w:rPr>
          <w:sz w:val="28"/>
          <w:szCs w:val="28"/>
        </w:rPr>
        <w:t xml:space="preserve">En ese tenor, en el presente asunto, </w:t>
      </w:r>
      <w:r>
        <w:rPr>
          <w:bCs/>
          <w:iCs/>
          <w:sz w:val="28"/>
          <w:szCs w:val="28"/>
        </w:rPr>
        <w:t>se actualiza</w:t>
      </w:r>
      <w:r w:rsidR="00210505" w:rsidRPr="00210505">
        <w:rPr>
          <w:bCs/>
          <w:iCs/>
          <w:sz w:val="28"/>
          <w:szCs w:val="28"/>
        </w:rPr>
        <w:t xml:space="preserve"> </w:t>
      </w:r>
      <w:r>
        <w:rPr>
          <w:bCs/>
          <w:iCs/>
          <w:sz w:val="28"/>
          <w:szCs w:val="28"/>
        </w:rPr>
        <w:t>la</w:t>
      </w:r>
      <w:r w:rsidR="00210505" w:rsidRPr="00210505">
        <w:rPr>
          <w:bCs/>
          <w:iCs/>
          <w:sz w:val="28"/>
          <w:szCs w:val="28"/>
        </w:rPr>
        <w:t xml:space="preserve"> hipótesis de ilegalidad de los actos </w:t>
      </w:r>
      <w:r w:rsidR="00210505" w:rsidRPr="00210505">
        <w:rPr>
          <w:sz w:val="28"/>
          <w:szCs w:val="28"/>
        </w:rPr>
        <w:t>administrativos</w:t>
      </w:r>
      <w:r>
        <w:rPr>
          <w:bCs/>
          <w:iCs/>
          <w:sz w:val="28"/>
          <w:szCs w:val="28"/>
        </w:rPr>
        <w:t xml:space="preserve"> prevista</w:t>
      </w:r>
      <w:r w:rsidR="00210505" w:rsidRPr="00210505">
        <w:rPr>
          <w:bCs/>
          <w:iCs/>
          <w:sz w:val="28"/>
          <w:szCs w:val="28"/>
        </w:rPr>
        <w:t xml:space="preserve"> en el artículo 250 </w:t>
      </w:r>
      <w:r>
        <w:rPr>
          <w:bCs/>
          <w:iCs/>
          <w:sz w:val="28"/>
          <w:szCs w:val="28"/>
        </w:rPr>
        <w:t xml:space="preserve">fracción IV </w:t>
      </w:r>
      <w:r w:rsidR="00210505" w:rsidRPr="00210505">
        <w:rPr>
          <w:bCs/>
          <w:iCs/>
          <w:sz w:val="28"/>
          <w:szCs w:val="28"/>
        </w:rPr>
        <w:t xml:space="preserve">del Código Procesal Administrativo para el Estado </w:t>
      </w:r>
      <w:r w:rsidR="00210505" w:rsidRPr="00210505">
        <w:rPr>
          <w:bCs/>
          <w:iCs/>
          <w:sz w:val="28"/>
          <w:szCs w:val="28"/>
        </w:rPr>
        <w:lastRenderedPageBreak/>
        <w:t xml:space="preserve">de San Luis Potosí, </w:t>
      </w:r>
      <w:r>
        <w:rPr>
          <w:bCs/>
          <w:iCs/>
          <w:sz w:val="28"/>
          <w:szCs w:val="28"/>
        </w:rPr>
        <w:t xml:space="preserve">por lo que esta </w:t>
      </w:r>
      <w:r w:rsidR="00E62A4C">
        <w:rPr>
          <w:bCs/>
          <w:iCs/>
          <w:sz w:val="28"/>
          <w:szCs w:val="28"/>
        </w:rPr>
        <w:t xml:space="preserve">Primera </w:t>
      </w:r>
      <w:r>
        <w:rPr>
          <w:bCs/>
          <w:iCs/>
          <w:sz w:val="28"/>
          <w:szCs w:val="28"/>
        </w:rPr>
        <w:t xml:space="preserve">Sala Unitaria </w:t>
      </w:r>
      <w:r w:rsidR="007F5053">
        <w:rPr>
          <w:sz w:val="28"/>
          <w:szCs w:val="28"/>
        </w:rPr>
        <w:t xml:space="preserve">decreta </w:t>
      </w:r>
      <w:r w:rsidR="008A20EE">
        <w:rPr>
          <w:sz w:val="28"/>
          <w:szCs w:val="28"/>
        </w:rPr>
        <w:t xml:space="preserve"> la</w:t>
      </w:r>
      <w:r w:rsidR="007F5053">
        <w:rPr>
          <w:sz w:val="28"/>
          <w:szCs w:val="28"/>
        </w:rPr>
        <w:t xml:space="preserve"> ilegal</w:t>
      </w:r>
      <w:r w:rsidR="008A20EE">
        <w:rPr>
          <w:sz w:val="28"/>
          <w:szCs w:val="28"/>
        </w:rPr>
        <w:t>idad</w:t>
      </w:r>
      <w:r w:rsidR="007F5053">
        <w:rPr>
          <w:sz w:val="28"/>
          <w:szCs w:val="28"/>
        </w:rPr>
        <w:t xml:space="preserve"> e invalidez de la </w:t>
      </w:r>
      <w:r w:rsidR="008A20EE">
        <w:rPr>
          <w:sz w:val="28"/>
          <w:szCs w:val="28"/>
        </w:rPr>
        <w:t>resolución contenida en el oficio</w:t>
      </w:r>
      <w:r w:rsidR="00477746" w:rsidRPr="00860888">
        <w:rPr>
          <w:rFonts w:ascii="Arial Narrow" w:hAnsi="Arial Narrow"/>
          <w:color w:val="FF0000"/>
          <w:sz w:val="28"/>
          <w:szCs w:val="28"/>
        </w:rPr>
        <w:t>**********</w:t>
      </w:r>
      <w:r w:rsidR="008A20EE">
        <w:rPr>
          <w:sz w:val="28"/>
          <w:szCs w:val="28"/>
        </w:rPr>
        <w:t>, de fecha 05 de septiembre de 2021, dentro del expediente</w:t>
      </w:r>
      <w:r w:rsidR="00477746" w:rsidRPr="00860888">
        <w:rPr>
          <w:rFonts w:ascii="Arial Narrow" w:hAnsi="Arial Narrow"/>
          <w:color w:val="FF0000"/>
          <w:sz w:val="28"/>
          <w:szCs w:val="28"/>
        </w:rPr>
        <w:t>**********</w:t>
      </w:r>
      <w:r w:rsidR="008A20EE">
        <w:rPr>
          <w:color w:val="FF0000"/>
          <w:sz w:val="28"/>
          <w:szCs w:val="28"/>
        </w:rPr>
        <w:t xml:space="preserve">, </w:t>
      </w:r>
      <w:r w:rsidR="008A20EE" w:rsidRPr="000C6336">
        <w:rPr>
          <w:color w:val="auto"/>
          <w:sz w:val="28"/>
          <w:szCs w:val="28"/>
        </w:rPr>
        <w:t xml:space="preserve">en la que se determina un crédito fiscal por la cantidad de </w:t>
      </w:r>
      <w:r w:rsidR="008A20EE" w:rsidRPr="000C6336">
        <w:rPr>
          <w:color w:val="FF0000"/>
          <w:sz w:val="28"/>
          <w:szCs w:val="28"/>
        </w:rPr>
        <w:t>$</w:t>
      </w:r>
      <w:r w:rsidR="00477746" w:rsidRPr="00860888">
        <w:rPr>
          <w:rFonts w:ascii="Arial Narrow" w:hAnsi="Arial Narrow"/>
          <w:color w:val="FF0000"/>
          <w:sz w:val="28"/>
          <w:szCs w:val="28"/>
        </w:rPr>
        <w:t>**********</w:t>
      </w:r>
      <w:r w:rsidR="008A20EE" w:rsidRPr="000C6336">
        <w:rPr>
          <w:color w:val="FF0000"/>
          <w:sz w:val="28"/>
          <w:szCs w:val="28"/>
        </w:rPr>
        <w:t xml:space="preserve"> (</w:t>
      </w:r>
      <w:r w:rsidR="00477746" w:rsidRPr="00860888">
        <w:rPr>
          <w:rFonts w:ascii="Arial Narrow" w:hAnsi="Arial Narrow"/>
          <w:color w:val="FF0000"/>
          <w:sz w:val="28"/>
          <w:szCs w:val="28"/>
        </w:rPr>
        <w:t>**********</w:t>
      </w:r>
      <w:r w:rsidR="008A20EE" w:rsidRPr="000C6336">
        <w:rPr>
          <w:color w:val="FF0000"/>
          <w:sz w:val="28"/>
          <w:szCs w:val="28"/>
        </w:rPr>
        <w:t>pesos 00100 m.n.)</w:t>
      </w:r>
      <w:r w:rsidR="008A20EE">
        <w:rPr>
          <w:sz w:val="28"/>
          <w:szCs w:val="28"/>
        </w:rPr>
        <w:t xml:space="preserve">, así como de la </w:t>
      </w:r>
      <w:r w:rsidR="007F5053" w:rsidRPr="007F5053">
        <w:rPr>
          <w:color w:val="FF0000"/>
          <w:sz w:val="28"/>
          <w:szCs w:val="28"/>
        </w:rPr>
        <w:t>CONFIRMATIVA FICTA recaída al recurso de revocación interpuesto por l</w:t>
      </w:r>
      <w:r w:rsidR="00EB73D8">
        <w:rPr>
          <w:color w:val="FF0000"/>
          <w:sz w:val="28"/>
          <w:szCs w:val="28"/>
        </w:rPr>
        <w:t>a parte actora, mediante la promo</w:t>
      </w:r>
      <w:r w:rsidR="007F5053" w:rsidRPr="007F5053">
        <w:rPr>
          <w:color w:val="FF0000"/>
          <w:sz w:val="28"/>
          <w:szCs w:val="28"/>
        </w:rPr>
        <w:t>ción realizada con fecha 27 de octubre de 2021</w:t>
      </w:r>
      <w:r w:rsidR="007F5053">
        <w:rPr>
          <w:sz w:val="28"/>
          <w:szCs w:val="28"/>
        </w:rPr>
        <w:t xml:space="preserve">, </w:t>
      </w:r>
      <w:r w:rsidR="006538F6">
        <w:rPr>
          <w:color w:val="auto"/>
          <w:sz w:val="28"/>
          <w:szCs w:val="28"/>
        </w:rPr>
        <w:t xml:space="preserve">y por ende su Nulidad, </w:t>
      </w:r>
      <w:r w:rsidR="006759A1" w:rsidRPr="00A5773B">
        <w:rPr>
          <w:color w:val="auto"/>
          <w:sz w:val="28"/>
          <w:szCs w:val="28"/>
        </w:rPr>
        <w:t xml:space="preserve">de acuerdo con las consideraciones, </w:t>
      </w:r>
      <w:r w:rsidR="006759A1">
        <w:rPr>
          <w:color w:val="auto"/>
          <w:sz w:val="28"/>
          <w:szCs w:val="28"/>
        </w:rPr>
        <w:t>expuesta</w:t>
      </w:r>
      <w:r w:rsidR="006759A1" w:rsidRPr="00A5773B">
        <w:rPr>
          <w:color w:val="auto"/>
          <w:sz w:val="28"/>
          <w:szCs w:val="28"/>
        </w:rPr>
        <w:t xml:space="preserve">s en </w:t>
      </w:r>
      <w:r w:rsidR="006759A1">
        <w:rPr>
          <w:color w:val="auto"/>
          <w:sz w:val="28"/>
          <w:szCs w:val="28"/>
        </w:rPr>
        <w:t>la presente</w:t>
      </w:r>
      <w:r w:rsidR="006759A1" w:rsidRPr="00A5773B">
        <w:rPr>
          <w:color w:val="auto"/>
          <w:sz w:val="28"/>
          <w:szCs w:val="28"/>
        </w:rPr>
        <w:t xml:space="preserve"> Sentencia. </w:t>
      </w:r>
    </w:p>
    <w:p w:rsidR="006B7314" w:rsidRPr="006B7314" w:rsidRDefault="006B7314" w:rsidP="006B7314">
      <w:pPr>
        <w:spacing w:line="360" w:lineRule="auto"/>
        <w:ind w:firstLine="708"/>
        <w:jc w:val="both"/>
        <w:rPr>
          <w:rFonts w:ascii="Arial" w:hAnsi="Arial" w:cs="Arial"/>
          <w:bCs/>
          <w:iCs/>
          <w:sz w:val="28"/>
          <w:szCs w:val="28"/>
        </w:rPr>
      </w:pPr>
      <w:r>
        <w:rPr>
          <w:rFonts w:ascii="Arial" w:hAnsi="Arial" w:cs="Arial"/>
          <w:sz w:val="28"/>
          <w:szCs w:val="28"/>
        </w:rPr>
        <w:t>Al ser fundado</w:t>
      </w:r>
      <w:r w:rsidRPr="006B7314">
        <w:rPr>
          <w:rFonts w:ascii="Arial" w:hAnsi="Arial" w:cs="Arial"/>
          <w:sz w:val="28"/>
          <w:szCs w:val="28"/>
        </w:rPr>
        <w:t xml:space="preserve"> </w:t>
      </w:r>
      <w:r>
        <w:rPr>
          <w:rFonts w:ascii="Arial" w:hAnsi="Arial" w:cs="Arial"/>
          <w:sz w:val="28"/>
          <w:szCs w:val="28"/>
        </w:rPr>
        <w:t>el concepto</w:t>
      </w:r>
      <w:r w:rsidRPr="006B7314">
        <w:rPr>
          <w:rFonts w:ascii="Arial" w:hAnsi="Arial" w:cs="Arial"/>
          <w:sz w:val="28"/>
          <w:szCs w:val="28"/>
        </w:rPr>
        <w:t xml:space="preserve"> de im</w:t>
      </w:r>
      <w:r>
        <w:rPr>
          <w:rFonts w:ascii="Arial" w:hAnsi="Arial" w:cs="Arial"/>
          <w:sz w:val="28"/>
          <w:szCs w:val="28"/>
        </w:rPr>
        <w:t>pugnación previamente analizado</w:t>
      </w:r>
      <w:r w:rsidRPr="006B7314">
        <w:rPr>
          <w:rFonts w:ascii="Arial" w:hAnsi="Arial" w:cs="Arial"/>
          <w:sz w:val="28"/>
          <w:szCs w:val="28"/>
        </w:rPr>
        <w:t xml:space="preserve">, esta Sala Unitaria se abstiene de entrar al estudio y análisis de los restantes argumentos de anulación que aduce la parte actora, en virtud de que cualquiera que fuere su resultado en nada variaría el sentido del presente fallo, </w:t>
      </w:r>
      <w:r w:rsidRPr="006B7314">
        <w:rPr>
          <w:rFonts w:ascii="Arial" w:hAnsi="Arial" w:cs="Arial"/>
          <w:bCs/>
          <w:iCs/>
          <w:sz w:val="28"/>
          <w:szCs w:val="28"/>
        </w:rPr>
        <w:t>ni obtendría un mayor beneficio al ya alcanzado.</w:t>
      </w:r>
    </w:p>
    <w:p w:rsidR="006B7314" w:rsidRPr="006B7314" w:rsidRDefault="006B7314" w:rsidP="006B7314">
      <w:pPr>
        <w:spacing w:line="360" w:lineRule="auto"/>
        <w:ind w:firstLine="708"/>
        <w:jc w:val="both"/>
        <w:rPr>
          <w:rFonts w:ascii="Arial" w:hAnsi="Arial" w:cs="Arial"/>
          <w:sz w:val="28"/>
          <w:szCs w:val="28"/>
        </w:rPr>
      </w:pPr>
      <w:r w:rsidRPr="006B7314">
        <w:rPr>
          <w:rFonts w:ascii="Arial" w:hAnsi="Arial" w:cs="Arial"/>
          <w:sz w:val="28"/>
          <w:szCs w:val="28"/>
        </w:rPr>
        <w:t>Lo anterior encuentra sustento en el criterio establecido en la Jurisprudencia I.2°.A.J./23, por el Segundo Tribunal Colegiado en Materia Administrativa del Primer Circuito, cuyo texto enseguida se transcribe:</w:t>
      </w:r>
    </w:p>
    <w:p w:rsidR="006B7314" w:rsidRPr="006B7314" w:rsidRDefault="006B7314" w:rsidP="006B7314">
      <w:pPr>
        <w:autoSpaceDE w:val="0"/>
        <w:autoSpaceDN w:val="0"/>
        <w:adjustRightInd w:val="0"/>
        <w:ind w:firstLine="708"/>
        <w:jc w:val="both"/>
        <w:rPr>
          <w:rFonts w:ascii="Arial" w:hAnsi="Arial" w:cs="Arial"/>
          <w:sz w:val="24"/>
          <w:szCs w:val="24"/>
          <w:lang w:val="es-ES_tradnl"/>
        </w:rPr>
      </w:pPr>
      <w:r w:rsidRPr="006B7314">
        <w:rPr>
          <w:rFonts w:ascii="Arial" w:hAnsi="Arial" w:cs="Arial"/>
          <w:b/>
          <w:sz w:val="24"/>
          <w:szCs w:val="24"/>
          <w:lang w:val="es-ES_tradnl"/>
        </w:rPr>
        <w:t>CONCEPTOS DE ANULACION. LA EXIGENCIA DE EXAMINARLOS EXHAUSTIVAMENTE DEBE PONDERARSE A LA LUZ DE CADA CONTROVERSIA EN PARTICULAR.-</w:t>
      </w:r>
      <w:r w:rsidRPr="006B7314">
        <w:rPr>
          <w:rFonts w:ascii="Arial" w:hAnsi="Arial" w:cs="Arial"/>
          <w:sz w:val="24"/>
          <w:szCs w:val="24"/>
          <w:lang w:val="es-ES_tradnl"/>
        </w:rPr>
        <w:t xml:space="preserve"> “La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sidRPr="006B7314">
        <w:rPr>
          <w:rFonts w:ascii="Arial" w:hAnsi="Arial" w:cs="Arial"/>
          <w:sz w:val="24"/>
          <w:szCs w:val="24"/>
          <w:lang w:val="es-ES_tradnl"/>
        </w:rPr>
        <w:t>litis</w:t>
      </w:r>
      <w:proofErr w:type="spellEnd"/>
      <w:r w:rsidRPr="006B7314">
        <w:rPr>
          <w:rFonts w:ascii="Arial" w:hAnsi="Arial" w:cs="Arial"/>
          <w:sz w:val="24"/>
          <w:szCs w:val="24"/>
          <w:lang w:val="es-ES_tradnl"/>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sidRPr="006B7314">
        <w:rPr>
          <w:rFonts w:ascii="Arial" w:hAnsi="Arial" w:cs="Arial"/>
          <w:b/>
          <w:sz w:val="24"/>
          <w:szCs w:val="24"/>
          <w:lang w:val="es-ES_tradnl"/>
        </w:rPr>
        <w:t>”</w:t>
      </w:r>
    </w:p>
    <w:p w:rsidR="006B7314" w:rsidRPr="006B7314" w:rsidRDefault="006B7314" w:rsidP="006B7314">
      <w:pPr>
        <w:spacing w:line="360" w:lineRule="auto"/>
        <w:ind w:firstLine="708"/>
        <w:jc w:val="both"/>
        <w:rPr>
          <w:rFonts w:ascii="Arial" w:hAnsi="Arial" w:cs="Arial"/>
          <w:sz w:val="28"/>
          <w:szCs w:val="28"/>
        </w:rPr>
      </w:pPr>
      <w:r>
        <w:rPr>
          <w:rFonts w:ascii="Arial" w:hAnsi="Arial" w:cs="Arial"/>
          <w:sz w:val="28"/>
          <w:szCs w:val="28"/>
        </w:rPr>
        <w:t>De igual manera</w:t>
      </w:r>
      <w:r w:rsidRPr="006B7314">
        <w:rPr>
          <w:rFonts w:ascii="Arial" w:hAnsi="Arial" w:cs="Arial"/>
          <w:sz w:val="28"/>
          <w:szCs w:val="28"/>
        </w:rPr>
        <w:t>, sirve de apoyo el criterio sustentado por el Tercer Tribunal  Colegiado del Segundo Circuito, Octava Época, del Semanario Judicial de la Federación, Apéndice de 1995, Tomo VI, Parte TCC, Tesis: 693, Página: 466, que a la letra dice:</w:t>
      </w:r>
    </w:p>
    <w:p w:rsidR="0013445E" w:rsidRPr="006B7314" w:rsidRDefault="006B7314" w:rsidP="006B7314">
      <w:pPr>
        <w:autoSpaceDE w:val="0"/>
        <w:autoSpaceDN w:val="0"/>
        <w:adjustRightInd w:val="0"/>
        <w:ind w:firstLine="708"/>
        <w:jc w:val="both"/>
        <w:rPr>
          <w:rFonts w:ascii="Arial" w:hAnsi="Arial" w:cs="Arial"/>
          <w:b/>
          <w:bCs/>
          <w:sz w:val="24"/>
          <w:szCs w:val="24"/>
          <w:lang w:val="es-ES_tradnl"/>
        </w:rPr>
      </w:pPr>
      <w:r w:rsidRPr="006B7314">
        <w:rPr>
          <w:rFonts w:ascii="Arial" w:hAnsi="Arial" w:cs="Arial"/>
          <w:b/>
          <w:bCs/>
          <w:sz w:val="24"/>
          <w:szCs w:val="24"/>
          <w:lang w:val="es-ES_tradnl"/>
        </w:rPr>
        <w:lastRenderedPageBreak/>
        <w:t>CONCEPTOS DE VIOLACION. ESTUDIO INNECESARIO DE LOS.</w:t>
      </w:r>
      <w:r w:rsidRPr="006B7314">
        <w:rPr>
          <w:rFonts w:ascii="Arial" w:hAnsi="Arial" w:cs="Arial"/>
          <w:bCs/>
          <w:sz w:val="24"/>
          <w:szCs w:val="24"/>
          <w:lang w:val="es-ES_tradnl"/>
        </w:rPr>
        <w:t xml:space="preserve">  </w:t>
      </w:r>
      <w:r>
        <w:rPr>
          <w:rFonts w:ascii="Arial" w:hAnsi="Arial" w:cs="Arial"/>
          <w:bCs/>
          <w:sz w:val="24"/>
          <w:szCs w:val="24"/>
          <w:lang w:val="es-ES_tradnl"/>
        </w:rPr>
        <w:t>“</w:t>
      </w:r>
      <w:r w:rsidRPr="006B7314">
        <w:rPr>
          <w:rFonts w:ascii="Arial" w:hAnsi="Arial" w:cs="Arial"/>
          <w:bCs/>
          <w:sz w:val="24"/>
          <w:szCs w:val="24"/>
          <w:lang w:val="es-ES_tradnl"/>
        </w:rPr>
        <w:t xml:space="preserve">Habiendo resultado fundado y suficiente para otorgar el amparo </w:t>
      </w:r>
      <w:r w:rsidRPr="006B7314">
        <w:rPr>
          <w:rFonts w:ascii="Arial" w:hAnsi="Arial" w:cs="Arial"/>
          <w:snapToGrid w:val="0"/>
          <w:sz w:val="24"/>
          <w:szCs w:val="24"/>
        </w:rPr>
        <w:t>solicitado</w:t>
      </w:r>
      <w:r w:rsidRPr="006B7314">
        <w:rPr>
          <w:rFonts w:ascii="Arial" w:hAnsi="Arial" w:cs="Arial"/>
          <w:bCs/>
          <w:sz w:val="24"/>
          <w:szCs w:val="24"/>
          <w:lang w:val="es-ES_tradnl"/>
        </w:rPr>
        <w:t xml:space="preserve">, uno de los conceptos de violación, resulta innecesario el estudio de los restantes motivos de inconformidad vertidos en la demanda de garantías.” </w:t>
      </w:r>
      <w:r w:rsidRPr="006B7314">
        <w:rPr>
          <w:rFonts w:ascii="Arial" w:hAnsi="Arial" w:cs="Arial"/>
          <w:b/>
          <w:bCs/>
          <w:sz w:val="24"/>
          <w:szCs w:val="24"/>
          <w:lang w:val="es-ES_tradnl"/>
        </w:rPr>
        <w:t>TERCER TRIBUNAL COLEGIADO DEL SEGUNDO CIRCUITO.</w:t>
      </w:r>
    </w:p>
    <w:p w:rsidR="0013445E" w:rsidRPr="00A5773B" w:rsidRDefault="0013445E" w:rsidP="00324DF5">
      <w:pPr>
        <w:pStyle w:val="Default"/>
        <w:spacing w:line="360" w:lineRule="auto"/>
        <w:ind w:firstLine="708"/>
        <w:contextualSpacing/>
        <w:jc w:val="both"/>
        <w:rPr>
          <w:color w:val="auto"/>
          <w:sz w:val="28"/>
          <w:szCs w:val="28"/>
        </w:rPr>
      </w:pPr>
      <w:r w:rsidRPr="00A5773B">
        <w:rPr>
          <w:color w:val="auto"/>
          <w:sz w:val="28"/>
          <w:szCs w:val="28"/>
        </w:rPr>
        <w:t>Por lo expuesto, fundado y con apoyo además en los artículos 1° párrafo segundo y 7° fracciones XIII y XVIII, de la Ley Orgánica del Tribunal Estatal de Justicia Administrativa de San Luis Potosí, en relación con los diversos 248, 249,</w:t>
      </w:r>
      <w:r w:rsidR="002F2291">
        <w:rPr>
          <w:color w:val="auto"/>
          <w:sz w:val="28"/>
          <w:szCs w:val="28"/>
        </w:rPr>
        <w:t xml:space="preserve"> 250 fracción IV</w:t>
      </w:r>
      <w:r w:rsidR="00ED2444">
        <w:rPr>
          <w:color w:val="auto"/>
          <w:sz w:val="28"/>
          <w:szCs w:val="28"/>
        </w:rPr>
        <w:t xml:space="preserve">, </w:t>
      </w:r>
      <w:r w:rsidRPr="00A5773B">
        <w:rPr>
          <w:color w:val="auto"/>
          <w:sz w:val="28"/>
          <w:szCs w:val="28"/>
        </w:rPr>
        <w:t>251</w:t>
      </w:r>
      <w:r w:rsidR="00ED2444">
        <w:rPr>
          <w:color w:val="auto"/>
          <w:sz w:val="28"/>
          <w:szCs w:val="28"/>
        </w:rPr>
        <w:t xml:space="preserve"> y 252 tercer párrafo</w:t>
      </w:r>
      <w:r w:rsidRPr="00A5773B">
        <w:rPr>
          <w:color w:val="auto"/>
          <w:sz w:val="28"/>
          <w:szCs w:val="28"/>
        </w:rPr>
        <w:t xml:space="preserve">, del Código Procesal Administrativo para el Estado de San Luis Potosí, se resuelve: </w:t>
      </w:r>
    </w:p>
    <w:p w:rsidR="0013445E" w:rsidRPr="00A5773B" w:rsidRDefault="0013445E" w:rsidP="00324DF5">
      <w:pPr>
        <w:pStyle w:val="Default"/>
        <w:spacing w:line="360" w:lineRule="auto"/>
        <w:ind w:firstLine="708"/>
        <w:contextualSpacing/>
        <w:jc w:val="both"/>
        <w:rPr>
          <w:color w:val="auto"/>
          <w:sz w:val="28"/>
          <w:szCs w:val="28"/>
        </w:rPr>
      </w:pPr>
      <w:r w:rsidRPr="00A5773B">
        <w:rPr>
          <w:b/>
          <w:bCs/>
          <w:color w:val="auto"/>
          <w:sz w:val="28"/>
          <w:szCs w:val="28"/>
        </w:rPr>
        <w:t>PRIMERO</w:t>
      </w:r>
      <w:r w:rsidRPr="00A5773B">
        <w:rPr>
          <w:color w:val="auto"/>
          <w:sz w:val="28"/>
          <w:szCs w:val="28"/>
        </w:rPr>
        <w:t xml:space="preserve">.- Esta Primera Sala Unitaria es competente para conocer y resolver la presente controversia. </w:t>
      </w:r>
    </w:p>
    <w:p w:rsidR="0013445E" w:rsidRPr="00A5773B" w:rsidRDefault="0013445E" w:rsidP="00324DF5">
      <w:pPr>
        <w:pStyle w:val="Default"/>
        <w:spacing w:line="360" w:lineRule="auto"/>
        <w:ind w:firstLine="708"/>
        <w:contextualSpacing/>
        <w:jc w:val="both"/>
        <w:rPr>
          <w:color w:val="auto"/>
          <w:sz w:val="28"/>
          <w:szCs w:val="28"/>
        </w:rPr>
      </w:pPr>
      <w:r w:rsidRPr="00A5773B">
        <w:rPr>
          <w:b/>
          <w:bCs/>
          <w:color w:val="auto"/>
          <w:sz w:val="28"/>
          <w:szCs w:val="28"/>
        </w:rPr>
        <w:t xml:space="preserve">SEGUNDO.- </w:t>
      </w:r>
      <w:r w:rsidRPr="00A5773B">
        <w:rPr>
          <w:color w:val="auto"/>
          <w:sz w:val="28"/>
          <w:szCs w:val="28"/>
        </w:rPr>
        <w:t xml:space="preserve">Se configuró la </w:t>
      </w:r>
      <w:r w:rsidR="00CB115A" w:rsidRPr="00A5773B">
        <w:rPr>
          <w:color w:val="auto"/>
          <w:sz w:val="28"/>
          <w:szCs w:val="28"/>
        </w:rPr>
        <w:t>Confirmativa</w:t>
      </w:r>
      <w:r w:rsidRPr="00A5773B">
        <w:rPr>
          <w:color w:val="auto"/>
          <w:sz w:val="28"/>
          <w:szCs w:val="28"/>
        </w:rPr>
        <w:t xml:space="preserve"> Ficta impugnada por la parte actora, de acuerdo con las consideraciones, fundamentos, y motivos precisados en el Considerando </w:t>
      </w:r>
      <w:r w:rsidR="00324DF5" w:rsidRPr="00A5773B">
        <w:rPr>
          <w:color w:val="auto"/>
          <w:sz w:val="28"/>
          <w:szCs w:val="28"/>
        </w:rPr>
        <w:t>Cuarto de esta sentencia</w:t>
      </w:r>
      <w:r w:rsidRPr="00A5773B">
        <w:rPr>
          <w:color w:val="auto"/>
          <w:sz w:val="28"/>
          <w:szCs w:val="28"/>
        </w:rPr>
        <w:t xml:space="preserve">. </w:t>
      </w:r>
    </w:p>
    <w:p w:rsidR="0013445E" w:rsidRPr="00A5773B" w:rsidRDefault="0013445E" w:rsidP="00324DF5">
      <w:pPr>
        <w:pStyle w:val="Default"/>
        <w:spacing w:line="360" w:lineRule="auto"/>
        <w:ind w:firstLine="708"/>
        <w:contextualSpacing/>
        <w:jc w:val="both"/>
        <w:rPr>
          <w:color w:val="auto"/>
          <w:sz w:val="28"/>
          <w:szCs w:val="28"/>
        </w:rPr>
      </w:pPr>
      <w:r w:rsidRPr="00A5773B">
        <w:rPr>
          <w:b/>
          <w:bCs/>
          <w:color w:val="auto"/>
          <w:sz w:val="28"/>
          <w:szCs w:val="28"/>
        </w:rPr>
        <w:t xml:space="preserve">TERCERO.- </w:t>
      </w:r>
      <w:r w:rsidRPr="00A5773B">
        <w:rPr>
          <w:color w:val="auto"/>
          <w:sz w:val="28"/>
          <w:szCs w:val="28"/>
        </w:rPr>
        <w:t xml:space="preserve">La parte actora probó los extremos de su acción; en consecuencia, </w:t>
      </w:r>
    </w:p>
    <w:p w:rsidR="0013445E" w:rsidRPr="00A5773B" w:rsidRDefault="0013445E" w:rsidP="00324DF5">
      <w:pPr>
        <w:pStyle w:val="Default"/>
        <w:spacing w:line="360" w:lineRule="auto"/>
        <w:ind w:firstLine="708"/>
        <w:contextualSpacing/>
        <w:jc w:val="both"/>
        <w:rPr>
          <w:color w:val="auto"/>
          <w:sz w:val="28"/>
          <w:szCs w:val="28"/>
        </w:rPr>
      </w:pPr>
      <w:r w:rsidRPr="00A5773B">
        <w:rPr>
          <w:b/>
          <w:bCs/>
          <w:color w:val="auto"/>
          <w:sz w:val="28"/>
          <w:szCs w:val="28"/>
        </w:rPr>
        <w:t>CUARTO</w:t>
      </w:r>
      <w:r w:rsidRPr="00A5773B">
        <w:rPr>
          <w:color w:val="auto"/>
          <w:sz w:val="28"/>
          <w:szCs w:val="28"/>
        </w:rPr>
        <w:t xml:space="preserve">.- Se </w:t>
      </w:r>
      <w:r w:rsidR="00C85499">
        <w:rPr>
          <w:color w:val="auto"/>
          <w:sz w:val="28"/>
          <w:szCs w:val="28"/>
        </w:rPr>
        <w:t>decreta</w:t>
      </w:r>
      <w:r w:rsidRPr="00A5773B">
        <w:rPr>
          <w:color w:val="auto"/>
          <w:sz w:val="28"/>
          <w:szCs w:val="28"/>
        </w:rPr>
        <w:t xml:space="preserve"> la </w:t>
      </w:r>
      <w:r w:rsidR="002F2291" w:rsidRPr="002F2291">
        <w:rPr>
          <w:b/>
          <w:color w:val="auto"/>
          <w:sz w:val="28"/>
          <w:szCs w:val="28"/>
        </w:rPr>
        <w:t>IL</w:t>
      </w:r>
      <w:r w:rsidR="002F2291">
        <w:rPr>
          <w:b/>
          <w:color w:val="auto"/>
          <w:sz w:val="28"/>
          <w:szCs w:val="28"/>
        </w:rPr>
        <w:t>EGALIDAD e IN</w:t>
      </w:r>
      <w:r w:rsidRPr="00A5773B">
        <w:rPr>
          <w:b/>
          <w:color w:val="auto"/>
          <w:sz w:val="28"/>
          <w:szCs w:val="28"/>
        </w:rPr>
        <w:t>VALIDEZ</w:t>
      </w:r>
      <w:r w:rsidRPr="00A5773B">
        <w:rPr>
          <w:color w:val="auto"/>
          <w:sz w:val="28"/>
          <w:szCs w:val="28"/>
        </w:rPr>
        <w:t xml:space="preserve"> de la </w:t>
      </w:r>
      <w:r w:rsidR="00C85499">
        <w:rPr>
          <w:sz w:val="28"/>
          <w:szCs w:val="28"/>
        </w:rPr>
        <w:t>resolución contenida en el oficio</w:t>
      </w:r>
      <w:r w:rsidR="00477746" w:rsidRPr="00860888">
        <w:rPr>
          <w:rFonts w:ascii="Arial Narrow" w:hAnsi="Arial Narrow"/>
          <w:color w:val="FF0000"/>
          <w:sz w:val="28"/>
          <w:szCs w:val="28"/>
        </w:rPr>
        <w:t>**********</w:t>
      </w:r>
      <w:r w:rsidR="00C85499">
        <w:rPr>
          <w:sz w:val="28"/>
          <w:szCs w:val="28"/>
        </w:rPr>
        <w:t>, de fecha 05 de septiembre de 2021, dentro del expediente</w:t>
      </w:r>
      <w:r w:rsidR="00477746" w:rsidRPr="00860888">
        <w:rPr>
          <w:rFonts w:ascii="Arial Narrow" w:hAnsi="Arial Narrow"/>
          <w:color w:val="FF0000"/>
          <w:sz w:val="28"/>
          <w:szCs w:val="28"/>
        </w:rPr>
        <w:t>**********</w:t>
      </w:r>
      <w:r w:rsidR="00C85499" w:rsidRPr="00C85499">
        <w:rPr>
          <w:color w:val="auto"/>
          <w:sz w:val="28"/>
          <w:szCs w:val="28"/>
        </w:rPr>
        <w:t xml:space="preserve">, así como de la </w:t>
      </w:r>
      <w:r w:rsidR="00CB115A" w:rsidRPr="00A5773B">
        <w:rPr>
          <w:color w:val="auto"/>
          <w:sz w:val="28"/>
          <w:szCs w:val="28"/>
        </w:rPr>
        <w:t>confirmativa</w:t>
      </w:r>
      <w:r w:rsidRPr="00A5773B">
        <w:rPr>
          <w:color w:val="auto"/>
          <w:sz w:val="28"/>
          <w:szCs w:val="28"/>
        </w:rPr>
        <w:t xml:space="preserve"> ficta impugnada, </w:t>
      </w:r>
      <w:r w:rsidR="004F55E8">
        <w:rPr>
          <w:sz w:val="28"/>
          <w:szCs w:val="28"/>
        </w:rPr>
        <w:t xml:space="preserve">y por ende </w:t>
      </w:r>
      <w:r w:rsidR="00C85499">
        <w:rPr>
          <w:sz w:val="28"/>
          <w:szCs w:val="28"/>
        </w:rPr>
        <w:t xml:space="preserve">la </w:t>
      </w:r>
      <w:r w:rsidR="004F55E8" w:rsidRPr="004F55E8">
        <w:rPr>
          <w:b/>
          <w:sz w:val="28"/>
          <w:szCs w:val="28"/>
        </w:rPr>
        <w:t>NULIDAD</w:t>
      </w:r>
      <w:r w:rsidR="00C85499">
        <w:rPr>
          <w:b/>
          <w:sz w:val="28"/>
          <w:szCs w:val="28"/>
        </w:rPr>
        <w:t xml:space="preserve"> </w:t>
      </w:r>
      <w:r w:rsidR="00C85499" w:rsidRPr="00C85499">
        <w:rPr>
          <w:sz w:val="28"/>
          <w:szCs w:val="28"/>
        </w:rPr>
        <w:t>de las mismas</w:t>
      </w:r>
      <w:r w:rsidRPr="00C85499">
        <w:rPr>
          <w:color w:val="auto"/>
          <w:sz w:val="28"/>
          <w:szCs w:val="28"/>
        </w:rPr>
        <w:t>;</w:t>
      </w:r>
      <w:r w:rsidRPr="00A5773B">
        <w:rPr>
          <w:color w:val="auto"/>
          <w:sz w:val="28"/>
          <w:szCs w:val="28"/>
        </w:rPr>
        <w:t xml:space="preserve"> de acuerdo con las consideraciones, fundamentos, y motivos expuestos en el Considerando Sexto de ésta Sentencia. </w:t>
      </w:r>
    </w:p>
    <w:p w:rsidR="0013445E" w:rsidRPr="00A5773B" w:rsidRDefault="0013445E" w:rsidP="0013445E">
      <w:pPr>
        <w:pStyle w:val="Default"/>
        <w:spacing w:line="360" w:lineRule="auto"/>
        <w:ind w:firstLine="708"/>
        <w:contextualSpacing/>
        <w:jc w:val="both"/>
        <w:rPr>
          <w:color w:val="auto"/>
          <w:sz w:val="28"/>
          <w:szCs w:val="28"/>
        </w:rPr>
      </w:pPr>
      <w:r w:rsidRPr="00A5773B">
        <w:rPr>
          <w:b/>
          <w:bCs/>
          <w:color w:val="auto"/>
          <w:sz w:val="28"/>
          <w:szCs w:val="28"/>
        </w:rPr>
        <w:t xml:space="preserve">QUINTO.- </w:t>
      </w:r>
      <w:r w:rsidRPr="00A5773B">
        <w:rPr>
          <w:color w:val="auto"/>
          <w:sz w:val="28"/>
          <w:szCs w:val="28"/>
        </w:rPr>
        <w:t xml:space="preserve">Notifíquese personalmente a la Parte Actora y por oficio a la Autoridad Demandada. </w:t>
      </w:r>
    </w:p>
    <w:p w:rsidR="00477746" w:rsidRDefault="00324DF5" w:rsidP="00477746">
      <w:pPr>
        <w:spacing w:line="360" w:lineRule="auto"/>
        <w:ind w:firstLine="709"/>
        <w:jc w:val="both"/>
        <w:rPr>
          <w:rFonts w:ascii="Arial Narrow" w:hAnsi="Arial Narrow" w:cs="Arial"/>
          <w:sz w:val="28"/>
          <w:szCs w:val="28"/>
        </w:rPr>
      </w:pPr>
      <w:r w:rsidRPr="00A5773B">
        <w:rPr>
          <w:rFonts w:ascii="Arial" w:hAnsi="Arial" w:cs="Arial"/>
          <w:sz w:val="28"/>
          <w:szCs w:val="28"/>
        </w:rPr>
        <w:t xml:space="preserve">Así lo resolvió y firma, la Magistrada Titular de la Primera Sala Unitaria del Tribunal Estatal de Justicia Administrativa, </w:t>
      </w:r>
      <w:r w:rsidRPr="00A5773B">
        <w:rPr>
          <w:rFonts w:ascii="Arial" w:hAnsi="Arial" w:cs="Arial"/>
          <w:b/>
          <w:sz w:val="28"/>
          <w:szCs w:val="28"/>
        </w:rPr>
        <w:t xml:space="preserve">Licenciada Ma. Eugenia Reyna </w:t>
      </w:r>
      <w:proofErr w:type="spellStart"/>
      <w:r w:rsidRPr="00A5773B">
        <w:rPr>
          <w:rFonts w:ascii="Arial" w:hAnsi="Arial" w:cs="Arial"/>
          <w:b/>
          <w:sz w:val="28"/>
          <w:szCs w:val="28"/>
        </w:rPr>
        <w:t>Mascorro</w:t>
      </w:r>
      <w:proofErr w:type="spellEnd"/>
      <w:r w:rsidRPr="00A5773B">
        <w:rPr>
          <w:rFonts w:ascii="Arial" w:hAnsi="Arial" w:cs="Arial"/>
          <w:b/>
          <w:sz w:val="28"/>
          <w:szCs w:val="28"/>
        </w:rPr>
        <w:t>,</w:t>
      </w:r>
      <w:r w:rsidRPr="00A5773B">
        <w:rPr>
          <w:rFonts w:ascii="Arial" w:hAnsi="Arial" w:cs="Arial"/>
          <w:sz w:val="28"/>
          <w:szCs w:val="28"/>
        </w:rPr>
        <w:t xml:space="preserve"> quien actúa con Secretario de Acuerdos,  </w:t>
      </w:r>
      <w:r w:rsidRPr="00A5773B">
        <w:rPr>
          <w:rFonts w:ascii="Arial" w:hAnsi="Arial" w:cs="Arial"/>
          <w:b/>
          <w:sz w:val="28"/>
          <w:szCs w:val="28"/>
        </w:rPr>
        <w:t>Licenciado Antonio Martínez Portillo,</w:t>
      </w:r>
      <w:r w:rsidRPr="00A5773B">
        <w:rPr>
          <w:rFonts w:ascii="Arial" w:hAnsi="Arial" w:cs="Arial"/>
          <w:sz w:val="28"/>
          <w:szCs w:val="28"/>
        </w:rPr>
        <w:t xml:space="preserve"> que autoriza y da fe</w:t>
      </w:r>
      <w:r w:rsidR="00477746" w:rsidRPr="00F8107B">
        <w:rPr>
          <w:rFonts w:ascii="Arial Narrow" w:hAnsi="Arial Narrow" w:cs="Arial"/>
          <w:sz w:val="28"/>
          <w:szCs w:val="28"/>
        </w:rPr>
        <w:t>.</w:t>
      </w:r>
      <w:proofErr w:type="gramStart"/>
      <w:r w:rsidR="00477746" w:rsidRPr="00F8107B">
        <w:rPr>
          <w:rFonts w:ascii="Arial Narrow" w:hAnsi="Arial Narrow" w:cs="Arial"/>
          <w:sz w:val="28"/>
          <w:szCs w:val="28"/>
        </w:rPr>
        <w:t>-</w:t>
      </w:r>
      <w:r w:rsidR="00477746">
        <w:rPr>
          <w:rFonts w:ascii="Arial Narrow" w:hAnsi="Arial Narrow" w:cs="Arial"/>
          <w:sz w:val="28"/>
          <w:szCs w:val="28"/>
        </w:rPr>
        <w:t>(</w:t>
      </w:r>
      <w:proofErr w:type="gramEnd"/>
      <w:r w:rsidR="00477746">
        <w:rPr>
          <w:rFonts w:ascii="Arial Narrow" w:hAnsi="Arial Narrow" w:cs="Arial"/>
          <w:sz w:val="28"/>
          <w:szCs w:val="28"/>
        </w:rPr>
        <w:t>rúbricas)</w:t>
      </w:r>
    </w:p>
    <w:p w:rsidR="00477746" w:rsidRDefault="00477746" w:rsidP="00477746">
      <w:pPr>
        <w:spacing w:line="360" w:lineRule="auto"/>
        <w:ind w:firstLine="709"/>
        <w:jc w:val="both"/>
        <w:rPr>
          <w:rFonts w:ascii="Arial Narrow" w:hAnsi="Arial Narrow" w:cs="Arial"/>
          <w:sz w:val="28"/>
          <w:szCs w:val="28"/>
        </w:rPr>
      </w:pPr>
      <w:r>
        <w:rPr>
          <w:b/>
          <w:i/>
        </w:rPr>
        <w:lastRenderedPageBreak/>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bookmarkStart w:id="0" w:name="_GoBack"/>
      <w:bookmarkEnd w:id="0"/>
    </w:p>
    <w:sectPr w:rsidR="00477746"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18F4" w:rsidRDefault="00CB18F4">
      <w:r>
        <w:separator/>
      </w:r>
    </w:p>
  </w:endnote>
  <w:endnote w:type="continuationSeparator" w:id="0">
    <w:p w:rsidR="00CB18F4" w:rsidRDefault="00CB1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18F4" w:rsidRDefault="00CB18F4">
      <w:r>
        <w:separator/>
      </w:r>
    </w:p>
  </w:footnote>
  <w:footnote w:type="continuationSeparator" w:id="0">
    <w:p w:rsidR="00CB18F4" w:rsidRDefault="00CB18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18F4" w:rsidRDefault="00CB18F4"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CB18F4" w:rsidRPr="006C0427" w:rsidRDefault="00CB18F4"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07C0E">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CB18F4" w:rsidRPr="00364AFE" w:rsidRDefault="00CB18F4"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07C0E">
      <w:rPr>
        <w:rFonts w:ascii="Arial Narrow" w:hAnsi="Arial Narrow"/>
        <w:noProof/>
      </w:rPr>
      <w:t>2</w:t>
    </w:r>
    <w:r w:rsidRPr="00364AFE">
      <w:rPr>
        <w:rFonts w:ascii="Arial Narrow" w:hAnsi="Arial Narrow"/>
      </w:rPr>
      <w:fldChar w:fldCharType="end"/>
    </w:r>
  </w:p>
  <w:p w:rsidR="00CB18F4" w:rsidRPr="00364AFE" w:rsidRDefault="00CB18F4"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2513735E" wp14:editId="763DA899">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18F4" w:rsidRDefault="00CB18F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D7F77EE" wp14:editId="4E28C691">
                                <wp:extent cx="941705" cy="941705"/>
                                <wp:effectExtent l="0" t="0" r="0" b="0"/>
                                <wp:docPr id="4"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1705" cy="941705"/>
                                        </a:xfrm>
                                        <a:prstGeom prst="rect">
                                          <a:avLst/>
                                        </a:prstGeom>
                                        <a:solidFill>
                                          <a:srgbClr val="FFFFFF">
                                            <a:alpha val="0"/>
                                          </a:srgbClr>
                                        </a:solidFill>
                                        <a:ln>
                                          <a:noFill/>
                                        </a:ln>
                                      </pic:spPr>
                                    </pic:pic>
                                  </a:graphicData>
                                </a:graphic>
                              </wp:inline>
                            </w:drawing>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B18F4" w:rsidRPr="00B23B9D" w:rsidRDefault="00CB18F4" w:rsidP="00873808">
                          <w:pPr>
                            <w:pStyle w:val="Sinespaciado"/>
                            <w:jc w:val="center"/>
                            <w:rPr>
                              <w:rFonts w:ascii="Microsoft Sans Serif" w:eastAsia="SimHei" w:hAnsi="Microsoft Sans Serif" w:cs="Microsoft Sans Serif"/>
                              <w:b/>
                              <w:sz w:val="14"/>
                              <w:szCs w:val="14"/>
                            </w:rPr>
                          </w:pPr>
                        </w:p>
                        <w:p w:rsidR="00CB18F4" w:rsidRPr="00B23B9D" w:rsidRDefault="00CB18F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CB18F4" w:rsidRDefault="00CB18F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D7F77EE" wp14:editId="4E28C691">
                          <wp:extent cx="941705" cy="941705"/>
                          <wp:effectExtent l="0" t="0" r="0" b="0"/>
                          <wp:docPr id="4"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1705" cy="941705"/>
                                  </a:xfrm>
                                  <a:prstGeom prst="rect">
                                    <a:avLst/>
                                  </a:prstGeom>
                                  <a:solidFill>
                                    <a:srgbClr val="FFFFFF">
                                      <a:alpha val="0"/>
                                    </a:srgbClr>
                                  </a:solidFill>
                                  <a:ln>
                                    <a:noFill/>
                                  </a:ln>
                                </pic:spPr>
                              </pic:pic>
                            </a:graphicData>
                          </a:graphic>
                        </wp:inline>
                      </w:drawing>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B18F4" w:rsidRPr="00B23B9D" w:rsidRDefault="00CB18F4" w:rsidP="00873808">
                    <w:pPr>
                      <w:pStyle w:val="Sinespaciado"/>
                      <w:jc w:val="center"/>
                      <w:rPr>
                        <w:rFonts w:ascii="Microsoft Sans Serif" w:eastAsia="SimHei" w:hAnsi="Microsoft Sans Serif" w:cs="Microsoft Sans Serif"/>
                        <w:b/>
                        <w:sz w:val="14"/>
                        <w:szCs w:val="14"/>
                      </w:rPr>
                    </w:pPr>
                  </w:p>
                  <w:p w:rsidR="00CB18F4" w:rsidRPr="00B23B9D" w:rsidRDefault="00CB18F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408/2022</w:t>
    </w:r>
  </w:p>
  <w:p w:rsidR="00CB18F4" w:rsidRPr="00E47A61" w:rsidRDefault="00CB18F4"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18F4" w:rsidRPr="004A456E" w:rsidRDefault="00CB18F4"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679F26A" wp14:editId="7F5597A8">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18F4" w:rsidRDefault="00CB18F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0C1E3E" wp14:editId="76F0EF63">
                                <wp:extent cx="1030605" cy="1030605"/>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B18F4" w:rsidRPr="00B23B9D" w:rsidRDefault="00CB18F4" w:rsidP="00873808">
                          <w:pPr>
                            <w:pStyle w:val="Sinespaciado"/>
                            <w:jc w:val="center"/>
                            <w:rPr>
                              <w:rFonts w:ascii="Microsoft Sans Serif" w:eastAsia="SimHei" w:hAnsi="Microsoft Sans Serif" w:cs="Microsoft Sans Serif"/>
                              <w:b/>
                              <w:sz w:val="14"/>
                              <w:szCs w:val="14"/>
                            </w:rPr>
                          </w:pPr>
                        </w:p>
                        <w:p w:rsidR="00CB18F4" w:rsidRPr="00B23B9D" w:rsidRDefault="00CB18F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CB18F4" w:rsidRDefault="00CB18F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0C1E3E" wp14:editId="76F0EF63">
                          <wp:extent cx="1030605" cy="1030605"/>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B18F4" w:rsidRPr="00B23B9D" w:rsidRDefault="00CB18F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B18F4" w:rsidRPr="00B23B9D" w:rsidRDefault="00CB18F4" w:rsidP="00873808">
                    <w:pPr>
                      <w:pStyle w:val="Sinespaciado"/>
                      <w:jc w:val="center"/>
                      <w:rPr>
                        <w:rFonts w:ascii="Microsoft Sans Serif" w:eastAsia="SimHei" w:hAnsi="Microsoft Sans Serif" w:cs="Microsoft Sans Serif"/>
                        <w:b/>
                        <w:sz w:val="14"/>
                        <w:szCs w:val="14"/>
                      </w:rPr>
                    </w:pPr>
                  </w:p>
                  <w:p w:rsidR="00CB18F4" w:rsidRPr="00B23B9D" w:rsidRDefault="00CB18F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13F72C1"/>
    <w:multiLevelType w:val="hybridMultilevel"/>
    <w:tmpl w:val="7E9490FA"/>
    <w:lvl w:ilvl="0" w:tplc="C90A3EAA">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9F548A"/>
    <w:multiLevelType w:val="hybridMultilevel"/>
    <w:tmpl w:val="A6FCC256"/>
    <w:lvl w:ilvl="0" w:tplc="DC622CF0">
      <w:start w:val="1"/>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0D9416E7"/>
    <w:multiLevelType w:val="hybridMultilevel"/>
    <w:tmpl w:val="89E45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119778C4"/>
    <w:multiLevelType w:val="hybridMultilevel"/>
    <w:tmpl w:val="9E3E4CE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186335AE"/>
    <w:multiLevelType w:val="hybridMultilevel"/>
    <w:tmpl w:val="0588B01E"/>
    <w:lvl w:ilvl="0" w:tplc="080A0001">
      <w:start w:val="1"/>
      <w:numFmt w:val="bullet"/>
      <w:lvlText w:val=""/>
      <w:lvlJc w:val="left"/>
      <w:pPr>
        <w:ind w:left="2220" w:hanging="360"/>
      </w:pPr>
      <w:rPr>
        <w:rFonts w:ascii="Symbol" w:hAnsi="Symbol" w:hint="default"/>
      </w:rPr>
    </w:lvl>
    <w:lvl w:ilvl="1" w:tplc="080A0003" w:tentative="1">
      <w:start w:val="1"/>
      <w:numFmt w:val="bullet"/>
      <w:lvlText w:val="o"/>
      <w:lvlJc w:val="left"/>
      <w:pPr>
        <w:ind w:left="2940" w:hanging="360"/>
      </w:pPr>
      <w:rPr>
        <w:rFonts w:ascii="Courier New" w:hAnsi="Courier New" w:cs="Courier New" w:hint="default"/>
      </w:rPr>
    </w:lvl>
    <w:lvl w:ilvl="2" w:tplc="080A0005" w:tentative="1">
      <w:start w:val="1"/>
      <w:numFmt w:val="bullet"/>
      <w:lvlText w:val=""/>
      <w:lvlJc w:val="left"/>
      <w:pPr>
        <w:ind w:left="3660" w:hanging="360"/>
      </w:pPr>
      <w:rPr>
        <w:rFonts w:ascii="Wingdings" w:hAnsi="Wingdings" w:hint="default"/>
      </w:rPr>
    </w:lvl>
    <w:lvl w:ilvl="3" w:tplc="080A0001" w:tentative="1">
      <w:start w:val="1"/>
      <w:numFmt w:val="bullet"/>
      <w:lvlText w:val=""/>
      <w:lvlJc w:val="left"/>
      <w:pPr>
        <w:ind w:left="4380" w:hanging="360"/>
      </w:pPr>
      <w:rPr>
        <w:rFonts w:ascii="Symbol" w:hAnsi="Symbol" w:hint="default"/>
      </w:rPr>
    </w:lvl>
    <w:lvl w:ilvl="4" w:tplc="080A0003" w:tentative="1">
      <w:start w:val="1"/>
      <w:numFmt w:val="bullet"/>
      <w:lvlText w:val="o"/>
      <w:lvlJc w:val="left"/>
      <w:pPr>
        <w:ind w:left="5100" w:hanging="360"/>
      </w:pPr>
      <w:rPr>
        <w:rFonts w:ascii="Courier New" w:hAnsi="Courier New" w:cs="Courier New" w:hint="default"/>
      </w:rPr>
    </w:lvl>
    <w:lvl w:ilvl="5" w:tplc="080A0005" w:tentative="1">
      <w:start w:val="1"/>
      <w:numFmt w:val="bullet"/>
      <w:lvlText w:val=""/>
      <w:lvlJc w:val="left"/>
      <w:pPr>
        <w:ind w:left="5820" w:hanging="360"/>
      </w:pPr>
      <w:rPr>
        <w:rFonts w:ascii="Wingdings" w:hAnsi="Wingdings" w:hint="default"/>
      </w:rPr>
    </w:lvl>
    <w:lvl w:ilvl="6" w:tplc="080A0001" w:tentative="1">
      <w:start w:val="1"/>
      <w:numFmt w:val="bullet"/>
      <w:lvlText w:val=""/>
      <w:lvlJc w:val="left"/>
      <w:pPr>
        <w:ind w:left="6540" w:hanging="360"/>
      </w:pPr>
      <w:rPr>
        <w:rFonts w:ascii="Symbol" w:hAnsi="Symbol" w:hint="default"/>
      </w:rPr>
    </w:lvl>
    <w:lvl w:ilvl="7" w:tplc="080A0003" w:tentative="1">
      <w:start w:val="1"/>
      <w:numFmt w:val="bullet"/>
      <w:lvlText w:val="o"/>
      <w:lvlJc w:val="left"/>
      <w:pPr>
        <w:ind w:left="7260" w:hanging="360"/>
      </w:pPr>
      <w:rPr>
        <w:rFonts w:ascii="Courier New" w:hAnsi="Courier New" w:cs="Courier New" w:hint="default"/>
      </w:rPr>
    </w:lvl>
    <w:lvl w:ilvl="8" w:tplc="080A0005" w:tentative="1">
      <w:start w:val="1"/>
      <w:numFmt w:val="bullet"/>
      <w:lvlText w:val=""/>
      <w:lvlJc w:val="left"/>
      <w:pPr>
        <w:ind w:left="7980" w:hanging="360"/>
      </w:pPr>
      <w:rPr>
        <w:rFonts w:ascii="Wingdings" w:hAnsi="Wingdings" w:hint="default"/>
      </w:rPr>
    </w:lvl>
  </w:abstractNum>
  <w:abstractNum w:abstractNumId="7">
    <w:nsid w:val="1A916FB8"/>
    <w:multiLevelType w:val="hybridMultilevel"/>
    <w:tmpl w:val="8D5C7A58"/>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nsid w:val="1C7159FB"/>
    <w:multiLevelType w:val="hybridMultilevel"/>
    <w:tmpl w:val="97F06006"/>
    <w:lvl w:ilvl="0" w:tplc="652E0C8C">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nsid w:val="2721685A"/>
    <w:multiLevelType w:val="hybridMultilevel"/>
    <w:tmpl w:val="635E8D0C"/>
    <w:lvl w:ilvl="0" w:tplc="AA24966E">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821547"/>
    <w:multiLevelType w:val="hybridMultilevel"/>
    <w:tmpl w:val="DF36D3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32005413"/>
    <w:multiLevelType w:val="hybridMultilevel"/>
    <w:tmpl w:val="4BC89E70"/>
    <w:lvl w:ilvl="0" w:tplc="CCDEE122">
      <w:start w:val="1"/>
      <w:numFmt w:val="lowerLetter"/>
      <w:lvlText w:val="%1)"/>
      <w:lvlJc w:val="left"/>
      <w:pPr>
        <w:ind w:left="2138" w:hanging="360"/>
      </w:pPr>
      <w:rPr>
        <w:b/>
      </w:r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13">
    <w:nsid w:val="34305AD6"/>
    <w:multiLevelType w:val="hybridMultilevel"/>
    <w:tmpl w:val="E7761704"/>
    <w:lvl w:ilvl="0" w:tplc="DC2AB6F2">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nsid w:val="361B76CD"/>
    <w:multiLevelType w:val="hybridMultilevel"/>
    <w:tmpl w:val="2B18A7D0"/>
    <w:lvl w:ilvl="0" w:tplc="5B60ED50">
      <w:start w:val="1"/>
      <w:numFmt w:val="upperRoman"/>
      <w:lvlText w:val="%1."/>
      <w:lvlJc w:val="right"/>
      <w:pPr>
        <w:ind w:left="1080" w:hanging="360"/>
      </w:pPr>
      <w:rPr>
        <w:b w:val="0"/>
        <w:sz w:val="22"/>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3BB313BD"/>
    <w:multiLevelType w:val="hybridMultilevel"/>
    <w:tmpl w:val="DF380130"/>
    <w:lvl w:ilvl="0" w:tplc="080A0001">
      <w:start w:val="1"/>
      <w:numFmt w:val="bullet"/>
      <w:lvlText w:val=""/>
      <w:lvlJc w:val="left"/>
      <w:pPr>
        <w:ind w:left="2562" w:hanging="360"/>
      </w:pPr>
      <w:rPr>
        <w:rFonts w:ascii="Symbol" w:hAnsi="Symbol" w:hint="default"/>
      </w:rPr>
    </w:lvl>
    <w:lvl w:ilvl="1" w:tplc="080A0003">
      <w:start w:val="1"/>
      <w:numFmt w:val="bullet"/>
      <w:lvlText w:val="o"/>
      <w:lvlJc w:val="left"/>
      <w:pPr>
        <w:ind w:left="3282" w:hanging="360"/>
      </w:pPr>
      <w:rPr>
        <w:rFonts w:ascii="Courier New" w:hAnsi="Courier New" w:cs="Courier New" w:hint="default"/>
      </w:rPr>
    </w:lvl>
    <w:lvl w:ilvl="2" w:tplc="080A0005">
      <w:start w:val="1"/>
      <w:numFmt w:val="bullet"/>
      <w:lvlText w:val=""/>
      <w:lvlJc w:val="left"/>
      <w:pPr>
        <w:ind w:left="4002" w:hanging="360"/>
      </w:pPr>
      <w:rPr>
        <w:rFonts w:ascii="Wingdings" w:hAnsi="Wingdings" w:hint="default"/>
      </w:rPr>
    </w:lvl>
    <w:lvl w:ilvl="3" w:tplc="080A0001">
      <w:start w:val="1"/>
      <w:numFmt w:val="bullet"/>
      <w:lvlText w:val=""/>
      <w:lvlJc w:val="left"/>
      <w:pPr>
        <w:ind w:left="4722" w:hanging="360"/>
      </w:pPr>
      <w:rPr>
        <w:rFonts w:ascii="Symbol" w:hAnsi="Symbol" w:hint="default"/>
      </w:rPr>
    </w:lvl>
    <w:lvl w:ilvl="4" w:tplc="080A0003">
      <w:start w:val="1"/>
      <w:numFmt w:val="bullet"/>
      <w:lvlText w:val="o"/>
      <w:lvlJc w:val="left"/>
      <w:pPr>
        <w:ind w:left="5442" w:hanging="360"/>
      </w:pPr>
      <w:rPr>
        <w:rFonts w:ascii="Courier New" w:hAnsi="Courier New" w:cs="Courier New" w:hint="default"/>
      </w:rPr>
    </w:lvl>
    <w:lvl w:ilvl="5" w:tplc="080A0005">
      <w:start w:val="1"/>
      <w:numFmt w:val="bullet"/>
      <w:lvlText w:val=""/>
      <w:lvlJc w:val="left"/>
      <w:pPr>
        <w:ind w:left="6162" w:hanging="360"/>
      </w:pPr>
      <w:rPr>
        <w:rFonts w:ascii="Wingdings" w:hAnsi="Wingdings" w:hint="default"/>
      </w:rPr>
    </w:lvl>
    <w:lvl w:ilvl="6" w:tplc="080A0001">
      <w:start w:val="1"/>
      <w:numFmt w:val="bullet"/>
      <w:lvlText w:val=""/>
      <w:lvlJc w:val="left"/>
      <w:pPr>
        <w:ind w:left="6882" w:hanging="360"/>
      </w:pPr>
      <w:rPr>
        <w:rFonts w:ascii="Symbol" w:hAnsi="Symbol" w:hint="default"/>
      </w:rPr>
    </w:lvl>
    <w:lvl w:ilvl="7" w:tplc="080A0003">
      <w:start w:val="1"/>
      <w:numFmt w:val="bullet"/>
      <w:lvlText w:val="o"/>
      <w:lvlJc w:val="left"/>
      <w:pPr>
        <w:ind w:left="7602" w:hanging="360"/>
      </w:pPr>
      <w:rPr>
        <w:rFonts w:ascii="Courier New" w:hAnsi="Courier New" w:cs="Courier New" w:hint="default"/>
      </w:rPr>
    </w:lvl>
    <w:lvl w:ilvl="8" w:tplc="080A0005">
      <w:start w:val="1"/>
      <w:numFmt w:val="bullet"/>
      <w:lvlText w:val=""/>
      <w:lvlJc w:val="left"/>
      <w:pPr>
        <w:ind w:left="8322" w:hanging="360"/>
      </w:pPr>
      <w:rPr>
        <w:rFonts w:ascii="Wingdings" w:hAnsi="Wingdings" w:hint="default"/>
      </w:rPr>
    </w:lvl>
  </w:abstractNum>
  <w:abstractNum w:abstractNumId="16">
    <w:nsid w:val="491977AA"/>
    <w:multiLevelType w:val="hybridMultilevel"/>
    <w:tmpl w:val="56B4D194"/>
    <w:lvl w:ilvl="0" w:tplc="F1B2F07C">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nsid w:val="50825B4E"/>
    <w:multiLevelType w:val="hybridMultilevel"/>
    <w:tmpl w:val="076C1A9A"/>
    <w:lvl w:ilvl="0" w:tplc="48EAD140">
      <w:start w:val="1"/>
      <w:numFmt w:val="upperRoman"/>
      <w:lvlText w:val="%1."/>
      <w:lvlJc w:val="left"/>
      <w:pPr>
        <w:ind w:left="2331" w:hanging="795"/>
      </w:pPr>
      <w:rPr>
        <w:rFonts w:hint="default"/>
      </w:rPr>
    </w:lvl>
    <w:lvl w:ilvl="1" w:tplc="080A0019" w:tentative="1">
      <w:start w:val="1"/>
      <w:numFmt w:val="lowerLetter"/>
      <w:lvlText w:val="%2."/>
      <w:lvlJc w:val="left"/>
      <w:pPr>
        <w:ind w:left="2616" w:hanging="360"/>
      </w:pPr>
    </w:lvl>
    <w:lvl w:ilvl="2" w:tplc="080A001B" w:tentative="1">
      <w:start w:val="1"/>
      <w:numFmt w:val="lowerRoman"/>
      <w:lvlText w:val="%3."/>
      <w:lvlJc w:val="right"/>
      <w:pPr>
        <w:ind w:left="3336" w:hanging="180"/>
      </w:pPr>
    </w:lvl>
    <w:lvl w:ilvl="3" w:tplc="080A000F" w:tentative="1">
      <w:start w:val="1"/>
      <w:numFmt w:val="decimal"/>
      <w:lvlText w:val="%4."/>
      <w:lvlJc w:val="left"/>
      <w:pPr>
        <w:ind w:left="4056" w:hanging="360"/>
      </w:pPr>
    </w:lvl>
    <w:lvl w:ilvl="4" w:tplc="080A0019" w:tentative="1">
      <w:start w:val="1"/>
      <w:numFmt w:val="lowerLetter"/>
      <w:lvlText w:val="%5."/>
      <w:lvlJc w:val="left"/>
      <w:pPr>
        <w:ind w:left="4776" w:hanging="360"/>
      </w:pPr>
    </w:lvl>
    <w:lvl w:ilvl="5" w:tplc="080A001B" w:tentative="1">
      <w:start w:val="1"/>
      <w:numFmt w:val="lowerRoman"/>
      <w:lvlText w:val="%6."/>
      <w:lvlJc w:val="right"/>
      <w:pPr>
        <w:ind w:left="5496" w:hanging="180"/>
      </w:pPr>
    </w:lvl>
    <w:lvl w:ilvl="6" w:tplc="080A000F" w:tentative="1">
      <w:start w:val="1"/>
      <w:numFmt w:val="decimal"/>
      <w:lvlText w:val="%7."/>
      <w:lvlJc w:val="left"/>
      <w:pPr>
        <w:ind w:left="6216" w:hanging="360"/>
      </w:pPr>
    </w:lvl>
    <w:lvl w:ilvl="7" w:tplc="080A0019" w:tentative="1">
      <w:start w:val="1"/>
      <w:numFmt w:val="lowerLetter"/>
      <w:lvlText w:val="%8."/>
      <w:lvlJc w:val="left"/>
      <w:pPr>
        <w:ind w:left="6936" w:hanging="360"/>
      </w:pPr>
    </w:lvl>
    <w:lvl w:ilvl="8" w:tplc="080A001B" w:tentative="1">
      <w:start w:val="1"/>
      <w:numFmt w:val="lowerRoman"/>
      <w:lvlText w:val="%9."/>
      <w:lvlJc w:val="right"/>
      <w:pPr>
        <w:ind w:left="7656" w:hanging="180"/>
      </w:pPr>
    </w:lvl>
  </w:abstractNum>
  <w:abstractNum w:abstractNumId="19">
    <w:nsid w:val="54B30EB2"/>
    <w:multiLevelType w:val="hybridMultilevel"/>
    <w:tmpl w:val="8224FD06"/>
    <w:lvl w:ilvl="0" w:tplc="537E6560">
      <w:start w:val="1"/>
      <w:numFmt w:val="upperRoman"/>
      <w:lvlText w:val="%1."/>
      <w:lvlJc w:val="left"/>
      <w:pPr>
        <w:ind w:left="2013" w:hanging="1155"/>
      </w:pPr>
      <w:rPr>
        <w:rFonts w:hint="default"/>
      </w:rPr>
    </w:lvl>
    <w:lvl w:ilvl="1" w:tplc="080A0019" w:tentative="1">
      <w:start w:val="1"/>
      <w:numFmt w:val="lowerLetter"/>
      <w:lvlText w:val="%2."/>
      <w:lvlJc w:val="left"/>
      <w:pPr>
        <w:ind w:left="1938" w:hanging="360"/>
      </w:pPr>
    </w:lvl>
    <w:lvl w:ilvl="2" w:tplc="080A001B" w:tentative="1">
      <w:start w:val="1"/>
      <w:numFmt w:val="lowerRoman"/>
      <w:lvlText w:val="%3."/>
      <w:lvlJc w:val="right"/>
      <w:pPr>
        <w:ind w:left="2658" w:hanging="180"/>
      </w:pPr>
    </w:lvl>
    <w:lvl w:ilvl="3" w:tplc="080A000F" w:tentative="1">
      <w:start w:val="1"/>
      <w:numFmt w:val="decimal"/>
      <w:lvlText w:val="%4."/>
      <w:lvlJc w:val="left"/>
      <w:pPr>
        <w:ind w:left="3378" w:hanging="360"/>
      </w:pPr>
    </w:lvl>
    <w:lvl w:ilvl="4" w:tplc="080A0019" w:tentative="1">
      <w:start w:val="1"/>
      <w:numFmt w:val="lowerLetter"/>
      <w:lvlText w:val="%5."/>
      <w:lvlJc w:val="left"/>
      <w:pPr>
        <w:ind w:left="4098" w:hanging="360"/>
      </w:pPr>
    </w:lvl>
    <w:lvl w:ilvl="5" w:tplc="080A001B" w:tentative="1">
      <w:start w:val="1"/>
      <w:numFmt w:val="lowerRoman"/>
      <w:lvlText w:val="%6."/>
      <w:lvlJc w:val="right"/>
      <w:pPr>
        <w:ind w:left="4818" w:hanging="180"/>
      </w:pPr>
    </w:lvl>
    <w:lvl w:ilvl="6" w:tplc="080A000F" w:tentative="1">
      <w:start w:val="1"/>
      <w:numFmt w:val="decimal"/>
      <w:lvlText w:val="%7."/>
      <w:lvlJc w:val="left"/>
      <w:pPr>
        <w:ind w:left="5538" w:hanging="360"/>
      </w:pPr>
    </w:lvl>
    <w:lvl w:ilvl="7" w:tplc="080A0019" w:tentative="1">
      <w:start w:val="1"/>
      <w:numFmt w:val="lowerLetter"/>
      <w:lvlText w:val="%8."/>
      <w:lvlJc w:val="left"/>
      <w:pPr>
        <w:ind w:left="6258" w:hanging="360"/>
      </w:pPr>
    </w:lvl>
    <w:lvl w:ilvl="8" w:tplc="080A001B" w:tentative="1">
      <w:start w:val="1"/>
      <w:numFmt w:val="lowerRoman"/>
      <w:lvlText w:val="%9."/>
      <w:lvlJc w:val="right"/>
      <w:pPr>
        <w:ind w:left="6978" w:hanging="180"/>
      </w:pPr>
    </w:lvl>
  </w:abstractNum>
  <w:abstractNum w:abstractNumId="20">
    <w:nsid w:val="56C461E7"/>
    <w:multiLevelType w:val="hybridMultilevel"/>
    <w:tmpl w:val="20D4B4D6"/>
    <w:lvl w:ilvl="0" w:tplc="023286B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5AF07A50"/>
    <w:multiLevelType w:val="hybridMultilevel"/>
    <w:tmpl w:val="E7761704"/>
    <w:lvl w:ilvl="0" w:tplc="DC2AB6F2">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
    <w:nsid w:val="5C0B5527"/>
    <w:multiLevelType w:val="hybridMultilevel"/>
    <w:tmpl w:val="71DEC5EA"/>
    <w:lvl w:ilvl="0" w:tplc="8CFE6746">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621B62BF"/>
    <w:multiLevelType w:val="hybridMultilevel"/>
    <w:tmpl w:val="185CF862"/>
    <w:lvl w:ilvl="0" w:tplc="080A0013">
      <w:start w:val="1"/>
      <w:numFmt w:val="upperRoman"/>
      <w:lvlText w:val="%1."/>
      <w:lvlJc w:val="righ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2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25">
    <w:nsid w:val="660D3E57"/>
    <w:multiLevelType w:val="hybridMultilevel"/>
    <w:tmpl w:val="34EEF76A"/>
    <w:lvl w:ilvl="0" w:tplc="D60E6D28">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6635393C"/>
    <w:multiLevelType w:val="hybridMultilevel"/>
    <w:tmpl w:val="EC76F244"/>
    <w:lvl w:ilvl="0" w:tplc="B72CB43C">
      <w:start w:val="1"/>
      <w:numFmt w:val="upperRoman"/>
      <w:lvlText w:val="%1."/>
      <w:lvlJc w:val="left"/>
      <w:pPr>
        <w:ind w:left="2136" w:hanging="72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27">
    <w:nsid w:val="66977E41"/>
    <w:multiLevelType w:val="hybridMultilevel"/>
    <w:tmpl w:val="D17E5E90"/>
    <w:lvl w:ilvl="0" w:tplc="B044A560">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870527F"/>
    <w:multiLevelType w:val="hybridMultilevel"/>
    <w:tmpl w:val="3AC85372"/>
    <w:lvl w:ilvl="0" w:tplc="080A0001">
      <w:start w:val="1"/>
      <w:numFmt w:val="bullet"/>
      <w:lvlText w:val=""/>
      <w:lvlJc w:val="left"/>
      <w:pPr>
        <w:ind w:left="1428" w:hanging="360"/>
      </w:pPr>
      <w:rPr>
        <w:rFonts w:ascii="Symbol" w:hAnsi="Symbol" w:hint="default"/>
      </w:rPr>
    </w:lvl>
    <w:lvl w:ilvl="1" w:tplc="080A0019">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
    <w:nsid w:val="6A307308"/>
    <w:multiLevelType w:val="hybridMultilevel"/>
    <w:tmpl w:val="B598340A"/>
    <w:lvl w:ilvl="0" w:tplc="080A0013">
      <w:start w:val="1"/>
      <w:numFmt w:val="upperRoman"/>
      <w:lvlText w:val="%1."/>
      <w:lvlJc w:val="right"/>
      <w:pPr>
        <w:ind w:left="789" w:hanging="360"/>
      </w:pPr>
    </w:lvl>
    <w:lvl w:ilvl="1" w:tplc="080A0019" w:tentative="1">
      <w:start w:val="1"/>
      <w:numFmt w:val="lowerLetter"/>
      <w:lvlText w:val="%2."/>
      <w:lvlJc w:val="left"/>
      <w:pPr>
        <w:ind w:left="1509" w:hanging="360"/>
      </w:pPr>
    </w:lvl>
    <w:lvl w:ilvl="2" w:tplc="080A001B" w:tentative="1">
      <w:start w:val="1"/>
      <w:numFmt w:val="lowerRoman"/>
      <w:lvlText w:val="%3."/>
      <w:lvlJc w:val="right"/>
      <w:pPr>
        <w:ind w:left="2229" w:hanging="180"/>
      </w:pPr>
    </w:lvl>
    <w:lvl w:ilvl="3" w:tplc="080A000F" w:tentative="1">
      <w:start w:val="1"/>
      <w:numFmt w:val="decimal"/>
      <w:lvlText w:val="%4."/>
      <w:lvlJc w:val="left"/>
      <w:pPr>
        <w:ind w:left="2949" w:hanging="360"/>
      </w:pPr>
    </w:lvl>
    <w:lvl w:ilvl="4" w:tplc="080A0019" w:tentative="1">
      <w:start w:val="1"/>
      <w:numFmt w:val="lowerLetter"/>
      <w:lvlText w:val="%5."/>
      <w:lvlJc w:val="left"/>
      <w:pPr>
        <w:ind w:left="3669" w:hanging="360"/>
      </w:pPr>
    </w:lvl>
    <w:lvl w:ilvl="5" w:tplc="080A001B" w:tentative="1">
      <w:start w:val="1"/>
      <w:numFmt w:val="lowerRoman"/>
      <w:lvlText w:val="%6."/>
      <w:lvlJc w:val="right"/>
      <w:pPr>
        <w:ind w:left="4389" w:hanging="180"/>
      </w:pPr>
    </w:lvl>
    <w:lvl w:ilvl="6" w:tplc="080A000F" w:tentative="1">
      <w:start w:val="1"/>
      <w:numFmt w:val="decimal"/>
      <w:lvlText w:val="%7."/>
      <w:lvlJc w:val="left"/>
      <w:pPr>
        <w:ind w:left="5109" w:hanging="360"/>
      </w:pPr>
    </w:lvl>
    <w:lvl w:ilvl="7" w:tplc="080A0019" w:tentative="1">
      <w:start w:val="1"/>
      <w:numFmt w:val="lowerLetter"/>
      <w:lvlText w:val="%8."/>
      <w:lvlJc w:val="left"/>
      <w:pPr>
        <w:ind w:left="5829" w:hanging="360"/>
      </w:pPr>
    </w:lvl>
    <w:lvl w:ilvl="8" w:tplc="080A001B" w:tentative="1">
      <w:start w:val="1"/>
      <w:numFmt w:val="lowerRoman"/>
      <w:lvlText w:val="%9."/>
      <w:lvlJc w:val="right"/>
      <w:pPr>
        <w:ind w:left="6549" w:hanging="180"/>
      </w:pPr>
    </w:lvl>
  </w:abstractNum>
  <w:abstractNum w:abstractNumId="30">
    <w:nsid w:val="6AFD3CA4"/>
    <w:multiLevelType w:val="hybridMultilevel"/>
    <w:tmpl w:val="61C8958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712453D6"/>
    <w:multiLevelType w:val="hybridMultilevel"/>
    <w:tmpl w:val="CAD4A14E"/>
    <w:lvl w:ilvl="0" w:tplc="AA90CA2E">
      <w:start w:val="1"/>
      <w:numFmt w:val="upperRoman"/>
      <w:lvlText w:val="%1."/>
      <w:lvlJc w:val="left"/>
      <w:pPr>
        <w:ind w:left="1578" w:hanging="720"/>
      </w:pPr>
      <w:rPr>
        <w:rFonts w:hint="default"/>
      </w:rPr>
    </w:lvl>
    <w:lvl w:ilvl="1" w:tplc="080A0019">
      <w:start w:val="1"/>
      <w:numFmt w:val="lowerLetter"/>
      <w:lvlText w:val="%2."/>
      <w:lvlJc w:val="left"/>
      <w:pPr>
        <w:ind w:left="1938" w:hanging="360"/>
      </w:pPr>
    </w:lvl>
    <w:lvl w:ilvl="2" w:tplc="080A001B" w:tentative="1">
      <w:start w:val="1"/>
      <w:numFmt w:val="lowerRoman"/>
      <w:lvlText w:val="%3."/>
      <w:lvlJc w:val="right"/>
      <w:pPr>
        <w:ind w:left="2658" w:hanging="180"/>
      </w:pPr>
    </w:lvl>
    <w:lvl w:ilvl="3" w:tplc="080A000F" w:tentative="1">
      <w:start w:val="1"/>
      <w:numFmt w:val="decimal"/>
      <w:lvlText w:val="%4."/>
      <w:lvlJc w:val="left"/>
      <w:pPr>
        <w:ind w:left="3378" w:hanging="360"/>
      </w:pPr>
    </w:lvl>
    <w:lvl w:ilvl="4" w:tplc="080A0019" w:tentative="1">
      <w:start w:val="1"/>
      <w:numFmt w:val="lowerLetter"/>
      <w:lvlText w:val="%5."/>
      <w:lvlJc w:val="left"/>
      <w:pPr>
        <w:ind w:left="4098" w:hanging="360"/>
      </w:pPr>
    </w:lvl>
    <w:lvl w:ilvl="5" w:tplc="080A001B" w:tentative="1">
      <w:start w:val="1"/>
      <w:numFmt w:val="lowerRoman"/>
      <w:lvlText w:val="%6."/>
      <w:lvlJc w:val="right"/>
      <w:pPr>
        <w:ind w:left="4818" w:hanging="180"/>
      </w:pPr>
    </w:lvl>
    <w:lvl w:ilvl="6" w:tplc="080A000F" w:tentative="1">
      <w:start w:val="1"/>
      <w:numFmt w:val="decimal"/>
      <w:lvlText w:val="%7."/>
      <w:lvlJc w:val="left"/>
      <w:pPr>
        <w:ind w:left="5538" w:hanging="360"/>
      </w:pPr>
    </w:lvl>
    <w:lvl w:ilvl="7" w:tplc="080A0019" w:tentative="1">
      <w:start w:val="1"/>
      <w:numFmt w:val="lowerLetter"/>
      <w:lvlText w:val="%8."/>
      <w:lvlJc w:val="left"/>
      <w:pPr>
        <w:ind w:left="6258" w:hanging="360"/>
      </w:pPr>
    </w:lvl>
    <w:lvl w:ilvl="8" w:tplc="080A001B" w:tentative="1">
      <w:start w:val="1"/>
      <w:numFmt w:val="lowerRoman"/>
      <w:lvlText w:val="%9."/>
      <w:lvlJc w:val="right"/>
      <w:pPr>
        <w:ind w:left="6978" w:hanging="180"/>
      </w:pPr>
    </w:lvl>
  </w:abstractNum>
  <w:abstractNum w:abstractNumId="33">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34">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35">
    <w:nsid w:val="78076D86"/>
    <w:multiLevelType w:val="hybridMultilevel"/>
    <w:tmpl w:val="A0766E64"/>
    <w:lvl w:ilvl="0" w:tplc="BC8E2BE0">
      <w:start w:val="1"/>
      <w:numFmt w:val="upperRoman"/>
      <w:lvlText w:val="%1."/>
      <w:lvlJc w:val="left"/>
      <w:pPr>
        <w:ind w:left="2181" w:hanging="765"/>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36">
    <w:nsid w:val="7FCD4013"/>
    <w:multiLevelType w:val="hybridMultilevel"/>
    <w:tmpl w:val="CA802226"/>
    <w:lvl w:ilvl="0" w:tplc="6F021FDE">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3"/>
  </w:num>
  <w:num w:numId="2">
    <w:abstractNumId w:val="24"/>
  </w:num>
  <w:num w:numId="3">
    <w:abstractNumId w:val="0"/>
  </w:num>
  <w:num w:numId="4">
    <w:abstractNumId w:val="34"/>
  </w:num>
  <w:num w:numId="5">
    <w:abstractNumId w:val="31"/>
  </w:num>
  <w:num w:numId="6">
    <w:abstractNumId w:val="17"/>
  </w:num>
  <w:num w:numId="7">
    <w:abstractNumId w:val="10"/>
  </w:num>
  <w:num w:numId="8">
    <w:abstractNumId w:val="29"/>
  </w:num>
  <w:num w:numId="9">
    <w:abstractNumId w:val="20"/>
  </w:num>
  <w:num w:numId="10">
    <w:abstractNumId w:val="14"/>
  </w:num>
  <w:num w:numId="11">
    <w:abstractNumId w:val="7"/>
  </w:num>
  <w:num w:numId="12">
    <w:abstractNumId w:val="30"/>
  </w:num>
  <w:num w:numId="13">
    <w:abstractNumId w:val="28"/>
  </w:num>
  <w:num w:numId="14">
    <w:abstractNumId w:val="2"/>
  </w:num>
  <w:num w:numId="15">
    <w:abstractNumId w:val="16"/>
  </w:num>
  <w:num w:numId="16">
    <w:abstractNumId w:val="25"/>
  </w:num>
  <w:num w:numId="17">
    <w:abstractNumId w:val="22"/>
  </w:num>
  <w:num w:numId="18">
    <w:abstractNumId w:val="1"/>
  </w:num>
  <w:num w:numId="19">
    <w:abstractNumId w:val="27"/>
  </w:num>
  <w:num w:numId="20">
    <w:abstractNumId w:val="36"/>
  </w:num>
  <w:num w:numId="21">
    <w:abstractNumId w:val="9"/>
  </w:num>
  <w:num w:numId="22">
    <w:abstractNumId w:val="13"/>
  </w:num>
  <w:num w:numId="23">
    <w:abstractNumId w:val="21"/>
  </w:num>
  <w:num w:numId="24">
    <w:abstractNumId w:val="23"/>
  </w:num>
  <w:num w:numId="25">
    <w:abstractNumId w:val="6"/>
  </w:num>
  <w:num w:numId="26">
    <w:abstractNumId w:val="4"/>
  </w:num>
  <w:num w:numId="27">
    <w:abstractNumId w:val="15"/>
  </w:num>
  <w:num w:numId="28">
    <w:abstractNumId w:val="3"/>
  </w:num>
  <w:num w:numId="29">
    <w:abstractNumId w:val="8"/>
  </w:num>
  <w:num w:numId="30">
    <w:abstractNumId w:val="12"/>
  </w:num>
  <w:num w:numId="31">
    <w:abstractNumId w:val="5"/>
  </w:num>
  <w:num w:numId="32">
    <w:abstractNumId w:val="19"/>
  </w:num>
  <w:num w:numId="33">
    <w:abstractNumId w:val="32"/>
  </w:num>
  <w:num w:numId="34">
    <w:abstractNumId w:val="35"/>
  </w:num>
  <w:num w:numId="35">
    <w:abstractNumId w:val="26"/>
  </w:num>
  <w:num w:numId="36">
    <w:abstractNumId w:val="18"/>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219C"/>
    <w:rsid w:val="00002BEF"/>
    <w:rsid w:val="00003409"/>
    <w:rsid w:val="0000357C"/>
    <w:rsid w:val="00003F43"/>
    <w:rsid w:val="00004351"/>
    <w:rsid w:val="00004FB9"/>
    <w:rsid w:val="00005995"/>
    <w:rsid w:val="00005C80"/>
    <w:rsid w:val="00006143"/>
    <w:rsid w:val="00006D7C"/>
    <w:rsid w:val="00007067"/>
    <w:rsid w:val="00007148"/>
    <w:rsid w:val="00007316"/>
    <w:rsid w:val="00007599"/>
    <w:rsid w:val="00007A53"/>
    <w:rsid w:val="00007CBB"/>
    <w:rsid w:val="00010072"/>
    <w:rsid w:val="00010F81"/>
    <w:rsid w:val="00011063"/>
    <w:rsid w:val="000120A3"/>
    <w:rsid w:val="0001251D"/>
    <w:rsid w:val="000132BE"/>
    <w:rsid w:val="00013642"/>
    <w:rsid w:val="0001425C"/>
    <w:rsid w:val="00015848"/>
    <w:rsid w:val="0001596E"/>
    <w:rsid w:val="000159F3"/>
    <w:rsid w:val="000163A1"/>
    <w:rsid w:val="000169D8"/>
    <w:rsid w:val="00016CA8"/>
    <w:rsid w:val="00016D12"/>
    <w:rsid w:val="000170AB"/>
    <w:rsid w:val="0002011B"/>
    <w:rsid w:val="000208C1"/>
    <w:rsid w:val="00021355"/>
    <w:rsid w:val="00021EAA"/>
    <w:rsid w:val="00022695"/>
    <w:rsid w:val="00022D8A"/>
    <w:rsid w:val="000234F2"/>
    <w:rsid w:val="00023F31"/>
    <w:rsid w:val="00024087"/>
    <w:rsid w:val="00024377"/>
    <w:rsid w:val="000245FD"/>
    <w:rsid w:val="000246BC"/>
    <w:rsid w:val="000248D0"/>
    <w:rsid w:val="00024BF7"/>
    <w:rsid w:val="000250D1"/>
    <w:rsid w:val="000253E9"/>
    <w:rsid w:val="00025847"/>
    <w:rsid w:val="00025B34"/>
    <w:rsid w:val="00025E1B"/>
    <w:rsid w:val="00026515"/>
    <w:rsid w:val="00026D20"/>
    <w:rsid w:val="000274A1"/>
    <w:rsid w:val="00027DA4"/>
    <w:rsid w:val="00027DEF"/>
    <w:rsid w:val="00027F7C"/>
    <w:rsid w:val="00030BFD"/>
    <w:rsid w:val="00030EDF"/>
    <w:rsid w:val="00030F44"/>
    <w:rsid w:val="0003217C"/>
    <w:rsid w:val="00032403"/>
    <w:rsid w:val="000327EA"/>
    <w:rsid w:val="000332AB"/>
    <w:rsid w:val="0003339D"/>
    <w:rsid w:val="000350BC"/>
    <w:rsid w:val="000354A9"/>
    <w:rsid w:val="000361ED"/>
    <w:rsid w:val="00037065"/>
    <w:rsid w:val="000371C8"/>
    <w:rsid w:val="000371DE"/>
    <w:rsid w:val="00037971"/>
    <w:rsid w:val="00037B36"/>
    <w:rsid w:val="00037E42"/>
    <w:rsid w:val="00040007"/>
    <w:rsid w:val="00040338"/>
    <w:rsid w:val="00040982"/>
    <w:rsid w:val="00041144"/>
    <w:rsid w:val="00042A76"/>
    <w:rsid w:val="00043699"/>
    <w:rsid w:val="00043D36"/>
    <w:rsid w:val="00044CE4"/>
    <w:rsid w:val="00045086"/>
    <w:rsid w:val="0004540E"/>
    <w:rsid w:val="0004596C"/>
    <w:rsid w:val="000462FD"/>
    <w:rsid w:val="00046322"/>
    <w:rsid w:val="00046563"/>
    <w:rsid w:val="00046633"/>
    <w:rsid w:val="000476AC"/>
    <w:rsid w:val="00047923"/>
    <w:rsid w:val="00047AAB"/>
    <w:rsid w:val="000506C4"/>
    <w:rsid w:val="000509A2"/>
    <w:rsid w:val="00050C14"/>
    <w:rsid w:val="00050CFE"/>
    <w:rsid w:val="00050D6C"/>
    <w:rsid w:val="00050F3C"/>
    <w:rsid w:val="00050FE7"/>
    <w:rsid w:val="00051343"/>
    <w:rsid w:val="000518B4"/>
    <w:rsid w:val="00052061"/>
    <w:rsid w:val="00052192"/>
    <w:rsid w:val="000522EF"/>
    <w:rsid w:val="00052500"/>
    <w:rsid w:val="00052922"/>
    <w:rsid w:val="000529BF"/>
    <w:rsid w:val="00053041"/>
    <w:rsid w:val="0005381F"/>
    <w:rsid w:val="00054216"/>
    <w:rsid w:val="000544A2"/>
    <w:rsid w:val="000546F5"/>
    <w:rsid w:val="0005487F"/>
    <w:rsid w:val="00054D75"/>
    <w:rsid w:val="0005588A"/>
    <w:rsid w:val="00055C7F"/>
    <w:rsid w:val="00055CC0"/>
    <w:rsid w:val="00055D96"/>
    <w:rsid w:val="00056581"/>
    <w:rsid w:val="0005669A"/>
    <w:rsid w:val="00057609"/>
    <w:rsid w:val="00057622"/>
    <w:rsid w:val="00057942"/>
    <w:rsid w:val="00060427"/>
    <w:rsid w:val="00060489"/>
    <w:rsid w:val="000613BF"/>
    <w:rsid w:val="000627B6"/>
    <w:rsid w:val="00062A61"/>
    <w:rsid w:val="00062D06"/>
    <w:rsid w:val="0006322F"/>
    <w:rsid w:val="0006344B"/>
    <w:rsid w:val="00063CAD"/>
    <w:rsid w:val="00063FA5"/>
    <w:rsid w:val="000641B9"/>
    <w:rsid w:val="00064391"/>
    <w:rsid w:val="00064707"/>
    <w:rsid w:val="000647ED"/>
    <w:rsid w:val="000651D6"/>
    <w:rsid w:val="000660AF"/>
    <w:rsid w:val="000663A6"/>
    <w:rsid w:val="000668D2"/>
    <w:rsid w:val="00067641"/>
    <w:rsid w:val="00067CAE"/>
    <w:rsid w:val="000705CC"/>
    <w:rsid w:val="00070E99"/>
    <w:rsid w:val="00070F88"/>
    <w:rsid w:val="00071118"/>
    <w:rsid w:val="00071243"/>
    <w:rsid w:val="00072103"/>
    <w:rsid w:val="0007226A"/>
    <w:rsid w:val="000724F1"/>
    <w:rsid w:val="0007260E"/>
    <w:rsid w:val="00072972"/>
    <w:rsid w:val="00072A59"/>
    <w:rsid w:val="00072F9B"/>
    <w:rsid w:val="00072FDD"/>
    <w:rsid w:val="000733B3"/>
    <w:rsid w:val="00073A57"/>
    <w:rsid w:val="00073AB0"/>
    <w:rsid w:val="00074467"/>
    <w:rsid w:val="0007449B"/>
    <w:rsid w:val="000746C8"/>
    <w:rsid w:val="00074B6B"/>
    <w:rsid w:val="00074B83"/>
    <w:rsid w:val="000755F3"/>
    <w:rsid w:val="00075A3D"/>
    <w:rsid w:val="00075ABA"/>
    <w:rsid w:val="00076101"/>
    <w:rsid w:val="00076147"/>
    <w:rsid w:val="00076160"/>
    <w:rsid w:val="000762DC"/>
    <w:rsid w:val="000772D2"/>
    <w:rsid w:val="00077484"/>
    <w:rsid w:val="00077A8A"/>
    <w:rsid w:val="00077FE3"/>
    <w:rsid w:val="00080974"/>
    <w:rsid w:val="00081077"/>
    <w:rsid w:val="00081A82"/>
    <w:rsid w:val="00082076"/>
    <w:rsid w:val="0008260E"/>
    <w:rsid w:val="0008273C"/>
    <w:rsid w:val="0008289C"/>
    <w:rsid w:val="000829D9"/>
    <w:rsid w:val="00083909"/>
    <w:rsid w:val="000844C6"/>
    <w:rsid w:val="00084AEA"/>
    <w:rsid w:val="0008503E"/>
    <w:rsid w:val="000851E8"/>
    <w:rsid w:val="00085217"/>
    <w:rsid w:val="00085396"/>
    <w:rsid w:val="0008554B"/>
    <w:rsid w:val="00085B99"/>
    <w:rsid w:val="00085BF4"/>
    <w:rsid w:val="00085E2A"/>
    <w:rsid w:val="00086087"/>
    <w:rsid w:val="000867AF"/>
    <w:rsid w:val="00086E3B"/>
    <w:rsid w:val="00086F10"/>
    <w:rsid w:val="000873B1"/>
    <w:rsid w:val="00087B61"/>
    <w:rsid w:val="000904F5"/>
    <w:rsid w:val="00090650"/>
    <w:rsid w:val="000915C6"/>
    <w:rsid w:val="00091949"/>
    <w:rsid w:val="000942D0"/>
    <w:rsid w:val="0009519D"/>
    <w:rsid w:val="00095243"/>
    <w:rsid w:val="00095355"/>
    <w:rsid w:val="0009541A"/>
    <w:rsid w:val="000954FC"/>
    <w:rsid w:val="000957D4"/>
    <w:rsid w:val="00095ECA"/>
    <w:rsid w:val="00096206"/>
    <w:rsid w:val="0009663D"/>
    <w:rsid w:val="00097D63"/>
    <w:rsid w:val="000A03F3"/>
    <w:rsid w:val="000A060D"/>
    <w:rsid w:val="000A0B7F"/>
    <w:rsid w:val="000A1047"/>
    <w:rsid w:val="000A10B5"/>
    <w:rsid w:val="000A115D"/>
    <w:rsid w:val="000A26B9"/>
    <w:rsid w:val="000A2BC9"/>
    <w:rsid w:val="000A30BB"/>
    <w:rsid w:val="000A367D"/>
    <w:rsid w:val="000A41F5"/>
    <w:rsid w:val="000A4759"/>
    <w:rsid w:val="000A4A9B"/>
    <w:rsid w:val="000A5813"/>
    <w:rsid w:val="000A5F2D"/>
    <w:rsid w:val="000A5FBC"/>
    <w:rsid w:val="000A6E35"/>
    <w:rsid w:val="000A7115"/>
    <w:rsid w:val="000A7E42"/>
    <w:rsid w:val="000B0400"/>
    <w:rsid w:val="000B0BBA"/>
    <w:rsid w:val="000B0CD8"/>
    <w:rsid w:val="000B1147"/>
    <w:rsid w:val="000B118C"/>
    <w:rsid w:val="000B13B2"/>
    <w:rsid w:val="000B175C"/>
    <w:rsid w:val="000B24C7"/>
    <w:rsid w:val="000B261A"/>
    <w:rsid w:val="000B3A41"/>
    <w:rsid w:val="000B46B0"/>
    <w:rsid w:val="000B4814"/>
    <w:rsid w:val="000B5AD2"/>
    <w:rsid w:val="000B641E"/>
    <w:rsid w:val="000B6697"/>
    <w:rsid w:val="000B6F77"/>
    <w:rsid w:val="000B7652"/>
    <w:rsid w:val="000C071B"/>
    <w:rsid w:val="000C07DA"/>
    <w:rsid w:val="000C29D9"/>
    <w:rsid w:val="000C29F7"/>
    <w:rsid w:val="000C374F"/>
    <w:rsid w:val="000C3D8C"/>
    <w:rsid w:val="000C46E5"/>
    <w:rsid w:val="000C48F7"/>
    <w:rsid w:val="000C518C"/>
    <w:rsid w:val="000C6336"/>
    <w:rsid w:val="000C637B"/>
    <w:rsid w:val="000C6E07"/>
    <w:rsid w:val="000C730D"/>
    <w:rsid w:val="000C7676"/>
    <w:rsid w:val="000C7D7E"/>
    <w:rsid w:val="000D001A"/>
    <w:rsid w:val="000D042C"/>
    <w:rsid w:val="000D075E"/>
    <w:rsid w:val="000D0C07"/>
    <w:rsid w:val="000D1024"/>
    <w:rsid w:val="000D116B"/>
    <w:rsid w:val="000D11F2"/>
    <w:rsid w:val="000D1D02"/>
    <w:rsid w:val="000D1E0B"/>
    <w:rsid w:val="000D1E52"/>
    <w:rsid w:val="000D2155"/>
    <w:rsid w:val="000D3206"/>
    <w:rsid w:val="000D3AE6"/>
    <w:rsid w:val="000D436B"/>
    <w:rsid w:val="000D5253"/>
    <w:rsid w:val="000D52A0"/>
    <w:rsid w:val="000D5A58"/>
    <w:rsid w:val="000D6401"/>
    <w:rsid w:val="000D6B3B"/>
    <w:rsid w:val="000D70CC"/>
    <w:rsid w:val="000E0155"/>
    <w:rsid w:val="000E05AD"/>
    <w:rsid w:val="000E0B13"/>
    <w:rsid w:val="000E169A"/>
    <w:rsid w:val="000E1D29"/>
    <w:rsid w:val="000E2177"/>
    <w:rsid w:val="000E2989"/>
    <w:rsid w:val="000E29DD"/>
    <w:rsid w:val="000E34E9"/>
    <w:rsid w:val="000E3AA3"/>
    <w:rsid w:val="000E3BBE"/>
    <w:rsid w:val="000E45FF"/>
    <w:rsid w:val="000E4AA9"/>
    <w:rsid w:val="000E4E67"/>
    <w:rsid w:val="000E61B1"/>
    <w:rsid w:val="000E62EE"/>
    <w:rsid w:val="000E678D"/>
    <w:rsid w:val="000E6D56"/>
    <w:rsid w:val="000E6F19"/>
    <w:rsid w:val="000E76EF"/>
    <w:rsid w:val="000E77DF"/>
    <w:rsid w:val="000E7A89"/>
    <w:rsid w:val="000E7D5F"/>
    <w:rsid w:val="000E7E70"/>
    <w:rsid w:val="000F01FD"/>
    <w:rsid w:val="000F0403"/>
    <w:rsid w:val="000F05FF"/>
    <w:rsid w:val="000F0687"/>
    <w:rsid w:val="000F06DD"/>
    <w:rsid w:val="000F07C6"/>
    <w:rsid w:val="000F1A48"/>
    <w:rsid w:val="000F2562"/>
    <w:rsid w:val="000F2621"/>
    <w:rsid w:val="000F3B17"/>
    <w:rsid w:val="000F5385"/>
    <w:rsid w:val="000F5C03"/>
    <w:rsid w:val="000F5E9F"/>
    <w:rsid w:val="000F7F8D"/>
    <w:rsid w:val="001007BE"/>
    <w:rsid w:val="0010089A"/>
    <w:rsid w:val="00100973"/>
    <w:rsid w:val="00100BB4"/>
    <w:rsid w:val="00101639"/>
    <w:rsid w:val="00101C22"/>
    <w:rsid w:val="00102B64"/>
    <w:rsid w:val="00102F74"/>
    <w:rsid w:val="0010347D"/>
    <w:rsid w:val="00103BAD"/>
    <w:rsid w:val="0010478E"/>
    <w:rsid w:val="001063A7"/>
    <w:rsid w:val="00106837"/>
    <w:rsid w:val="00107A93"/>
    <w:rsid w:val="00107C0E"/>
    <w:rsid w:val="00107CEA"/>
    <w:rsid w:val="00110169"/>
    <w:rsid w:val="00111477"/>
    <w:rsid w:val="001116C1"/>
    <w:rsid w:val="00111A79"/>
    <w:rsid w:val="00111C54"/>
    <w:rsid w:val="00111CF6"/>
    <w:rsid w:val="00111D62"/>
    <w:rsid w:val="00111FD0"/>
    <w:rsid w:val="00112589"/>
    <w:rsid w:val="00112A48"/>
    <w:rsid w:val="00112A4E"/>
    <w:rsid w:val="00112A66"/>
    <w:rsid w:val="001138EA"/>
    <w:rsid w:val="001144DD"/>
    <w:rsid w:val="00114748"/>
    <w:rsid w:val="00115503"/>
    <w:rsid w:val="0011603E"/>
    <w:rsid w:val="00116725"/>
    <w:rsid w:val="00116C2C"/>
    <w:rsid w:val="00116D19"/>
    <w:rsid w:val="001172EE"/>
    <w:rsid w:val="00117778"/>
    <w:rsid w:val="00117A27"/>
    <w:rsid w:val="00120362"/>
    <w:rsid w:val="00120495"/>
    <w:rsid w:val="0012073C"/>
    <w:rsid w:val="00120C06"/>
    <w:rsid w:val="00121236"/>
    <w:rsid w:val="00121392"/>
    <w:rsid w:val="001215DB"/>
    <w:rsid w:val="001217A7"/>
    <w:rsid w:val="00122367"/>
    <w:rsid w:val="00122446"/>
    <w:rsid w:val="001228AB"/>
    <w:rsid w:val="001228C7"/>
    <w:rsid w:val="00122D1E"/>
    <w:rsid w:val="00122DB0"/>
    <w:rsid w:val="00123441"/>
    <w:rsid w:val="0012393F"/>
    <w:rsid w:val="00123C84"/>
    <w:rsid w:val="0012414D"/>
    <w:rsid w:val="00124235"/>
    <w:rsid w:val="00124501"/>
    <w:rsid w:val="00124E11"/>
    <w:rsid w:val="00125919"/>
    <w:rsid w:val="0012670C"/>
    <w:rsid w:val="00127119"/>
    <w:rsid w:val="0012716F"/>
    <w:rsid w:val="00127D2F"/>
    <w:rsid w:val="00127FC4"/>
    <w:rsid w:val="00130885"/>
    <w:rsid w:val="00130981"/>
    <w:rsid w:val="00130C62"/>
    <w:rsid w:val="001319ED"/>
    <w:rsid w:val="00132251"/>
    <w:rsid w:val="00132B40"/>
    <w:rsid w:val="001334B4"/>
    <w:rsid w:val="00133B7A"/>
    <w:rsid w:val="00133C80"/>
    <w:rsid w:val="00134222"/>
    <w:rsid w:val="0013445E"/>
    <w:rsid w:val="00134830"/>
    <w:rsid w:val="00134D41"/>
    <w:rsid w:val="001357A3"/>
    <w:rsid w:val="001360F8"/>
    <w:rsid w:val="001377CF"/>
    <w:rsid w:val="00137DE8"/>
    <w:rsid w:val="00137E1D"/>
    <w:rsid w:val="00137F2C"/>
    <w:rsid w:val="00140331"/>
    <w:rsid w:val="0014083F"/>
    <w:rsid w:val="00140FB7"/>
    <w:rsid w:val="001410E8"/>
    <w:rsid w:val="00141301"/>
    <w:rsid w:val="00141754"/>
    <w:rsid w:val="00141AD2"/>
    <w:rsid w:val="0014232F"/>
    <w:rsid w:val="001424CD"/>
    <w:rsid w:val="0014259A"/>
    <w:rsid w:val="001429C3"/>
    <w:rsid w:val="00143142"/>
    <w:rsid w:val="00143233"/>
    <w:rsid w:val="00144C27"/>
    <w:rsid w:val="00144D68"/>
    <w:rsid w:val="001456BA"/>
    <w:rsid w:val="00145AA2"/>
    <w:rsid w:val="00145AF2"/>
    <w:rsid w:val="00146434"/>
    <w:rsid w:val="00146CC5"/>
    <w:rsid w:val="00146D88"/>
    <w:rsid w:val="00146FF8"/>
    <w:rsid w:val="0014734E"/>
    <w:rsid w:val="00147369"/>
    <w:rsid w:val="00147646"/>
    <w:rsid w:val="00147E5B"/>
    <w:rsid w:val="001500B4"/>
    <w:rsid w:val="00151664"/>
    <w:rsid w:val="0015186B"/>
    <w:rsid w:val="00151C2E"/>
    <w:rsid w:val="00151FD9"/>
    <w:rsid w:val="00152186"/>
    <w:rsid w:val="00152216"/>
    <w:rsid w:val="00152377"/>
    <w:rsid w:val="001523B4"/>
    <w:rsid w:val="00152BF3"/>
    <w:rsid w:val="00153BA1"/>
    <w:rsid w:val="00153F72"/>
    <w:rsid w:val="0015432A"/>
    <w:rsid w:val="0015447A"/>
    <w:rsid w:val="00155617"/>
    <w:rsid w:val="0015569A"/>
    <w:rsid w:val="00156216"/>
    <w:rsid w:val="0015627C"/>
    <w:rsid w:val="0015715B"/>
    <w:rsid w:val="001573B7"/>
    <w:rsid w:val="001578C3"/>
    <w:rsid w:val="001579DB"/>
    <w:rsid w:val="00157D19"/>
    <w:rsid w:val="001606AF"/>
    <w:rsid w:val="00161A59"/>
    <w:rsid w:val="00161BC8"/>
    <w:rsid w:val="001622ED"/>
    <w:rsid w:val="001623B7"/>
    <w:rsid w:val="0016264F"/>
    <w:rsid w:val="00163113"/>
    <w:rsid w:val="0016354A"/>
    <w:rsid w:val="001635E4"/>
    <w:rsid w:val="001636EB"/>
    <w:rsid w:val="001638EE"/>
    <w:rsid w:val="00163F78"/>
    <w:rsid w:val="001641B9"/>
    <w:rsid w:val="001647BD"/>
    <w:rsid w:val="00164BC1"/>
    <w:rsid w:val="00164DF4"/>
    <w:rsid w:val="00164E4A"/>
    <w:rsid w:val="00165C04"/>
    <w:rsid w:val="00165C77"/>
    <w:rsid w:val="00165F11"/>
    <w:rsid w:val="001661DD"/>
    <w:rsid w:val="0016643A"/>
    <w:rsid w:val="00166485"/>
    <w:rsid w:val="00166642"/>
    <w:rsid w:val="001668C3"/>
    <w:rsid w:val="001668EA"/>
    <w:rsid w:val="0016695B"/>
    <w:rsid w:val="00166CCE"/>
    <w:rsid w:val="00166E45"/>
    <w:rsid w:val="00167322"/>
    <w:rsid w:val="00167843"/>
    <w:rsid w:val="00167D54"/>
    <w:rsid w:val="0017031B"/>
    <w:rsid w:val="00170968"/>
    <w:rsid w:val="0017126A"/>
    <w:rsid w:val="001713F4"/>
    <w:rsid w:val="001724D4"/>
    <w:rsid w:val="0017255C"/>
    <w:rsid w:val="001731C9"/>
    <w:rsid w:val="001731CE"/>
    <w:rsid w:val="00173A38"/>
    <w:rsid w:val="00173C33"/>
    <w:rsid w:val="0017474C"/>
    <w:rsid w:val="00174E96"/>
    <w:rsid w:val="00175C5B"/>
    <w:rsid w:val="00175F80"/>
    <w:rsid w:val="001761B8"/>
    <w:rsid w:val="0017653F"/>
    <w:rsid w:val="001769CB"/>
    <w:rsid w:val="00176A9D"/>
    <w:rsid w:val="00176D5F"/>
    <w:rsid w:val="00176DF1"/>
    <w:rsid w:val="00176F09"/>
    <w:rsid w:val="00177438"/>
    <w:rsid w:val="00177688"/>
    <w:rsid w:val="00177789"/>
    <w:rsid w:val="0017783E"/>
    <w:rsid w:val="00177B2C"/>
    <w:rsid w:val="00177F30"/>
    <w:rsid w:val="00180420"/>
    <w:rsid w:val="00180669"/>
    <w:rsid w:val="0018070F"/>
    <w:rsid w:val="00180997"/>
    <w:rsid w:val="00180D09"/>
    <w:rsid w:val="00181836"/>
    <w:rsid w:val="00181C2B"/>
    <w:rsid w:val="00181E74"/>
    <w:rsid w:val="001824DF"/>
    <w:rsid w:val="001828CB"/>
    <w:rsid w:val="00182AA2"/>
    <w:rsid w:val="00182F9A"/>
    <w:rsid w:val="0018352D"/>
    <w:rsid w:val="00183767"/>
    <w:rsid w:val="00183773"/>
    <w:rsid w:val="00183C41"/>
    <w:rsid w:val="00183D04"/>
    <w:rsid w:val="00183FAF"/>
    <w:rsid w:val="001842AB"/>
    <w:rsid w:val="00185F6C"/>
    <w:rsid w:val="001863BC"/>
    <w:rsid w:val="00186C7D"/>
    <w:rsid w:val="00187173"/>
    <w:rsid w:val="001875D2"/>
    <w:rsid w:val="00190199"/>
    <w:rsid w:val="001904F3"/>
    <w:rsid w:val="001907D0"/>
    <w:rsid w:val="00191D05"/>
    <w:rsid w:val="00191FB1"/>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97EC1"/>
    <w:rsid w:val="001A003A"/>
    <w:rsid w:val="001A0724"/>
    <w:rsid w:val="001A085F"/>
    <w:rsid w:val="001A17C2"/>
    <w:rsid w:val="001A1B31"/>
    <w:rsid w:val="001A25DD"/>
    <w:rsid w:val="001A3062"/>
    <w:rsid w:val="001A3078"/>
    <w:rsid w:val="001A362E"/>
    <w:rsid w:val="001A44FD"/>
    <w:rsid w:val="001A4EF4"/>
    <w:rsid w:val="001A5182"/>
    <w:rsid w:val="001A5679"/>
    <w:rsid w:val="001A581C"/>
    <w:rsid w:val="001A5AEE"/>
    <w:rsid w:val="001A6184"/>
    <w:rsid w:val="001A623C"/>
    <w:rsid w:val="001A62BF"/>
    <w:rsid w:val="001A69CE"/>
    <w:rsid w:val="001A6B56"/>
    <w:rsid w:val="001A70F1"/>
    <w:rsid w:val="001A71B8"/>
    <w:rsid w:val="001A7817"/>
    <w:rsid w:val="001A7CA4"/>
    <w:rsid w:val="001B0F9F"/>
    <w:rsid w:val="001B23DF"/>
    <w:rsid w:val="001B2B55"/>
    <w:rsid w:val="001B2BED"/>
    <w:rsid w:val="001B2E3B"/>
    <w:rsid w:val="001B3954"/>
    <w:rsid w:val="001B39A7"/>
    <w:rsid w:val="001B3CAF"/>
    <w:rsid w:val="001B4703"/>
    <w:rsid w:val="001B5911"/>
    <w:rsid w:val="001B5A31"/>
    <w:rsid w:val="001B5F35"/>
    <w:rsid w:val="001B6787"/>
    <w:rsid w:val="001B745D"/>
    <w:rsid w:val="001B7875"/>
    <w:rsid w:val="001B7F4C"/>
    <w:rsid w:val="001C00AD"/>
    <w:rsid w:val="001C13DB"/>
    <w:rsid w:val="001C1E44"/>
    <w:rsid w:val="001C310A"/>
    <w:rsid w:val="001C3273"/>
    <w:rsid w:val="001C349A"/>
    <w:rsid w:val="001C3596"/>
    <w:rsid w:val="001C3B32"/>
    <w:rsid w:val="001C4AA4"/>
    <w:rsid w:val="001C4BB0"/>
    <w:rsid w:val="001C5692"/>
    <w:rsid w:val="001C696F"/>
    <w:rsid w:val="001C6D56"/>
    <w:rsid w:val="001C6E02"/>
    <w:rsid w:val="001C7524"/>
    <w:rsid w:val="001C7786"/>
    <w:rsid w:val="001C784A"/>
    <w:rsid w:val="001C7BAE"/>
    <w:rsid w:val="001D00DA"/>
    <w:rsid w:val="001D0C43"/>
    <w:rsid w:val="001D15A0"/>
    <w:rsid w:val="001D1D1C"/>
    <w:rsid w:val="001D2731"/>
    <w:rsid w:val="001D3456"/>
    <w:rsid w:val="001D3538"/>
    <w:rsid w:val="001D4DC7"/>
    <w:rsid w:val="001D54B8"/>
    <w:rsid w:val="001D54C6"/>
    <w:rsid w:val="001D555D"/>
    <w:rsid w:val="001D55A5"/>
    <w:rsid w:val="001D5D2D"/>
    <w:rsid w:val="001D6399"/>
    <w:rsid w:val="001D63E7"/>
    <w:rsid w:val="001D7266"/>
    <w:rsid w:val="001D7339"/>
    <w:rsid w:val="001D751A"/>
    <w:rsid w:val="001D7674"/>
    <w:rsid w:val="001D7691"/>
    <w:rsid w:val="001D78F1"/>
    <w:rsid w:val="001D79EC"/>
    <w:rsid w:val="001E0034"/>
    <w:rsid w:val="001E0429"/>
    <w:rsid w:val="001E18D4"/>
    <w:rsid w:val="001E2438"/>
    <w:rsid w:val="001E2660"/>
    <w:rsid w:val="001E271C"/>
    <w:rsid w:val="001E2BD9"/>
    <w:rsid w:val="001E2FF6"/>
    <w:rsid w:val="001E3120"/>
    <w:rsid w:val="001E31AB"/>
    <w:rsid w:val="001E3A3E"/>
    <w:rsid w:val="001E470E"/>
    <w:rsid w:val="001E4726"/>
    <w:rsid w:val="001E4A21"/>
    <w:rsid w:val="001E4B82"/>
    <w:rsid w:val="001E4CFD"/>
    <w:rsid w:val="001E4D6E"/>
    <w:rsid w:val="001E4F10"/>
    <w:rsid w:val="001E5308"/>
    <w:rsid w:val="001E56B3"/>
    <w:rsid w:val="001E5854"/>
    <w:rsid w:val="001E61E9"/>
    <w:rsid w:val="001E68EB"/>
    <w:rsid w:val="001E6B46"/>
    <w:rsid w:val="001E724E"/>
    <w:rsid w:val="001E7280"/>
    <w:rsid w:val="001E73C1"/>
    <w:rsid w:val="001E7589"/>
    <w:rsid w:val="001F018D"/>
    <w:rsid w:val="001F0C8F"/>
    <w:rsid w:val="001F0D30"/>
    <w:rsid w:val="001F22D3"/>
    <w:rsid w:val="001F268C"/>
    <w:rsid w:val="001F2E04"/>
    <w:rsid w:val="001F3991"/>
    <w:rsid w:val="001F3EF0"/>
    <w:rsid w:val="001F4B04"/>
    <w:rsid w:val="001F4C00"/>
    <w:rsid w:val="001F4C79"/>
    <w:rsid w:val="001F597A"/>
    <w:rsid w:val="001F6B6B"/>
    <w:rsid w:val="00200425"/>
    <w:rsid w:val="00200AAC"/>
    <w:rsid w:val="0020164A"/>
    <w:rsid w:val="00201A84"/>
    <w:rsid w:val="00201C9C"/>
    <w:rsid w:val="00202E74"/>
    <w:rsid w:val="00203CB6"/>
    <w:rsid w:val="00203D58"/>
    <w:rsid w:val="0020421F"/>
    <w:rsid w:val="0020481D"/>
    <w:rsid w:val="00204A7F"/>
    <w:rsid w:val="00204AD7"/>
    <w:rsid w:val="00204C52"/>
    <w:rsid w:val="00204F45"/>
    <w:rsid w:val="00205153"/>
    <w:rsid w:val="002063CE"/>
    <w:rsid w:val="002075DF"/>
    <w:rsid w:val="002077A9"/>
    <w:rsid w:val="00207B4F"/>
    <w:rsid w:val="00207D26"/>
    <w:rsid w:val="0021001E"/>
    <w:rsid w:val="002100CC"/>
    <w:rsid w:val="00210308"/>
    <w:rsid w:val="00210456"/>
    <w:rsid w:val="00210505"/>
    <w:rsid w:val="00210B24"/>
    <w:rsid w:val="00210ED9"/>
    <w:rsid w:val="0021252F"/>
    <w:rsid w:val="00212598"/>
    <w:rsid w:val="0021292C"/>
    <w:rsid w:val="00212A48"/>
    <w:rsid w:val="00213070"/>
    <w:rsid w:val="002131F0"/>
    <w:rsid w:val="002139E0"/>
    <w:rsid w:val="0021446D"/>
    <w:rsid w:val="002147AD"/>
    <w:rsid w:val="00214AE2"/>
    <w:rsid w:val="002159D6"/>
    <w:rsid w:val="00215DF0"/>
    <w:rsid w:val="002162F9"/>
    <w:rsid w:val="00216F6C"/>
    <w:rsid w:val="002170E8"/>
    <w:rsid w:val="002177F0"/>
    <w:rsid w:val="00220248"/>
    <w:rsid w:val="00220B65"/>
    <w:rsid w:val="00220FDF"/>
    <w:rsid w:val="0022104E"/>
    <w:rsid w:val="00221575"/>
    <w:rsid w:val="00221EBE"/>
    <w:rsid w:val="00222056"/>
    <w:rsid w:val="00222163"/>
    <w:rsid w:val="00222A83"/>
    <w:rsid w:val="00222FB2"/>
    <w:rsid w:val="00223CB5"/>
    <w:rsid w:val="00224A3B"/>
    <w:rsid w:val="00224C1D"/>
    <w:rsid w:val="00224C8B"/>
    <w:rsid w:val="00225EC8"/>
    <w:rsid w:val="0022692A"/>
    <w:rsid w:val="0022759E"/>
    <w:rsid w:val="00227633"/>
    <w:rsid w:val="00227844"/>
    <w:rsid w:val="00227995"/>
    <w:rsid w:val="00227D92"/>
    <w:rsid w:val="00230EE0"/>
    <w:rsid w:val="0023267C"/>
    <w:rsid w:val="00233108"/>
    <w:rsid w:val="0023365C"/>
    <w:rsid w:val="00233F0C"/>
    <w:rsid w:val="0023437B"/>
    <w:rsid w:val="002353EB"/>
    <w:rsid w:val="002353FE"/>
    <w:rsid w:val="00235C6A"/>
    <w:rsid w:val="00235DC4"/>
    <w:rsid w:val="00236096"/>
    <w:rsid w:val="00236A11"/>
    <w:rsid w:val="00236AEA"/>
    <w:rsid w:val="00237A61"/>
    <w:rsid w:val="002400AB"/>
    <w:rsid w:val="0024037D"/>
    <w:rsid w:val="002403EE"/>
    <w:rsid w:val="002408A9"/>
    <w:rsid w:val="00240BE1"/>
    <w:rsid w:val="00241730"/>
    <w:rsid w:val="00241763"/>
    <w:rsid w:val="002418B8"/>
    <w:rsid w:val="00241B5D"/>
    <w:rsid w:val="0024209A"/>
    <w:rsid w:val="00242680"/>
    <w:rsid w:val="00243198"/>
    <w:rsid w:val="00243375"/>
    <w:rsid w:val="002437D5"/>
    <w:rsid w:val="00243C07"/>
    <w:rsid w:val="0024436C"/>
    <w:rsid w:val="00244797"/>
    <w:rsid w:val="00244BB5"/>
    <w:rsid w:val="00244BC5"/>
    <w:rsid w:val="00245984"/>
    <w:rsid w:val="00245EAC"/>
    <w:rsid w:val="002460FD"/>
    <w:rsid w:val="002461B3"/>
    <w:rsid w:val="002461C1"/>
    <w:rsid w:val="0024620D"/>
    <w:rsid w:val="0024638E"/>
    <w:rsid w:val="00246C6E"/>
    <w:rsid w:val="002471FB"/>
    <w:rsid w:val="002475E6"/>
    <w:rsid w:val="002501D6"/>
    <w:rsid w:val="002507CA"/>
    <w:rsid w:val="002507DF"/>
    <w:rsid w:val="002512AA"/>
    <w:rsid w:val="00251982"/>
    <w:rsid w:val="002519CD"/>
    <w:rsid w:val="00251EEF"/>
    <w:rsid w:val="0025283E"/>
    <w:rsid w:val="002537EB"/>
    <w:rsid w:val="0025470A"/>
    <w:rsid w:val="00254A32"/>
    <w:rsid w:val="00254B88"/>
    <w:rsid w:val="00254C6E"/>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1E49"/>
    <w:rsid w:val="002621A7"/>
    <w:rsid w:val="00262326"/>
    <w:rsid w:val="00262947"/>
    <w:rsid w:val="00263D1D"/>
    <w:rsid w:val="00263E79"/>
    <w:rsid w:val="002645D6"/>
    <w:rsid w:val="002659C3"/>
    <w:rsid w:val="00266D50"/>
    <w:rsid w:val="00266D89"/>
    <w:rsid w:val="002671A5"/>
    <w:rsid w:val="00267BE3"/>
    <w:rsid w:val="00267F03"/>
    <w:rsid w:val="00267F3C"/>
    <w:rsid w:val="00267FA1"/>
    <w:rsid w:val="0027006F"/>
    <w:rsid w:val="00270480"/>
    <w:rsid w:val="00270893"/>
    <w:rsid w:val="002713C3"/>
    <w:rsid w:val="00271C95"/>
    <w:rsid w:val="00273295"/>
    <w:rsid w:val="002733AF"/>
    <w:rsid w:val="0027398D"/>
    <w:rsid w:val="00273B2D"/>
    <w:rsid w:val="00274FE8"/>
    <w:rsid w:val="00275032"/>
    <w:rsid w:val="00275281"/>
    <w:rsid w:val="002753BB"/>
    <w:rsid w:val="0027540B"/>
    <w:rsid w:val="00275775"/>
    <w:rsid w:val="00275DB0"/>
    <w:rsid w:val="00277E03"/>
    <w:rsid w:val="00280351"/>
    <w:rsid w:val="002804D4"/>
    <w:rsid w:val="00280D34"/>
    <w:rsid w:val="00281C62"/>
    <w:rsid w:val="002820B8"/>
    <w:rsid w:val="00282CFF"/>
    <w:rsid w:val="00282EED"/>
    <w:rsid w:val="002832F0"/>
    <w:rsid w:val="00283480"/>
    <w:rsid w:val="00283F5C"/>
    <w:rsid w:val="00284110"/>
    <w:rsid w:val="00284329"/>
    <w:rsid w:val="00284DB5"/>
    <w:rsid w:val="00284FFC"/>
    <w:rsid w:val="00285579"/>
    <w:rsid w:val="00285C2D"/>
    <w:rsid w:val="00285E5F"/>
    <w:rsid w:val="002860CC"/>
    <w:rsid w:val="00286D99"/>
    <w:rsid w:val="00286FA6"/>
    <w:rsid w:val="00287036"/>
    <w:rsid w:val="002870C8"/>
    <w:rsid w:val="002876EC"/>
    <w:rsid w:val="00287760"/>
    <w:rsid w:val="00287A0A"/>
    <w:rsid w:val="002908F9"/>
    <w:rsid w:val="00290B67"/>
    <w:rsid w:val="002911BF"/>
    <w:rsid w:val="002914F8"/>
    <w:rsid w:val="00292003"/>
    <w:rsid w:val="002920E1"/>
    <w:rsid w:val="002921A1"/>
    <w:rsid w:val="00292F0E"/>
    <w:rsid w:val="00293190"/>
    <w:rsid w:val="0029368A"/>
    <w:rsid w:val="0029422F"/>
    <w:rsid w:val="002943D5"/>
    <w:rsid w:val="00294414"/>
    <w:rsid w:val="00294478"/>
    <w:rsid w:val="002945BE"/>
    <w:rsid w:val="002949C9"/>
    <w:rsid w:val="00295405"/>
    <w:rsid w:val="00296061"/>
    <w:rsid w:val="0029693A"/>
    <w:rsid w:val="00296A4E"/>
    <w:rsid w:val="00297879"/>
    <w:rsid w:val="00297999"/>
    <w:rsid w:val="002A008E"/>
    <w:rsid w:val="002A08D3"/>
    <w:rsid w:val="002A1C8C"/>
    <w:rsid w:val="002A1EFA"/>
    <w:rsid w:val="002A251C"/>
    <w:rsid w:val="002A25E4"/>
    <w:rsid w:val="002A346F"/>
    <w:rsid w:val="002A3575"/>
    <w:rsid w:val="002A3A15"/>
    <w:rsid w:val="002A48B3"/>
    <w:rsid w:val="002A4BDA"/>
    <w:rsid w:val="002A530F"/>
    <w:rsid w:val="002A56AC"/>
    <w:rsid w:val="002A5B9E"/>
    <w:rsid w:val="002A6737"/>
    <w:rsid w:val="002A6A73"/>
    <w:rsid w:val="002A7C7C"/>
    <w:rsid w:val="002B02AC"/>
    <w:rsid w:val="002B043D"/>
    <w:rsid w:val="002B071A"/>
    <w:rsid w:val="002B0911"/>
    <w:rsid w:val="002B0AB4"/>
    <w:rsid w:val="002B15EE"/>
    <w:rsid w:val="002B1C6D"/>
    <w:rsid w:val="002B294F"/>
    <w:rsid w:val="002B3005"/>
    <w:rsid w:val="002B4A1D"/>
    <w:rsid w:val="002B4A42"/>
    <w:rsid w:val="002B4CFE"/>
    <w:rsid w:val="002B5363"/>
    <w:rsid w:val="002B54CB"/>
    <w:rsid w:val="002B6283"/>
    <w:rsid w:val="002B6965"/>
    <w:rsid w:val="002B6E2E"/>
    <w:rsid w:val="002B705F"/>
    <w:rsid w:val="002B757D"/>
    <w:rsid w:val="002C10B9"/>
    <w:rsid w:val="002C11EA"/>
    <w:rsid w:val="002C154F"/>
    <w:rsid w:val="002C162F"/>
    <w:rsid w:val="002C19EA"/>
    <w:rsid w:val="002C1A44"/>
    <w:rsid w:val="002C1A83"/>
    <w:rsid w:val="002C25E7"/>
    <w:rsid w:val="002C310F"/>
    <w:rsid w:val="002C5F1C"/>
    <w:rsid w:val="002C64FA"/>
    <w:rsid w:val="002C68CD"/>
    <w:rsid w:val="002C73D9"/>
    <w:rsid w:val="002C771D"/>
    <w:rsid w:val="002C7A5B"/>
    <w:rsid w:val="002D0567"/>
    <w:rsid w:val="002D0631"/>
    <w:rsid w:val="002D114B"/>
    <w:rsid w:val="002D146A"/>
    <w:rsid w:val="002D1B27"/>
    <w:rsid w:val="002D1EBB"/>
    <w:rsid w:val="002D23EB"/>
    <w:rsid w:val="002D26C3"/>
    <w:rsid w:val="002D2888"/>
    <w:rsid w:val="002D3C9B"/>
    <w:rsid w:val="002D3D24"/>
    <w:rsid w:val="002D464A"/>
    <w:rsid w:val="002D5736"/>
    <w:rsid w:val="002D5762"/>
    <w:rsid w:val="002D59B2"/>
    <w:rsid w:val="002D604B"/>
    <w:rsid w:val="002D6104"/>
    <w:rsid w:val="002D63AC"/>
    <w:rsid w:val="002D63E9"/>
    <w:rsid w:val="002D6567"/>
    <w:rsid w:val="002D7161"/>
    <w:rsid w:val="002D73CD"/>
    <w:rsid w:val="002D76BB"/>
    <w:rsid w:val="002D7745"/>
    <w:rsid w:val="002D7848"/>
    <w:rsid w:val="002D78AF"/>
    <w:rsid w:val="002D7ABB"/>
    <w:rsid w:val="002D7F1F"/>
    <w:rsid w:val="002D7F40"/>
    <w:rsid w:val="002E021A"/>
    <w:rsid w:val="002E0E4C"/>
    <w:rsid w:val="002E10DC"/>
    <w:rsid w:val="002E160D"/>
    <w:rsid w:val="002E1DCB"/>
    <w:rsid w:val="002E2643"/>
    <w:rsid w:val="002E27A5"/>
    <w:rsid w:val="002E2A3F"/>
    <w:rsid w:val="002E3546"/>
    <w:rsid w:val="002E395D"/>
    <w:rsid w:val="002E3A71"/>
    <w:rsid w:val="002E3B0F"/>
    <w:rsid w:val="002E3CEF"/>
    <w:rsid w:val="002E3E69"/>
    <w:rsid w:val="002E40B9"/>
    <w:rsid w:val="002E44BC"/>
    <w:rsid w:val="002E4FAB"/>
    <w:rsid w:val="002E50A4"/>
    <w:rsid w:val="002E5D21"/>
    <w:rsid w:val="002E60EE"/>
    <w:rsid w:val="002E69F7"/>
    <w:rsid w:val="002E74AA"/>
    <w:rsid w:val="002E7BB9"/>
    <w:rsid w:val="002E7FE3"/>
    <w:rsid w:val="002F05E2"/>
    <w:rsid w:val="002F06E9"/>
    <w:rsid w:val="002F099E"/>
    <w:rsid w:val="002F0A27"/>
    <w:rsid w:val="002F12AC"/>
    <w:rsid w:val="002F140E"/>
    <w:rsid w:val="002F16AC"/>
    <w:rsid w:val="002F2291"/>
    <w:rsid w:val="002F387F"/>
    <w:rsid w:val="002F504F"/>
    <w:rsid w:val="002F538B"/>
    <w:rsid w:val="002F53C3"/>
    <w:rsid w:val="002F55D2"/>
    <w:rsid w:val="002F55FB"/>
    <w:rsid w:val="002F5DCA"/>
    <w:rsid w:val="002F5E67"/>
    <w:rsid w:val="002F7701"/>
    <w:rsid w:val="002F78DE"/>
    <w:rsid w:val="002F7CB5"/>
    <w:rsid w:val="002F7CE1"/>
    <w:rsid w:val="002F7E8E"/>
    <w:rsid w:val="002F7F9B"/>
    <w:rsid w:val="00300160"/>
    <w:rsid w:val="00300367"/>
    <w:rsid w:val="003016FD"/>
    <w:rsid w:val="003018A0"/>
    <w:rsid w:val="00301EA6"/>
    <w:rsid w:val="0030459B"/>
    <w:rsid w:val="00304D33"/>
    <w:rsid w:val="003052C6"/>
    <w:rsid w:val="00305474"/>
    <w:rsid w:val="003054C8"/>
    <w:rsid w:val="00306970"/>
    <w:rsid w:val="00306D4F"/>
    <w:rsid w:val="00306F45"/>
    <w:rsid w:val="00307295"/>
    <w:rsid w:val="00307966"/>
    <w:rsid w:val="00307FB0"/>
    <w:rsid w:val="00310037"/>
    <w:rsid w:val="0031015B"/>
    <w:rsid w:val="003102DC"/>
    <w:rsid w:val="0031122B"/>
    <w:rsid w:val="003112B1"/>
    <w:rsid w:val="0031182D"/>
    <w:rsid w:val="00311D96"/>
    <w:rsid w:val="00311D9D"/>
    <w:rsid w:val="00311DA2"/>
    <w:rsid w:val="003120A2"/>
    <w:rsid w:val="003121AC"/>
    <w:rsid w:val="003133C5"/>
    <w:rsid w:val="00313561"/>
    <w:rsid w:val="0031357D"/>
    <w:rsid w:val="00313FF2"/>
    <w:rsid w:val="0031462D"/>
    <w:rsid w:val="00314B47"/>
    <w:rsid w:val="00315063"/>
    <w:rsid w:val="003159DB"/>
    <w:rsid w:val="0031614F"/>
    <w:rsid w:val="003166DD"/>
    <w:rsid w:val="00316772"/>
    <w:rsid w:val="00316B63"/>
    <w:rsid w:val="00316E4B"/>
    <w:rsid w:val="003172E3"/>
    <w:rsid w:val="0032019A"/>
    <w:rsid w:val="00320350"/>
    <w:rsid w:val="00320E31"/>
    <w:rsid w:val="00320E62"/>
    <w:rsid w:val="00320F4F"/>
    <w:rsid w:val="0032176F"/>
    <w:rsid w:val="00321E8C"/>
    <w:rsid w:val="00321F91"/>
    <w:rsid w:val="003220E4"/>
    <w:rsid w:val="00322F20"/>
    <w:rsid w:val="00323DB4"/>
    <w:rsid w:val="0032472D"/>
    <w:rsid w:val="003248ED"/>
    <w:rsid w:val="003249BC"/>
    <w:rsid w:val="00324A32"/>
    <w:rsid w:val="00324B21"/>
    <w:rsid w:val="00324B92"/>
    <w:rsid w:val="00324BF1"/>
    <w:rsid w:val="00324D3A"/>
    <w:rsid w:val="00324D97"/>
    <w:rsid w:val="00324DF5"/>
    <w:rsid w:val="00324DFB"/>
    <w:rsid w:val="00325208"/>
    <w:rsid w:val="003253DB"/>
    <w:rsid w:val="0032557F"/>
    <w:rsid w:val="003257E0"/>
    <w:rsid w:val="003258ED"/>
    <w:rsid w:val="00325A82"/>
    <w:rsid w:val="00326EC1"/>
    <w:rsid w:val="00327053"/>
    <w:rsid w:val="00327475"/>
    <w:rsid w:val="003279FE"/>
    <w:rsid w:val="00327A82"/>
    <w:rsid w:val="00327BF8"/>
    <w:rsid w:val="0033175C"/>
    <w:rsid w:val="00331A2C"/>
    <w:rsid w:val="00331BC0"/>
    <w:rsid w:val="0033346C"/>
    <w:rsid w:val="003335D8"/>
    <w:rsid w:val="0033366E"/>
    <w:rsid w:val="00333885"/>
    <w:rsid w:val="00333E47"/>
    <w:rsid w:val="003341C1"/>
    <w:rsid w:val="00334F56"/>
    <w:rsid w:val="003350F5"/>
    <w:rsid w:val="00335A92"/>
    <w:rsid w:val="00335C2B"/>
    <w:rsid w:val="00336407"/>
    <w:rsid w:val="00336741"/>
    <w:rsid w:val="0033674B"/>
    <w:rsid w:val="0033676E"/>
    <w:rsid w:val="00337250"/>
    <w:rsid w:val="00337410"/>
    <w:rsid w:val="00337A8E"/>
    <w:rsid w:val="0034096B"/>
    <w:rsid w:val="00340DAF"/>
    <w:rsid w:val="00341573"/>
    <w:rsid w:val="003428E8"/>
    <w:rsid w:val="00342911"/>
    <w:rsid w:val="00342CB8"/>
    <w:rsid w:val="00343089"/>
    <w:rsid w:val="00343E10"/>
    <w:rsid w:val="00344C23"/>
    <w:rsid w:val="003452AE"/>
    <w:rsid w:val="003452DE"/>
    <w:rsid w:val="003455EC"/>
    <w:rsid w:val="00345687"/>
    <w:rsid w:val="003457B4"/>
    <w:rsid w:val="003457CC"/>
    <w:rsid w:val="003459DA"/>
    <w:rsid w:val="003465A9"/>
    <w:rsid w:val="0034699B"/>
    <w:rsid w:val="00346CD3"/>
    <w:rsid w:val="00346D5E"/>
    <w:rsid w:val="0035006C"/>
    <w:rsid w:val="00350633"/>
    <w:rsid w:val="00350802"/>
    <w:rsid w:val="00350A42"/>
    <w:rsid w:val="00350BD7"/>
    <w:rsid w:val="00350F06"/>
    <w:rsid w:val="00351572"/>
    <w:rsid w:val="003515DD"/>
    <w:rsid w:val="00351A9A"/>
    <w:rsid w:val="003520D1"/>
    <w:rsid w:val="00352438"/>
    <w:rsid w:val="0035267E"/>
    <w:rsid w:val="003535AF"/>
    <w:rsid w:val="003535BF"/>
    <w:rsid w:val="00353FD0"/>
    <w:rsid w:val="003541F8"/>
    <w:rsid w:val="00354561"/>
    <w:rsid w:val="003545B5"/>
    <w:rsid w:val="003550D9"/>
    <w:rsid w:val="00355147"/>
    <w:rsid w:val="00355557"/>
    <w:rsid w:val="00355ABD"/>
    <w:rsid w:val="00355C2B"/>
    <w:rsid w:val="00355EC3"/>
    <w:rsid w:val="00356530"/>
    <w:rsid w:val="00356CCA"/>
    <w:rsid w:val="003571D7"/>
    <w:rsid w:val="003571DB"/>
    <w:rsid w:val="0036072A"/>
    <w:rsid w:val="00360A22"/>
    <w:rsid w:val="003610B2"/>
    <w:rsid w:val="0036188A"/>
    <w:rsid w:val="00361B1F"/>
    <w:rsid w:val="00362024"/>
    <w:rsid w:val="00362227"/>
    <w:rsid w:val="0036275A"/>
    <w:rsid w:val="00362828"/>
    <w:rsid w:val="00362BC0"/>
    <w:rsid w:val="00363DFE"/>
    <w:rsid w:val="00364AFE"/>
    <w:rsid w:val="00364C2F"/>
    <w:rsid w:val="00365499"/>
    <w:rsid w:val="00366804"/>
    <w:rsid w:val="00366A78"/>
    <w:rsid w:val="0036727D"/>
    <w:rsid w:val="00367C51"/>
    <w:rsid w:val="00370133"/>
    <w:rsid w:val="00371129"/>
    <w:rsid w:val="00371415"/>
    <w:rsid w:val="00371700"/>
    <w:rsid w:val="00371920"/>
    <w:rsid w:val="00372766"/>
    <w:rsid w:val="00372767"/>
    <w:rsid w:val="00372FF0"/>
    <w:rsid w:val="003735B8"/>
    <w:rsid w:val="003741CB"/>
    <w:rsid w:val="00374F0D"/>
    <w:rsid w:val="003752CD"/>
    <w:rsid w:val="003755A4"/>
    <w:rsid w:val="00375836"/>
    <w:rsid w:val="00375A05"/>
    <w:rsid w:val="00375A0C"/>
    <w:rsid w:val="003760D5"/>
    <w:rsid w:val="00376B76"/>
    <w:rsid w:val="00376EF0"/>
    <w:rsid w:val="003774CA"/>
    <w:rsid w:val="00377693"/>
    <w:rsid w:val="00377805"/>
    <w:rsid w:val="00381B02"/>
    <w:rsid w:val="00381E5F"/>
    <w:rsid w:val="003823C2"/>
    <w:rsid w:val="00382646"/>
    <w:rsid w:val="00382E7F"/>
    <w:rsid w:val="00382EA1"/>
    <w:rsid w:val="003833F1"/>
    <w:rsid w:val="00383F89"/>
    <w:rsid w:val="0038409B"/>
    <w:rsid w:val="0038419D"/>
    <w:rsid w:val="003842B9"/>
    <w:rsid w:val="003842E6"/>
    <w:rsid w:val="00384799"/>
    <w:rsid w:val="00385E60"/>
    <w:rsid w:val="003860C8"/>
    <w:rsid w:val="00386349"/>
    <w:rsid w:val="0038635E"/>
    <w:rsid w:val="00386C1E"/>
    <w:rsid w:val="00386CF3"/>
    <w:rsid w:val="00387288"/>
    <w:rsid w:val="003876CA"/>
    <w:rsid w:val="003902E5"/>
    <w:rsid w:val="0039056F"/>
    <w:rsid w:val="0039090A"/>
    <w:rsid w:val="00390B10"/>
    <w:rsid w:val="003915CF"/>
    <w:rsid w:val="00391D57"/>
    <w:rsid w:val="00391F6F"/>
    <w:rsid w:val="00391F70"/>
    <w:rsid w:val="00392BB2"/>
    <w:rsid w:val="00393136"/>
    <w:rsid w:val="00393547"/>
    <w:rsid w:val="003937B1"/>
    <w:rsid w:val="00393CE3"/>
    <w:rsid w:val="00393E38"/>
    <w:rsid w:val="00394636"/>
    <w:rsid w:val="0039504A"/>
    <w:rsid w:val="003959EE"/>
    <w:rsid w:val="00395BE7"/>
    <w:rsid w:val="00395DCA"/>
    <w:rsid w:val="003960AC"/>
    <w:rsid w:val="003962FB"/>
    <w:rsid w:val="003979CA"/>
    <w:rsid w:val="00397BE0"/>
    <w:rsid w:val="00397DCE"/>
    <w:rsid w:val="003A049D"/>
    <w:rsid w:val="003A0DD0"/>
    <w:rsid w:val="003A0FDD"/>
    <w:rsid w:val="003A1018"/>
    <w:rsid w:val="003A19C8"/>
    <w:rsid w:val="003A1EDD"/>
    <w:rsid w:val="003A2320"/>
    <w:rsid w:val="003A2A0B"/>
    <w:rsid w:val="003A2FA6"/>
    <w:rsid w:val="003A3C34"/>
    <w:rsid w:val="003A5473"/>
    <w:rsid w:val="003A56AE"/>
    <w:rsid w:val="003A571E"/>
    <w:rsid w:val="003A57F1"/>
    <w:rsid w:val="003A5942"/>
    <w:rsid w:val="003A5C61"/>
    <w:rsid w:val="003A5EF6"/>
    <w:rsid w:val="003A6E19"/>
    <w:rsid w:val="003B0571"/>
    <w:rsid w:val="003B0734"/>
    <w:rsid w:val="003B2601"/>
    <w:rsid w:val="003B2AAA"/>
    <w:rsid w:val="003B2D74"/>
    <w:rsid w:val="003B2FE7"/>
    <w:rsid w:val="003B3531"/>
    <w:rsid w:val="003B35B4"/>
    <w:rsid w:val="003B4A53"/>
    <w:rsid w:val="003B4B9F"/>
    <w:rsid w:val="003B4E8C"/>
    <w:rsid w:val="003B4F24"/>
    <w:rsid w:val="003B5248"/>
    <w:rsid w:val="003B5C09"/>
    <w:rsid w:val="003B5C59"/>
    <w:rsid w:val="003B6C70"/>
    <w:rsid w:val="003B6CB9"/>
    <w:rsid w:val="003B6DF3"/>
    <w:rsid w:val="003B7472"/>
    <w:rsid w:val="003B7D98"/>
    <w:rsid w:val="003B7E2C"/>
    <w:rsid w:val="003C00E0"/>
    <w:rsid w:val="003C0145"/>
    <w:rsid w:val="003C0633"/>
    <w:rsid w:val="003C1D0B"/>
    <w:rsid w:val="003C219A"/>
    <w:rsid w:val="003C241E"/>
    <w:rsid w:val="003C2BA3"/>
    <w:rsid w:val="003C3D55"/>
    <w:rsid w:val="003C456A"/>
    <w:rsid w:val="003C5280"/>
    <w:rsid w:val="003C528C"/>
    <w:rsid w:val="003C562A"/>
    <w:rsid w:val="003C58BE"/>
    <w:rsid w:val="003C58BF"/>
    <w:rsid w:val="003C5928"/>
    <w:rsid w:val="003C5CA7"/>
    <w:rsid w:val="003C5FE6"/>
    <w:rsid w:val="003C64E7"/>
    <w:rsid w:val="003C6E7C"/>
    <w:rsid w:val="003C77FE"/>
    <w:rsid w:val="003C7DF5"/>
    <w:rsid w:val="003D0204"/>
    <w:rsid w:val="003D06E8"/>
    <w:rsid w:val="003D07E6"/>
    <w:rsid w:val="003D0A90"/>
    <w:rsid w:val="003D0EDC"/>
    <w:rsid w:val="003D12DE"/>
    <w:rsid w:val="003D282F"/>
    <w:rsid w:val="003D2EF2"/>
    <w:rsid w:val="003D3482"/>
    <w:rsid w:val="003D38E4"/>
    <w:rsid w:val="003D4158"/>
    <w:rsid w:val="003D4369"/>
    <w:rsid w:val="003D4585"/>
    <w:rsid w:val="003D5402"/>
    <w:rsid w:val="003D6541"/>
    <w:rsid w:val="003D68E1"/>
    <w:rsid w:val="003D6D0F"/>
    <w:rsid w:val="003D761F"/>
    <w:rsid w:val="003D7A02"/>
    <w:rsid w:val="003D7A60"/>
    <w:rsid w:val="003E0216"/>
    <w:rsid w:val="003E28D3"/>
    <w:rsid w:val="003E2BA3"/>
    <w:rsid w:val="003E356F"/>
    <w:rsid w:val="003E4323"/>
    <w:rsid w:val="003E4508"/>
    <w:rsid w:val="003E45B5"/>
    <w:rsid w:val="003E4973"/>
    <w:rsid w:val="003E54B3"/>
    <w:rsid w:val="003E5817"/>
    <w:rsid w:val="003E5A5B"/>
    <w:rsid w:val="003E611D"/>
    <w:rsid w:val="003E6751"/>
    <w:rsid w:val="003E6A78"/>
    <w:rsid w:val="003E6E64"/>
    <w:rsid w:val="003E777A"/>
    <w:rsid w:val="003E778E"/>
    <w:rsid w:val="003E78A0"/>
    <w:rsid w:val="003F01F2"/>
    <w:rsid w:val="003F0822"/>
    <w:rsid w:val="003F083E"/>
    <w:rsid w:val="003F139B"/>
    <w:rsid w:val="003F18A6"/>
    <w:rsid w:val="003F1B00"/>
    <w:rsid w:val="003F1C7F"/>
    <w:rsid w:val="003F29B8"/>
    <w:rsid w:val="003F3075"/>
    <w:rsid w:val="003F3D7C"/>
    <w:rsid w:val="003F42D6"/>
    <w:rsid w:val="003F4660"/>
    <w:rsid w:val="003F4C3A"/>
    <w:rsid w:val="003F4F23"/>
    <w:rsid w:val="003F5601"/>
    <w:rsid w:val="003F5F82"/>
    <w:rsid w:val="003F621A"/>
    <w:rsid w:val="003F6228"/>
    <w:rsid w:val="003F622D"/>
    <w:rsid w:val="003F6F43"/>
    <w:rsid w:val="003F7057"/>
    <w:rsid w:val="003F72FE"/>
    <w:rsid w:val="003F7354"/>
    <w:rsid w:val="00400520"/>
    <w:rsid w:val="00400C1E"/>
    <w:rsid w:val="00400DF0"/>
    <w:rsid w:val="0040115D"/>
    <w:rsid w:val="00401B45"/>
    <w:rsid w:val="00403BCE"/>
    <w:rsid w:val="00403C06"/>
    <w:rsid w:val="00403DF9"/>
    <w:rsid w:val="00403E2A"/>
    <w:rsid w:val="00404827"/>
    <w:rsid w:val="00404D37"/>
    <w:rsid w:val="00404EF5"/>
    <w:rsid w:val="00405887"/>
    <w:rsid w:val="00405DB2"/>
    <w:rsid w:val="00405DD8"/>
    <w:rsid w:val="00405E4D"/>
    <w:rsid w:val="004065AD"/>
    <w:rsid w:val="004069E0"/>
    <w:rsid w:val="00406A55"/>
    <w:rsid w:val="00406A74"/>
    <w:rsid w:val="00406AA7"/>
    <w:rsid w:val="004075CD"/>
    <w:rsid w:val="00407721"/>
    <w:rsid w:val="0040785B"/>
    <w:rsid w:val="00407996"/>
    <w:rsid w:val="00407CB8"/>
    <w:rsid w:val="00407E24"/>
    <w:rsid w:val="00407FCD"/>
    <w:rsid w:val="00411D34"/>
    <w:rsid w:val="00412844"/>
    <w:rsid w:val="00412B3B"/>
    <w:rsid w:val="00412CAB"/>
    <w:rsid w:val="0041360D"/>
    <w:rsid w:val="00413870"/>
    <w:rsid w:val="00413896"/>
    <w:rsid w:val="00413D12"/>
    <w:rsid w:val="00414071"/>
    <w:rsid w:val="004140CE"/>
    <w:rsid w:val="00414143"/>
    <w:rsid w:val="00414950"/>
    <w:rsid w:val="004149E0"/>
    <w:rsid w:val="0041509E"/>
    <w:rsid w:val="0041541C"/>
    <w:rsid w:val="004154E5"/>
    <w:rsid w:val="00415C8B"/>
    <w:rsid w:val="00415FF5"/>
    <w:rsid w:val="00416206"/>
    <w:rsid w:val="00416607"/>
    <w:rsid w:val="004166B1"/>
    <w:rsid w:val="004167B4"/>
    <w:rsid w:val="00416D52"/>
    <w:rsid w:val="004172D3"/>
    <w:rsid w:val="004178E4"/>
    <w:rsid w:val="00417A69"/>
    <w:rsid w:val="00417E92"/>
    <w:rsid w:val="00417F0D"/>
    <w:rsid w:val="00420E90"/>
    <w:rsid w:val="004211F0"/>
    <w:rsid w:val="00422028"/>
    <w:rsid w:val="00422140"/>
    <w:rsid w:val="00422267"/>
    <w:rsid w:val="0042278E"/>
    <w:rsid w:val="00422997"/>
    <w:rsid w:val="004233DB"/>
    <w:rsid w:val="0042383B"/>
    <w:rsid w:val="004243AC"/>
    <w:rsid w:val="0042440E"/>
    <w:rsid w:val="00424587"/>
    <w:rsid w:val="004245CA"/>
    <w:rsid w:val="00424D02"/>
    <w:rsid w:val="00425049"/>
    <w:rsid w:val="00426863"/>
    <w:rsid w:val="004268DA"/>
    <w:rsid w:val="004269D5"/>
    <w:rsid w:val="00426B7A"/>
    <w:rsid w:val="00426CCF"/>
    <w:rsid w:val="00426F84"/>
    <w:rsid w:val="004271C9"/>
    <w:rsid w:val="00427D45"/>
    <w:rsid w:val="00431918"/>
    <w:rsid w:val="00433498"/>
    <w:rsid w:val="0043442F"/>
    <w:rsid w:val="00434759"/>
    <w:rsid w:val="004347A1"/>
    <w:rsid w:val="00434EB7"/>
    <w:rsid w:val="004359B4"/>
    <w:rsid w:val="00436179"/>
    <w:rsid w:val="004365C6"/>
    <w:rsid w:val="00436624"/>
    <w:rsid w:val="00436EE1"/>
    <w:rsid w:val="0044001D"/>
    <w:rsid w:val="0044007D"/>
    <w:rsid w:val="00441BEB"/>
    <w:rsid w:val="00441D9F"/>
    <w:rsid w:val="00441F54"/>
    <w:rsid w:val="004420F4"/>
    <w:rsid w:val="004422F0"/>
    <w:rsid w:val="00442B5D"/>
    <w:rsid w:val="00442B69"/>
    <w:rsid w:val="004431E0"/>
    <w:rsid w:val="004434D8"/>
    <w:rsid w:val="00443ACC"/>
    <w:rsid w:val="00443E89"/>
    <w:rsid w:val="004442C7"/>
    <w:rsid w:val="004445DA"/>
    <w:rsid w:val="004447CB"/>
    <w:rsid w:val="00444A88"/>
    <w:rsid w:val="00444BDE"/>
    <w:rsid w:val="00444FDF"/>
    <w:rsid w:val="00446115"/>
    <w:rsid w:val="00446C65"/>
    <w:rsid w:val="0044770D"/>
    <w:rsid w:val="00451D68"/>
    <w:rsid w:val="0045227E"/>
    <w:rsid w:val="00452488"/>
    <w:rsid w:val="00453764"/>
    <w:rsid w:val="004547EA"/>
    <w:rsid w:val="00454D81"/>
    <w:rsid w:val="00455236"/>
    <w:rsid w:val="00455868"/>
    <w:rsid w:val="0045600D"/>
    <w:rsid w:val="004574C4"/>
    <w:rsid w:val="00457B78"/>
    <w:rsid w:val="00457DC4"/>
    <w:rsid w:val="00457F33"/>
    <w:rsid w:val="00460BEF"/>
    <w:rsid w:val="00460C24"/>
    <w:rsid w:val="00461255"/>
    <w:rsid w:val="00461273"/>
    <w:rsid w:val="004614A4"/>
    <w:rsid w:val="00461512"/>
    <w:rsid w:val="00461753"/>
    <w:rsid w:val="00461822"/>
    <w:rsid w:val="00461B15"/>
    <w:rsid w:val="00461D5F"/>
    <w:rsid w:val="00463002"/>
    <w:rsid w:val="00463657"/>
    <w:rsid w:val="004637C1"/>
    <w:rsid w:val="0046388F"/>
    <w:rsid w:val="00463EB9"/>
    <w:rsid w:val="00464410"/>
    <w:rsid w:val="00464E47"/>
    <w:rsid w:val="004651DC"/>
    <w:rsid w:val="00465A49"/>
    <w:rsid w:val="004662EE"/>
    <w:rsid w:val="00466663"/>
    <w:rsid w:val="0046687F"/>
    <w:rsid w:val="00466FD1"/>
    <w:rsid w:val="004673A3"/>
    <w:rsid w:val="00470669"/>
    <w:rsid w:val="004710F5"/>
    <w:rsid w:val="0047118B"/>
    <w:rsid w:val="004712C0"/>
    <w:rsid w:val="00471398"/>
    <w:rsid w:val="00471716"/>
    <w:rsid w:val="00471BE0"/>
    <w:rsid w:val="00471EAD"/>
    <w:rsid w:val="00472927"/>
    <w:rsid w:val="00472C3C"/>
    <w:rsid w:val="00473BB8"/>
    <w:rsid w:val="00474121"/>
    <w:rsid w:val="004742B1"/>
    <w:rsid w:val="00475865"/>
    <w:rsid w:val="00475BA0"/>
    <w:rsid w:val="00475CAF"/>
    <w:rsid w:val="00476181"/>
    <w:rsid w:val="0047658A"/>
    <w:rsid w:val="0047741F"/>
    <w:rsid w:val="00477498"/>
    <w:rsid w:val="0047758C"/>
    <w:rsid w:val="00477746"/>
    <w:rsid w:val="00477979"/>
    <w:rsid w:val="00477EBB"/>
    <w:rsid w:val="00480182"/>
    <w:rsid w:val="00480427"/>
    <w:rsid w:val="00480759"/>
    <w:rsid w:val="004808A8"/>
    <w:rsid w:val="00481ADC"/>
    <w:rsid w:val="00482283"/>
    <w:rsid w:val="00482B0A"/>
    <w:rsid w:val="00482CC0"/>
    <w:rsid w:val="00482E16"/>
    <w:rsid w:val="00482F6F"/>
    <w:rsid w:val="00482F8C"/>
    <w:rsid w:val="004834FE"/>
    <w:rsid w:val="00483947"/>
    <w:rsid w:val="00483E68"/>
    <w:rsid w:val="00484C9A"/>
    <w:rsid w:val="004854BA"/>
    <w:rsid w:val="00485ACB"/>
    <w:rsid w:val="00486746"/>
    <w:rsid w:val="00486BCA"/>
    <w:rsid w:val="00486F86"/>
    <w:rsid w:val="00487152"/>
    <w:rsid w:val="004877E4"/>
    <w:rsid w:val="004905FE"/>
    <w:rsid w:val="00490A15"/>
    <w:rsid w:val="00490DDB"/>
    <w:rsid w:val="00490E33"/>
    <w:rsid w:val="00490FC0"/>
    <w:rsid w:val="004916B8"/>
    <w:rsid w:val="0049267F"/>
    <w:rsid w:val="00492690"/>
    <w:rsid w:val="00492E3F"/>
    <w:rsid w:val="0049303D"/>
    <w:rsid w:val="004930F2"/>
    <w:rsid w:val="004944B2"/>
    <w:rsid w:val="00495233"/>
    <w:rsid w:val="00495605"/>
    <w:rsid w:val="0049586D"/>
    <w:rsid w:val="00495C12"/>
    <w:rsid w:val="00495D8F"/>
    <w:rsid w:val="0049675D"/>
    <w:rsid w:val="00496F9A"/>
    <w:rsid w:val="0049789F"/>
    <w:rsid w:val="004979CE"/>
    <w:rsid w:val="00497D4D"/>
    <w:rsid w:val="004A040B"/>
    <w:rsid w:val="004A109C"/>
    <w:rsid w:val="004A1515"/>
    <w:rsid w:val="004A24CF"/>
    <w:rsid w:val="004A29CB"/>
    <w:rsid w:val="004A2B9D"/>
    <w:rsid w:val="004A2DFB"/>
    <w:rsid w:val="004A2F65"/>
    <w:rsid w:val="004A3C2B"/>
    <w:rsid w:val="004A44F4"/>
    <w:rsid w:val="004A456E"/>
    <w:rsid w:val="004A510B"/>
    <w:rsid w:val="004A520A"/>
    <w:rsid w:val="004A5814"/>
    <w:rsid w:val="004A5BB5"/>
    <w:rsid w:val="004A64BF"/>
    <w:rsid w:val="004A6695"/>
    <w:rsid w:val="004A66CD"/>
    <w:rsid w:val="004A6850"/>
    <w:rsid w:val="004A6964"/>
    <w:rsid w:val="004A7607"/>
    <w:rsid w:val="004A7670"/>
    <w:rsid w:val="004A795B"/>
    <w:rsid w:val="004B088A"/>
    <w:rsid w:val="004B0F40"/>
    <w:rsid w:val="004B1242"/>
    <w:rsid w:val="004B23C3"/>
    <w:rsid w:val="004B24DF"/>
    <w:rsid w:val="004B39A3"/>
    <w:rsid w:val="004B4570"/>
    <w:rsid w:val="004B46D4"/>
    <w:rsid w:val="004B4F69"/>
    <w:rsid w:val="004B5995"/>
    <w:rsid w:val="004B601B"/>
    <w:rsid w:val="004B65FC"/>
    <w:rsid w:val="004B6691"/>
    <w:rsid w:val="004B6738"/>
    <w:rsid w:val="004B6808"/>
    <w:rsid w:val="004B6C0D"/>
    <w:rsid w:val="004B6F92"/>
    <w:rsid w:val="004B735B"/>
    <w:rsid w:val="004B741F"/>
    <w:rsid w:val="004C0042"/>
    <w:rsid w:val="004C0163"/>
    <w:rsid w:val="004C05E9"/>
    <w:rsid w:val="004C07BC"/>
    <w:rsid w:val="004C082D"/>
    <w:rsid w:val="004C0BDC"/>
    <w:rsid w:val="004C0CB4"/>
    <w:rsid w:val="004C173F"/>
    <w:rsid w:val="004C1E1F"/>
    <w:rsid w:val="004C2810"/>
    <w:rsid w:val="004C330C"/>
    <w:rsid w:val="004C3B40"/>
    <w:rsid w:val="004C3F9D"/>
    <w:rsid w:val="004C40DE"/>
    <w:rsid w:val="004C5270"/>
    <w:rsid w:val="004C5C50"/>
    <w:rsid w:val="004C5E36"/>
    <w:rsid w:val="004C632A"/>
    <w:rsid w:val="004C6A32"/>
    <w:rsid w:val="004C6B99"/>
    <w:rsid w:val="004C6C01"/>
    <w:rsid w:val="004C6D68"/>
    <w:rsid w:val="004C7972"/>
    <w:rsid w:val="004C7A75"/>
    <w:rsid w:val="004C7C90"/>
    <w:rsid w:val="004D00D2"/>
    <w:rsid w:val="004D02B1"/>
    <w:rsid w:val="004D11EA"/>
    <w:rsid w:val="004D12A1"/>
    <w:rsid w:val="004D18C1"/>
    <w:rsid w:val="004D1CFC"/>
    <w:rsid w:val="004D1F3A"/>
    <w:rsid w:val="004D30C9"/>
    <w:rsid w:val="004D31F6"/>
    <w:rsid w:val="004D3280"/>
    <w:rsid w:val="004D35B3"/>
    <w:rsid w:val="004D3D4B"/>
    <w:rsid w:val="004D4027"/>
    <w:rsid w:val="004D5524"/>
    <w:rsid w:val="004D5FE0"/>
    <w:rsid w:val="004D64EE"/>
    <w:rsid w:val="004D7008"/>
    <w:rsid w:val="004D7106"/>
    <w:rsid w:val="004D71B2"/>
    <w:rsid w:val="004D71FB"/>
    <w:rsid w:val="004D780A"/>
    <w:rsid w:val="004D7B60"/>
    <w:rsid w:val="004E01A5"/>
    <w:rsid w:val="004E0215"/>
    <w:rsid w:val="004E0317"/>
    <w:rsid w:val="004E0667"/>
    <w:rsid w:val="004E0E0C"/>
    <w:rsid w:val="004E0E4E"/>
    <w:rsid w:val="004E11D1"/>
    <w:rsid w:val="004E1E6B"/>
    <w:rsid w:val="004E30BE"/>
    <w:rsid w:val="004E3127"/>
    <w:rsid w:val="004E31E2"/>
    <w:rsid w:val="004E338A"/>
    <w:rsid w:val="004E34FF"/>
    <w:rsid w:val="004E394C"/>
    <w:rsid w:val="004E396E"/>
    <w:rsid w:val="004E3A3D"/>
    <w:rsid w:val="004E4453"/>
    <w:rsid w:val="004E463E"/>
    <w:rsid w:val="004E4B5D"/>
    <w:rsid w:val="004E4C9A"/>
    <w:rsid w:val="004E4CFC"/>
    <w:rsid w:val="004E5FAC"/>
    <w:rsid w:val="004E6298"/>
    <w:rsid w:val="004E6625"/>
    <w:rsid w:val="004E66E7"/>
    <w:rsid w:val="004E6E14"/>
    <w:rsid w:val="004E70F0"/>
    <w:rsid w:val="004E7B31"/>
    <w:rsid w:val="004F1491"/>
    <w:rsid w:val="004F18E4"/>
    <w:rsid w:val="004F1E45"/>
    <w:rsid w:val="004F1FC0"/>
    <w:rsid w:val="004F2084"/>
    <w:rsid w:val="004F23FB"/>
    <w:rsid w:val="004F2713"/>
    <w:rsid w:val="004F297D"/>
    <w:rsid w:val="004F2E92"/>
    <w:rsid w:val="004F30DB"/>
    <w:rsid w:val="004F3176"/>
    <w:rsid w:val="004F3401"/>
    <w:rsid w:val="004F34AB"/>
    <w:rsid w:val="004F3743"/>
    <w:rsid w:val="004F47F0"/>
    <w:rsid w:val="004F489E"/>
    <w:rsid w:val="004F49C8"/>
    <w:rsid w:val="004F4A3A"/>
    <w:rsid w:val="004F55E8"/>
    <w:rsid w:val="004F5E2D"/>
    <w:rsid w:val="004F6243"/>
    <w:rsid w:val="004F6C0B"/>
    <w:rsid w:val="004F7A12"/>
    <w:rsid w:val="004F7BC3"/>
    <w:rsid w:val="0050031E"/>
    <w:rsid w:val="00500844"/>
    <w:rsid w:val="0050089B"/>
    <w:rsid w:val="00500A03"/>
    <w:rsid w:val="00501425"/>
    <w:rsid w:val="00501713"/>
    <w:rsid w:val="005019E1"/>
    <w:rsid w:val="00503221"/>
    <w:rsid w:val="00505803"/>
    <w:rsid w:val="00506183"/>
    <w:rsid w:val="00506633"/>
    <w:rsid w:val="0050664C"/>
    <w:rsid w:val="00507599"/>
    <w:rsid w:val="005077DF"/>
    <w:rsid w:val="00507D49"/>
    <w:rsid w:val="00510347"/>
    <w:rsid w:val="005109A7"/>
    <w:rsid w:val="00510EE5"/>
    <w:rsid w:val="00511E26"/>
    <w:rsid w:val="00511F40"/>
    <w:rsid w:val="00512001"/>
    <w:rsid w:val="00512A58"/>
    <w:rsid w:val="00512D97"/>
    <w:rsid w:val="005131C5"/>
    <w:rsid w:val="005136B9"/>
    <w:rsid w:val="00513811"/>
    <w:rsid w:val="00513DDF"/>
    <w:rsid w:val="005140A6"/>
    <w:rsid w:val="00514227"/>
    <w:rsid w:val="005143D8"/>
    <w:rsid w:val="00514425"/>
    <w:rsid w:val="005148D4"/>
    <w:rsid w:val="00515FF2"/>
    <w:rsid w:val="005160EC"/>
    <w:rsid w:val="00516AB4"/>
    <w:rsid w:val="00516BF2"/>
    <w:rsid w:val="00517920"/>
    <w:rsid w:val="00517BB0"/>
    <w:rsid w:val="0052047A"/>
    <w:rsid w:val="00520BD7"/>
    <w:rsid w:val="0052102E"/>
    <w:rsid w:val="00521307"/>
    <w:rsid w:val="00521419"/>
    <w:rsid w:val="00521CFB"/>
    <w:rsid w:val="00522564"/>
    <w:rsid w:val="00522D15"/>
    <w:rsid w:val="005231FA"/>
    <w:rsid w:val="00523493"/>
    <w:rsid w:val="0052352A"/>
    <w:rsid w:val="00523785"/>
    <w:rsid w:val="005239E9"/>
    <w:rsid w:val="00523DDF"/>
    <w:rsid w:val="00524099"/>
    <w:rsid w:val="005245BC"/>
    <w:rsid w:val="005248CE"/>
    <w:rsid w:val="005253E9"/>
    <w:rsid w:val="0052614A"/>
    <w:rsid w:val="0052620E"/>
    <w:rsid w:val="00526C76"/>
    <w:rsid w:val="0052712B"/>
    <w:rsid w:val="00527647"/>
    <w:rsid w:val="005305DA"/>
    <w:rsid w:val="0053088F"/>
    <w:rsid w:val="00531024"/>
    <w:rsid w:val="00531856"/>
    <w:rsid w:val="005318FE"/>
    <w:rsid w:val="00531A95"/>
    <w:rsid w:val="00531B51"/>
    <w:rsid w:val="00531B84"/>
    <w:rsid w:val="005327B3"/>
    <w:rsid w:val="0053280B"/>
    <w:rsid w:val="00533C78"/>
    <w:rsid w:val="005345FD"/>
    <w:rsid w:val="005346D5"/>
    <w:rsid w:val="00535B47"/>
    <w:rsid w:val="00535E1F"/>
    <w:rsid w:val="0053687E"/>
    <w:rsid w:val="005369A5"/>
    <w:rsid w:val="00537B44"/>
    <w:rsid w:val="00537E6D"/>
    <w:rsid w:val="00540008"/>
    <w:rsid w:val="005408AB"/>
    <w:rsid w:val="00540EA8"/>
    <w:rsid w:val="00541148"/>
    <w:rsid w:val="00541394"/>
    <w:rsid w:val="0054162A"/>
    <w:rsid w:val="00541A81"/>
    <w:rsid w:val="0054223E"/>
    <w:rsid w:val="00542703"/>
    <w:rsid w:val="00542E7E"/>
    <w:rsid w:val="005432D6"/>
    <w:rsid w:val="00543F2F"/>
    <w:rsid w:val="00544D1C"/>
    <w:rsid w:val="00544DA4"/>
    <w:rsid w:val="00544EAC"/>
    <w:rsid w:val="0054599B"/>
    <w:rsid w:val="00546DE1"/>
    <w:rsid w:val="00546E95"/>
    <w:rsid w:val="00547793"/>
    <w:rsid w:val="00547972"/>
    <w:rsid w:val="00547A77"/>
    <w:rsid w:val="00547DF3"/>
    <w:rsid w:val="00550285"/>
    <w:rsid w:val="00550B03"/>
    <w:rsid w:val="00551117"/>
    <w:rsid w:val="00551211"/>
    <w:rsid w:val="005513F3"/>
    <w:rsid w:val="00551726"/>
    <w:rsid w:val="00551B9D"/>
    <w:rsid w:val="00551C69"/>
    <w:rsid w:val="005524E5"/>
    <w:rsid w:val="005534F6"/>
    <w:rsid w:val="005538FE"/>
    <w:rsid w:val="00553F03"/>
    <w:rsid w:val="00554237"/>
    <w:rsid w:val="00554240"/>
    <w:rsid w:val="00554542"/>
    <w:rsid w:val="005547A0"/>
    <w:rsid w:val="00555340"/>
    <w:rsid w:val="00555F3A"/>
    <w:rsid w:val="005564CE"/>
    <w:rsid w:val="005566EE"/>
    <w:rsid w:val="0055690C"/>
    <w:rsid w:val="00560042"/>
    <w:rsid w:val="00560548"/>
    <w:rsid w:val="00560B7B"/>
    <w:rsid w:val="00561D6D"/>
    <w:rsid w:val="005622F4"/>
    <w:rsid w:val="0056252F"/>
    <w:rsid w:val="0056253F"/>
    <w:rsid w:val="00562880"/>
    <w:rsid w:val="00562BD7"/>
    <w:rsid w:val="00563521"/>
    <w:rsid w:val="00563637"/>
    <w:rsid w:val="00564071"/>
    <w:rsid w:val="005643AF"/>
    <w:rsid w:val="00564AF6"/>
    <w:rsid w:val="00565444"/>
    <w:rsid w:val="00565567"/>
    <w:rsid w:val="00565792"/>
    <w:rsid w:val="0056579D"/>
    <w:rsid w:val="00566E12"/>
    <w:rsid w:val="00566E98"/>
    <w:rsid w:val="00566F8C"/>
    <w:rsid w:val="00567595"/>
    <w:rsid w:val="00567AA7"/>
    <w:rsid w:val="00567DA2"/>
    <w:rsid w:val="0057060A"/>
    <w:rsid w:val="00570C57"/>
    <w:rsid w:val="00571164"/>
    <w:rsid w:val="005711A7"/>
    <w:rsid w:val="005711AF"/>
    <w:rsid w:val="005715BD"/>
    <w:rsid w:val="00571C8A"/>
    <w:rsid w:val="005732DB"/>
    <w:rsid w:val="0057341B"/>
    <w:rsid w:val="00573456"/>
    <w:rsid w:val="005735B8"/>
    <w:rsid w:val="005737F2"/>
    <w:rsid w:val="00573C5F"/>
    <w:rsid w:val="00574383"/>
    <w:rsid w:val="005744A2"/>
    <w:rsid w:val="00575A95"/>
    <w:rsid w:val="00576CBF"/>
    <w:rsid w:val="00577081"/>
    <w:rsid w:val="005800DD"/>
    <w:rsid w:val="00580568"/>
    <w:rsid w:val="00580802"/>
    <w:rsid w:val="00580C0B"/>
    <w:rsid w:val="0058154E"/>
    <w:rsid w:val="00581E26"/>
    <w:rsid w:val="0058239D"/>
    <w:rsid w:val="00582433"/>
    <w:rsid w:val="00582968"/>
    <w:rsid w:val="00582B3E"/>
    <w:rsid w:val="00582D31"/>
    <w:rsid w:val="00582DA2"/>
    <w:rsid w:val="00583773"/>
    <w:rsid w:val="00583A92"/>
    <w:rsid w:val="00584360"/>
    <w:rsid w:val="00584C47"/>
    <w:rsid w:val="00584D3E"/>
    <w:rsid w:val="00584D6A"/>
    <w:rsid w:val="00585966"/>
    <w:rsid w:val="005861AE"/>
    <w:rsid w:val="0058622E"/>
    <w:rsid w:val="00586746"/>
    <w:rsid w:val="005869AD"/>
    <w:rsid w:val="00586CB0"/>
    <w:rsid w:val="005872C7"/>
    <w:rsid w:val="005874E3"/>
    <w:rsid w:val="0058789B"/>
    <w:rsid w:val="00587A86"/>
    <w:rsid w:val="00587B17"/>
    <w:rsid w:val="00587FAE"/>
    <w:rsid w:val="00590057"/>
    <w:rsid w:val="00590470"/>
    <w:rsid w:val="00590558"/>
    <w:rsid w:val="00590802"/>
    <w:rsid w:val="005908F7"/>
    <w:rsid w:val="00590941"/>
    <w:rsid w:val="00590DC6"/>
    <w:rsid w:val="0059144D"/>
    <w:rsid w:val="00591855"/>
    <w:rsid w:val="00591BB1"/>
    <w:rsid w:val="005920E6"/>
    <w:rsid w:val="00592F19"/>
    <w:rsid w:val="005931EE"/>
    <w:rsid w:val="0059322B"/>
    <w:rsid w:val="0059432B"/>
    <w:rsid w:val="005956C2"/>
    <w:rsid w:val="00595874"/>
    <w:rsid w:val="005960E8"/>
    <w:rsid w:val="0059631A"/>
    <w:rsid w:val="00596E57"/>
    <w:rsid w:val="005974C2"/>
    <w:rsid w:val="00597515"/>
    <w:rsid w:val="00597C71"/>
    <w:rsid w:val="00597CE3"/>
    <w:rsid w:val="005A0F7E"/>
    <w:rsid w:val="005A11E2"/>
    <w:rsid w:val="005A154A"/>
    <w:rsid w:val="005A23E1"/>
    <w:rsid w:val="005A2788"/>
    <w:rsid w:val="005A3DAB"/>
    <w:rsid w:val="005A3DAE"/>
    <w:rsid w:val="005A3F95"/>
    <w:rsid w:val="005A49EF"/>
    <w:rsid w:val="005A4F1C"/>
    <w:rsid w:val="005A4F49"/>
    <w:rsid w:val="005A512C"/>
    <w:rsid w:val="005A55E9"/>
    <w:rsid w:val="005A564C"/>
    <w:rsid w:val="005A5D11"/>
    <w:rsid w:val="005A65A5"/>
    <w:rsid w:val="005A6C75"/>
    <w:rsid w:val="005A6F6A"/>
    <w:rsid w:val="005A7425"/>
    <w:rsid w:val="005A753A"/>
    <w:rsid w:val="005B00E1"/>
    <w:rsid w:val="005B0397"/>
    <w:rsid w:val="005B03DB"/>
    <w:rsid w:val="005B0DDD"/>
    <w:rsid w:val="005B2223"/>
    <w:rsid w:val="005B2DA5"/>
    <w:rsid w:val="005B3AF0"/>
    <w:rsid w:val="005B3E0A"/>
    <w:rsid w:val="005B3F24"/>
    <w:rsid w:val="005B3FAA"/>
    <w:rsid w:val="005B4301"/>
    <w:rsid w:val="005B4F70"/>
    <w:rsid w:val="005B548D"/>
    <w:rsid w:val="005B57F1"/>
    <w:rsid w:val="005B607C"/>
    <w:rsid w:val="005B6148"/>
    <w:rsid w:val="005B63AE"/>
    <w:rsid w:val="005B686E"/>
    <w:rsid w:val="005B6F24"/>
    <w:rsid w:val="005B6F6D"/>
    <w:rsid w:val="005B74A8"/>
    <w:rsid w:val="005B7EC7"/>
    <w:rsid w:val="005C1632"/>
    <w:rsid w:val="005C1A00"/>
    <w:rsid w:val="005C2226"/>
    <w:rsid w:val="005C24ED"/>
    <w:rsid w:val="005C2A03"/>
    <w:rsid w:val="005C2A93"/>
    <w:rsid w:val="005C2BAB"/>
    <w:rsid w:val="005C2F41"/>
    <w:rsid w:val="005C30F8"/>
    <w:rsid w:val="005C3735"/>
    <w:rsid w:val="005C375F"/>
    <w:rsid w:val="005C393B"/>
    <w:rsid w:val="005C39C7"/>
    <w:rsid w:val="005C3D28"/>
    <w:rsid w:val="005C4177"/>
    <w:rsid w:val="005C421E"/>
    <w:rsid w:val="005C42AC"/>
    <w:rsid w:val="005C4385"/>
    <w:rsid w:val="005C43A5"/>
    <w:rsid w:val="005C475A"/>
    <w:rsid w:val="005C4ECE"/>
    <w:rsid w:val="005C531C"/>
    <w:rsid w:val="005C597F"/>
    <w:rsid w:val="005C5B2D"/>
    <w:rsid w:val="005C67CC"/>
    <w:rsid w:val="005C6997"/>
    <w:rsid w:val="005C6BD6"/>
    <w:rsid w:val="005C6EF6"/>
    <w:rsid w:val="005C75D4"/>
    <w:rsid w:val="005D08AA"/>
    <w:rsid w:val="005D0A42"/>
    <w:rsid w:val="005D29E0"/>
    <w:rsid w:val="005D3048"/>
    <w:rsid w:val="005D36F1"/>
    <w:rsid w:val="005D407A"/>
    <w:rsid w:val="005D40E5"/>
    <w:rsid w:val="005D43B2"/>
    <w:rsid w:val="005D5101"/>
    <w:rsid w:val="005D51FB"/>
    <w:rsid w:val="005D565A"/>
    <w:rsid w:val="005D568F"/>
    <w:rsid w:val="005D5FF7"/>
    <w:rsid w:val="005D61CA"/>
    <w:rsid w:val="005D6F94"/>
    <w:rsid w:val="005D7278"/>
    <w:rsid w:val="005E0B9E"/>
    <w:rsid w:val="005E1546"/>
    <w:rsid w:val="005E188C"/>
    <w:rsid w:val="005E1F74"/>
    <w:rsid w:val="005E2318"/>
    <w:rsid w:val="005E2E40"/>
    <w:rsid w:val="005E30B6"/>
    <w:rsid w:val="005E30EC"/>
    <w:rsid w:val="005E385B"/>
    <w:rsid w:val="005E3BEE"/>
    <w:rsid w:val="005E3F7B"/>
    <w:rsid w:val="005E49B3"/>
    <w:rsid w:val="005E4E0D"/>
    <w:rsid w:val="005E5063"/>
    <w:rsid w:val="005E556D"/>
    <w:rsid w:val="005E558B"/>
    <w:rsid w:val="005E5C47"/>
    <w:rsid w:val="005E61A3"/>
    <w:rsid w:val="005E6547"/>
    <w:rsid w:val="005E6B78"/>
    <w:rsid w:val="005E6DBE"/>
    <w:rsid w:val="005E7875"/>
    <w:rsid w:val="005E7BCE"/>
    <w:rsid w:val="005E7BE3"/>
    <w:rsid w:val="005E7CD9"/>
    <w:rsid w:val="005E7D89"/>
    <w:rsid w:val="005F0D65"/>
    <w:rsid w:val="005F116A"/>
    <w:rsid w:val="005F140A"/>
    <w:rsid w:val="005F1834"/>
    <w:rsid w:val="005F2586"/>
    <w:rsid w:val="005F28EC"/>
    <w:rsid w:val="005F2B65"/>
    <w:rsid w:val="005F2FD8"/>
    <w:rsid w:val="005F340F"/>
    <w:rsid w:val="005F3606"/>
    <w:rsid w:val="005F364E"/>
    <w:rsid w:val="005F381A"/>
    <w:rsid w:val="005F4121"/>
    <w:rsid w:val="005F4B8D"/>
    <w:rsid w:val="005F52AD"/>
    <w:rsid w:val="005F55B3"/>
    <w:rsid w:val="005F57D2"/>
    <w:rsid w:val="005F5B0B"/>
    <w:rsid w:val="005F5C20"/>
    <w:rsid w:val="005F5CBA"/>
    <w:rsid w:val="005F5F30"/>
    <w:rsid w:val="005F61B8"/>
    <w:rsid w:val="005F69A7"/>
    <w:rsid w:val="005F745B"/>
    <w:rsid w:val="005F78B1"/>
    <w:rsid w:val="00600142"/>
    <w:rsid w:val="00600401"/>
    <w:rsid w:val="0060056F"/>
    <w:rsid w:val="00600A3A"/>
    <w:rsid w:val="00600CAA"/>
    <w:rsid w:val="00600DD5"/>
    <w:rsid w:val="0060100A"/>
    <w:rsid w:val="0060106E"/>
    <w:rsid w:val="00601641"/>
    <w:rsid w:val="006017B3"/>
    <w:rsid w:val="00601C0B"/>
    <w:rsid w:val="00602704"/>
    <w:rsid w:val="00602F2B"/>
    <w:rsid w:val="00602FD1"/>
    <w:rsid w:val="006030BD"/>
    <w:rsid w:val="00603A29"/>
    <w:rsid w:val="00603E14"/>
    <w:rsid w:val="006040CA"/>
    <w:rsid w:val="00604901"/>
    <w:rsid w:val="00604A1D"/>
    <w:rsid w:val="00604FDC"/>
    <w:rsid w:val="0060588E"/>
    <w:rsid w:val="0060627E"/>
    <w:rsid w:val="00606FF7"/>
    <w:rsid w:val="0060704E"/>
    <w:rsid w:val="006075D1"/>
    <w:rsid w:val="006109E7"/>
    <w:rsid w:val="00611335"/>
    <w:rsid w:val="00611610"/>
    <w:rsid w:val="00611A10"/>
    <w:rsid w:val="00612004"/>
    <w:rsid w:val="00612127"/>
    <w:rsid w:val="0061238F"/>
    <w:rsid w:val="0061262D"/>
    <w:rsid w:val="00612CC6"/>
    <w:rsid w:val="006131EC"/>
    <w:rsid w:val="006137CE"/>
    <w:rsid w:val="00614486"/>
    <w:rsid w:val="006144D2"/>
    <w:rsid w:val="006148AE"/>
    <w:rsid w:val="00614FCB"/>
    <w:rsid w:val="0061531D"/>
    <w:rsid w:val="00616322"/>
    <w:rsid w:val="0061636E"/>
    <w:rsid w:val="00616558"/>
    <w:rsid w:val="00617432"/>
    <w:rsid w:val="0061750E"/>
    <w:rsid w:val="00617A26"/>
    <w:rsid w:val="00617ADC"/>
    <w:rsid w:val="00617B1D"/>
    <w:rsid w:val="006205EA"/>
    <w:rsid w:val="00620C72"/>
    <w:rsid w:val="00621017"/>
    <w:rsid w:val="00621EA9"/>
    <w:rsid w:val="00622803"/>
    <w:rsid w:val="00622AFD"/>
    <w:rsid w:val="00622DC1"/>
    <w:rsid w:val="00622EB2"/>
    <w:rsid w:val="0062346C"/>
    <w:rsid w:val="006235E7"/>
    <w:rsid w:val="00623684"/>
    <w:rsid w:val="00623ADD"/>
    <w:rsid w:val="006243A5"/>
    <w:rsid w:val="00624C0D"/>
    <w:rsid w:val="00624F12"/>
    <w:rsid w:val="006257C3"/>
    <w:rsid w:val="00625848"/>
    <w:rsid w:val="00625CF0"/>
    <w:rsid w:val="00625DAA"/>
    <w:rsid w:val="00625DFC"/>
    <w:rsid w:val="006262C0"/>
    <w:rsid w:val="006262E2"/>
    <w:rsid w:val="00627727"/>
    <w:rsid w:val="006279B7"/>
    <w:rsid w:val="00630136"/>
    <w:rsid w:val="00630A54"/>
    <w:rsid w:val="00630C15"/>
    <w:rsid w:val="00630E60"/>
    <w:rsid w:val="00630F82"/>
    <w:rsid w:val="00632847"/>
    <w:rsid w:val="00633791"/>
    <w:rsid w:val="006338EE"/>
    <w:rsid w:val="006339E5"/>
    <w:rsid w:val="00634054"/>
    <w:rsid w:val="00634166"/>
    <w:rsid w:val="00634457"/>
    <w:rsid w:val="00634B7C"/>
    <w:rsid w:val="0063606A"/>
    <w:rsid w:val="00636F45"/>
    <w:rsid w:val="006378D3"/>
    <w:rsid w:val="0063797B"/>
    <w:rsid w:val="00637E6F"/>
    <w:rsid w:val="00637EF7"/>
    <w:rsid w:val="006406E5"/>
    <w:rsid w:val="006408BE"/>
    <w:rsid w:val="00640D0D"/>
    <w:rsid w:val="0064113A"/>
    <w:rsid w:val="00641892"/>
    <w:rsid w:val="00641B84"/>
    <w:rsid w:val="00641C8A"/>
    <w:rsid w:val="00642601"/>
    <w:rsid w:val="00642D30"/>
    <w:rsid w:val="00642E22"/>
    <w:rsid w:val="006432C9"/>
    <w:rsid w:val="006438BD"/>
    <w:rsid w:val="006439EC"/>
    <w:rsid w:val="0064414F"/>
    <w:rsid w:val="006448B1"/>
    <w:rsid w:val="00644BEC"/>
    <w:rsid w:val="00644E3F"/>
    <w:rsid w:val="006456AE"/>
    <w:rsid w:val="00645AC7"/>
    <w:rsid w:val="00645CC3"/>
    <w:rsid w:val="00645D82"/>
    <w:rsid w:val="006462B1"/>
    <w:rsid w:val="00647132"/>
    <w:rsid w:val="00647273"/>
    <w:rsid w:val="006474F3"/>
    <w:rsid w:val="0064752F"/>
    <w:rsid w:val="00647852"/>
    <w:rsid w:val="00647A67"/>
    <w:rsid w:val="00647C5A"/>
    <w:rsid w:val="00647F36"/>
    <w:rsid w:val="00650484"/>
    <w:rsid w:val="00651251"/>
    <w:rsid w:val="00651AAB"/>
    <w:rsid w:val="00652184"/>
    <w:rsid w:val="006534F0"/>
    <w:rsid w:val="006538F6"/>
    <w:rsid w:val="006544F3"/>
    <w:rsid w:val="006546E1"/>
    <w:rsid w:val="006547CD"/>
    <w:rsid w:val="006553D8"/>
    <w:rsid w:val="006557FA"/>
    <w:rsid w:val="00656B47"/>
    <w:rsid w:val="00657A18"/>
    <w:rsid w:val="00660065"/>
    <w:rsid w:val="00660A5D"/>
    <w:rsid w:val="00660D85"/>
    <w:rsid w:val="00660D8D"/>
    <w:rsid w:val="006618E7"/>
    <w:rsid w:val="00661BBB"/>
    <w:rsid w:val="00661E88"/>
    <w:rsid w:val="0066289B"/>
    <w:rsid w:val="00662E3A"/>
    <w:rsid w:val="00663020"/>
    <w:rsid w:val="00663022"/>
    <w:rsid w:val="006637AD"/>
    <w:rsid w:val="00663A0C"/>
    <w:rsid w:val="00663B12"/>
    <w:rsid w:val="00663F4C"/>
    <w:rsid w:val="00664161"/>
    <w:rsid w:val="00664586"/>
    <w:rsid w:val="0066465E"/>
    <w:rsid w:val="00664DBF"/>
    <w:rsid w:val="0066530B"/>
    <w:rsid w:val="00665642"/>
    <w:rsid w:val="00665C8E"/>
    <w:rsid w:val="00666953"/>
    <w:rsid w:val="00666E5E"/>
    <w:rsid w:val="00667449"/>
    <w:rsid w:val="0066764B"/>
    <w:rsid w:val="006679EC"/>
    <w:rsid w:val="006703D3"/>
    <w:rsid w:val="00670532"/>
    <w:rsid w:val="0067098F"/>
    <w:rsid w:val="0067162C"/>
    <w:rsid w:val="00671F5B"/>
    <w:rsid w:val="00672539"/>
    <w:rsid w:val="00674518"/>
    <w:rsid w:val="00674AC9"/>
    <w:rsid w:val="006759A1"/>
    <w:rsid w:val="00675D80"/>
    <w:rsid w:val="00675FC5"/>
    <w:rsid w:val="006760AE"/>
    <w:rsid w:val="0067690C"/>
    <w:rsid w:val="00676BCC"/>
    <w:rsid w:val="00677174"/>
    <w:rsid w:val="00677692"/>
    <w:rsid w:val="00677A54"/>
    <w:rsid w:val="00680E08"/>
    <w:rsid w:val="006815F9"/>
    <w:rsid w:val="00681A89"/>
    <w:rsid w:val="00681D65"/>
    <w:rsid w:val="006820B7"/>
    <w:rsid w:val="00682187"/>
    <w:rsid w:val="006824F3"/>
    <w:rsid w:val="00682AC0"/>
    <w:rsid w:val="00682AED"/>
    <w:rsid w:val="00683F7C"/>
    <w:rsid w:val="00684287"/>
    <w:rsid w:val="006846AC"/>
    <w:rsid w:val="00687614"/>
    <w:rsid w:val="00690570"/>
    <w:rsid w:val="00690FBA"/>
    <w:rsid w:val="00691EB7"/>
    <w:rsid w:val="00692A8C"/>
    <w:rsid w:val="0069305B"/>
    <w:rsid w:val="0069391F"/>
    <w:rsid w:val="00693FC8"/>
    <w:rsid w:val="00694243"/>
    <w:rsid w:val="00694609"/>
    <w:rsid w:val="0069540F"/>
    <w:rsid w:val="00695CAF"/>
    <w:rsid w:val="00696199"/>
    <w:rsid w:val="0069683A"/>
    <w:rsid w:val="006979E9"/>
    <w:rsid w:val="006A059D"/>
    <w:rsid w:val="006A11A6"/>
    <w:rsid w:val="006A13B0"/>
    <w:rsid w:val="006A2142"/>
    <w:rsid w:val="006A21E9"/>
    <w:rsid w:val="006A23B4"/>
    <w:rsid w:val="006A2723"/>
    <w:rsid w:val="006A2A46"/>
    <w:rsid w:val="006A2DF1"/>
    <w:rsid w:val="006A33D0"/>
    <w:rsid w:val="006A3448"/>
    <w:rsid w:val="006A3D6A"/>
    <w:rsid w:val="006A45C1"/>
    <w:rsid w:val="006A4765"/>
    <w:rsid w:val="006A49A6"/>
    <w:rsid w:val="006A4CB9"/>
    <w:rsid w:val="006A5246"/>
    <w:rsid w:val="006A5447"/>
    <w:rsid w:val="006A5DF2"/>
    <w:rsid w:val="006A5EAF"/>
    <w:rsid w:val="006A6424"/>
    <w:rsid w:val="006A7184"/>
    <w:rsid w:val="006A747D"/>
    <w:rsid w:val="006A7B3E"/>
    <w:rsid w:val="006A7DE0"/>
    <w:rsid w:val="006A7E04"/>
    <w:rsid w:val="006B05C4"/>
    <w:rsid w:val="006B093B"/>
    <w:rsid w:val="006B0D84"/>
    <w:rsid w:val="006B0DAA"/>
    <w:rsid w:val="006B0EAC"/>
    <w:rsid w:val="006B1011"/>
    <w:rsid w:val="006B141A"/>
    <w:rsid w:val="006B17C4"/>
    <w:rsid w:val="006B20B6"/>
    <w:rsid w:val="006B2622"/>
    <w:rsid w:val="006B27A7"/>
    <w:rsid w:val="006B29BF"/>
    <w:rsid w:val="006B2A67"/>
    <w:rsid w:val="006B2FB2"/>
    <w:rsid w:val="006B36FD"/>
    <w:rsid w:val="006B3719"/>
    <w:rsid w:val="006B3BB3"/>
    <w:rsid w:val="006B3C27"/>
    <w:rsid w:val="006B419F"/>
    <w:rsid w:val="006B440D"/>
    <w:rsid w:val="006B445B"/>
    <w:rsid w:val="006B481C"/>
    <w:rsid w:val="006B48AB"/>
    <w:rsid w:val="006B4AFD"/>
    <w:rsid w:val="006B5492"/>
    <w:rsid w:val="006B58C6"/>
    <w:rsid w:val="006B6702"/>
    <w:rsid w:val="006B7314"/>
    <w:rsid w:val="006B7A29"/>
    <w:rsid w:val="006C039A"/>
    <w:rsid w:val="006C0427"/>
    <w:rsid w:val="006C053C"/>
    <w:rsid w:val="006C05A1"/>
    <w:rsid w:val="006C09D1"/>
    <w:rsid w:val="006C0CAA"/>
    <w:rsid w:val="006C10DF"/>
    <w:rsid w:val="006C14D4"/>
    <w:rsid w:val="006C220F"/>
    <w:rsid w:val="006C22AA"/>
    <w:rsid w:val="006C274E"/>
    <w:rsid w:val="006C2802"/>
    <w:rsid w:val="006C2EB4"/>
    <w:rsid w:val="006C2F60"/>
    <w:rsid w:val="006C310A"/>
    <w:rsid w:val="006C362F"/>
    <w:rsid w:val="006C3743"/>
    <w:rsid w:val="006C3802"/>
    <w:rsid w:val="006C3A7B"/>
    <w:rsid w:val="006C41B3"/>
    <w:rsid w:val="006C44B2"/>
    <w:rsid w:val="006C4713"/>
    <w:rsid w:val="006C47D6"/>
    <w:rsid w:val="006C5473"/>
    <w:rsid w:val="006C58E5"/>
    <w:rsid w:val="006C5FD0"/>
    <w:rsid w:val="006C616A"/>
    <w:rsid w:val="006C66D1"/>
    <w:rsid w:val="006C7361"/>
    <w:rsid w:val="006D0884"/>
    <w:rsid w:val="006D0D57"/>
    <w:rsid w:val="006D129B"/>
    <w:rsid w:val="006D12B9"/>
    <w:rsid w:val="006D1462"/>
    <w:rsid w:val="006D1B23"/>
    <w:rsid w:val="006D24DE"/>
    <w:rsid w:val="006D28C5"/>
    <w:rsid w:val="006D2E3D"/>
    <w:rsid w:val="006D2FD7"/>
    <w:rsid w:val="006D307D"/>
    <w:rsid w:val="006D3224"/>
    <w:rsid w:val="006D3D25"/>
    <w:rsid w:val="006D4800"/>
    <w:rsid w:val="006D519F"/>
    <w:rsid w:val="006D6431"/>
    <w:rsid w:val="006D6D32"/>
    <w:rsid w:val="006D6D6A"/>
    <w:rsid w:val="006D710A"/>
    <w:rsid w:val="006D7247"/>
    <w:rsid w:val="006D7B24"/>
    <w:rsid w:val="006E025D"/>
    <w:rsid w:val="006E06AB"/>
    <w:rsid w:val="006E0CE7"/>
    <w:rsid w:val="006E1348"/>
    <w:rsid w:val="006E174F"/>
    <w:rsid w:val="006E1F0E"/>
    <w:rsid w:val="006E1F3D"/>
    <w:rsid w:val="006E22BE"/>
    <w:rsid w:val="006E22DB"/>
    <w:rsid w:val="006E2447"/>
    <w:rsid w:val="006E2904"/>
    <w:rsid w:val="006E39AC"/>
    <w:rsid w:val="006E3E86"/>
    <w:rsid w:val="006E41EE"/>
    <w:rsid w:val="006E4596"/>
    <w:rsid w:val="006E4E65"/>
    <w:rsid w:val="006E4EA8"/>
    <w:rsid w:val="006E614E"/>
    <w:rsid w:val="006F0035"/>
    <w:rsid w:val="006F01BC"/>
    <w:rsid w:val="006F1617"/>
    <w:rsid w:val="006F275F"/>
    <w:rsid w:val="006F27D9"/>
    <w:rsid w:val="006F2C98"/>
    <w:rsid w:val="006F2D0C"/>
    <w:rsid w:val="006F4474"/>
    <w:rsid w:val="006F48D9"/>
    <w:rsid w:val="006F49FB"/>
    <w:rsid w:val="006F61D2"/>
    <w:rsid w:val="006F6BD6"/>
    <w:rsid w:val="006F7282"/>
    <w:rsid w:val="007002C7"/>
    <w:rsid w:val="007002EF"/>
    <w:rsid w:val="00700838"/>
    <w:rsid w:val="0070234C"/>
    <w:rsid w:val="007024C7"/>
    <w:rsid w:val="007025C9"/>
    <w:rsid w:val="00702BE9"/>
    <w:rsid w:val="0070335E"/>
    <w:rsid w:val="00703537"/>
    <w:rsid w:val="00703A21"/>
    <w:rsid w:val="007041B0"/>
    <w:rsid w:val="0070441C"/>
    <w:rsid w:val="00704A6D"/>
    <w:rsid w:val="00704DB7"/>
    <w:rsid w:val="00705105"/>
    <w:rsid w:val="007054A7"/>
    <w:rsid w:val="00706014"/>
    <w:rsid w:val="00706214"/>
    <w:rsid w:val="00706AEC"/>
    <w:rsid w:val="00707255"/>
    <w:rsid w:val="00707526"/>
    <w:rsid w:val="007077E2"/>
    <w:rsid w:val="007100BA"/>
    <w:rsid w:val="00710274"/>
    <w:rsid w:val="007104B1"/>
    <w:rsid w:val="00710E6D"/>
    <w:rsid w:val="007110C8"/>
    <w:rsid w:val="00711542"/>
    <w:rsid w:val="00711574"/>
    <w:rsid w:val="00711CC7"/>
    <w:rsid w:val="00711DE4"/>
    <w:rsid w:val="00712342"/>
    <w:rsid w:val="00712464"/>
    <w:rsid w:val="007130EC"/>
    <w:rsid w:val="007141FF"/>
    <w:rsid w:val="00714A71"/>
    <w:rsid w:val="00714CF3"/>
    <w:rsid w:val="00715205"/>
    <w:rsid w:val="00715402"/>
    <w:rsid w:val="00716475"/>
    <w:rsid w:val="0071649D"/>
    <w:rsid w:val="00716694"/>
    <w:rsid w:val="00716789"/>
    <w:rsid w:val="00716B5E"/>
    <w:rsid w:val="00716E53"/>
    <w:rsid w:val="00717238"/>
    <w:rsid w:val="00717755"/>
    <w:rsid w:val="00717F6A"/>
    <w:rsid w:val="00717FFB"/>
    <w:rsid w:val="00720076"/>
    <w:rsid w:val="007202B8"/>
    <w:rsid w:val="00720CAC"/>
    <w:rsid w:val="00720DB8"/>
    <w:rsid w:val="00722154"/>
    <w:rsid w:val="0072303E"/>
    <w:rsid w:val="00723700"/>
    <w:rsid w:val="007239A5"/>
    <w:rsid w:val="00724B62"/>
    <w:rsid w:val="007264E1"/>
    <w:rsid w:val="00727154"/>
    <w:rsid w:val="007271B0"/>
    <w:rsid w:val="007303E5"/>
    <w:rsid w:val="007309B5"/>
    <w:rsid w:val="0073199D"/>
    <w:rsid w:val="00731E7E"/>
    <w:rsid w:val="007326B6"/>
    <w:rsid w:val="00732B6E"/>
    <w:rsid w:val="00732B91"/>
    <w:rsid w:val="00732C0B"/>
    <w:rsid w:val="00732D21"/>
    <w:rsid w:val="00732D54"/>
    <w:rsid w:val="0073317E"/>
    <w:rsid w:val="007331EB"/>
    <w:rsid w:val="007332A2"/>
    <w:rsid w:val="00733970"/>
    <w:rsid w:val="00733E87"/>
    <w:rsid w:val="00734677"/>
    <w:rsid w:val="00734DEA"/>
    <w:rsid w:val="007358B1"/>
    <w:rsid w:val="00735A1D"/>
    <w:rsid w:val="00735A4D"/>
    <w:rsid w:val="00736064"/>
    <w:rsid w:val="007363BF"/>
    <w:rsid w:val="007364B8"/>
    <w:rsid w:val="00736A98"/>
    <w:rsid w:val="007373A8"/>
    <w:rsid w:val="00737905"/>
    <w:rsid w:val="007379FB"/>
    <w:rsid w:val="00740423"/>
    <w:rsid w:val="007405D7"/>
    <w:rsid w:val="007406BB"/>
    <w:rsid w:val="0074114F"/>
    <w:rsid w:val="007415D7"/>
    <w:rsid w:val="00741807"/>
    <w:rsid w:val="00741D91"/>
    <w:rsid w:val="00741F4C"/>
    <w:rsid w:val="00742208"/>
    <w:rsid w:val="007422B7"/>
    <w:rsid w:val="00742325"/>
    <w:rsid w:val="007430E0"/>
    <w:rsid w:val="007432ED"/>
    <w:rsid w:val="007435A5"/>
    <w:rsid w:val="00743D9B"/>
    <w:rsid w:val="00743FAB"/>
    <w:rsid w:val="0074466E"/>
    <w:rsid w:val="00744D10"/>
    <w:rsid w:val="00745466"/>
    <w:rsid w:val="00745937"/>
    <w:rsid w:val="0074595C"/>
    <w:rsid w:val="00745D3F"/>
    <w:rsid w:val="00745E4E"/>
    <w:rsid w:val="0074600D"/>
    <w:rsid w:val="00746F5A"/>
    <w:rsid w:val="00747CD8"/>
    <w:rsid w:val="00747D31"/>
    <w:rsid w:val="00750247"/>
    <w:rsid w:val="00750C82"/>
    <w:rsid w:val="00751452"/>
    <w:rsid w:val="00751E0C"/>
    <w:rsid w:val="0075232F"/>
    <w:rsid w:val="007528B0"/>
    <w:rsid w:val="007529CF"/>
    <w:rsid w:val="00752B3A"/>
    <w:rsid w:val="00752D31"/>
    <w:rsid w:val="00752DBC"/>
    <w:rsid w:val="00753A79"/>
    <w:rsid w:val="00753DB0"/>
    <w:rsid w:val="0075482A"/>
    <w:rsid w:val="007549DA"/>
    <w:rsid w:val="00755306"/>
    <w:rsid w:val="0075543A"/>
    <w:rsid w:val="00755AFA"/>
    <w:rsid w:val="00755E93"/>
    <w:rsid w:val="00756312"/>
    <w:rsid w:val="007569D1"/>
    <w:rsid w:val="00756DF0"/>
    <w:rsid w:val="00756E17"/>
    <w:rsid w:val="007575EC"/>
    <w:rsid w:val="00757C22"/>
    <w:rsid w:val="00757D4A"/>
    <w:rsid w:val="00760DCB"/>
    <w:rsid w:val="0076115B"/>
    <w:rsid w:val="007613EC"/>
    <w:rsid w:val="00761A28"/>
    <w:rsid w:val="00761C0F"/>
    <w:rsid w:val="00761E72"/>
    <w:rsid w:val="00762223"/>
    <w:rsid w:val="007623E1"/>
    <w:rsid w:val="0076295E"/>
    <w:rsid w:val="00762FA0"/>
    <w:rsid w:val="00763920"/>
    <w:rsid w:val="00763AF3"/>
    <w:rsid w:val="00763B53"/>
    <w:rsid w:val="00764021"/>
    <w:rsid w:val="007642EA"/>
    <w:rsid w:val="007645DB"/>
    <w:rsid w:val="00764F5C"/>
    <w:rsid w:val="00764F6C"/>
    <w:rsid w:val="0076521F"/>
    <w:rsid w:val="007661FD"/>
    <w:rsid w:val="00766412"/>
    <w:rsid w:val="00766827"/>
    <w:rsid w:val="007668E5"/>
    <w:rsid w:val="00766973"/>
    <w:rsid w:val="0076714A"/>
    <w:rsid w:val="007675C2"/>
    <w:rsid w:val="00767ADF"/>
    <w:rsid w:val="00767D1E"/>
    <w:rsid w:val="0077027E"/>
    <w:rsid w:val="0077093A"/>
    <w:rsid w:val="00770979"/>
    <w:rsid w:val="00771040"/>
    <w:rsid w:val="007718B0"/>
    <w:rsid w:val="007730FC"/>
    <w:rsid w:val="007736F8"/>
    <w:rsid w:val="00773FE0"/>
    <w:rsid w:val="00774D35"/>
    <w:rsid w:val="00774DAB"/>
    <w:rsid w:val="00775207"/>
    <w:rsid w:val="007753F7"/>
    <w:rsid w:val="00775D5A"/>
    <w:rsid w:val="00775EA3"/>
    <w:rsid w:val="00775EC4"/>
    <w:rsid w:val="00775F22"/>
    <w:rsid w:val="00776C0F"/>
    <w:rsid w:val="007773F0"/>
    <w:rsid w:val="0077779D"/>
    <w:rsid w:val="00780417"/>
    <w:rsid w:val="0078081D"/>
    <w:rsid w:val="00780E2B"/>
    <w:rsid w:val="00781E1E"/>
    <w:rsid w:val="00781E92"/>
    <w:rsid w:val="00782009"/>
    <w:rsid w:val="007821A0"/>
    <w:rsid w:val="007839E5"/>
    <w:rsid w:val="00783BCF"/>
    <w:rsid w:val="00784BF8"/>
    <w:rsid w:val="00784CF1"/>
    <w:rsid w:val="007850DA"/>
    <w:rsid w:val="00786977"/>
    <w:rsid w:val="007874EC"/>
    <w:rsid w:val="0078784D"/>
    <w:rsid w:val="00787901"/>
    <w:rsid w:val="00787AA3"/>
    <w:rsid w:val="00790585"/>
    <w:rsid w:val="00790756"/>
    <w:rsid w:val="00790A68"/>
    <w:rsid w:val="00791A06"/>
    <w:rsid w:val="00791B08"/>
    <w:rsid w:val="007924E1"/>
    <w:rsid w:val="00792641"/>
    <w:rsid w:val="0079299D"/>
    <w:rsid w:val="0079312C"/>
    <w:rsid w:val="00794193"/>
    <w:rsid w:val="00794C78"/>
    <w:rsid w:val="0079503B"/>
    <w:rsid w:val="0079587F"/>
    <w:rsid w:val="0079622D"/>
    <w:rsid w:val="0079628F"/>
    <w:rsid w:val="007962E5"/>
    <w:rsid w:val="0079687A"/>
    <w:rsid w:val="00796E4C"/>
    <w:rsid w:val="0079705F"/>
    <w:rsid w:val="0079787B"/>
    <w:rsid w:val="00797CA4"/>
    <w:rsid w:val="007A0577"/>
    <w:rsid w:val="007A05F8"/>
    <w:rsid w:val="007A08D3"/>
    <w:rsid w:val="007A0CB8"/>
    <w:rsid w:val="007A1442"/>
    <w:rsid w:val="007A154D"/>
    <w:rsid w:val="007A1806"/>
    <w:rsid w:val="007A23F0"/>
    <w:rsid w:val="007A3BE7"/>
    <w:rsid w:val="007A3D2E"/>
    <w:rsid w:val="007A3E0F"/>
    <w:rsid w:val="007A4BA7"/>
    <w:rsid w:val="007A4D82"/>
    <w:rsid w:val="007A5242"/>
    <w:rsid w:val="007A525D"/>
    <w:rsid w:val="007A54AB"/>
    <w:rsid w:val="007A63FE"/>
    <w:rsid w:val="007A7B10"/>
    <w:rsid w:val="007A7E9D"/>
    <w:rsid w:val="007B0102"/>
    <w:rsid w:val="007B073C"/>
    <w:rsid w:val="007B1311"/>
    <w:rsid w:val="007B2159"/>
    <w:rsid w:val="007B2235"/>
    <w:rsid w:val="007B2EE4"/>
    <w:rsid w:val="007B30DB"/>
    <w:rsid w:val="007B3782"/>
    <w:rsid w:val="007B39D5"/>
    <w:rsid w:val="007B3B0C"/>
    <w:rsid w:val="007B3E58"/>
    <w:rsid w:val="007B3E75"/>
    <w:rsid w:val="007B4877"/>
    <w:rsid w:val="007B535A"/>
    <w:rsid w:val="007B5981"/>
    <w:rsid w:val="007B5B55"/>
    <w:rsid w:val="007B5F96"/>
    <w:rsid w:val="007B6FA1"/>
    <w:rsid w:val="007B7684"/>
    <w:rsid w:val="007B76C3"/>
    <w:rsid w:val="007B77AA"/>
    <w:rsid w:val="007B7A17"/>
    <w:rsid w:val="007B7C26"/>
    <w:rsid w:val="007B7D93"/>
    <w:rsid w:val="007C04B5"/>
    <w:rsid w:val="007C04F2"/>
    <w:rsid w:val="007C12D3"/>
    <w:rsid w:val="007C187B"/>
    <w:rsid w:val="007C1B18"/>
    <w:rsid w:val="007C2008"/>
    <w:rsid w:val="007C227B"/>
    <w:rsid w:val="007C23E6"/>
    <w:rsid w:val="007C2B1E"/>
    <w:rsid w:val="007C2EB2"/>
    <w:rsid w:val="007C361A"/>
    <w:rsid w:val="007C51B2"/>
    <w:rsid w:val="007C5920"/>
    <w:rsid w:val="007C5C83"/>
    <w:rsid w:val="007C5D42"/>
    <w:rsid w:val="007C657B"/>
    <w:rsid w:val="007C6739"/>
    <w:rsid w:val="007D07D5"/>
    <w:rsid w:val="007D0953"/>
    <w:rsid w:val="007D0E68"/>
    <w:rsid w:val="007D121D"/>
    <w:rsid w:val="007D149C"/>
    <w:rsid w:val="007D1E9C"/>
    <w:rsid w:val="007D22A1"/>
    <w:rsid w:val="007D3140"/>
    <w:rsid w:val="007D3386"/>
    <w:rsid w:val="007D3B77"/>
    <w:rsid w:val="007D3C02"/>
    <w:rsid w:val="007D3E80"/>
    <w:rsid w:val="007D44CF"/>
    <w:rsid w:val="007D4DEF"/>
    <w:rsid w:val="007D4EBD"/>
    <w:rsid w:val="007D5B26"/>
    <w:rsid w:val="007D623F"/>
    <w:rsid w:val="007D7AE1"/>
    <w:rsid w:val="007E01AB"/>
    <w:rsid w:val="007E0299"/>
    <w:rsid w:val="007E0498"/>
    <w:rsid w:val="007E05F4"/>
    <w:rsid w:val="007E0BB4"/>
    <w:rsid w:val="007E10C1"/>
    <w:rsid w:val="007E1A69"/>
    <w:rsid w:val="007E1BD2"/>
    <w:rsid w:val="007E26C5"/>
    <w:rsid w:val="007E29F7"/>
    <w:rsid w:val="007E2A83"/>
    <w:rsid w:val="007E43A0"/>
    <w:rsid w:val="007E50ED"/>
    <w:rsid w:val="007E5441"/>
    <w:rsid w:val="007E5CFC"/>
    <w:rsid w:val="007E6106"/>
    <w:rsid w:val="007E62B8"/>
    <w:rsid w:val="007E630A"/>
    <w:rsid w:val="007E6832"/>
    <w:rsid w:val="007E6B60"/>
    <w:rsid w:val="007E6D96"/>
    <w:rsid w:val="007F0331"/>
    <w:rsid w:val="007F05A1"/>
    <w:rsid w:val="007F12C4"/>
    <w:rsid w:val="007F1403"/>
    <w:rsid w:val="007F15CC"/>
    <w:rsid w:val="007F1629"/>
    <w:rsid w:val="007F16F8"/>
    <w:rsid w:val="007F175E"/>
    <w:rsid w:val="007F180E"/>
    <w:rsid w:val="007F1F15"/>
    <w:rsid w:val="007F34E6"/>
    <w:rsid w:val="007F3B5B"/>
    <w:rsid w:val="007F5053"/>
    <w:rsid w:val="007F531C"/>
    <w:rsid w:val="007F5647"/>
    <w:rsid w:val="007F5E33"/>
    <w:rsid w:val="007F61B6"/>
    <w:rsid w:val="007F66B4"/>
    <w:rsid w:val="007F68BE"/>
    <w:rsid w:val="007F6C88"/>
    <w:rsid w:val="007F71C6"/>
    <w:rsid w:val="00800368"/>
    <w:rsid w:val="008015D6"/>
    <w:rsid w:val="008017DC"/>
    <w:rsid w:val="00801932"/>
    <w:rsid w:val="008022F1"/>
    <w:rsid w:val="0080273F"/>
    <w:rsid w:val="00802C68"/>
    <w:rsid w:val="008040D8"/>
    <w:rsid w:val="0080454A"/>
    <w:rsid w:val="0080477E"/>
    <w:rsid w:val="008047AD"/>
    <w:rsid w:val="008048C6"/>
    <w:rsid w:val="008050A7"/>
    <w:rsid w:val="0080539C"/>
    <w:rsid w:val="00805AEF"/>
    <w:rsid w:val="00805BFA"/>
    <w:rsid w:val="00805FC8"/>
    <w:rsid w:val="00806440"/>
    <w:rsid w:val="00807F16"/>
    <w:rsid w:val="00810209"/>
    <w:rsid w:val="00810276"/>
    <w:rsid w:val="00810715"/>
    <w:rsid w:val="00810E89"/>
    <w:rsid w:val="00810EB5"/>
    <w:rsid w:val="008115B0"/>
    <w:rsid w:val="00811649"/>
    <w:rsid w:val="008120B3"/>
    <w:rsid w:val="00812482"/>
    <w:rsid w:val="00812E24"/>
    <w:rsid w:val="0081487F"/>
    <w:rsid w:val="00814926"/>
    <w:rsid w:val="00814B80"/>
    <w:rsid w:val="008150F7"/>
    <w:rsid w:val="00815F05"/>
    <w:rsid w:val="00816589"/>
    <w:rsid w:val="0081668F"/>
    <w:rsid w:val="0081685F"/>
    <w:rsid w:val="00816B6F"/>
    <w:rsid w:val="00816BA0"/>
    <w:rsid w:val="008178A1"/>
    <w:rsid w:val="0082042B"/>
    <w:rsid w:val="008204DB"/>
    <w:rsid w:val="00821100"/>
    <w:rsid w:val="0082164E"/>
    <w:rsid w:val="008219C3"/>
    <w:rsid w:val="00821A35"/>
    <w:rsid w:val="00821C13"/>
    <w:rsid w:val="00821CD8"/>
    <w:rsid w:val="008228AC"/>
    <w:rsid w:val="00823B0C"/>
    <w:rsid w:val="00824172"/>
    <w:rsid w:val="00824224"/>
    <w:rsid w:val="008246E4"/>
    <w:rsid w:val="008247A1"/>
    <w:rsid w:val="00824D5A"/>
    <w:rsid w:val="00825051"/>
    <w:rsid w:val="00825DA1"/>
    <w:rsid w:val="008269C0"/>
    <w:rsid w:val="00830197"/>
    <w:rsid w:val="008303B5"/>
    <w:rsid w:val="008307D3"/>
    <w:rsid w:val="00831762"/>
    <w:rsid w:val="00831E02"/>
    <w:rsid w:val="0083228F"/>
    <w:rsid w:val="00832374"/>
    <w:rsid w:val="00832428"/>
    <w:rsid w:val="00832779"/>
    <w:rsid w:val="00832A75"/>
    <w:rsid w:val="00832B8D"/>
    <w:rsid w:val="00832FFC"/>
    <w:rsid w:val="00833181"/>
    <w:rsid w:val="00833718"/>
    <w:rsid w:val="00834FEB"/>
    <w:rsid w:val="00835630"/>
    <w:rsid w:val="00835BD1"/>
    <w:rsid w:val="00835E5A"/>
    <w:rsid w:val="00836D93"/>
    <w:rsid w:val="0083721F"/>
    <w:rsid w:val="008373AA"/>
    <w:rsid w:val="008375B6"/>
    <w:rsid w:val="0083763A"/>
    <w:rsid w:val="008413D8"/>
    <w:rsid w:val="008416D6"/>
    <w:rsid w:val="00842140"/>
    <w:rsid w:val="00842413"/>
    <w:rsid w:val="008426D9"/>
    <w:rsid w:val="00842F59"/>
    <w:rsid w:val="00843844"/>
    <w:rsid w:val="00843F6C"/>
    <w:rsid w:val="00844051"/>
    <w:rsid w:val="008440AB"/>
    <w:rsid w:val="00844344"/>
    <w:rsid w:val="00844890"/>
    <w:rsid w:val="008452B6"/>
    <w:rsid w:val="00845809"/>
    <w:rsid w:val="0084623C"/>
    <w:rsid w:val="00846313"/>
    <w:rsid w:val="008465A5"/>
    <w:rsid w:val="0084734A"/>
    <w:rsid w:val="0084752E"/>
    <w:rsid w:val="00847A65"/>
    <w:rsid w:val="00847DA8"/>
    <w:rsid w:val="008508D6"/>
    <w:rsid w:val="00851364"/>
    <w:rsid w:val="008513D5"/>
    <w:rsid w:val="0085140C"/>
    <w:rsid w:val="00851643"/>
    <w:rsid w:val="00851B25"/>
    <w:rsid w:val="00852559"/>
    <w:rsid w:val="00853036"/>
    <w:rsid w:val="008532A7"/>
    <w:rsid w:val="008532BE"/>
    <w:rsid w:val="0085449F"/>
    <w:rsid w:val="00854F76"/>
    <w:rsid w:val="00855C64"/>
    <w:rsid w:val="008563AC"/>
    <w:rsid w:val="00856679"/>
    <w:rsid w:val="008567C4"/>
    <w:rsid w:val="0085708F"/>
    <w:rsid w:val="00857C53"/>
    <w:rsid w:val="00857FF1"/>
    <w:rsid w:val="0086008E"/>
    <w:rsid w:val="008600F6"/>
    <w:rsid w:val="00860499"/>
    <w:rsid w:val="00860E14"/>
    <w:rsid w:val="00860E9C"/>
    <w:rsid w:val="00861045"/>
    <w:rsid w:val="0086158F"/>
    <w:rsid w:val="00861DAD"/>
    <w:rsid w:val="00861DF2"/>
    <w:rsid w:val="0086261A"/>
    <w:rsid w:val="00862871"/>
    <w:rsid w:val="008628D6"/>
    <w:rsid w:val="008629EA"/>
    <w:rsid w:val="008631EA"/>
    <w:rsid w:val="00863DF0"/>
    <w:rsid w:val="0086443E"/>
    <w:rsid w:val="00864AC6"/>
    <w:rsid w:val="00864B62"/>
    <w:rsid w:val="00864EC8"/>
    <w:rsid w:val="00865ADA"/>
    <w:rsid w:val="0086706D"/>
    <w:rsid w:val="00867446"/>
    <w:rsid w:val="0086776C"/>
    <w:rsid w:val="0086799C"/>
    <w:rsid w:val="00867EC8"/>
    <w:rsid w:val="00867F74"/>
    <w:rsid w:val="0087007C"/>
    <w:rsid w:val="00870DBE"/>
    <w:rsid w:val="00871F96"/>
    <w:rsid w:val="008725EA"/>
    <w:rsid w:val="0087321E"/>
    <w:rsid w:val="00873540"/>
    <w:rsid w:val="00873808"/>
    <w:rsid w:val="00873D92"/>
    <w:rsid w:val="00874913"/>
    <w:rsid w:val="00874C95"/>
    <w:rsid w:val="00874F3F"/>
    <w:rsid w:val="00875B00"/>
    <w:rsid w:val="00875B62"/>
    <w:rsid w:val="00875CB7"/>
    <w:rsid w:val="00875F9E"/>
    <w:rsid w:val="00876415"/>
    <w:rsid w:val="0087676A"/>
    <w:rsid w:val="008767A9"/>
    <w:rsid w:val="00876EC1"/>
    <w:rsid w:val="00880E21"/>
    <w:rsid w:val="008810D2"/>
    <w:rsid w:val="008812A5"/>
    <w:rsid w:val="00881D62"/>
    <w:rsid w:val="00882004"/>
    <w:rsid w:val="00883C7D"/>
    <w:rsid w:val="008846B8"/>
    <w:rsid w:val="00885E4A"/>
    <w:rsid w:val="008869AF"/>
    <w:rsid w:val="00887211"/>
    <w:rsid w:val="00887CE3"/>
    <w:rsid w:val="00890395"/>
    <w:rsid w:val="00890D5F"/>
    <w:rsid w:val="00891458"/>
    <w:rsid w:val="0089192C"/>
    <w:rsid w:val="00891C3F"/>
    <w:rsid w:val="00892205"/>
    <w:rsid w:val="00892973"/>
    <w:rsid w:val="00892DA0"/>
    <w:rsid w:val="00892FF8"/>
    <w:rsid w:val="0089329B"/>
    <w:rsid w:val="00895E1E"/>
    <w:rsid w:val="00896248"/>
    <w:rsid w:val="00897008"/>
    <w:rsid w:val="0089718B"/>
    <w:rsid w:val="00897960"/>
    <w:rsid w:val="00897AC8"/>
    <w:rsid w:val="008A1668"/>
    <w:rsid w:val="008A1740"/>
    <w:rsid w:val="008A1BB4"/>
    <w:rsid w:val="008A1C72"/>
    <w:rsid w:val="008A1F9E"/>
    <w:rsid w:val="008A2042"/>
    <w:rsid w:val="008A20EE"/>
    <w:rsid w:val="008A29C1"/>
    <w:rsid w:val="008A3134"/>
    <w:rsid w:val="008A343B"/>
    <w:rsid w:val="008A388A"/>
    <w:rsid w:val="008A43F1"/>
    <w:rsid w:val="008A4834"/>
    <w:rsid w:val="008A486C"/>
    <w:rsid w:val="008A4891"/>
    <w:rsid w:val="008A4AFE"/>
    <w:rsid w:val="008A4FFD"/>
    <w:rsid w:val="008A5027"/>
    <w:rsid w:val="008A560A"/>
    <w:rsid w:val="008A5BA1"/>
    <w:rsid w:val="008A62A1"/>
    <w:rsid w:val="008A64E4"/>
    <w:rsid w:val="008A656A"/>
    <w:rsid w:val="008A694E"/>
    <w:rsid w:val="008A6BC0"/>
    <w:rsid w:val="008A7108"/>
    <w:rsid w:val="008A7B57"/>
    <w:rsid w:val="008A7D15"/>
    <w:rsid w:val="008A7FCC"/>
    <w:rsid w:val="008B027C"/>
    <w:rsid w:val="008B0E57"/>
    <w:rsid w:val="008B20C5"/>
    <w:rsid w:val="008B21C2"/>
    <w:rsid w:val="008B2E39"/>
    <w:rsid w:val="008B2ED0"/>
    <w:rsid w:val="008B3561"/>
    <w:rsid w:val="008B3C4E"/>
    <w:rsid w:val="008B3F76"/>
    <w:rsid w:val="008B40E3"/>
    <w:rsid w:val="008B43F8"/>
    <w:rsid w:val="008B462D"/>
    <w:rsid w:val="008B4C97"/>
    <w:rsid w:val="008B51DF"/>
    <w:rsid w:val="008B5D50"/>
    <w:rsid w:val="008B6DA6"/>
    <w:rsid w:val="008B6F3B"/>
    <w:rsid w:val="008B74A0"/>
    <w:rsid w:val="008C0529"/>
    <w:rsid w:val="008C0EFF"/>
    <w:rsid w:val="008C120B"/>
    <w:rsid w:val="008C1716"/>
    <w:rsid w:val="008C1F30"/>
    <w:rsid w:val="008C1F80"/>
    <w:rsid w:val="008C337C"/>
    <w:rsid w:val="008C34C9"/>
    <w:rsid w:val="008C482E"/>
    <w:rsid w:val="008C4F68"/>
    <w:rsid w:val="008C514E"/>
    <w:rsid w:val="008C545B"/>
    <w:rsid w:val="008C5D0C"/>
    <w:rsid w:val="008C5D20"/>
    <w:rsid w:val="008C5D3E"/>
    <w:rsid w:val="008C6506"/>
    <w:rsid w:val="008C653B"/>
    <w:rsid w:val="008C7943"/>
    <w:rsid w:val="008C7F3E"/>
    <w:rsid w:val="008D060A"/>
    <w:rsid w:val="008D0C6C"/>
    <w:rsid w:val="008D150D"/>
    <w:rsid w:val="008D1788"/>
    <w:rsid w:val="008D18D8"/>
    <w:rsid w:val="008D1B6C"/>
    <w:rsid w:val="008D2319"/>
    <w:rsid w:val="008D2995"/>
    <w:rsid w:val="008D3025"/>
    <w:rsid w:val="008D34A2"/>
    <w:rsid w:val="008D34E1"/>
    <w:rsid w:val="008D3F8D"/>
    <w:rsid w:val="008D4044"/>
    <w:rsid w:val="008D41EE"/>
    <w:rsid w:val="008D44B4"/>
    <w:rsid w:val="008D44FE"/>
    <w:rsid w:val="008D46DD"/>
    <w:rsid w:val="008D528C"/>
    <w:rsid w:val="008D5615"/>
    <w:rsid w:val="008D5755"/>
    <w:rsid w:val="008D5BE2"/>
    <w:rsid w:val="008D5EDD"/>
    <w:rsid w:val="008D6129"/>
    <w:rsid w:val="008D648F"/>
    <w:rsid w:val="008D64CA"/>
    <w:rsid w:val="008D66B1"/>
    <w:rsid w:val="008D706E"/>
    <w:rsid w:val="008D7134"/>
    <w:rsid w:val="008D721F"/>
    <w:rsid w:val="008D7558"/>
    <w:rsid w:val="008D7F41"/>
    <w:rsid w:val="008E061E"/>
    <w:rsid w:val="008E1580"/>
    <w:rsid w:val="008E2F36"/>
    <w:rsid w:val="008E2F6A"/>
    <w:rsid w:val="008E30FB"/>
    <w:rsid w:val="008E35A8"/>
    <w:rsid w:val="008E35B8"/>
    <w:rsid w:val="008E3C53"/>
    <w:rsid w:val="008E439C"/>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6C0"/>
    <w:rsid w:val="008F170C"/>
    <w:rsid w:val="008F1CA7"/>
    <w:rsid w:val="008F2A56"/>
    <w:rsid w:val="008F2DA7"/>
    <w:rsid w:val="008F2DF8"/>
    <w:rsid w:val="008F2E5E"/>
    <w:rsid w:val="008F35DD"/>
    <w:rsid w:val="008F3CD9"/>
    <w:rsid w:val="008F42AD"/>
    <w:rsid w:val="008F44D7"/>
    <w:rsid w:val="008F454F"/>
    <w:rsid w:val="008F4588"/>
    <w:rsid w:val="008F45EB"/>
    <w:rsid w:val="008F514E"/>
    <w:rsid w:val="008F5DF7"/>
    <w:rsid w:val="008F67D2"/>
    <w:rsid w:val="008F6A45"/>
    <w:rsid w:val="008F73ED"/>
    <w:rsid w:val="008F7719"/>
    <w:rsid w:val="008F7DA1"/>
    <w:rsid w:val="008F7DE1"/>
    <w:rsid w:val="009002C7"/>
    <w:rsid w:val="009004DA"/>
    <w:rsid w:val="00900663"/>
    <w:rsid w:val="009008E4"/>
    <w:rsid w:val="00901441"/>
    <w:rsid w:val="00901693"/>
    <w:rsid w:val="00902080"/>
    <w:rsid w:val="009026E9"/>
    <w:rsid w:val="00903088"/>
    <w:rsid w:val="00903229"/>
    <w:rsid w:val="009036BE"/>
    <w:rsid w:val="00903E56"/>
    <w:rsid w:val="0090433F"/>
    <w:rsid w:val="0090499D"/>
    <w:rsid w:val="00904D83"/>
    <w:rsid w:val="0090509A"/>
    <w:rsid w:val="009051EF"/>
    <w:rsid w:val="009052C1"/>
    <w:rsid w:val="0090570C"/>
    <w:rsid w:val="0090583C"/>
    <w:rsid w:val="009063F4"/>
    <w:rsid w:val="0090647C"/>
    <w:rsid w:val="00906D49"/>
    <w:rsid w:val="00907482"/>
    <w:rsid w:val="0090771F"/>
    <w:rsid w:val="00907823"/>
    <w:rsid w:val="009107EE"/>
    <w:rsid w:val="00910A08"/>
    <w:rsid w:val="00911633"/>
    <w:rsid w:val="009117B5"/>
    <w:rsid w:val="00911E59"/>
    <w:rsid w:val="009120BF"/>
    <w:rsid w:val="00912A30"/>
    <w:rsid w:val="00912CC5"/>
    <w:rsid w:val="00912FB4"/>
    <w:rsid w:val="009136CB"/>
    <w:rsid w:val="009139E9"/>
    <w:rsid w:val="0091522A"/>
    <w:rsid w:val="00916275"/>
    <w:rsid w:val="00920796"/>
    <w:rsid w:val="009208B4"/>
    <w:rsid w:val="00921AF6"/>
    <w:rsid w:val="00921C13"/>
    <w:rsid w:val="00922588"/>
    <w:rsid w:val="009230A8"/>
    <w:rsid w:val="009235F0"/>
    <w:rsid w:val="009246DA"/>
    <w:rsid w:val="00924C08"/>
    <w:rsid w:val="00925070"/>
    <w:rsid w:val="009259D6"/>
    <w:rsid w:val="00925B12"/>
    <w:rsid w:val="00926AEE"/>
    <w:rsid w:val="009272BA"/>
    <w:rsid w:val="0092751C"/>
    <w:rsid w:val="009275F5"/>
    <w:rsid w:val="00927834"/>
    <w:rsid w:val="00927DFC"/>
    <w:rsid w:val="00927F90"/>
    <w:rsid w:val="00930C49"/>
    <w:rsid w:val="00931704"/>
    <w:rsid w:val="00931874"/>
    <w:rsid w:val="00931917"/>
    <w:rsid w:val="00932B4F"/>
    <w:rsid w:val="00932D8F"/>
    <w:rsid w:val="00932DF5"/>
    <w:rsid w:val="00933538"/>
    <w:rsid w:val="00933705"/>
    <w:rsid w:val="00933BD0"/>
    <w:rsid w:val="00934C6F"/>
    <w:rsid w:val="00935019"/>
    <w:rsid w:val="0093510F"/>
    <w:rsid w:val="00935166"/>
    <w:rsid w:val="00935610"/>
    <w:rsid w:val="00935F46"/>
    <w:rsid w:val="00936543"/>
    <w:rsid w:val="00936804"/>
    <w:rsid w:val="00936D3A"/>
    <w:rsid w:val="00936DED"/>
    <w:rsid w:val="00937616"/>
    <w:rsid w:val="00940A9B"/>
    <w:rsid w:val="00941B98"/>
    <w:rsid w:val="00941C17"/>
    <w:rsid w:val="00941C53"/>
    <w:rsid w:val="00942131"/>
    <w:rsid w:val="009422CD"/>
    <w:rsid w:val="00942CC2"/>
    <w:rsid w:val="0094308F"/>
    <w:rsid w:val="0094321B"/>
    <w:rsid w:val="009435F9"/>
    <w:rsid w:val="00943ED1"/>
    <w:rsid w:val="0094400E"/>
    <w:rsid w:val="0094487C"/>
    <w:rsid w:val="0094551E"/>
    <w:rsid w:val="0094583C"/>
    <w:rsid w:val="00946AA3"/>
    <w:rsid w:val="0094758D"/>
    <w:rsid w:val="00950488"/>
    <w:rsid w:val="009504F8"/>
    <w:rsid w:val="009508A5"/>
    <w:rsid w:val="0095147F"/>
    <w:rsid w:val="009518C4"/>
    <w:rsid w:val="00951BD1"/>
    <w:rsid w:val="00951DBA"/>
    <w:rsid w:val="0095239E"/>
    <w:rsid w:val="00952658"/>
    <w:rsid w:val="00952BB3"/>
    <w:rsid w:val="00952DE0"/>
    <w:rsid w:val="00952EBF"/>
    <w:rsid w:val="00954261"/>
    <w:rsid w:val="00954435"/>
    <w:rsid w:val="00954C1F"/>
    <w:rsid w:val="00954EB6"/>
    <w:rsid w:val="00955129"/>
    <w:rsid w:val="00955478"/>
    <w:rsid w:val="009554A7"/>
    <w:rsid w:val="00955BC8"/>
    <w:rsid w:val="00956403"/>
    <w:rsid w:val="009565B8"/>
    <w:rsid w:val="009567A3"/>
    <w:rsid w:val="009572C1"/>
    <w:rsid w:val="009575F2"/>
    <w:rsid w:val="009602A6"/>
    <w:rsid w:val="0096048C"/>
    <w:rsid w:val="009607FE"/>
    <w:rsid w:val="00960A9C"/>
    <w:rsid w:val="009613F3"/>
    <w:rsid w:val="00961B35"/>
    <w:rsid w:val="00962073"/>
    <w:rsid w:val="00962697"/>
    <w:rsid w:val="009630F6"/>
    <w:rsid w:val="00963A8E"/>
    <w:rsid w:val="00963E67"/>
    <w:rsid w:val="00965326"/>
    <w:rsid w:val="00965466"/>
    <w:rsid w:val="009654CE"/>
    <w:rsid w:val="009657C9"/>
    <w:rsid w:val="0096583F"/>
    <w:rsid w:val="00965A4B"/>
    <w:rsid w:val="00965B5B"/>
    <w:rsid w:val="00966715"/>
    <w:rsid w:val="00966AEB"/>
    <w:rsid w:val="00967019"/>
    <w:rsid w:val="00967321"/>
    <w:rsid w:val="009679BA"/>
    <w:rsid w:val="009715CA"/>
    <w:rsid w:val="0097166B"/>
    <w:rsid w:val="0097185B"/>
    <w:rsid w:val="00971D18"/>
    <w:rsid w:val="00971DAF"/>
    <w:rsid w:val="009724A1"/>
    <w:rsid w:val="00972807"/>
    <w:rsid w:val="00972F92"/>
    <w:rsid w:val="00974591"/>
    <w:rsid w:val="00974E6B"/>
    <w:rsid w:val="00974ED7"/>
    <w:rsid w:val="0097572D"/>
    <w:rsid w:val="00976D1B"/>
    <w:rsid w:val="00977368"/>
    <w:rsid w:val="0097739D"/>
    <w:rsid w:val="009774F6"/>
    <w:rsid w:val="00977500"/>
    <w:rsid w:val="009777AC"/>
    <w:rsid w:val="00977A47"/>
    <w:rsid w:val="00977BE4"/>
    <w:rsid w:val="00977D85"/>
    <w:rsid w:val="0098002C"/>
    <w:rsid w:val="0098038F"/>
    <w:rsid w:val="0098099A"/>
    <w:rsid w:val="00980DB4"/>
    <w:rsid w:val="00981653"/>
    <w:rsid w:val="00981707"/>
    <w:rsid w:val="00981AA1"/>
    <w:rsid w:val="00982087"/>
    <w:rsid w:val="0098214E"/>
    <w:rsid w:val="009826D0"/>
    <w:rsid w:val="00982D92"/>
    <w:rsid w:val="00982F34"/>
    <w:rsid w:val="00983A1A"/>
    <w:rsid w:val="00983D96"/>
    <w:rsid w:val="009841E9"/>
    <w:rsid w:val="00984302"/>
    <w:rsid w:val="009844F6"/>
    <w:rsid w:val="009849EB"/>
    <w:rsid w:val="0098509F"/>
    <w:rsid w:val="009854EC"/>
    <w:rsid w:val="00985C6C"/>
    <w:rsid w:val="00986217"/>
    <w:rsid w:val="00986617"/>
    <w:rsid w:val="0098669A"/>
    <w:rsid w:val="00986D03"/>
    <w:rsid w:val="00986D04"/>
    <w:rsid w:val="00986F83"/>
    <w:rsid w:val="00987260"/>
    <w:rsid w:val="00987BEA"/>
    <w:rsid w:val="00987E35"/>
    <w:rsid w:val="009900A1"/>
    <w:rsid w:val="009918A1"/>
    <w:rsid w:val="009918B1"/>
    <w:rsid w:val="00991CB8"/>
    <w:rsid w:val="00991F49"/>
    <w:rsid w:val="0099226E"/>
    <w:rsid w:val="0099288F"/>
    <w:rsid w:val="00992D90"/>
    <w:rsid w:val="00993092"/>
    <w:rsid w:val="00994689"/>
    <w:rsid w:val="00994710"/>
    <w:rsid w:val="009948CF"/>
    <w:rsid w:val="0099557A"/>
    <w:rsid w:val="00996102"/>
    <w:rsid w:val="00997967"/>
    <w:rsid w:val="00997DFE"/>
    <w:rsid w:val="009A046A"/>
    <w:rsid w:val="009A0BB0"/>
    <w:rsid w:val="009A2311"/>
    <w:rsid w:val="009A24FF"/>
    <w:rsid w:val="009A265B"/>
    <w:rsid w:val="009A2B70"/>
    <w:rsid w:val="009A322E"/>
    <w:rsid w:val="009A3C01"/>
    <w:rsid w:val="009A3E22"/>
    <w:rsid w:val="009A458A"/>
    <w:rsid w:val="009A45E4"/>
    <w:rsid w:val="009A4868"/>
    <w:rsid w:val="009A4E7B"/>
    <w:rsid w:val="009A5B9A"/>
    <w:rsid w:val="009A5C19"/>
    <w:rsid w:val="009A5F34"/>
    <w:rsid w:val="009A6357"/>
    <w:rsid w:val="009A6B80"/>
    <w:rsid w:val="009A7098"/>
    <w:rsid w:val="009B0716"/>
    <w:rsid w:val="009B0ADD"/>
    <w:rsid w:val="009B14DB"/>
    <w:rsid w:val="009B169F"/>
    <w:rsid w:val="009B19A0"/>
    <w:rsid w:val="009B2238"/>
    <w:rsid w:val="009B2510"/>
    <w:rsid w:val="009B3065"/>
    <w:rsid w:val="009B33DF"/>
    <w:rsid w:val="009B3720"/>
    <w:rsid w:val="009B42EF"/>
    <w:rsid w:val="009B4889"/>
    <w:rsid w:val="009B4BBF"/>
    <w:rsid w:val="009B4E16"/>
    <w:rsid w:val="009B5F92"/>
    <w:rsid w:val="009B60C6"/>
    <w:rsid w:val="009B7305"/>
    <w:rsid w:val="009B73B2"/>
    <w:rsid w:val="009C0365"/>
    <w:rsid w:val="009C08D1"/>
    <w:rsid w:val="009C0A3D"/>
    <w:rsid w:val="009C0FA9"/>
    <w:rsid w:val="009C11D8"/>
    <w:rsid w:val="009C1279"/>
    <w:rsid w:val="009C14C6"/>
    <w:rsid w:val="009C18E0"/>
    <w:rsid w:val="009C198B"/>
    <w:rsid w:val="009C25F5"/>
    <w:rsid w:val="009C345A"/>
    <w:rsid w:val="009C3D86"/>
    <w:rsid w:val="009C3EFE"/>
    <w:rsid w:val="009C40C0"/>
    <w:rsid w:val="009C4194"/>
    <w:rsid w:val="009C46B7"/>
    <w:rsid w:val="009C47A0"/>
    <w:rsid w:val="009C496B"/>
    <w:rsid w:val="009C5652"/>
    <w:rsid w:val="009C56F5"/>
    <w:rsid w:val="009C5DF4"/>
    <w:rsid w:val="009C5F19"/>
    <w:rsid w:val="009C6328"/>
    <w:rsid w:val="009C6CCB"/>
    <w:rsid w:val="009C6ED6"/>
    <w:rsid w:val="009C6F6C"/>
    <w:rsid w:val="009C711A"/>
    <w:rsid w:val="009C7629"/>
    <w:rsid w:val="009C7899"/>
    <w:rsid w:val="009D048B"/>
    <w:rsid w:val="009D0980"/>
    <w:rsid w:val="009D11A3"/>
    <w:rsid w:val="009D1745"/>
    <w:rsid w:val="009D1838"/>
    <w:rsid w:val="009D198F"/>
    <w:rsid w:val="009D1A18"/>
    <w:rsid w:val="009D2C5E"/>
    <w:rsid w:val="009D320C"/>
    <w:rsid w:val="009D32D6"/>
    <w:rsid w:val="009D3BE5"/>
    <w:rsid w:val="009D3CD2"/>
    <w:rsid w:val="009D43BB"/>
    <w:rsid w:val="009D49A4"/>
    <w:rsid w:val="009D4B8E"/>
    <w:rsid w:val="009D4DD8"/>
    <w:rsid w:val="009D51AC"/>
    <w:rsid w:val="009D522D"/>
    <w:rsid w:val="009D56AE"/>
    <w:rsid w:val="009D6EB2"/>
    <w:rsid w:val="009D775C"/>
    <w:rsid w:val="009D7E71"/>
    <w:rsid w:val="009E08CA"/>
    <w:rsid w:val="009E0AE2"/>
    <w:rsid w:val="009E0FDD"/>
    <w:rsid w:val="009E10DE"/>
    <w:rsid w:val="009E17EC"/>
    <w:rsid w:val="009E1ADD"/>
    <w:rsid w:val="009E2070"/>
    <w:rsid w:val="009E24B1"/>
    <w:rsid w:val="009E2876"/>
    <w:rsid w:val="009E2F86"/>
    <w:rsid w:val="009E3152"/>
    <w:rsid w:val="009E3E0D"/>
    <w:rsid w:val="009E424A"/>
    <w:rsid w:val="009E4722"/>
    <w:rsid w:val="009E48B2"/>
    <w:rsid w:val="009E4C03"/>
    <w:rsid w:val="009E4DC1"/>
    <w:rsid w:val="009E53E8"/>
    <w:rsid w:val="009E57C5"/>
    <w:rsid w:val="009E5889"/>
    <w:rsid w:val="009E5A23"/>
    <w:rsid w:val="009E5BBF"/>
    <w:rsid w:val="009E624D"/>
    <w:rsid w:val="009E661C"/>
    <w:rsid w:val="009E671F"/>
    <w:rsid w:val="009E7C2D"/>
    <w:rsid w:val="009E7E1D"/>
    <w:rsid w:val="009F148B"/>
    <w:rsid w:val="009F1B0F"/>
    <w:rsid w:val="009F2F84"/>
    <w:rsid w:val="009F3E59"/>
    <w:rsid w:val="009F405F"/>
    <w:rsid w:val="009F48A2"/>
    <w:rsid w:val="009F4C14"/>
    <w:rsid w:val="009F51FB"/>
    <w:rsid w:val="009F5340"/>
    <w:rsid w:val="009F596B"/>
    <w:rsid w:val="009F5A11"/>
    <w:rsid w:val="009F6CCF"/>
    <w:rsid w:val="00A009C3"/>
    <w:rsid w:val="00A0160A"/>
    <w:rsid w:val="00A01BA5"/>
    <w:rsid w:val="00A01DAD"/>
    <w:rsid w:val="00A03CEF"/>
    <w:rsid w:val="00A046C0"/>
    <w:rsid w:val="00A046F4"/>
    <w:rsid w:val="00A04D7B"/>
    <w:rsid w:val="00A056F4"/>
    <w:rsid w:val="00A0688D"/>
    <w:rsid w:val="00A070EC"/>
    <w:rsid w:val="00A10687"/>
    <w:rsid w:val="00A11292"/>
    <w:rsid w:val="00A11736"/>
    <w:rsid w:val="00A118AF"/>
    <w:rsid w:val="00A12166"/>
    <w:rsid w:val="00A126FA"/>
    <w:rsid w:val="00A12C05"/>
    <w:rsid w:val="00A12C14"/>
    <w:rsid w:val="00A12ECF"/>
    <w:rsid w:val="00A148B3"/>
    <w:rsid w:val="00A149AF"/>
    <w:rsid w:val="00A153B0"/>
    <w:rsid w:val="00A155CB"/>
    <w:rsid w:val="00A156F0"/>
    <w:rsid w:val="00A158DD"/>
    <w:rsid w:val="00A15E24"/>
    <w:rsid w:val="00A16898"/>
    <w:rsid w:val="00A16B1A"/>
    <w:rsid w:val="00A16BE9"/>
    <w:rsid w:val="00A17156"/>
    <w:rsid w:val="00A1775E"/>
    <w:rsid w:val="00A178C3"/>
    <w:rsid w:val="00A17B5E"/>
    <w:rsid w:val="00A20C24"/>
    <w:rsid w:val="00A213C6"/>
    <w:rsid w:val="00A217B6"/>
    <w:rsid w:val="00A22141"/>
    <w:rsid w:val="00A22C09"/>
    <w:rsid w:val="00A232A5"/>
    <w:rsid w:val="00A24A58"/>
    <w:rsid w:val="00A24F90"/>
    <w:rsid w:val="00A25378"/>
    <w:rsid w:val="00A25491"/>
    <w:rsid w:val="00A25D78"/>
    <w:rsid w:val="00A25F49"/>
    <w:rsid w:val="00A260E6"/>
    <w:rsid w:val="00A2732C"/>
    <w:rsid w:val="00A2772B"/>
    <w:rsid w:val="00A2775A"/>
    <w:rsid w:val="00A27850"/>
    <w:rsid w:val="00A27C1B"/>
    <w:rsid w:val="00A3010D"/>
    <w:rsid w:val="00A303AF"/>
    <w:rsid w:val="00A30CBA"/>
    <w:rsid w:val="00A32142"/>
    <w:rsid w:val="00A321D3"/>
    <w:rsid w:val="00A3299F"/>
    <w:rsid w:val="00A32E85"/>
    <w:rsid w:val="00A3306C"/>
    <w:rsid w:val="00A3504C"/>
    <w:rsid w:val="00A35256"/>
    <w:rsid w:val="00A36DB2"/>
    <w:rsid w:val="00A3765F"/>
    <w:rsid w:val="00A37747"/>
    <w:rsid w:val="00A378B3"/>
    <w:rsid w:val="00A37E1C"/>
    <w:rsid w:val="00A408D3"/>
    <w:rsid w:val="00A409C4"/>
    <w:rsid w:val="00A40D60"/>
    <w:rsid w:val="00A4154D"/>
    <w:rsid w:val="00A41D58"/>
    <w:rsid w:val="00A423AD"/>
    <w:rsid w:val="00A42BF7"/>
    <w:rsid w:val="00A42C73"/>
    <w:rsid w:val="00A43683"/>
    <w:rsid w:val="00A4382A"/>
    <w:rsid w:val="00A44B20"/>
    <w:rsid w:val="00A454DD"/>
    <w:rsid w:val="00A45E1F"/>
    <w:rsid w:val="00A46708"/>
    <w:rsid w:val="00A4718A"/>
    <w:rsid w:val="00A4735B"/>
    <w:rsid w:val="00A47B7F"/>
    <w:rsid w:val="00A5146C"/>
    <w:rsid w:val="00A5183B"/>
    <w:rsid w:val="00A51CD1"/>
    <w:rsid w:val="00A51E0C"/>
    <w:rsid w:val="00A5301B"/>
    <w:rsid w:val="00A53CA5"/>
    <w:rsid w:val="00A544D6"/>
    <w:rsid w:val="00A549FC"/>
    <w:rsid w:val="00A555E4"/>
    <w:rsid w:val="00A568D7"/>
    <w:rsid w:val="00A57546"/>
    <w:rsid w:val="00A5773B"/>
    <w:rsid w:val="00A605E6"/>
    <w:rsid w:val="00A60BE6"/>
    <w:rsid w:val="00A61CF0"/>
    <w:rsid w:val="00A61DAA"/>
    <w:rsid w:val="00A62094"/>
    <w:rsid w:val="00A622FC"/>
    <w:rsid w:val="00A62392"/>
    <w:rsid w:val="00A62744"/>
    <w:rsid w:val="00A62FA1"/>
    <w:rsid w:val="00A63B84"/>
    <w:rsid w:val="00A63D8B"/>
    <w:rsid w:val="00A63E87"/>
    <w:rsid w:val="00A64460"/>
    <w:rsid w:val="00A64640"/>
    <w:rsid w:val="00A64A9E"/>
    <w:rsid w:val="00A6514F"/>
    <w:rsid w:val="00A6534E"/>
    <w:rsid w:val="00A65CAC"/>
    <w:rsid w:val="00A65FF5"/>
    <w:rsid w:val="00A66106"/>
    <w:rsid w:val="00A66565"/>
    <w:rsid w:val="00A67938"/>
    <w:rsid w:val="00A700FA"/>
    <w:rsid w:val="00A70D38"/>
    <w:rsid w:val="00A71131"/>
    <w:rsid w:val="00A7121B"/>
    <w:rsid w:val="00A71848"/>
    <w:rsid w:val="00A72004"/>
    <w:rsid w:val="00A72140"/>
    <w:rsid w:val="00A7269C"/>
    <w:rsid w:val="00A72AC2"/>
    <w:rsid w:val="00A730A5"/>
    <w:rsid w:val="00A730C3"/>
    <w:rsid w:val="00A734E0"/>
    <w:rsid w:val="00A7364B"/>
    <w:rsid w:val="00A73A15"/>
    <w:rsid w:val="00A73C41"/>
    <w:rsid w:val="00A73F14"/>
    <w:rsid w:val="00A744A6"/>
    <w:rsid w:val="00A74975"/>
    <w:rsid w:val="00A74F2F"/>
    <w:rsid w:val="00A751C5"/>
    <w:rsid w:val="00A752D4"/>
    <w:rsid w:val="00A7559F"/>
    <w:rsid w:val="00A7562F"/>
    <w:rsid w:val="00A760DA"/>
    <w:rsid w:val="00A77588"/>
    <w:rsid w:val="00A77B5A"/>
    <w:rsid w:val="00A77F7B"/>
    <w:rsid w:val="00A802D6"/>
    <w:rsid w:val="00A81BDB"/>
    <w:rsid w:val="00A82318"/>
    <w:rsid w:val="00A825A3"/>
    <w:rsid w:val="00A82B49"/>
    <w:rsid w:val="00A83239"/>
    <w:rsid w:val="00A834B2"/>
    <w:rsid w:val="00A84A49"/>
    <w:rsid w:val="00A84F6D"/>
    <w:rsid w:val="00A85271"/>
    <w:rsid w:val="00A8531D"/>
    <w:rsid w:val="00A85FD8"/>
    <w:rsid w:val="00A861FB"/>
    <w:rsid w:val="00A8631C"/>
    <w:rsid w:val="00A86507"/>
    <w:rsid w:val="00A874D1"/>
    <w:rsid w:val="00A8779D"/>
    <w:rsid w:val="00A90002"/>
    <w:rsid w:val="00A90696"/>
    <w:rsid w:val="00A9098E"/>
    <w:rsid w:val="00A9167D"/>
    <w:rsid w:val="00A91E83"/>
    <w:rsid w:val="00A91FC3"/>
    <w:rsid w:val="00A925B1"/>
    <w:rsid w:val="00A92A6D"/>
    <w:rsid w:val="00A92F64"/>
    <w:rsid w:val="00A93473"/>
    <w:rsid w:val="00A936AE"/>
    <w:rsid w:val="00A94351"/>
    <w:rsid w:val="00A958E9"/>
    <w:rsid w:val="00A95B23"/>
    <w:rsid w:val="00A95B5B"/>
    <w:rsid w:val="00A95F25"/>
    <w:rsid w:val="00A9600C"/>
    <w:rsid w:val="00A964C4"/>
    <w:rsid w:val="00A967EF"/>
    <w:rsid w:val="00A96931"/>
    <w:rsid w:val="00A97A26"/>
    <w:rsid w:val="00A97A91"/>
    <w:rsid w:val="00A97C4B"/>
    <w:rsid w:val="00A97D5B"/>
    <w:rsid w:val="00AA03F5"/>
    <w:rsid w:val="00AA04A2"/>
    <w:rsid w:val="00AA086E"/>
    <w:rsid w:val="00AA2039"/>
    <w:rsid w:val="00AA2283"/>
    <w:rsid w:val="00AA31A2"/>
    <w:rsid w:val="00AA3924"/>
    <w:rsid w:val="00AA3944"/>
    <w:rsid w:val="00AA4161"/>
    <w:rsid w:val="00AA5440"/>
    <w:rsid w:val="00AA5853"/>
    <w:rsid w:val="00AA6AF9"/>
    <w:rsid w:val="00AA6B4A"/>
    <w:rsid w:val="00AA70DD"/>
    <w:rsid w:val="00AA7476"/>
    <w:rsid w:val="00AA7485"/>
    <w:rsid w:val="00AB0035"/>
    <w:rsid w:val="00AB05AE"/>
    <w:rsid w:val="00AB099C"/>
    <w:rsid w:val="00AB09F1"/>
    <w:rsid w:val="00AB0B93"/>
    <w:rsid w:val="00AB0C5C"/>
    <w:rsid w:val="00AB1A2D"/>
    <w:rsid w:val="00AB248F"/>
    <w:rsid w:val="00AB26CE"/>
    <w:rsid w:val="00AB2B41"/>
    <w:rsid w:val="00AB2DC5"/>
    <w:rsid w:val="00AB2FC4"/>
    <w:rsid w:val="00AB3071"/>
    <w:rsid w:val="00AB32E5"/>
    <w:rsid w:val="00AB3974"/>
    <w:rsid w:val="00AB3FFD"/>
    <w:rsid w:val="00AB41CD"/>
    <w:rsid w:val="00AB42EE"/>
    <w:rsid w:val="00AB4B42"/>
    <w:rsid w:val="00AB5707"/>
    <w:rsid w:val="00AB57E8"/>
    <w:rsid w:val="00AB6639"/>
    <w:rsid w:val="00AB6657"/>
    <w:rsid w:val="00AB6D75"/>
    <w:rsid w:val="00AB713A"/>
    <w:rsid w:val="00AB7663"/>
    <w:rsid w:val="00AB79F4"/>
    <w:rsid w:val="00AB7F56"/>
    <w:rsid w:val="00AC029D"/>
    <w:rsid w:val="00AC0604"/>
    <w:rsid w:val="00AC0826"/>
    <w:rsid w:val="00AC09EB"/>
    <w:rsid w:val="00AC0B4E"/>
    <w:rsid w:val="00AC0D41"/>
    <w:rsid w:val="00AC0E03"/>
    <w:rsid w:val="00AC11A3"/>
    <w:rsid w:val="00AC129F"/>
    <w:rsid w:val="00AC16CF"/>
    <w:rsid w:val="00AC1AB8"/>
    <w:rsid w:val="00AC1DE2"/>
    <w:rsid w:val="00AC23B4"/>
    <w:rsid w:val="00AC247D"/>
    <w:rsid w:val="00AC2790"/>
    <w:rsid w:val="00AC2B75"/>
    <w:rsid w:val="00AC3909"/>
    <w:rsid w:val="00AC3992"/>
    <w:rsid w:val="00AC3EF4"/>
    <w:rsid w:val="00AC4A94"/>
    <w:rsid w:val="00AC5094"/>
    <w:rsid w:val="00AC50D7"/>
    <w:rsid w:val="00AC570D"/>
    <w:rsid w:val="00AC5740"/>
    <w:rsid w:val="00AC5CDC"/>
    <w:rsid w:val="00AC6050"/>
    <w:rsid w:val="00AC6CEE"/>
    <w:rsid w:val="00AC77A8"/>
    <w:rsid w:val="00AD01A1"/>
    <w:rsid w:val="00AD02CF"/>
    <w:rsid w:val="00AD05C4"/>
    <w:rsid w:val="00AD0B9F"/>
    <w:rsid w:val="00AD1A2B"/>
    <w:rsid w:val="00AD1CA3"/>
    <w:rsid w:val="00AD1CD7"/>
    <w:rsid w:val="00AD20D9"/>
    <w:rsid w:val="00AD2281"/>
    <w:rsid w:val="00AD2C03"/>
    <w:rsid w:val="00AD3198"/>
    <w:rsid w:val="00AD324B"/>
    <w:rsid w:val="00AD3437"/>
    <w:rsid w:val="00AD39AD"/>
    <w:rsid w:val="00AD421A"/>
    <w:rsid w:val="00AD4528"/>
    <w:rsid w:val="00AD4AB8"/>
    <w:rsid w:val="00AD4F65"/>
    <w:rsid w:val="00AD62AF"/>
    <w:rsid w:val="00AD6A57"/>
    <w:rsid w:val="00AD744A"/>
    <w:rsid w:val="00AD7AED"/>
    <w:rsid w:val="00AD7F82"/>
    <w:rsid w:val="00AE01EB"/>
    <w:rsid w:val="00AE03B6"/>
    <w:rsid w:val="00AE0909"/>
    <w:rsid w:val="00AE0A4A"/>
    <w:rsid w:val="00AE10F9"/>
    <w:rsid w:val="00AE15E5"/>
    <w:rsid w:val="00AE1EF0"/>
    <w:rsid w:val="00AE2151"/>
    <w:rsid w:val="00AE2738"/>
    <w:rsid w:val="00AE2873"/>
    <w:rsid w:val="00AE3370"/>
    <w:rsid w:val="00AE39B5"/>
    <w:rsid w:val="00AE3A4E"/>
    <w:rsid w:val="00AE3ADD"/>
    <w:rsid w:val="00AE555D"/>
    <w:rsid w:val="00AE5C7A"/>
    <w:rsid w:val="00AE5DC9"/>
    <w:rsid w:val="00AE65BA"/>
    <w:rsid w:val="00AE6A94"/>
    <w:rsid w:val="00AE7BCF"/>
    <w:rsid w:val="00AE7E10"/>
    <w:rsid w:val="00AF00E0"/>
    <w:rsid w:val="00AF04EB"/>
    <w:rsid w:val="00AF0778"/>
    <w:rsid w:val="00AF0A95"/>
    <w:rsid w:val="00AF108E"/>
    <w:rsid w:val="00AF12C0"/>
    <w:rsid w:val="00AF1763"/>
    <w:rsid w:val="00AF1D1E"/>
    <w:rsid w:val="00AF216E"/>
    <w:rsid w:val="00AF2711"/>
    <w:rsid w:val="00AF27FD"/>
    <w:rsid w:val="00AF32F5"/>
    <w:rsid w:val="00AF3400"/>
    <w:rsid w:val="00AF3A0C"/>
    <w:rsid w:val="00AF3EAB"/>
    <w:rsid w:val="00AF4021"/>
    <w:rsid w:val="00AF4125"/>
    <w:rsid w:val="00AF4530"/>
    <w:rsid w:val="00AF480E"/>
    <w:rsid w:val="00AF48D6"/>
    <w:rsid w:val="00AF58DE"/>
    <w:rsid w:val="00AF6596"/>
    <w:rsid w:val="00AF6C5F"/>
    <w:rsid w:val="00AF6E50"/>
    <w:rsid w:val="00AF704F"/>
    <w:rsid w:val="00AF70A9"/>
    <w:rsid w:val="00AF714A"/>
    <w:rsid w:val="00AF7374"/>
    <w:rsid w:val="00AF752E"/>
    <w:rsid w:val="00AF7867"/>
    <w:rsid w:val="00AF7CA6"/>
    <w:rsid w:val="00AF7F19"/>
    <w:rsid w:val="00B00483"/>
    <w:rsid w:val="00B0048B"/>
    <w:rsid w:val="00B013F2"/>
    <w:rsid w:val="00B0170F"/>
    <w:rsid w:val="00B01A4D"/>
    <w:rsid w:val="00B01E8B"/>
    <w:rsid w:val="00B03102"/>
    <w:rsid w:val="00B03EEC"/>
    <w:rsid w:val="00B043D3"/>
    <w:rsid w:val="00B04580"/>
    <w:rsid w:val="00B04B0E"/>
    <w:rsid w:val="00B0569D"/>
    <w:rsid w:val="00B05935"/>
    <w:rsid w:val="00B0596B"/>
    <w:rsid w:val="00B05DD9"/>
    <w:rsid w:val="00B066D5"/>
    <w:rsid w:val="00B068BE"/>
    <w:rsid w:val="00B0755F"/>
    <w:rsid w:val="00B10A48"/>
    <w:rsid w:val="00B11A14"/>
    <w:rsid w:val="00B11E07"/>
    <w:rsid w:val="00B11ED0"/>
    <w:rsid w:val="00B129AD"/>
    <w:rsid w:val="00B12A4B"/>
    <w:rsid w:val="00B13039"/>
    <w:rsid w:val="00B137A5"/>
    <w:rsid w:val="00B1391B"/>
    <w:rsid w:val="00B13B62"/>
    <w:rsid w:val="00B13E9A"/>
    <w:rsid w:val="00B13EB5"/>
    <w:rsid w:val="00B14A2A"/>
    <w:rsid w:val="00B14B54"/>
    <w:rsid w:val="00B14D52"/>
    <w:rsid w:val="00B154F4"/>
    <w:rsid w:val="00B15807"/>
    <w:rsid w:val="00B15ACD"/>
    <w:rsid w:val="00B15C7C"/>
    <w:rsid w:val="00B16B40"/>
    <w:rsid w:val="00B16F3F"/>
    <w:rsid w:val="00B17959"/>
    <w:rsid w:val="00B17C2C"/>
    <w:rsid w:val="00B17DA3"/>
    <w:rsid w:val="00B205F2"/>
    <w:rsid w:val="00B211E4"/>
    <w:rsid w:val="00B223CF"/>
    <w:rsid w:val="00B2376D"/>
    <w:rsid w:val="00B238F6"/>
    <w:rsid w:val="00B23A6D"/>
    <w:rsid w:val="00B23CDB"/>
    <w:rsid w:val="00B24415"/>
    <w:rsid w:val="00B252A4"/>
    <w:rsid w:val="00B2579B"/>
    <w:rsid w:val="00B25861"/>
    <w:rsid w:val="00B2628B"/>
    <w:rsid w:val="00B263A9"/>
    <w:rsid w:val="00B267F4"/>
    <w:rsid w:val="00B27870"/>
    <w:rsid w:val="00B27FAA"/>
    <w:rsid w:val="00B3025A"/>
    <w:rsid w:val="00B31563"/>
    <w:rsid w:val="00B3160D"/>
    <w:rsid w:val="00B32B63"/>
    <w:rsid w:val="00B32C84"/>
    <w:rsid w:val="00B32CAB"/>
    <w:rsid w:val="00B33720"/>
    <w:rsid w:val="00B33E92"/>
    <w:rsid w:val="00B34072"/>
    <w:rsid w:val="00B34B31"/>
    <w:rsid w:val="00B357C0"/>
    <w:rsid w:val="00B358FF"/>
    <w:rsid w:val="00B36026"/>
    <w:rsid w:val="00B363E5"/>
    <w:rsid w:val="00B376D9"/>
    <w:rsid w:val="00B37BE5"/>
    <w:rsid w:val="00B37DD2"/>
    <w:rsid w:val="00B40246"/>
    <w:rsid w:val="00B40D75"/>
    <w:rsid w:val="00B413CB"/>
    <w:rsid w:val="00B41480"/>
    <w:rsid w:val="00B41541"/>
    <w:rsid w:val="00B418FA"/>
    <w:rsid w:val="00B41939"/>
    <w:rsid w:val="00B42322"/>
    <w:rsid w:val="00B42ADF"/>
    <w:rsid w:val="00B43718"/>
    <w:rsid w:val="00B438BE"/>
    <w:rsid w:val="00B43E88"/>
    <w:rsid w:val="00B44428"/>
    <w:rsid w:val="00B453F3"/>
    <w:rsid w:val="00B46480"/>
    <w:rsid w:val="00B4717D"/>
    <w:rsid w:val="00B471D3"/>
    <w:rsid w:val="00B4767E"/>
    <w:rsid w:val="00B47CC4"/>
    <w:rsid w:val="00B501E5"/>
    <w:rsid w:val="00B5080C"/>
    <w:rsid w:val="00B50B5B"/>
    <w:rsid w:val="00B50D61"/>
    <w:rsid w:val="00B516F8"/>
    <w:rsid w:val="00B51E6A"/>
    <w:rsid w:val="00B51F69"/>
    <w:rsid w:val="00B52824"/>
    <w:rsid w:val="00B53541"/>
    <w:rsid w:val="00B53769"/>
    <w:rsid w:val="00B53834"/>
    <w:rsid w:val="00B53B79"/>
    <w:rsid w:val="00B53DFD"/>
    <w:rsid w:val="00B54F11"/>
    <w:rsid w:val="00B557C7"/>
    <w:rsid w:val="00B55E49"/>
    <w:rsid w:val="00B56716"/>
    <w:rsid w:val="00B56EE5"/>
    <w:rsid w:val="00B57802"/>
    <w:rsid w:val="00B57850"/>
    <w:rsid w:val="00B57E0C"/>
    <w:rsid w:val="00B60073"/>
    <w:rsid w:val="00B60814"/>
    <w:rsid w:val="00B60D91"/>
    <w:rsid w:val="00B60D9D"/>
    <w:rsid w:val="00B60E00"/>
    <w:rsid w:val="00B61129"/>
    <w:rsid w:val="00B6141D"/>
    <w:rsid w:val="00B614A8"/>
    <w:rsid w:val="00B61FD5"/>
    <w:rsid w:val="00B6216A"/>
    <w:rsid w:val="00B62756"/>
    <w:rsid w:val="00B63A58"/>
    <w:rsid w:val="00B63C96"/>
    <w:rsid w:val="00B64222"/>
    <w:rsid w:val="00B64D95"/>
    <w:rsid w:val="00B6532B"/>
    <w:rsid w:val="00B65D5B"/>
    <w:rsid w:val="00B669CB"/>
    <w:rsid w:val="00B66A5D"/>
    <w:rsid w:val="00B673EE"/>
    <w:rsid w:val="00B67EA4"/>
    <w:rsid w:val="00B71FCE"/>
    <w:rsid w:val="00B720CF"/>
    <w:rsid w:val="00B726D2"/>
    <w:rsid w:val="00B72A7C"/>
    <w:rsid w:val="00B74CD8"/>
    <w:rsid w:val="00B74D6E"/>
    <w:rsid w:val="00B74EB0"/>
    <w:rsid w:val="00B75122"/>
    <w:rsid w:val="00B75666"/>
    <w:rsid w:val="00B760C6"/>
    <w:rsid w:val="00B76808"/>
    <w:rsid w:val="00B7687A"/>
    <w:rsid w:val="00B77778"/>
    <w:rsid w:val="00B8057F"/>
    <w:rsid w:val="00B81276"/>
    <w:rsid w:val="00B813D7"/>
    <w:rsid w:val="00B817E5"/>
    <w:rsid w:val="00B8249F"/>
    <w:rsid w:val="00B824EF"/>
    <w:rsid w:val="00B82BB3"/>
    <w:rsid w:val="00B83779"/>
    <w:rsid w:val="00B84B63"/>
    <w:rsid w:val="00B84DC9"/>
    <w:rsid w:val="00B85C66"/>
    <w:rsid w:val="00B87356"/>
    <w:rsid w:val="00B876D9"/>
    <w:rsid w:val="00B911CE"/>
    <w:rsid w:val="00B91888"/>
    <w:rsid w:val="00B91F91"/>
    <w:rsid w:val="00B92C39"/>
    <w:rsid w:val="00B932FF"/>
    <w:rsid w:val="00B93405"/>
    <w:rsid w:val="00B939BA"/>
    <w:rsid w:val="00B93AE0"/>
    <w:rsid w:val="00B947FC"/>
    <w:rsid w:val="00B94A25"/>
    <w:rsid w:val="00B94C2D"/>
    <w:rsid w:val="00B95B96"/>
    <w:rsid w:val="00B95F2E"/>
    <w:rsid w:val="00B96360"/>
    <w:rsid w:val="00B96485"/>
    <w:rsid w:val="00B9663F"/>
    <w:rsid w:val="00B96ADE"/>
    <w:rsid w:val="00B96CDC"/>
    <w:rsid w:val="00B96EE2"/>
    <w:rsid w:val="00B96FAA"/>
    <w:rsid w:val="00B97621"/>
    <w:rsid w:val="00BA0281"/>
    <w:rsid w:val="00BA038C"/>
    <w:rsid w:val="00BA0884"/>
    <w:rsid w:val="00BA1659"/>
    <w:rsid w:val="00BA1847"/>
    <w:rsid w:val="00BA1962"/>
    <w:rsid w:val="00BA27F4"/>
    <w:rsid w:val="00BA2935"/>
    <w:rsid w:val="00BA2B30"/>
    <w:rsid w:val="00BA2CF7"/>
    <w:rsid w:val="00BA3335"/>
    <w:rsid w:val="00BA4972"/>
    <w:rsid w:val="00BA4C9B"/>
    <w:rsid w:val="00BA54AC"/>
    <w:rsid w:val="00BA54FC"/>
    <w:rsid w:val="00BA5E6F"/>
    <w:rsid w:val="00BA6B6F"/>
    <w:rsid w:val="00BA6D90"/>
    <w:rsid w:val="00BA7F58"/>
    <w:rsid w:val="00BB06A2"/>
    <w:rsid w:val="00BB07FD"/>
    <w:rsid w:val="00BB0A5D"/>
    <w:rsid w:val="00BB11C8"/>
    <w:rsid w:val="00BB29D4"/>
    <w:rsid w:val="00BB2A52"/>
    <w:rsid w:val="00BB31FD"/>
    <w:rsid w:val="00BB3A52"/>
    <w:rsid w:val="00BB3B83"/>
    <w:rsid w:val="00BB3CA7"/>
    <w:rsid w:val="00BB4315"/>
    <w:rsid w:val="00BB4DBF"/>
    <w:rsid w:val="00BB52F9"/>
    <w:rsid w:val="00BB5BCA"/>
    <w:rsid w:val="00BB6BA4"/>
    <w:rsid w:val="00BB7562"/>
    <w:rsid w:val="00BB7A0A"/>
    <w:rsid w:val="00BC107E"/>
    <w:rsid w:val="00BC1602"/>
    <w:rsid w:val="00BC2157"/>
    <w:rsid w:val="00BC2654"/>
    <w:rsid w:val="00BC2923"/>
    <w:rsid w:val="00BC2CF2"/>
    <w:rsid w:val="00BC38F1"/>
    <w:rsid w:val="00BC3BE8"/>
    <w:rsid w:val="00BC3FE0"/>
    <w:rsid w:val="00BC4E8E"/>
    <w:rsid w:val="00BC5ADB"/>
    <w:rsid w:val="00BC6535"/>
    <w:rsid w:val="00BC67BB"/>
    <w:rsid w:val="00BC6C69"/>
    <w:rsid w:val="00BC6C91"/>
    <w:rsid w:val="00BC729C"/>
    <w:rsid w:val="00BD02DF"/>
    <w:rsid w:val="00BD0F80"/>
    <w:rsid w:val="00BD1ACB"/>
    <w:rsid w:val="00BD221F"/>
    <w:rsid w:val="00BD22C1"/>
    <w:rsid w:val="00BD2737"/>
    <w:rsid w:val="00BD27A3"/>
    <w:rsid w:val="00BD3C77"/>
    <w:rsid w:val="00BD3EE9"/>
    <w:rsid w:val="00BD3F46"/>
    <w:rsid w:val="00BD48E3"/>
    <w:rsid w:val="00BD4F85"/>
    <w:rsid w:val="00BD5DB9"/>
    <w:rsid w:val="00BD5E39"/>
    <w:rsid w:val="00BD6350"/>
    <w:rsid w:val="00BD7309"/>
    <w:rsid w:val="00BD75CD"/>
    <w:rsid w:val="00BD7D45"/>
    <w:rsid w:val="00BE0A43"/>
    <w:rsid w:val="00BE1243"/>
    <w:rsid w:val="00BE1322"/>
    <w:rsid w:val="00BE1608"/>
    <w:rsid w:val="00BE1D2D"/>
    <w:rsid w:val="00BE2669"/>
    <w:rsid w:val="00BE2A8B"/>
    <w:rsid w:val="00BE2CBD"/>
    <w:rsid w:val="00BE310A"/>
    <w:rsid w:val="00BE326D"/>
    <w:rsid w:val="00BE3701"/>
    <w:rsid w:val="00BE3CD8"/>
    <w:rsid w:val="00BE3ED8"/>
    <w:rsid w:val="00BE42EE"/>
    <w:rsid w:val="00BE596D"/>
    <w:rsid w:val="00BE6096"/>
    <w:rsid w:val="00BE628E"/>
    <w:rsid w:val="00BE6E31"/>
    <w:rsid w:val="00BE79D7"/>
    <w:rsid w:val="00BE7A0C"/>
    <w:rsid w:val="00BF014B"/>
    <w:rsid w:val="00BF0AFE"/>
    <w:rsid w:val="00BF0BF4"/>
    <w:rsid w:val="00BF0CCE"/>
    <w:rsid w:val="00BF0D25"/>
    <w:rsid w:val="00BF0D63"/>
    <w:rsid w:val="00BF0E6F"/>
    <w:rsid w:val="00BF1BB0"/>
    <w:rsid w:val="00BF1D2E"/>
    <w:rsid w:val="00BF20FF"/>
    <w:rsid w:val="00BF2779"/>
    <w:rsid w:val="00BF2E67"/>
    <w:rsid w:val="00BF2FFB"/>
    <w:rsid w:val="00BF3138"/>
    <w:rsid w:val="00BF42F6"/>
    <w:rsid w:val="00BF5487"/>
    <w:rsid w:val="00BF60D3"/>
    <w:rsid w:val="00BF6D9F"/>
    <w:rsid w:val="00BF6DCC"/>
    <w:rsid w:val="00C00561"/>
    <w:rsid w:val="00C007A3"/>
    <w:rsid w:val="00C00A94"/>
    <w:rsid w:val="00C00AF7"/>
    <w:rsid w:val="00C00C8F"/>
    <w:rsid w:val="00C00CED"/>
    <w:rsid w:val="00C011F6"/>
    <w:rsid w:val="00C0295B"/>
    <w:rsid w:val="00C02A29"/>
    <w:rsid w:val="00C02D31"/>
    <w:rsid w:val="00C03172"/>
    <w:rsid w:val="00C033E2"/>
    <w:rsid w:val="00C03742"/>
    <w:rsid w:val="00C038F0"/>
    <w:rsid w:val="00C03D65"/>
    <w:rsid w:val="00C03EDB"/>
    <w:rsid w:val="00C04024"/>
    <w:rsid w:val="00C04084"/>
    <w:rsid w:val="00C040DD"/>
    <w:rsid w:val="00C04B7D"/>
    <w:rsid w:val="00C054E0"/>
    <w:rsid w:val="00C06120"/>
    <w:rsid w:val="00C070BE"/>
    <w:rsid w:val="00C070C8"/>
    <w:rsid w:val="00C071E9"/>
    <w:rsid w:val="00C0749A"/>
    <w:rsid w:val="00C0777B"/>
    <w:rsid w:val="00C07924"/>
    <w:rsid w:val="00C07B59"/>
    <w:rsid w:val="00C07FAA"/>
    <w:rsid w:val="00C1031B"/>
    <w:rsid w:val="00C1033F"/>
    <w:rsid w:val="00C1107F"/>
    <w:rsid w:val="00C11782"/>
    <w:rsid w:val="00C11835"/>
    <w:rsid w:val="00C11BF9"/>
    <w:rsid w:val="00C120E4"/>
    <w:rsid w:val="00C1231A"/>
    <w:rsid w:val="00C12527"/>
    <w:rsid w:val="00C12C45"/>
    <w:rsid w:val="00C12CAA"/>
    <w:rsid w:val="00C1319E"/>
    <w:rsid w:val="00C13221"/>
    <w:rsid w:val="00C1376F"/>
    <w:rsid w:val="00C137EB"/>
    <w:rsid w:val="00C13D4F"/>
    <w:rsid w:val="00C13ED6"/>
    <w:rsid w:val="00C13F29"/>
    <w:rsid w:val="00C15940"/>
    <w:rsid w:val="00C16A0A"/>
    <w:rsid w:val="00C16AA3"/>
    <w:rsid w:val="00C16B7C"/>
    <w:rsid w:val="00C174E5"/>
    <w:rsid w:val="00C17DBC"/>
    <w:rsid w:val="00C21036"/>
    <w:rsid w:val="00C21094"/>
    <w:rsid w:val="00C225A0"/>
    <w:rsid w:val="00C22EF3"/>
    <w:rsid w:val="00C2307C"/>
    <w:rsid w:val="00C235B4"/>
    <w:rsid w:val="00C237F1"/>
    <w:rsid w:val="00C2456A"/>
    <w:rsid w:val="00C24727"/>
    <w:rsid w:val="00C247A0"/>
    <w:rsid w:val="00C24AD6"/>
    <w:rsid w:val="00C25693"/>
    <w:rsid w:val="00C260A0"/>
    <w:rsid w:val="00C2641A"/>
    <w:rsid w:val="00C266C2"/>
    <w:rsid w:val="00C27943"/>
    <w:rsid w:val="00C30E96"/>
    <w:rsid w:val="00C31A95"/>
    <w:rsid w:val="00C31B25"/>
    <w:rsid w:val="00C31BA5"/>
    <w:rsid w:val="00C31D02"/>
    <w:rsid w:val="00C32103"/>
    <w:rsid w:val="00C32E34"/>
    <w:rsid w:val="00C3339B"/>
    <w:rsid w:val="00C33CF2"/>
    <w:rsid w:val="00C34973"/>
    <w:rsid w:val="00C351AE"/>
    <w:rsid w:val="00C35507"/>
    <w:rsid w:val="00C3568A"/>
    <w:rsid w:val="00C35A08"/>
    <w:rsid w:val="00C35D92"/>
    <w:rsid w:val="00C35DD0"/>
    <w:rsid w:val="00C360E9"/>
    <w:rsid w:val="00C3624D"/>
    <w:rsid w:val="00C36569"/>
    <w:rsid w:val="00C365B5"/>
    <w:rsid w:val="00C36725"/>
    <w:rsid w:val="00C36741"/>
    <w:rsid w:val="00C36E60"/>
    <w:rsid w:val="00C37279"/>
    <w:rsid w:val="00C4028D"/>
    <w:rsid w:val="00C41065"/>
    <w:rsid w:val="00C4182C"/>
    <w:rsid w:val="00C41F63"/>
    <w:rsid w:val="00C4240F"/>
    <w:rsid w:val="00C42774"/>
    <w:rsid w:val="00C4333C"/>
    <w:rsid w:val="00C435E8"/>
    <w:rsid w:val="00C4392E"/>
    <w:rsid w:val="00C43BBE"/>
    <w:rsid w:val="00C44EA6"/>
    <w:rsid w:val="00C45129"/>
    <w:rsid w:val="00C45318"/>
    <w:rsid w:val="00C457FC"/>
    <w:rsid w:val="00C45A9E"/>
    <w:rsid w:val="00C45DE1"/>
    <w:rsid w:val="00C45E52"/>
    <w:rsid w:val="00C464FA"/>
    <w:rsid w:val="00C47366"/>
    <w:rsid w:val="00C476BA"/>
    <w:rsid w:val="00C50457"/>
    <w:rsid w:val="00C504D6"/>
    <w:rsid w:val="00C505AC"/>
    <w:rsid w:val="00C51660"/>
    <w:rsid w:val="00C516FB"/>
    <w:rsid w:val="00C51EDD"/>
    <w:rsid w:val="00C51F2C"/>
    <w:rsid w:val="00C51F79"/>
    <w:rsid w:val="00C530BC"/>
    <w:rsid w:val="00C532A8"/>
    <w:rsid w:val="00C53725"/>
    <w:rsid w:val="00C53E18"/>
    <w:rsid w:val="00C5478A"/>
    <w:rsid w:val="00C54D9D"/>
    <w:rsid w:val="00C54ED6"/>
    <w:rsid w:val="00C55977"/>
    <w:rsid w:val="00C55BE3"/>
    <w:rsid w:val="00C55D17"/>
    <w:rsid w:val="00C55F0E"/>
    <w:rsid w:val="00C563AC"/>
    <w:rsid w:val="00C56723"/>
    <w:rsid w:val="00C56C6B"/>
    <w:rsid w:val="00C578B5"/>
    <w:rsid w:val="00C57C3C"/>
    <w:rsid w:val="00C60A27"/>
    <w:rsid w:val="00C60BDC"/>
    <w:rsid w:val="00C60BDF"/>
    <w:rsid w:val="00C61615"/>
    <w:rsid w:val="00C61C7D"/>
    <w:rsid w:val="00C61D9E"/>
    <w:rsid w:val="00C61F37"/>
    <w:rsid w:val="00C62261"/>
    <w:rsid w:val="00C624BD"/>
    <w:rsid w:val="00C62635"/>
    <w:rsid w:val="00C62EB7"/>
    <w:rsid w:val="00C638AF"/>
    <w:rsid w:val="00C64162"/>
    <w:rsid w:val="00C6436E"/>
    <w:rsid w:val="00C64C4A"/>
    <w:rsid w:val="00C64E8C"/>
    <w:rsid w:val="00C65145"/>
    <w:rsid w:val="00C65213"/>
    <w:rsid w:val="00C65B81"/>
    <w:rsid w:val="00C65DFD"/>
    <w:rsid w:val="00C65FF9"/>
    <w:rsid w:val="00C66E24"/>
    <w:rsid w:val="00C6794C"/>
    <w:rsid w:val="00C679F0"/>
    <w:rsid w:val="00C70E9B"/>
    <w:rsid w:val="00C7172F"/>
    <w:rsid w:val="00C71BF7"/>
    <w:rsid w:val="00C72DE4"/>
    <w:rsid w:val="00C735D3"/>
    <w:rsid w:val="00C73B8E"/>
    <w:rsid w:val="00C73BE4"/>
    <w:rsid w:val="00C75555"/>
    <w:rsid w:val="00C7561A"/>
    <w:rsid w:val="00C7567E"/>
    <w:rsid w:val="00C757CF"/>
    <w:rsid w:val="00C759C3"/>
    <w:rsid w:val="00C760A1"/>
    <w:rsid w:val="00C7614B"/>
    <w:rsid w:val="00C76AA8"/>
    <w:rsid w:val="00C76CF8"/>
    <w:rsid w:val="00C7701D"/>
    <w:rsid w:val="00C7748C"/>
    <w:rsid w:val="00C778B7"/>
    <w:rsid w:val="00C77918"/>
    <w:rsid w:val="00C819D0"/>
    <w:rsid w:val="00C81D7A"/>
    <w:rsid w:val="00C81EA2"/>
    <w:rsid w:val="00C81FAC"/>
    <w:rsid w:val="00C821A9"/>
    <w:rsid w:val="00C8270E"/>
    <w:rsid w:val="00C835C7"/>
    <w:rsid w:val="00C838D6"/>
    <w:rsid w:val="00C84415"/>
    <w:rsid w:val="00C85224"/>
    <w:rsid w:val="00C85499"/>
    <w:rsid w:val="00C85F1F"/>
    <w:rsid w:val="00C86CB6"/>
    <w:rsid w:val="00C87919"/>
    <w:rsid w:val="00C87C34"/>
    <w:rsid w:val="00C87E0B"/>
    <w:rsid w:val="00C908D7"/>
    <w:rsid w:val="00C923B3"/>
    <w:rsid w:val="00C9260F"/>
    <w:rsid w:val="00C92795"/>
    <w:rsid w:val="00C93175"/>
    <w:rsid w:val="00C933B1"/>
    <w:rsid w:val="00C9354E"/>
    <w:rsid w:val="00C938C9"/>
    <w:rsid w:val="00C940E1"/>
    <w:rsid w:val="00C94287"/>
    <w:rsid w:val="00C948CE"/>
    <w:rsid w:val="00C9519E"/>
    <w:rsid w:val="00C951A2"/>
    <w:rsid w:val="00C95319"/>
    <w:rsid w:val="00C95F4F"/>
    <w:rsid w:val="00C96054"/>
    <w:rsid w:val="00C963BC"/>
    <w:rsid w:val="00C9656F"/>
    <w:rsid w:val="00C9658A"/>
    <w:rsid w:val="00C96CB7"/>
    <w:rsid w:val="00C96EBD"/>
    <w:rsid w:val="00C97FA6"/>
    <w:rsid w:val="00CA0BE4"/>
    <w:rsid w:val="00CA0D15"/>
    <w:rsid w:val="00CA17A1"/>
    <w:rsid w:val="00CA18E3"/>
    <w:rsid w:val="00CA1F25"/>
    <w:rsid w:val="00CA1F98"/>
    <w:rsid w:val="00CA3087"/>
    <w:rsid w:val="00CA353C"/>
    <w:rsid w:val="00CA3A2A"/>
    <w:rsid w:val="00CA3FCB"/>
    <w:rsid w:val="00CA427A"/>
    <w:rsid w:val="00CA4958"/>
    <w:rsid w:val="00CA4E4A"/>
    <w:rsid w:val="00CA5069"/>
    <w:rsid w:val="00CA5807"/>
    <w:rsid w:val="00CA5C0B"/>
    <w:rsid w:val="00CA641D"/>
    <w:rsid w:val="00CA6F3B"/>
    <w:rsid w:val="00CA77FB"/>
    <w:rsid w:val="00CA7BD6"/>
    <w:rsid w:val="00CA7FFD"/>
    <w:rsid w:val="00CB0001"/>
    <w:rsid w:val="00CB059F"/>
    <w:rsid w:val="00CB0841"/>
    <w:rsid w:val="00CB0954"/>
    <w:rsid w:val="00CB115A"/>
    <w:rsid w:val="00CB1623"/>
    <w:rsid w:val="00CB18F4"/>
    <w:rsid w:val="00CB219A"/>
    <w:rsid w:val="00CB2866"/>
    <w:rsid w:val="00CB2C4E"/>
    <w:rsid w:val="00CB2FCB"/>
    <w:rsid w:val="00CB3F3A"/>
    <w:rsid w:val="00CB4CE1"/>
    <w:rsid w:val="00CB6001"/>
    <w:rsid w:val="00CB604E"/>
    <w:rsid w:val="00CB65B6"/>
    <w:rsid w:val="00CB67B0"/>
    <w:rsid w:val="00CB6A30"/>
    <w:rsid w:val="00CB7359"/>
    <w:rsid w:val="00CB7B73"/>
    <w:rsid w:val="00CB7C38"/>
    <w:rsid w:val="00CB7EDF"/>
    <w:rsid w:val="00CC05EF"/>
    <w:rsid w:val="00CC0AAD"/>
    <w:rsid w:val="00CC1241"/>
    <w:rsid w:val="00CC1D4F"/>
    <w:rsid w:val="00CC1E77"/>
    <w:rsid w:val="00CC2215"/>
    <w:rsid w:val="00CC24DE"/>
    <w:rsid w:val="00CC25E2"/>
    <w:rsid w:val="00CC29B6"/>
    <w:rsid w:val="00CC3F14"/>
    <w:rsid w:val="00CC4003"/>
    <w:rsid w:val="00CC4067"/>
    <w:rsid w:val="00CC4D13"/>
    <w:rsid w:val="00CC5978"/>
    <w:rsid w:val="00CC5AE8"/>
    <w:rsid w:val="00CC5C3A"/>
    <w:rsid w:val="00CC5FA7"/>
    <w:rsid w:val="00CC6F33"/>
    <w:rsid w:val="00CC7063"/>
    <w:rsid w:val="00CC7794"/>
    <w:rsid w:val="00CC7F8A"/>
    <w:rsid w:val="00CD06CD"/>
    <w:rsid w:val="00CD099D"/>
    <w:rsid w:val="00CD1B90"/>
    <w:rsid w:val="00CD2C64"/>
    <w:rsid w:val="00CD34C2"/>
    <w:rsid w:val="00CD3954"/>
    <w:rsid w:val="00CD3BDF"/>
    <w:rsid w:val="00CD5318"/>
    <w:rsid w:val="00CD5BEC"/>
    <w:rsid w:val="00CD5EC3"/>
    <w:rsid w:val="00CD65EC"/>
    <w:rsid w:val="00CD6B4A"/>
    <w:rsid w:val="00CD6F48"/>
    <w:rsid w:val="00CD71F9"/>
    <w:rsid w:val="00CD76C3"/>
    <w:rsid w:val="00CE0355"/>
    <w:rsid w:val="00CE1114"/>
    <w:rsid w:val="00CE1245"/>
    <w:rsid w:val="00CE16E6"/>
    <w:rsid w:val="00CE1CD1"/>
    <w:rsid w:val="00CE22FD"/>
    <w:rsid w:val="00CE270D"/>
    <w:rsid w:val="00CE32AE"/>
    <w:rsid w:val="00CE3378"/>
    <w:rsid w:val="00CE3B3D"/>
    <w:rsid w:val="00CE50AF"/>
    <w:rsid w:val="00CE512A"/>
    <w:rsid w:val="00CE596D"/>
    <w:rsid w:val="00CE59BB"/>
    <w:rsid w:val="00CE60A9"/>
    <w:rsid w:val="00CE667B"/>
    <w:rsid w:val="00CE67BE"/>
    <w:rsid w:val="00CE6AA9"/>
    <w:rsid w:val="00CE6BD6"/>
    <w:rsid w:val="00CE6DBB"/>
    <w:rsid w:val="00CE7C46"/>
    <w:rsid w:val="00CE7DDB"/>
    <w:rsid w:val="00CF059D"/>
    <w:rsid w:val="00CF0742"/>
    <w:rsid w:val="00CF0B35"/>
    <w:rsid w:val="00CF14FA"/>
    <w:rsid w:val="00CF19DA"/>
    <w:rsid w:val="00CF208E"/>
    <w:rsid w:val="00CF2C64"/>
    <w:rsid w:val="00CF3AA2"/>
    <w:rsid w:val="00CF4986"/>
    <w:rsid w:val="00CF5AE4"/>
    <w:rsid w:val="00CF6348"/>
    <w:rsid w:val="00CF6561"/>
    <w:rsid w:val="00CF67D4"/>
    <w:rsid w:val="00CF696E"/>
    <w:rsid w:val="00CF6BD2"/>
    <w:rsid w:val="00CF783C"/>
    <w:rsid w:val="00CF790F"/>
    <w:rsid w:val="00CF7DBC"/>
    <w:rsid w:val="00D003C2"/>
    <w:rsid w:val="00D00746"/>
    <w:rsid w:val="00D009F9"/>
    <w:rsid w:val="00D011AB"/>
    <w:rsid w:val="00D01D23"/>
    <w:rsid w:val="00D02561"/>
    <w:rsid w:val="00D02743"/>
    <w:rsid w:val="00D0444E"/>
    <w:rsid w:val="00D04C9E"/>
    <w:rsid w:val="00D05375"/>
    <w:rsid w:val="00D05C92"/>
    <w:rsid w:val="00D05F8C"/>
    <w:rsid w:val="00D060E6"/>
    <w:rsid w:val="00D0737F"/>
    <w:rsid w:val="00D07466"/>
    <w:rsid w:val="00D07725"/>
    <w:rsid w:val="00D07968"/>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448"/>
    <w:rsid w:val="00D14781"/>
    <w:rsid w:val="00D15C03"/>
    <w:rsid w:val="00D16218"/>
    <w:rsid w:val="00D164D5"/>
    <w:rsid w:val="00D1675D"/>
    <w:rsid w:val="00D1692C"/>
    <w:rsid w:val="00D16973"/>
    <w:rsid w:val="00D16DFA"/>
    <w:rsid w:val="00D17804"/>
    <w:rsid w:val="00D20014"/>
    <w:rsid w:val="00D20C67"/>
    <w:rsid w:val="00D20F7D"/>
    <w:rsid w:val="00D21668"/>
    <w:rsid w:val="00D222CF"/>
    <w:rsid w:val="00D2447A"/>
    <w:rsid w:val="00D248E8"/>
    <w:rsid w:val="00D24ACD"/>
    <w:rsid w:val="00D24C3E"/>
    <w:rsid w:val="00D24D36"/>
    <w:rsid w:val="00D2528F"/>
    <w:rsid w:val="00D25780"/>
    <w:rsid w:val="00D25831"/>
    <w:rsid w:val="00D25B11"/>
    <w:rsid w:val="00D25DDB"/>
    <w:rsid w:val="00D26674"/>
    <w:rsid w:val="00D2669D"/>
    <w:rsid w:val="00D268F7"/>
    <w:rsid w:val="00D2758C"/>
    <w:rsid w:val="00D27737"/>
    <w:rsid w:val="00D27850"/>
    <w:rsid w:val="00D27B99"/>
    <w:rsid w:val="00D30118"/>
    <w:rsid w:val="00D30374"/>
    <w:rsid w:val="00D305A1"/>
    <w:rsid w:val="00D309F4"/>
    <w:rsid w:val="00D30C7E"/>
    <w:rsid w:val="00D30D6D"/>
    <w:rsid w:val="00D31032"/>
    <w:rsid w:val="00D3107E"/>
    <w:rsid w:val="00D311FE"/>
    <w:rsid w:val="00D3129E"/>
    <w:rsid w:val="00D32F29"/>
    <w:rsid w:val="00D32F62"/>
    <w:rsid w:val="00D33ECE"/>
    <w:rsid w:val="00D3548F"/>
    <w:rsid w:val="00D354FD"/>
    <w:rsid w:val="00D3614D"/>
    <w:rsid w:val="00D36498"/>
    <w:rsid w:val="00D364CB"/>
    <w:rsid w:val="00D378D2"/>
    <w:rsid w:val="00D37BAD"/>
    <w:rsid w:val="00D37D0A"/>
    <w:rsid w:val="00D37D55"/>
    <w:rsid w:val="00D37E0C"/>
    <w:rsid w:val="00D40069"/>
    <w:rsid w:val="00D404A6"/>
    <w:rsid w:val="00D404F7"/>
    <w:rsid w:val="00D40530"/>
    <w:rsid w:val="00D40804"/>
    <w:rsid w:val="00D40F42"/>
    <w:rsid w:val="00D41251"/>
    <w:rsid w:val="00D41BF3"/>
    <w:rsid w:val="00D41D1A"/>
    <w:rsid w:val="00D42166"/>
    <w:rsid w:val="00D424E8"/>
    <w:rsid w:val="00D426D6"/>
    <w:rsid w:val="00D42C1D"/>
    <w:rsid w:val="00D43026"/>
    <w:rsid w:val="00D4327B"/>
    <w:rsid w:val="00D4367A"/>
    <w:rsid w:val="00D4412F"/>
    <w:rsid w:val="00D44370"/>
    <w:rsid w:val="00D447AD"/>
    <w:rsid w:val="00D44D17"/>
    <w:rsid w:val="00D463E9"/>
    <w:rsid w:val="00D4646B"/>
    <w:rsid w:val="00D4746F"/>
    <w:rsid w:val="00D477D1"/>
    <w:rsid w:val="00D50A2D"/>
    <w:rsid w:val="00D51222"/>
    <w:rsid w:val="00D51C5A"/>
    <w:rsid w:val="00D5211D"/>
    <w:rsid w:val="00D52F65"/>
    <w:rsid w:val="00D5310E"/>
    <w:rsid w:val="00D531E2"/>
    <w:rsid w:val="00D5330F"/>
    <w:rsid w:val="00D536D3"/>
    <w:rsid w:val="00D53D63"/>
    <w:rsid w:val="00D5404C"/>
    <w:rsid w:val="00D54417"/>
    <w:rsid w:val="00D54FE5"/>
    <w:rsid w:val="00D553CC"/>
    <w:rsid w:val="00D56637"/>
    <w:rsid w:val="00D5680A"/>
    <w:rsid w:val="00D56D55"/>
    <w:rsid w:val="00D57397"/>
    <w:rsid w:val="00D57A19"/>
    <w:rsid w:val="00D57A89"/>
    <w:rsid w:val="00D60776"/>
    <w:rsid w:val="00D60D89"/>
    <w:rsid w:val="00D60F84"/>
    <w:rsid w:val="00D61193"/>
    <w:rsid w:val="00D613F5"/>
    <w:rsid w:val="00D6189F"/>
    <w:rsid w:val="00D61FAC"/>
    <w:rsid w:val="00D62307"/>
    <w:rsid w:val="00D636DD"/>
    <w:rsid w:val="00D638D5"/>
    <w:rsid w:val="00D63999"/>
    <w:rsid w:val="00D63A21"/>
    <w:rsid w:val="00D64099"/>
    <w:rsid w:val="00D640D7"/>
    <w:rsid w:val="00D64908"/>
    <w:rsid w:val="00D649C4"/>
    <w:rsid w:val="00D65390"/>
    <w:rsid w:val="00D65862"/>
    <w:rsid w:val="00D6590A"/>
    <w:rsid w:val="00D65DD2"/>
    <w:rsid w:val="00D6626F"/>
    <w:rsid w:val="00D6766D"/>
    <w:rsid w:val="00D7070E"/>
    <w:rsid w:val="00D712E5"/>
    <w:rsid w:val="00D7149E"/>
    <w:rsid w:val="00D71784"/>
    <w:rsid w:val="00D71DB5"/>
    <w:rsid w:val="00D71E4D"/>
    <w:rsid w:val="00D7210E"/>
    <w:rsid w:val="00D72EDF"/>
    <w:rsid w:val="00D7301F"/>
    <w:rsid w:val="00D736F4"/>
    <w:rsid w:val="00D73BFF"/>
    <w:rsid w:val="00D73EC1"/>
    <w:rsid w:val="00D744D8"/>
    <w:rsid w:val="00D74A1C"/>
    <w:rsid w:val="00D757C7"/>
    <w:rsid w:val="00D75935"/>
    <w:rsid w:val="00D75C4D"/>
    <w:rsid w:val="00D76DA7"/>
    <w:rsid w:val="00D773DE"/>
    <w:rsid w:val="00D7756A"/>
    <w:rsid w:val="00D7764F"/>
    <w:rsid w:val="00D77C5F"/>
    <w:rsid w:val="00D80544"/>
    <w:rsid w:val="00D80647"/>
    <w:rsid w:val="00D80836"/>
    <w:rsid w:val="00D825C3"/>
    <w:rsid w:val="00D82A6A"/>
    <w:rsid w:val="00D82D4D"/>
    <w:rsid w:val="00D832DC"/>
    <w:rsid w:val="00D83649"/>
    <w:rsid w:val="00D8475F"/>
    <w:rsid w:val="00D85BE4"/>
    <w:rsid w:val="00D864F8"/>
    <w:rsid w:val="00D87F5F"/>
    <w:rsid w:val="00D901B7"/>
    <w:rsid w:val="00D902CC"/>
    <w:rsid w:val="00D915C1"/>
    <w:rsid w:val="00D9174B"/>
    <w:rsid w:val="00D92A15"/>
    <w:rsid w:val="00D92DBA"/>
    <w:rsid w:val="00D92F15"/>
    <w:rsid w:val="00D9330F"/>
    <w:rsid w:val="00D96660"/>
    <w:rsid w:val="00D9681E"/>
    <w:rsid w:val="00D97075"/>
    <w:rsid w:val="00DA027D"/>
    <w:rsid w:val="00DA0402"/>
    <w:rsid w:val="00DA0A8D"/>
    <w:rsid w:val="00DA0C6C"/>
    <w:rsid w:val="00DA1172"/>
    <w:rsid w:val="00DA175E"/>
    <w:rsid w:val="00DA181E"/>
    <w:rsid w:val="00DA1D24"/>
    <w:rsid w:val="00DA225B"/>
    <w:rsid w:val="00DA24C2"/>
    <w:rsid w:val="00DA2A91"/>
    <w:rsid w:val="00DA34A0"/>
    <w:rsid w:val="00DA373B"/>
    <w:rsid w:val="00DA44D1"/>
    <w:rsid w:val="00DA4C78"/>
    <w:rsid w:val="00DA5260"/>
    <w:rsid w:val="00DA5586"/>
    <w:rsid w:val="00DA59B2"/>
    <w:rsid w:val="00DA6047"/>
    <w:rsid w:val="00DA6086"/>
    <w:rsid w:val="00DA638F"/>
    <w:rsid w:val="00DA6AB1"/>
    <w:rsid w:val="00DA7046"/>
    <w:rsid w:val="00DA7902"/>
    <w:rsid w:val="00DB004B"/>
    <w:rsid w:val="00DB1443"/>
    <w:rsid w:val="00DB1465"/>
    <w:rsid w:val="00DB2CDF"/>
    <w:rsid w:val="00DB36C5"/>
    <w:rsid w:val="00DB3C3A"/>
    <w:rsid w:val="00DB44CE"/>
    <w:rsid w:val="00DB44E7"/>
    <w:rsid w:val="00DB47CF"/>
    <w:rsid w:val="00DB47D0"/>
    <w:rsid w:val="00DB48CC"/>
    <w:rsid w:val="00DB4F85"/>
    <w:rsid w:val="00DB5396"/>
    <w:rsid w:val="00DB5786"/>
    <w:rsid w:val="00DB67B1"/>
    <w:rsid w:val="00DB68C0"/>
    <w:rsid w:val="00DB6E49"/>
    <w:rsid w:val="00DB75A0"/>
    <w:rsid w:val="00DB7DF8"/>
    <w:rsid w:val="00DC1EAE"/>
    <w:rsid w:val="00DC2B22"/>
    <w:rsid w:val="00DC2FB3"/>
    <w:rsid w:val="00DC3640"/>
    <w:rsid w:val="00DC37AC"/>
    <w:rsid w:val="00DC3A43"/>
    <w:rsid w:val="00DC3A78"/>
    <w:rsid w:val="00DC3AD7"/>
    <w:rsid w:val="00DC4272"/>
    <w:rsid w:val="00DC43F8"/>
    <w:rsid w:val="00DC4C3D"/>
    <w:rsid w:val="00DC4DEC"/>
    <w:rsid w:val="00DC4EAE"/>
    <w:rsid w:val="00DC4F79"/>
    <w:rsid w:val="00DC55D4"/>
    <w:rsid w:val="00DC5651"/>
    <w:rsid w:val="00DC5BFF"/>
    <w:rsid w:val="00DC5DD3"/>
    <w:rsid w:val="00DC6A4D"/>
    <w:rsid w:val="00DC6FA9"/>
    <w:rsid w:val="00DC7CA4"/>
    <w:rsid w:val="00DC7F10"/>
    <w:rsid w:val="00DD13C6"/>
    <w:rsid w:val="00DD140C"/>
    <w:rsid w:val="00DD146F"/>
    <w:rsid w:val="00DD1923"/>
    <w:rsid w:val="00DD1945"/>
    <w:rsid w:val="00DD1978"/>
    <w:rsid w:val="00DD1E3D"/>
    <w:rsid w:val="00DD216E"/>
    <w:rsid w:val="00DD2AD4"/>
    <w:rsid w:val="00DD2B78"/>
    <w:rsid w:val="00DD2D52"/>
    <w:rsid w:val="00DD2E7F"/>
    <w:rsid w:val="00DD3332"/>
    <w:rsid w:val="00DD3EE3"/>
    <w:rsid w:val="00DD402B"/>
    <w:rsid w:val="00DD46E9"/>
    <w:rsid w:val="00DD474A"/>
    <w:rsid w:val="00DD4ACF"/>
    <w:rsid w:val="00DD5165"/>
    <w:rsid w:val="00DD5E2A"/>
    <w:rsid w:val="00DD5E4D"/>
    <w:rsid w:val="00DD63CE"/>
    <w:rsid w:val="00DD727E"/>
    <w:rsid w:val="00DD7581"/>
    <w:rsid w:val="00DD78FA"/>
    <w:rsid w:val="00DD7DCD"/>
    <w:rsid w:val="00DD7E2D"/>
    <w:rsid w:val="00DE02CC"/>
    <w:rsid w:val="00DE0C9A"/>
    <w:rsid w:val="00DE0DCC"/>
    <w:rsid w:val="00DE1187"/>
    <w:rsid w:val="00DE1797"/>
    <w:rsid w:val="00DE19AC"/>
    <w:rsid w:val="00DE2233"/>
    <w:rsid w:val="00DE27CC"/>
    <w:rsid w:val="00DE2A45"/>
    <w:rsid w:val="00DE2B13"/>
    <w:rsid w:val="00DE3B40"/>
    <w:rsid w:val="00DE3C21"/>
    <w:rsid w:val="00DE3FED"/>
    <w:rsid w:val="00DE410D"/>
    <w:rsid w:val="00DE4B74"/>
    <w:rsid w:val="00DE500A"/>
    <w:rsid w:val="00DE5616"/>
    <w:rsid w:val="00DE579D"/>
    <w:rsid w:val="00DE5A26"/>
    <w:rsid w:val="00DE7F4B"/>
    <w:rsid w:val="00DF03D8"/>
    <w:rsid w:val="00DF1A8B"/>
    <w:rsid w:val="00DF1F04"/>
    <w:rsid w:val="00DF27F7"/>
    <w:rsid w:val="00DF3047"/>
    <w:rsid w:val="00DF4086"/>
    <w:rsid w:val="00DF474F"/>
    <w:rsid w:val="00DF4C26"/>
    <w:rsid w:val="00DF5A20"/>
    <w:rsid w:val="00DF5A5D"/>
    <w:rsid w:val="00DF5B49"/>
    <w:rsid w:val="00DF6531"/>
    <w:rsid w:val="00DF6813"/>
    <w:rsid w:val="00DF6C44"/>
    <w:rsid w:val="00DF7601"/>
    <w:rsid w:val="00E0083A"/>
    <w:rsid w:val="00E0095F"/>
    <w:rsid w:val="00E00D26"/>
    <w:rsid w:val="00E00DA9"/>
    <w:rsid w:val="00E02524"/>
    <w:rsid w:val="00E0284C"/>
    <w:rsid w:val="00E02F30"/>
    <w:rsid w:val="00E0306A"/>
    <w:rsid w:val="00E03C64"/>
    <w:rsid w:val="00E03D6B"/>
    <w:rsid w:val="00E04254"/>
    <w:rsid w:val="00E04600"/>
    <w:rsid w:val="00E049AA"/>
    <w:rsid w:val="00E04C58"/>
    <w:rsid w:val="00E0503B"/>
    <w:rsid w:val="00E05379"/>
    <w:rsid w:val="00E059E4"/>
    <w:rsid w:val="00E05C8F"/>
    <w:rsid w:val="00E06E5A"/>
    <w:rsid w:val="00E070B8"/>
    <w:rsid w:val="00E10FA7"/>
    <w:rsid w:val="00E116A9"/>
    <w:rsid w:val="00E11B38"/>
    <w:rsid w:val="00E11E72"/>
    <w:rsid w:val="00E12D14"/>
    <w:rsid w:val="00E12EF8"/>
    <w:rsid w:val="00E13C20"/>
    <w:rsid w:val="00E13D87"/>
    <w:rsid w:val="00E13D90"/>
    <w:rsid w:val="00E149A2"/>
    <w:rsid w:val="00E14C6E"/>
    <w:rsid w:val="00E15C3F"/>
    <w:rsid w:val="00E1773D"/>
    <w:rsid w:val="00E1785E"/>
    <w:rsid w:val="00E179AE"/>
    <w:rsid w:val="00E17D4D"/>
    <w:rsid w:val="00E17E71"/>
    <w:rsid w:val="00E17FEF"/>
    <w:rsid w:val="00E204B9"/>
    <w:rsid w:val="00E20F36"/>
    <w:rsid w:val="00E216D6"/>
    <w:rsid w:val="00E21F08"/>
    <w:rsid w:val="00E22577"/>
    <w:rsid w:val="00E22CB9"/>
    <w:rsid w:val="00E255C3"/>
    <w:rsid w:val="00E25611"/>
    <w:rsid w:val="00E25AA7"/>
    <w:rsid w:val="00E25E24"/>
    <w:rsid w:val="00E269A4"/>
    <w:rsid w:val="00E271BD"/>
    <w:rsid w:val="00E273A6"/>
    <w:rsid w:val="00E276D6"/>
    <w:rsid w:val="00E27BD2"/>
    <w:rsid w:val="00E27D98"/>
    <w:rsid w:val="00E30303"/>
    <w:rsid w:val="00E30D16"/>
    <w:rsid w:val="00E30EC6"/>
    <w:rsid w:val="00E31191"/>
    <w:rsid w:val="00E3119C"/>
    <w:rsid w:val="00E314C7"/>
    <w:rsid w:val="00E315FB"/>
    <w:rsid w:val="00E328D6"/>
    <w:rsid w:val="00E333CB"/>
    <w:rsid w:val="00E33678"/>
    <w:rsid w:val="00E3388A"/>
    <w:rsid w:val="00E33ED1"/>
    <w:rsid w:val="00E348DD"/>
    <w:rsid w:val="00E34A45"/>
    <w:rsid w:val="00E35375"/>
    <w:rsid w:val="00E355D8"/>
    <w:rsid w:val="00E35C72"/>
    <w:rsid w:val="00E36545"/>
    <w:rsid w:val="00E365D4"/>
    <w:rsid w:val="00E3685B"/>
    <w:rsid w:val="00E373E8"/>
    <w:rsid w:val="00E37E86"/>
    <w:rsid w:val="00E40011"/>
    <w:rsid w:val="00E40388"/>
    <w:rsid w:val="00E40B24"/>
    <w:rsid w:val="00E40DFF"/>
    <w:rsid w:val="00E4113C"/>
    <w:rsid w:val="00E41359"/>
    <w:rsid w:val="00E4250B"/>
    <w:rsid w:val="00E427A9"/>
    <w:rsid w:val="00E42FE7"/>
    <w:rsid w:val="00E43E82"/>
    <w:rsid w:val="00E44ABF"/>
    <w:rsid w:val="00E451CE"/>
    <w:rsid w:val="00E46090"/>
    <w:rsid w:val="00E46BC8"/>
    <w:rsid w:val="00E47327"/>
    <w:rsid w:val="00E4739E"/>
    <w:rsid w:val="00E4763B"/>
    <w:rsid w:val="00E476F8"/>
    <w:rsid w:val="00E479BB"/>
    <w:rsid w:val="00E47A61"/>
    <w:rsid w:val="00E5020E"/>
    <w:rsid w:val="00E50A66"/>
    <w:rsid w:val="00E52330"/>
    <w:rsid w:val="00E52EFB"/>
    <w:rsid w:val="00E5313E"/>
    <w:rsid w:val="00E53B81"/>
    <w:rsid w:val="00E53C31"/>
    <w:rsid w:val="00E53F78"/>
    <w:rsid w:val="00E544D8"/>
    <w:rsid w:val="00E54D80"/>
    <w:rsid w:val="00E55123"/>
    <w:rsid w:val="00E555DB"/>
    <w:rsid w:val="00E5588B"/>
    <w:rsid w:val="00E55A8C"/>
    <w:rsid w:val="00E55B14"/>
    <w:rsid w:val="00E55D17"/>
    <w:rsid w:val="00E55DC5"/>
    <w:rsid w:val="00E560E3"/>
    <w:rsid w:val="00E56E82"/>
    <w:rsid w:val="00E56F81"/>
    <w:rsid w:val="00E6025D"/>
    <w:rsid w:val="00E602E7"/>
    <w:rsid w:val="00E60376"/>
    <w:rsid w:val="00E606E6"/>
    <w:rsid w:val="00E60DA1"/>
    <w:rsid w:val="00E61100"/>
    <w:rsid w:val="00E614D1"/>
    <w:rsid w:val="00E61872"/>
    <w:rsid w:val="00E61C03"/>
    <w:rsid w:val="00E621AB"/>
    <w:rsid w:val="00E62289"/>
    <w:rsid w:val="00E62445"/>
    <w:rsid w:val="00E625F3"/>
    <w:rsid w:val="00E62866"/>
    <w:rsid w:val="00E62A4C"/>
    <w:rsid w:val="00E62C84"/>
    <w:rsid w:val="00E62E51"/>
    <w:rsid w:val="00E63F4C"/>
    <w:rsid w:val="00E645B2"/>
    <w:rsid w:val="00E6553E"/>
    <w:rsid w:val="00E657CD"/>
    <w:rsid w:val="00E65C29"/>
    <w:rsid w:val="00E666E2"/>
    <w:rsid w:val="00E66DB8"/>
    <w:rsid w:val="00E670E1"/>
    <w:rsid w:val="00E673E2"/>
    <w:rsid w:val="00E67BB9"/>
    <w:rsid w:val="00E67C3B"/>
    <w:rsid w:val="00E704B6"/>
    <w:rsid w:val="00E70AB9"/>
    <w:rsid w:val="00E70CB8"/>
    <w:rsid w:val="00E716B2"/>
    <w:rsid w:val="00E71EED"/>
    <w:rsid w:val="00E721A8"/>
    <w:rsid w:val="00E72C50"/>
    <w:rsid w:val="00E72E02"/>
    <w:rsid w:val="00E73083"/>
    <w:rsid w:val="00E731C3"/>
    <w:rsid w:val="00E73CD0"/>
    <w:rsid w:val="00E73E7E"/>
    <w:rsid w:val="00E73F26"/>
    <w:rsid w:val="00E7417A"/>
    <w:rsid w:val="00E741F8"/>
    <w:rsid w:val="00E7421B"/>
    <w:rsid w:val="00E74730"/>
    <w:rsid w:val="00E74D05"/>
    <w:rsid w:val="00E75890"/>
    <w:rsid w:val="00E75A75"/>
    <w:rsid w:val="00E75B3C"/>
    <w:rsid w:val="00E76A61"/>
    <w:rsid w:val="00E770BC"/>
    <w:rsid w:val="00E77550"/>
    <w:rsid w:val="00E77A63"/>
    <w:rsid w:val="00E77B6B"/>
    <w:rsid w:val="00E77EAF"/>
    <w:rsid w:val="00E817E6"/>
    <w:rsid w:val="00E81D2E"/>
    <w:rsid w:val="00E8201D"/>
    <w:rsid w:val="00E83741"/>
    <w:rsid w:val="00E839ED"/>
    <w:rsid w:val="00E83ABF"/>
    <w:rsid w:val="00E842EA"/>
    <w:rsid w:val="00E8430F"/>
    <w:rsid w:val="00E843D8"/>
    <w:rsid w:val="00E84CAB"/>
    <w:rsid w:val="00E84CDB"/>
    <w:rsid w:val="00E8556A"/>
    <w:rsid w:val="00E85A50"/>
    <w:rsid w:val="00E8656F"/>
    <w:rsid w:val="00E86934"/>
    <w:rsid w:val="00E872B4"/>
    <w:rsid w:val="00E87854"/>
    <w:rsid w:val="00E87905"/>
    <w:rsid w:val="00E879A0"/>
    <w:rsid w:val="00E87B28"/>
    <w:rsid w:val="00E9064F"/>
    <w:rsid w:val="00E91BEE"/>
    <w:rsid w:val="00E91C00"/>
    <w:rsid w:val="00E91C52"/>
    <w:rsid w:val="00E91CF3"/>
    <w:rsid w:val="00E92F7C"/>
    <w:rsid w:val="00E93641"/>
    <w:rsid w:val="00E93955"/>
    <w:rsid w:val="00E94EB1"/>
    <w:rsid w:val="00E95A35"/>
    <w:rsid w:val="00E960BF"/>
    <w:rsid w:val="00E962F1"/>
    <w:rsid w:val="00E968A4"/>
    <w:rsid w:val="00E9719B"/>
    <w:rsid w:val="00E97273"/>
    <w:rsid w:val="00E972CD"/>
    <w:rsid w:val="00E97BB4"/>
    <w:rsid w:val="00E97C0F"/>
    <w:rsid w:val="00EA0200"/>
    <w:rsid w:val="00EA0801"/>
    <w:rsid w:val="00EA1CFE"/>
    <w:rsid w:val="00EA2566"/>
    <w:rsid w:val="00EA26EE"/>
    <w:rsid w:val="00EA34C7"/>
    <w:rsid w:val="00EA3AC0"/>
    <w:rsid w:val="00EA3B1D"/>
    <w:rsid w:val="00EA3E11"/>
    <w:rsid w:val="00EA436F"/>
    <w:rsid w:val="00EA43D4"/>
    <w:rsid w:val="00EA4A7E"/>
    <w:rsid w:val="00EA4A81"/>
    <w:rsid w:val="00EA50F1"/>
    <w:rsid w:val="00EA55FF"/>
    <w:rsid w:val="00EA6306"/>
    <w:rsid w:val="00EA6688"/>
    <w:rsid w:val="00EA72CB"/>
    <w:rsid w:val="00EA7FAB"/>
    <w:rsid w:val="00EB0378"/>
    <w:rsid w:val="00EB0AE6"/>
    <w:rsid w:val="00EB0E2A"/>
    <w:rsid w:val="00EB0F56"/>
    <w:rsid w:val="00EB12CB"/>
    <w:rsid w:val="00EB1346"/>
    <w:rsid w:val="00EB15A9"/>
    <w:rsid w:val="00EB1AF3"/>
    <w:rsid w:val="00EB1BEC"/>
    <w:rsid w:val="00EB1C63"/>
    <w:rsid w:val="00EB2403"/>
    <w:rsid w:val="00EB26DF"/>
    <w:rsid w:val="00EB2A37"/>
    <w:rsid w:val="00EB2A8C"/>
    <w:rsid w:val="00EB2ECC"/>
    <w:rsid w:val="00EB321F"/>
    <w:rsid w:val="00EB3229"/>
    <w:rsid w:val="00EB36CB"/>
    <w:rsid w:val="00EB3B2E"/>
    <w:rsid w:val="00EB3C25"/>
    <w:rsid w:val="00EB4059"/>
    <w:rsid w:val="00EB56A4"/>
    <w:rsid w:val="00EB5984"/>
    <w:rsid w:val="00EB6049"/>
    <w:rsid w:val="00EB6544"/>
    <w:rsid w:val="00EB6629"/>
    <w:rsid w:val="00EB6A47"/>
    <w:rsid w:val="00EB6F02"/>
    <w:rsid w:val="00EB73D8"/>
    <w:rsid w:val="00EB7621"/>
    <w:rsid w:val="00EB7BF7"/>
    <w:rsid w:val="00EC02BC"/>
    <w:rsid w:val="00EC0658"/>
    <w:rsid w:val="00EC0EA0"/>
    <w:rsid w:val="00EC0EC9"/>
    <w:rsid w:val="00EC12E4"/>
    <w:rsid w:val="00EC200A"/>
    <w:rsid w:val="00EC271F"/>
    <w:rsid w:val="00EC28B4"/>
    <w:rsid w:val="00EC2E9D"/>
    <w:rsid w:val="00EC3145"/>
    <w:rsid w:val="00EC3A00"/>
    <w:rsid w:val="00EC3D5D"/>
    <w:rsid w:val="00EC3FD9"/>
    <w:rsid w:val="00EC45AF"/>
    <w:rsid w:val="00EC46E4"/>
    <w:rsid w:val="00EC482F"/>
    <w:rsid w:val="00EC4D20"/>
    <w:rsid w:val="00EC54D7"/>
    <w:rsid w:val="00EC554A"/>
    <w:rsid w:val="00EC5D63"/>
    <w:rsid w:val="00EC5DAF"/>
    <w:rsid w:val="00EC66C8"/>
    <w:rsid w:val="00EC6860"/>
    <w:rsid w:val="00EC6E3C"/>
    <w:rsid w:val="00EC7058"/>
    <w:rsid w:val="00EC7280"/>
    <w:rsid w:val="00EC7877"/>
    <w:rsid w:val="00EC7D09"/>
    <w:rsid w:val="00EC7E68"/>
    <w:rsid w:val="00ED00C7"/>
    <w:rsid w:val="00ED04A8"/>
    <w:rsid w:val="00ED096B"/>
    <w:rsid w:val="00ED0C18"/>
    <w:rsid w:val="00ED0DA0"/>
    <w:rsid w:val="00ED0E64"/>
    <w:rsid w:val="00ED10B4"/>
    <w:rsid w:val="00ED17E8"/>
    <w:rsid w:val="00ED1B73"/>
    <w:rsid w:val="00ED23FB"/>
    <w:rsid w:val="00ED2444"/>
    <w:rsid w:val="00ED2EA5"/>
    <w:rsid w:val="00ED3855"/>
    <w:rsid w:val="00ED39C0"/>
    <w:rsid w:val="00ED3BAC"/>
    <w:rsid w:val="00ED48DE"/>
    <w:rsid w:val="00ED4F3E"/>
    <w:rsid w:val="00ED52B6"/>
    <w:rsid w:val="00ED7531"/>
    <w:rsid w:val="00ED76F9"/>
    <w:rsid w:val="00ED7C44"/>
    <w:rsid w:val="00EE051A"/>
    <w:rsid w:val="00EE0FF4"/>
    <w:rsid w:val="00EE1078"/>
    <w:rsid w:val="00EE11B6"/>
    <w:rsid w:val="00EE1AC2"/>
    <w:rsid w:val="00EE1CD1"/>
    <w:rsid w:val="00EE1D15"/>
    <w:rsid w:val="00EE1DC8"/>
    <w:rsid w:val="00EE1F03"/>
    <w:rsid w:val="00EE1FF1"/>
    <w:rsid w:val="00EE25A8"/>
    <w:rsid w:val="00EE2626"/>
    <w:rsid w:val="00EE2FEC"/>
    <w:rsid w:val="00EE336A"/>
    <w:rsid w:val="00EE3907"/>
    <w:rsid w:val="00EE4368"/>
    <w:rsid w:val="00EE49F2"/>
    <w:rsid w:val="00EE530E"/>
    <w:rsid w:val="00EE577E"/>
    <w:rsid w:val="00EE57F6"/>
    <w:rsid w:val="00EE5C24"/>
    <w:rsid w:val="00EE6AB5"/>
    <w:rsid w:val="00EE6E24"/>
    <w:rsid w:val="00EF00C1"/>
    <w:rsid w:val="00EF037C"/>
    <w:rsid w:val="00EF054D"/>
    <w:rsid w:val="00EF0847"/>
    <w:rsid w:val="00EF21BD"/>
    <w:rsid w:val="00EF2FD6"/>
    <w:rsid w:val="00EF398A"/>
    <w:rsid w:val="00EF3CE2"/>
    <w:rsid w:val="00EF45BA"/>
    <w:rsid w:val="00EF4616"/>
    <w:rsid w:val="00EF4CD2"/>
    <w:rsid w:val="00EF5B83"/>
    <w:rsid w:val="00EF637C"/>
    <w:rsid w:val="00EF683C"/>
    <w:rsid w:val="00EF6884"/>
    <w:rsid w:val="00EF6A1A"/>
    <w:rsid w:val="00EF7932"/>
    <w:rsid w:val="00F00055"/>
    <w:rsid w:val="00F006DF"/>
    <w:rsid w:val="00F00831"/>
    <w:rsid w:val="00F01553"/>
    <w:rsid w:val="00F01607"/>
    <w:rsid w:val="00F01677"/>
    <w:rsid w:val="00F023FD"/>
    <w:rsid w:val="00F02435"/>
    <w:rsid w:val="00F02543"/>
    <w:rsid w:val="00F02790"/>
    <w:rsid w:val="00F029B8"/>
    <w:rsid w:val="00F030D7"/>
    <w:rsid w:val="00F031C9"/>
    <w:rsid w:val="00F034FA"/>
    <w:rsid w:val="00F03538"/>
    <w:rsid w:val="00F03F1C"/>
    <w:rsid w:val="00F052A5"/>
    <w:rsid w:val="00F055BA"/>
    <w:rsid w:val="00F05790"/>
    <w:rsid w:val="00F05F61"/>
    <w:rsid w:val="00F05F68"/>
    <w:rsid w:val="00F0645F"/>
    <w:rsid w:val="00F07562"/>
    <w:rsid w:val="00F078A6"/>
    <w:rsid w:val="00F10018"/>
    <w:rsid w:val="00F11607"/>
    <w:rsid w:val="00F1179E"/>
    <w:rsid w:val="00F1198C"/>
    <w:rsid w:val="00F11A99"/>
    <w:rsid w:val="00F13AA0"/>
    <w:rsid w:val="00F1488C"/>
    <w:rsid w:val="00F14976"/>
    <w:rsid w:val="00F14A1C"/>
    <w:rsid w:val="00F1502C"/>
    <w:rsid w:val="00F15263"/>
    <w:rsid w:val="00F155A8"/>
    <w:rsid w:val="00F15A34"/>
    <w:rsid w:val="00F15A68"/>
    <w:rsid w:val="00F15ADA"/>
    <w:rsid w:val="00F16184"/>
    <w:rsid w:val="00F16D13"/>
    <w:rsid w:val="00F170CE"/>
    <w:rsid w:val="00F17123"/>
    <w:rsid w:val="00F17854"/>
    <w:rsid w:val="00F17B23"/>
    <w:rsid w:val="00F17E1D"/>
    <w:rsid w:val="00F2000D"/>
    <w:rsid w:val="00F20D3D"/>
    <w:rsid w:val="00F213D4"/>
    <w:rsid w:val="00F218B7"/>
    <w:rsid w:val="00F2199F"/>
    <w:rsid w:val="00F21B57"/>
    <w:rsid w:val="00F224FE"/>
    <w:rsid w:val="00F2251C"/>
    <w:rsid w:val="00F227CF"/>
    <w:rsid w:val="00F22F7A"/>
    <w:rsid w:val="00F231EA"/>
    <w:rsid w:val="00F24291"/>
    <w:rsid w:val="00F24B02"/>
    <w:rsid w:val="00F24D0B"/>
    <w:rsid w:val="00F24DC9"/>
    <w:rsid w:val="00F24DCA"/>
    <w:rsid w:val="00F24E79"/>
    <w:rsid w:val="00F252A5"/>
    <w:rsid w:val="00F259F3"/>
    <w:rsid w:val="00F25ED2"/>
    <w:rsid w:val="00F26D5D"/>
    <w:rsid w:val="00F26E11"/>
    <w:rsid w:val="00F26F23"/>
    <w:rsid w:val="00F277D9"/>
    <w:rsid w:val="00F304BB"/>
    <w:rsid w:val="00F316E3"/>
    <w:rsid w:val="00F31705"/>
    <w:rsid w:val="00F31780"/>
    <w:rsid w:val="00F31C73"/>
    <w:rsid w:val="00F31D15"/>
    <w:rsid w:val="00F31ECF"/>
    <w:rsid w:val="00F32C80"/>
    <w:rsid w:val="00F32D02"/>
    <w:rsid w:val="00F3367A"/>
    <w:rsid w:val="00F34355"/>
    <w:rsid w:val="00F34B5B"/>
    <w:rsid w:val="00F34BC8"/>
    <w:rsid w:val="00F34E17"/>
    <w:rsid w:val="00F35045"/>
    <w:rsid w:val="00F35382"/>
    <w:rsid w:val="00F35E86"/>
    <w:rsid w:val="00F35FF4"/>
    <w:rsid w:val="00F360C5"/>
    <w:rsid w:val="00F369B3"/>
    <w:rsid w:val="00F36F22"/>
    <w:rsid w:val="00F375CD"/>
    <w:rsid w:val="00F375EE"/>
    <w:rsid w:val="00F37954"/>
    <w:rsid w:val="00F37FCC"/>
    <w:rsid w:val="00F40282"/>
    <w:rsid w:val="00F4042A"/>
    <w:rsid w:val="00F40EA3"/>
    <w:rsid w:val="00F4304B"/>
    <w:rsid w:val="00F437F3"/>
    <w:rsid w:val="00F446D6"/>
    <w:rsid w:val="00F44EA1"/>
    <w:rsid w:val="00F4599A"/>
    <w:rsid w:val="00F45C88"/>
    <w:rsid w:val="00F464A6"/>
    <w:rsid w:val="00F46AC0"/>
    <w:rsid w:val="00F473BE"/>
    <w:rsid w:val="00F4751B"/>
    <w:rsid w:val="00F475C4"/>
    <w:rsid w:val="00F47A8A"/>
    <w:rsid w:val="00F47DC1"/>
    <w:rsid w:val="00F5102B"/>
    <w:rsid w:val="00F51E38"/>
    <w:rsid w:val="00F526A8"/>
    <w:rsid w:val="00F527A1"/>
    <w:rsid w:val="00F528F9"/>
    <w:rsid w:val="00F53157"/>
    <w:rsid w:val="00F53177"/>
    <w:rsid w:val="00F54434"/>
    <w:rsid w:val="00F54690"/>
    <w:rsid w:val="00F549C4"/>
    <w:rsid w:val="00F54F87"/>
    <w:rsid w:val="00F5511B"/>
    <w:rsid w:val="00F552D1"/>
    <w:rsid w:val="00F556C9"/>
    <w:rsid w:val="00F55B73"/>
    <w:rsid w:val="00F55CF0"/>
    <w:rsid w:val="00F5639C"/>
    <w:rsid w:val="00F563F5"/>
    <w:rsid w:val="00F5642A"/>
    <w:rsid w:val="00F56EBC"/>
    <w:rsid w:val="00F57E67"/>
    <w:rsid w:val="00F6079E"/>
    <w:rsid w:val="00F60987"/>
    <w:rsid w:val="00F60E3E"/>
    <w:rsid w:val="00F61BE9"/>
    <w:rsid w:val="00F61C21"/>
    <w:rsid w:val="00F61F52"/>
    <w:rsid w:val="00F622AF"/>
    <w:rsid w:val="00F62870"/>
    <w:rsid w:val="00F62AC7"/>
    <w:rsid w:val="00F62EEB"/>
    <w:rsid w:val="00F63BB0"/>
    <w:rsid w:val="00F63EA4"/>
    <w:rsid w:val="00F647CC"/>
    <w:rsid w:val="00F64F24"/>
    <w:rsid w:val="00F664B7"/>
    <w:rsid w:val="00F6683D"/>
    <w:rsid w:val="00F66B3F"/>
    <w:rsid w:val="00F67634"/>
    <w:rsid w:val="00F704A0"/>
    <w:rsid w:val="00F70A9B"/>
    <w:rsid w:val="00F70BE1"/>
    <w:rsid w:val="00F712D6"/>
    <w:rsid w:val="00F72959"/>
    <w:rsid w:val="00F7316F"/>
    <w:rsid w:val="00F73666"/>
    <w:rsid w:val="00F736D1"/>
    <w:rsid w:val="00F73986"/>
    <w:rsid w:val="00F74339"/>
    <w:rsid w:val="00F7492F"/>
    <w:rsid w:val="00F74AE8"/>
    <w:rsid w:val="00F74DCF"/>
    <w:rsid w:val="00F74E4C"/>
    <w:rsid w:val="00F765D4"/>
    <w:rsid w:val="00F76A34"/>
    <w:rsid w:val="00F76BB8"/>
    <w:rsid w:val="00F76BDD"/>
    <w:rsid w:val="00F76C16"/>
    <w:rsid w:val="00F76E24"/>
    <w:rsid w:val="00F779B7"/>
    <w:rsid w:val="00F8001F"/>
    <w:rsid w:val="00F8023F"/>
    <w:rsid w:val="00F806B1"/>
    <w:rsid w:val="00F806E1"/>
    <w:rsid w:val="00F80C0F"/>
    <w:rsid w:val="00F80EC7"/>
    <w:rsid w:val="00F8163D"/>
    <w:rsid w:val="00F8170D"/>
    <w:rsid w:val="00F822FA"/>
    <w:rsid w:val="00F82E0B"/>
    <w:rsid w:val="00F82F61"/>
    <w:rsid w:val="00F830B8"/>
    <w:rsid w:val="00F83C01"/>
    <w:rsid w:val="00F84C92"/>
    <w:rsid w:val="00F84DAC"/>
    <w:rsid w:val="00F856B5"/>
    <w:rsid w:val="00F86113"/>
    <w:rsid w:val="00F86441"/>
    <w:rsid w:val="00F86AB5"/>
    <w:rsid w:val="00F87AD8"/>
    <w:rsid w:val="00F87BED"/>
    <w:rsid w:val="00F87DD3"/>
    <w:rsid w:val="00F9057B"/>
    <w:rsid w:val="00F90A2A"/>
    <w:rsid w:val="00F91008"/>
    <w:rsid w:val="00F91899"/>
    <w:rsid w:val="00F9268F"/>
    <w:rsid w:val="00F92E7A"/>
    <w:rsid w:val="00F9439F"/>
    <w:rsid w:val="00F94567"/>
    <w:rsid w:val="00F949CF"/>
    <w:rsid w:val="00FA0434"/>
    <w:rsid w:val="00FA0621"/>
    <w:rsid w:val="00FA0B9B"/>
    <w:rsid w:val="00FA124B"/>
    <w:rsid w:val="00FA19CA"/>
    <w:rsid w:val="00FA21C3"/>
    <w:rsid w:val="00FA2A0D"/>
    <w:rsid w:val="00FA2BF4"/>
    <w:rsid w:val="00FA2CE6"/>
    <w:rsid w:val="00FA3442"/>
    <w:rsid w:val="00FA3475"/>
    <w:rsid w:val="00FA3A77"/>
    <w:rsid w:val="00FA44C2"/>
    <w:rsid w:val="00FA45C5"/>
    <w:rsid w:val="00FA4872"/>
    <w:rsid w:val="00FA5711"/>
    <w:rsid w:val="00FA5BA1"/>
    <w:rsid w:val="00FA5E5E"/>
    <w:rsid w:val="00FB0142"/>
    <w:rsid w:val="00FB029E"/>
    <w:rsid w:val="00FB13F0"/>
    <w:rsid w:val="00FB175F"/>
    <w:rsid w:val="00FB1CCE"/>
    <w:rsid w:val="00FB1EBE"/>
    <w:rsid w:val="00FB2ED1"/>
    <w:rsid w:val="00FB4287"/>
    <w:rsid w:val="00FB47D0"/>
    <w:rsid w:val="00FB568F"/>
    <w:rsid w:val="00FB5B2F"/>
    <w:rsid w:val="00FB5F54"/>
    <w:rsid w:val="00FB5F5A"/>
    <w:rsid w:val="00FB6204"/>
    <w:rsid w:val="00FB6CF6"/>
    <w:rsid w:val="00FB6F40"/>
    <w:rsid w:val="00FB7379"/>
    <w:rsid w:val="00FB7B2F"/>
    <w:rsid w:val="00FC0529"/>
    <w:rsid w:val="00FC0A8B"/>
    <w:rsid w:val="00FC0AAB"/>
    <w:rsid w:val="00FC0D2F"/>
    <w:rsid w:val="00FC13AD"/>
    <w:rsid w:val="00FC1417"/>
    <w:rsid w:val="00FC14FF"/>
    <w:rsid w:val="00FC16D8"/>
    <w:rsid w:val="00FC1AA9"/>
    <w:rsid w:val="00FC201A"/>
    <w:rsid w:val="00FC2365"/>
    <w:rsid w:val="00FC239F"/>
    <w:rsid w:val="00FC27DE"/>
    <w:rsid w:val="00FC2E2A"/>
    <w:rsid w:val="00FC32EE"/>
    <w:rsid w:val="00FC33D8"/>
    <w:rsid w:val="00FC3907"/>
    <w:rsid w:val="00FC405C"/>
    <w:rsid w:val="00FC46DF"/>
    <w:rsid w:val="00FC63FA"/>
    <w:rsid w:val="00FC6835"/>
    <w:rsid w:val="00FC6955"/>
    <w:rsid w:val="00FC6A36"/>
    <w:rsid w:val="00FC7205"/>
    <w:rsid w:val="00FC7B00"/>
    <w:rsid w:val="00FC7C86"/>
    <w:rsid w:val="00FD19CF"/>
    <w:rsid w:val="00FD1DBB"/>
    <w:rsid w:val="00FD22F8"/>
    <w:rsid w:val="00FD2BC8"/>
    <w:rsid w:val="00FD2E93"/>
    <w:rsid w:val="00FD2F9E"/>
    <w:rsid w:val="00FD325D"/>
    <w:rsid w:val="00FD37DE"/>
    <w:rsid w:val="00FD3A21"/>
    <w:rsid w:val="00FD3D34"/>
    <w:rsid w:val="00FD44A6"/>
    <w:rsid w:val="00FD4581"/>
    <w:rsid w:val="00FD45FD"/>
    <w:rsid w:val="00FD498E"/>
    <w:rsid w:val="00FD4BD3"/>
    <w:rsid w:val="00FD54F2"/>
    <w:rsid w:val="00FD5BB0"/>
    <w:rsid w:val="00FD6266"/>
    <w:rsid w:val="00FD6B73"/>
    <w:rsid w:val="00FD7132"/>
    <w:rsid w:val="00FD72C3"/>
    <w:rsid w:val="00FD730D"/>
    <w:rsid w:val="00FD73F1"/>
    <w:rsid w:val="00FE016F"/>
    <w:rsid w:val="00FE034A"/>
    <w:rsid w:val="00FE07AA"/>
    <w:rsid w:val="00FE21F1"/>
    <w:rsid w:val="00FE49B7"/>
    <w:rsid w:val="00FE52CB"/>
    <w:rsid w:val="00FE5B83"/>
    <w:rsid w:val="00FE6783"/>
    <w:rsid w:val="00FF0452"/>
    <w:rsid w:val="00FF0A57"/>
    <w:rsid w:val="00FF0AFE"/>
    <w:rsid w:val="00FF0F06"/>
    <w:rsid w:val="00FF1630"/>
    <w:rsid w:val="00FF21E3"/>
    <w:rsid w:val="00FF30D7"/>
    <w:rsid w:val="00FF40A6"/>
    <w:rsid w:val="00FF437D"/>
    <w:rsid w:val="00FF4518"/>
    <w:rsid w:val="00FF4CFA"/>
    <w:rsid w:val="00FF4D2B"/>
    <w:rsid w:val="00FF53E3"/>
    <w:rsid w:val="00FF5CA6"/>
    <w:rsid w:val="00FF6203"/>
    <w:rsid w:val="00FF63B2"/>
    <w:rsid w:val="00FF6720"/>
    <w:rsid w:val="00FF679D"/>
    <w:rsid w:val="00FF6E31"/>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86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5186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5186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uiPriority w:val="22"/>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unhideWhenUsed/>
    <w:rsid w:val="0009663D"/>
    <w:rPr>
      <w:color w:val="0000FF"/>
      <w:u w:val="single"/>
    </w:rPr>
  </w:style>
  <w:style w:type="character" w:customStyle="1" w:styleId="nacep">
    <w:name w:val="n_acep"/>
    <w:basedOn w:val="Fuentedeprrafopredeter"/>
    <w:rsid w:val="00FD19CF"/>
  </w:style>
  <w:style w:type="character" w:customStyle="1" w:styleId="labesdetalle1">
    <w:name w:val="labesdetalle1"/>
    <w:rsid w:val="00132B40"/>
    <w:rPr>
      <w:rFonts w:ascii="Calibri" w:hAnsi="Calibri" w:hint="default"/>
    </w:rPr>
  </w:style>
  <w:style w:type="paragraph" w:styleId="Direccinsobre">
    <w:name w:val="envelope address"/>
    <w:basedOn w:val="Normal"/>
    <w:uiPriority w:val="99"/>
    <w:unhideWhenUsed/>
    <w:rsid w:val="007A54AB"/>
    <w:pPr>
      <w:framePr w:w="5040" w:h="1980" w:hRule="exact" w:hSpace="141" w:wrap="auto" w:vAnchor="page" w:hAnchor="page" w:x="577" w:y="361"/>
    </w:pPr>
    <w:rPr>
      <w:rFonts w:ascii="Cambria" w:eastAsia="Times New Roman" w:hAnsi="Cambria"/>
      <w:sz w:val="24"/>
      <w:szCs w:val="24"/>
    </w:rPr>
  </w:style>
  <w:style w:type="character" w:customStyle="1" w:styleId="Ttulo1Car">
    <w:name w:val="Título 1 Car"/>
    <w:basedOn w:val="Fuentedeprrafopredeter"/>
    <w:link w:val="Ttulo1"/>
    <w:rsid w:val="00022695"/>
    <w:rPr>
      <w:rFonts w:ascii="Arial Narrow" w:eastAsiaTheme="minorHAnsi" w:hAnsi="Arial Narrow" w:cstheme="minorBidi"/>
      <w:b/>
      <w:bCs/>
      <w:sz w:val="22"/>
      <w:szCs w:val="22"/>
      <w:lang w:val="es-ES" w:eastAsia="en-US"/>
    </w:rPr>
  </w:style>
  <w:style w:type="character" w:customStyle="1" w:styleId="Ttulo5Car">
    <w:name w:val="Título 5 Car"/>
    <w:basedOn w:val="Fuentedeprrafopredeter"/>
    <w:link w:val="Ttulo5"/>
    <w:rsid w:val="00022695"/>
    <w:rPr>
      <w:rFonts w:ascii="CG Omega (W1)" w:eastAsiaTheme="minorHAnsi" w:hAnsi="CG Omega (W1)" w:cstheme="minorBidi"/>
      <w:b/>
      <w:sz w:val="22"/>
      <w:lang w:val="es-ES_tradnl" w:eastAsia="en-US"/>
    </w:rPr>
  </w:style>
  <w:style w:type="character" w:customStyle="1" w:styleId="Ttulo8Car">
    <w:name w:val="Título 8 Car"/>
    <w:basedOn w:val="Fuentedeprrafopredeter"/>
    <w:link w:val="Ttulo8"/>
    <w:rsid w:val="00022695"/>
    <w:rPr>
      <w:rFonts w:ascii="Arial" w:eastAsiaTheme="minorHAnsi" w:hAnsi="Arial" w:cstheme="minorBidi"/>
      <w:b/>
      <w:sz w:val="26"/>
      <w:lang w:val="es-ES" w:eastAsia="en-US"/>
    </w:rPr>
  </w:style>
  <w:style w:type="character" w:customStyle="1" w:styleId="Ttulo9Car">
    <w:name w:val="Título 9 Car"/>
    <w:basedOn w:val="Fuentedeprrafopredeter"/>
    <w:link w:val="Ttulo9"/>
    <w:rsid w:val="00022695"/>
    <w:rPr>
      <w:rFonts w:ascii="Arial" w:eastAsiaTheme="minorHAnsi" w:hAnsi="Arial" w:cs="Arial"/>
      <w:sz w:val="22"/>
      <w:szCs w:val="22"/>
      <w:lang w:eastAsia="en-US"/>
    </w:rPr>
  </w:style>
  <w:style w:type="character" w:customStyle="1" w:styleId="EncabezadoCar">
    <w:name w:val="Encabezado Car"/>
    <w:basedOn w:val="Fuentedeprrafopredeter"/>
    <w:link w:val="Encabezado"/>
    <w:rsid w:val="00022695"/>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rsid w:val="00022695"/>
    <w:rPr>
      <w:rFonts w:asciiTheme="minorHAnsi" w:eastAsiaTheme="minorHAnsi" w:hAnsiTheme="minorHAnsi" w:cstheme="minorBidi"/>
      <w:sz w:val="22"/>
      <w:szCs w:val="22"/>
      <w:lang w:eastAsia="en-US"/>
    </w:rPr>
  </w:style>
  <w:style w:type="character" w:customStyle="1" w:styleId="SangradetextonormalCar">
    <w:name w:val="Sangría de texto normal Car"/>
    <w:basedOn w:val="Fuentedeprrafopredeter"/>
    <w:link w:val="Sangradetextonormal"/>
    <w:rsid w:val="00022695"/>
    <w:rPr>
      <w:rFonts w:ascii="CG Omega (W1)" w:eastAsiaTheme="minorHAnsi" w:hAnsi="CG Omega (W1)" w:cstheme="minorBidi"/>
      <w:sz w:val="22"/>
      <w:lang w:val="es-ES_tradnl" w:eastAsia="en-US"/>
    </w:rPr>
  </w:style>
  <w:style w:type="character" w:customStyle="1" w:styleId="Textoindependiente3Car">
    <w:name w:val="Texto independiente 3 Car"/>
    <w:basedOn w:val="Fuentedeprrafopredeter"/>
    <w:link w:val="Textoindependiente3"/>
    <w:rsid w:val="00022695"/>
    <w:rPr>
      <w:rFonts w:ascii="Book Antiqua" w:eastAsiaTheme="minorHAnsi" w:hAnsi="Book Antiqua" w:cstheme="minorBidi"/>
      <w:sz w:val="22"/>
      <w:lang w:val="es-ES" w:eastAsia="en-US"/>
    </w:rPr>
  </w:style>
  <w:style w:type="character" w:customStyle="1" w:styleId="Sangra3detindependienteCar">
    <w:name w:val="Sangría 3 de t. independiente Car"/>
    <w:basedOn w:val="Fuentedeprrafopredeter"/>
    <w:link w:val="Sangra3detindependiente"/>
    <w:rsid w:val="00022695"/>
    <w:rPr>
      <w:rFonts w:ascii="Arial Narrow" w:eastAsiaTheme="minorHAnsi" w:hAnsi="Arial Narrow" w:cstheme="minorBidi"/>
      <w:sz w:val="28"/>
      <w:szCs w:val="22"/>
      <w:lang w:eastAsia="en-US"/>
    </w:rPr>
  </w:style>
  <w:style w:type="character" w:customStyle="1" w:styleId="Textoindependiente2Car">
    <w:name w:val="Texto independiente 2 Car"/>
    <w:basedOn w:val="Fuentedeprrafopredeter"/>
    <w:link w:val="Textoindependiente2"/>
    <w:rsid w:val="00022695"/>
    <w:rPr>
      <w:rFonts w:ascii="Arial" w:eastAsiaTheme="minorHAnsi" w:hAnsi="Arial" w:cstheme="minorBidi"/>
      <w:sz w:val="22"/>
      <w:lang w:val="es-ES_tradnl" w:eastAsia="en-US"/>
    </w:rPr>
  </w:style>
  <w:style w:type="character" w:customStyle="1" w:styleId="red">
    <w:name w:val="red"/>
    <w:rsid w:val="00022695"/>
  </w:style>
  <w:style w:type="character" w:customStyle="1" w:styleId="liststyle911695651level1">
    <w:name w:val="liststyle_911695651_level_1"/>
    <w:rsid w:val="00022695"/>
  </w:style>
  <w:style w:type="paragraph" w:customStyle="1" w:styleId="Estilo">
    <w:name w:val="Estilo"/>
    <w:basedOn w:val="Sinespaciado"/>
    <w:link w:val="EstiloCar"/>
    <w:qFormat/>
    <w:rsid w:val="00022695"/>
    <w:pPr>
      <w:jc w:val="both"/>
    </w:pPr>
    <w:rPr>
      <w:rFonts w:ascii="Arial" w:eastAsia="Times New Roman" w:hAnsi="Arial"/>
      <w:sz w:val="24"/>
      <w:lang w:eastAsia="es-MX"/>
    </w:rPr>
  </w:style>
  <w:style w:type="character" w:customStyle="1" w:styleId="EstiloCar">
    <w:name w:val="Estilo Car"/>
    <w:link w:val="Estilo"/>
    <w:rsid w:val="00022695"/>
    <w:rPr>
      <w:rFonts w:ascii="Arial" w:hAnsi="Arial"/>
      <w:sz w:val="24"/>
      <w:szCs w:val="22"/>
    </w:rPr>
  </w:style>
  <w:style w:type="paragraph" w:customStyle="1" w:styleId="parrafo">
    <w:name w:val="parrafo"/>
    <w:basedOn w:val="Normal"/>
    <w:rsid w:val="00022695"/>
    <w:pPr>
      <w:spacing w:before="100" w:beforeAutospacing="1" w:after="100" w:afterAutospacing="1"/>
    </w:pPr>
    <w:rPr>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86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5186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5186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uiPriority w:val="22"/>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unhideWhenUsed/>
    <w:rsid w:val="0009663D"/>
    <w:rPr>
      <w:color w:val="0000FF"/>
      <w:u w:val="single"/>
    </w:rPr>
  </w:style>
  <w:style w:type="character" w:customStyle="1" w:styleId="nacep">
    <w:name w:val="n_acep"/>
    <w:basedOn w:val="Fuentedeprrafopredeter"/>
    <w:rsid w:val="00FD19CF"/>
  </w:style>
  <w:style w:type="character" w:customStyle="1" w:styleId="labesdetalle1">
    <w:name w:val="labesdetalle1"/>
    <w:rsid w:val="00132B40"/>
    <w:rPr>
      <w:rFonts w:ascii="Calibri" w:hAnsi="Calibri" w:hint="default"/>
    </w:rPr>
  </w:style>
  <w:style w:type="paragraph" w:styleId="Direccinsobre">
    <w:name w:val="envelope address"/>
    <w:basedOn w:val="Normal"/>
    <w:uiPriority w:val="99"/>
    <w:unhideWhenUsed/>
    <w:rsid w:val="007A54AB"/>
    <w:pPr>
      <w:framePr w:w="5040" w:h="1980" w:hRule="exact" w:hSpace="141" w:wrap="auto" w:vAnchor="page" w:hAnchor="page" w:x="577" w:y="361"/>
    </w:pPr>
    <w:rPr>
      <w:rFonts w:ascii="Cambria" w:eastAsia="Times New Roman" w:hAnsi="Cambria"/>
      <w:sz w:val="24"/>
      <w:szCs w:val="24"/>
    </w:rPr>
  </w:style>
  <w:style w:type="character" w:customStyle="1" w:styleId="Ttulo1Car">
    <w:name w:val="Título 1 Car"/>
    <w:basedOn w:val="Fuentedeprrafopredeter"/>
    <w:link w:val="Ttulo1"/>
    <w:rsid w:val="00022695"/>
    <w:rPr>
      <w:rFonts w:ascii="Arial Narrow" w:eastAsiaTheme="minorHAnsi" w:hAnsi="Arial Narrow" w:cstheme="minorBidi"/>
      <w:b/>
      <w:bCs/>
      <w:sz w:val="22"/>
      <w:szCs w:val="22"/>
      <w:lang w:val="es-ES" w:eastAsia="en-US"/>
    </w:rPr>
  </w:style>
  <w:style w:type="character" w:customStyle="1" w:styleId="Ttulo5Car">
    <w:name w:val="Título 5 Car"/>
    <w:basedOn w:val="Fuentedeprrafopredeter"/>
    <w:link w:val="Ttulo5"/>
    <w:rsid w:val="00022695"/>
    <w:rPr>
      <w:rFonts w:ascii="CG Omega (W1)" w:eastAsiaTheme="minorHAnsi" w:hAnsi="CG Omega (W1)" w:cstheme="minorBidi"/>
      <w:b/>
      <w:sz w:val="22"/>
      <w:lang w:val="es-ES_tradnl" w:eastAsia="en-US"/>
    </w:rPr>
  </w:style>
  <w:style w:type="character" w:customStyle="1" w:styleId="Ttulo8Car">
    <w:name w:val="Título 8 Car"/>
    <w:basedOn w:val="Fuentedeprrafopredeter"/>
    <w:link w:val="Ttulo8"/>
    <w:rsid w:val="00022695"/>
    <w:rPr>
      <w:rFonts w:ascii="Arial" w:eastAsiaTheme="minorHAnsi" w:hAnsi="Arial" w:cstheme="minorBidi"/>
      <w:b/>
      <w:sz w:val="26"/>
      <w:lang w:val="es-ES" w:eastAsia="en-US"/>
    </w:rPr>
  </w:style>
  <w:style w:type="character" w:customStyle="1" w:styleId="Ttulo9Car">
    <w:name w:val="Título 9 Car"/>
    <w:basedOn w:val="Fuentedeprrafopredeter"/>
    <w:link w:val="Ttulo9"/>
    <w:rsid w:val="00022695"/>
    <w:rPr>
      <w:rFonts w:ascii="Arial" w:eastAsiaTheme="minorHAnsi" w:hAnsi="Arial" w:cs="Arial"/>
      <w:sz w:val="22"/>
      <w:szCs w:val="22"/>
      <w:lang w:eastAsia="en-US"/>
    </w:rPr>
  </w:style>
  <w:style w:type="character" w:customStyle="1" w:styleId="EncabezadoCar">
    <w:name w:val="Encabezado Car"/>
    <w:basedOn w:val="Fuentedeprrafopredeter"/>
    <w:link w:val="Encabezado"/>
    <w:rsid w:val="00022695"/>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rsid w:val="00022695"/>
    <w:rPr>
      <w:rFonts w:asciiTheme="minorHAnsi" w:eastAsiaTheme="minorHAnsi" w:hAnsiTheme="minorHAnsi" w:cstheme="minorBidi"/>
      <w:sz w:val="22"/>
      <w:szCs w:val="22"/>
      <w:lang w:eastAsia="en-US"/>
    </w:rPr>
  </w:style>
  <w:style w:type="character" w:customStyle="1" w:styleId="SangradetextonormalCar">
    <w:name w:val="Sangría de texto normal Car"/>
    <w:basedOn w:val="Fuentedeprrafopredeter"/>
    <w:link w:val="Sangradetextonormal"/>
    <w:rsid w:val="00022695"/>
    <w:rPr>
      <w:rFonts w:ascii="CG Omega (W1)" w:eastAsiaTheme="minorHAnsi" w:hAnsi="CG Omega (W1)" w:cstheme="minorBidi"/>
      <w:sz w:val="22"/>
      <w:lang w:val="es-ES_tradnl" w:eastAsia="en-US"/>
    </w:rPr>
  </w:style>
  <w:style w:type="character" w:customStyle="1" w:styleId="Textoindependiente3Car">
    <w:name w:val="Texto independiente 3 Car"/>
    <w:basedOn w:val="Fuentedeprrafopredeter"/>
    <w:link w:val="Textoindependiente3"/>
    <w:rsid w:val="00022695"/>
    <w:rPr>
      <w:rFonts w:ascii="Book Antiqua" w:eastAsiaTheme="minorHAnsi" w:hAnsi="Book Antiqua" w:cstheme="minorBidi"/>
      <w:sz w:val="22"/>
      <w:lang w:val="es-ES" w:eastAsia="en-US"/>
    </w:rPr>
  </w:style>
  <w:style w:type="character" w:customStyle="1" w:styleId="Sangra3detindependienteCar">
    <w:name w:val="Sangría 3 de t. independiente Car"/>
    <w:basedOn w:val="Fuentedeprrafopredeter"/>
    <w:link w:val="Sangra3detindependiente"/>
    <w:rsid w:val="00022695"/>
    <w:rPr>
      <w:rFonts w:ascii="Arial Narrow" w:eastAsiaTheme="minorHAnsi" w:hAnsi="Arial Narrow" w:cstheme="minorBidi"/>
      <w:sz w:val="28"/>
      <w:szCs w:val="22"/>
      <w:lang w:eastAsia="en-US"/>
    </w:rPr>
  </w:style>
  <w:style w:type="character" w:customStyle="1" w:styleId="Textoindependiente2Car">
    <w:name w:val="Texto independiente 2 Car"/>
    <w:basedOn w:val="Fuentedeprrafopredeter"/>
    <w:link w:val="Textoindependiente2"/>
    <w:rsid w:val="00022695"/>
    <w:rPr>
      <w:rFonts w:ascii="Arial" w:eastAsiaTheme="minorHAnsi" w:hAnsi="Arial" w:cstheme="minorBidi"/>
      <w:sz w:val="22"/>
      <w:lang w:val="es-ES_tradnl" w:eastAsia="en-US"/>
    </w:rPr>
  </w:style>
  <w:style w:type="character" w:customStyle="1" w:styleId="red">
    <w:name w:val="red"/>
    <w:rsid w:val="00022695"/>
  </w:style>
  <w:style w:type="character" w:customStyle="1" w:styleId="liststyle911695651level1">
    <w:name w:val="liststyle_911695651_level_1"/>
    <w:rsid w:val="00022695"/>
  </w:style>
  <w:style w:type="paragraph" w:customStyle="1" w:styleId="Estilo">
    <w:name w:val="Estilo"/>
    <w:basedOn w:val="Sinespaciado"/>
    <w:link w:val="EstiloCar"/>
    <w:qFormat/>
    <w:rsid w:val="00022695"/>
    <w:pPr>
      <w:jc w:val="both"/>
    </w:pPr>
    <w:rPr>
      <w:rFonts w:ascii="Arial" w:eastAsia="Times New Roman" w:hAnsi="Arial"/>
      <w:sz w:val="24"/>
      <w:lang w:eastAsia="es-MX"/>
    </w:rPr>
  </w:style>
  <w:style w:type="character" w:customStyle="1" w:styleId="EstiloCar">
    <w:name w:val="Estilo Car"/>
    <w:link w:val="Estilo"/>
    <w:rsid w:val="00022695"/>
    <w:rPr>
      <w:rFonts w:ascii="Arial" w:hAnsi="Arial"/>
      <w:sz w:val="24"/>
      <w:szCs w:val="22"/>
    </w:rPr>
  </w:style>
  <w:style w:type="paragraph" w:customStyle="1" w:styleId="parrafo">
    <w:name w:val="parrafo"/>
    <w:basedOn w:val="Normal"/>
    <w:rsid w:val="00022695"/>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F14DB0-08DE-47C0-B9B5-F0204976B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36</Pages>
  <Words>12761</Words>
  <Characters>67940</Characters>
  <Application>Microsoft Office Word</Application>
  <DocSecurity>0</DocSecurity>
  <Lines>566</Lines>
  <Paragraphs>161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80540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6</cp:revision>
  <cp:lastPrinted>2023-08-31T20:07:00Z</cp:lastPrinted>
  <dcterms:created xsi:type="dcterms:W3CDTF">2023-09-07T17:40:00Z</dcterms:created>
  <dcterms:modified xsi:type="dcterms:W3CDTF">2023-09-07T18:03:00Z</dcterms:modified>
</cp:coreProperties>
</file>