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7AE208EA" w:rsidR="003A0D63" w:rsidRDefault="00EE2AB2" w:rsidP="001F7332">
      <w:pPr>
        <w:spacing w:line="276" w:lineRule="auto"/>
        <w:jc w:val="both"/>
        <w:rPr>
          <w:rFonts w:ascii="Arial" w:hAnsi="Arial" w:cs="Arial"/>
          <w:lang w:val="es-MX"/>
        </w:rPr>
      </w:pPr>
      <w:bookmarkStart w:id="0" w:name="_GoBack"/>
      <w:bookmarkEnd w:id="0"/>
      <w:r w:rsidRPr="002513CE">
        <w:rPr>
          <w:rFonts w:ascii="Arial" w:hAnsi="Arial" w:cs="Arial"/>
          <w:lang w:val="es-MX"/>
        </w:rPr>
        <w:t xml:space="preserve">En cumplimiento al acuerdo emitido por el Comité de Transparencia de la Fiscalía General del Estado –FGE, en el </w:t>
      </w:r>
      <w:r w:rsidR="002E39CA">
        <w:rPr>
          <w:rFonts w:ascii="Arial" w:hAnsi="Arial" w:cs="Arial"/>
          <w:b/>
          <w:lang w:val="es-MX"/>
        </w:rPr>
        <w:t>cuarto</w:t>
      </w:r>
      <w:r w:rsidRPr="002513CE">
        <w:rPr>
          <w:rFonts w:ascii="Arial" w:hAnsi="Arial" w:cs="Arial"/>
          <w:lang w:val="es-MX"/>
        </w:rPr>
        <w:t xml:space="preserve"> </w:t>
      </w:r>
      <w:r w:rsidR="00C90D83" w:rsidRPr="00C90D83">
        <w:rPr>
          <w:rFonts w:ascii="Arial" w:hAnsi="Arial" w:cs="Arial"/>
          <w:lang w:val="es-MX"/>
        </w:rPr>
        <w:t xml:space="preserve">punto </w:t>
      </w:r>
      <w:r w:rsidRPr="002513CE">
        <w:rPr>
          <w:rFonts w:ascii="Arial" w:hAnsi="Arial" w:cs="Arial"/>
          <w:lang w:val="es-MX"/>
        </w:rPr>
        <w:t xml:space="preserve">del orden del día de la </w:t>
      </w:r>
      <w:r w:rsidR="00631FA4">
        <w:rPr>
          <w:rFonts w:ascii="Arial" w:hAnsi="Arial" w:cs="Arial"/>
          <w:b/>
          <w:lang w:val="es-MX"/>
        </w:rPr>
        <w:t>sexta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77659922" w14:textId="77777777" w:rsidR="003E03FF" w:rsidRDefault="003E03FF" w:rsidP="001F7332">
      <w:pPr>
        <w:spacing w:line="276" w:lineRule="auto"/>
        <w:jc w:val="both"/>
        <w:rPr>
          <w:rFonts w:ascii="Arial" w:hAnsi="Arial" w:cs="Arial"/>
          <w:lang w:val="es-MX"/>
        </w:rPr>
      </w:pPr>
    </w:p>
    <w:p w14:paraId="12D817BB" w14:textId="77777777" w:rsidR="00C204E9" w:rsidRPr="002513CE" w:rsidRDefault="00C204E9"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1FE1DF16" w14:textId="77777777" w:rsidR="00342CCD" w:rsidRDefault="00342CCD" w:rsidP="001F7332">
      <w:pPr>
        <w:spacing w:line="276" w:lineRule="auto"/>
        <w:jc w:val="both"/>
        <w:rPr>
          <w:rFonts w:ascii="Arial" w:hAnsi="Arial" w:cs="Arial"/>
          <w:b/>
          <w:lang w:val="es-MX"/>
        </w:rPr>
      </w:pP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Pr="002513CE" w:rsidRDefault="00954944" w:rsidP="001F7332">
      <w:pPr>
        <w:spacing w:line="276" w:lineRule="auto"/>
        <w:rPr>
          <w:rFonts w:ascii="Arial" w:hAnsi="Arial" w:cs="Arial"/>
          <w:b/>
          <w:lang w:val="es-MX"/>
        </w:rPr>
      </w:pPr>
    </w:p>
    <w:p w14:paraId="2989DB56" w14:textId="468A03A3" w:rsidR="003B198E" w:rsidRDefault="004F640E" w:rsidP="001F7332">
      <w:pPr>
        <w:spacing w:line="276" w:lineRule="auto"/>
        <w:jc w:val="both"/>
        <w:rPr>
          <w:rFonts w:ascii="Arial" w:hAnsi="Arial" w:cs="Arial"/>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A63898">
        <w:rPr>
          <w:rFonts w:ascii="Arial" w:hAnsi="Arial" w:cs="Arial"/>
          <w:lang w:val="es-MX"/>
        </w:rPr>
        <w:t xml:space="preserve">El Director General de Administración mediante oficio DGA/DRH/1891/2023 manifiesta encontrarse en el supuesto del artículo </w:t>
      </w:r>
      <w:r w:rsidR="00B70007">
        <w:rPr>
          <w:rFonts w:ascii="Arial" w:hAnsi="Arial" w:cs="Arial"/>
          <w:lang w:val="es-MX"/>
        </w:rPr>
        <w:t>84</w:t>
      </w:r>
      <w:r w:rsidR="00A63898">
        <w:rPr>
          <w:rFonts w:ascii="Arial" w:hAnsi="Arial" w:cs="Arial"/>
          <w:lang w:val="es-MX"/>
        </w:rPr>
        <w:t xml:space="preserve"> fracción </w:t>
      </w:r>
      <w:r w:rsidR="00B70007">
        <w:rPr>
          <w:rFonts w:ascii="Arial" w:hAnsi="Arial" w:cs="Arial"/>
          <w:lang w:val="es-MX"/>
        </w:rPr>
        <w:t>X</w:t>
      </w:r>
      <w:r w:rsidR="00A63898">
        <w:rPr>
          <w:rFonts w:ascii="Arial" w:hAnsi="Arial" w:cs="Arial"/>
          <w:lang w:val="es-MX"/>
        </w:rPr>
        <w:t xml:space="preserve"> de la –LTAIPSLP-, es decir</w:t>
      </w:r>
      <w:r w:rsidR="003B198E">
        <w:rPr>
          <w:rFonts w:ascii="Arial" w:hAnsi="Arial" w:cs="Arial"/>
          <w:lang w:val="es-MX"/>
        </w:rPr>
        <w:t>,</w:t>
      </w:r>
      <w:r w:rsidR="00A63898">
        <w:rPr>
          <w:rFonts w:ascii="Arial" w:hAnsi="Arial" w:cs="Arial"/>
          <w:lang w:val="es-MX"/>
        </w:rPr>
        <w:t xml:space="preserve"> cuenta con la obligación de</w:t>
      </w:r>
      <w:r w:rsidR="003B198E">
        <w:rPr>
          <w:rFonts w:ascii="Arial" w:hAnsi="Arial" w:cs="Arial"/>
          <w:lang w:val="es-MX"/>
        </w:rPr>
        <w:t xml:space="preserve"> publicar </w:t>
      </w:r>
      <w:r w:rsidR="003B198E" w:rsidRPr="003B198E">
        <w:rPr>
          <w:rFonts w:ascii="Arial" w:hAnsi="Arial" w:cs="Arial"/>
          <w:i/>
          <w:lang w:val="es-MX"/>
        </w:rPr>
        <w:t xml:space="preserve">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w:t>
      </w:r>
      <w:r w:rsidR="003B198E" w:rsidRPr="00E45D1D">
        <w:rPr>
          <w:rFonts w:ascii="Arial" w:hAnsi="Arial" w:cs="Arial"/>
          <w:b/>
          <w:i/>
          <w:lang w:val="es-MX"/>
        </w:rPr>
        <w:t>currículum vitae</w:t>
      </w:r>
      <w:r w:rsidR="003B198E" w:rsidRPr="003B198E">
        <w:rPr>
          <w:rFonts w:ascii="Arial" w:hAnsi="Arial" w:cs="Arial"/>
          <w:i/>
          <w:lang w:val="es-MX"/>
        </w:rPr>
        <w:t xml:space="preserve"> que deberá contener, la copia correspondiente al título profesional y cédula que acredite su ultimo grado de estudios</w:t>
      </w:r>
      <w:r w:rsidR="00B70007">
        <w:rPr>
          <w:rFonts w:ascii="Arial" w:hAnsi="Arial" w:cs="Arial"/>
          <w:i/>
          <w:lang w:val="es-MX"/>
        </w:rPr>
        <w:t xml:space="preserve">. </w:t>
      </w:r>
    </w:p>
    <w:p w14:paraId="3E5EECAA" w14:textId="77777777" w:rsidR="003E03FF" w:rsidRDefault="003E03FF" w:rsidP="001F7332">
      <w:pPr>
        <w:spacing w:line="276" w:lineRule="auto"/>
        <w:jc w:val="both"/>
        <w:rPr>
          <w:rFonts w:ascii="Arial" w:hAnsi="Arial" w:cs="Arial"/>
          <w:lang w:val="es-MX"/>
        </w:rPr>
      </w:pPr>
    </w:p>
    <w:p w14:paraId="36D49CAA" w14:textId="5D0C67A0" w:rsidR="003E03FF" w:rsidRPr="003E03FF" w:rsidRDefault="00E974C6" w:rsidP="003E03FF">
      <w:pPr>
        <w:jc w:val="both"/>
        <w:rPr>
          <w:rFonts w:ascii="Arial" w:hAnsi="Arial" w:cs="Arial"/>
          <w:lang w:val="es-MX"/>
        </w:rPr>
      </w:pPr>
      <w:r w:rsidRPr="002513CE">
        <w:rPr>
          <w:rFonts w:ascii="Arial" w:hAnsi="Arial" w:cs="Arial"/>
          <w:b/>
          <w:lang w:val="es-MX"/>
        </w:rPr>
        <w:t>II.</w:t>
      </w:r>
      <w:r w:rsidRPr="002513CE">
        <w:rPr>
          <w:rFonts w:ascii="Arial" w:hAnsi="Arial" w:cs="Arial"/>
          <w:lang w:val="es-MX"/>
        </w:rPr>
        <w:t xml:space="preserve"> </w:t>
      </w:r>
      <w:r w:rsidR="00B70007">
        <w:rPr>
          <w:rFonts w:ascii="Arial" w:hAnsi="Arial" w:cs="Arial"/>
          <w:lang w:val="es-MX"/>
        </w:rPr>
        <w:t>El Director General de Administración</w:t>
      </w:r>
      <w:r w:rsidR="003E03FF" w:rsidRPr="003E03FF">
        <w:rPr>
          <w:rFonts w:ascii="Arial" w:hAnsi="Arial" w:cs="Arial"/>
          <w:lang w:val="es-MX"/>
        </w:rPr>
        <w:t xml:space="preserve"> </w:t>
      </w:r>
      <w:r w:rsidR="00B70007">
        <w:rPr>
          <w:rFonts w:ascii="Arial" w:hAnsi="Arial" w:cs="Arial"/>
          <w:lang w:val="es-MX"/>
        </w:rPr>
        <w:t xml:space="preserve">al realizar el estudio de la información requerida por el formato correspondiente a su obligación, </w:t>
      </w:r>
      <w:r w:rsidR="003E03FF" w:rsidRPr="003E03FF">
        <w:rPr>
          <w:rFonts w:ascii="Arial" w:hAnsi="Arial" w:cs="Arial"/>
          <w:lang w:val="es-MX"/>
        </w:rPr>
        <w:t>advierte que</w:t>
      </w:r>
      <w:r w:rsidR="00631FA4">
        <w:rPr>
          <w:rFonts w:ascii="Arial" w:hAnsi="Arial" w:cs="Arial"/>
          <w:lang w:val="es-MX"/>
        </w:rPr>
        <w:t xml:space="preserve"> </w:t>
      </w:r>
      <w:r w:rsidR="003E03FF" w:rsidRPr="003E03FF">
        <w:rPr>
          <w:rFonts w:ascii="Arial" w:hAnsi="Arial" w:cs="Arial"/>
          <w:lang w:val="es-MX"/>
        </w:rPr>
        <w:t xml:space="preserve">la información que </w:t>
      </w:r>
      <w:r w:rsidR="00631FA4">
        <w:rPr>
          <w:rFonts w:ascii="Arial" w:hAnsi="Arial" w:cs="Arial"/>
          <w:lang w:val="es-MX"/>
        </w:rPr>
        <w:t xml:space="preserve">le solicitan </w:t>
      </w:r>
      <w:r w:rsidR="003E03FF" w:rsidRPr="003E03FF">
        <w:rPr>
          <w:rFonts w:ascii="Arial" w:hAnsi="Arial" w:cs="Arial"/>
          <w:lang w:val="es-MX"/>
        </w:rPr>
        <w:t xml:space="preserve">es información susceptible de clasificar como reservada, de conformidad con el artículo 129 fracciones I, </w:t>
      </w:r>
      <w:r w:rsidR="00FD1CEE">
        <w:rPr>
          <w:rFonts w:ascii="Arial" w:hAnsi="Arial" w:cs="Arial"/>
          <w:lang w:val="es-MX"/>
        </w:rPr>
        <w:t xml:space="preserve">IV, </w:t>
      </w:r>
      <w:r w:rsidR="003E03FF" w:rsidRPr="003E03FF">
        <w:rPr>
          <w:rFonts w:ascii="Arial" w:hAnsi="Arial" w:cs="Arial"/>
          <w:lang w:val="es-MX"/>
        </w:rPr>
        <w:t xml:space="preserve">VI, </w:t>
      </w:r>
      <w:r w:rsidR="00B70007">
        <w:rPr>
          <w:rFonts w:ascii="Arial" w:hAnsi="Arial" w:cs="Arial"/>
          <w:lang w:val="es-MX"/>
        </w:rPr>
        <w:t xml:space="preserve">XI, </w:t>
      </w:r>
      <w:r w:rsidR="003E03FF" w:rsidRPr="003E03FF">
        <w:rPr>
          <w:rFonts w:ascii="Arial" w:hAnsi="Arial" w:cs="Arial"/>
          <w:lang w:val="es-MX"/>
        </w:rPr>
        <w:t>y XII de la -LTAIPSLP-.</w:t>
      </w:r>
    </w:p>
    <w:p w14:paraId="715EFA72" w14:textId="581EF61D" w:rsidR="003E03FF" w:rsidRDefault="003E03FF" w:rsidP="001F7332">
      <w:pPr>
        <w:spacing w:line="276" w:lineRule="auto"/>
        <w:jc w:val="both"/>
        <w:rPr>
          <w:rFonts w:ascii="Arial" w:hAnsi="Arial" w:cs="Arial"/>
          <w:lang w:val="es-MX"/>
        </w:rPr>
      </w:pPr>
    </w:p>
    <w:p w14:paraId="1658CBB8" w14:textId="503F3EE4"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w:t>
      </w:r>
      <w:r w:rsidR="00B70007">
        <w:rPr>
          <w:rFonts w:ascii="Arial" w:hAnsi="Arial" w:cs="Arial"/>
          <w:lang w:val="es-MX"/>
        </w:rPr>
        <w:t>III</w:t>
      </w:r>
      <w:r w:rsidRPr="00FD1CEE">
        <w:rPr>
          <w:rFonts w:ascii="Arial" w:hAnsi="Arial" w:cs="Arial"/>
          <w:lang w:val="es-MX"/>
        </w:rPr>
        <w:t xml:space="preserve"> de la –LTAIPSLP-, </w:t>
      </w:r>
      <w:r w:rsidR="00B70007">
        <w:rPr>
          <w:rFonts w:ascii="Arial" w:hAnsi="Arial" w:cs="Arial"/>
          <w:lang w:val="es-MX"/>
        </w:rPr>
        <w:t>el Director General de Administración</w:t>
      </w:r>
      <w:r w:rsidRPr="00FD1CEE">
        <w:rPr>
          <w:rFonts w:ascii="Arial" w:hAnsi="Arial" w:cs="Arial"/>
          <w:lang w:val="es-MX"/>
        </w:rPr>
        <w:t xml:space="preserve"> </w:t>
      </w:r>
      <w:r>
        <w:rPr>
          <w:rFonts w:ascii="Arial" w:hAnsi="Arial" w:cs="Arial"/>
          <w:lang w:val="es-MX"/>
        </w:rPr>
        <w:t xml:space="preserve">emite el Acuerdo de Reserva número </w:t>
      </w:r>
      <w:r w:rsidRPr="00B70007">
        <w:rPr>
          <w:rFonts w:ascii="Arial" w:hAnsi="Arial" w:cs="Arial"/>
          <w:b/>
          <w:lang w:val="es-MX"/>
        </w:rPr>
        <w:t>AR/</w:t>
      </w:r>
      <w:r w:rsidR="00B70007" w:rsidRPr="00B70007">
        <w:rPr>
          <w:rFonts w:ascii="Arial" w:hAnsi="Arial" w:cs="Arial"/>
          <w:b/>
          <w:lang w:val="es-MX"/>
        </w:rPr>
        <w:t>18</w:t>
      </w:r>
      <w:r w:rsidRPr="00B70007">
        <w:rPr>
          <w:rFonts w:ascii="Arial" w:hAnsi="Arial" w:cs="Arial"/>
          <w:b/>
          <w:lang w:val="es-MX"/>
        </w:rPr>
        <w:t>/2023</w:t>
      </w:r>
      <w:r>
        <w:rPr>
          <w:rFonts w:ascii="Arial" w:hAnsi="Arial" w:cs="Arial"/>
          <w:lang w:val="es-MX"/>
        </w:rPr>
        <w:t xml:space="preserve"> fechado el </w:t>
      </w:r>
      <w:r w:rsidR="00B70007">
        <w:rPr>
          <w:rFonts w:ascii="Arial" w:hAnsi="Arial" w:cs="Arial"/>
          <w:lang w:val="es-MX"/>
        </w:rPr>
        <w:t>22 de mayo</w:t>
      </w:r>
      <w:r>
        <w:rPr>
          <w:rFonts w:ascii="Arial" w:hAnsi="Arial" w:cs="Arial"/>
          <w:lang w:val="es-MX"/>
        </w:rPr>
        <w:t xml:space="preserve"> 2023 solicitando </w:t>
      </w:r>
      <w:r w:rsidR="00B70007">
        <w:rPr>
          <w:rFonts w:ascii="Arial" w:hAnsi="Arial" w:cs="Arial"/>
          <w:lang w:val="es-MX"/>
        </w:rPr>
        <w:t>su confirmación al Comité de Transparencia</w:t>
      </w:r>
      <w:r>
        <w:rPr>
          <w:rFonts w:ascii="Arial" w:hAnsi="Arial" w:cs="Arial"/>
          <w:lang w:val="es-MX"/>
        </w:rPr>
        <w:t>.</w:t>
      </w:r>
    </w:p>
    <w:p w14:paraId="14086073" w14:textId="0C6B4ED4" w:rsidR="004F640E" w:rsidRDefault="00885156" w:rsidP="001F7332">
      <w:pPr>
        <w:spacing w:line="276" w:lineRule="auto"/>
        <w:rPr>
          <w:rFonts w:ascii="Arial" w:hAnsi="Arial" w:cs="Arial"/>
          <w:b/>
          <w:lang w:val="es-MX"/>
        </w:rPr>
      </w:pPr>
      <w:r w:rsidRPr="001F7332">
        <w:rPr>
          <w:rFonts w:ascii="Arial" w:hAnsi="Arial" w:cs="Arial"/>
          <w:b/>
          <w:lang w:val="es-MX"/>
        </w:rPr>
        <w:t>CONSIDERANDO</w:t>
      </w:r>
    </w:p>
    <w:p w14:paraId="64D93A7E" w14:textId="77777777" w:rsidR="00F85303" w:rsidRPr="001F7332" w:rsidRDefault="00F85303" w:rsidP="001F7332">
      <w:pPr>
        <w:spacing w:line="276" w:lineRule="auto"/>
        <w:rPr>
          <w:rFonts w:ascii="Arial" w:hAnsi="Arial" w:cs="Arial"/>
          <w:b/>
          <w:lang w:val="es-MX"/>
        </w:rPr>
      </w:pPr>
    </w:p>
    <w:p w14:paraId="355A15D9" w14:textId="77777777" w:rsidR="006C0831" w:rsidRPr="001F7332" w:rsidRDefault="00885156" w:rsidP="001F7332">
      <w:pPr>
        <w:spacing w:line="276" w:lineRule="auto"/>
        <w:jc w:val="both"/>
        <w:rPr>
          <w:rFonts w:ascii="Arial" w:hAnsi="Arial" w:cs="Arial"/>
          <w:lang w:val="es-MX"/>
        </w:rPr>
      </w:pPr>
      <w:r w:rsidRPr="001F7332">
        <w:rPr>
          <w:rFonts w:ascii="Arial" w:hAnsi="Arial" w:cs="Arial"/>
          <w:b/>
          <w:lang w:val="es-MX"/>
        </w:rPr>
        <w:lastRenderedPageBreak/>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1C855CBE" w14:textId="77777777" w:rsidR="00F83DF1" w:rsidRDefault="00F83DF1" w:rsidP="001F7332">
      <w:pPr>
        <w:spacing w:line="276" w:lineRule="auto"/>
        <w:jc w:val="both"/>
        <w:rPr>
          <w:rFonts w:ascii="Arial" w:hAnsi="Arial" w:cs="Arial"/>
          <w:lang w:val="es-MX"/>
        </w:rPr>
      </w:pPr>
    </w:p>
    <w:p w14:paraId="311ECE90" w14:textId="713F3562" w:rsidR="006C25A9" w:rsidRPr="001F7332" w:rsidRDefault="00BB6845" w:rsidP="001F7332">
      <w:pPr>
        <w:spacing w:line="276" w:lineRule="auto"/>
        <w:jc w:val="both"/>
        <w:rPr>
          <w:rFonts w:ascii="Arial" w:hAnsi="Arial" w:cs="Arial"/>
          <w:lang w:val="es-MX"/>
        </w:rPr>
      </w:pPr>
      <w:r w:rsidRPr="001F7332">
        <w:rPr>
          <w:rFonts w:ascii="Arial" w:hAnsi="Arial" w:cs="Arial"/>
          <w:lang w:val="es-MX"/>
        </w:rPr>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74687D">
        <w:rPr>
          <w:rFonts w:ascii="Arial" w:hAnsi="Arial" w:cs="Arial"/>
          <w:lang w:val="es-MX"/>
        </w:rPr>
        <w:t>total</w:t>
      </w:r>
      <w:r w:rsidR="004F640E" w:rsidRPr="00122709">
        <w:rPr>
          <w:rFonts w:ascii="Arial" w:hAnsi="Arial" w:cs="Arial"/>
          <w:lang w:val="es-MX"/>
        </w:rPr>
        <w:t xml:space="preserve"> </w:t>
      </w:r>
      <w:r w:rsidR="003A2C50" w:rsidRPr="00122709">
        <w:rPr>
          <w:rFonts w:ascii="Arial" w:hAnsi="Arial" w:cs="Arial"/>
          <w:b/>
          <w:lang w:val="es-MX"/>
        </w:rPr>
        <w:t>AR/</w:t>
      </w:r>
      <w:r w:rsidR="0038167B">
        <w:rPr>
          <w:rFonts w:ascii="Arial" w:hAnsi="Arial" w:cs="Arial"/>
          <w:b/>
          <w:lang w:val="es-MX"/>
        </w:rPr>
        <w:t>18</w:t>
      </w:r>
      <w:r w:rsidR="005A2227"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w:t>
      </w:r>
      <w:r w:rsidR="0038167B">
        <w:rPr>
          <w:rFonts w:ascii="Arial" w:hAnsi="Arial" w:cs="Arial"/>
          <w:lang w:val="es-MX"/>
        </w:rPr>
        <w:t xml:space="preserve">por lo </w:t>
      </w:r>
      <w:r w:rsidR="004F640E" w:rsidRPr="001F7332">
        <w:rPr>
          <w:rFonts w:ascii="Arial" w:hAnsi="Arial" w:cs="Arial"/>
          <w:lang w:val="es-MX"/>
        </w:rPr>
        <w:t xml:space="preserve">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“Acuerdo General número AG/003/2023 del Fiscal General 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012DCBBB" w14:textId="77777777" w:rsidR="00DB2030" w:rsidRDefault="00DB2030" w:rsidP="001F7332">
      <w:pPr>
        <w:spacing w:line="276" w:lineRule="auto"/>
        <w:jc w:val="both"/>
        <w:rPr>
          <w:rFonts w:ascii="Arial" w:hAnsi="Arial" w:cs="Arial"/>
          <w:b/>
          <w:lang w:val="es-MX"/>
        </w:rPr>
      </w:pPr>
    </w:p>
    <w:p w14:paraId="680B3325" w14:textId="77777777" w:rsidR="00185709" w:rsidRPr="001F7332" w:rsidRDefault="00185709" w:rsidP="001F7332">
      <w:pPr>
        <w:spacing w:line="276" w:lineRule="auto"/>
        <w:jc w:val="both"/>
        <w:rPr>
          <w:rFonts w:ascii="Arial" w:hAnsi="Arial" w:cs="Arial"/>
          <w:b/>
          <w:lang w:val="es-MX"/>
        </w:rPr>
      </w:pPr>
    </w:p>
    <w:p w14:paraId="03E745D3" w14:textId="28A4370B" w:rsidR="00134A88" w:rsidRPr="001F7332" w:rsidRDefault="00885156" w:rsidP="001F7332">
      <w:pPr>
        <w:spacing w:line="276" w:lineRule="auto"/>
        <w:jc w:val="both"/>
        <w:rPr>
          <w:rFonts w:ascii="Arial" w:hAnsi="Arial" w:cs="Arial"/>
          <w:lang w:val="es-MX"/>
        </w:rPr>
      </w:pPr>
      <w:r w:rsidRPr="001F7332">
        <w:rPr>
          <w:rFonts w:ascii="Arial" w:hAnsi="Arial" w:cs="Arial"/>
          <w:b/>
          <w:lang w:val="es-MX"/>
        </w:rPr>
        <w:t>SEGUNDO.</w:t>
      </w:r>
      <w:r w:rsidR="00BB6845" w:rsidRPr="001F7332">
        <w:rPr>
          <w:rFonts w:ascii="Arial" w:hAnsi="Arial" w:cs="Arial"/>
          <w:b/>
          <w:lang w:val="es-MX"/>
        </w:rPr>
        <w:t xml:space="preserve"> Análisis. </w:t>
      </w:r>
    </w:p>
    <w:p w14:paraId="2E680817" w14:textId="77777777" w:rsidR="00185709" w:rsidRDefault="00185709" w:rsidP="001F7332">
      <w:pPr>
        <w:spacing w:line="276" w:lineRule="auto"/>
        <w:jc w:val="both"/>
        <w:rPr>
          <w:rFonts w:ascii="Arial" w:hAnsi="Arial" w:cs="Arial"/>
          <w:lang w:val="es-MX"/>
        </w:rPr>
      </w:pPr>
    </w:p>
    <w:p w14:paraId="1C762A12" w14:textId="77777777" w:rsidR="00BD1CA5" w:rsidRDefault="00BD1CA5" w:rsidP="001F7332">
      <w:pPr>
        <w:spacing w:line="276" w:lineRule="auto"/>
        <w:jc w:val="both"/>
        <w:rPr>
          <w:rFonts w:ascii="Arial" w:hAnsi="Arial" w:cs="Arial"/>
          <w:lang w:val="es-MX"/>
        </w:rPr>
      </w:pPr>
    </w:p>
    <w:p w14:paraId="29C9F291" w14:textId="62518CB9"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 xml:space="preserve">acuerdo de reserva </w:t>
      </w:r>
      <w:r w:rsidR="008D4C6C">
        <w:rPr>
          <w:rFonts w:ascii="Arial" w:hAnsi="Arial" w:cs="Arial"/>
          <w:lang w:val="es-MX"/>
        </w:rPr>
        <w:t>total</w:t>
      </w:r>
      <w:r w:rsidR="004F640E" w:rsidRPr="001F7332">
        <w:rPr>
          <w:rFonts w:ascii="Arial" w:hAnsi="Arial" w:cs="Arial"/>
          <w:lang w:val="es-MX"/>
        </w:rPr>
        <w:t xml:space="preserve"> </w:t>
      </w:r>
      <w:r w:rsidR="003A2C50" w:rsidRPr="00122709">
        <w:rPr>
          <w:rFonts w:ascii="Arial" w:hAnsi="Arial" w:cs="Arial"/>
          <w:b/>
          <w:lang w:val="es-MX"/>
        </w:rPr>
        <w:t>AR/</w:t>
      </w:r>
      <w:r w:rsidR="008D4C6C">
        <w:rPr>
          <w:rFonts w:ascii="Arial" w:hAnsi="Arial" w:cs="Arial"/>
          <w:b/>
          <w:lang w:val="es-MX"/>
        </w:rPr>
        <w:t>18</w:t>
      </w:r>
      <w:r w:rsidR="00134A88"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68BF92D9" w14:textId="77777777" w:rsidR="00814012" w:rsidRDefault="00814012" w:rsidP="001F7332">
      <w:pPr>
        <w:spacing w:line="276" w:lineRule="auto"/>
        <w:jc w:val="both"/>
        <w:rPr>
          <w:rFonts w:ascii="Arial" w:hAnsi="Arial" w:cs="Arial"/>
          <w:lang w:val="es-MX"/>
        </w:rPr>
      </w:pPr>
    </w:p>
    <w:p w14:paraId="1080136E" w14:textId="77777777" w:rsidR="00BD1CA5" w:rsidRPr="001F7332" w:rsidRDefault="00BD1CA5" w:rsidP="001F7332">
      <w:pPr>
        <w:spacing w:line="276" w:lineRule="auto"/>
        <w:jc w:val="both"/>
        <w:rPr>
          <w:rFonts w:ascii="Arial" w:hAnsi="Arial" w:cs="Arial"/>
          <w:lang w:val="es-MX"/>
        </w:rPr>
      </w:pP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526E007F" w14:textId="1DFAAB79" w:rsidR="00DB2030" w:rsidRDefault="00DB2030" w:rsidP="001F7332">
      <w:pPr>
        <w:spacing w:line="276" w:lineRule="auto"/>
        <w:jc w:val="both"/>
        <w:rPr>
          <w:rFonts w:ascii="Arial" w:hAnsi="Arial" w:cs="Arial"/>
          <w:lang w:val="es-MX"/>
        </w:rPr>
      </w:pPr>
    </w:p>
    <w:p w14:paraId="149AC4E4" w14:textId="77777777" w:rsidR="00BD1CA5" w:rsidRPr="001F7332" w:rsidRDefault="00BD1CA5" w:rsidP="001F7332">
      <w:pPr>
        <w:spacing w:line="276" w:lineRule="auto"/>
        <w:jc w:val="both"/>
        <w:rPr>
          <w:rFonts w:ascii="Arial" w:hAnsi="Arial" w:cs="Arial"/>
          <w:lang w:val="es-MX"/>
        </w:rPr>
      </w:pPr>
    </w:p>
    <w:p w14:paraId="7F52DAE3" w14:textId="024CCA6D" w:rsidR="006A44DB" w:rsidRDefault="006A44DB" w:rsidP="006A44DB">
      <w:pPr>
        <w:spacing w:line="276" w:lineRule="auto"/>
        <w:jc w:val="both"/>
        <w:rPr>
          <w:rFonts w:ascii="Arial" w:hAnsi="Arial" w:cs="Arial"/>
          <w:lang w:val="es-MX"/>
        </w:rPr>
      </w:pPr>
      <w:r>
        <w:rPr>
          <w:rFonts w:ascii="Arial" w:hAnsi="Arial" w:cs="Arial"/>
          <w:lang w:val="es-MX"/>
        </w:rPr>
        <w:t>Dichos requisitos se encuentran concatenados a</w:t>
      </w:r>
      <w:r w:rsidR="008D4C6C">
        <w:rPr>
          <w:rFonts w:ascii="Arial" w:hAnsi="Arial" w:cs="Arial"/>
          <w:lang w:val="es-MX"/>
        </w:rPr>
        <w:t xml:space="preserve"> </w:t>
      </w:r>
      <w:r w:rsidR="0055658F">
        <w:rPr>
          <w:rFonts w:ascii="Arial" w:hAnsi="Arial" w:cs="Arial"/>
          <w:lang w:val="es-MX"/>
        </w:rPr>
        <w:t>l</w:t>
      </w:r>
      <w:r w:rsidR="008D4C6C">
        <w:rPr>
          <w:rFonts w:ascii="Arial" w:hAnsi="Arial" w:cs="Arial"/>
          <w:lang w:val="es-MX"/>
        </w:rPr>
        <w:t>os</w:t>
      </w:r>
      <w:r w:rsidR="0055658F">
        <w:rPr>
          <w:rFonts w:ascii="Arial" w:hAnsi="Arial" w:cs="Arial"/>
          <w:lang w:val="es-MX"/>
        </w:rPr>
        <w:t xml:space="preserve"> </w:t>
      </w:r>
      <w:r>
        <w:rPr>
          <w:rFonts w:ascii="Arial" w:hAnsi="Arial" w:cs="Arial"/>
          <w:lang w:val="es-MX"/>
        </w:rPr>
        <w:t>lineamiento</w:t>
      </w:r>
      <w:r w:rsidR="008D4C6C">
        <w:rPr>
          <w:rFonts w:ascii="Arial" w:hAnsi="Arial" w:cs="Arial"/>
          <w:lang w:val="es-MX"/>
        </w:rPr>
        <w:t>s</w:t>
      </w:r>
      <w:r w:rsidR="0055658F">
        <w:rPr>
          <w:rFonts w:ascii="Arial" w:hAnsi="Arial" w:cs="Arial"/>
          <w:lang w:val="es-MX"/>
        </w:rPr>
        <w:t xml:space="preserve"> </w:t>
      </w:r>
      <w:r>
        <w:rPr>
          <w:rFonts w:ascii="Arial" w:hAnsi="Arial" w:cs="Arial"/>
          <w:lang w:val="es-MX"/>
        </w:rPr>
        <w:t xml:space="preserve">Trigésimo </w:t>
      </w:r>
      <w:r w:rsidR="00E24478">
        <w:rPr>
          <w:rFonts w:ascii="Arial" w:hAnsi="Arial" w:cs="Arial"/>
          <w:lang w:val="es-MX"/>
        </w:rPr>
        <w:t>tercero</w:t>
      </w:r>
      <w:r>
        <w:rPr>
          <w:rFonts w:ascii="Arial" w:hAnsi="Arial" w:cs="Arial"/>
          <w:lang w:val="es-MX"/>
        </w:rPr>
        <w:t xml:space="preserve">, </w:t>
      </w:r>
      <w:r w:rsidR="008D4C6C">
        <w:rPr>
          <w:rFonts w:ascii="Arial" w:hAnsi="Arial" w:cs="Arial"/>
          <w:lang w:val="es-MX"/>
        </w:rPr>
        <w:t xml:space="preserve">y Trigésimo cuarto </w:t>
      </w:r>
      <w:r>
        <w:rPr>
          <w:rFonts w:ascii="Arial" w:hAnsi="Arial" w:cs="Arial"/>
          <w:lang w:val="es-MX"/>
        </w:rPr>
        <w:t xml:space="preserve">de los </w:t>
      </w:r>
      <w:r w:rsidR="00597895">
        <w:rPr>
          <w:rFonts w:ascii="Arial" w:hAnsi="Arial" w:cs="Arial"/>
          <w:lang w:val="es-MX"/>
        </w:rPr>
        <w:t>–LGCDIEVP-</w:t>
      </w:r>
      <w:r>
        <w:rPr>
          <w:rFonts w:ascii="Arial" w:hAnsi="Arial" w:cs="Arial"/>
          <w:lang w:val="es-MX"/>
        </w:rPr>
        <w:t>.</w:t>
      </w:r>
    </w:p>
    <w:p w14:paraId="1F65F02C" w14:textId="77777777" w:rsidR="00DE7DFD" w:rsidRDefault="00DE7DFD" w:rsidP="006A44DB">
      <w:pPr>
        <w:spacing w:line="276" w:lineRule="auto"/>
        <w:jc w:val="both"/>
        <w:rPr>
          <w:rFonts w:ascii="Arial" w:hAnsi="Arial" w:cs="Arial"/>
          <w:lang w:val="es-MX"/>
        </w:rPr>
      </w:pPr>
    </w:p>
    <w:p w14:paraId="3DE6822B" w14:textId="77777777" w:rsidR="002E39CA" w:rsidRDefault="002E39CA" w:rsidP="002E39CA">
      <w:pPr>
        <w:spacing w:line="276" w:lineRule="auto"/>
        <w:jc w:val="both"/>
        <w:rPr>
          <w:rFonts w:ascii="Arial" w:hAnsi="Arial" w:cs="Arial"/>
          <w:lang w:val="es-MX"/>
        </w:rPr>
      </w:pPr>
      <w:r>
        <w:rPr>
          <w:rFonts w:ascii="Arial" w:hAnsi="Arial" w:cs="Arial"/>
          <w:lang w:val="es-MX"/>
        </w:rPr>
        <w:t xml:space="preserve">Respecto al punto número I, es preciso señalar que resulta también aplicable lo establecido en el numeral 129 fracción XII, las que por disposición expresa de una ley tenga tal carácter, </w:t>
      </w:r>
      <w:r>
        <w:rPr>
          <w:rFonts w:ascii="Arial" w:hAnsi="Arial" w:cs="Arial"/>
          <w:lang w:val="es-MX"/>
        </w:rPr>
        <w:lastRenderedPageBreak/>
        <w:t xml:space="preserve">concatenado con la </w:t>
      </w:r>
      <w:r w:rsidRPr="00A2679D">
        <w:rPr>
          <w:rFonts w:ascii="Arial" w:hAnsi="Arial" w:cs="Arial"/>
          <w:lang w:val="es-MX"/>
        </w:rPr>
        <w:t>L</w:t>
      </w:r>
      <w:r>
        <w:rPr>
          <w:rFonts w:ascii="Arial" w:hAnsi="Arial" w:cs="Arial"/>
          <w:lang w:val="es-MX"/>
        </w:rPr>
        <w:t>ey del Sistema d</w:t>
      </w:r>
      <w:r w:rsidRPr="00A2679D">
        <w:rPr>
          <w:rFonts w:ascii="Arial" w:hAnsi="Arial" w:cs="Arial"/>
          <w:lang w:val="es-MX"/>
        </w:rPr>
        <w:t>e Seguridad Pública</w:t>
      </w:r>
      <w:r>
        <w:rPr>
          <w:rFonts w:ascii="Arial" w:hAnsi="Arial" w:cs="Arial"/>
          <w:lang w:val="es-MX"/>
        </w:rPr>
        <w:t xml:space="preserve"> del Estado d</w:t>
      </w:r>
      <w:r w:rsidRPr="00A2679D">
        <w:rPr>
          <w:rFonts w:ascii="Arial" w:hAnsi="Arial" w:cs="Arial"/>
          <w:lang w:val="es-MX"/>
        </w:rPr>
        <w:t>e San Luis Potosí</w:t>
      </w:r>
      <w:r>
        <w:rPr>
          <w:rFonts w:ascii="Arial" w:hAnsi="Arial" w:cs="Arial"/>
          <w:lang w:val="es-MX"/>
        </w:rPr>
        <w:t xml:space="preserve"> en sus numerales:</w:t>
      </w:r>
    </w:p>
    <w:p w14:paraId="4F1C70EE" w14:textId="77777777" w:rsidR="002E39CA" w:rsidRDefault="002E39CA" w:rsidP="002E39CA">
      <w:pPr>
        <w:spacing w:line="276" w:lineRule="auto"/>
        <w:jc w:val="both"/>
        <w:rPr>
          <w:rFonts w:ascii="Arial" w:hAnsi="Arial" w:cs="Arial"/>
          <w:lang w:val="es-MX"/>
        </w:rPr>
      </w:pPr>
    </w:p>
    <w:p w14:paraId="112534FA" w14:textId="77777777" w:rsidR="002E39CA" w:rsidRDefault="002E39CA" w:rsidP="002E39CA">
      <w:pPr>
        <w:spacing w:line="276" w:lineRule="auto"/>
        <w:jc w:val="both"/>
        <w:rPr>
          <w:rFonts w:ascii="Arial" w:hAnsi="Arial" w:cs="Arial"/>
          <w:lang w:val="es-MX"/>
        </w:rPr>
      </w:pPr>
      <w:r>
        <w:rPr>
          <w:rFonts w:ascii="Arial" w:hAnsi="Arial" w:cs="Arial"/>
          <w:lang w:val="es-MX"/>
        </w:rPr>
        <w:t>93 BIS: “</w:t>
      </w:r>
      <w:r w:rsidRPr="00A2679D">
        <w:rPr>
          <w:rFonts w:ascii="Arial" w:hAnsi="Arial" w:cs="Arial"/>
          <w:i/>
          <w:lang w:val="es-MX"/>
        </w:rPr>
        <w:t xml:space="preserve">Se clasifica como reservada la información contenida en todas y cada una de las bases de datos del sistema, y la información contenida en ellos, en materia de detenciones, información criminal, </w:t>
      </w:r>
      <w:r w:rsidRPr="009650C8">
        <w:rPr>
          <w:rFonts w:ascii="Arial" w:hAnsi="Arial" w:cs="Arial"/>
          <w:b/>
          <w:i/>
          <w:lang w:val="es-MX"/>
        </w:rPr>
        <w:t>personal de seguridad pública</w:t>
      </w:r>
      <w:r w:rsidRPr="00A2679D">
        <w:rPr>
          <w:rFonts w:ascii="Arial" w:hAnsi="Arial" w:cs="Arial"/>
          <w:i/>
          <w:lang w:val="es-MX"/>
        </w:rPr>
        <w:t xml:space="preserve">,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w:t>
      </w:r>
      <w:r w:rsidRPr="009650C8">
        <w:rPr>
          <w:rFonts w:ascii="Arial" w:hAnsi="Arial" w:cs="Arial"/>
          <w:b/>
          <w:i/>
          <w:lang w:val="es-MX"/>
        </w:rPr>
        <w:t>los servidores públicos</w:t>
      </w:r>
      <w:r w:rsidRPr="00A2679D">
        <w:rPr>
          <w:rFonts w:ascii="Arial" w:hAnsi="Arial" w:cs="Arial"/>
          <w:i/>
          <w:lang w:val="es-MX"/>
        </w:rPr>
        <w:t xml:space="preserve"> que cada institución designe, por lo que el </w:t>
      </w:r>
      <w:r w:rsidRPr="009650C8">
        <w:rPr>
          <w:rFonts w:ascii="Arial" w:hAnsi="Arial" w:cs="Arial"/>
          <w:b/>
          <w:i/>
          <w:lang w:val="es-MX"/>
        </w:rPr>
        <w:t>público no tendrá acceso a la información que en ellos se contenga</w:t>
      </w:r>
      <w:r>
        <w:rPr>
          <w:rFonts w:ascii="Arial" w:hAnsi="Arial" w:cs="Arial"/>
          <w:lang w:val="es-MX"/>
        </w:rPr>
        <w:t>”</w:t>
      </w:r>
      <w:r w:rsidRPr="00A2679D">
        <w:rPr>
          <w:rFonts w:ascii="Arial" w:hAnsi="Arial" w:cs="Arial"/>
          <w:lang w:val="es-MX"/>
        </w:rPr>
        <w:t>.</w:t>
      </w:r>
      <w:r w:rsidRPr="00A2679D">
        <w:rPr>
          <w:rFonts w:ascii="Arial" w:hAnsi="Arial" w:cs="Arial"/>
          <w:lang w:val="es-MX"/>
        </w:rPr>
        <w:cr/>
      </w:r>
    </w:p>
    <w:p w14:paraId="5B6E1E7B" w14:textId="77777777" w:rsidR="002E39CA" w:rsidRDefault="002E39CA" w:rsidP="002E39CA">
      <w:pPr>
        <w:spacing w:line="276" w:lineRule="auto"/>
        <w:jc w:val="both"/>
        <w:rPr>
          <w:rFonts w:ascii="Arial" w:hAnsi="Arial" w:cs="Arial"/>
          <w:lang w:val="es-MX"/>
        </w:rPr>
      </w:pPr>
      <w:r w:rsidRPr="00694B4E">
        <w:rPr>
          <w:rFonts w:ascii="Arial" w:hAnsi="Arial" w:cs="Arial"/>
          <w:i/>
          <w:lang w:val="es-MX"/>
        </w:rPr>
        <w:t xml:space="preserve">107. </w:t>
      </w:r>
      <w:r>
        <w:rPr>
          <w:rFonts w:ascii="Arial" w:hAnsi="Arial" w:cs="Arial"/>
          <w:i/>
          <w:lang w:val="es-MX"/>
        </w:rPr>
        <w:t>“</w:t>
      </w:r>
      <w:r w:rsidRPr="00694B4E">
        <w:rPr>
          <w:rFonts w:ascii="Arial" w:hAnsi="Arial" w:cs="Arial"/>
          <w:i/>
          <w:lang w:val="es-MX"/>
        </w:rPr>
        <w:t xml:space="preserve">La Fiscalía General del Estado </w:t>
      </w:r>
      <w:r w:rsidRPr="00694B4E">
        <w:rPr>
          <w:rFonts w:ascii="Arial" w:hAnsi="Arial" w:cs="Arial"/>
          <w:b/>
          <w:i/>
          <w:lang w:val="es-MX"/>
        </w:rPr>
        <w:t>podrá reservarse la información que ponga en riesgo alguna investigación</w:t>
      </w:r>
      <w:r w:rsidRPr="00694B4E">
        <w:rPr>
          <w:rFonts w:ascii="Arial" w:hAnsi="Arial" w:cs="Arial"/>
          <w:i/>
          <w:lang w:val="es-MX"/>
        </w:rPr>
        <w:t>, conforme a las disposiciones aplicables, pero la proporcionará al Sistema Único de Información Criminal, inmediatamente después que deje de existir tal condición</w:t>
      </w:r>
      <w:r>
        <w:rPr>
          <w:rFonts w:ascii="Arial" w:hAnsi="Arial" w:cs="Arial"/>
          <w:i/>
          <w:lang w:val="es-MX"/>
        </w:rPr>
        <w:t>”</w:t>
      </w:r>
    </w:p>
    <w:p w14:paraId="7C38B679" w14:textId="77777777" w:rsidR="00BD1CA5" w:rsidRDefault="00BD1CA5" w:rsidP="006A44DB">
      <w:pPr>
        <w:spacing w:line="276" w:lineRule="auto"/>
        <w:jc w:val="both"/>
        <w:rPr>
          <w:rFonts w:ascii="Arial" w:hAnsi="Arial" w:cs="Arial"/>
          <w:lang w:val="es-MX"/>
        </w:rPr>
      </w:pPr>
    </w:p>
    <w:p w14:paraId="24BB85F4" w14:textId="77777777" w:rsidR="00DE7DFD" w:rsidRDefault="00DE7DFD" w:rsidP="006A44DB">
      <w:pPr>
        <w:spacing w:line="276" w:lineRule="auto"/>
        <w:jc w:val="both"/>
        <w:rPr>
          <w:rFonts w:ascii="Arial" w:hAnsi="Arial" w:cs="Arial"/>
          <w:lang w:val="es-MX"/>
        </w:rPr>
      </w:pPr>
    </w:p>
    <w:p w14:paraId="7AD8C596" w14:textId="77777777"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t>TERCERO. Sentido de la resolución.</w:t>
      </w:r>
    </w:p>
    <w:p w14:paraId="300A6A00" w14:textId="77777777" w:rsidR="000C7192" w:rsidRDefault="000C7192" w:rsidP="000C7192">
      <w:pPr>
        <w:spacing w:line="276" w:lineRule="auto"/>
        <w:jc w:val="both"/>
        <w:rPr>
          <w:rFonts w:ascii="Arial" w:hAnsi="Arial" w:cs="Arial"/>
          <w:lang w:val="es-MX"/>
        </w:rPr>
      </w:pPr>
    </w:p>
    <w:p w14:paraId="52721BD3" w14:textId="77777777" w:rsidR="000C7192" w:rsidRPr="003B22C5" w:rsidRDefault="000C7192" w:rsidP="000C7192">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1A914789" w14:textId="77777777" w:rsidR="000C7192" w:rsidRDefault="000C7192" w:rsidP="000C7192">
      <w:pPr>
        <w:spacing w:line="276" w:lineRule="auto"/>
        <w:jc w:val="both"/>
        <w:rPr>
          <w:rFonts w:ascii="Arial" w:hAnsi="Arial" w:cs="Arial"/>
          <w:lang w:val="es-MX"/>
        </w:rPr>
      </w:pPr>
    </w:p>
    <w:p w14:paraId="7E919B6C" w14:textId="1372EA8D" w:rsidR="000C7192" w:rsidRDefault="000C7192" w:rsidP="000C7192">
      <w:pPr>
        <w:spacing w:line="276" w:lineRule="auto"/>
        <w:jc w:val="both"/>
        <w:rPr>
          <w:rFonts w:ascii="Arial" w:hAnsi="Arial" w:cs="Arial"/>
          <w:lang w:val="es-MX"/>
        </w:rPr>
      </w:pPr>
      <w:r>
        <w:rPr>
          <w:rFonts w:ascii="Arial" w:hAnsi="Arial" w:cs="Arial"/>
          <w:lang w:val="es-MX"/>
        </w:rPr>
        <w:t>El Director General de Administración</w:t>
      </w:r>
      <w:r w:rsidRPr="00BE74B9">
        <w:rPr>
          <w:rFonts w:ascii="Arial" w:hAnsi="Arial" w:cs="Arial"/>
          <w:lang w:val="es-MX"/>
        </w:rPr>
        <w:t xml:space="preserve"> adminicula las causales de procedencia de la reserva con las justificaciones en la aplicación de la prueba de daño en las tres hipótesis aplicables</w:t>
      </w:r>
      <w:r>
        <w:rPr>
          <w:rFonts w:ascii="Arial" w:hAnsi="Arial" w:cs="Arial"/>
          <w:lang w:val="es-MX"/>
        </w:rPr>
        <w:t xml:space="preserve"> de acuerdo a la –LTAIPSLP-, concatena con lo establecido en el lineamiento Trigésimo tercero de los –LGCDIEVP-, los que a la letra establecen;</w:t>
      </w:r>
    </w:p>
    <w:p w14:paraId="3304846F" w14:textId="77777777" w:rsidR="000C7192" w:rsidRDefault="000C7192" w:rsidP="000C7192">
      <w:pPr>
        <w:spacing w:line="276" w:lineRule="auto"/>
        <w:ind w:left="567" w:right="616"/>
        <w:jc w:val="both"/>
        <w:rPr>
          <w:rFonts w:ascii="Arial" w:hAnsi="Arial" w:cs="Arial"/>
          <w:i/>
          <w:sz w:val="16"/>
          <w:szCs w:val="16"/>
          <w:lang w:val="es-MX"/>
        </w:rPr>
      </w:pPr>
    </w:p>
    <w:p w14:paraId="4F595616" w14:textId="77777777" w:rsidR="000C7192" w:rsidRPr="007661F8" w:rsidRDefault="000C7192" w:rsidP="000C7192">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En la aplicación de la prueba de daño, el sujeto obligado deberá justificar que:</w:t>
      </w:r>
    </w:p>
    <w:p w14:paraId="314879F0" w14:textId="77777777" w:rsidR="000C7192" w:rsidRPr="007661F8" w:rsidRDefault="000C7192" w:rsidP="000C7192">
      <w:pPr>
        <w:spacing w:line="276" w:lineRule="auto"/>
        <w:ind w:left="567" w:right="616"/>
        <w:jc w:val="both"/>
        <w:rPr>
          <w:rFonts w:ascii="Arial" w:hAnsi="Arial" w:cs="Arial"/>
          <w:i/>
          <w:sz w:val="16"/>
          <w:szCs w:val="16"/>
          <w:lang w:val="es-MX"/>
        </w:rPr>
      </w:pPr>
    </w:p>
    <w:p w14:paraId="447AADE6"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316E35DC" w14:textId="77777777" w:rsidR="000C7192" w:rsidRPr="007661F8" w:rsidRDefault="000C7192" w:rsidP="000C7192">
      <w:pPr>
        <w:spacing w:line="276" w:lineRule="auto"/>
        <w:ind w:left="567" w:right="616"/>
        <w:jc w:val="both"/>
        <w:rPr>
          <w:rFonts w:ascii="Arial" w:hAnsi="Arial" w:cs="Arial"/>
          <w:i/>
          <w:sz w:val="16"/>
          <w:szCs w:val="16"/>
          <w:lang w:val="es-MX"/>
        </w:rPr>
      </w:pPr>
    </w:p>
    <w:p w14:paraId="6C150293"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7D10B071" w14:textId="77777777" w:rsidR="000C7192" w:rsidRPr="007661F8" w:rsidRDefault="000C7192" w:rsidP="000C7192">
      <w:pPr>
        <w:spacing w:line="276" w:lineRule="auto"/>
        <w:ind w:left="567" w:right="616"/>
        <w:jc w:val="both"/>
        <w:rPr>
          <w:rFonts w:ascii="Arial" w:hAnsi="Arial" w:cs="Arial"/>
          <w:i/>
          <w:sz w:val="16"/>
          <w:szCs w:val="16"/>
          <w:lang w:val="es-MX"/>
        </w:rPr>
      </w:pPr>
    </w:p>
    <w:p w14:paraId="044DE6C0"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lastRenderedPageBreak/>
        <w:t>III. La limitación se adecua al principio de proporcionalidad y representa el medio menos restrictivo disponible para evitar el perjuicio.</w:t>
      </w:r>
    </w:p>
    <w:p w14:paraId="3B9A056E" w14:textId="77777777" w:rsidR="000C7192" w:rsidRDefault="000C7192" w:rsidP="000C7192">
      <w:pPr>
        <w:spacing w:line="276" w:lineRule="auto"/>
        <w:ind w:left="567" w:right="616"/>
        <w:jc w:val="both"/>
        <w:rPr>
          <w:rFonts w:ascii="Arial" w:hAnsi="Arial" w:cs="Arial"/>
          <w:i/>
          <w:sz w:val="16"/>
          <w:szCs w:val="16"/>
          <w:lang w:val="es-MX"/>
        </w:rPr>
      </w:pPr>
    </w:p>
    <w:p w14:paraId="1ECF10D9" w14:textId="77777777" w:rsidR="000C7192" w:rsidRDefault="000C7192" w:rsidP="000C7192">
      <w:pPr>
        <w:spacing w:line="276" w:lineRule="auto"/>
        <w:ind w:left="567" w:right="616"/>
        <w:jc w:val="both"/>
        <w:rPr>
          <w:rFonts w:ascii="Arial" w:hAnsi="Arial" w:cs="Arial"/>
          <w:i/>
          <w:sz w:val="16"/>
          <w:szCs w:val="16"/>
          <w:lang w:val="es-MX"/>
        </w:rPr>
      </w:pPr>
    </w:p>
    <w:p w14:paraId="08C61E0A" w14:textId="77777777" w:rsidR="000C7192" w:rsidRDefault="000C7192" w:rsidP="000C7192">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Pr="009E0009">
        <w:rPr>
          <w:rFonts w:ascii="Arial" w:hAnsi="Arial" w:cs="Arial"/>
          <w:sz w:val="16"/>
          <w:szCs w:val="16"/>
          <w:lang w:val="es-MX"/>
        </w:rPr>
        <w:t xml:space="preserve"> Para la aplicación de la prueba de daño a la que hace referencia el</w:t>
      </w:r>
      <w:r>
        <w:rPr>
          <w:rFonts w:ascii="Arial" w:hAnsi="Arial" w:cs="Arial"/>
          <w:sz w:val="16"/>
          <w:szCs w:val="16"/>
          <w:lang w:val="es-MX"/>
        </w:rPr>
        <w:t xml:space="preserve"> </w:t>
      </w:r>
      <w:r w:rsidRPr="009E0009">
        <w:rPr>
          <w:rFonts w:ascii="Arial" w:hAnsi="Arial" w:cs="Arial"/>
          <w:sz w:val="16"/>
          <w:szCs w:val="16"/>
          <w:lang w:val="es-MX"/>
        </w:rPr>
        <w:t>artículo 104 de la Ley General, los sujetos obligados atenderán lo siguiente:</w:t>
      </w:r>
    </w:p>
    <w:p w14:paraId="337B2ADE" w14:textId="77777777" w:rsidR="000C7192" w:rsidRPr="002D4E8D" w:rsidRDefault="000C7192" w:rsidP="000C7192">
      <w:pPr>
        <w:spacing w:line="276" w:lineRule="auto"/>
        <w:ind w:left="567"/>
        <w:jc w:val="both"/>
        <w:rPr>
          <w:rFonts w:ascii="Arial" w:hAnsi="Arial" w:cs="Arial"/>
          <w:sz w:val="16"/>
          <w:szCs w:val="16"/>
          <w:lang w:val="es-MX"/>
        </w:rPr>
      </w:pPr>
    </w:p>
    <w:p w14:paraId="17285A3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0218F7F3" w14:textId="77777777" w:rsidR="000C7192" w:rsidRPr="002D4E8D" w:rsidRDefault="000C7192" w:rsidP="000C7192">
      <w:pPr>
        <w:spacing w:line="276" w:lineRule="auto"/>
        <w:ind w:left="567" w:right="616"/>
        <w:jc w:val="both"/>
        <w:rPr>
          <w:rFonts w:ascii="Arial" w:hAnsi="Arial" w:cs="Arial"/>
          <w:i/>
          <w:sz w:val="16"/>
          <w:szCs w:val="16"/>
          <w:lang w:val="es-MX"/>
        </w:rPr>
      </w:pPr>
    </w:p>
    <w:p w14:paraId="12ECD935"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23557503" w14:textId="77777777" w:rsidR="000C7192" w:rsidRPr="002D4E8D" w:rsidRDefault="000C7192" w:rsidP="000C7192">
      <w:pPr>
        <w:spacing w:line="276" w:lineRule="auto"/>
        <w:ind w:left="567" w:right="616"/>
        <w:jc w:val="both"/>
        <w:rPr>
          <w:rFonts w:ascii="Arial" w:hAnsi="Arial" w:cs="Arial"/>
          <w:i/>
          <w:sz w:val="16"/>
          <w:szCs w:val="16"/>
          <w:lang w:val="es-MX"/>
        </w:rPr>
      </w:pPr>
    </w:p>
    <w:p w14:paraId="2076CBC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087398E3" w14:textId="77777777" w:rsidR="000C7192" w:rsidRPr="002D4E8D" w:rsidRDefault="000C7192" w:rsidP="000C7192">
      <w:pPr>
        <w:spacing w:line="276" w:lineRule="auto"/>
        <w:ind w:left="567" w:right="616"/>
        <w:jc w:val="both"/>
        <w:rPr>
          <w:rFonts w:ascii="Arial" w:hAnsi="Arial" w:cs="Arial"/>
          <w:i/>
          <w:sz w:val="16"/>
          <w:szCs w:val="16"/>
          <w:lang w:val="es-MX"/>
        </w:rPr>
      </w:pPr>
    </w:p>
    <w:p w14:paraId="55BCF3E9"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CE61B5E" w14:textId="77777777" w:rsidR="000C7192" w:rsidRPr="002D4E8D" w:rsidRDefault="000C7192" w:rsidP="000C7192">
      <w:pPr>
        <w:spacing w:line="276" w:lineRule="auto"/>
        <w:ind w:left="567" w:right="616"/>
        <w:jc w:val="both"/>
        <w:rPr>
          <w:rFonts w:ascii="Arial" w:hAnsi="Arial" w:cs="Arial"/>
          <w:i/>
          <w:sz w:val="16"/>
          <w:szCs w:val="16"/>
          <w:lang w:val="es-MX"/>
        </w:rPr>
      </w:pPr>
    </w:p>
    <w:p w14:paraId="32B4CA4E"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 xml:space="preserve">Deberán elegir y justificar la opción de excepción al derecho de acceso a la información que menos lo restrinja y que sea </w:t>
      </w:r>
      <w:r w:rsidRPr="00BA41D6">
        <w:rPr>
          <w:rFonts w:ascii="Arial" w:hAnsi="Arial" w:cs="Arial"/>
          <w:i/>
          <w:sz w:val="16"/>
          <w:szCs w:val="16"/>
          <w:lang w:val="es-MX"/>
        </w:rPr>
        <w:t>adecuada y proporcional para evitar el perjuicio al interés público, evitando siempre que sea posible la reserva absoluta de documentos o expedientes;</w:t>
      </w:r>
    </w:p>
    <w:p w14:paraId="5CC1CE0D" w14:textId="77777777" w:rsidR="000C7192" w:rsidRPr="00BA41D6" w:rsidRDefault="000C7192" w:rsidP="000C7192">
      <w:pPr>
        <w:spacing w:line="276" w:lineRule="auto"/>
        <w:ind w:left="567" w:right="616"/>
        <w:jc w:val="both"/>
        <w:rPr>
          <w:rFonts w:ascii="Arial" w:hAnsi="Arial" w:cs="Arial"/>
          <w:i/>
          <w:sz w:val="16"/>
          <w:szCs w:val="16"/>
          <w:lang w:val="es-MX"/>
        </w:rPr>
      </w:pPr>
    </w:p>
    <w:p w14:paraId="120AC003"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BA41D6">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4174ED29" w14:textId="77777777" w:rsidR="000C7192" w:rsidRPr="002D4E8D" w:rsidRDefault="000C7192" w:rsidP="000C7192">
      <w:pPr>
        <w:spacing w:line="276" w:lineRule="auto"/>
        <w:ind w:left="567" w:right="616"/>
        <w:jc w:val="both"/>
        <w:rPr>
          <w:rFonts w:ascii="Arial" w:hAnsi="Arial" w:cs="Arial"/>
          <w:i/>
          <w:sz w:val="16"/>
          <w:szCs w:val="16"/>
          <w:lang w:val="es-MX"/>
        </w:rPr>
      </w:pPr>
    </w:p>
    <w:p w14:paraId="570FCD4D" w14:textId="1C4014F1" w:rsidR="00A1332F" w:rsidRDefault="00A1332F" w:rsidP="00A3671F">
      <w:pPr>
        <w:spacing w:line="276" w:lineRule="auto"/>
        <w:jc w:val="both"/>
        <w:rPr>
          <w:rFonts w:ascii="Arial" w:hAnsi="Arial" w:cs="Arial"/>
          <w:lang w:val="es-MX"/>
        </w:rPr>
      </w:pPr>
      <w:r>
        <w:rPr>
          <w:rFonts w:ascii="Arial" w:hAnsi="Arial" w:cs="Arial"/>
          <w:lang w:val="es-MX"/>
        </w:rPr>
        <w:t xml:space="preserve">Por lo que se confirma la prueba de daño que realiza el Director General de Administración de la Fiscalía General del Estado, debido a que es claro y preciso al citar que </w:t>
      </w:r>
      <w:r w:rsidRPr="00625938">
        <w:rPr>
          <w:rFonts w:ascii="Arial" w:hAnsi="Arial" w:cs="Arial"/>
          <w:i/>
          <w:lang w:val="es-MX"/>
        </w:rPr>
        <w:t>la divulgación de la información representa un riesgo real, demostrable e identificable, de perjuicio significativo al interés público</w:t>
      </w:r>
      <w:r>
        <w:rPr>
          <w:rFonts w:ascii="Arial" w:hAnsi="Arial" w:cs="Arial"/>
          <w:lang w:val="es-MX"/>
        </w:rPr>
        <w:t xml:space="preserve">, lo anterior al demostrar que la </w:t>
      </w:r>
      <w:r w:rsidRPr="0014081F">
        <w:rPr>
          <w:rFonts w:ascii="Arial" w:hAnsi="Arial" w:cs="Arial"/>
          <w:lang w:val="es-MX"/>
        </w:rPr>
        <w:t xml:space="preserve">divulgación de la información pondría en riesgo el orden público </w:t>
      </w:r>
      <w:r>
        <w:rPr>
          <w:rFonts w:ascii="Arial" w:hAnsi="Arial" w:cs="Arial"/>
          <w:lang w:val="es-MX"/>
        </w:rPr>
        <w:t>debido a que el dar a conocer cualquier dato cuantificable, permiti</w:t>
      </w:r>
      <w:r w:rsidR="00A3671F">
        <w:rPr>
          <w:rFonts w:ascii="Arial" w:hAnsi="Arial" w:cs="Arial"/>
          <w:lang w:val="es-MX"/>
        </w:rPr>
        <w:t>ría</w:t>
      </w:r>
      <w:r>
        <w:rPr>
          <w:rFonts w:ascii="Arial" w:hAnsi="Arial" w:cs="Arial"/>
          <w:lang w:val="es-MX"/>
        </w:rPr>
        <w:t xml:space="preserve"> vincular de forma directa o indirecta la cantidad de personal operativo de segur</w:t>
      </w:r>
      <w:r w:rsidR="00A3671F">
        <w:rPr>
          <w:rFonts w:ascii="Arial" w:hAnsi="Arial" w:cs="Arial"/>
          <w:lang w:val="es-MX"/>
        </w:rPr>
        <w:t>i</w:t>
      </w:r>
      <w:r>
        <w:rPr>
          <w:rFonts w:ascii="Arial" w:hAnsi="Arial" w:cs="Arial"/>
          <w:lang w:val="es-MX"/>
        </w:rPr>
        <w:t xml:space="preserve">dad y custodia con que cuenta la Fiscalía General del Estado. </w:t>
      </w:r>
    </w:p>
    <w:p w14:paraId="1443EB47" w14:textId="77777777" w:rsidR="00A1332F" w:rsidRDefault="00A1332F" w:rsidP="00886225">
      <w:pPr>
        <w:spacing w:line="276" w:lineRule="auto"/>
        <w:jc w:val="both"/>
        <w:rPr>
          <w:rFonts w:ascii="Arial" w:hAnsi="Arial" w:cs="Arial"/>
          <w:lang w:val="es-MX"/>
        </w:rPr>
      </w:pPr>
    </w:p>
    <w:p w14:paraId="075B50EF" w14:textId="2E4557A8" w:rsidR="00886225" w:rsidRDefault="00E57FCA" w:rsidP="00886225">
      <w:pPr>
        <w:spacing w:line="276" w:lineRule="auto"/>
        <w:jc w:val="both"/>
        <w:rPr>
          <w:rFonts w:ascii="Arial" w:hAnsi="Arial" w:cs="Arial"/>
          <w:lang w:val="es-MX"/>
        </w:rPr>
      </w:pPr>
      <w:r>
        <w:rPr>
          <w:rFonts w:ascii="Arial" w:hAnsi="Arial" w:cs="Arial"/>
          <w:lang w:val="es-MX"/>
        </w:rPr>
        <w:t xml:space="preserve">Derivado de lo anterior, se confirma </w:t>
      </w:r>
      <w:r w:rsidR="009D498E">
        <w:rPr>
          <w:rFonts w:ascii="Arial" w:hAnsi="Arial" w:cs="Arial"/>
          <w:lang w:val="es-MX"/>
        </w:rPr>
        <w:t xml:space="preserve">la aplicación de la prueba de daño, resultando como </w:t>
      </w:r>
      <w:r w:rsidR="009D498E" w:rsidRPr="009D498E">
        <w:rPr>
          <w:rFonts w:ascii="Arial" w:hAnsi="Arial" w:cs="Arial"/>
          <w:i/>
          <w:lang w:val="es-MX"/>
        </w:rPr>
        <w:t>motivo</w:t>
      </w:r>
      <w:r w:rsidR="009D498E">
        <w:rPr>
          <w:rFonts w:ascii="Arial" w:hAnsi="Arial" w:cs="Arial"/>
          <w:lang w:val="es-MX"/>
        </w:rPr>
        <w:t xml:space="preserve">, que el área funda y motiva su aplicación basándose en las hipótesis señalados tanto por la –LTAIPSLP-, como por los –LGCDIEVP-, y como </w:t>
      </w:r>
      <w:r w:rsidR="009D498E" w:rsidRPr="009D498E">
        <w:rPr>
          <w:rFonts w:ascii="Arial" w:hAnsi="Arial" w:cs="Arial"/>
          <w:i/>
          <w:lang w:val="es-MX"/>
        </w:rPr>
        <w:t>razonamientos</w:t>
      </w:r>
      <w:r w:rsidR="009D498E">
        <w:rPr>
          <w:rFonts w:ascii="Arial" w:hAnsi="Arial" w:cs="Arial"/>
          <w:lang w:val="es-MX"/>
        </w:rPr>
        <w:t xml:space="preserve"> se tiene que; efectivamente el realizar la divulgación de la información relacionada con los Currículum vitae del personal adscrito a las áreas sustantivas de la Fiscalía General del Estado como lo son Vicefíscalías, Fiscalías Especializadas y dirección General de Métodos de Investigación y del personal operativo de Seguridad y Cus</w:t>
      </w:r>
      <w:r w:rsidR="00973D78">
        <w:rPr>
          <w:rFonts w:ascii="Arial" w:hAnsi="Arial" w:cs="Arial"/>
          <w:lang w:val="es-MX"/>
        </w:rPr>
        <w:t xml:space="preserve">todia de la Fiscalía, se advierte un riesgo real de </w:t>
      </w:r>
      <w:r w:rsidR="00973D78">
        <w:rPr>
          <w:rFonts w:ascii="Arial" w:hAnsi="Arial" w:cs="Arial"/>
          <w:lang w:val="es-MX"/>
        </w:rPr>
        <w:lastRenderedPageBreak/>
        <w:t xml:space="preserve">perjuicio significativo al interés público, ellos es así debido a que el dar a conocer tan solo las versiones públicas requeridas por el formato LTAIPSLP84X, se podría determinar con facilidad el </w:t>
      </w:r>
      <w:r w:rsidR="00A3671F">
        <w:rPr>
          <w:rFonts w:ascii="Arial" w:hAnsi="Arial" w:cs="Arial"/>
          <w:lang w:val="es-MX"/>
        </w:rPr>
        <w:t>número</w:t>
      </w:r>
      <w:r w:rsidR="00973D78">
        <w:rPr>
          <w:rFonts w:ascii="Arial" w:hAnsi="Arial" w:cs="Arial"/>
          <w:lang w:val="es-MX"/>
        </w:rPr>
        <w:t xml:space="preserve"> de elementos adscritos al Órgano Táctico Operativos de la Fiscalía y con ello los grupos criminales tendrían la información </w:t>
      </w:r>
      <w:r w:rsidR="0058247A">
        <w:rPr>
          <w:rFonts w:ascii="Arial" w:hAnsi="Arial" w:cs="Arial"/>
          <w:lang w:val="es-MX"/>
        </w:rPr>
        <w:t>veraz</w:t>
      </w:r>
      <w:r w:rsidR="00973D78">
        <w:rPr>
          <w:rFonts w:ascii="Arial" w:hAnsi="Arial" w:cs="Arial"/>
          <w:lang w:val="es-MX"/>
        </w:rPr>
        <w:t xml:space="preserve"> para poder  generar una afectación a la capacidad de reacción de la Fiscalía General</w:t>
      </w:r>
      <w:r w:rsidR="00A3671F">
        <w:rPr>
          <w:rFonts w:ascii="Arial" w:hAnsi="Arial" w:cs="Arial"/>
          <w:lang w:val="es-MX"/>
        </w:rPr>
        <w:t>,</w:t>
      </w:r>
      <w:r w:rsidR="00973D78">
        <w:rPr>
          <w:rFonts w:ascii="Arial" w:hAnsi="Arial" w:cs="Arial"/>
          <w:lang w:val="es-MX"/>
        </w:rPr>
        <w:t xml:space="preserve"> y programas de inteligencia y contrainteligencia, ocasionando con ello un perjuicio significativo al interés público ya que se pondría en grave vulnerabilidad la seguridad pública incluso personal de los servidores públicos</w:t>
      </w:r>
      <w:r w:rsidR="000C04FF">
        <w:rPr>
          <w:rFonts w:ascii="Arial" w:hAnsi="Arial" w:cs="Arial"/>
          <w:lang w:val="es-MX"/>
        </w:rPr>
        <w:t xml:space="preserve">. </w:t>
      </w:r>
    </w:p>
    <w:p w14:paraId="04E059E7" w14:textId="77777777" w:rsidR="009D498E" w:rsidRDefault="009D498E" w:rsidP="00886225">
      <w:pPr>
        <w:spacing w:line="276" w:lineRule="auto"/>
        <w:jc w:val="both"/>
        <w:rPr>
          <w:rFonts w:ascii="Arial" w:hAnsi="Arial" w:cs="Arial"/>
          <w:lang w:val="es-MX"/>
        </w:rPr>
      </w:pPr>
    </w:p>
    <w:p w14:paraId="432F4BBC" w14:textId="5F3DA867" w:rsidR="005B78DB" w:rsidRDefault="005B78DB" w:rsidP="00886225">
      <w:pPr>
        <w:spacing w:line="276" w:lineRule="auto"/>
        <w:jc w:val="both"/>
        <w:rPr>
          <w:rFonts w:ascii="Arial" w:hAnsi="Arial" w:cs="Arial"/>
          <w:lang w:val="es-MX"/>
        </w:rPr>
      </w:pPr>
      <w:r>
        <w:rPr>
          <w:rFonts w:ascii="Arial" w:hAnsi="Arial" w:cs="Arial"/>
          <w:lang w:val="es-MX"/>
        </w:rPr>
        <w:t>El dar a conocer las versiones públ</w:t>
      </w:r>
      <w:r w:rsidR="00131153">
        <w:rPr>
          <w:rFonts w:ascii="Arial" w:hAnsi="Arial" w:cs="Arial"/>
          <w:lang w:val="es-MX"/>
        </w:rPr>
        <w:t xml:space="preserve">icas del currículum vitae, traería como consecuencia que fuera aprovechado por los múltiples merados criminales de México para conocer la capacidad de reacción de la institución. Con dicha información se relevará </w:t>
      </w:r>
      <w:r w:rsidR="00131153" w:rsidRPr="00131153">
        <w:rPr>
          <w:rFonts w:ascii="Arial" w:hAnsi="Arial" w:cs="Arial"/>
          <w:i/>
          <w:lang w:val="es-MX"/>
        </w:rPr>
        <w:t>a detalle</w:t>
      </w:r>
      <w:r w:rsidR="00131153">
        <w:rPr>
          <w:rFonts w:ascii="Arial" w:hAnsi="Arial" w:cs="Arial"/>
          <w:lang w:val="es-MX"/>
        </w:rPr>
        <w:t xml:space="preserve"> las características funcionales del personal y con ello su organización para el cumplimiento de sus funciones, además de que el personal está sujeto a cambios de adscripción de acuerdo con las necesidades del servicio o Plan de Persecución penal, por lo que los funcionarios están en constante rotación.</w:t>
      </w:r>
    </w:p>
    <w:p w14:paraId="08794F1B" w14:textId="77777777" w:rsidR="005B78DB" w:rsidRDefault="005B78DB" w:rsidP="00886225">
      <w:pPr>
        <w:spacing w:line="276" w:lineRule="auto"/>
        <w:jc w:val="both"/>
        <w:rPr>
          <w:rFonts w:ascii="Arial" w:hAnsi="Arial" w:cs="Arial"/>
          <w:lang w:val="es-MX"/>
        </w:rPr>
      </w:pPr>
    </w:p>
    <w:p w14:paraId="30DC7030" w14:textId="1D889FDA" w:rsidR="005B78DB" w:rsidRDefault="00131153" w:rsidP="00886225">
      <w:pPr>
        <w:spacing w:line="276" w:lineRule="auto"/>
        <w:jc w:val="both"/>
        <w:rPr>
          <w:rFonts w:ascii="Arial" w:hAnsi="Arial" w:cs="Arial"/>
          <w:lang w:val="es-MX"/>
        </w:rPr>
      </w:pPr>
      <w:r>
        <w:rPr>
          <w:rFonts w:ascii="Arial" w:hAnsi="Arial" w:cs="Arial"/>
          <w:lang w:val="es-MX"/>
        </w:rPr>
        <w:t xml:space="preserve">La relación </w:t>
      </w:r>
      <w:r w:rsidRPr="00131153">
        <w:rPr>
          <w:rFonts w:ascii="Arial" w:hAnsi="Arial" w:cs="Arial"/>
          <w:i/>
          <w:lang w:val="es-MX"/>
        </w:rPr>
        <w:t>causal general</w:t>
      </w:r>
      <w:r>
        <w:rPr>
          <w:rFonts w:ascii="Arial" w:hAnsi="Arial" w:cs="Arial"/>
          <w:lang w:val="es-MX"/>
        </w:rPr>
        <w:t xml:space="preserve"> entre la entrega de información del personal adscrito a las áreas sustantivad de la Fiscalía General del Estado, permitiría a los grupos delictivos conocer e identificar completamente a los servidores públicos que realizan actos de investigación y persecución de los delitos.</w:t>
      </w:r>
    </w:p>
    <w:p w14:paraId="13B839A8" w14:textId="578AC073" w:rsidR="00131153" w:rsidRDefault="00131153" w:rsidP="00886225">
      <w:pPr>
        <w:spacing w:line="276" w:lineRule="auto"/>
        <w:jc w:val="both"/>
        <w:rPr>
          <w:rFonts w:ascii="Arial" w:hAnsi="Arial" w:cs="Arial"/>
          <w:lang w:val="es-MX"/>
        </w:rPr>
      </w:pPr>
    </w:p>
    <w:p w14:paraId="79673B29" w14:textId="59190D12" w:rsidR="00131153" w:rsidRPr="00131153" w:rsidRDefault="00131153" w:rsidP="00131153">
      <w:pPr>
        <w:jc w:val="both"/>
        <w:rPr>
          <w:rFonts w:ascii="Arial" w:hAnsi="Arial" w:cs="Arial"/>
        </w:rPr>
      </w:pPr>
      <w:r w:rsidRPr="00131153">
        <w:rPr>
          <w:rFonts w:ascii="Arial" w:hAnsi="Arial" w:cs="Arial"/>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w:t>
      </w:r>
    </w:p>
    <w:p w14:paraId="13C8AFD1" w14:textId="77777777" w:rsidR="005B78DB" w:rsidRDefault="005B78DB" w:rsidP="00886225">
      <w:pPr>
        <w:spacing w:line="276" w:lineRule="auto"/>
        <w:jc w:val="both"/>
        <w:rPr>
          <w:rFonts w:ascii="Arial" w:hAnsi="Arial" w:cs="Arial"/>
        </w:rPr>
      </w:pPr>
    </w:p>
    <w:p w14:paraId="04E4193B" w14:textId="0D137C39" w:rsidR="00345751" w:rsidRDefault="00345751" w:rsidP="00886225">
      <w:pPr>
        <w:spacing w:line="276" w:lineRule="auto"/>
        <w:jc w:val="both"/>
        <w:rPr>
          <w:rFonts w:ascii="Arial" w:hAnsi="Arial" w:cs="Arial"/>
        </w:rPr>
      </w:pPr>
      <w:r>
        <w:rPr>
          <w:rFonts w:ascii="Arial" w:hAnsi="Arial" w:cs="Arial"/>
        </w:rPr>
        <w:t>En esta tesitura</w:t>
      </w:r>
      <w:r w:rsidRPr="00345751">
        <w:rPr>
          <w:rFonts w:ascii="Arial" w:hAnsi="Arial" w:cs="Arial"/>
        </w:rPr>
        <w:t>, el que los distintos mercados criminales identifiquen y conozcan plenamente a los Agentes del Ministerio Público y cuenten con información respecto de la capacidad de fuerza y reacción de la institución, esto es, con cuántos Agentes del Ministerio Público; Policías</w:t>
      </w:r>
      <w:r w:rsidR="00F53DFF">
        <w:rPr>
          <w:rFonts w:ascii="Arial" w:hAnsi="Arial" w:cs="Arial"/>
        </w:rPr>
        <w:t xml:space="preserve"> de Investigación</w:t>
      </w:r>
      <w:r w:rsidRPr="00345751">
        <w:rPr>
          <w:rFonts w:ascii="Arial" w:hAnsi="Arial" w:cs="Arial"/>
        </w:rPr>
        <w:t>, Peritos</w:t>
      </w:r>
      <w:r w:rsidR="00F53DFF">
        <w:rPr>
          <w:rFonts w:ascii="Arial" w:hAnsi="Arial" w:cs="Arial"/>
        </w:rPr>
        <w:t xml:space="preserve">,  auxiliares, jefes, oficiales, inspectores, </w:t>
      </w:r>
      <w:r w:rsidRPr="00345751">
        <w:rPr>
          <w:rFonts w:ascii="Arial" w:hAnsi="Arial" w:cs="Arial"/>
        </w:rPr>
        <w:t xml:space="preserve">Profesionales y personal administrativo adscrito </w:t>
      </w:r>
      <w:r w:rsidR="00F53DFF">
        <w:rPr>
          <w:rFonts w:ascii="Arial" w:hAnsi="Arial" w:cs="Arial"/>
        </w:rPr>
        <w:t>a las áreas sustantivas de la Fiscalía General del Estado, y al personal operativo de seguridad y custodia</w:t>
      </w:r>
      <w:r w:rsidRPr="00345751">
        <w:rPr>
          <w:rFonts w:ascii="Arial" w:hAnsi="Arial" w:cs="Arial"/>
        </w:rPr>
        <w:t>, qué cargos ocupan y en dónde se encuentran ubicados, expone a la Fiscalía</w:t>
      </w:r>
      <w:r w:rsidR="00F53DFF">
        <w:rPr>
          <w:rFonts w:ascii="Arial" w:hAnsi="Arial" w:cs="Arial"/>
        </w:rPr>
        <w:t xml:space="preserve"> General del Estado </w:t>
      </w:r>
      <w:r w:rsidRPr="00345751">
        <w:rPr>
          <w:rFonts w:ascii="Arial" w:hAnsi="Arial" w:cs="Arial"/>
        </w:rPr>
        <w:t xml:space="preserve">—como institución— a amenazas y ataques que necesariamente tienen implicaciones negativas en el ejercicio de sus competencias </w:t>
      </w:r>
      <w:r w:rsidRPr="00345751">
        <w:rPr>
          <w:rFonts w:ascii="Arial" w:hAnsi="Arial" w:cs="Arial"/>
        </w:rPr>
        <w:lastRenderedPageBreak/>
        <w:t>constitucionales y, por tanto, se compromete la seguridad pública de los Estados Unidos Mexicanos</w:t>
      </w:r>
      <w:r w:rsidR="00F53DFF">
        <w:rPr>
          <w:rFonts w:ascii="Arial" w:hAnsi="Arial" w:cs="Arial"/>
        </w:rPr>
        <w:t xml:space="preserve"> y en particular del Estado de San Luis Potosí.</w:t>
      </w:r>
    </w:p>
    <w:p w14:paraId="3DA896C5" w14:textId="77777777" w:rsidR="00345751" w:rsidRDefault="00345751" w:rsidP="00886225">
      <w:pPr>
        <w:spacing w:line="276" w:lineRule="auto"/>
        <w:jc w:val="both"/>
        <w:rPr>
          <w:rFonts w:ascii="Arial" w:hAnsi="Arial" w:cs="Arial"/>
        </w:rPr>
      </w:pPr>
    </w:p>
    <w:p w14:paraId="71076A59" w14:textId="010E8917" w:rsidR="000C04FF" w:rsidRDefault="000C04FF" w:rsidP="00886225">
      <w:pPr>
        <w:spacing w:line="276" w:lineRule="auto"/>
        <w:jc w:val="both"/>
        <w:rPr>
          <w:rFonts w:ascii="Arial" w:hAnsi="Arial" w:cs="Arial"/>
          <w:lang w:val="es-MX"/>
        </w:rPr>
      </w:pPr>
      <w:r w:rsidRPr="000C04FF">
        <w:rPr>
          <w:rFonts w:ascii="Arial" w:hAnsi="Arial" w:cs="Arial"/>
          <w:lang w:val="es-MX"/>
        </w:rPr>
        <w:t xml:space="preserve">De acuerdo con ese esquema, el riesgo de mercado criminal en su conjunto equivale a la suma de los riesgos relativos de cada mercado, es decir, </w:t>
      </w:r>
      <w:r>
        <w:rPr>
          <w:rFonts w:ascii="Arial" w:hAnsi="Arial" w:cs="Arial"/>
          <w:lang w:val="es-MX"/>
        </w:rPr>
        <w:t xml:space="preserve">tanto en el </w:t>
      </w:r>
      <w:r w:rsidRPr="000C04FF">
        <w:rPr>
          <w:rFonts w:ascii="Arial" w:hAnsi="Arial" w:cs="Arial"/>
          <w:lang w:val="es-MX"/>
        </w:rPr>
        <w:t>mercado delictivo</w:t>
      </w:r>
      <w:r>
        <w:rPr>
          <w:rFonts w:ascii="Arial" w:hAnsi="Arial" w:cs="Arial"/>
          <w:lang w:val="es-MX"/>
        </w:rPr>
        <w:t xml:space="preserve"> como el mercado de delitos</w:t>
      </w:r>
      <w:r w:rsidRPr="000C04FF">
        <w:rPr>
          <w:rFonts w:ascii="Arial" w:hAnsi="Arial" w:cs="Arial"/>
          <w:lang w:val="es-MX"/>
        </w:rPr>
        <w:t xml:space="preserve"> de </w:t>
      </w:r>
      <w:r>
        <w:rPr>
          <w:rFonts w:ascii="Arial" w:hAnsi="Arial" w:cs="Arial"/>
          <w:lang w:val="es-MX"/>
        </w:rPr>
        <w:t xml:space="preserve">la </w:t>
      </w:r>
      <w:r w:rsidRPr="000C04FF">
        <w:rPr>
          <w:rFonts w:ascii="Arial" w:hAnsi="Arial" w:cs="Arial"/>
          <w:lang w:val="es-MX"/>
        </w:rPr>
        <w:t xml:space="preserve">delincuencia organizada se concentra </w:t>
      </w:r>
      <w:r>
        <w:rPr>
          <w:rFonts w:ascii="Arial" w:hAnsi="Arial" w:cs="Arial"/>
          <w:lang w:val="es-MX"/>
        </w:rPr>
        <w:t xml:space="preserve">un alto número de posibilidad </w:t>
      </w:r>
      <w:r w:rsidRPr="000C04FF">
        <w:rPr>
          <w:rFonts w:ascii="Arial" w:hAnsi="Arial" w:cs="Arial"/>
          <w:lang w:val="es-MX"/>
        </w:rPr>
        <w:t>de que el personal que trabaja en esos temas</w:t>
      </w:r>
      <w:r>
        <w:rPr>
          <w:rFonts w:ascii="Arial" w:hAnsi="Arial" w:cs="Arial"/>
          <w:lang w:val="es-MX"/>
        </w:rPr>
        <w:t>, es decir personal sustantivo,</w:t>
      </w:r>
      <w:r w:rsidRPr="000C04FF">
        <w:rPr>
          <w:rFonts w:ascii="Arial" w:hAnsi="Arial" w:cs="Arial"/>
          <w:lang w:val="es-MX"/>
        </w:rPr>
        <w:t xml:space="preserve"> vea materializado el riesgo de ser víctima de amenazas, extorciones, lesiones, homicidio, entre otros</w:t>
      </w:r>
      <w:r>
        <w:rPr>
          <w:rFonts w:ascii="Arial" w:hAnsi="Arial" w:cs="Arial"/>
          <w:lang w:val="es-MX"/>
        </w:rPr>
        <w:t xml:space="preserve">. </w:t>
      </w:r>
    </w:p>
    <w:p w14:paraId="4487DDEE" w14:textId="77777777" w:rsidR="000C04FF" w:rsidRDefault="000C04FF" w:rsidP="00886225">
      <w:pPr>
        <w:spacing w:line="276" w:lineRule="auto"/>
        <w:jc w:val="both"/>
        <w:rPr>
          <w:rFonts w:ascii="Arial" w:hAnsi="Arial" w:cs="Arial"/>
          <w:lang w:val="es-MX"/>
        </w:rPr>
      </w:pPr>
    </w:p>
    <w:p w14:paraId="70571515" w14:textId="658B8CB6" w:rsidR="006A44DB" w:rsidRDefault="00973D78" w:rsidP="006A44DB">
      <w:pPr>
        <w:spacing w:line="276" w:lineRule="auto"/>
        <w:jc w:val="both"/>
        <w:rPr>
          <w:rFonts w:ascii="Arial" w:hAnsi="Arial" w:cs="Arial"/>
          <w:lang w:val="es-MX"/>
        </w:rPr>
      </w:pPr>
      <w:r>
        <w:rPr>
          <w:rFonts w:ascii="Arial" w:hAnsi="Arial" w:cs="Arial"/>
          <w:lang w:val="es-MX"/>
        </w:rPr>
        <w:t xml:space="preserve">Dicho lo anterior se tiene que el perjuicio que supondría el publicar la información relacionada con los </w:t>
      </w:r>
      <w:r w:rsidR="00BA41D6">
        <w:rPr>
          <w:rFonts w:ascii="Arial" w:hAnsi="Arial" w:cs="Arial"/>
          <w:lang w:val="es-MX"/>
        </w:rPr>
        <w:t>Currículo</w:t>
      </w:r>
      <w:r>
        <w:rPr>
          <w:rFonts w:ascii="Arial" w:hAnsi="Arial" w:cs="Arial"/>
          <w:lang w:val="es-MX"/>
        </w:rPr>
        <w:t xml:space="preserve"> Vitae que nos ocupan, claramente supera el interés que tiene la ciudadanía de conocer la información, ya que se protege</w:t>
      </w:r>
      <w:r w:rsidR="005B78DB">
        <w:rPr>
          <w:rFonts w:ascii="Arial" w:hAnsi="Arial" w:cs="Arial"/>
          <w:lang w:val="es-MX"/>
        </w:rPr>
        <w:t xml:space="preserve">, en primer lugar la vida y seguridad de los servidores públicos, </w:t>
      </w:r>
      <w:r w:rsidR="00F53DFF">
        <w:rPr>
          <w:rFonts w:ascii="Arial" w:hAnsi="Arial" w:cs="Arial"/>
          <w:lang w:val="es-MX"/>
        </w:rPr>
        <w:t xml:space="preserve">así como </w:t>
      </w:r>
      <w:r>
        <w:rPr>
          <w:rFonts w:ascii="Arial" w:hAnsi="Arial" w:cs="Arial"/>
          <w:lang w:val="es-MX"/>
        </w:rPr>
        <w:t>la seguridad pública</w:t>
      </w:r>
      <w:r w:rsidR="000C04FF">
        <w:rPr>
          <w:rFonts w:ascii="Arial" w:hAnsi="Arial" w:cs="Arial"/>
          <w:lang w:val="es-MX"/>
        </w:rPr>
        <w:t xml:space="preserve"> (ya que de brindarse se daría a conocer la cantidad de servidores públicos con que cuenta la Fiscalía General del Estado</w:t>
      </w:r>
      <w:r w:rsidR="005B78DB">
        <w:rPr>
          <w:rFonts w:ascii="Arial" w:hAnsi="Arial" w:cs="Arial"/>
          <w:lang w:val="es-MX"/>
        </w:rPr>
        <w:t xml:space="preserve"> para su operación preponderante que es la procuración de justicia</w:t>
      </w:r>
      <w:r w:rsidR="000C04FF">
        <w:rPr>
          <w:rFonts w:ascii="Arial" w:hAnsi="Arial" w:cs="Arial"/>
          <w:lang w:val="es-MX"/>
        </w:rPr>
        <w:t>)</w:t>
      </w:r>
      <w:r>
        <w:rPr>
          <w:rFonts w:ascii="Arial" w:hAnsi="Arial" w:cs="Arial"/>
          <w:lang w:val="es-MX"/>
        </w:rPr>
        <w:t xml:space="preserve">, </w:t>
      </w:r>
      <w:r w:rsidR="005B78DB">
        <w:rPr>
          <w:rFonts w:ascii="Arial" w:hAnsi="Arial" w:cs="Arial"/>
          <w:lang w:val="es-MX"/>
        </w:rPr>
        <w:t xml:space="preserve"> y</w:t>
      </w:r>
      <w:r w:rsidR="00424F5C">
        <w:rPr>
          <w:rFonts w:ascii="Arial" w:hAnsi="Arial" w:cs="Arial"/>
          <w:lang w:val="es-MX"/>
        </w:rPr>
        <w:t xml:space="preserve"> el debido proceso</w:t>
      </w:r>
      <w:r w:rsidR="005B78DB">
        <w:rPr>
          <w:rFonts w:ascii="Arial" w:hAnsi="Arial" w:cs="Arial"/>
          <w:lang w:val="es-MX"/>
        </w:rPr>
        <w:t>.</w:t>
      </w:r>
    </w:p>
    <w:p w14:paraId="765D6169" w14:textId="77777777" w:rsidR="005B78DB" w:rsidRDefault="005B78DB" w:rsidP="006A44DB">
      <w:pPr>
        <w:spacing w:line="276" w:lineRule="auto"/>
        <w:jc w:val="both"/>
        <w:rPr>
          <w:rFonts w:ascii="Arial" w:hAnsi="Arial" w:cs="Arial"/>
          <w:lang w:val="es-MX"/>
        </w:rPr>
      </w:pPr>
    </w:p>
    <w:p w14:paraId="39909B61" w14:textId="77777777" w:rsidR="002E39CA" w:rsidRDefault="002E39CA" w:rsidP="002E39CA">
      <w:pPr>
        <w:spacing w:line="276" w:lineRule="auto"/>
        <w:jc w:val="both"/>
        <w:rPr>
          <w:rFonts w:ascii="Arial" w:hAnsi="Arial" w:cs="Arial"/>
          <w:lang w:val="es-MX"/>
        </w:rPr>
      </w:pPr>
      <w:r>
        <w:rPr>
          <w:rFonts w:ascii="Arial" w:hAnsi="Arial" w:cs="Arial"/>
          <w:lang w:val="es-MX"/>
        </w:rPr>
        <w:t>Robustece lo anterior lo señalado por la Ley d</w:t>
      </w:r>
      <w:r w:rsidRPr="002B2568">
        <w:rPr>
          <w:rFonts w:ascii="Arial" w:hAnsi="Arial" w:cs="Arial"/>
          <w:lang w:val="es-MX"/>
        </w:rPr>
        <w:t xml:space="preserve">el </w:t>
      </w:r>
      <w:r>
        <w:rPr>
          <w:rFonts w:ascii="Arial" w:hAnsi="Arial" w:cs="Arial"/>
          <w:lang w:val="es-MX"/>
        </w:rPr>
        <w:t>Sistema d</w:t>
      </w:r>
      <w:r w:rsidRPr="002B2568">
        <w:rPr>
          <w:rFonts w:ascii="Arial" w:hAnsi="Arial" w:cs="Arial"/>
          <w:lang w:val="es-MX"/>
        </w:rPr>
        <w:t>e Seguridad Pública</w:t>
      </w:r>
      <w:r>
        <w:rPr>
          <w:rFonts w:ascii="Arial" w:hAnsi="Arial" w:cs="Arial"/>
          <w:lang w:val="es-MX"/>
        </w:rPr>
        <w:t xml:space="preserve"> del Estado d</w:t>
      </w:r>
      <w:r w:rsidRPr="002B2568">
        <w:rPr>
          <w:rFonts w:ascii="Arial" w:hAnsi="Arial" w:cs="Arial"/>
          <w:lang w:val="es-MX"/>
        </w:rPr>
        <w:t>e San Luis Potosí</w:t>
      </w:r>
      <w:r>
        <w:rPr>
          <w:rFonts w:ascii="Arial" w:hAnsi="Arial" w:cs="Arial"/>
          <w:lang w:val="es-MX"/>
        </w:rPr>
        <w:t xml:space="preserve"> en el artículo 93 BIS.</w:t>
      </w:r>
    </w:p>
    <w:p w14:paraId="7BA59FCB" w14:textId="77777777" w:rsidR="002E39CA" w:rsidRDefault="002E39CA" w:rsidP="002E39CA">
      <w:pPr>
        <w:spacing w:line="276" w:lineRule="auto"/>
        <w:jc w:val="both"/>
        <w:rPr>
          <w:rFonts w:ascii="Arial" w:hAnsi="Arial" w:cs="Arial"/>
          <w:lang w:val="es-MX"/>
        </w:rPr>
      </w:pPr>
    </w:p>
    <w:p w14:paraId="79660C6E" w14:textId="3C347312" w:rsidR="005B78DB" w:rsidRDefault="005B78DB" w:rsidP="005B78DB">
      <w:pPr>
        <w:spacing w:line="276" w:lineRule="auto"/>
        <w:jc w:val="both"/>
        <w:rPr>
          <w:rFonts w:ascii="Arial" w:hAnsi="Arial" w:cs="Arial"/>
          <w:lang w:val="es-MX"/>
        </w:rPr>
      </w:pPr>
      <w:r>
        <w:rPr>
          <w:rFonts w:ascii="Arial" w:hAnsi="Arial" w:cs="Arial"/>
          <w:lang w:val="es-MX"/>
        </w:rPr>
        <w:t>Resultando entonces que la Fiscalía General del Estado es el órgano constitucional autónomo en que recae la figura del Ministerio Público, los servicios periciales, policías de investigación, forma parte del Sistema Nacional de Seguridad Pública y en materia de procuración de justicia, es auxiliar del Centro de Investigación de Seguridad Nacional prestando apoyo cuando se le requiere, así como intercambiando información sobre delincuencia organizada, es entonces precisa la determinación que realiza el Director General de Administración de la Fiscalía General del Estado, provocaría afectaciones en el cumplimiento de sus obligaciones constitucionales, es decir, afectaría la conducción de las investigaciones, la coordinación de las policías y los servicios periciales, la ejecución de diligencias para recabar datos de prueba, la seguridad y vida de los servidores públicos, y; por consecuencia, la resolución sobre el ejercicio de la acción penal, así como la acreditación de la existencia de delitos y la responsabilidad de quien lo cometió o quienes participaron en su consumo.</w:t>
      </w:r>
    </w:p>
    <w:p w14:paraId="6D3149E8" w14:textId="77777777" w:rsidR="00BD1CA5" w:rsidRDefault="00BD1CA5" w:rsidP="005B78DB">
      <w:pPr>
        <w:spacing w:line="276" w:lineRule="auto"/>
        <w:jc w:val="both"/>
        <w:rPr>
          <w:rFonts w:ascii="Arial" w:hAnsi="Arial" w:cs="Arial"/>
          <w:lang w:val="es-MX"/>
        </w:rPr>
      </w:pPr>
    </w:p>
    <w:p w14:paraId="4B227548" w14:textId="340DA2DF" w:rsidR="00F53DFF" w:rsidRDefault="00F53DFF" w:rsidP="00F53DFF">
      <w:pPr>
        <w:spacing w:line="276" w:lineRule="auto"/>
        <w:jc w:val="both"/>
        <w:rPr>
          <w:rFonts w:ascii="Arial" w:hAnsi="Arial" w:cs="Arial"/>
          <w:lang w:val="es-MX"/>
        </w:rPr>
      </w:pPr>
      <w:r>
        <w:rPr>
          <w:rFonts w:ascii="Arial" w:hAnsi="Arial" w:cs="Arial"/>
          <w:lang w:val="es-MX"/>
        </w:rPr>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la </w:t>
      </w:r>
      <w:r w:rsidR="000502DA">
        <w:rPr>
          <w:rFonts w:ascii="Arial" w:hAnsi="Arial" w:cs="Arial"/>
          <w:lang w:val="es-MX"/>
        </w:rPr>
        <w:t>D</w:t>
      </w:r>
      <w:r>
        <w:rPr>
          <w:rFonts w:ascii="Arial" w:hAnsi="Arial" w:cs="Arial"/>
          <w:lang w:val="es-MX"/>
        </w:rPr>
        <w:t xml:space="preserve">irección General de </w:t>
      </w:r>
      <w:r>
        <w:rPr>
          <w:rFonts w:ascii="Arial" w:hAnsi="Arial" w:cs="Arial"/>
          <w:lang w:val="es-MX"/>
        </w:rPr>
        <w:lastRenderedPageBreak/>
        <w:t xml:space="preserve">Administración de la Fiscalía General del Estado, señala de manera exhaustiva que el riesgo que supondría el brindar la información que se reserva, claramente supera el interés general, realizando una ponderación de derechos, </w:t>
      </w:r>
      <w:r w:rsidR="00791B8A">
        <w:rPr>
          <w:rFonts w:ascii="Arial" w:hAnsi="Arial" w:cs="Arial"/>
          <w:lang w:val="es-MX"/>
        </w:rPr>
        <w:t>al manifestar:</w:t>
      </w:r>
    </w:p>
    <w:p w14:paraId="5AF7BE03" w14:textId="77777777" w:rsidR="005B78DB" w:rsidRDefault="005B78DB" w:rsidP="005B78DB">
      <w:pPr>
        <w:spacing w:line="276" w:lineRule="auto"/>
        <w:jc w:val="both"/>
        <w:rPr>
          <w:rFonts w:ascii="Arial" w:hAnsi="Arial" w:cs="Arial"/>
          <w:lang w:val="es-MX"/>
        </w:rPr>
      </w:pPr>
    </w:p>
    <w:p w14:paraId="6DCAF687" w14:textId="276A997C" w:rsidR="005B78DB" w:rsidRPr="00791B8A" w:rsidRDefault="00791B8A" w:rsidP="00791B8A">
      <w:pPr>
        <w:spacing w:line="276" w:lineRule="auto"/>
        <w:ind w:left="851" w:right="900"/>
        <w:jc w:val="both"/>
        <w:rPr>
          <w:rFonts w:ascii="Arial" w:hAnsi="Arial" w:cs="Arial"/>
          <w:i/>
          <w:lang w:val="es-MX"/>
        </w:rPr>
      </w:pPr>
      <w:r w:rsidRPr="00791B8A">
        <w:rPr>
          <w:rFonts w:ascii="Arial" w:hAnsi="Arial" w:cs="Arial"/>
          <w:i/>
          <w:lang w:val="es-MX"/>
        </w:rPr>
        <w:t>Se considera que los datos contenidos en el currículum vitae del personal referido, los hace plenamente identificables y al formar parte de los registros y documentos vinculados en los procesos de las indagatorias de delitos como actores investigadores, responsables de cadenas de custodia de objetos, grabaciones, y demás elementos probatorios de la comisión de un delito, se encuentran en plena vulnerabilidad de ser afectados en su integridad física por quienes resultaran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 En este sentido es que se privilegia el derecho a la vida, sobre el derecho al libre acceso a información plural y oportuna, cuando esta información puede vulnerar la vida de quienes se involucran directa o indirectamente en las investigaciones de actos delictivos. Incluso realizar una versión pública del documento, permitiría cuantificar el número de elementos con los que cuenta la Fiscalía y con ello deducir el estado de fuerza, lo que vulnera en grave medida la seguridad del Estado.</w:t>
      </w:r>
    </w:p>
    <w:p w14:paraId="1E609C18" w14:textId="77777777" w:rsidR="005B78DB" w:rsidRDefault="005B78DB" w:rsidP="006A44DB">
      <w:pPr>
        <w:spacing w:line="276" w:lineRule="auto"/>
        <w:jc w:val="both"/>
        <w:rPr>
          <w:rFonts w:ascii="Arial" w:hAnsi="Arial" w:cs="Arial"/>
          <w:lang w:val="es-MX"/>
        </w:rPr>
      </w:pPr>
    </w:p>
    <w:p w14:paraId="446D40FD" w14:textId="77777777" w:rsidR="00BD1CA5" w:rsidRDefault="00BD1CA5" w:rsidP="006A44DB">
      <w:pPr>
        <w:spacing w:line="276" w:lineRule="auto"/>
        <w:jc w:val="both"/>
        <w:rPr>
          <w:rFonts w:ascii="Arial" w:hAnsi="Arial" w:cs="Arial"/>
          <w:lang w:val="es-MX"/>
        </w:rPr>
      </w:pPr>
    </w:p>
    <w:p w14:paraId="079BA4C3" w14:textId="790C8EB3" w:rsidR="00791B8A" w:rsidRDefault="00791B8A" w:rsidP="00791B8A">
      <w:pPr>
        <w:spacing w:line="276" w:lineRule="auto"/>
        <w:jc w:val="both"/>
        <w:rPr>
          <w:rFonts w:ascii="Arial" w:hAnsi="Arial" w:cs="Arial"/>
          <w:lang w:val="es-MX"/>
        </w:rPr>
      </w:pPr>
      <w:r w:rsidRPr="00791B8A">
        <w:rPr>
          <w:rFonts w:ascii="Arial" w:hAnsi="Arial" w:cs="Arial"/>
          <w:lang w:val="es-MX"/>
        </w:rPr>
        <w:t>Esto es así porque el dar a conocer la información aparentemente inofensiva, se puede construir inteligencia al recopilar piezas de información dispersas y después unirlas con la finalidad de tener una visión de conjunto. Lo anterior en perjuicio de la seguridad pública del Estado de San Luis Potosí, así como de los Estados Unidos Mexicanos al actuar como un órgano auxiliar de la seguridad Nacional.</w:t>
      </w:r>
    </w:p>
    <w:p w14:paraId="16ED44FE" w14:textId="77777777" w:rsidR="00BD1CA5" w:rsidRDefault="00BD1CA5" w:rsidP="00791B8A">
      <w:pPr>
        <w:spacing w:line="276" w:lineRule="auto"/>
        <w:jc w:val="both"/>
        <w:rPr>
          <w:rFonts w:ascii="Arial" w:hAnsi="Arial" w:cs="Arial"/>
          <w:lang w:val="es-MX"/>
        </w:rPr>
      </w:pPr>
    </w:p>
    <w:p w14:paraId="2E62FAAF" w14:textId="77777777" w:rsidR="00BD1CA5" w:rsidRDefault="00BD1CA5" w:rsidP="00791B8A">
      <w:pPr>
        <w:spacing w:line="276" w:lineRule="auto"/>
        <w:jc w:val="both"/>
        <w:rPr>
          <w:rFonts w:ascii="Arial" w:hAnsi="Arial" w:cs="Arial"/>
          <w:lang w:val="es-MX"/>
        </w:rPr>
      </w:pPr>
    </w:p>
    <w:p w14:paraId="3C863C7E" w14:textId="408AC971" w:rsidR="00791B8A" w:rsidRDefault="00791B8A" w:rsidP="00791B8A">
      <w:pPr>
        <w:spacing w:line="276" w:lineRule="auto"/>
        <w:jc w:val="both"/>
        <w:rPr>
          <w:rFonts w:ascii="Arial" w:hAnsi="Arial" w:cs="Arial"/>
          <w:lang w:val="es-MX"/>
        </w:rPr>
      </w:pPr>
      <w:r w:rsidRPr="00791B8A">
        <w:rPr>
          <w:rFonts w:ascii="Arial" w:hAnsi="Arial" w:cs="Arial"/>
          <w:lang w:val="es-MX"/>
        </w:rPr>
        <w:t xml:space="preserve">Al publicar la información relativa a las versiones públicas de los currículum vitae permitiría a los grupos delictivos conocer e identificar completamente a los servidores públicos que realizan actos de investigación y persecución de los delitos, el que los grupos criminales tengan a su </w:t>
      </w:r>
      <w:r w:rsidRPr="00791B8A">
        <w:rPr>
          <w:rFonts w:ascii="Arial" w:hAnsi="Arial" w:cs="Arial"/>
          <w:lang w:val="es-MX"/>
        </w:rPr>
        <w:lastRenderedPageBreak/>
        <w:t>disposición dicha información revelaría la capacidad de reacción de la Fiscalía, lo que sería en detrimento de la seguridad pública. Ello es así, pues estaría en posibilidades de obstaculizar o bloquear actividades de inteligencia y contrainteligencia en el combate a la delincuencia y la investigación de los delitos.</w:t>
      </w:r>
    </w:p>
    <w:p w14:paraId="2637DE12" w14:textId="77777777" w:rsidR="00BD1CA5" w:rsidRDefault="00BD1CA5" w:rsidP="00791B8A">
      <w:pPr>
        <w:spacing w:line="276" w:lineRule="auto"/>
        <w:jc w:val="both"/>
        <w:rPr>
          <w:rFonts w:ascii="Arial" w:hAnsi="Arial" w:cs="Arial"/>
          <w:lang w:val="es-MX"/>
        </w:rPr>
      </w:pPr>
    </w:p>
    <w:p w14:paraId="11298C2C" w14:textId="77777777" w:rsidR="00791B8A" w:rsidRDefault="00791B8A" w:rsidP="00791B8A">
      <w:pPr>
        <w:spacing w:line="276" w:lineRule="auto"/>
        <w:jc w:val="both"/>
        <w:rPr>
          <w:rFonts w:ascii="Arial" w:hAnsi="Arial" w:cs="Arial"/>
          <w:lang w:val="es-MX"/>
        </w:rPr>
      </w:pPr>
      <w:r>
        <w:rPr>
          <w:rFonts w:ascii="Arial" w:hAnsi="Arial" w:cs="Arial"/>
          <w:lang w:val="es-MX"/>
        </w:rPr>
        <w:t xml:space="preserve">Por lo que el reservar la información solicitada, </w:t>
      </w:r>
      <w:r w:rsidRPr="00791B8A">
        <w:rPr>
          <w:rFonts w:ascii="Arial" w:hAnsi="Arial" w:cs="Arial"/>
          <w:i/>
          <w:lang w:val="es-MX"/>
        </w:rPr>
        <w:t>resulta ser el medio menos restrictivo</w:t>
      </w:r>
      <w:r>
        <w:rPr>
          <w:rFonts w:ascii="Arial" w:hAnsi="Arial" w:cs="Arial"/>
          <w:lang w:val="es-MX"/>
        </w:rPr>
        <w:t xml:space="preserve"> para evitar un perjuicio significativo de imposible reparación, como lo es la vida de los servidores públicos adscritos al área sustantiva de su interés, la seguridad pública, y la afectación al debido proceso.</w:t>
      </w:r>
    </w:p>
    <w:p w14:paraId="01F33840" w14:textId="77777777" w:rsidR="00791B8A" w:rsidRDefault="00791B8A" w:rsidP="00791B8A">
      <w:pPr>
        <w:spacing w:line="276" w:lineRule="auto"/>
        <w:jc w:val="both"/>
        <w:rPr>
          <w:rFonts w:ascii="Arial" w:hAnsi="Arial" w:cs="Arial"/>
          <w:lang w:val="es-MX"/>
        </w:rPr>
      </w:pPr>
    </w:p>
    <w:p w14:paraId="5A98023D" w14:textId="77777777" w:rsidR="00BD1CA5" w:rsidRDefault="00BD1CA5" w:rsidP="00791B8A">
      <w:pPr>
        <w:spacing w:line="276" w:lineRule="auto"/>
        <w:jc w:val="both"/>
        <w:rPr>
          <w:rFonts w:ascii="Arial" w:hAnsi="Arial" w:cs="Arial"/>
          <w:lang w:val="es-MX"/>
        </w:rPr>
      </w:pPr>
    </w:p>
    <w:p w14:paraId="74D4F01D" w14:textId="6F758D89" w:rsidR="006A44DB" w:rsidRPr="00BA41D6" w:rsidRDefault="006A44DB" w:rsidP="00BA41D6">
      <w:pPr>
        <w:pStyle w:val="Prrafodelista"/>
        <w:numPr>
          <w:ilvl w:val="0"/>
          <w:numId w:val="13"/>
        </w:numPr>
        <w:spacing w:line="276" w:lineRule="auto"/>
        <w:jc w:val="both"/>
        <w:rPr>
          <w:rFonts w:ascii="Arial" w:hAnsi="Arial" w:cs="Arial"/>
          <w:b/>
          <w:lang w:val="es-MX"/>
        </w:rPr>
      </w:pPr>
      <w:r w:rsidRPr="00BA41D6">
        <w:rPr>
          <w:rFonts w:ascii="Arial" w:hAnsi="Arial" w:cs="Arial"/>
          <w:b/>
          <w:lang w:val="es-MX"/>
        </w:rPr>
        <w:t>Descripción de las partes o secciones reservadas, en caso de clasificación parcial;</w:t>
      </w:r>
    </w:p>
    <w:p w14:paraId="35C78279" w14:textId="77777777" w:rsidR="001B742E" w:rsidRDefault="001B742E" w:rsidP="006A44DB">
      <w:pPr>
        <w:spacing w:line="276" w:lineRule="auto"/>
        <w:jc w:val="both"/>
        <w:rPr>
          <w:rFonts w:ascii="Arial" w:hAnsi="Arial" w:cs="Arial"/>
          <w:lang w:val="es-MX"/>
        </w:rPr>
      </w:pPr>
    </w:p>
    <w:p w14:paraId="791B7113" w14:textId="5EE461A5" w:rsidR="00791B8A" w:rsidRDefault="001B742E" w:rsidP="00BA41D6">
      <w:pPr>
        <w:spacing w:line="276" w:lineRule="auto"/>
        <w:jc w:val="both"/>
        <w:rPr>
          <w:rFonts w:ascii="Arial" w:hAnsi="Arial" w:cs="Arial"/>
          <w:lang w:val="es-MX"/>
        </w:rPr>
      </w:pPr>
      <w:r w:rsidRPr="00BA41D6">
        <w:rPr>
          <w:rFonts w:ascii="Arial" w:hAnsi="Arial" w:cs="Arial"/>
          <w:lang w:val="es-MX"/>
        </w:rPr>
        <w:t>De</w:t>
      </w:r>
      <w:r w:rsidR="00791B8A" w:rsidRPr="00BA41D6">
        <w:rPr>
          <w:rFonts w:ascii="Arial" w:hAnsi="Arial" w:cs="Arial"/>
          <w:lang w:val="es-MX"/>
        </w:rPr>
        <w:t xml:space="preserve"> lo solicitado por el formato respectivo al artículo 84 fracción X de la –LTAIPSLP- </w:t>
      </w:r>
      <w:r w:rsidR="00791B8A" w:rsidRPr="00BA41D6">
        <w:rPr>
          <w:rFonts w:ascii="Arial" w:hAnsi="Arial" w:cs="Arial"/>
          <w:i/>
          <w:lang w:val="es-MX"/>
        </w:rPr>
        <w:t>“</w:t>
      </w:r>
      <w:r w:rsidR="00BA41D6" w:rsidRPr="00BA41D6">
        <w:rPr>
          <w:rFonts w:ascii="Arial" w:hAnsi="Arial" w:cs="Arial"/>
          <w:i/>
          <w:lang w:val="es-MX"/>
        </w:rPr>
        <w:t>Hipervínculo a la versión pública del currículum vitae”</w:t>
      </w:r>
      <w:r w:rsidR="00BA41D6" w:rsidRPr="00BA41D6">
        <w:rPr>
          <w:rFonts w:ascii="Arial" w:hAnsi="Arial" w:cs="Arial"/>
          <w:lang w:val="es-MX"/>
        </w:rPr>
        <w:t xml:space="preserve">  únicamente por lo que corresponde al personal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w:t>
      </w:r>
      <w:r w:rsidR="00BA41D6" w:rsidRPr="00BA41D6">
        <w:rPr>
          <w:rFonts w:ascii="Arial" w:hAnsi="Arial" w:cs="Arial"/>
          <w:lang w:val="es-MX"/>
        </w:rPr>
        <w:tab/>
        <w:t>Jefe de departamento B, Jefe de departamento C, Policía, Policía Primero, Policía Segundo, Policía Tercero, Auxiliar A, Auxiliar B, Auxiliar C, Agente del Ministerio Público B, Agente del Ministerio Público C, Cabo de ordenanzas.</w:t>
      </w:r>
    </w:p>
    <w:p w14:paraId="2CCDE5CE" w14:textId="77777777" w:rsidR="00791B8A" w:rsidRDefault="00791B8A" w:rsidP="00791B8A">
      <w:pPr>
        <w:spacing w:line="276" w:lineRule="auto"/>
        <w:jc w:val="both"/>
        <w:rPr>
          <w:rFonts w:ascii="Arial" w:hAnsi="Arial" w:cs="Arial"/>
          <w:lang w:val="es-MX"/>
        </w:rPr>
      </w:pPr>
    </w:p>
    <w:p w14:paraId="4BC2E149" w14:textId="4FDBAD66" w:rsidR="001B742E" w:rsidRPr="001B742E" w:rsidRDefault="001B742E" w:rsidP="001B742E">
      <w:pPr>
        <w:spacing w:line="276" w:lineRule="auto"/>
        <w:jc w:val="both"/>
        <w:rPr>
          <w:rFonts w:ascii="Arial" w:hAnsi="Arial" w:cs="Arial"/>
          <w:lang w:val="es-MX"/>
        </w:rPr>
      </w:pPr>
      <w:r w:rsidRPr="001B742E">
        <w:rPr>
          <w:rFonts w:ascii="Arial" w:hAnsi="Arial" w:cs="Arial"/>
          <w:lang w:val="es-MX"/>
        </w:rPr>
        <w:t>Por lo que con fundamento en lo dispues</w:t>
      </w:r>
      <w:r w:rsidR="00BD570D">
        <w:rPr>
          <w:rFonts w:ascii="Arial" w:hAnsi="Arial" w:cs="Arial"/>
          <w:lang w:val="es-MX"/>
        </w:rPr>
        <w:t>to por el artículo 52 fracción I</w:t>
      </w:r>
      <w:r w:rsidRPr="001B742E">
        <w:rPr>
          <w:rFonts w:ascii="Arial" w:hAnsi="Arial" w:cs="Arial"/>
          <w:lang w:val="es-MX"/>
        </w:rPr>
        <w:t xml:space="preserve">I de la Ley de Transparencia y Acceso a la Información pública del Estado de San Luis Potosí, se considera </w:t>
      </w:r>
      <w:r w:rsidR="00BD570D">
        <w:rPr>
          <w:rFonts w:ascii="Arial" w:hAnsi="Arial" w:cs="Arial"/>
          <w:lang w:val="es-MX"/>
        </w:rPr>
        <w:t xml:space="preserve">procedente confirmar el acuerdo de reserva número </w:t>
      </w:r>
      <w:r w:rsidR="00BA41D6">
        <w:rPr>
          <w:rFonts w:ascii="Arial" w:hAnsi="Arial" w:cs="Arial"/>
          <w:b/>
          <w:lang w:val="es-MX"/>
        </w:rPr>
        <w:t>AR/18/2023</w:t>
      </w:r>
      <w:r w:rsidR="00BD570D">
        <w:rPr>
          <w:rFonts w:ascii="Arial" w:hAnsi="Arial" w:cs="Arial"/>
          <w:lang w:val="es-MX"/>
        </w:rPr>
        <w:t xml:space="preserve"> realizado por </w:t>
      </w:r>
      <w:r w:rsidR="00BA41D6">
        <w:rPr>
          <w:rFonts w:ascii="Arial" w:hAnsi="Arial" w:cs="Arial"/>
          <w:lang w:val="es-MX"/>
        </w:rPr>
        <w:t xml:space="preserve">el </w:t>
      </w:r>
      <w:r w:rsidR="00216D37">
        <w:rPr>
          <w:rFonts w:ascii="Arial" w:hAnsi="Arial" w:cs="Arial"/>
          <w:lang w:val="es-MX"/>
        </w:rPr>
        <w:t>D</w:t>
      </w:r>
      <w:r w:rsidR="00BA41D6">
        <w:rPr>
          <w:rFonts w:ascii="Arial" w:hAnsi="Arial" w:cs="Arial"/>
          <w:lang w:val="es-MX"/>
        </w:rPr>
        <w:t>irector General de Administración Contador Público Cesar Isidro Cruz</w:t>
      </w:r>
      <w:r w:rsidR="00BD570D">
        <w:rPr>
          <w:rFonts w:ascii="Arial" w:hAnsi="Arial" w:cs="Arial"/>
          <w:lang w:val="es-MX"/>
        </w:rPr>
        <w:t xml:space="preserve"> por encontrarse </w:t>
      </w:r>
      <w:r w:rsidRPr="001B742E">
        <w:rPr>
          <w:rFonts w:ascii="Arial" w:hAnsi="Arial" w:cs="Arial"/>
          <w:lang w:val="es-MX"/>
        </w:rPr>
        <w:t xml:space="preserve">debidamente fundado y motivado. </w:t>
      </w:r>
    </w:p>
    <w:p w14:paraId="0E498411" w14:textId="77777777" w:rsidR="001B742E" w:rsidRDefault="001B742E" w:rsidP="001B742E">
      <w:pPr>
        <w:spacing w:line="276" w:lineRule="auto"/>
        <w:jc w:val="both"/>
        <w:rPr>
          <w:rFonts w:ascii="Arial" w:hAnsi="Arial" w:cs="Arial"/>
          <w:lang w:val="es-MX"/>
        </w:rPr>
      </w:pPr>
    </w:p>
    <w:p w14:paraId="65353567" w14:textId="77777777" w:rsidR="002E39CA" w:rsidRPr="001B742E" w:rsidRDefault="002E39CA" w:rsidP="001B742E">
      <w:pPr>
        <w:spacing w:line="276" w:lineRule="auto"/>
        <w:jc w:val="both"/>
        <w:rPr>
          <w:rFonts w:ascii="Arial" w:hAnsi="Arial" w:cs="Arial"/>
          <w:lang w:val="es-MX"/>
        </w:rPr>
      </w:pPr>
    </w:p>
    <w:p w14:paraId="60231594" w14:textId="77777777" w:rsidR="006A44DB" w:rsidRPr="003B22C5" w:rsidRDefault="006A44DB" w:rsidP="00BA41D6">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3CFFC12E" w14:textId="77777777" w:rsidR="006A44DB" w:rsidRDefault="006A44DB" w:rsidP="006A44DB">
      <w:pPr>
        <w:spacing w:line="276" w:lineRule="auto"/>
        <w:jc w:val="both"/>
        <w:rPr>
          <w:rFonts w:ascii="Arial" w:hAnsi="Arial" w:cs="Arial"/>
          <w:lang w:val="es-MX"/>
        </w:rPr>
      </w:pPr>
    </w:p>
    <w:p w14:paraId="3AA2E990" w14:textId="77777777" w:rsidR="006A44DB" w:rsidRDefault="006A44DB" w:rsidP="006A44DB">
      <w:pPr>
        <w:spacing w:line="276" w:lineRule="auto"/>
        <w:jc w:val="both"/>
        <w:rPr>
          <w:rFonts w:ascii="Arial" w:hAnsi="Arial" w:cs="Arial"/>
          <w:lang w:val="es-MX"/>
        </w:rPr>
      </w:pPr>
      <w:r>
        <w:rPr>
          <w:rFonts w:ascii="Arial" w:hAnsi="Arial" w:cs="Arial"/>
          <w:lang w:val="es-MX"/>
        </w:rPr>
        <w:t>Período. 5 años.</w:t>
      </w:r>
    </w:p>
    <w:p w14:paraId="16E709B7" w14:textId="5BA18160" w:rsidR="006A44DB" w:rsidRDefault="006A44DB" w:rsidP="006A44DB">
      <w:pPr>
        <w:spacing w:line="276" w:lineRule="auto"/>
        <w:jc w:val="both"/>
        <w:rPr>
          <w:rFonts w:ascii="Arial" w:hAnsi="Arial" w:cs="Arial"/>
          <w:lang w:val="es-MX"/>
        </w:rPr>
      </w:pPr>
      <w:r>
        <w:rPr>
          <w:rFonts w:ascii="Arial" w:hAnsi="Arial" w:cs="Arial"/>
          <w:lang w:val="es-MX"/>
        </w:rPr>
        <w:lastRenderedPageBreak/>
        <w:t>Fecha de expedición: 0</w:t>
      </w:r>
      <w:r w:rsidR="0033754B">
        <w:rPr>
          <w:rFonts w:ascii="Arial" w:hAnsi="Arial" w:cs="Arial"/>
          <w:lang w:val="es-MX"/>
        </w:rPr>
        <w:t>7</w:t>
      </w:r>
      <w:r>
        <w:rPr>
          <w:rFonts w:ascii="Arial" w:hAnsi="Arial" w:cs="Arial"/>
          <w:lang w:val="es-MX"/>
        </w:rPr>
        <w:t xml:space="preserve"> de </w:t>
      </w:r>
      <w:r w:rsidR="0033754B">
        <w:rPr>
          <w:rFonts w:ascii="Arial" w:hAnsi="Arial" w:cs="Arial"/>
          <w:lang w:val="es-MX"/>
        </w:rPr>
        <w:t>junio</w:t>
      </w:r>
      <w:r>
        <w:rPr>
          <w:rFonts w:ascii="Arial" w:hAnsi="Arial" w:cs="Arial"/>
          <w:lang w:val="es-MX"/>
        </w:rPr>
        <w:t xml:space="preserve"> 2023.</w:t>
      </w:r>
    </w:p>
    <w:p w14:paraId="6A96AC4B" w14:textId="77777777" w:rsidR="006A44DB" w:rsidRDefault="006A44DB" w:rsidP="006A44DB">
      <w:pPr>
        <w:spacing w:line="276" w:lineRule="auto"/>
        <w:jc w:val="both"/>
        <w:rPr>
          <w:rFonts w:ascii="Arial" w:hAnsi="Arial" w:cs="Arial"/>
          <w:lang w:val="es-MX"/>
        </w:rPr>
      </w:pPr>
    </w:p>
    <w:p w14:paraId="56B8C1A9" w14:textId="77777777" w:rsidR="0099252F" w:rsidRPr="00234321" w:rsidRDefault="0099252F" w:rsidP="006A44DB">
      <w:pPr>
        <w:spacing w:line="276" w:lineRule="auto"/>
        <w:jc w:val="both"/>
        <w:rPr>
          <w:rFonts w:ascii="Arial" w:hAnsi="Arial" w:cs="Arial"/>
          <w:b/>
          <w:lang w:val="es-MX"/>
        </w:rPr>
      </w:pPr>
    </w:p>
    <w:p w14:paraId="7D523B45" w14:textId="5DED29AC" w:rsidR="0099252F" w:rsidRPr="00234321" w:rsidRDefault="0033754B" w:rsidP="00BA41D6">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t xml:space="preserve"> </w:t>
      </w:r>
      <w:r w:rsidR="0099252F" w:rsidRPr="00234321">
        <w:rPr>
          <w:rFonts w:ascii="Arial" w:hAnsi="Arial" w:cs="Arial"/>
          <w:b/>
          <w:lang w:val="es-MX"/>
        </w:rPr>
        <w:t>Efectos de la resolución.</w:t>
      </w:r>
    </w:p>
    <w:p w14:paraId="175A4693" w14:textId="77777777" w:rsidR="0099252F" w:rsidRPr="001943E7" w:rsidRDefault="0099252F" w:rsidP="006A44DB">
      <w:pPr>
        <w:spacing w:line="276" w:lineRule="auto"/>
        <w:jc w:val="both"/>
        <w:rPr>
          <w:rFonts w:ascii="Arial" w:hAnsi="Arial" w:cs="Arial"/>
          <w:lang w:val="es-MX"/>
        </w:rPr>
      </w:pPr>
    </w:p>
    <w:p w14:paraId="315C9D6D" w14:textId="4447027B" w:rsidR="006A44DB" w:rsidRPr="001943E7" w:rsidRDefault="006A44DB" w:rsidP="006A44DB">
      <w:pPr>
        <w:spacing w:line="276" w:lineRule="auto"/>
        <w:jc w:val="both"/>
        <w:rPr>
          <w:rFonts w:ascii="Arial" w:hAnsi="Arial" w:cs="Arial"/>
          <w:b/>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Acuerdo de Reserva </w:t>
      </w:r>
      <w:r w:rsidR="00BA41D6">
        <w:rPr>
          <w:rFonts w:ascii="Arial" w:hAnsi="Arial" w:cs="Arial"/>
          <w:b/>
          <w:lang w:val="es-MX"/>
        </w:rPr>
        <w:t>Total</w:t>
      </w:r>
      <w:r w:rsidR="00216D37">
        <w:rPr>
          <w:rFonts w:ascii="Arial" w:hAnsi="Arial" w:cs="Arial"/>
          <w:b/>
          <w:lang w:val="es-MX"/>
        </w:rPr>
        <w:t xml:space="preserve"> </w:t>
      </w:r>
      <w:r w:rsidRPr="001943E7">
        <w:rPr>
          <w:rFonts w:ascii="Arial" w:hAnsi="Arial" w:cs="Arial"/>
          <w:b/>
          <w:lang w:val="es-MX"/>
        </w:rPr>
        <w:t>AR/</w:t>
      </w:r>
      <w:r w:rsidR="00216D37">
        <w:rPr>
          <w:rFonts w:ascii="Arial" w:hAnsi="Arial" w:cs="Arial"/>
          <w:b/>
          <w:lang w:val="es-MX"/>
        </w:rPr>
        <w:t>18</w:t>
      </w:r>
      <w:r w:rsidRPr="001943E7">
        <w:rPr>
          <w:rFonts w:ascii="Arial" w:hAnsi="Arial" w:cs="Arial"/>
          <w:b/>
          <w:lang w:val="es-MX"/>
        </w:rPr>
        <w:t>/202</w:t>
      </w:r>
      <w:r>
        <w:rPr>
          <w:rFonts w:ascii="Arial" w:hAnsi="Arial" w:cs="Arial"/>
          <w:b/>
          <w:lang w:val="es-MX"/>
        </w:rPr>
        <w:t>3</w:t>
      </w:r>
      <w:r w:rsidRPr="001943E7">
        <w:rPr>
          <w:rFonts w:ascii="Arial" w:hAnsi="Arial" w:cs="Arial"/>
          <w:lang w:val="es-MX"/>
        </w:rPr>
        <w:t xml:space="preserve"> emitido por</w:t>
      </w:r>
      <w:r w:rsidR="00216D37">
        <w:rPr>
          <w:rFonts w:ascii="Arial" w:hAnsi="Arial" w:cs="Arial"/>
          <w:lang w:val="es-MX"/>
        </w:rPr>
        <w:t xml:space="preserve"> el Director General de Administración Contador Público Cesar Isidro Cruz </w:t>
      </w:r>
      <w:r w:rsidRPr="001943E7">
        <w:rPr>
          <w:rFonts w:ascii="Arial" w:hAnsi="Arial" w:cs="Arial"/>
          <w:lang w:val="es-MX"/>
        </w:rPr>
        <w:t xml:space="preserve">de la Fiscalía General del Estado de fecha </w:t>
      </w:r>
      <w:r w:rsidR="00216D37">
        <w:rPr>
          <w:rFonts w:ascii="Arial" w:hAnsi="Arial" w:cs="Arial"/>
          <w:b/>
          <w:lang w:val="es-MX"/>
        </w:rPr>
        <w:t>22</w:t>
      </w:r>
      <w:r w:rsidRPr="001943E7">
        <w:rPr>
          <w:rFonts w:ascii="Arial" w:hAnsi="Arial" w:cs="Arial"/>
          <w:b/>
          <w:lang w:val="es-MX"/>
        </w:rPr>
        <w:t xml:space="preserve"> de </w:t>
      </w:r>
      <w:r>
        <w:rPr>
          <w:rFonts w:ascii="Arial" w:hAnsi="Arial" w:cs="Arial"/>
          <w:b/>
          <w:lang w:val="es-MX"/>
        </w:rPr>
        <w:t>mayo</w:t>
      </w:r>
      <w:r w:rsidRPr="001943E7">
        <w:rPr>
          <w:rFonts w:ascii="Arial" w:hAnsi="Arial" w:cs="Arial"/>
          <w:b/>
          <w:lang w:val="es-MX"/>
        </w:rPr>
        <w:t xml:space="preserve"> 202</w:t>
      </w:r>
      <w:r>
        <w:rPr>
          <w:rFonts w:ascii="Arial" w:hAnsi="Arial" w:cs="Arial"/>
          <w:b/>
          <w:lang w:val="es-MX"/>
        </w:rPr>
        <w:t>3</w:t>
      </w:r>
      <w:r w:rsidRPr="00E6469D">
        <w:rPr>
          <w:rFonts w:ascii="Arial" w:hAnsi="Arial" w:cs="Arial"/>
          <w:b/>
          <w:lang w:val="es-MX"/>
        </w:rPr>
        <w:t>.</w:t>
      </w:r>
      <w:r w:rsidRPr="001943E7">
        <w:rPr>
          <w:rFonts w:ascii="Arial" w:hAnsi="Arial" w:cs="Arial"/>
          <w:b/>
          <w:lang w:val="es-MX"/>
        </w:rPr>
        <w:t xml:space="preserve"> </w:t>
      </w:r>
    </w:p>
    <w:p w14:paraId="491032D1" w14:textId="77777777" w:rsidR="006A44DB" w:rsidRPr="001943E7" w:rsidRDefault="006A44DB" w:rsidP="006A44DB">
      <w:pPr>
        <w:spacing w:line="276" w:lineRule="auto"/>
        <w:jc w:val="both"/>
        <w:rPr>
          <w:rFonts w:ascii="Arial" w:hAnsi="Arial" w:cs="Arial"/>
          <w:lang w:val="es-MX"/>
        </w:rPr>
      </w:pPr>
    </w:p>
    <w:p w14:paraId="0D7A5C10" w14:textId="768A09ED" w:rsidR="006A44DB" w:rsidRPr="001943E7" w:rsidRDefault="006A44DB" w:rsidP="006A44DB">
      <w:pPr>
        <w:spacing w:line="276" w:lineRule="auto"/>
        <w:jc w:val="both"/>
        <w:rPr>
          <w:rFonts w:ascii="Arial" w:hAnsi="Arial" w:cs="Arial"/>
          <w:lang w:val="es-MX"/>
        </w:rPr>
      </w:pPr>
      <w:r w:rsidRPr="00645A75">
        <w:rPr>
          <w:rFonts w:ascii="Arial" w:hAnsi="Arial" w:cs="Arial"/>
          <w:lang w:val="es-MX"/>
        </w:rPr>
        <w:t xml:space="preserve">Este Comité de Transparencia recomienda </w:t>
      </w:r>
      <w:r w:rsidR="00216D37">
        <w:rPr>
          <w:rFonts w:ascii="Arial" w:hAnsi="Arial" w:cs="Arial"/>
          <w:lang w:val="es-MX"/>
        </w:rPr>
        <w:t xml:space="preserve">al Director General de Administración Contador Público Cesar Isidro Cruz </w:t>
      </w:r>
      <w:r w:rsidRPr="00645A75">
        <w:rPr>
          <w:rFonts w:ascii="Arial" w:hAnsi="Arial" w:cs="Arial"/>
          <w:lang w:val="es-MX"/>
        </w:rPr>
        <w:t xml:space="preserve">que notifique a los Titulares de las diversas áreas de la Institución que deberán de </w:t>
      </w:r>
      <w:r w:rsidR="0033754B">
        <w:rPr>
          <w:rFonts w:ascii="Arial" w:hAnsi="Arial" w:cs="Arial"/>
          <w:lang w:val="es-MX"/>
        </w:rPr>
        <w:t>conocer esta resolución.</w:t>
      </w:r>
    </w:p>
    <w:p w14:paraId="2A2A8703" w14:textId="77777777" w:rsidR="006A44DB" w:rsidRPr="001943E7" w:rsidRDefault="006A44DB" w:rsidP="006A44DB">
      <w:pPr>
        <w:spacing w:line="276" w:lineRule="auto"/>
        <w:jc w:val="both"/>
        <w:rPr>
          <w:rFonts w:ascii="Arial" w:hAnsi="Arial" w:cs="Arial"/>
          <w:lang w:val="es-MX"/>
        </w:rPr>
      </w:pPr>
    </w:p>
    <w:p w14:paraId="7F5F3F98" w14:textId="3A30F34C" w:rsidR="006A44DB" w:rsidRPr="00216D37" w:rsidRDefault="006A44DB" w:rsidP="00234321">
      <w:pPr>
        <w:pStyle w:val="Sinespaciado"/>
        <w:spacing w:line="276" w:lineRule="auto"/>
        <w:jc w:val="both"/>
        <w:rPr>
          <w:rFonts w:ascii="Arial" w:eastAsiaTheme="minorEastAsia" w:hAnsi="Arial" w:cs="Arial"/>
          <w:sz w:val="24"/>
          <w:szCs w:val="24"/>
          <w:lang w:eastAsia="es-ES"/>
        </w:rPr>
      </w:pPr>
      <w:r w:rsidRPr="001943E7">
        <w:rPr>
          <w:rFonts w:ascii="Arial" w:eastAsiaTheme="minorEastAsia" w:hAnsi="Arial" w:cs="Arial"/>
          <w:sz w:val="24"/>
          <w:szCs w:val="24"/>
          <w:lang w:eastAsia="es-ES"/>
        </w:rPr>
        <w:t xml:space="preserve">Respecto </w:t>
      </w:r>
      <w:r w:rsidR="0079645E">
        <w:rPr>
          <w:rFonts w:ascii="Arial" w:eastAsiaTheme="minorEastAsia" w:hAnsi="Arial" w:cs="Arial"/>
          <w:sz w:val="24"/>
          <w:szCs w:val="24"/>
          <w:lang w:eastAsia="es-ES"/>
        </w:rPr>
        <w:t>a</w:t>
      </w:r>
      <w:r w:rsidR="00216D37">
        <w:rPr>
          <w:rFonts w:ascii="Arial" w:eastAsiaTheme="minorEastAsia" w:hAnsi="Arial" w:cs="Arial"/>
          <w:sz w:val="24"/>
          <w:szCs w:val="24"/>
          <w:lang w:eastAsia="es-ES"/>
        </w:rPr>
        <w:t xml:space="preserve">l cumplimiento a las obligaciones en materia de transparencia señaladas en el artículo 84 fracción X de la –LTAIPSLP- el </w:t>
      </w:r>
      <w:r w:rsidR="00216D37" w:rsidRPr="00216D37">
        <w:rPr>
          <w:rFonts w:ascii="Arial" w:eastAsiaTheme="minorEastAsia" w:hAnsi="Arial" w:cs="Arial"/>
          <w:sz w:val="24"/>
          <w:szCs w:val="24"/>
          <w:lang w:eastAsia="es-ES"/>
        </w:rPr>
        <w:t>Director General de Administración Contador Público Cesar Isidro Cruz</w:t>
      </w:r>
      <w:r w:rsidR="0079645E">
        <w:rPr>
          <w:rFonts w:ascii="Arial" w:eastAsiaTheme="minorEastAsia" w:hAnsi="Arial" w:cs="Arial"/>
          <w:sz w:val="24"/>
          <w:szCs w:val="24"/>
          <w:lang w:eastAsia="es-ES"/>
        </w:rPr>
        <w:t xml:space="preserve">, deberá de hacerlo en términos de la </w:t>
      </w:r>
      <w:r w:rsidR="0079645E" w:rsidRPr="00216D37">
        <w:rPr>
          <w:rFonts w:ascii="Arial" w:eastAsiaTheme="minorEastAsia" w:hAnsi="Arial" w:cs="Arial"/>
          <w:sz w:val="24"/>
          <w:szCs w:val="24"/>
          <w:lang w:eastAsia="es-ES"/>
        </w:rPr>
        <w:t xml:space="preserve">–LTAIPSLP-, </w:t>
      </w:r>
      <w:r w:rsidR="00DE7DFD" w:rsidRPr="00DE7DFD">
        <w:rPr>
          <w:rFonts w:ascii="Arial" w:eastAsiaTheme="minorEastAsia" w:hAnsi="Arial" w:cs="Arial"/>
          <w:sz w:val="24"/>
          <w:szCs w:val="24"/>
          <w:lang w:eastAsia="es-ES"/>
        </w:rPr>
        <w:t>y de</w:t>
      </w:r>
      <w:r w:rsidR="0079645E" w:rsidRPr="001C4364">
        <w:rPr>
          <w:rFonts w:ascii="Arial" w:eastAsiaTheme="minorEastAsia" w:hAnsi="Arial" w:cs="Arial"/>
          <w:sz w:val="24"/>
          <w:szCs w:val="24"/>
          <w:lang w:eastAsia="es-ES"/>
        </w:rPr>
        <w:t xml:space="preserve"> los </w:t>
      </w:r>
      <w:r w:rsidR="001C4364" w:rsidRPr="001C4364">
        <w:rPr>
          <w:rFonts w:ascii="Arial" w:eastAsiaTheme="minorEastAsia" w:hAnsi="Arial" w:cs="Arial"/>
          <w:sz w:val="24"/>
          <w:szCs w:val="24"/>
          <w:lang w:eastAsia="es-ES"/>
        </w:rPr>
        <w:t>–LGCDIEVP-</w:t>
      </w:r>
      <w:r w:rsidR="001C4364">
        <w:rPr>
          <w:rFonts w:ascii="Arial" w:eastAsiaTheme="minorEastAsia" w:hAnsi="Arial" w:cs="Arial"/>
          <w:sz w:val="24"/>
          <w:szCs w:val="24"/>
          <w:lang w:eastAsia="es-ES"/>
        </w:rPr>
        <w:t xml:space="preserve">, analizando </w:t>
      </w:r>
      <w:r w:rsidRPr="001943E7">
        <w:rPr>
          <w:rFonts w:ascii="Arial" w:eastAsiaTheme="minorEastAsia" w:hAnsi="Arial" w:cs="Arial"/>
          <w:sz w:val="24"/>
          <w:szCs w:val="24"/>
          <w:lang w:eastAsia="es-ES"/>
        </w:rPr>
        <w:t>los rubros aquí reservados</w:t>
      </w:r>
      <w:r w:rsidR="00216D37">
        <w:rPr>
          <w:rFonts w:ascii="Arial" w:eastAsiaTheme="minorEastAsia" w:hAnsi="Arial" w:cs="Arial"/>
          <w:sz w:val="24"/>
          <w:szCs w:val="24"/>
          <w:lang w:eastAsia="es-ES"/>
        </w:rPr>
        <w:t xml:space="preserve"> caso por caso</w:t>
      </w:r>
      <w:r w:rsidR="001C4364" w:rsidRPr="00216D37">
        <w:rPr>
          <w:rFonts w:ascii="Arial" w:eastAsiaTheme="minorEastAsia" w:hAnsi="Arial" w:cs="Arial"/>
          <w:sz w:val="24"/>
          <w:szCs w:val="24"/>
          <w:lang w:eastAsia="es-ES"/>
        </w:rPr>
        <w:t>.</w:t>
      </w:r>
      <w:r w:rsidRPr="00216D37">
        <w:rPr>
          <w:rFonts w:ascii="Arial" w:eastAsiaTheme="minorEastAsia" w:hAnsi="Arial" w:cs="Arial"/>
          <w:sz w:val="24"/>
          <w:szCs w:val="24"/>
          <w:lang w:eastAsia="es-ES"/>
        </w:rPr>
        <w:t xml:space="preserve"> </w:t>
      </w:r>
    </w:p>
    <w:p w14:paraId="0417B55E" w14:textId="761A506E" w:rsidR="006A44DB" w:rsidRDefault="006A44DB" w:rsidP="006A44DB">
      <w:pPr>
        <w:widowControl w:val="0"/>
        <w:spacing w:line="276" w:lineRule="auto"/>
        <w:jc w:val="both"/>
        <w:rPr>
          <w:rFonts w:ascii="Arial" w:hAnsi="Arial" w:cs="Arial"/>
        </w:rPr>
      </w:pPr>
      <w:r w:rsidRPr="001943E7">
        <w:rPr>
          <w:rFonts w:ascii="Arial" w:hAnsi="Arial" w:cs="Arial"/>
        </w:rPr>
        <w:t>Se instruye</w:t>
      </w:r>
      <w:r w:rsidR="00216D37">
        <w:rPr>
          <w:rFonts w:ascii="Arial" w:hAnsi="Arial" w:cs="Arial"/>
        </w:rPr>
        <w:t xml:space="preserve"> al</w:t>
      </w:r>
      <w:r w:rsidRPr="001943E7">
        <w:rPr>
          <w:rFonts w:ascii="Arial" w:hAnsi="Arial" w:cs="Arial"/>
        </w:rPr>
        <w:t xml:space="preserve"> </w:t>
      </w:r>
      <w:r w:rsidR="00216D37">
        <w:rPr>
          <w:rFonts w:ascii="Arial" w:hAnsi="Arial" w:cs="Arial"/>
          <w:lang w:val="es-MX"/>
        </w:rPr>
        <w:t xml:space="preserve">Director General de Administración Contador Público Cesar Isidro Cruz </w:t>
      </w:r>
      <w:r w:rsidRPr="001943E7">
        <w:rPr>
          <w:rFonts w:ascii="Arial" w:hAnsi="Arial" w:cs="Arial"/>
        </w:rPr>
        <w:t xml:space="preserve">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001C4364" w:rsidRPr="001C4364">
        <w:rPr>
          <w:rFonts w:ascii="Arial" w:hAnsi="Arial" w:cs="Arial"/>
          <w:lang w:val="es-MX"/>
        </w:rPr>
        <w:t>–LGCDIEVP-</w:t>
      </w:r>
      <w:r w:rsidR="001C4364">
        <w:rPr>
          <w:rFonts w:ascii="Arial" w:hAnsi="Arial" w:cs="Arial"/>
        </w:rPr>
        <w:t>.</w:t>
      </w:r>
    </w:p>
    <w:p w14:paraId="6993062F" w14:textId="77777777" w:rsidR="001112A7" w:rsidRDefault="001112A7" w:rsidP="006A44DB">
      <w:pPr>
        <w:widowControl w:val="0"/>
        <w:spacing w:line="276" w:lineRule="auto"/>
        <w:jc w:val="both"/>
        <w:rPr>
          <w:rFonts w:ascii="Arial" w:hAnsi="Arial" w:cs="Arial"/>
        </w:rPr>
      </w:pPr>
    </w:p>
    <w:p w14:paraId="48611A08" w14:textId="546738C9" w:rsidR="001112A7" w:rsidRDefault="001112A7" w:rsidP="006A44DB">
      <w:pPr>
        <w:widowControl w:val="0"/>
        <w:spacing w:line="276" w:lineRule="auto"/>
        <w:jc w:val="both"/>
        <w:rPr>
          <w:rFonts w:ascii="Arial" w:hAnsi="Arial" w:cs="Arial"/>
        </w:rPr>
      </w:pPr>
      <w:r>
        <w:rPr>
          <w:rFonts w:ascii="Arial" w:hAnsi="Arial" w:cs="Arial"/>
        </w:rPr>
        <w:t xml:space="preserve">Consecuentemente, en cumplimiento a lo establecido por el artículo 128 fracción IX de la –LTAIPSLP-, procédase a rubricar el acuerdo de reserva AR/18/2023. </w:t>
      </w:r>
    </w:p>
    <w:p w14:paraId="213865D1" w14:textId="77777777" w:rsidR="00BD1CA5" w:rsidRPr="001943E7" w:rsidRDefault="00BD1CA5" w:rsidP="006A44DB">
      <w:pPr>
        <w:widowControl w:val="0"/>
        <w:spacing w:line="276" w:lineRule="auto"/>
        <w:jc w:val="both"/>
        <w:rPr>
          <w:rFonts w:ascii="Arial" w:hAnsi="Arial" w:cs="Arial"/>
        </w:rPr>
      </w:pPr>
    </w:p>
    <w:p w14:paraId="67A7482B" w14:textId="77777777"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7B2C22E2" w14:textId="77777777" w:rsidR="001C4364" w:rsidRDefault="001C4364" w:rsidP="006A44DB">
      <w:pPr>
        <w:spacing w:line="276" w:lineRule="auto"/>
        <w:jc w:val="both"/>
        <w:rPr>
          <w:rFonts w:ascii="Arial" w:hAnsi="Arial" w:cs="Arial"/>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1E1D4B5B" w14:textId="77777777" w:rsidR="006A44DB" w:rsidRPr="001943E7" w:rsidRDefault="006A44DB" w:rsidP="006A44DB">
      <w:pPr>
        <w:spacing w:line="276" w:lineRule="auto"/>
        <w:jc w:val="both"/>
        <w:rPr>
          <w:rFonts w:ascii="Arial" w:hAnsi="Arial" w:cs="Arial"/>
          <w:lang w:val="es-MX"/>
        </w:rPr>
      </w:pPr>
    </w:p>
    <w:p w14:paraId="64E0AF9C" w14:textId="4D3B1FFD"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lastRenderedPageBreak/>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 xml:space="preserve">acuerdo de reserva </w:t>
      </w:r>
      <w:r w:rsidR="0074687D">
        <w:rPr>
          <w:rFonts w:ascii="Arial" w:hAnsi="Arial" w:cs="Arial"/>
          <w:b/>
          <w:lang w:val="es-MX"/>
        </w:rPr>
        <w:t>total</w:t>
      </w:r>
      <w:r w:rsidRPr="001943E7">
        <w:rPr>
          <w:rFonts w:ascii="Arial" w:hAnsi="Arial" w:cs="Arial"/>
          <w:lang w:val="es-MX"/>
        </w:rPr>
        <w:t xml:space="preserve"> </w:t>
      </w:r>
      <w:r w:rsidRPr="001943E7">
        <w:rPr>
          <w:rFonts w:ascii="Arial" w:hAnsi="Arial" w:cs="Arial"/>
          <w:b/>
          <w:lang w:val="es-MX"/>
        </w:rPr>
        <w:t>AR/</w:t>
      </w:r>
      <w:r w:rsidR="00216D37">
        <w:rPr>
          <w:rFonts w:ascii="Arial" w:hAnsi="Arial" w:cs="Arial"/>
          <w:b/>
          <w:lang w:val="es-MX"/>
        </w:rPr>
        <w:t>18</w:t>
      </w:r>
      <w:r w:rsidRPr="001943E7">
        <w:rPr>
          <w:rFonts w:ascii="Arial" w:hAnsi="Arial" w:cs="Arial"/>
          <w:b/>
          <w:lang w:val="es-MX"/>
        </w:rPr>
        <w:t>/202</w:t>
      </w:r>
      <w:r>
        <w:rPr>
          <w:rFonts w:ascii="Arial" w:hAnsi="Arial" w:cs="Arial"/>
          <w:b/>
          <w:lang w:val="es-MX"/>
        </w:rPr>
        <w:t>3</w:t>
      </w:r>
      <w:r w:rsidRPr="001943E7">
        <w:rPr>
          <w:rFonts w:ascii="Arial" w:hAnsi="Arial" w:cs="Arial"/>
          <w:b/>
          <w:lang w:val="es-MX"/>
        </w:rPr>
        <w:t xml:space="preserve"> </w:t>
      </w:r>
      <w:r w:rsidRPr="001943E7">
        <w:rPr>
          <w:rFonts w:ascii="Arial" w:hAnsi="Arial" w:cs="Arial"/>
          <w:lang w:val="es-MX"/>
        </w:rPr>
        <w:t xml:space="preserve">de fecha </w:t>
      </w:r>
      <w:r w:rsidR="00216D37">
        <w:rPr>
          <w:rFonts w:ascii="Arial" w:hAnsi="Arial" w:cs="Arial"/>
          <w:b/>
          <w:lang w:val="es-MX"/>
        </w:rPr>
        <w:t>22</w:t>
      </w:r>
      <w:r w:rsidR="001C4364">
        <w:rPr>
          <w:rFonts w:ascii="Arial" w:hAnsi="Arial" w:cs="Arial"/>
          <w:b/>
          <w:lang w:val="es-MX"/>
        </w:rPr>
        <w:t xml:space="preserve"> </w:t>
      </w:r>
      <w:r w:rsidRPr="001943E7">
        <w:rPr>
          <w:rFonts w:ascii="Arial" w:hAnsi="Arial" w:cs="Arial"/>
          <w:lang w:val="es-MX"/>
        </w:rPr>
        <w:t xml:space="preserve">de </w:t>
      </w:r>
      <w:r>
        <w:rPr>
          <w:rFonts w:ascii="Arial" w:hAnsi="Arial" w:cs="Arial"/>
          <w:b/>
          <w:lang w:val="es-MX"/>
        </w:rPr>
        <w:t>mayo</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w:t>
      </w:r>
      <w:r w:rsidR="00216D37">
        <w:rPr>
          <w:rFonts w:ascii="Arial" w:hAnsi="Arial" w:cs="Arial"/>
          <w:lang w:val="es-MX"/>
        </w:rPr>
        <w:t>el Director General de Administración Contador Público Cesar Isidro Cruz</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5297897D" w14:textId="77777777" w:rsidR="00BD1CA5" w:rsidRDefault="00BD1CA5" w:rsidP="006A44DB">
      <w:pPr>
        <w:pStyle w:val="Texto"/>
        <w:spacing w:after="0" w:line="276" w:lineRule="auto"/>
        <w:ind w:firstLine="0"/>
        <w:rPr>
          <w:b/>
          <w:sz w:val="24"/>
          <w:szCs w:val="24"/>
          <w:lang w:val="es-MX"/>
        </w:rPr>
      </w:pPr>
    </w:p>
    <w:p w14:paraId="7E7F0C63" w14:textId="429CD0BC" w:rsidR="006A44DB" w:rsidRPr="001943E7" w:rsidRDefault="006A44DB" w:rsidP="006A44DB">
      <w:pPr>
        <w:pStyle w:val="Texto"/>
        <w:spacing w:after="0" w:line="276" w:lineRule="auto"/>
        <w:ind w:firstLine="0"/>
        <w:rPr>
          <w:rFonts w:eastAsiaTheme="minorEastAsia"/>
          <w:sz w:val="24"/>
          <w:szCs w:val="24"/>
          <w:lang w:val="es-MX"/>
        </w:rPr>
      </w:pPr>
      <w:r w:rsidRPr="001943E7">
        <w:rPr>
          <w:b/>
          <w:sz w:val="24"/>
          <w:szCs w:val="24"/>
          <w:lang w:val="es-MX"/>
        </w:rPr>
        <w:t xml:space="preserve">SEGUNDO. </w:t>
      </w:r>
      <w:r w:rsidRPr="001943E7">
        <w:rPr>
          <w:rFonts w:eastAsiaTheme="minorEastAsia"/>
          <w:sz w:val="24"/>
          <w:szCs w:val="24"/>
          <w:lang w:val="es-MX"/>
        </w:rPr>
        <w:t>Se recomienda</w:t>
      </w:r>
      <w:r w:rsidR="00216D37">
        <w:rPr>
          <w:rFonts w:eastAsiaTheme="minorEastAsia"/>
          <w:sz w:val="24"/>
          <w:szCs w:val="24"/>
          <w:lang w:val="es-MX"/>
        </w:rPr>
        <w:t xml:space="preserve"> al</w:t>
      </w:r>
      <w:r w:rsidRPr="001943E7">
        <w:rPr>
          <w:rFonts w:eastAsiaTheme="minorEastAsia"/>
          <w:sz w:val="24"/>
          <w:szCs w:val="24"/>
          <w:lang w:val="es-MX"/>
        </w:rPr>
        <w:t xml:space="preserve"> </w:t>
      </w:r>
      <w:r w:rsidR="00216D37" w:rsidRPr="00216D37">
        <w:rPr>
          <w:rFonts w:eastAsiaTheme="minorEastAsia"/>
          <w:sz w:val="24"/>
          <w:szCs w:val="24"/>
          <w:lang w:val="es-MX"/>
        </w:rPr>
        <w:t>Director General de Administración Contador Público Cesar Isidro Cruz</w:t>
      </w:r>
      <w:r w:rsidRPr="001943E7">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340A4DE0" w14:textId="77777777" w:rsidR="001451AC" w:rsidRDefault="001451AC" w:rsidP="006A44DB">
      <w:pPr>
        <w:spacing w:line="276" w:lineRule="auto"/>
        <w:jc w:val="both"/>
        <w:rPr>
          <w:rFonts w:ascii="Arial" w:hAnsi="Arial" w:cs="Arial"/>
          <w:b/>
          <w:lang w:val="es-MX"/>
        </w:rPr>
      </w:pPr>
    </w:p>
    <w:p w14:paraId="281D46F5" w14:textId="74E1EE08"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TERCERO. </w:t>
      </w:r>
      <w:r w:rsidR="00216D37">
        <w:rPr>
          <w:rFonts w:ascii="Arial" w:hAnsi="Arial" w:cs="Arial"/>
          <w:lang w:val="es-MX"/>
        </w:rPr>
        <w:t>El Director General de Administración Contador Público Cesar Isidro Cruz</w:t>
      </w:r>
      <w:r w:rsidRPr="001943E7">
        <w:rPr>
          <w:rFonts w:ascii="Arial" w:hAnsi="Arial" w:cs="Arial"/>
          <w:lang w:val="es-MX"/>
        </w:rPr>
        <w:t>, notifique al área responsable de su resguardo en términos del artículo 132 de la –LTAIPSLP-.</w:t>
      </w:r>
    </w:p>
    <w:p w14:paraId="0A5A6A83" w14:textId="77777777" w:rsidR="001451AC" w:rsidRDefault="001451AC" w:rsidP="006A44DB">
      <w:pPr>
        <w:spacing w:line="276" w:lineRule="auto"/>
        <w:jc w:val="both"/>
        <w:rPr>
          <w:rFonts w:ascii="Arial" w:hAnsi="Arial" w:cs="Arial"/>
          <w:lang w:val="es-MX"/>
        </w:rPr>
      </w:pPr>
    </w:p>
    <w:p w14:paraId="2BA6083F" w14:textId="7761AD7D"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CUARTO. </w:t>
      </w:r>
      <w:r w:rsidR="00216D37" w:rsidRPr="00216D37">
        <w:rPr>
          <w:rFonts w:ascii="Arial" w:hAnsi="Arial" w:cs="Arial"/>
        </w:rPr>
        <w:t>El Director General de Administración Contador Público Cesar Isidro Cruz</w:t>
      </w:r>
      <w:r w:rsidRPr="001943E7">
        <w:rPr>
          <w:rFonts w:ascii="Arial" w:hAnsi="Arial" w:cs="Arial"/>
          <w:lang w:val="es-MX"/>
        </w:rPr>
        <w:t xml:space="preserve">, debe solicitar la desclasificación una vez que hayan fenecido las causas que dieron origen a la reserva o haya concluido el plazo señalado en el acuerdo </w:t>
      </w:r>
      <w:r w:rsidRPr="001943E7">
        <w:rPr>
          <w:rFonts w:ascii="Arial" w:hAnsi="Arial" w:cs="Arial"/>
          <w:b/>
          <w:lang w:val="es-MX"/>
        </w:rPr>
        <w:t>AR/</w:t>
      </w:r>
      <w:r w:rsidR="009202F3">
        <w:rPr>
          <w:rFonts w:ascii="Arial" w:hAnsi="Arial" w:cs="Arial"/>
          <w:b/>
          <w:lang w:val="es-MX"/>
        </w:rPr>
        <w:t>18</w:t>
      </w:r>
      <w:r w:rsidRPr="001943E7">
        <w:rPr>
          <w:rFonts w:ascii="Arial" w:hAnsi="Arial" w:cs="Arial"/>
          <w:b/>
          <w:lang w:val="es-MX"/>
        </w:rPr>
        <w:t>/202</w:t>
      </w:r>
      <w:r>
        <w:rPr>
          <w:rFonts w:ascii="Arial" w:hAnsi="Arial" w:cs="Arial"/>
          <w:b/>
          <w:lang w:val="es-MX"/>
        </w:rPr>
        <w:t>3</w:t>
      </w:r>
      <w:r w:rsidRPr="001943E7">
        <w:rPr>
          <w:rFonts w:ascii="Arial" w:hAnsi="Arial" w:cs="Arial"/>
          <w:lang w:val="es-MX"/>
        </w:rPr>
        <w:t xml:space="preserve"> en su apartado </w:t>
      </w:r>
      <w:r w:rsidRPr="001943E7">
        <w:rPr>
          <w:rFonts w:ascii="Arial" w:hAnsi="Arial" w:cs="Arial"/>
          <w:u w:val="single"/>
          <w:lang w:val="es-MX"/>
        </w:rPr>
        <w:t>IV. El plazo por el que se reserva la información</w:t>
      </w:r>
      <w:r w:rsidRPr="001943E7">
        <w:rPr>
          <w:rFonts w:ascii="Arial" w:hAnsi="Arial" w:cs="Arial"/>
          <w:lang w:val="es-MX"/>
        </w:rPr>
        <w:t>.</w:t>
      </w:r>
    </w:p>
    <w:p w14:paraId="1B9733C7" w14:textId="77777777" w:rsidR="006A44DB" w:rsidRDefault="006A44DB" w:rsidP="006A44DB">
      <w:pPr>
        <w:spacing w:line="276" w:lineRule="auto"/>
        <w:jc w:val="both"/>
        <w:rPr>
          <w:rFonts w:ascii="Arial" w:hAnsi="Arial" w:cs="Arial"/>
          <w:b/>
          <w:lang w:val="es-MX"/>
        </w:rPr>
      </w:pPr>
    </w:p>
    <w:p w14:paraId="12AA196F" w14:textId="5866BB31"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QUINTO. </w:t>
      </w:r>
      <w:r w:rsidR="009202F3" w:rsidRPr="009202F3">
        <w:rPr>
          <w:rFonts w:ascii="Arial" w:hAnsi="Arial" w:cs="Arial"/>
        </w:rPr>
        <w:t>El Director General de Administración Contador Público Cesar Isidro Cruz</w:t>
      </w:r>
      <w:r w:rsidRPr="001943E7">
        <w:rPr>
          <w:rFonts w:ascii="Arial" w:hAnsi="Arial" w:cs="Arial"/>
          <w:lang w:val="es-MX"/>
        </w:rPr>
        <w:t xml:space="preserve">, </w:t>
      </w:r>
      <w:r w:rsidR="001451AC">
        <w:rPr>
          <w:rFonts w:ascii="Arial" w:hAnsi="Arial" w:cs="Arial"/>
          <w:lang w:val="es-MX"/>
        </w:rPr>
        <w:t>notifique</w:t>
      </w:r>
      <w:r w:rsidRPr="001943E7">
        <w:rPr>
          <w:rFonts w:ascii="Arial" w:hAnsi="Arial" w:cs="Arial"/>
          <w:lang w:val="es-MX"/>
        </w:rPr>
        <w:t xml:space="preserve"> a las Instituciones y áreas internas de la –FGE- que deban tener conocimiento de la presente resolución para los efectos legales y administrativos a que haya lugar.</w:t>
      </w:r>
    </w:p>
    <w:p w14:paraId="64CF11D8" w14:textId="77777777" w:rsidR="00BD1CA5" w:rsidRDefault="00BD1CA5" w:rsidP="006A44DB">
      <w:pPr>
        <w:spacing w:line="276" w:lineRule="auto"/>
        <w:jc w:val="both"/>
        <w:rPr>
          <w:rFonts w:ascii="Arial" w:hAnsi="Arial" w:cs="Arial"/>
          <w:lang w:val="es-MX"/>
        </w:rPr>
      </w:pPr>
    </w:p>
    <w:p w14:paraId="353CEC13" w14:textId="4BE2F6DC" w:rsidR="006A44DB" w:rsidRPr="001943E7" w:rsidRDefault="006A44DB" w:rsidP="006A44DB">
      <w:pPr>
        <w:widowControl w:val="0"/>
        <w:spacing w:line="276" w:lineRule="auto"/>
        <w:jc w:val="both"/>
        <w:rPr>
          <w:rFonts w:ascii="Arial" w:hAnsi="Arial" w:cs="Arial"/>
        </w:rPr>
      </w:pPr>
      <w:r w:rsidRPr="001943E7">
        <w:rPr>
          <w:rFonts w:ascii="Arial" w:hAnsi="Arial" w:cs="Arial"/>
          <w:b/>
        </w:rPr>
        <w:t>SEXTO.</w:t>
      </w:r>
      <w:r w:rsidRPr="001943E7">
        <w:rPr>
          <w:rFonts w:ascii="Arial" w:hAnsi="Arial" w:cs="Arial"/>
          <w:lang w:val="es-MX"/>
        </w:rPr>
        <w:t xml:space="preserve"> </w:t>
      </w:r>
      <w:r w:rsidR="009202F3" w:rsidRPr="009202F3">
        <w:rPr>
          <w:rFonts w:ascii="Arial" w:hAnsi="Arial" w:cs="Arial"/>
        </w:rPr>
        <w:t xml:space="preserve">El Director General de Administración Contador Público Cesar Isidro Cruz </w:t>
      </w:r>
      <w:r w:rsidRPr="001943E7">
        <w:rPr>
          <w:rFonts w:ascii="Arial" w:hAnsi="Arial" w:cs="Arial"/>
          <w:lang w:val="es-MX"/>
        </w:rPr>
        <w:t xml:space="preserve">deberá de realizar </w:t>
      </w:r>
      <w:r w:rsidRPr="001943E7">
        <w:rPr>
          <w:rFonts w:ascii="Arial" w:hAnsi="Arial" w:cs="Arial"/>
        </w:rPr>
        <w:t>las anotaciones correspondientes de conformidad con el artículo 121 de la -LTAIPSLP-, concatenado al lineamiento Quincuagésimo Primero de los</w:t>
      </w:r>
      <w:r w:rsidR="009202F3">
        <w:rPr>
          <w:rFonts w:ascii="Arial" w:hAnsi="Arial" w:cs="Arial"/>
        </w:rPr>
        <w:t xml:space="preserve"> </w:t>
      </w:r>
      <w:r w:rsidR="009202F3" w:rsidRPr="001C4364">
        <w:rPr>
          <w:rFonts w:ascii="Arial" w:hAnsi="Arial" w:cs="Arial"/>
          <w:lang w:val="es-MX"/>
        </w:rPr>
        <w:t>–LGCDIEVP-</w:t>
      </w:r>
      <w:r w:rsidR="009202F3">
        <w:rPr>
          <w:rFonts w:ascii="Arial" w:hAnsi="Arial" w:cs="Arial"/>
        </w:rPr>
        <w:t>.</w:t>
      </w:r>
    </w:p>
    <w:p w14:paraId="76EC64EE" w14:textId="77777777" w:rsidR="00BD1CA5" w:rsidRDefault="00BD1CA5" w:rsidP="006A44DB">
      <w:pPr>
        <w:widowControl w:val="0"/>
        <w:spacing w:line="276" w:lineRule="auto"/>
        <w:jc w:val="both"/>
        <w:rPr>
          <w:rFonts w:ascii="Arial" w:hAnsi="Arial" w:cs="Arial"/>
          <w:b/>
        </w:rPr>
      </w:pPr>
    </w:p>
    <w:p w14:paraId="7642A7C0" w14:textId="68AA5CE2" w:rsidR="00BF7C0E" w:rsidRDefault="006A44DB" w:rsidP="00BF7C0E">
      <w:pPr>
        <w:widowControl w:val="0"/>
        <w:spacing w:line="276" w:lineRule="auto"/>
        <w:jc w:val="both"/>
        <w:rPr>
          <w:rFonts w:ascii="Arial" w:hAnsi="Arial" w:cs="Arial"/>
          <w:lang w:val="es-MX"/>
        </w:rPr>
      </w:pPr>
      <w:r w:rsidRPr="001943E7">
        <w:rPr>
          <w:rFonts w:ascii="Arial" w:hAnsi="Arial" w:cs="Arial"/>
          <w:b/>
        </w:rPr>
        <w:t xml:space="preserve">SÉPTIMO. </w:t>
      </w:r>
      <w:r w:rsidR="009202F3" w:rsidRPr="009202F3">
        <w:rPr>
          <w:rFonts w:ascii="Arial" w:hAnsi="Arial" w:cs="Arial"/>
        </w:rPr>
        <w:t xml:space="preserve">El Director General de Administración Contador Público Cesar Isidro Cruz </w:t>
      </w:r>
      <w:r w:rsidR="00BF7C0E">
        <w:rPr>
          <w:rFonts w:ascii="Arial" w:hAnsi="Arial" w:cs="Arial"/>
        </w:rPr>
        <w:t xml:space="preserve">deberá de </w:t>
      </w:r>
      <w:r w:rsidR="009202F3">
        <w:rPr>
          <w:rFonts w:ascii="Arial" w:hAnsi="Arial" w:cs="Arial"/>
        </w:rPr>
        <w:t xml:space="preserve">dar cumplimiento a sus obligaciones en materia de transparencia establecidas en el </w:t>
      </w:r>
      <w:r w:rsidR="009202F3" w:rsidRPr="009202F3">
        <w:rPr>
          <w:rFonts w:ascii="Arial" w:hAnsi="Arial" w:cs="Arial"/>
        </w:rPr>
        <w:t>artículo 84 fracción X de la –LTAIPSLP-</w:t>
      </w:r>
      <w:r w:rsidR="009202F3">
        <w:rPr>
          <w:rFonts w:ascii="Arial" w:hAnsi="Arial" w:cs="Arial"/>
        </w:rPr>
        <w:t xml:space="preserve">, </w:t>
      </w:r>
      <w:r w:rsidR="00660EA9" w:rsidRPr="00660EA9">
        <w:rPr>
          <w:rFonts w:ascii="Arial" w:hAnsi="Arial" w:cs="Arial"/>
          <w:lang w:val="es-MX"/>
        </w:rPr>
        <w:t xml:space="preserve">atendiendo </w:t>
      </w:r>
      <w:r w:rsidR="00234321">
        <w:rPr>
          <w:rFonts w:ascii="Arial" w:hAnsi="Arial" w:cs="Arial"/>
          <w:lang w:val="es-MX"/>
        </w:rPr>
        <w:t xml:space="preserve">las razones y fundamentos expuestos en el considerando </w:t>
      </w:r>
      <w:r w:rsidR="00234321" w:rsidRPr="00D51E46">
        <w:rPr>
          <w:rFonts w:ascii="Arial" w:hAnsi="Arial" w:cs="Arial"/>
          <w:b/>
          <w:lang w:val="es-MX"/>
        </w:rPr>
        <w:t>TERCERO</w:t>
      </w:r>
      <w:r w:rsidR="00234321">
        <w:rPr>
          <w:rFonts w:ascii="Arial" w:hAnsi="Arial" w:cs="Arial"/>
          <w:lang w:val="es-MX"/>
        </w:rPr>
        <w:t xml:space="preserve"> </w:t>
      </w:r>
      <w:r w:rsidR="00234321" w:rsidRPr="00D51E46">
        <w:rPr>
          <w:rFonts w:ascii="Arial" w:hAnsi="Arial" w:cs="Arial"/>
          <w:lang w:val="es-MX"/>
        </w:rPr>
        <w:t>de la presente resolución</w:t>
      </w:r>
      <w:r w:rsidR="00234321" w:rsidRPr="001943E7">
        <w:rPr>
          <w:rFonts w:ascii="Arial" w:hAnsi="Arial" w:cs="Arial"/>
          <w:lang w:val="es-MX"/>
        </w:rPr>
        <w:t>.</w:t>
      </w:r>
    </w:p>
    <w:p w14:paraId="65E8FA04" w14:textId="77777777" w:rsidR="00BD1CA5" w:rsidRDefault="00BD1CA5" w:rsidP="00BF7C0E">
      <w:pPr>
        <w:widowControl w:val="0"/>
        <w:spacing w:line="276" w:lineRule="auto"/>
        <w:jc w:val="both"/>
        <w:rPr>
          <w:rFonts w:ascii="Arial" w:hAnsi="Arial" w:cs="Arial"/>
          <w:b/>
          <w:lang w:val="es-MX"/>
        </w:rPr>
      </w:pPr>
    </w:p>
    <w:p w14:paraId="329C4C76" w14:textId="017466A9" w:rsidR="001112A7" w:rsidRPr="001112A7" w:rsidRDefault="001112A7" w:rsidP="00BF7C0E">
      <w:pPr>
        <w:widowControl w:val="0"/>
        <w:spacing w:line="276" w:lineRule="auto"/>
        <w:jc w:val="both"/>
        <w:rPr>
          <w:rFonts w:ascii="Arial" w:hAnsi="Arial" w:cs="Arial"/>
          <w:lang w:val="es-MX"/>
        </w:rPr>
      </w:pPr>
      <w:r>
        <w:rPr>
          <w:rFonts w:ascii="Arial" w:hAnsi="Arial" w:cs="Arial"/>
          <w:b/>
          <w:lang w:val="es-MX"/>
        </w:rPr>
        <w:t xml:space="preserve">OCTAVO. </w:t>
      </w:r>
      <w:r>
        <w:rPr>
          <w:rFonts w:ascii="Arial" w:hAnsi="Arial" w:cs="Arial"/>
          <w:lang w:val="es-MX"/>
        </w:rPr>
        <w:t xml:space="preserve">Procédase a rubricar el acuerdo AR/18/2023. </w:t>
      </w:r>
    </w:p>
    <w:p w14:paraId="6C0C8536" w14:textId="6818701E" w:rsidR="006A44DB" w:rsidRDefault="006A44DB" w:rsidP="006A44DB">
      <w:pPr>
        <w:spacing w:line="276" w:lineRule="auto"/>
        <w:jc w:val="both"/>
        <w:rPr>
          <w:rFonts w:ascii="Arial" w:hAnsi="Arial" w:cs="Arial"/>
          <w:b/>
          <w:lang w:val="es-MX"/>
        </w:rPr>
      </w:pPr>
      <w:r w:rsidRPr="001943E7">
        <w:rPr>
          <w:rFonts w:ascii="Arial" w:hAnsi="Arial" w:cs="Arial"/>
          <w:lang w:val="es-MX"/>
        </w:rPr>
        <w:lastRenderedPageBreak/>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consecutivo </w:t>
      </w:r>
      <w:r w:rsidRPr="001943E7">
        <w:rPr>
          <w:rFonts w:ascii="Arial" w:hAnsi="Arial" w:cs="Arial"/>
          <w:b/>
          <w:lang w:val="es-MX"/>
        </w:rPr>
        <w:t>FGE-CT-AR-</w:t>
      </w:r>
      <w:r w:rsidR="009202F3">
        <w:rPr>
          <w:rFonts w:ascii="Arial" w:hAnsi="Arial" w:cs="Arial"/>
          <w:b/>
          <w:lang w:val="es-MX"/>
        </w:rPr>
        <w:t>25</w:t>
      </w:r>
      <w:r w:rsidRPr="001943E7">
        <w:rPr>
          <w:rFonts w:ascii="Arial" w:hAnsi="Arial" w:cs="Arial"/>
          <w:b/>
          <w:lang w:val="es-MX"/>
        </w:rPr>
        <w:t>-202</w:t>
      </w:r>
      <w:r>
        <w:rPr>
          <w:rFonts w:ascii="Arial" w:hAnsi="Arial" w:cs="Arial"/>
          <w:b/>
          <w:lang w:val="es-MX"/>
        </w:rPr>
        <w:t>3.</w:t>
      </w:r>
    </w:p>
    <w:p w14:paraId="375F48AD" w14:textId="77777777" w:rsidR="006A44DB" w:rsidRDefault="006A44DB" w:rsidP="006A44DB">
      <w:pPr>
        <w:spacing w:line="276" w:lineRule="auto"/>
        <w:jc w:val="both"/>
        <w:rPr>
          <w:rFonts w:ascii="Arial" w:hAnsi="Arial" w:cs="Arial"/>
          <w:b/>
          <w:lang w:val="es-MX"/>
        </w:rPr>
      </w:pPr>
    </w:p>
    <w:p w14:paraId="42D53067" w14:textId="09BCAF97" w:rsidR="006A44DB" w:rsidRPr="001943E7" w:rsidRDefault="006A44DB" w:rsidP="006A44DB">
      <w:pPr>
        <w:spacing w:line="276" w:lineRule="auto"/>
        <w:jc w:val="both"/>
        <w:rPr>
          <w:rFonts w:ascii="Arial" w:hAnsi="Arial" w:cs="Arial"/>
          <w:lang w:val="es-MX"/>
        </w:rPr>
      </w:pPr>
      <w:r w:rsidRPr="001943E7">
        <w:rPr>
          <w:rFonts w:ascii="Arial" w:hAnsi="Arial" w:cs="Arial"/>
          <w:lang w:val="es-MX"/>
        </w:rPr>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19F1CE14" w14:textId="77777777" w:rsidR="00BD1CA5" w:rsidRDefault="00BD1CA5" w:rsidP="001F7332">
      <w:pPr>
        <w:spacing w:line="276" w:lineRule="auto"/>
        <w:jc w:val="both"/>
        <w:rPr>
          <w:rFonts w:ascii="Arial" w:hAnsi="Arial" w:cs="Arial"/>
          <w:lang w:val="es-MX"/>
        </w:rPr>
      </w:pPr>
    </w:p>
    <w:p w14:paraId="651063C5" w14:textId="77777777" w:rsidR="00BD1CA5" w:rsidRDefault="00BD1CA5" w:rsidP="001F7332">
      <w:pPr>
        <w:spacing w:line="276" w:lineRule="auto"/>
        <w:jc w:val="both"/>
        <w:rPr>
          <w:rFonts w:ascii="Arial" w:hAnsi="Arial" w:cs="Arial"/>
          <w:lang w:val="es-MX"/>
        </w:rPr>
      </w:pPr>
    </w:p>
    <w:p w14:paraId="083C4C09" w14:textId="77777777" w:rsidR="00B87F89" w:rsidRDefault="00B87F89"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2F5182B7" w14:textId="77777777" w:rsidR="00BD1CA5" w:rsidRPr="001F7332" w:rsidRDefault="00BD1CA5"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6C7B934E" w14:textId="77777777" w:rsidR="00BD1CA5" w:rsidRDefault="00BD1CA5"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5BCF0075" w14:textId="77777777" w:rsidR="00BD1CA5" w:rsidRDefault="00BD1CA5" w:rsidP="001F7332">
      <w:pPr>
        <w:spacing w:line="276" w:lineRule="auto"/>
        <w:jc w:val="both"/>
        <w:rPr>
          <w:rFonts w:ascii="Arial" w:hAnsi="Arial" w:cs="Arial"/>
          <w:b/>
          <w:lang w:val="es-MX"/>
        </w:rPr>
      </w:pPr>
    </w:p>
    <w:p w14:paraId="73546890" w14:textId="77777777" w:rsidR="00B87F89" w:rsidRDefault="00B87F89" w:rsidP="001F7332">
      <w:pPr>
        <w:spacing w:line="276" w:lineRule="auto"/>
        <w:jc w:val="both"/>
        <w:rPr>
          <w:rFonts w:ascii="Arial" w:hAnsi="Arial" w:cs="Arial"/>
          <w:b/>
          <w:lang w:val="es-MX"/>
        </w:rPr>
      </w:pPr>
    </w:p>
    <w:p w14:paraId="40D06CBC" w14:textId="77777777" w:rsidR="00BD1CA5" w:rsidRPr="001F7332" w:rsidRDefault="00BD1CA5"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B87F89" w:rsidSect="00BD1CA5">
      <w:headerReference w:type="even" r:id="rId8"/>
      <w:headerReference w:type="default" r:id="rId9"/>
      <w:footerReference w:type="even" r:id="rId10"/>
      <w:footerReference w:type="default" r:id="rId11"/>
      <w:headerReference w:type="first" r:id="rId12"/>
      <w:footerReference w:type="first" r:id="rId13"/>
      <w:pgSz w:w="12240" w:h="15840" w:code="1"/>
      <w:pgMar w:top="3223" w:right="1134" w:bottom="1418" w:left="1134" w:header="709" w:footer="1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0502DA" w:rsidRDefault="000502DA" w:rsidP="00961F3B">
      <w:r>
        <w:separator/>
      </w:r>
    </w:p>
  </w:endnote>
  <w:endnote w:type="continuationSeparator" w:id="0">
    <w:p w14:paraId="506074CA" w14:textId="77777777" w:rsidR="000502DA" w:rsidRDefault="000502DA"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B86C5" w14:textId="77777777" w:rsidR="00226DEF" w:rsidRDefault="00226DE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1BF8C8" w14:textId="32EC804E" w:rsidR="000502DA" w:rsidRDefault="000502DA"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3603054E">
          <wp:simplePos x="0" y="0"/>
          <wp:positionH relativeFrom="column">
            <wp:posOffset>-782320</wp:posOffset>
          </wp:positionH>
          <wp:positionV relativeFrom="paragraph">
            <wp:posOffset>-156845</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p>
  <w:p w14:paraId="7E23F189" w14:textId="77777777" w:rsidR="000502DA" w:rsidRDefault="000502DA" w:rsidP="00717045">
    <w:pPr>
      <w:pStyle w:val="Piedepgina"/>
      <w:jc w:val="right"/>
      <w:rPr>
        <w:rFonts w:ascii="Arial" w:hAnsi="Arial" w:cs="Arial"/>
        <w:noProof/>
        <w:color w:val="000000" w:themeColor="text1"/>
        <w:sz w:val="13"/>
        <w:lang w:eastAsia="es-ES_tradnl"/>
      </w:rPr>
    </w:pPr>
  </w:p>
  <w:p w14:paraId="43F60FA7" w14:textId="77777777" w:rsidR="000502DA" w:rsidRDefault="000502DA" w:rsidP="00717045">
    <w:pPr>
      <w:pStyle w:val="Piedepgina"/>
      <w:jc w:val="right"/>
      <w:rPr>
        <w:rFonts w:ascii="Arial" w:hAnsi="Arial" w:cs="Arial"/>
        <w:noProof/>
        <w:color w:val="000000" w:themeColor="text1"/>
        <w:sz w:val="13"/>
        <w:lang w:eastAsia="es-ES_tradnl"/>
      </w:rPr>
    </w:pPr>
  </w:p>
  <w:p w14:paraId="2CEF5A6D" w14:textId="77777777" w:rsidR="000502DA" w:rsidRDefault="000502DA" w:rsidP="00717045">
    <w:pPr>
      <w:pStyle w:val="Piedepgina"/>
      <w:jc w:val="right"/>
      <w:rPr>
        <w:rFonts w:ascii="Arial" w:hAnsi="Arial" w:cs="Arial"/>
        <w:noProof/>
        <w:color w:val="000000" w:themeColor="text1"/>
        <w:sz w:val="13"/>
        <w:lang w:eastAsia="es-ES_tradnl"/>
      </w:rPr>
    </w:pPr>
  </w:p>
  <w:p w14:paraId="61AE60BD" w14:textId="5A8B73F6" w:rsidR="000502DA" w:rsidRDefault="000502DA" w:rsidP="00717045">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Fiscalía General del Estado de SLP</w:t>
    </w:r>
  </w:p>
  <w:p w14:paraId="28545F2B" w14:textId="5CBB63F9" w:rsidR="000502DA" w:rsidRDefault="000502DA"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0502DA" w:rsidRPr="00E27D91" w:rsidRDefault="000502DA"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0502DA" w:rsidRPr="00E27D91" w:rsidRDefault="000502DA"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0502DA" w:rsidRDefault="000502DA"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0502DA" w:rsidRDefault="000502DA"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BDE51" w14:textId="77777777" w:rsidR="00226DEF" w:rsidRDefault="00226DE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0502DA" w:rsidRDefault="000502DA" w:rsidP="00961F3B">
      <w:r>
        <w:separator/>
      </w:r>
    </w:p>
  </w:footnote>
  <w:footnote w:type="continuationSeparator" w:id="0">
    <w:p w14:paraId="5FD2235B" w14:textId="77777777" w:rsidR="000502DA" w:rsidRDefault="000502DA"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080A56" w14:textId="1E501B95" w:rsidR="00226DEF" w:rsidRDefault="00226DEF">
    <w:pPr>
      <w:pStyle w:val="Encabezado"/>
    </w:pPr>
    <w:r>
      <w:rPr>
        <w:noProof/>
      </w:rPr>
      <w:pict w14:anchorId="1E0AC5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69938" o:spid="_x0000_s141314"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D55402E" w:rsidR="000502DA" w:rsidRDefault="00226DEF" w:rsidP="00485D65">
    <w:pPr>
      <w:pStyle w:val="Encabezado"/>
      <w:tabs>
        <w:tab w:val="clear" w:pos="4419"/>
        <w:tab w:val="clear" w:pos="8838"/>
        <w:tab w:val="left" w:pos="812"/>
        <w:tab w:val="left" w:pos="9200"/>
      </w:tabs>
    </w:pPr>
    <w:r>
      <w:rPr>
        <w:noProof/>
      </w:rPr>
      <w:pict w14:anchorId="7D1157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69939" o:spid="_x0000_s141315" type="#_x0000_t136" style="position:absolute;margin-left:0;margin-top:0;width:602.5pt;height:100.4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noProof/>
          <w:lang w:val="es-MX" w:eastAsia="es-MX"/>
        </w:rPr>
        <w:id w:val="526838137"/>
        <w:docPartObj>
          <w:docPartGallery w:val="Page Numbers (Margins)"/>
          <w:docPartUnique/>
        </w:docPartObj>
      </w:sdtPr>
      <w:sdtEndPr/>
      <w:sdtContent>
        <w:r w:rsidR="000502DA"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3527462" w:rsidR="000502DA" w:rsidRDefault="000502DA">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226DEF" w:rsidRPr="00226DEF">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3527462" w:rsidR="000502DA" w:rsidRDefault="000502DA">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226DEF" w:rsidRPr="00226DEF">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502DA"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02DA">
      <w:rPr>
        <w:noProof/>
        <w:lang w:val="es-MX" w:eastAsia="es-MX"/>
      </w:rPr>
      <w:t xml:space="preserve"> </w:t>
    </w:r>
    <w:r w:rsidR="000502DA">
      <w:tab/>
    </w:r>
    <w:r w:rsidR="000502DA">
      <w:tab/>
    </w:r>
  </w:p>
  <w:p w14:paraId="46339FCF" w14:textId="77777777" w:rsidR="000502DA" w:rsidRDefault="000502DA" w:rsidP="00850661">
    <w:pPr>
      <w:pStyle w:val="Encabezado"/>
      <w:tabs>
        <w:tab w:val="clear" w:pos="4419"/>
        <w:tab w:val="clear" w:pos="8838"/>
        <w:tab w:val="left" w:pos="812"/>
      </w:tabs>
    </w:pPr>
  </w:p>
  <w:p w14:paraId="0387970E" w14:textId="77777777" w:rsidR="000502DA" w:rsidRDefault="000502DA" w:rsidP="00850661">
    <w:pPr>
      <w:pStyle w:val="Encabezado"/>
      <w:tabs>
        <w:tab w:val="clear" w:pos="4419"/>
        <w:tab w:val="clear" w:pos="8838"/>
        <w:tab w:val="left" w:pos="812"/>
      </w:tabs>
    </w:pPr>
  </w:p>
  <w:p w14:paraId="03BA9762" w14:textId="77777777" w:rsidR="000502DA" w:rsidRDefault="000502DA" w:rsidP="00850661">
    <w:pPr>
      <w:pStyle w:val="Encabezado"/>
      <w:tabs>
        <w:tab w:val="clear" w:pos="4419"/>
        <w:tab w:val="clear" w:pos="8838"/>
        <w:tab w:val="left" w:pos="812"/>
      </w:tabs>
    </w:pPr>
  </w:p>
  <w:p w14:paraId="284E2CEC" w14:textId="63D790CE" w:rsidR="000502DA" w:rsidRDefault="000502DA"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06536277">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6D93AA09" w:rsidR="000502DA" w:rsidRPr="005539D4" w:rsidRDefault="000502DA"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AR/18</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" fillcolor="#aeaaaa [2414]" strokecolor="#0070c0" strokeweight="2.25pt">
              <v:textbox>
                <w:txbxContent>
                  <w:p w14:paraId="07DD75E4" w14:textId="6D93AA09" w:rsidR="000502DA" w:rsidRPr="005539D4" w:rsidRDefault="000502DA"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AR/18</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v:textbox>
            </v:shape>
          </w:pict>
        </mc:Fallback>
      </mc:AlternateContent>
    </w:r>
  </w:p>
  <w:p w14:paraId="44B7ED93" w14:textId="055D356F" w:rsidR="000502DA" w:rsidRDefault="000502DA" w:rsidP="00850661">
    <w:pPr>
      <w:pStyle w:val="Encabezado"/>
      <w:tabs>
        <w:tab w:val="clear" w:pos="4419"/>
        <w:tab w:val="clear" w:pos="8838"/>
        <w:tab w:val="left" w:pos="812"/>
      </w:tabs>
    </w:pPr>
  </w:p>
  <w:p w14:paraId="16BE9BE1" w14:textId="67A03F46" w:rsidR="000502DA" w:rsidRPr="00774F4B" w:rsidRDefault="000502DA"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ECDA1" w14:textId="2F605C23" w:rsidR="00226DEF" w:rsidRDefault="00226DEF">
    <w:pPr>
      <w:pStyle w:val="Encabezado"/>
    </w:pPr>
    <w:r>
      <w:rPr>
        <w:noProof/>
      </w:rPr>
      <w:pict w14:anchorId="4C6DE7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69937" o:spid="_x0000_s141313"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D628E1"/>
    <w:multiLevelType w:val="hybridMultilevel"/>
    <w:tmpl w:val="D5CEE876"/>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DC1A3B"/>
    <w:multiLevelType w:val="hybridMultilevel"/>
    <w:tmpl w:val="9744874E"/>
    <w:lvl w:ilvl="0" w:tplc="CBCAAB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2313C3A"/>
    <w:multiLevelType w:val="hybridMultilevel"/>
    <w:tmpl w:val="6E36758A"/>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7D15F8"/>
    <w:multiLevelType w:val="hybridMultilevel"/>
    <w:tmpl w:val="45AA1932"/>
    <w:lvl w:ilvl="0" w:tplc="D282547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4" w15:restartNumberingAfterBreak="0">
    <w:nsid w:val="42416DAF"/>
    <w:multiLevelType w:val="hybridMultilevel"/>
    <w:tmpl w:val="1D7C7DD6"/>
    <w:lvl w:ilvl="0" w:tplc="C82CD05E">
      <w:start w:val="1"/>
      <w:numFmt w:val="low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5"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80C541B"/>
    <w:multiLevelType w:val="hybridMultilevel"/>
    <w:tmpl w:val="38DCBC44"/>
    <w:lvl w:ilvl="0" w:tplc="6E481F1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2"/>
  </w:num>
  <w:num w:numId="2">
    <w:abstractNumId w:val="18"/>
  </w:num>
  <w:num w:numId="3">
    <w:abstractNumId w:val="22"/>
  </w:num>
  <w:num w:numId="4">
    <w:abstractNumId w:val="9"/>
  </w:num>
  <w:num w:numId="5">
    <w:abstractNumId w:val="16"/>
  </w:num>
  <w:num w:numId="6">
    <w:abstractNumId w:val="5"/>
  </w:num>
  <w:num w:numId="7">
    <w:abstractNumId w:val="10"/>
  </w:num>
  <w:num w:numId="8">
    <w:abstractNumId w:val="11"/>
  </w:num>
  <w:num w:numId="9">
    <w:abstractNumId w:val="8"/>
  </w:num>
  <w:num w:numId="10">
    <w:abstractNumId w:val="1"/>
  </w:num>
  <w:num w:numId="11">
    <w:abstractNumId w:val="6"/>
  </w:num>
  <w:num w:numId="12">
    <w:abstractNumId w:val="17"/>
  </w:num>
  <w:num w:numId="13">
    <w:abstractNumId w:val="15"/>
  </w:num>
  <w:num w:numId="14">
    <w:abstractNumId w:val="0"/>
  </w:num>
  <w:num w:numId="15">
    <w:abstractNumId w:val="21"/>
  </w:num>
  <w:num w:numId="16">
    <w:abstractNumId w:val="4"/>
  </w:num>
  <w:num w:numId="17">
    <w:abstractNumId w:val="19"/>
  </w:num>
  <w:num w:numId="18">
    <w:abstractNumId w:val="13"/>
  </w:num>
  <w:num w:numId="19">
    <w:abstractNumId w:val="14"/>
  </w:num>
  <w:num w:numId="20">
    <w:abstractNumId w:val="3"/>
  </w:num>
  <w:num w:numId="21">
    <w:abstractNumId w:val="2"/>
  </w:num>
  <w:num w:numId="22">
    <w:abstractNumId w:val="7"/>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41316"/>
    <o:shapelayout v:ext="edit">
      <o:idmap v:ext="edit" data="138"/>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1757"/>
    <w:rsid w:val="00012344"/>
    <w:rsid w:val="000215E3"/>
    <w:rsid w:val="000316F8"/>
    <w:rsid w:val="00043EA6"/>
    <w:rsid w:val="0004691F"/>
    <w:rsid w:val="00047BEE"/>
    <w:rsid w:val="000502DA"/>
    <w:rsid w:val="000516AB"/>
    <w:rsid w:val="00060363"/>
    <w:rsid w:val="0006789D"/>
    <w:rsid w:val="00074CBB"/>
    <w:rsid w:val="0009152F"/>
    <w:rsid w:val="00092311"/>
    <w:rsid w:val="00097461"/>
    <w:rsid w:val="000A001A"/>
    <w:rsid w:val="000B4E59"/>
    <w:rsid w:val="000B4E6F"/>
    <w:rsid w:val="000B5998"/>
    <w:rsid w:val="000C04FF"/>
    <w:rsid w:val="000C09C1"/>
    <w:rsid w:val="000C7192"/>
    <w:rsid w:val="000E151A"/>
    <w:rsid w:val="000E33F8"/>
    <w:rsid w:val="000E6D81"/>
    <w:rsid w:val="000F34F2"/>
    <w:rsid w:val="00104B37"/>
    <w:rsid w:val="0010725A"/>
    <w:rsid w:val="001112A7"/>
    <w:rsid w:val="001122B3"/>
    <w:rsid w:val="00117688"/>
    <w:rsid w:val="00122709"/>
    <w:rsid w:val="00131153"/>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16D37"/>
    <w:rsid w:val="00226DEF"/>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B62D5"/>
    <w:rsid w:val="002C182D"/>
    <w:rsid w:val="002D0260"/>
    <w:rsid w:val="002E1A1F"/>
    <w:rsid w:val="002E39CA"/>
    <w:rsid w:val="002E666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45751"/>
    <w:rsid w:val="00350C59"/>
    <w:rsid w:val="0037773A"/>
    <w:rsid w:val="0038167B"/>
    <w:rsid w:val="003834BC"/>
    <w:rsid w:val="003924E6"/>
    <w:rsid w:val="003930E6"/>
    <w:rsid w:val="003A0D63"/>
    <w:rsid w:val="003A2C50"/>
    <w:rsid w:val="003B198E"/>
    <w:rsid w:val="003C1381"/>
    <w:rsid w:val="003C17BE"/>
    <w:rsid w:val="003C2D3B"/>
    <w:rsid w:val="003D3322"/>
    <w:rsid w:val="003D379C"/>
    <w:rsid w:val="003D6E37"/>
    <w:rsid w:val="003E03FF"/>
    <w:rsid w:val="003E74F2"/>
    <w:rsid w:val="003F4311"/>
    <w:rsid w:val="003F62EE"/>
    <w:rsid w:val="00402430"/>
    <w:rsid w:val="00405289"/>
    <w:rsid w:val="00410772"/>
    <w:rsid w:val="004231C1"/>
    <w:rsid w:val="00424F5C"/>
    <w:rsid w:val="00433942"/>
    <w:rsid w:val="00433D8C"/>
    <w:rsid w:val="00437D50"/>
    <w:rsid w:val="00440E63"/>
    <w:rsid w:val="004477C0"/>
    <w:rsid w:val="004647AD"/>
    <w:rsid w:val="00473BF0"/>
    <w:rsid w:val="00473FA8"/>
    <w:rsid w:val="00476DC3"/>
    <w:rsid w:val="004832E2"/>
    <w:rsid w:val="00485D65"/>
    <w:rsid w:val="00493C1E"/>
    <w:rsid w:val="00496189"/>
    <w:rsid w:val="00497E2D"/>
    <w:rsid w:val="004A184C"/>
    <w:rsid w:val="004B1662"/>
    <w:rsid w:val="004B2C7C"/>
    <w:rsid w:val="004B475C"/>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70815"/>
    <w:rsid w:val="005753B3"/>
    <w:rsid w:val="00581A7F"/>
    <w:rsid w:val="0058247A"/>
    <w:rsid w:val="00584602"/>
    <w:rsid w:val="00597895"/>
    <w:rsid w:val="005A2227"/>
    <w:rsid w:val="005B78DB"/>
    <w:rsid w:val="005C069E"/>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72C3"/>
    <w:rsid w:val="0062770E"/>
    <w:rsid w:val="00627959"/>
    <w:rsid w:val="00631FA4"/>
    <w:rsid w:val="00633FD2"/>
    <w:rsid w:val="006356BE"/>
    <w:rsid w:val="00645A75"/>
    <w:rsid w:val="00653EBB"/>
    <w:rsid w:val="00660EA9"/>
    <w:rsid w:val="006639DB"/>
    <w:rsid w:val="00670055"/>
    <w:rsid w:val="00677AEE"/>
    <w:rsid w:val="00687D08"/>
    <w:rsid w:val="006937A4"/>
    <w:rsid w:val="006A44DB"/>
    <w:rsid w:val="006A570F"/>
    <w:rsid w:val="006B0801"/>
    <w:rsid w:val="006B331C"/>
    <w:rsid w:val="006B4084"/>
    <w:rsid w:val="006C0831"/>
    <w:rsid w:val="006C25A9"/>
    <w:rsid w:val="006C5FA7"/>
    <w:rsid w:val="006E21D7"/>
    <w:rsid w:val="006E6D1D"/>
    <w:rsid w:val="006F077F"/>
    <w:rsid w:val="006F086E"/>
    <w:rsid w:val="0070291D"/>
    <w:rsid w:val="0070596D"/>
    <w:rsid w:val="00710C84"/>
    <w:rsid w:val="00711658"/>
    <w:rsid w:val="00717045"/>
    <w:rsid w:val="00717CF8"/>
    <w:rsid w:val="00723AF7"/>
    <w:rsid w:val="007248BE"/>
    <w:rsid w:val="00740F43"/>
    <w:rsid w:val="0074476D"/>
    <w:rsid w:val="007460DC"/>
    <w:rsid w:val="0074687D"/>
    <w:rsid w:val="00752DEA"/>
    <w:rsid w:val="0076137E"/>
    <w:rsid w:val="00771908"/>
    <w:rsid w:val="00774F4B"/>
    <w:rsid w:val="007768CC"/>
    <w:rsid w:val="00781D2F"/>
    <w:rsid w:val="00791B8A"/>
    <w:rsid w:val="0079645E"/>
    <w:rsid w:val="007A18C2"/>
    <w:rsid w:val="007A28F6"/>
    <w:rsid w:val="007A292F"/>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47"/>
    <w:rsid w:val="00805092"/>
    <w:rsid w:val="00812BF7"/>
    <w:rsid w:val="00814012"/>
    <w:rsid w:val="008235C2"/>
    <w:rsid w:val="00823D57"/>
    <w:rsid w:val="0082794C"/>
    <w:rsid w:val="00831099"/>
    <w:rsid w:val="00845198"/>
    <w:rsid w:val="00850661"/>
    <w:rsid w:val="00854CCF"/>
    <w:rsid w:val="0086255E"/>
    <w:rsid w:val="008669B5"/>
    <w:rsid w:val="00871464"/>
    <w:rsid w:val="008760A4"/>
    <w:rsid w:val="00876A3D"/>
    <w:rsid w:val="008777CC"/>
    <w:rsid w:val="00885156"/>
    <w:rsid w:val="00886225"/>
    <w:rsid w:val="008929DA"/>
    <w:rsid w:val="008B2F16"/>
    <w:rsid w:val="008C1FCF"/>
    <w:rsid w:val="008C5A4E"/>
    <w:rsid w:val="008D1E6A"/>
    <w:rsid w:val="008D3B76"/>
    <w:rsid w:val="008D4C6C"/>
    <w:rsid w:val="008F4DEC"/>
    <w:rsid w:val="008F508A"/>
    <w:rsid w:val="009007AA"/>
    <w:rsid w:val="00904454"/>
    <w:rsid w:val="009202F3"/>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7709"/>
    <w:rsid w:val="00973D78"/>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498E"/>
    <w:rsid w:val="009D5B45"/>
    <w:rsid w:val="009E1324"/>
    <w:rsid w:val="009E4CCF"/>
    <w:rsid w:val="009F1F56"/>
    <w:rsid w:val="009F25F5"/>
    <w:rsid w:val="009F7723"/>
    <w:rsid w:val="00A00378"/>
    <w:rsid w:val="00A027E0"/>
    <w:rsid w:val="00A1332F"/>
    <w:rsid w:val="00A142C3"/>
    <w:rsid w:val="00A20C0F"/>
    <w:rsid w:val="00A21527"/>
    <w:rsid w:val="00A23464"/>
    <w:rsid w:val="00A30513"/>
    <w:rsid w:val="00A3119E"/>
    <w:rsid w:val="00A3671F"/>
    <w:rsid w:val="00A42F99"/>
    <w:rsid w:val="00A430C0"/>
    <w:rsid w:val="00A44A53"/>
    <w:rsid w:val="00A45C43"/>
    <w:rsid w:val="00A61FE0"/>
    <w:rsid w:val="00A63898"/>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0007"/>
    <w:rsid w:val="00B72D93"/>
    <w:rsid w:val="00B74065"/>
    <w:rsid w:val="00B82063"/>
    <w:rsid w:val="00B8766D"/>
    <w:rsid w:val="00B87F89"/>
    <w:rsid w:val="00B90860"/>
    <w:rsid w:val="00B9390A"/>
    <w:rsid w:val="00BA41D6"/>
    <w:rsid w:val="00BB225B"/>
    <w:rsid w:val="00BB6845"/>
    <w:rsid w:val="00BC0B10"/>
    <w:rsid w:val="00BC37ED"/>
    <w:rsid w:val="00BD1CA5"/>
    <w:rsid w:val="00BD2550"/>
    <w:rsid w:val="00BD570D"/>
    <w:rsid w:val="00BE5C2C"/>
    <w:rsid w:val="00BE6BCF"/>
    <w:rsid w:val="00BF5146"/>
    <w:rsid w:val="00BF7C0E"/>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11DE"/>
    <w:rsid w:val="00CF5326"/>
    <w:rsid w:val="00D01046"/>
    <w:rsid w:val="00D024F4"/>
    <w:rsid w:val="00D0353D"/>
    <w:rsid w:val="00D06E6C"/>
    <w:rsid w:val="00D07876"/>
    <w:rsid w:val="00D123AA"/>
    <w:rsid w:val="00D156E9"/>
    <w:rsid w:val="00D37E78"/>
    <w:rsid w:val="00D44519"/>
    <w:rsid w:val="00D44B8D"/>
    <w:rsid w:val="00D47683"/>
    <w:rsid w:val="00D511D2"/>
    <w:rsid w:val="00D534BA"/>
    <w:rsid w:val="00D550D0"/>
    <w:rsid w:val="00D812EA"/>
    <w:rsid w:val="00D843EF"/>
    <w:rsid w:val="00D855D5"/>
    <w:rsid w:val="00D93F6F"/>
    <w:rsid w:val="00D951F0"/>
    <w:rsid w:val="00D96174"/>
    <w:rsid w:val="00DA1E52"/>
    <w:rsid w:val="00DA2785"/>
    <w:rsid w:val="00DA3298"/>
    <w:rsid w:val="00DB2030"/>
    <w:rsid w:val="00DB51DB"/>
    <w:rsid w:val="00DC2367"/>
    <w:rsid w:val="00DC37CD"/>
    <w:rsid w:val="00DD6DC7"/>
    <w:rsid w:val="00DE7DFD"/>
    <w:rsid w:val="00E01F09"/>
    <w:rsid w:val="00E11EFC"/>
    <w:rsid w:val="00E1239C"/>
    <w:rsid w:val="00E1624C"/>
    <w:rsid w:val="00E16530"/>
    <w:rsid w:val="00E21D0D"/>
    <w:rsid w:val="00E24478"/>
    <w:rsid w:val="00E27D91"/>
    <w:rsid w:val="00E334C7"/>
    <w:rsid w:val="00E36D27"/>
    <w:rsid w:val="00E40A44"/>
    <w:rsid w:val="00E45D1D"/>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4BE5"/>
    <w:rsid w:val="00EC1AE7"/>
    <w:rsid w:val="00EC29D1"/>
    <w:rsid w:val="00EC6DC8"/>
    <w:rsid w:val="00ED1602"/>
    <w:rsid w:val="00EE1B94"/>
    <w:rsid w:val="00EE2AB2"/>
    <w:rsid w:val="00EF1BD7"/>
    <w:rsid w:val="00EF583B"/>
    <w:rsid w:val="00EF6001"/>
    <w:rsid w:val="00F0180B"/>
    <w:rsid w:val="00F052CF"/>
    <w:rsid w:val="00F06897"/>
    <w:rsid w:val="00F0748B"/>
    <w:rsid w:val="00F104DC"/>
    <w:rsid w:val="00F113DD"/>
    <w:rsid w:val="00F1577E"/>
    <w:rsid w:val="00F251D7"/>
    <w:rsid w:val="00F25244"/>
    <w:rsid w:val="00F31137"/>
    <w:rsid w:val="00F32008"/>
    <w:rsid w:val="00F40511"/>
    <w:rsid w:val="00F46007"/>
    <w:rsid w:val="00F47D67"/>
    <w:rsid w:val="00F53DFF"/>
    <w:rsid w:val="00F57D2A"/>
    <w:rsid w:val="00F66C46"/>
    <w:rsid w:val="00F678C6"/>
    <w:rsid w:val="00F76C58"/>
    <w:rsid w:val="00F83DF1"/>
    <w:rsid w:val="00F85303"/>
    <w:rsid w:val="00F9186B"/>
    <w:rsid w:val="00F9233E"/>
    <w:rsid w:val="00F9513D"/>
    <w:rsid w:val="00FA5344"/>
    <w:rsid w:val="00FA5484"/>
    <w:rsid w:val="00FB1319"/>
    <w:rsid w:val="00FC1A90"/>
    <w:rsid w:val="00FD1CEE"/>
    <w:rsid w:val="00FD3263"/>
    <w:rsid w:val="00FD7A01"/>
    <w:rsid w:val="00FE1464"/>
    <w:rsid w:val="00FE6BAB"/>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41316"/>
    <o:shapelayout v:ext="edit">
      <o:idmap v:ext="edit" data="1"/>
    </o:shapelayout>
  </w:shapeDefaults>
  <w:decimalSymbol w:val="."/>
  <w:listSeparator w:val=","/>
  <w14:docId w14:val="2C689F07"/>
  <w14:defaultImageDpi w14:val="32767"/>
  <w15:docId w15:val="{4752961A-15D4-45E6-A26A-828A5FD86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74785E-5346-4D40-851C-9B64715BE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3517</Words>
  <Characters>19344</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cp:revision>
  <cp:lastPrinted>2023-05-15T23:19:00Z</cp:lastPrinted>
  <dcterms:created xsi:type="dcterms:W3CDTF">2023-07-10T15:42:00Z</dcterms:created>
  <dcterms:modified xsi:type="dcterms:W3CDTF">2023-07-10T15:42:00Z</dcterms:modified>
</cp:coreProperties>
</file>