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7233" w:rsidRDefault="000F7233" w:rsidP="008B6B1C">
      <w:pPr>
        <w:pStyle w:val="corte1datos"/>
        <w:ind w:left="0"/>
        <w:rPr>
          <w:rFonts w:cs="Arial"/>
          <w:bCs/>
          <w:caps w:val="0"/>
          <w:color w:val="4472C4" w:themeColor="accent1"/>
          <w:kern w:val="28"/>
          <w:sz w:val="24"/>
          <w:szCs w:val="24"/>
          <w:lang w:val="es-MX" w:eastAsia="en-US"/>
        </w:rPr>
      </w:pPr>
    </w:p>
    <w:p w:rsidR="0021710D" w:rsidRDefault="0021710D" w:rsidP="008B6B1C">
      <w:pPr>
        <w:pStyle w:val="corte1datos"/>
        <w:ind w:left="0"/>
        <w:rPr>
          <w:rFonts w:cs="Arial"/>
          <w:bCs/>
          <w:caps w:val="0"/>
          <w:color w:val="4472C4" w:themeColor="accent1"/>
          <w:kern w:val="28"/>
          <w:sz w:val="24"/>
          <w:szCs w:val="24"/>
          <w:lang w:val="es-MX" w:eastAsia="en-US"/>
        </w:rPr>
      </w:pPr>
    </w:p>
    <w:p w:rsidR="007A42E8" w:rsidRPr="001856DE" w:rsidRDefault="008B6B1C" w:rsidP="008B6B1C">
      <w:pPr>
        <w:pStyle w:val="corte1datos"/>
        <w:ind w:left="0"/>
        <w:rPr>
          <w:rFonts w:cs="Arial"/>
          <w:color w:val="4472C4" w:themeColor="accent1"/>
          <w:sz w:val="24"/>
          <w:szCs w:val="24"/>
          <w:lang w:val="es-MX"/>
        </w:rPr>
      </w:pPr>
      <w:r w:rsidRPr="001856DE">
        <w:rPr>
          <w:rFonts w:cs="Arial"/>
          <w:bCs/>
          <w:caps w:val="0"/>
          <w:color w:val="4472C4" w:themeColor="accent1"/>
          <w:kern w:val="28"/>
          <w:sz w:val="24"/>
          <w:szCs w:val="24"/>
          <w:lang w:val="es-MX" w:eastAsia="en-US"/>
        </w:rPr>
        <w:t xml:space="preserve">                                  </w:t>
      </w:r>
      <w:r w:rsidR="00B9306C">
        <w:rPr>
          <w:rFonts w:cs="Arial"/>
          <w:bCs/>
          <w:caps w:val="0"/>
          <w:color w:val="4472C4" w:themeColor="accent1"/>
          <w:kern w:val="28"/>
          <w:sz w:val="24"/>
          <w:szCs w:val="24"/>
          <w:lang w:val="es-MX" w:eastAsia="en-US"/>
        </w:rPr>
        <w:t xml:space="preserve">                              </w:t>
      </w:r>
      <w:r w:rsidR="007A42E8" w:rsidRPr="001856DE">
        <w:rPr>
          <w:rFonts w:cs="Arial"/>
          <w:color w:val="4472C4" w:themeColor="accent1"/>
          <w:sz w:val="24"/>
          <w:szCs w:val="24"/>
        </w:rPr>
        <w:t>RECURSO DE REVISIÓN</w:t>
      </w:r>
      <w:r w:rsidR="007A42E8" w:rsidRPr="001856DE">
        <w:rPr>
          <w:rFonts w:cs="Arial"/>
          <w:color w:val="4472C4" w:themeColor="accent1"/>
          <w:sz w:val="24"/>
          <w:szCs w:val="24"/>
          <w:lang w:val="es-MX"/>
        </w:rPr>
        <w:t xml:space="preserve"> </w:t>
      </w:r>
      <w:r w:rsidR="00576511">
        <w:rPr>
          <w:rFonts w:cs="Arial"/>
          <w:color w:val="4472C4" w:themeColor="accent1"/>
          <w:sz w:val="24"/>
          <w:szCs w:val="24"/>
          <w:lang w:val="es-MX"/>
        </w:rPr>
        <w:t>1236</w:t>
      </w:r>
      <w:r w:rsidR="009C0E9D" w:rsidRPr="001856DE">
        <w:rPr>
          <w:rFonts w:cs="Arial"/>
          <w:color w:val="4472C4" w:themeColor="accent1"/>
          <w:sz w:val="24"/>
          <w:szCs w:val="24"/>
          <w:lang w:val="es-MX"/>
        </w:rPr>
        <w:t>/2020</w:t>
      </w:r>
      <w:r w:rsidR="007A42E8" w:rsidRPr="001856DE">
        <w:rPr>
          <w:rFonts w:cs="Arial"/>
          <w:color w:val="4472C4" w:themeColor="accent1"/>
          <w:sz w:val="24"/>
          <w:szCs w:val="24"/>
          <w:lang w:val="es-MX"/>
        </w:rPr>
        <w:t xml:space="preserve">-2 </w:t>
      </w:r>
    </w:p>
    <w:p w:rsidR="007A42E8" w:rsidRPr="001856DE" w:rsidRDefault="00576511" w:rsidP="007A42E8">
      <w:pPr>
        <w:pStyle w:val="corte1datos"/>
        <w:jc w:val="right"/>
        <w:rPr>
          <w:rFonts w:cs="Arial"/>
          <w:color w:val="4472C4" w:themeColor="accent1"/>
          <w:sz w:val="24"/>
          <w:szCs w:val="24"/>
          <w:lang w:val="es-MX"/>
        </w:rPr>
      </w:pPr>
      <w:r>
        <w:rPr>
          <w:rFonts w:cs="Arial"/>
          <w:color w:val="4472C4" w:themeColor="accent1"/>
          <w:sz w:val="24"/>
          <w:szCs w:val="24"/>
          <w:lang w:val="es-MX"/>
        </w:rPr>
        <w:t>pnt</w:t>
      </w:r>
      <w:r w:rsidR="007A42E8" w:rsidRPr="001856DE">
        <w:rPr>
          <w:rFonts w:cs="Arial"/>
          <w:color w:val="4472C4" w:themeColor="accent1"/>
          <w:sz w:val="24"/>
          <w:szCs w:val="24"/>
          <w:lang w:val="es-MX"/>
        </w:rPr>
        <w:t>.</w:t>
      </w:r>
    </w:p>
    <w:p w:rsidR="007A42E8" w:rsidRPr="001856DE" w:rsidRDefault="007A42E8" w:rsidP="007A42E8">
      <w:pPr>
        <w:pStyle w:val="corte1datos"/>
        <w:jc w:val="right"/>
        <w:rPr>
          <w:rFonts w:cs="Arial"/>
          <w:color w:val="4472C4" w:themeColor="accent1"/>
          <w:sz w:val="24"/>
          <w:szCs w:val="24"/>
          <w:lang w:val="es-MX"/>
        </w:rPr>
      </w:pPr>
    </w:p>
    <w:p w:rsidR="007A42E8" w:rsidRPr="001856DE" w:rsidRDefault="007A42E8" w:rsidP="007A42E8">
      <w:pPr>
        <w:pStyle w:val="corte2ponente"/>
        <w:jc w:val="right"/>
        <w:rPr>
          <w:rFonts w:cs="Arial"/>
          <w:color w:val="4472C4" w:themeColor="accent1"/>
          <w:sz w:val="24"/>
          <w:szCs w:val="24"/>
        </w:rPr>
      </w:pPr>
      <w:r w:rsidRPr="001856DE">
        <w:rPr>
          <w:rFonts w:cs="Arial"/>
          <w:color w:val="4472C4" w:themeColor="accent1"/>
          <w:sz w:val="24"/>
          <w:szCs w:val="24"/>
        </w:rPr>
        <w:t xml:space="preserve">COMISIONADO PONENTE: </w:t>
      </w:r>
    </w:p>
    <w:p w:rsidR="007A42E8" w:rsidRPr="001856DE" w:rsidRDefault="007A42E8" w:rsidP="007A42E8">
      <w:pPr>
        <w:pStyle w:val="corte2ponente"/>
        <w:jc w:val="right"/>
        <w:rPr>
          <w:rFonts w:cs="Arial"/>
          <w:color w:val="4472C4" w:themeColor="accent1"/>
          <w:sz w:val="24"/>
          <w:szCs w:val="24"/>
          <w:lang w:val="es-MX"/>
        </w:rPr>
      </w:pPr>
      <w:r w:rsidRPr="001856DE">
        <w:rPr>
          <w:rFonts w:cs="Arial"/>
          <w:color w:val="4472C4" w:themeColor="accent1"/>
          <w:sz w:val="24"/>
          <w:szCs w:val="24"/>
          <w:lang w:val="es-MX"/>
        </w:rPr>
        <w:t>LIC. PAULINA SÁNCHEZ PÉREZ DEL POZO</w:t>
      </w:r>
    </w:p>
    <w:p w:rsidR="007A42E8" w:rsidRPr="001856DE" w:rsidRDefault="007A42E8" w:rsidP="007A42E8">
      <w:pPr>
        <w:pStyle w:val="corte2ponente"/>
        <w:jc w:val="right"/>
        <w:rPr>
          <w:rFonts w:cs="Arial"/>
          <w:color w:val="4472C4" w:themeColor="accent1"/>
          <w:sz w:val="24"/>
          <w:szCs w:val="24"/>
          <w:lang w:val="es-MX"/>
        </w:rPr>
      </w:pPr>
    </w:p>
    <w:p w:rsidR="007A42E8" w:rsidRPr="001856DE" w:rsidRDefault="007A42E8" w:rsidP="007A42E8">
      <w:pPr>
        <w:pStyle w:val="corte2ponente"/>
        <w:jc w:val="right"/>
        <w:rPr>
          <w:rFonts w:cs="Arial"/>
          <w:color w:val="4472C4" w:themeColor="accent1"/>
          <w:sz w:val="24"/>
          <w:szCs w:val="24"/>
          <w:lang w:val="es-MX"/>
        </w:rPr>
      </w:pPr>
      <w:r w:rsidRPr="001856DE">
        <w:rPr>
          <w:rFonts w:cs="Arial"/>
          <w:color w:val="4472C4" w:themeColor="accent1"/>
          <w:sz w:val="24"/>
          <w:szCs w:val="24"/>
          <w:lang w:val="es-MX"/>
        </w:rPr>
        <w:t>ENTE OBLIGADO:</w:t>
      </w:r>
    </w:p>
    <w:p w:rsidR="007A42E8" w:rsidRPr="001856DE" w:rsidRDefault="00B9306C" w:rsidP="007A42E8">
      <w:pPr>
        <w:pStyle w:val="corte2ponente"/>
        <w:ind w:left="708" w:hanging="708"/>
        <w:jc w:val="right"/>
        <w:rPr>
          <w:rFonts w:cs="Arial"/>
          <w:color w:val="4472C4" w:themeColor="accent1"/>
          <w:sz w:val="24"/>
          <w:szCs w:val="24"/>
          <w:lang w:val="es-MX"/>
        </w:rPr>
      </w:pPr>
      <w:r>
        <w:rPr>
          <w:rFonts w:cs="Arial"/>
          <w:color w:val="4472C4" w:themeColor="accent1"/>
          <w:sz w:val="24"/>
          <w:szCs w:val="24"/>
          <w:lang w:val="es-MX"/>
        </w:rPr>
        <w:t>Municipi</w:t>
      </w:r>
      <w:r w:rsidR="00576511">
        <w:rPr>
          <w:rFonts w:cs="Arial"/>
          <w:color w:val="4472C4" w:themeColor="accent1"/>
          <w:sz w:val="24"/>
          <w:szCs w:val="24"/>
          <w:lang w:val="es-MX"/>
        </w:rPr>
        <w:t>o de CIUDAD VALLES</w:t>
      </w:r>
      <w:r w:rsidR="007A42E8" w:rsidRPr="001856DE">
        <w:rPr>
          <w:rFonts w:cs="Arial"/>
          <w:color w:val="4472C4" w:themeColor="accent1"/>
          <w:sz w:val="24"/>
          <w:szCs w:val="24"/>
          <w:lang w:val="es-MX"/>
        </w:rPr>
        <w:t>.</w:t>
      </w:r>
    </w:p>
    <w:p w:rsidR="007A42E8" w:rsidRPr="001856DE" w:rsidRDefault="007A42E8" w:rsidP="007A42E8">
      <w:pPr>
        <w:pStyle w:val="corte2ponente"/>
        <w:rPr>
          <w:rFonts w:cs="Arial"/>
          <w:color w:val="4472C4" w:themeColor="accent1"/>
          <w:sz w:val="24"/>
          <w:szCs w:val="24"/>
          <w:lang w:val="es-MX"/>
        </w:rPr>
      </w:pPr>
    </w:p>
    <w:p w:rsidR="007A42E8" w:rsidRPr="001856DE" w:rsidRDefault="007A42E8" w:rsidP="007A42E8">
      <w:pPr>
        <w:pStyle w:val="corte2ponente"/>
        <w:rPr>
          <w:rFonts w:cs="Arial"/>
          <w:color w:val="4472C4" w:themeColor="accent1"/>
          <w:sz w:val="24"/>
          <w:szCs w:val="24"/>
          <w:lang w:val="es-MX"/>
        </w:rPr>
      </w:pPr>
    </w:p>
    <w:p w:rsidR="007A42E8" w:rsidRPr="00F3714C" w:rsidRDefault="007A42E8" w:rsidP="007A42E8">
      <w:pPr>
        <w:pStyle w:val="corte4fondo"/>
        <w:spacing w:line="240" w:lineRule="auto"/>
        <w:ind w:firstLine="0"/>
        <w:rPr>
          <w:rFonts w:cs="Arial"/>
          <w:color w:val="4472C4" w:themeColor="accent1"/>
          <w:sz w:val="24"/>
          <w:szCs w:val="24"/>
          <w:lang w:val="es-MX"/>
        </w:rPr>
      </w:pPr>
      <w:r w:rsidRPr="001856DE">
        <w:rPr>
          <w:rFonts w:cs="Arial"/>
          <w:color w:val="4472C4" w:themeColor="accent1"/>
          <w:sz w:val="24"/>
          <w:szCs w:val="24"/>
        </w:rPr>
        <w:tab/>
      </w:r>
      <w:r w:rsidRPr="001856DE">
        <w:rPr>
          <w:rFonts w:cs="Arial"/>
          <w:color w:val="4472C4" w:themeColor="accent1"/>
          <w:sz w:val="24"/>
          <w:szCs w:val="24"/>
          <w:lang w:val="es-MX"/>
        </w:rPr>
        <w:t>San Luis Potosí, San Luis Potosí</w:t>
      </w:r>
      <w:r w:rsidRPr="001856DE">
        <w:rPr>
          <w:rFonts w:cs="Arial"/>
          <w:color w:val="4472C4" w:themeColor="accent1"/>
          <w:sz w:val="24"/>
          <w:szCs w:val="24"/>
        </w:rPr>
        <w:t>. Acuerdo de</w:t>
      </w:r>
      <w:r w:rsidRPr="001856DE">
        <w:rPr>
          <w:rFonts w:cs="Arial"/>
          <w:color w:val="4472C4" w:themeColor="accent1"/>
          <w:sz w:val="24"/>
          <w:szCs w:val="24"/>
          <w:lang w:val="es-MX"/>
        </w:rPr>
        <w:t>l</w:t>
      </w:r>
      <w:r w:rsidRPr="001856DE">
        <w:rPr>
          <w:rFonts w:cs="Arial"/>
          <w:color w:val="4472C4" w:themeColor="accent1"/>
          <w:sz w:val="24"/>
          <w:szCs w:val="24"/>
        </w:rPr>
        <w:t xml:space="preserve"> </w:t>
      </w:r>
      <w:r w:rsidRPr="001856DE">
        <w:rPr>
          <w:rFonts w:cs="Arial"/>
          <w:color w:val="4472C4" w:themeColor="accent1"/>
          <w:sz w:val="24"/>
          <w:szCs w:val="24"/>
          <w:lang w:val="es-MX"/>
        </w:rPr>
        <w:t>Pleno de la Comisión Estatal de Garantía de Acceso a la Información Pública</w:t>
      </w:r>
      <w:r w:rsidRPr="001856DE">
        <w:rPr>
          <w:rFonts w:cs="Arial"/>
          <w:color w:val="4472C4" w:themeColor="accent1"/>
          <w:sz w:val="24"/>
          <w:szCs w:val="24"/>
        </w:rPr>
        <w:t>, correspondiente a</w:t>
      </w:r>
      <w:r w:rsidR="007655A3">
        <w:rPr>
          <w:rFonts w:cs="Arial"/>
          <w:color w:val="4472C4" w:themeColor="accent1"/>
          <w:sz w:val="24"/>
          <w:szCs w:val="24"/>
          <w:lang w:val="es-MX"/>
        </w:rPr>
        <w:t xml:space="preserve"> la Sesión Extrao</w:t>
      </w:r>
      <w:r w:rsidR="00F3714C">
        <w:rPr>
          <w:rFonts w:cs="Arial"/>
          <w:color w:val="4472C4" w:themeColor="accent1"/>
          <w:sz w:val="24"/>
          <w:szCs w:val="24"/>
          <w:lang w:val="es-MX"/>
        </w:rPr>
        <w:t>rdinaria de 28 veintiocho</w:t>
      </w:r>
      <w:r w:rsidR="008B6B1C" w:rsidRPr="001856DE">
        <w:rPr>
          <w:rFonts w:cs="Arial"/>
          <w:color w:val="4472C4" w:themeColor="accent1"/>
          <w:sz w:val="24"/>
          <w:szCs w:val="24"/>
          <w:lang w:val="es-MX"/>
        </w:rPr>
        <w:t xml:space="preserve"> de octubre</w:t>
      </w:r>
      <w:r w:rsidR="002D3A94" w:rsidRPr="001856DE">
        <w:rPr>
          <w:rFonts w:cs="Arial"/>
          <w:color w:val="4472C4" w:themeColor="accent1"/>
          <w:sz w:val="24"/>
          <w:szCs w:val="24"/>
          <w:lang w:val="es-MX"/>
        </w:rPr>
        <w:t xml:space="preserve"> </w:t>
      </w:r>
      <w:r w:rsidRPr="001856DE">
        <w:rPr>
          <w:rFonts w:cs="Arial"/>
          <w:color w:val="4472C4" w:themeColor="accent1"/>
          <w:sz w:val="24"/>
          <w:szCs w:val="24"/>
          <w:lang w:val="es-MX"/>
        </w:rPr>
        <w:t xml:space="preserve">de 2020 dos mil veinte. </w:t>
      </w:r>
      <w:r w:rsidRPr="001856DE">
        <w:rPr>
          <w:rFonts w:cs="Arial"/>
          <w:b/>
          <w:color w:val="4472C4" w:themeColor="accent1"/>
          <w:sz w:val="24"/>
          <w:szCs w:val="24"/>
          <w:vertAlign w:val="subscript"/>
        </w:rPr>
        <w:t xml:space="preserve"> </w:t>
      </w:r>
    </w:p>
    <w:p w:rsidR="007A42E8" w:rsidRPr="001856DE" w:rsidRDefault="007A42E8" w:rsidP="007A42E8">
      <w:pPr>
        <w:pStyle w:val="corte4fondo"/>
        <w:spacing w:line="240" w:lineRule="auto"/>
        <w:ind w:firstLine="0"/>
        <w:rPr>
          <w:rFonts w:cs="Arial"/>
          <w:b/>
          <w:color w:val="4472C4" w:themeColor="accent1"/>
          <w:sz w:val="24"/>
          <w:szCs w:val="24"/>
          <w:lang w:val="es-MX"/>
        </w:rPr>
      </w:pPr>
    </w:p>
    <w:p w:rsidR="007A42E8" w:rsidRPr="001856DE" w:rsidRDefault="007A42E8" w:rsidP="007A42E8">
      <w:pPr>
        <w:pStyle w:val="corte4fondo"/>
        <w:spacing w:line="240" w:lineRule="auto"/>
        <w:rPr>
          <w:rFonts w:cs="Arial"/>
          <w:color w:val="4472C4" w:themeColor="accent1"/>
          <w:sz w:val="24"/>
          <w:szCs w:val="24"/>
          <w:lang w:val="es-MX"/>
        </w:rPr>
      </w:pPr>
      <w:r w:rsidRPr="001856DE">
        <w:rPr>
          <w:rFonts w:cs="Arial"/>
          <w:b/>
          <w:color w:val="4472C4" w:themeColor="accent1"/>
          <w:sz w:val="24"/>
          <w:szCs w:val="24"/>
        </w:rPr>
        <w:t>VISTOS</w:t>
      </w:r>
      <w:r w:rsidRPr="001856DE">
        <w:rPr>
          <w:rFonts w:cs="Arial"/>
          <w:color w:val="4472C4" w:themeColor="accent1"/>
          <w:sz w:val="24"/>
          <w:szCs w:val="24"/>
          <w:lang w:val="es-MX"/>
        </w:rPr>
        <w:t>,</w:t>
      </w:r>
      <w:r w:rsidRPr="001856DE">
        <w:rPr>
          <w:rFonts w:cs="Arial"/>
          <w:color w:val="4472C4" w:themeColor="accent1"/>
          <w:sz w:val="24"/>
          <w:szCs w:val="24"/>
        </w:rPr>
        <w:t xml:space="preserve"> para resolver</w:t>
      </w:r>
      <w:r w:rsidRPr="001856DE">
        <w:rPr>
          <w:rFonts w:cs="Arial"/>
          <w:color w:val="4472C4" w:themeColor="accent1"/>
          <w:sz w:val="24"/>
          <w:szCs w:val="24"/>
          <w:lang w:val="es-MX"/>
        </w:rPr>
        <w:t>,</w:t>
      </w:r>
      <w:r w:rsidRPr="001856DE">
        <w:rPr>
          <w:rFonts w:cs="Arial"/>
          <w:color w:val="4472C4" w:themeColor="accent1"/>
          <w:sz w:val="24"/>
          <w:szCs w:val="24"/>
        </w:rPr>
        <w:t xml:space="preserve"> los autos del recurso de revisión identificado al rubro; y</w:t>
      </w:r>
    </w:p>
    <w:p w:rsidR="007A42E8" w:rsidRPr="001856DE" w:rsidRDefault="007A42E8" w:rsidP="007A42E8">
      <w:pPr>
        <w:pStyle w:val="corte4fondo"/>
        <w:spacing w:line="240" w:lineRule="auto"/>
        <w:rPr>
          <w:rFonts w:cs="Arial"/>
          <w:color w:val="4472C4" w:themeColor="accent1"/>
          <w:sz w:val="24"/>
          <w:szCs w:val="24"/>
          <w:lang w:val="es-MX"/>
        </w:rPr>
      </w:pPr>
    </w:p>
    <w:p w:rsidR="007A42E8" w:rsidRPr="001856DE" w:rsidRDefault="007A42E8" w:rsidP="007A42E8">
      <w:pPr>
        <w:pStyle w:val="corte4fondo"/>
        <w:spacing w:line="240" w:lineRule="auto"/>
        <w:jc w:val="center"/>
        <w:rPr>
          <w:rFonts w:cs="Arial"/>
          <w:color w:val="4472C4" w:themeColor="accent1"/>
          <w:sz w:val="24"/>
          <w:szCs w:val="24"/>
          <w:lang w:val="es-MX"/>
        </w:rPr>
      </w:pPr>
      <w:r w:rsidRPr="001856DE">
        <w:rPr>
          <w:rFonts w:cs="Arial"/>
          <w:b/>
          <w:color w:val="4472C4" w:themeColor="accent1"/>
          <w:sz w:val="24"/>
          <w:szCs w:val="24"/>
          <w:lang w:val="es-MX"/>
        </w:rPr>
        <w:t>R E S U L T A N D O</w:t>
      </w:r>
      <w:r w:rsidRPr="001856DE">
        <w:rPr>
          <w:rFonts w:cs="Arial"/>
          <w:color w:val="4472C4" w:themeColor="accent1"/>
          <w:sz w:val="24"/>
          <w:szCs w:val="24"/>
          <w:lang w:val="es-MX"/>
        </w:rPr>
        <w:t>:</w:t>
      </w:r>
    </w:p>
    <w:p w:rsidR="007A42E8" w:rsidRPr="001856DE" w:rsidRDefault="007A42E8" w:rsidP="007A42E8">
      <w:pPr>
        <w:pStyle w:val="corte4fondo"/>
        <w:spacing w:line="240" w:lineRule="auto"/>
        <w:jc w:val="center"/>
        <w:rPr>
          <w:rFonts w:cs="Arial"/>
          <w:color w:val="4472C4" w:themeColor="accent1"/>
          <w:sz w:val="24"/>
          <w:szCs w:val="24"/>
          <w:lang w:val="es-MX"/>
        </w:rPr>
      </w:pPr>
    </w:p>
    <w:p w:rsidR="007A42E8" w:rsidRPr="001856DE" w:rsidRDefault="007A42E8" w:rsidP="00AE2045">
      <w:pPr>
        <w:pStyle w:val="corte4fondo"/>
        <w:spacing w:line="240" w:lineRule="auto"/>
        <w:rPr>
          <w:rFonts w:cs="Arial"/>
          <w:color w:val="4472C4" w:themeColor="accent1"/>
          <w:sz w:val="24"/>
          <w:szCs w:val="24"/>
          <w:lang w:val="es-MX"/>
        </w:rPr>
      </w:pPr>
      <w:r w:rsidRPr="001856DE">
        <w:rPr>
          <w:rFonts w:cs="Arial"/>
          <w:b/>
          <w:color w:val="4472C4" w:themeColor="accent1"/>
          <w:sz w:val="24"/>
          <w:szCs w:val="24"/>
          <w:lang w:val="es-MX"/>
        </w:rPr>
        <w:t>PRIMERO. Solicitud de acceso a la información pública.</w:t>
      </w:r>
      <w:r w:rsidRPr="001856DE">
        <w:rPr>
          <w:rFonts w:cs="Arial"/>
          <w:color w:val="4472C4" w:themeColor="accent1"/>
          <w:sz w:val="24"/>
          <w:szCs w:val="24"/>
          <w:lang w:val="es-MX"/>
        </w:rPr>
        <w:t xml:space="preserve"> Según consta en la Plataforma Nacional de Transparencia con folio </w:t>
      </w:r>
      <w:r w:rsidR="00576511">
        <w:rPr>
          <w:rFonts w:cs="Arial"/>
          <w:color w:val="4472C4" w:themeColor="accent1"/>
          <w:sz w:val="24"/>
          <w:szCs w:val="24"/>
          <w:lang w:val="es-MX"/>
        </w:rPr>
        <w:t>00303320</w:t>
      </w:r>
      <w:r w:rsidRPr="001856DE">
        <w:rPr>
          <w:rFonts w:cs="Arial"/>
          <w:color w:val="4472C4" w:themeColor="accent1"/>
          <w:sz w:val="24"/>
          <w:szCs w:val="24"/>
          <w:lang w:val="es-MX"/>
        </w:rPr>
        <w:t xml:space="preserve"> el </w:t>
      </w:r>
      <w:r w:rsidR="00576511">
        <w:rPr>
          <w:rFonts w:cs="Arial"/>
          <w:color w:val="4472C4" w:themeColor="accent1"/>
          <w:sz w:val="24"/>
          <w:szCs w:val="24"/>
          <w:lang w:val="es-MX"/>
        </w:rPr>
        <w:t>01 uno</w:t>
      </w:r>
      <w:r w:rsidR="00B9306C">
        <w:rPr>
          <w:rFonts w:cs="Arial"/>
          <w:color w:val="4472C4" w:themeColor="accent1"/>
          <w:sz w:val="24"/>
          <w:szCs w:val="24"/>
          <w:lang w:val="es-MX"/>
        </w:rPr>
        <w:t xml:space="preserve"> de marzo</w:t>
      </w:r>
      <w:r w:rsidR="007655A3">
        <w:rPr>
          <w:rFonts w:cs="Arial"/>
          <w:color w:val="4472C4" w:themeColor="accent1"/>
          <w:sz w:val="24"/>
          <w:szCs w:val="24"/>
          <w:lang w:val="es-MX"/>
        </w:rPr>
        <w:t xml:space="preserve"> de 2020 dos mil veinte</w:t>
      </w:r>
      <w:r w:rsidR="00B9306C">
        <w:rPr>
          <w:rFonts w:cs="Arial"/>
          <w:color w:val="4472C4" w:themeColor="accent1"/>
          <w:sz w:val="24"/>
          <w:szCs w:val="24"/>
          <w:lang w:val="es-MX"/>
        </w:rPr>
        <w:t xml:space="preserve"> el Municipi</w:t>
      </w:r>
      <w:r w:rsidR="00576511">
        <w:rPr>
          <w:rFonts w:cs="Arial"/>
          <w:color w:val="4472C4" w:themeColor="accent1"/>
          <w:sz w:val="24"/>
          <w:szCs w:val="24"/>
          <w:lang w:val="es-MX"/>
        </w:rPr>
        <w:t>o de Ciudad Valles</w:t>
      </w:r>
      <w:r w:rsidRPr="001856DE">
        <w:rPr>
          <w:rFonts w:cs="Arial"/>
          <w:color w:val="4472C4" w:themeColor="accent1"/>
          <w:sz w:val="24"/>
          <w:szCs w:val="24"/>
          <w:lang w:val="es-MX"/>
        </w:rPr>
        <w:t>, recibió una solicitud de acceso a la información requiriendo lo siguiente:</w:t>
      </w:r>
    </w:p>
    <w:p w:rsidR="007A42E8" w:rsidRPr="00576511" w:rsidRDefault="007A42E8" w:rsidP="007A42E8">
      <w:pPr>
        <w:pStyle w:val="corte4fondo"/>
        <w:spacing w:line="240" w:lineRule="auto"/>
        <w:rPr>
          <w:rFonts w:cs="Arial"/>
          <w:i/>
          <w:color w:val="4472C4" w:themeColor="accent1"/>
          <w:sz w:val="22"/>
          <w:szCs w:val="22"/>
          <w:lang w:val="es-MX"/>
        </w:rPr>
      </w:pPr>
    </w:p>
    <w:p w:rsidR="00027D96" w:rsidRDefault="00576511" w:rsidP="001361BD">
      <w:pPr>
        <w:pStyle w:val="corte4fondo"/>
        <w:spacing w:line="240" w:lineRule="auto"/>
        <w:rPr>
          <w:rFonts w:cs="Arial"/>
          <w:i/>
          <w:color w:val="4472C4" w:themeColor="accent1"/>
          <w:sz w:val="24"/>
          <w:szCs w:val="24"/>
          <w:lang w:val="es-MX"/>
        </w:rPr>
      </w:pPr>
      <w:r w:rsidRPr="00576511">
        <w:rPr>
          <w:rFonts w:cs="Arial"/>
          <w:i/>
          <w:color w:val="4472C4" w:themeColor="accent1"/>
          <w:sz w:val="24"/>
          <w:szCs w:val="24"/>
          <w:lang w:val="es-MX"/>
        </w:rPr>
        <w:t>“SOLICITO COPIA DE FORMA ELECTRÓNICA DE LOS DICTÁMENES PRESENTADOS POR EL REGIDOR MARCO ANTONIO CONDE PÉREZ, ANTE EL CABILDO MUNICIPAL, CON MOTIVO DEL EJERCICIO DE LAS COMISIONES QUE DESEMPEÑA EN DICHO CUERPO EDILICIO.” (sic)</w:t>
      </w:r>
    </w:p>
    <w:p w:rsidR="00576511" w:rsidRDefault="00576511" w:rsidP="001361BD">
      <w:pPr>
        <w:pStyle w:val="corte4fondo"/>
        <w:spacing w:line="240" w:lineRule="auto"/>
        <w:rPr>
          <w:rFonts w:cs="Arial"/>
          <w:i/>
          <w:color w:val="4472C4" w:themeColor="accent1"/>
          <w:sz w:val="24"/>
          <w:szCs w:val="24"/>
          <w:lang w:val="es-MX"/>
        </w:rPr>
      </w:pPr>
    </w:p>
    <w:p w:rsidR="00576511" w:rsidRPr="00576511" w:rsidRDefault="00576511" w:rsidP="001361BD">
      <w:pPr>
        <w:pStyle w:val="corte4fondo"/>
        <w:spacing w:line="240" w:lineRule="auto"/>
        <w:rPr>
          <w:rFonts w:cs="Arial"/>
          <w:i/>
          <w:color w:val="4472C4" w:themeColor="accent1"/>
          <w:sz w:val="24"/>
          <w:szCs w:val="24"/>
          <w:lang w:val="es-MX"/>
        </w:rPr>
      </w:pPr>
    </w:p>
    <w:p w:rsidR="001A791B" w:rsidRDefault="007A42E8" w:rsidP="001A791B">
      <w:pPr>
        <w:pStyle w:val="corte4fondo"/>
        <w:spacing w:line="240" w:lineRule="auto"/>
        <w:rPr>
          <w:rFonts w:cs="Arial"/>
          <w:color w:val="4472C4" w:themeColor="accent1"/>
          <w:sz w:val="24"/>
          <w:szCs w:val="24"/>
          <w:lang w:val="es-MX"/>
        </w:rPr>
      </w:pPr>
      <w:r w:rsidRPr="001856DE">
        <w:rPr>
          <w:rFonts w:cs="Arial"/>
          <w:b/>
          <w:color w:val="4472C4" w:themeColor="accent1"/>
          <w:sz w:val="24"/>
          <w:szCs w:val="24"/>
          <w:lang w:val="es-MX"/>
        </w:rPr>
        <w:t>SEGUNDO. Respuesta a la solicitud de acceso a la información pública</w:t>
      </w:r>
      <w:r w:rsidRPr="001856DE">
        <w:rPr>
          <w:rFonts w:cs="Arial"/>
          <w:b/>
          <w:color w:val="4472C4" w:themeColor="accent1"/>
          <w:sz w:val="24"/>
          <w:szCs w:val="24"/>
        </w:rPr>
        <w:t>.</w:t>
      </w:r>
      <w:r w:rsidRPr="001856DE">
        <w:rPr>
          <w:rFonts w:cs="Arial"/>
          <w:color w:val="4472C4" w:themeColor="accent1"/>
          <w:sz w:val="24"/>
          <w:szCs w:val="24"/>
        </w:rPr>
        <w:t xml:space="preserve"> </w:t>
      </w:r>
      <w:r w:rsidR="00576511">
        <w:rPr>
          <w:rFonts w:cs="Arial"/>
          <w:color w:val="4472C4" w:themeColor="accent1"/>
          <w:sz w:val="24"/>
          <w:szCs w:val="24"/>
          <w:lang w:val="es-MX"/>
        </w:rPr>
        <w:t>El 01 uno de abril</w:t>
      </w:r>
      <w:r w:rsidR="00845EC0" w:rsidRPr="001856DE">
        <w:rPr>
          <w:rFonts w:cs="Arial"/>
          <w:color w:val="4472C4" w:themeColor="accent1"/>
          <w:sz w:val="24"/>
          <w:szCs w:val="24"/>
          <w:lang w:val="es-MX"/>
        </w:rPr>
        <w:t xml:space="preserve"> de 2020 dos mil veinte</w:t>
      </w:r>
      <w:r w:rsidRPr="001856DE">
        <w:rPr>
          <w:rFonts w:cs="Arial"/>
          <w:color w:val="4472C4" w:themeColor="accent1"/>
          <w:sz w:val="24"/>
          <w:szCs w:val="24"/>
          <w:lang w:val="es-MX"/>
        </w:rPr>
        <w:t>, el sujeto obligado consta que, a través de la Plataforma Nacional de Transparencia, otorgó respuesta al escrito de solicitud del recurrente de la manera siguiente:</w:t>
      </w:r>
    </w:p>
    <w:p w:rsidR="001A791B" w:rsidRDefault="001A791B" w:rsidP="001A791B">
      <w:pPr>
        <w:pStyle w:val="corte4fondo"/>
        <w:spacing w:line="240" w:lineRule="auto"/>
        <w:rPr>
          <w:rFonts w:cs="Arial"/>
          <w:color w:val="4472C4" w:themeColor="accent1"/>
          <w:sz w:val="24"/>
          <w:szCs w:val="24"/>
          <w:lang w:val="es-MX"/>
        </w:rPr>
      </w:pPr>
    </w:p>
    <w:p w:rsidR="007C2D77" w:rsidRPr="00D72C7C" w:rsidRDefault="00D72C7C" w:rsidP="00D72C7C">
      <w:pPr>
        <w:pStyle w:val="corte4fondo"/>
        <w:spacing w:line="240" w:lineRule="auto"/>
        <w:ind w:firstLine="708"/>
        <w:rPr>
          <w:rFonts w:cs="Arial"/>
          <w:i/>
          <w:color w:val="4472C4" w:themeColor="accent1"/>
          <w:sz w:val="24"/>
          <w:szCs w:val="24"/>
          <w:lang w:val="es-MX"/>
        </w:rPr>
      </w:pPr>
      <w:r w:rsidRPr="00D72C7C">
        <w:rPr>
          <w:rFonts w:cs="Arial"/>
          <w:i/>
          <w:color w:val="4472C4" w:themeColor="accent1"/>
          <w:sz w:val="24"/>
          <w:szCs w:val="24"/>
          <w:lang w:val="es-MX"/>
        </w:rPr>
        <w:t>“En atención a la solicitud de información, me permito hacer de su conocimiento que la misma se encuentra disponible en medios electrónicos, por lo que puede consultarla en este sistema. NOTA: FAVOR DE DAR CLIC EN EL ICONO DE LUPA PARA ACCEDER AL DOCUMENTO ADJUNTO. Gracias por ejercer su derecho a la información.” (sic)</w:t>
      </w:r>
    </w:p>
    <w:p w:rsidR="00AD6CC0" w:rsidRPr="00D72C7C" w:rsidRDefault="00AD6CC0" w:rsidP="001361BD">
      <w:pPr>
        <w:pStyle w:val="corte4fondo"/>
        <w:spacing w:line="240" w:lineRule="auto"/>
        <w:rPr>
          <w:rFonts w:cs="Arial"/>
          <w:b/>
          <w:i/>
          <w:color w:val="4472C4" w:themeColor="accent1"/>
          <w:sz w:val="24"/>
          <w:szCs w:val="24"/>
          <w:lang w:val="es-MX"/>
        </w:rPr>
      </w:pPr>
    </w:p>
    <w:p w:rsidR="007A42E8" w:rsidRDefault="007A42E8" w:rsidP="001361BD">
      <w:pPr>
        <w:pStyle w:val="corte4fondo"/>
        <w:spacing w:line="240" w:lineRule="auto"/>
        <w:rPr>
          <w:rFonts w:cs="Arial"/>
          <w:color w:val="4472C4" w:themeColor="accent1"/>
          <w:sz w:val="24"/>
          <w:szCs w:val="24"/>
          <w:lang w:val="es-MX"/>
        </w:rPr>
      </w:pPr>
      <w:r w:rsidRPr="001856DE">
        <w:rPr>
          <w:rFonts w:cs="Arial"/>
          <w:b/>
          <w:color w:val="4472C4" w:themeColor="accent1"/>
          <w:sz w:val="24"/>
          <w:szCs w:val="24"/>
          <w:lang w:val="es-MX"/>
        </w:rPr>
        <w:t xml:space="preserve">TERCERO. </w:t>
      </w:r>
      <w:r w:rsidRPr="001856DE">
        <w:rPr>
          <w:rFonts w:cs="Arial"/>
          <w:b/>
          <w:color w:val="4472C4" w:themeColor="accent1"/>
          <w:sz w:val="24"/>
          <w:szCs w:val="24"/>
        </w:rPr>
        <w:t xml:space="preserve">Interposición del recurso. </w:t>
      </w:r>
      <w:r w:rsidRPr="001856DE">
        <w:rPr>
          <w:rFonts w:cs="Arial"/>
          <w:color w:val="4472C4" w:themeColor="accent1"/>
          <w:sz w:val="24"/>
          <w:szCs w:val="24"/>
        </w:rPr>
        <w:t>El</w:t>
      </w:r>
      <w:r w:rsidRPr="001856DE">
        <w:rPr>
          <w:rFonts w:cs="Arial"/>
          <w:color w:val="4472C4" w:themeColor="accent1"/>
          <w:sz w:val="24"/>
          <w:szCs w:val="24"/>
          <w:lang w:val="es-MX"/>
        </w:rPr>
        <w:t xml:space="preserve"> </w:t>
      </w:r>
      <w:r w:rsidR="00D72C7C">
        <w:rPr>
          <w:rFonts w:cs="Arial"/>
          <w:color w:val="4472C4" w:themeColor="accent1"/>
          <w:sz w:val="24"/>
          <w:szCs w:val="24"/>
          <w:lang w:val="es-MX"/>
        </w:rPr>
        <w:t>13 trece</w:t>
      </w:r>
      <w:r w:rsidR="009A456E">
        <w:rPr>
          <w:rFonts w:cs="Arial"/>
          <w:color w:val="4472C4" w:themeColor="accent1"/>
          <w:sz w:val="24"/>
          <w:szCs w:val="24"/>
          <w:lang w:val="es-MX"/>
        </w:rPr>
        <w:t xml:space="preserve"> de abril</w:t>
      </w:r>
      <w:r w:rsidR="004557F5" w:rsidRPr="001856DE">
        <w:rPr>
          <w:rFonts w:cs="Arial"/>
          <w:color w:val="4472C4" w:themeColor="accent1"/>
          <w:sz w:val="24"/>
          <w:szCs w:val="24"/>
          <w:lang w:val="es-MX"/>
        </w:rPr>
        <w:t xml:space="preserve"> de 2020 dos mil veinte</w:t>
      </w:r>
      <w:r w:rsidRPr="001856DE">
        <w:rPr>
          <w:rFonts w:cs="Arial"/>
          <w:color w:val="4472C4" w:themeColor="accent1"/>
          <w:sz w:val="24"/>
          <w:szCs w:val="24"/>
          <w:lang w:val="es-MX"/>
        </w:rPr>
        <w:t xml:space="preserve">, el hoy recurrente interpuso el presente </w:t>
      </w:r>
      <w:r w:rsidR="00D72C7C">
        <w:rPr>
          <w:rFonts w:cs="Arial"/>
          <w:color w:val="4472C4" w:themeColor="accent1"/>
          <w:sz w:val="24"/>
          <w:szCs w:val="24"/>
          <w:lang w:val="es-MX"/>
        </w:rPr>
        <w:t>medio de impugnación a través</w:t>
      </w:r>
      <w:r w:rsidR="009A456E">
        <w:rPr>
          <w:rFonts w:cs="Arial"/>
          <w:color w:val="4472C4" w:themeColor="accent1"/>
          <w:sz w:val="24"/>
          <w:szCs w:val="24"/>
          <w:lang w:val="es-MX"/>
        </w:rPr>
        <w:t xml:space="preserve"> de</w:t>
      </w:r>
      <w:r w:rsidRPr="001856DE">
        <w:rPr>
          <w:rFonts w:cs="Arial"/>
          <w:color w:val="4472C4" w:themeColor="accent1"/>
          <w:sz w:val="24"/>
          <w:szCs w:val="24"/>
          <w:lang w:val="es-MX"/>
        </w:rPr>
        <w:t xml:space="preserve"> la Plataforma Nacional de </w:t>
      </w:r>
      <w:r w:rsidR="009A456E">
        <w:rPr>
          <w:rFonts w:cs="Arial"/>
          <w:color w:val="4472C4" w:themeColor="accent1"/>
          <w:sz w:val="24"/>
          <w:szCs w:val="24"/>
          <w:lang w:val="es-MX"/>
        </w:rPr>
        <w:t>Transparencia</w:t>
      </w:r>
      <w:r w:rsidRPr="001856DE">
        <w:rPr>
          <w:rFonts w:cs="Arial"/>
          <w:color w:val="4472C4" w:themeColor="accent1"/>
          <w:sz w:val="24"/>
          <w:szCs w:val="24"/>
          <w:lang w:val="es-MX"/>
        </w:rPr>
        <w:t>; mediante el cual señaló como inconformidad lo siguiente:</w:t>
      </w:r>
    </w:p>
    <w:p w:rsidR="00162DB4" w:rsidRDefault="00162DB4" w:rsidP="001361BD">
      <w:pPr>
        <w:pStyle w:val="corte4fondo"/>
        <w:spacing w:line="240" w:lineRule="auto"/>
        <w:rPr>
          <w:rFonts w:cs="Arial"/>
          <w:color w:val="4472C4" w:themeColor="accent1"/>
          <w:sz w:val="24"/>
          <w:szCs w:val="24"/>
          <w:lang w:val="es-MX"/>
        </w:rPr>
      </w:pPr>
    </w:p>
    <w:p w:rsidR="00162DB4" w:rsidRPr="00162DB4" w:rsidRDefault="00162DB4" w:rsidP="001361BD">
      <w:pPr>
        <w:pStyle w:val="corte4fondo"/>
        <w:spacing w:line="240" w:lineRule="auto"/>
        <w:rPr>
          <w:rFonts w:cs="Arial"/>
          <w:i/>
          <w:color w:val="4472C4" w:themeColor="accent1"/>
          <w:sz w:val="24"/>
          <w:szCs w:val="24"/>
          <w:lang w:val="es-MX"/>
        </w:rPr>
      </w:pPr>
      <w:r w:rsidRPr="00162DB4">
        <w:rPr>
          <w:rFonts w:cs="Arial"/>
          <w:i/>
          <w:color w:val="4472C4" w:themeColor="accent1"/>
          <w:sz w:val="24"/>
          <w:szCs w:val="24"/>
          <w:lang w:val="es-MX"/>
        </w:rPr>
        <w:t>“PRESENTÓ RECURSO, YA QUE SOLICITE LOS DICTÁMENES PRESENTADOS POR EL REGIDOR MARCO ANTONIO CONDE PÉREZ ANTE EL CABILDO MUNICIPAL Y ME ENTREGAN LISTADO DE SUS ACTIVIDADES REALIZADAS, NO SON LOS DICTAMENES LA INFORMACIÓN NO ES LA SOLICITADA.” (sic)</w:t>
      </w:r>
    </w:p>
    <w:p w:rsidR="009A456E" w:rsidRPr="001856DE" w:rsidRDefault="009A456E" w:rsidP="001361BD">
      <w:pPr>
        <w:pStyle w:val="corte4fondo"/>
        <w:spacing w:line="240" w:lineRule="auto"/>
        <w:rPr>
          <w:rFonts w:cs="Arial"/>
          <w:color w:val="4472C4" w:themeColor="accent1"/>
          <w:sz w:val="24"/>
          <w:szCs w:val="24"/>
          <w:lang w:val="es-MX"/>
        </w:rPr>
      </w:pPr>
    </w:p>
    <w:p w:rsidR="007A42E8" w:rsidRPr="001856DE" w:rsidRDefault="007A42E8" w:rsidP="004557F5">
      <w:pPr>
        <w:pStyle w:val="corte4fondo"/>
        <w:spacing w:line="240" w:lineRule="auto"/>
        <w:ind w:firstLine="708"/>
        <w:rPr>
          <w:rFonts w:cs="Arial"/>
          <w:color w:val="4472C4" w:themeColor="accent1"/>
          <w:sz w:val="24"/>
          <w:szCs w:val="24"/>
          <w:lang w:val="es-MX"/>
        </w:rPr>
      </w:pPr>
      <w:r w:rsidRPr="001856DE">
        <w:rPr>
          <w:rFonts w:cs="Arial"/>
          <w:b/>
          <w:color w:val="4472C4" w:themeColor="accent1"/>
          <w:sz w:val="24"/>
          <w:szCs w:val="24"/>
          <w:lang w:val="es-MX"/>
        </w:rPr>
        <w:lastRenderedPageBreak/>
        <w:t xml:space="preserve">CUARTO. Trámite del recurso de revisión ante esta Comisión Estatal de Garantía de Acceso a la Información Pública. </w:t>
      </w:r>
      <w:r w:rsidR="00AD6CC0">
        <w:rPr>
          <w:rFonts w:cs="Arial"/>
          <w:color w:val="4472C4" w:themeColor="accent1"/>
          <w:sz w:val="24"/>
          <w:szCs w:val="24"/>
          <w:lang w:val="es-MX"/>
        </w:rPr>
        <w:t>Media</w:t>
      </w:r>
      <w:r w:rsidR="00162DB4">
        <w:rPr>
          <w:rFonts w:cs="Arial"/>
          <w:color w:val="4472C4" w:themeColor="accent1"/>
          <w:sz w:val="24"/>
          <w:szCs w:val="24"/>
          <w:lang w:val="es-MX"/>
        </w:rPr>
        <w:t>nte auto 18 dieciocho</w:t>
      </w:r>
      <w:r w:rsidR="003C07AE">
        <w:rPr>
          <w:rFonts w:cs="Arial"/>
          <w:color w:val="4472C4" w:themeColor="accent1"/>
          <w:sz w:val="24"/>
          <w:szCs w:val="24"/>
          <w:lang w:val="es-MX"/>
        </w:rPr>
        <w:t xml:space="preserve"> de mayo</w:t>
      </w:r>
      <w:r w:rsidR="004F0A73" w:rsidRPr="001856DE">
        <w:rPr>
          <w:rFonts w:cs="Arial"/>
          <w:color w:val="4472C4" w:themeColor="accent1"/>
          <w:sz w:val="24"/>
          <w:szCs w:val="24"/>
          <w:lang w:val="es-MX"/>
        </w:rPr>
        <w:t xml:space="preserve"> de 2020 dos mil veinte</w:t>
      </w:r>
      <w:r w:rsidRPr="001856DE">
        <w:rPr>
          <w:rFonts w:cs="Arial"/>
          <w:color w:val="4472C4" w:themeColor="accent1"/>
          <w:sz w:val="24"/>
          <w:szCs w:val="24"/>
          <w:lang w:val="es-MX"/>
        </w:rPr>
        <w:t xml:space="preserve">, la Presidencia de esta Comisión tuvo por recibido el recurso de revisión que hoy nos ocupa, por lo que razón de turno toco conocer a la ponencia de la Comisionada Paulina Sánchez Pérez del Pozo, por lo que se le turnó dicho expediente bajo el número </w:t>
      </w:r>
      <w:r w:rsidR="00162DB4">
        <w:rPr>
          <w:rFonts w:cs="Arial"/>
          <w:b/>
          <w:color w:val="4472C4" w:themeColor="accent1"/>
          <w:sz w:val="24"/>
          <w:szCs w:val="24"/>
          <w:lang w:val="es-MX"/>
        </w:rPr>
        <w:t>1236</w:t>
      </w:r>
      <w:r w:rsidR="004F0A73" w:rsidRPr="001856DE">
        <w:rPr>
          <w:rFonts w:cs="Arial"/>
          <w:b/>
          <w:color w:val="4472C4" w:themeColor="accent1"/>
          <w:sz w:val="24"/>
          <w:szCs w:val="24"/>
          <w:lang w:val="es-MX"/>
        </w:rPr>
        <w:t>/2020</w:t>
      </w:r>
      <w:r w:rsidR="00162DB4">
        <w:rPr>
          <w:rFonts w:cs="Arial"/>
          <w:b/>
          <w:color w:val="4472C4" w:themeColor="accent1"/>
          <w:sz w:val="24"/>
          <w:szCs w:val="24"/>
          <w:lang w:val="es-MX"/>
        </w:rPr>
        <w:t>-2 PNT</w:t>
      </w:r>
      <w:r w:rsidRPr="001856DE">
        <w:rPr>
          <w:rFonts w:cs="Arial"/>
          <w:b/>
          <w:color w:val="4472C4" w:themeColor="accent1"/>
          <w:sz w:val="24"/>
          <w:szCs w:val="24"/>
          <w:lang w:val="es-MX"/>
        </w:rPr>
        <w:t xml:space="preserve">, </w:t>
      </w:r>
      <w:r w:rsidRPr="001856DE">
        <w:rPr>
          <w:rFonts w:cs="Arial"/>
          <w:color w:val="4472C4" w:themeColor="accent1"/>
          <w:sz w:val="24"/>
          <w:szCs w:val="24"/>
          <w:lang w:val="es-MX"/>
        </w:rPr>
        <w:t xml:space="preserve">para que procediera, previo análisis a su admisión o desechamiento según fuera el caso. </w:t>
      </w:r>
    </w:p>
    <w:p w:rsidR="007A42E8" w:rsidRPr="001856DE" w:rsidRDefault="007A42E8" w:rsidP="007A42E8">
      <w:pPr>
        <w:pStyle w:val="corte4fondo"/>
        <w:spacing w:line="240" w:lineRule="auto"/>
        <w:rPr>
          <w:rFonts w:cs="Arial"/>
          <w:color w:val="4472C4" w:themeColor="accent1"/>
          <w:sz w:val="24"/>
          <w:szCs w:val="24"/>
          <w:lang w:val="es-MX"/>
        </w:rPr>
      </w:pPr>
    </w:p>
    <w:p w:rsidR="007A42E8" w:rsidRPr="001856DE" w:rsidRDefault="007A42E8" w:rsidP="002B2CB5">
      <w:pPr>
        <w:spacing w:line="240" w:lineRule="auto"/>
        <w:ind w:firstLine="709"/>
        <w:jc w:val="both"/>
        <w:rPr>
          <w:rFonts w:ascii="Arial" w:hAnsi="Arial" w:cs="Arial"/>
          <w:color w:val="4472C4" w:themeColor="accent1"/>
          <w:sz w:val="24"/>
          <w:szCs w:val="24"/>
        </w:rPr>
      </w:pPr>
      <w:r w:rsidRPr="001856DE">
        <w:rPr>
          <w:rFonts w:ascii="Arial" w:hAnsi="Arial" w:cs="Arial"/>
          <w:b/>
          <w:color w:val="4472C4" w:themeColor="accent1"/>
          <w:sz w:val="24"/>
          <w:szCs w:val="24"/>
        </w:rPr>
        <w:t xml:space="preserve">QUINTO. Auto de admisión y trámite. </w:t>
      </w:r>
      <w:r w:rsidR="003C07AE">
        <w:rPr>
          <w:rFonts w:ascii="Arial" w:hAnsi="Arial" w:cs="Arial"/>
          <w:color w:val="4472C4" w:themeColor="accent1"/>
          <w:sz w:val="24"/>
          <w:szCs w:val="24"/>
        </w:rPr>
        <w:t>El 01 primero de julio</w:t>
      </w:r>
      <w:r w:rsidR="004F0A73" w:rsidRPr="001856DE">
        <w:rPr>
          <w:rFonts w:ascii="Arial" w:hAnsi="Arial" w:cs="Arial"/>
          <w:color w:val="4472C4" w:themeColor="accent1"/>
          <w:sz w:val="24"/>
          <w:szCs w:val="24"/>
        </w:rPr>
        <w:t xml:space="preserve"> de 2020 dos mil veinte</w:t>
      </w:r>
      <w:r w:rsidR="004557F5" w:rsidRPr="001856DE">
        <w:rPr>
          <w:rFonts w:ascii="Arial" w:hAnsi="Arial" w:cs="Arial"/>
          <w:color w:val="4472C4" w:themeColor="accent1"/>
          <w:sz w:val="24"/>
          <w:szCs w:val="24"/>
        </w:rPr>
        <w:t>, la Comisionada</w:t>
      </w:r>
      <w:r w:rsidRPr="001856DE">
        <w:rPr>
          <w:rFonts w:ascii="Arial" w:hAnsi="Arial" w:cs="Arial"/>
          <w:color w:val="4472C4" w:themeColor="accent1"/>
          <w:sz w:val="24"/>
          <w:szCs w:val="24"/>
        </w:rPr>
        <w:t xml:space="preserve"> Ponente acord</w:t>
      </w:r>
      <w:r w:rsidR="004557F5" w:rsidRPr="001856DE">
        <w:rPr>
          <w:rFonts w:ascii="Arial" w:hAnsi="Arial" w:cs="Arial"/>
          <w:color w:val="4472C4" w:themeColor="accent1"/>
          <w:sz w:val="24"/>
          <w:szCs w:val="24"/>
        </w:rPr>
        <w:t>ó la admisión del recurso de rev</w:t>
      </w:r>
      <w:r w:rsidRPr="001856DE">
        <w:rPr>
          <w:rFonts w:ascii="Arial" w:hAnsi="Arial" w:cs="Arial"/>
          <w:color w:val="4472C4" w:themeColor="accent1"/>
          <w:sz w:val="24"/>
          <w:szCs w:val="24"/>
        </w:rPr>
        <w:t xml:space="preserve">isión por </w:t>
      </w:r>
      <w:r w:rsidR="00807116">
        <w:rPr>
          <w:rFonts w:ascii="Arial" w:hAnsi="Arial" w:cs="Arial"/>
          <w:color w:val="4472C4" w:themeColor="accent1"/>
          <w:sz w:val="24"/>
          <w:szCs w:val="24"/>
        </w:rPr>
        <w:t xml:space="preserve">actualizarse la hipótesis de la </w:t>
      </w:r>
      <w:r w:rsidR="00AD6CC0">
        <w:rPr>
          <w:rFonts w:ascii="Arial" w:hAnsi="Arial" w:cs="Arial"/>
          <w:color w:val="4472C4" w:themeColor="accent1"/>
          <w:sz w:val="24"/>
          <w:szCs w:val="24"/>
        </w:rPr>
        <w:t>fracción</w:t>
      </w:r>
      <w:r w:rsidRPr="001856DE">
        <w:rPr>
          <w:rFonts w:ascii="Arial" w:hAnsi="Arial" w:cs="Arial"/>
          <w:color w:val="4472C4" w:themeColor="accent1"/>
          <w:sz w:val="24"/>
          <w:szCs w:val="24"/>
        </w:rPr>
        <w:t xml:space="preserve"> </w:t>
      </w:r>
      <w:r w:rsidR="00807116">
        <w:rPr>
          <w:rFonts w:ascii="Arial" w:hAnsi="Arial" w:cs="Arial"/>
          <w:color w:val="4472C4" w:themeColor="accent1"/>
          <w:sz w:val="24"/>
          <w:szCs w:val="24"/>
        </w:rPr>
        <w:t>V</w:t>
      </w:r>
      <w:r w:rsidRPr="001856DE">
        <w:rPr>
          <w:rFonts w:ascii="Arial" w:hAnsi="Arial" w:cs="Arial"/>
          <w:color w:val="4472C4" w:themeColor="accent1"/>
          <w:sz w:val="24"/>
          <w:szCs w:val="24"/>
        </w:rPr>
        <w:t xml:space="preserve"> del artículo 167 de la Ley de Transparencia y Acceso a la Información Pública del E</w:t>
      </w:r>
      <w:r w:rsidR="009A456E">
        <w:rPr>
          <w:rFonts w:ascii="Arial" w:hAnsi="Arial" w:cs="Arial"/>
          <w:color w:val="4472C4" w:themeColor="accent1"/>
          <w:sz w:val="24"/>
          <w:szCs w:val="24"/>
        </w:rPr>
        <w:t xml:space="preserve">stado, tuvo como ente obligado al </w:t>
      </w:r>
      <w:r w:rsidR="00162DB4">
        <w:rPr>
          <w:rFonts w:ascii="Arial" w:hAnsi="Arial" w:cs="Arial"/>
          <w:b/>
          <w:color w:val="4472C4" w:themeColor="accent1"/>
          <w:sz w:val="24"/>
          <w:szCs w:val="24"/>
        </w:rPr>
        <w:t>H. AYUNTAMIENTO DE CIUDAD VALLES</w:t>
      </w:r>
      <w:r w:rsidRPr="009A456E">
        <w:rPr>
          <w:rFonts w:ascii="Arial" w:hAnsi="Arial" w:cs="Arial"/>
          <w:b/>
          <w:color w:val="4472C4" w:themeColor="accent1"/>
          <w:sz w:val="24"/>
          <w:szCs w:val="24"/>
        </w:rPr>
        <w:t xml:space="preserve">, </w:t>
      </w:r>
      <w:r w:rsidRPr="001856DE">
        <w:rPr>
          <w:rFonts w:ascii="Arial" w:hAnsi="Arial" w:cs="Arial"/>
          <w:b/>
          <w:color w:val="4472C4" w:themeColor="accent1"/>
          <w:sz w:val="24"/>
          <w:szCs w:val="24"/>
        </w:rPr>
        <w:t>POR C</w:t>
      </w:r>
      <w:r w:rsidR="009A456E">
        <w:rPr>
          <w:rFonts w:ascii="Arial" w:hAnsi="Arial" w:cs="Arial"/>
          <w:b/>
          <w:color w:val="4472C4" w:themeColor="accent1"/>
          <w:sz w:val="24"/>
          <w:szCs w:val="24"/>
        </w:rPr>
        <w:t>ONDUCTO DE SU PRESIDENTE MUNICIPAL</w:t>
      </w:r>
      <w:r w:rsidRPr="001856DE">
        <w:rPr>
          <w:rFonts w:ascii="Arial" w:hAnsi="Arial" w:cs="Arial"/>
          <w:b/>
          <w:color w:val="4472C4" w:themeColor="accent1"/>
          <w:sz w:val="24"/>
          <w:szCs w:val="24"/>
        </w:rPr>
        <w:t xml:space="preserve">, A TRAVÉS DEL TITULAR DE LA UNIDAD DE TRANSPARENCIA, </w:t>
      </w:r>
      <w:r w:rsidRPr="001856DE">
        <w:rPr>
          <w:rFonts w:ascii="Arial" w:hAnsi="Arial" w:cs="Arial"/>
          <w:color w:val="4472C4" w:themeColor="accent1"/>
          <w:sz w:val="24"/>
          <w:szCs w:val="24"/>
        </w:rPr>
        <w:t xml:space="preserve">en lo sucesivo sujeto obligado. </w:t>
      </w:r>
    </w:p>
    <w:p w:rsidR="00807116" w:rsidRPr="001856DE" w:rsidRDefault="007A42E8" w:rsidP="00162DB4">
      <w:pPr>
        <w:spacing w:line="240" w:lineRule="auto"/>
        <w:ind w:firstLine="709"/>
        <w:jc w:val="both"/>
        <w:rPr>
          <w:rFonts w:ascii="Arial" w:hAnsi="Arial" w:cs="Arial"/>
          <w:color w:val="4472C4" w:themeColor="accent1"/>
          <w:sz w:val="24"/>
          <w:szCs w:val="24"/>
        </w:rPr>
      </w:pPr>
      <w:r w:rsidRPr="001856DE">
        <w:rPr>
          <w:rFonts w:ascii="Arial" w:hAnsi="Arial" w:cs="Arial"/>
          <w:color w:val="4472C4" w:themeColor="accent1"/>
          <w:sz w:val="24"/>
          <w:szCs w:val="24"/>
        </w:rPr>
        <w:t xml:space="preserve">Se puso a disposición de las partes el expediente para que en un plazo máximo de 7 siete días manifestaran lo que a su derecho conviniera –ofrecer pruebas y alegar–. </w:t>
      </w:r>
    </w:p>
    <w:p w:rsidR="004F0A73" w:rsidRPr="001856DE" w:rsidRDefault="007A42E8" w:rsidP="004F0A73">
      <w:pPr>
        <w:autoSpaceDE w:val="0"/>
        <w:autoSpaceDN w:val="0"/>
        <w:adjustRightInd w:val="0"/>
        <w:spacing w:after="0" w:line="240" w:lineRule="auto"/>
        <w:jc w:val="both"/>
        <w:rPr>
          <w:rFonts w:ascii="Arial" w:hAnsi="Arial" w:cs="Arial"/>
          <w:color w:val="4472C4" w:themeColor="accent1"/>
          <w:sz w:val="24"/>
          <w:szCs w:val="24"/>
        </w:rPr>
      </w:pPr>
      <w:r w:rsidRPr="001856DE">
        <w:rPr>
          <w:rFonts w:ascii="Arial" w:hAnsi="Arial" w:cs="Arial"/>
          <w:color w:val="4472C4" w:themeColor="accent1"/>
          <w:sz w:val="24"/>
          <w:szCs w:val="24"/>
        </w:rPr>
        <w:tab/>
      </w:r>
      <w:r w:rsidR="004F0A73" w:rsidRPr="001856DE">
        <w:rPr>
          <w:rFonts w:ascii="Arial" w:hAnsi="Arial" w:cs="Arial"/>
          <w:b/>
          <w:color w:val="4472C4" w:themeColor="accent1"/>
          <w:sz w:val="24"/>
          <w:szCs w:val="24"/>
        </w:rPr>
        <w:t>SÉXTO. Rendición del informe de los sujetos obligados</w:t>
      </w:r>
      <w:r w:rsidR="004F0A73" w:rsidRPr="001856DE">
        <w:rPr>
          <w:rFonts w:ascii="Arial" w:hAnsi="Arial" w:cs="Arial"/>
          <w:color w:val="4472C4" w:themeColor="accent1"/>
          <w:sz w:val="24"/>
          <w:szCs w:val="24"/>
        </w:rPr>
        <w:t xml:space="preserve">. El </w:t>
      </w:r>
      <w:r w:rsidR="00162DB4">
        <w:rPr>
          <w:rFonts w:ascii="Arial" w:hAnsi="Arial" w:cs="Arial"/>
          <w:color w:val="4472C4" w:themeColor="accent1"/>
          <w:sz w:val="24"/>
          <w:szCs w:val="24"/>
        </w:rPr>
        <w:t xml:space="preserve">15 </w:t>
      </w:r>
      <w:r w:rsidR="00162DB4">
        <w:rPr>
          <w:rFonts w:ascii="Arial" w:hAnsi="Arial" w:cs="Arial"/>
          <w:color w:val="4472C4" w:themeColor="accent1"/>
          <w:sz w:val="24"/>
          <w:szCs w:val="24"/>
        </w:rPr>
        <w:tab/>
        <w:t>quince de octubre</w:t>
      </w:r>
      <w:r w:rsidR="004F0A73" w:rsidRPr="001856DE">
        <w:rPr>
          <w:rFonts w:ascii="Arial" w:hAnsi="Arial" w:cs="Arial"/>
          <w:color w:val="4472C4" w:themeColor="accent1"/>
          <w:sz w:val="24"/>
          <w:szCs w:val="24"/>
        </w:rPr>
        <w:t xml:space="preserve"> de 2020 dos mil veinte, est</w:t>
      </w:r>
      <w:r w:rsidR="002B2CB5" w:rsidRPr="001856DE">
        <w:rPr>
          <w:rFonts w:ascii="Arial" w:hAnsi="Arial" w:cs="Arial"/>
          <w:color w:val="4472C4" w:themeColor="accent1"/>
          <w:sz w:val="24"/>
          <w:szCs w:val="24"/>
        </w:rPr>
        <w:t>a Comisión tuvo por recibido ofici</w:t>
      </w:r>
      <w:r w:rsidR="009D1215">
        <w:rPr>
          <w:rFonts w:ascii="Arial" w:hAnsi="Arial" w:cs="Arial"/>
          <w:color w:val="4472C4" w:themeColor="accent1"/>
          <w:sz w:val="24"/>
          <w:szCs w:val="24"/>
        </w:rPr>
        <w:t>o</w:t>
      </w:r>
      <w:r w:rsidR="00162DB4">
        <w:rPr>
          <w:rFonts w:ascii="Arial" w:hAnsi="Arial" w:cs="Arial"/>
          <w:color w:val="4472C4" w:themeColor="accent1"/>
          <w:sz w:val="24"/>
          <w:szCs w:val="24"/>
        </w:rPr>
        <w:t>; a saber UTM-711/2020 signado por el Jefe</w:t>
      </w:r>
      <w:r w:rsidR="00520A88">
        <w:rPr>
          <w:rFonts w:ascii="Arial" w:hAnsi="Arial" w:cs="Arial"/>
          <w:color w:val="4472C4" w:themeColor="accent1"/>
          <w:sz w:val="24"/>
          <w:szCs w:val="24"/>
        </w:rPr>
        <w:t xml:space="preserve"> de la Unidad de Transpar</w:t>
      </w:r>
      <w:r w:rsidR="00351D14">
        <w:rPr>
          <w:rFonts w:ascii="Arial" w:hAnsi="Arial" w:cs="Arial"/>
          <w:color w:val="4472C4" w:themeColor="accent1"/>
          <w:sz w:val="24"/>
          <w:szCs w:val="24"/>
        </w:rPr>
        <w:t>encia del sujeto obligado con dos</w:t>
      </w:r>
      <w:r w:rsidR="00520A88">
        <w:rPr>
          <w:rFonts w:ascii="Arial" w:hAnsi="Arial" w:cs="Arial"/>
          <w:color w:val="4472C4" w:themeColor="accent1"/>
          <w:sz w:val="24"/>
          <w:szCs w:val="24"/>
        </w:rPr>
        <w:t xml:space="preserve"> anexo</w:t>
      </w:r>
      <w:r w:rsidR="00351D14">
        <w:rPr>
          <w:rFonts w:ascii="Arial" w:hAnsi="Arial" w:cs="Arial"/>
          <w:color w:val="4472C4" w:themeColor="accent1"/>
          <w:sz w:val="24"/>
          <w:szCs w:val="24"/>
        </w:rPr>
        <w:t>s</w:t>
      </w:r>
      <w:r w:rsidR="009D1215">
        <w:rPr>
          <w:rFonts w:ascii="Arial" w:hAnsi="Arial" w:cs="Arial"/>
          <w:color w:val="4472C4" w:themeColor="accent1"/>
          <w:sz w:val="24"/>
          <w:szCs w:val="24"/>
        </w:rPr>
        <w:t>,</w:t>
      </w:r>
      <w:r w:rsidR="000D11A9">
        <w:rPr>
          <w:rFonts w:ascii="Arial" w:hAnsi="Arial" w:cs="Arial"/>
          <w:color w:val="4472C4" w:themeColor="accent1"/>
          <w:sz w:val="24"/>
          <w:szCs w:val="24"/>
        </w:rPr>
        <w:t xml:space="preserve"> </w:t>
      </w:r>
      <w:r w:rsidR="004F0A73" w:rsidRPr="001856DE">
        <w:rPr>
          <w:rFonts w:ascii="Arial" w:hAnsi="Arial" w:cs="Arial"/>
          <w:color w:val="4472C4" w:themeColor="accent1"/>
          <w:sz w:val="24"/>
          <w:szCs w:val="24"/>
        </w:rPr>
        <w:t>a través de los cuales realizaron  diversas manifestaciones respecto al agravio señalado por el hoy recurrente en su recurso de revisión, de la manera siguiente:</w:t>
      </w:r>
    </w:p>
    <w:p w:rsidR="004F0A73" w:rsidRPr="001856DE" w:rsidRDefault="004F0A73" w:rsidP="004F0A73">
      <w:pPr>
        <w:autoSpaceDE w:val="0"/>
        <w:autoSpaceDN w:val="0"/>
        <w:adjustRightInd w:val="0"/>
        <w:spacing w:after="0" w:line="240" w:lineRule="auto"/>
        <w:jc w:val="both"/>
        <w:rPr>
          <w:rFonts w:ascii="Arial" w:hAnsi="Arial" w:cs="Arial"/>
          <w:color w:val="4472C4" w:themeColor="accent1"/>
          <w:sz w:val="24"/>
          <w:szCs w:val="24"/>
        </w:rPr>
      </w:pPr>
    </w:p>
    <w:p w:rsidR="004F0A73" w:rsidRDefault="004F0A73" w:rsidP="000D11A9">
      <w:pPr>
        <w:autoSpaceDE w:val="0"/>
        <w:autoSpaceDN w:val="0"/>
        <w:adjustRightInd w:val="0"/>
        <w:spacing w:after="0" w:line="240" w:lineRule="auto"/>
        <w:jc w:val="both"/>
        <w:rPr>
          <w:rFonts w:ascii="Arial" w:hAnsi="Arial" w:cs="Arial"/>
          <w:i/>
          <w:color w:val="4472C4" w:themeColor="accent1"/>
          <w:sz w:val="24"/>
          <w:szCs w:val="24"/>
        </w:rPr>
      </w:pPr>
      <w:r w:rsidRPr="001856DE">
        <w:rPr>
          <w:rFonts w:ascii="Arial" w:hAnsi="Arial" w:cs="Arial"/>
          <w:i/>
          <w:color w:val="4472C4" w:themeColor="accent1"/>
          <w:sz w:val="24"/>
          <w:szCs w:val="24"/>
        </w:rPr>
        <w:tab/>
      </w:r>
      <w:r w:rsidR="00162DB4">
        <w:rPr>
          <w:rFonts w:ascii="Arial" w:hAnsi="Arial" w:cs="Arial"/>
          <w:b/>
          <w:color w:val="4472C4" w:themeColor="accent1"/>
          <w:sz w:val="24"/>
          <w:szCs w:val="24"/>
        </w:rPr>
        <w:t>Oficio UTM-711/2020 de fecha 12 doce de octubre</w:t>
      </w:r>
      <w:r w:rsidRPr="001856DE">
        <w:rPr>
          <w:rFonts w:ascii="Arial" w:hAnsi="Arial" w:cs="Arial"/>
          <w:b/>
          <w:color w:val="4472C4" w:themeColor="accent1"/>
          <w:sz w:val="24"/>
          <w:szCs w:val="24"/>
        </w:rPr>
        <w:t xml:space="preserve"> de</w:t>
      </w:r>
      <w:r w:rsidR="00747010" w:rsidRPr="001856DE">
        <w:rPr>
          <w:rFonts w:ascii="Arial" w:hAnsi="Arial" w:cs="Arial"/>
          <w:b/>
          <w:color w:val="4472C4" w:themeColor="accent1"/>
          <w:sz w:val="24"/>
          <w:szCs w:val="24"/>
        </w:rPr>
        <w:t>l</w:t>
      </w:r>
      <w:r w:rsidRPr="001856DE">
        <w:rPr>
          <w:rFonts w:ascii="Arial" w:hAnsi="Arial" w:cs="Arial"/>
          <w:b/>
          <w:color w:val="4472C4" w:themeColor="accent1"/>
          <w:sz w:val="24"/>
          <w:szCs w:val="24"/>
        </w:rPr>
        <w:t xml:space="preserve"> 2020 dos mil veinte, señala lo siguiente: </w:t>
      </w:r>
      <w:r w:rsidRPr="001856DE">
        <w:rPr>
          <w:rFonts w:ascii="Arial" w:hAnsi="Arial" w:cs="Arial"/>
          <w:i/>
          <w:color w:val="4472C4" w:themeColor="accent1"/>
          <w:sz w:val="24"/>
          <w:szCs w:val="24"/>
        </w:rPr>
        <w:t>“(…</w:t>
      </w:r>
      <w:r w:rsidR="00AE4AB7" w:rsidRPr="001856DE">
        <w:rPr>
          <w:rFonts w:ascii="Arial" w:hAnsi="Arial" w:cs="Arial"/>
          <w:i/>
          <w:color w:val="4472C4" w:themeColor="accent1"/>
          <w:sz w:val="24"/>
          <w:szCs w:val="24"/>
        </w:rPr>
        <w:t>)</w:t>
      </w:r>
      <w:r w:rsidR="00AE4AB7">
        <w:rPr>
          <w:rFonts w:ascii="Arial" w:hAnsi="Arial" w:cs="Arial"/>
          <w:i/>
          <w:color w:val="4472C4" w:themeColor="accent1"/>
          <w:sz w:val="24"/>
          <w:szCs w:val="24"/>
        </w:rPr>
        <w:t xml:space="preserve"> </w:t>
      </w:r>
      <w:r w:rsidR="001F4F6A">
        <w:rPr>
          <w:rFonts w:ascii="Arial" w:hAnsi="Arial" w:cs="Arial"/>
          <w:i/>
          <w:color w:val="4472C4" w:themeColor="accent1"/>
          <w:sz w:val="24"/>
          <w:szCs w:val="24"/>
        </w:rPr>
        <w:t>esta</w:t>
      </w:r>
      <w:r w:rsidR="00D14E4E">
        <w:rPr>
          <w:rFonts w:ascii="Arial" w:hAnsi="Arial" w:cs="Arial"/>
          <w:i/>
          <w:color w:val="4472C4" w:themeColor="accent1"/>
          <w:sz w:val="24"/>
          <w:szCs w:val="24"/>
        </w:rPr>
        <w:t xml:space="preserve"> unidad a mi cargo realizo las gestiones necesarias girando oficios UTM-684/2020</w:t>
      </w:r>
      <w:r w:rsidR="005067B9">
        <w:rPr>
          <w:rFonts w:ascii="Arial" w:hAnsi="Arial" w:cs="Arial"/>
          <w:i/>
          <w:color w:val="4472C4" w:themeColor="accent1"/>
          <w:sz w:val="24"/>
          <w:szCs w:val="24"/>
        </w:rPr>
        <w:t xml:space="preserve"> el mismo día 01 uno de octubre de 2020 a fin de que manifestaran lo que ha su derecho convenga tanto al Regidor Constitucional de este H. Ayuntamiento de Ciudad Valles, S.L.P. C. Marco Antonio Conde Pérez, como al Secretario General del H. Ayuntamiento de Ciudad Valles, S.L.P. Lic. Rene </w:t>
      </w:r>
      <w:proofErr w:type="spellStart"/>
      <w:r w:rsidR="005067B9">
        <w:rPr>
          <w:rFonts w:ascii="Arial" w:hAnsi="Arial" w:cs="Arial"/>
          <w:i/>
          <w:color w:val="4472C4" w:themeColor="accent1"/>
          <w:sz w:val="24"/>
          <w:szCs w:val="24"/>
        </w:rPr>
        <w:t>Oyarvide</w:t>
      </w:r>
      <w:proofErr w:type="spellEnd"/>
      <w:r w:rsidR="005067B9">
        <w:rPr>
          <w:rFonts w:ascii="Arial" w:hAnsi="Arial" w:cs="Arial"/>
          <w:i/>
          <w:color w:val="4472C4" w:themeColor="accent1"/>
          <w:sz w:val="24"/>
          <w:szCs w:val="24"/>
        </w:rPr>
        <w:t xml:space="preserve"> Ibarra realiza las manifestaciones que ah su parte corresponde, mismas que remito adjuntas a este escrito en tiempo y forma a este órgano garante.</w:t>
      </w:r>
      <w:r w:rsidR="00520A88">
        <w:rPr>
          <w:rFonts w:ascii="Arial" w:hAnsi="Arial" w:cs="Arial"/>
          <w:i/>
          <w:color w:val="4472C4" w:themeColor="accent1"/>
          <w:sz w:val="24"/>
          <w:szCs w:val="24"/>
        </w:rPr>
        <w:t>” (sic)</w:t>
      </w:r>
    </w:p>
    <w:p w:rsidR="00683980" w:rsidRDefault="00683980" w:rsidP="000D11A9">
      <w:pPr>
        <w:autoSpaceDE w:val="0"/>
        <w:autoSpaceDN w:val="0"/>
        <w:adjustRightInd w:val="0"/>
        <w:spacing w:after="0" w:line="240" w:lineRule="auto"/>
        <w:jc w:val="both"/>
        <w:rPr>
          <w:rFonts w:ascii="Arial" w:hAnsi="Arial" w:cs="Arial"/>
          <w:i/>
          <w:color w:val="4472C4" w:themeColor="accent1"/>
          <w:sz w:val="24"/>
          <w:szCs w:val="24"/>
        </w:rPr>
      </w:pPr>
    </w:p>
    <w:p w:rsidR="004F0A73" w:rsidRPr="001856DE" w:rsidRDefault="004F0A73" w:rsidP="004F0A73">
      <w:pPr>
        <w:autoSpaceDE w:val="0"/>
        <w:autoSpaceDN w:val="0"/>
        <w:adjustRightInd w:val="0"/>
        <w:spacing w:after="0" w:line="240" w:lineRule="auto"/>
        <w:jc w:val="both"/>
        <w:rPr>
          <w:rFonts w:ascii="Arial" w:hAnsi="Arial" w:cs="Arial"/>
          <w:color w:val="4472C4" w:themeColor="accent1"/>
          <w:sz w:val="24"/>
          <w:szCs w:val="24"/>
        </w:rPr>
      </w:pPr>
      <w:r w:rsidRPr="001856DE">
        <w:rPr>
          <w:rFonts w:ascii="Arial" w:hAnsi="Arial" w:cs="Arial"/>
          <w:color w:val="4472C4" w:themeColor="accent1"/>
          <w:sz w:val="24"/>
          <w:szCs w:val="24"/>
        </w:rPr>
        <w:tab/>
        <w:t xml:space="preserve">En cuanto al recurrente, no compareció a realizar las manifestaciones que a su derecho considero convenientes. Asimismo, en el contexto del mismo proveído y se decretó la ampliación del plazo para resolver el presente recurso de revisión así como el cierre de instrucción y se ordenó se elaborara el proyecto de resolución correspondiente y,  </w:t>
      </w:r>
    </w:p>
    <w:p w:rsidR="004F0A73" w:rsidRPr="001856DE" w:rsidRDefault="004F0A73" w:rsidP="004F0A73">
      <w:pPr>
        <w:autoSpaceDE w:val="0"/>
        <w:autoSpaceDN w:val="0"/>
        <w:adjustRightInd w:val="0"/>
        <w:spacing w:after="0" w:line="240" w:lineRule="auto"/>
        <w:jc w:val="both"/>
        <w:rPr>
          <w:rFonts w:ascii="Arial" w:hAnsi="Arial" w:cs="Arial"/>
          <w:color w:val="4472C4" w:themeColor="accent1"/>
          <w:sz w:val="24"/>
          <w:szCs w:val="24"/>
        </w:rPr>
      </w:pPr>
    </w:p>
    <w:p w:rsidR="007A42E8" w:rsidRPr="001856DE" w:rsidRDefault="007A42E8" w:rsidP="004F0A73">
      <w:pPr>
        <w:autoSpaceDE w:val="0"/>
        <w:autoSpaceDN w:val="0"/>
        <w:adjustRightInd w:val="0"/>
        <w:spacing w:after="0" w:line="240" w:lineRule="auto"/>
        <w:jc w:val="both"/>
        <w:rPr>
          <w:rFonts w:ascii="Arial" w:hAnsi="Arial" w:cs="Arial"/>
          <w:color w:val="4472C4" w:themeColor="accent1"/>
          <w:sz w:val="24"/>
          <w:szCs w:val="24"/>
        </w:rPr>
      </w:pPr>
    </w:p>
    <w:p w:rsidR="00077E0B" w:rsidRPr="001856DE" w:rsidRDefault="00077E0B" w:rsidP="004F0A73">
      <w:pPr>
        <w:autoSpaceDE w:val="0"/>
        <w:autoSpaceDN w:val="0"/>
        <w:adjustRightInd w:val="0"/>
        <w:spacing w:after="0" w:line="240" w:lineRule="auto"/>
        <w:jc w:val="both"/>
        <w:rPr>
          <w:rFonts w:ascii="Arial" w:hAnsi="Arial" w:cs="Arial"/>
          <w:color w:val="4472C4" w:themeColor="accent1"/>
          <w:sz w:val="24"/>
          <w:szCs w:val="24"/>
        </w:rPr>
      </w:pPr>
    </w:p>
    <w:p w:rsidR="007A42E8" w:rsidRPr="001856DE" w:rsidRDefault="007A42E8" w:rsidP="007A42E8">
      <w:pPr>
        <w:autoSpaceDE w:val="0"/>
        <w:autoSpaceDN w:val="0"/>
        <w:adjustRightInd w:val="0"/>
        <w:spacing w:after="0" w:line="240" w:lineRule="auto"/>
        <w:jc w:val="center"/>
        <w:rPr>
          <w:rFonts w:ascii="Arial" w:hAnsi="Arial" w:cs="Arial"/>
          <w:b/>
          <w:color w:val="4472C4" w:themeColor="accent1"/>
          <w:sz w:val="24"/>
          <w:szCs w:val="24"/>
        </w:rPr>
      </w:pPr>
      <w:r w:rsidRPr="001856DE">
        <w:rPr>
          <w:rFonts w:ascii="Arial" w:hAnsi="Arial" w:cs="Arial"/>
          <w:b/>
          <w:color w:val="4472C4" w:themeColor="accent1"/>
          <w:sz w:val="24"/>
          <w:szCs w:val="24"/>
        </w:rPr>
        <w:t>C O N S I D E R A N D O</w:t>
      </w:r>
    </w:p>
    <w:p w:rsidR="007A42E8" w:rsidRPr="001856DE" w:rsidRDefault="007A42E8" w:rsidP="007A42E8">
      <w:pPr>
        <w:autoSpaceDE w:val="0"/>
        <w:autoSpaceDN w:val="0"/>
        <w:adjustRightInd w:val="0"/>
        <w:spacing w:after="0" w:line="240" w:lineRule="auto"/>
        <w:jc w:val="center"/>
        <w:rPr>
          <w:rFonts w:ascii="Arial" w:hAnsi="Arial" w:cs="Arial"/>
          <w:color w:val="4472C4" w:themeColor="accent1"/>
          <w:sz w:val="24"/>
          <w:szCs w:val="24"/>
        </w:rPr>
      </w:pPr>
    </w:p>
    <w:p w:rsidR="007A42E8" w:rsidRPr="001856DE" w:rsidRDefault="007A42E8" w:rsidP="007A42E8">
      <w:pPr>
        <w:pStyle w:val="corte4fondo"/>
        <w:spacing w:line="240" w:lineRule="auto"/>
        <w:rPr>
          <w:rFonts w:cs="Arial"/>
          <w:color w:val="4472C4" w:themeColor="accent1"/>
          <w:sz w:val="24"/>
          <w:szCs w:val="24"/>
          <w:lang w:val="es-MX"/>
        </w:rPr>
      </w:pPr>
      <w:r w:rsidRPr="001856DE">
        <w:rPr>
          <w:rFonts w:cs="Arial"/>
          <w:b/>
          <w:color w:val="4472C4" w:themeColor="accent1"/>
          <w:sz w:val="24"/>
          <w:szCs w:val="24"/>
          <w:lang w:val="es-MX"/>
        </w:rPr>
        <w:t xml:space="preserve">PRIMERO. Competencia. </w:t>
      </w:r>
      <w:r w:rsidRPr="001856DE">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7A42E8" w:rsidRPr="001856DE" w:rsidRDefault="007A42E8" w:rsidP="007A42E8">
      <w:pPr>
        <w:pStyle w:val="corte4fondo"/>
        <w:spacing w:line="240" w:lineRule="auto"/>
        <w:rPr>
          <w:rFonts w:cs="Arial"/>
          <w:color w:val="4472C4" w:themeColor="accent1"/>
          <w:sz w:val="24"/>
          <w:szCs w:val="24"/>
          <w:lang w:val="es-MX"/>
        </w:rPr>
      </w:pPr>
      <w:r w:rsidRPr="001856DE">
        <w:rPr>
          <w:rFonts w:cs="Arial"/>
          <w:color w:val="4472C4" w:themeColor="accent1"/>
          <w:sz w:val="24"/>
          <w:szCs w:val="24"/>
          <w:lang w:val="es-MX"/>
        </w:rPr>
        <w:lastRenderedPageBreak/>
        <w:t xml:space="preserve">      </w:t>
      </w:r>
    </w:p>
    <w:p w:rsidR="007A42E8" w:rsidRPr="001856DE" w:rsidRDefault="007A42E8" w:rsidP="007A42E8">
      <w:pPr>
        <w:pStyle w:val="corte4fondo"/>
        <w:spacing w:line="240" w:lineRule="auto"/>
        <w:rPr>
          <w:rFonts w:cs="Arial"/>
          <w:color w:val="4472C4" w:themeColor="accent1"/>
          <w:sz w:val="24"/>
          <w:szCs w:val="24"/>
          <w:lang w:val="es-MX"/>
        </w:rPr>
      </w:pPr>
      <w:r w:rsidRPr="001856DE">
        <w:rPr>
          <w:rFonts w:cs="Arial"/>
          <w:b/>
          <w:color w:val="4472C4" w:themeColor="accent1"/>
          <w:sz w:val="24"/>
          <w:szCs w:val="24"/>
        </w:rPr>
        <w:t xml:space="preserve">SEGUNDO. Procedencia. </w:t>
      </w:r>
      <w:r w:rsidRPr="001856DE">
        <w:rPr>
          <w:rFonts w:cs="Arial"/>
          <w:color w:val="4472C4" w:themeColor="accen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7A42E8" w:rsidRPr="001856DE" w:rsidRDefault="007A42E8" w:rsidP="007A42E8">
      <w:pPr>
        <w:pStyle w:val="corte4fondo"/>
        <w:spacing w:line="240" w:lineRule="auto"/>
        <w:rPr>
          <w:rFonts w:cs="Arial"/>
          <w:b/>
          <w:color w:val="4472C4" w:themeColor="accent1"/>
          <w:sz w:val="24"/>
          <w:szCs w:val="24"/>
          <w:lang w:val="es-MX"/>
        </w:rPr>
      </w:pPr>
    </w:p>
    <w:p w:rsidR="007A42E8" w:rsidRDefault="007A42E8" w:rsidP="007A42E8">
      <w:pPr>
        <w:pStyle w:val="corte4fondo"/>
        <w:spacing w:line="240" w:lineRule="auto"/>
        <w:rPr>
          <w:rFonts w:cs="Arial"/>
          <w:color w:val="4472C4" w:themeColor="accent1"/>
          <w:sz w:val="24"/>
          <w:szCs w:val="24"/>
          <w:lang w:val="es-MX"/>
        </w:rPr>
      </w:pPr>
      <w:r w:rsidRPr="001856DE">
        <w:rPr>
          <w:rFonts w:cs="Arial"/>
          <w:b/>
          <w:color w:val="4472C4" w:themeColor="accent1"/>
          <w:sz w:val="24"/>
          <w:szCs w:val="24"/>
          <w:lang w:val="es-MX"/>
        </w:rPr>
        <w:t>TERCERO</w:t>
      </w:r>
      <w:r w:rsidRPr="001856DE">
        <w:rPr>
          <w:rFonts w:cs="Arial"/>
          <w:color w:val="4472C4" w:themeColor="accent1"/>
          <w:sz w:val="24"/>
          <w:szCs w:val="24"/>
          <w:lang w:val="es-MX"/>
        </w:rPr>
        <w:t xml:space="preserve">. </w:t>
      </w:r>
      <w:r w:rsidRPr="001856DE">
        <w:rPr>
          <w:rFonts w:cs="Arial"/>
          <w:b/>
          <w:color w:val="4472C4" w:themeColor="accent1"/>
          <w:sz w:val="24"/>
          <w:szCs w:val="24"/>
          <w:lang w:val="es-MX"/>
        </w:rPr>
        <w:t xml:space="preserve">Caso Concreto. </w:t>
      </w:r>
      <w:r w:rsidRPr="001856DE">
        <w:rPr>
          <w:rFonts w:cs="Arial"/>
          <w:color w:val="4472C4" w:themeColor="accent1"/>
          <w:sz w:val="24"/>
          <w:szCs w:val="24"/>
          <w:lang w:val="es-MX"/>
        </w:rPr>
        <w:t>En la solicitud de acceso a la información</w:t>
      </w:r>
      <w:r w:rsidR="00683980">
        <w:rPr>
          <w:rFonts w:cs="Arial"/>
          <w:color w:val="4472C4" w:themeColor="accent1"/>
          <w:sz w:val="24"/>
          <w:szCs w:val="24"/>
          <w:lang w:val="es-MX"/>
        </w:rPr>
        <w:t xml:space="preserve">, el hoy recurrente solicitó </w:t>
      </w:r>
      <w:r w:rsidR="005067B9">
        <w:rPr>
          <w:rFonts w:cs="Arial"/>
          <w:color w:val="4472C4" w:themeColor="accent1"/>
          <w:sz w:val="24"/>
          <w:szCs w:val="24"/>
          <w:lang w:val="es-MX"/>
        </w:rPr>
        <w:t>al Municipio de Ciudad Valles</w:t>
      </w:r>
      <w:r w:rsidRPr="001856DE">
        <w:rPr>
          <w:rFonts w:cs="Arial"/>
          <w:color w:val="4472C4" w:themeColor="accent1"/>
          <w:sz w:val="24"/>
          <w:szCs w:val="24"/>
          <w:lang w:val="es-MX"/>
        </w:rPr>
        <w:t xml:space="preserve">; a saber: </w:t>
      </w:r>
    </w:p>
    <w:p w:rsidR="00067C0B" w:rsidRDefault="00067C0B" w:rsidP="005067B9">
      <w:pPr>
        <w:pStyle w:val="corte4fondo"/>
        <w:spacing w:line="240" w:lineRule="auto"/>
        <w:rPr>
          <w:rFonts w:cs="Arial"/>
          <w:i/>
          <w:color w:val="4472C4" w:themeColor="accent1"/>
          <w:sz w:val="24"/>
          <w:szCs w:val="24"/>
          <w:lang w:val="es-MX"/>
        </w:rPr>
      </w:pPr>
    </w:p>
    <w:p w:rsidR="005067B9" w:rsidRDefault="005067B9" w:rsidP="005067B9">
      <w:pPr>
        <w:pStyle w:val="corte4fondo"/>
        <w:spacing w:line="240" w:lineRule="auto"/>
        <w:rPr>
          <w:rFonts w:cs="Arial"/>
          <w:i/>
          <w:color w:val="4472C4" w:themeColor="accent1"/>
          <w:sz w:val="24"/>
          <w:szCs w:val="24"/>
          <w:lang w:val="es-MX"/>
        </w:rPr>
      </w:pPr>
      <w:r w:rsidRPr="00576511">
        <w:rPr>
          <w:rFonts w:cs="Arial"/>
          <w:i/>
          <w:color w:val="4472C4" w:themeColor="accent1"/>
          <w:sz w:val="24"/>
          <w:szCs w:val="24"/>
          <w:lang w:val="es-MX"/>
        </w:rPr>
        <w:t>“SOLICITO COPIA DE FORMA ELECTRÓNICA DE LOS DICTÁMENES PRESENTADOS POR EL REGIDOR MARCO ANTONIO CONDE PÉREZ, ANTE EL CABILDO MUNICIPAL, CON MOTIVO DEL EJERCICIO DE LAS COMISIONES QUE DESEMPEÑA EN DICHO CUERPO EDILICIO.” (sic)</w:t>
      </w:r>
    </w:p>
    <w:p w:rsidR="00946A6C" w:rsidRDefault="00946A6C" w:rsidP="00067C0B">
      <w:pPr>
        <w:pStyle w:val="corte4fondo"/>
        <w:spacing w:line="240" w:lineRule="auto"/>
        <w:ind w:firstLine="0"/>
        <w:rPr>
          <w:rFonts w:cs="Arial"/>
          <w:i/>
          <w:color w:val="4472C4" w:themeColor="accent1"/>
          <w:sz w:val="24"/>
          <w:szCs w:val="24"/>
          <w:lang w:val="es-MX"/>
        </w:rPr>
      </w:pPr>
    </w:p>
    <w:p w:rsidR="00B06D04" w:rsidRPr="001856DE" w:rsidRDefault="00B06D04" w:rsidP="00946A6C">
      <w:pPr>
        <w:pStyle w:val="corte4fondo"/>
        <w:spacing w:line="240" w:lineRule="auto"/>
        <w:ind w:firstLine="0"/>
        <w:rPr>
          <w:rFonts w:cs="Arial"/>
          <w:color w:val="4472C4" w:themeColor="accent1"/>
          <w:sz w:val="24"/>
          <w:szCs w:val="24"/>
          <w:lang w:val="es-MX"/>
        </w:rPr>
      </w:pPr>
    </w:p>
    <w:p w:rsidR="004B1D16" w:rsidRDefault="007A42E8" w:rsidP="00B87107">
      <w:pPr>
        <w:pStyle w:val="corte4fondo"/>
        <w:spacing w:line="240" w:lineRule="auto"/>
        <w:rPr>
          <w:rFonts w:cs="Arial"/>
          <w:color w:val="4472C4" w:themeColor="accent1"/>
          <w:sz w:val="24"/>
          <w:szCs w:val="24"/>
          <w:lang w:val="es-MX"/>
        </w:rPr>
      </w:pPr>
      <w:r w:rsidRPr="001856DE">
        <w:rPr>
          <w:rFonts w:cs="Arial"/>
          <w:color w:val="4472C4" w:themeColor="accent1"/>
          <w:sz w:val="24"/>
          <w:szCs w:val="24"/>
          <w:lang w:val="es-MX"/>
        </w:rPr>
        <w:t>Como respuesta,</w:t>
      </w:r>
      <w:r w:rsidR="00B87107" w:rsidRPr="001856DE">
        <w:rPr>
          <w:rFonts w:cs="Arial"/>
          <w:color w:val="4472C4" w:themeColor="accent1"/>
          <w:sz w:val="24"/>
          <w:szCs w:val="24"/>
        </w:rPr>
        <w:t xml:space="preserve"> el sujeto obligado</w:t>
      </w:r>
      <w:r w:rsidR="00946A6C">
        <w:rPr>
          <w:rFonts w:cs="Arial"/>
          <w:color w:val="4472C4" w:themeColor="accent1"/>
          <w:sz w:val="24"/>
          <w:szCs w:val="24"/>
          <w:lang w:val="es-MX"/>
        </w:rPr>
        <w:t xml:space="preserve"> </w:t>
      </w:r>
      <w:r w:rsidR="004B1D16">
        <w:rPr>
          <w:rFonts w:cs="Arial"/>
          <w:color w:val="4472C4" w:themeColor="accent1"/>
          <w:sz w:val="24"/>
          <w:szCs w:val="24"/>
          <w:lang w:val="es-MX"/>
        </w:rPr>
        <w:t>señalo lo siguiente:</w:t>
      </w:r>
    </w:p>
    <w:p w:rsidR="00683980" w:rsidRDefault="00683980" w:rsidP="00B87107">
      <w:pPr>
        <w:pStyle w:val="corte4fondo"/>
        <w:spacing w:line="240" w:lineRule="auto"/>
        <w:rPr>
          <w:rFonts w:cs="Arial"/>
          <w:noProof/>
          <w:color w:val="4472C4" w:themeColor="accent1"/>
          <w:sz w:val="24"/>
          <w:szCs w:val="24"/>
          <w:lang w:val="es-MX"/>
        </w:rPr>
      </w:pPr>
    </w:p>
    <w:p w:rsidR="00AE4AB7" w:rsidRDefault="00527AF3" w:rsidP="009A6250">
      <w:pPr>
        <w:pStyle w:val="corte4fondo"/>
        <w:spacing w:line="240" w:lineRule="auto"/>
        <w:ind w:firstLine="708"/>
        <w:rPr>
          <w:rFonts w:cs="Arial"/>
          <w:color w:val="4472C4" w:themeColor="accent1"/>
          <w:sz w:val="24"/>
          <w:szCs w:val="24"/>
          <w:lang w:val="es-MX"/>
        </w:rPr>
      </w:pPr>
      <w:r>
        <w:rPr>
          <w:rFonts w:cs="Arial"/>
          <w:color w:val="4472C4" w:themeColor="accent1"/>
          <w:sz w:val="24"/>
          <w:szCs w:val="24"/>
          <w:lang w:val="es-MX"/>
        </w:rPr>
        <w:t>Mediante oficio UTM 302/2020, signado por el Jefe de la Unidad de transparencia se señala lo siguiente:</w:t>
      </w:r>
    </w:p>
    <w:p w:rsidR="00527AF3" w:rsidRDefault="00527AF3" w:rsidP="00683980">
      <w:pPr>
        <w:pStyle w:val="corte4fondo"/>
        <w:spacing w:line="240" w:lineRule="auto"/>
        <w:ind w:firstLine="0"/>
        <w:rPr>
          <w:rFonts w:cs="Arial"/>
          <w:color w:val="4472C4" w:themeColor="accent1"/>
          <w:sz w:val="24"/>
          <w:szCs w:val="24"/>
          <w:lang w:val="es-MX"/>
        </w:rPr>
      </w:pPr>
    </w:p>
    <w:p w:rsidR="00527AF3" w:rsidRPr="00527AF3" w:rsidRDefault="00527AF3" w:rsidP="009A6250">
      <w:pPr>
        <w:pStyle w:val="corte4fondo"/>
        <w:spacing w:line="240" w:lineRule="auto"/>
        <w:rPr>
          <w:rFonts w:cs="Arial"/>
          <w:i/>
          <w:color w:val="4472C4" w:themeColor="accent1"/>
          <w:sz w:val="24"/>
          <w:szCs w:val="24"/>
          <w:lang w:val="es-MX"/>
        </w:rPr>
      </w:pPr>
      <w:r w:rsidRPr="00527AF3">
        <w:rPr>
          <w:rFonts w:cs="Arial"/>
          <w:i/>
          <w:color w:val="4472C4" w:themeColor="accent1"/>
          <w:sz w:val="24"/>
          <w:szCs w:val="24"/>
          <w:lang w:val="es-MX"/>
        </w:rPr>
        <w:t>“se anexan los documentos generados para los fines que al interesado convengan” (sic)</w:t>
      </w:r>
    </w:p>
    <w:p w:rsidR="00527AF3" w:rsidRDefault="00527AF3" w:rsidP="00683980">
      <w:pPr>
        <w:pStyle w:val="corte4fondo"/>
        <w:spacing w:line="240" w:lineRule="auto"/>
        <w:ind w:firstLine="0"/>
        <w:rPr>
          <w:rFonts w:cs="Arial"/>
          <w:color w:val="4472C4" w:themeColor="accent1"/>
          <w:sz w:val="24"/>
          <w:szCs w:val="24"/>
          <w:lang w:val="es-MX"/>
        </w:rPr>
      </w:pPr>
    </w:p>
    <w:p w:rsidR="00527AF3" w:rsidRDefault="00527AF3" w:rsidP="009A6250">
      <w:pPr>
        <w:pStyle w:val="corte4fondo"/>
        <w:spacing w:line="240" w:lineRule="auto"/>
        <w:ind w:firstLine="708"/>
        <w:rPr>
          <w:rFonts w:cs="Arial"/>
          <w:color w:val="4472C4" w:themeColor="accent1"/>
          <w:sz w:val="24"/>
          <w:szCs w:val="24"/>
          <w:lang w:val="es-MX"/>
        </w:rPr>
      </w:pPr>
      <w:r>
        <w:rPr>
          <w:rFonts w:cs="Arial"/>
          <w:color w:val="4472C4" w:themeColor="accent1"/>
          <w:sz w:val="24"/>
          <w:szCs w:val="24"/>
          <w:lang w:val="es-MX"/>
        </w:rPr>
        <w:t xml:space="preserve">Mediante oficio </w:t>
      </w:r>
      <w:r w:rsidR="00295978">
        <w:rPr>
          <w:rFonts w:cs="Arial"/>
          <w:color w:val="4472C4" w:themeColor="accent1"/>
          <w:sz w:val="24"/>
          <w:szCs w:val="24"/>
          <w:lang w:val="es-MX"/>
        </w:rPr>
        <w:t>sin número, signado por el Regidor Marco Antonio Conde Pérez, se señaló lo siguiente:</w:t>
      </w:r>
    </w:p>
    <w:p w:rsidR="00295978" w:rsidRDefault="00295978" w:rsidP="00683980">
      <w:pPr>
        <w:pStyle w:val="corte4fondo"/>
        <w:spacing w:line="240" w:lineRule="auto"/>
        <w:ind w:firstLine="0"/>
        <w:rPr>
          <w:rFonts w:cs="Arial"/>
          <w:color w:val="4472C4" w:themeColor="accent1"/>
          <w:sz w:val="24"/>
          <w:szCs w:val="24"/>
          <w:lang w:val="es-MX"/>
        </w:rPr>
      </w:pPr>
    </w:p>
    <w:p w:rsidR="00295978" w:rsidRPr="009A6250" w:rsidRDefault="00295978" w:rsidP="009A6250">
      <w:pPr>
        <w:pStyle w:val="corte4fondo"/>
        <w:spacing w:line="240" w:lineRule="auto"/>
        <w:ind w:firstLine="708"/>
        <w:rPr>
          <w:rFonts w:cs="Arial"/>
          <w:i/>
          <w:color w:val="4472C4" w:themeColor="accent1"/>
          <w:sz w:val="24"/>
          <w:szCs w:val="24"/>
          <w:lang w:val="es-MX"/>
        </w:rPr>
      </w:pPr>
      <w:r w:rsidRPr="009A6250">
        <w:rPr>
          <w:rFonts w:cs="Arial"/>
          <w:i/>
          <w:color w:val="4472C4" w:themeColor="accent1"/>
          <w:sz w:val="24"/>
          <w:szCs w:val="24"/>
          <w:lang w:val="es-MX"/>
        </w:rPr>
        <w:t xml:space="preserve">“toda vez que los </w:t>
      </w:r>
      <w:r w:rsidR="009A6250" w:rsidRPr="009A6250">
        <w:rPr>
          <w:rFonts w:cs="Arial"/>
          <w:i/>
          <w:color w:val="4472C4" w:themeColor="accent1"/>
          <w:sz w:val="24"/>
          <w:szCs w:val="24"/>
          <w:lang w:val="es-MX"/>
        </w:rPr>
        <w:t>dictámenes</w:t>
      </w:r>
      <w:r w:rsidRPr="009A6250">
        <w:rPr>
          <w:rFonts w:cs="Arial"/>
          <w:i/>
          <w:color w:val="4472C4" w:themeColor="accent1"/>
          <w:sz w:val="24"/>
          <w:szCs w:val="24"/>
          <w:lang w:val="es-MX"/>
        </w:rPr>
        <w:t xml:space="preserve"> que se realizan como regidor del H. Ayuntamiento de Ciudad Valles, S.L.P. se informan al cabildo municipal por disposición expresa de los artículos 74 </w:t>
      </w:r>
      <w:r w:rsidR="009A6250" w:rsidRPr="009A6250">
        <w:rPr>
          <w:rFonts w:cs="Arial"/>
          <w:i/>
          <w:color w:val="4472C4" w:themeColor="accent1"/>
          <w:sz w:val="24"/>
          <w:szCs w:val="24"/>
          <w:lang w:val="es-MX"/>
        </w:rPr>
        <w:t>fracción</w:t>
      </w:r>
      <w:r w:rsidRPr="009A6250">
        <w:rPr>
          <w:rFonts w:cs="Arial"/>
          <w:i/>
          <w:color w:val="4472C4" w:themeColor="accent1"/>
          <w:sz w:val="24"/>
          <w:szCs w:val="24"/>
          <w:lang w:val="es-MX"/>
        </w:rPr>
        <w:t xml:space="preserve"> ll y 91 ambos de la Ley </w:t>
      </w:r>
      <w:r w:rsidR="009A6250" w:rsidRPr="009A6250">
        <w:rPr>
          <w:rFonts w:cs="Arial"/>
          <w:i/>
          <w:color w:val="4472C4" w:themeColor="accent1"/>
          <w:sz w:val="24"/>
          <w:szCs w:val="24"/>
          <w:lang w:val="es-MX"/>
        </w:rPr>
        <w:t>Orgánica</w:t>
      </w:r>
      <w:r w:rsidRPr="009A6250">
        <w:rPr>
          <w:rFonts w:cs="Arial"/>
          <w:i/>
          <w:color w:val="4472C4" w:themeColor="accent1"/>
          <w:sz w:val="24"/>
          <w:szCs w:val="24"/>
          <w:lang w:val="es-MX"/>
        </w:rPr>
        <w:t xml:space="preserve"> del Municipio Libre del Estado de San Luis </w:t>
      </w:r>
      <w:r w:rsidR="009A6250" w:rsidRPr="009A6250">
        <w:rPr>
          <w:rFonts w:cs="Arial"/>
          <w:i/>
          <w:color w:val="4472C4" w:themeColor="accent1"/>
          <w:sz w:val="24"/>
          <w:szCs w:val="24"/>
          <w:lang w:val="es-MX"/>
        </w:rPr>
        <w:t>Potosí</w:t>
      </w:r>
      <w:r w:rsidRPr="009A6250">
        <w:rPr>
          <w:rFonts w:cs="Arial"/>
          <w:i/>
          <w:color w:val="4472C4" w:themeColor="accent1"/>
          <w:sz w:val="24"/>
          <w:szCs w:val="24"/>
          <w:lang w:val="es-MX"/>
        </w:rPr>
        <w:t xml:space="preserve">, se hace del conocimiento que dichos </w:t>
      </w:r>
      <w:r w:rsidR="009A6250" w:rsidRPr="009A6250">
        <w:rPr>
          <w:rFonts w:cs="Arial"/>
          <w:i/>
          <w:color w:val="4472C4" w:themeColor="accent1"/>
          <w:sz w:val="24"/>
          <w:szCs w:val="24"/>
          <w:lang w:val="es-MX"/>
        </w:rPr>
        <w:t>dictámenes</w:t>
      </w:r>
      <w:r w:rsidRPr="009A6250">
        <w:rPr>
          <w:rFonts w:cs="Arial"/>
          <w:i/>
          <w:color w:val="4472C4" w:themeColor="accent1"/>
          <w:sz w:val="24"/>
          <w:szCs w:val="24"/>
          <w:lang w:val="es-MX"/>
        </w:rPr>
        <w:t xml:space="preserve"> por disposición del </w:t>
      </w:r>
      <w:r w:rsidR="009A6250" w:rsidRPr="009A6250">
        <w:rPr>
          <w:rFonts w:cs="Arial"/>
          <w:i/>
          <w:color w:val="4472C4" w:themeColor="accent1"/>
          <w:sz w:val="24"/>
          <w:szCs w:val="24"/>
          <w:lang w:val="es-MX"/>
        </w:rPr>
        <w:t>artículo</w:t>
      </w:r>
      <w:r w:rsidRPr="009A6250">
        <w:rPr>
          <w:rFonts w:cs="Arial"/>
          <w:i/>
          <w:color w:val="4472C4" w:themeColor="accent1"/>
          <w:sz w:val="24"/>
          <w:szCs w:val="24"/>
          <w:lang w:val="es-MX"/>
        </w:rPr>
        <w:t xml:space="preserve"> 28 de la Ley </w:t>
      </w:r>
      <w:r w:rsidR="009A6250" w:rsidRPr="009A6250">
        <w:rPr>
          <w:rFonts w:cs="Arial"/>
          <w:i/>
          <w:color w:val="4472C4" w:themeColor="accent1"/>
          <w:sz w:val="24"/>
          <w:szCs w:val="24"/>
          <w:lang w:val="es-MX"/>
        </w:rPr>
        <w:t>Orgánica</w:t>
      </w:r>
      <w:r w:rsidRPr="009A6250">
        <w:rPr>
          <w:rFonts w:cs="Arial"/>
          <w:i/>
          <w:color w:val="4472C4" w:themeColor="accent1"/>
          <w:sz w:val="24"/>
          <w:szCs w:val="24"/>
          <w:lang w:val="es-MX"/>
        </w:rPr>
        <w:t xml:space="preserve"> del </w:t>
      </w:r>
      <w:r w:rsidR="009A6250" w:rsidRPr="009A6250">
        <w:rPr>
          <w:rFonts w:cs="Arial"/>
          <w:i/>
          <w:color w:val="4472C4" w:themeColor="accent1"/>
          <w:sz w:val="24"/>
          <w:szCs w:val="24"/>
          <w:lang w:val="es-MX"/>
        </w:rPr>
        <w:t>Municipio</w:t>
      </w:r>
      <w:r w:rsidRPr="009A6250">
        <w:rPr>
          <w:rFonts w:cs="Arial"/>
          <w:i/>
          <w:color w:val="4472C4" w:themeColor="accent1"/>
          <w:sz w:val="24"/>
          <w:szCs w:val="24"/>
          <w:lang w:val="es-MX"/>
        </w:rPr>
        <w:t xml:space="preserve"> Libre del Estado de San Luis </w:t>
      </w:r>
      <w:r w:rsidR="009A6250" w:rsidRPr="009A6250">
        <w:rPr>
          <w:rFonts w:cs="Arial"/>
          <w:i/>
          <w:color w:val="4472C4" w:themeColor="accent1"/>
          <w:sz w:val="24"/>
          <w:szCs w:val="24"/>
          <w:lang w:val="es-MX"/>
        </w:rPr>
        <w:t>Potosí</w:t>
      </w:r>
      <w:r w:rsidRPr="009A6250">
        <w:rPr>
          <w:rFonts w:cs="Arial"/>
          <w:i/>
          <w:color w:val="4472C4" w:themeColor="accent1"/>
          <w:sz w:val="24"/>
          <w:szCs w:val="24"/>
          <w:lang w:val="es-MX"/>
        </w:rPr>
        <w:t xml:space="preserve">, obran en el apéndice de documentos del libro de actas en las cuales se dan a conocer la información del trabajo realizado y que se encuentran bajo el archivo y resguardo de la </w:t>
      </w:r>
      <w:r w:rsidR="009A6250" w:rsidRPr="009A6250">
        <w:rPr>
          <w:rFonts w:cs="Arial"/>
          <w:i/>
          <w:color w:val="4472C4" w:themeColor="accent1"/>
          <w:sz w:val="24"/>
          <w:szCs w:val="24"/>
          <w:lang w:val="es-MX"/>
        </w:rPr>
        <w:t>Secretaria</w:t>
      </w:r>
      <w:r w:rsidRPr="009A6250">
        <w:rPr>
          <w:rFonts w:cs="Arial"/>
          <w:i/>
          <w:color w:val="4472C4" w:themeColor="accent1"/>
          <w:sz w:val="24"/>
          <w:szCs w:val="24"/>
          <w:lang w:val="es-MX"/>
        </w:rPr>
        <w:t xml:space="preserve"> </w:t>
      </w:r>
      <w:r w:rsidR="009A6250" w:rsidRPr="009A6250">
        <w:rPr>
          <w:rFonts w:cs="Arial"/>
          <w:i/>
          <w:color w:val="4472C4" w:themeColor="accent1"/>
          <w:sz w:val="24"/>
          <w:szCs w:val="24"/>
          <w:lang w:val="es-MX"/>
        </w:rPr>
        <w:t>General</w:t>
      </w:r>
      <w:r w:rsidRPr="009A6250">
        <w:rPr>
          <w:rFonts w:cs="Arial"/>
          <w:i/>
          <w:color w:val="4472C4" w:themeColor="accent1"/>
          <w:sz w:val="24"/>
          <w:szCs w:val="24"/>
          <w:lang w:val="es-MX"/>
        </w:rPr>
        <w:t xml:space="preserve"> del H. Ayuntamiento de Ciudad Valles, S.L.P. </w:t>
      </w:r>
      <w:r w:rsidR="009A6250" w:rsidRPr="009A6250">
        <w:rPr>
          <w:rFonts w:cs="Arial"/>
          <w:i/>
          <w:color w:val="4472C4" w:themeColor="accent1"/>
          <w:sz w:val="24"/>
          <w:szCs w:val="24"/>
          <w:lang w:val="es-MX"/>
        </w:rPr>
        <w:t>de igual forma es la Secretaria General del H. Ayuntamiento de Ciudad Valles, S.L.P. quien  genera, archiva y resguarda las actas de las sesiones de cabildo en las cuales se informa del trabajo realizado y se determina que el sujeto obligado de este H. Ayuntamiento competente lo es la Secretaria General, quien deberá brindar la información solicitada.” (sic)</w:t>
      </w:r>
    </w:p>
    <w:p w:rsidR="00295978" w:rsidRDefault="00295978" w:rsidP="00683980">
      <w:pPr>
        <w:pStyle w:val="corte4fondo"/>
        <w:spacing w:line="240" w:lineRule="auto"/>
        <w:ind w:firstLine="0"/>
        <w:rPr>
          <w:rFonts w:cs="Arial"/>
          <w:color w:val="4472C4" w:themeColor="accent1"/>
          <w:sz w:val="24"/>
          <w:szCs w:val="24"/>
          <w:lang w:val="es-MX"/>
        </w:rPr>
      </w:pPr>
    </w:p>
    <w:p w:rsidR="00527AF3" w:rsidRDefault="00527AF3" w:rsidP="009A6250">
      <w:pPr>
        <w:pStyle w:val="corte4fondo"/>
        <w:spacing w:line="240" w:lineRule="auto"/>
        <w:ind w:firstLine="708"/>
        <w:rPr>
          <w:rFonts w:cs="Arial"/>
          <w:color w:val="4472C4" w:themeColor="accent1"/>
          <w:sz w:val="24"/>
          <w:szCs w:val="24"/>
          <w:lang w:val="es-MX"/>
        </w:rPr>
      </w:pPr>
      <w:r>
        <w:rPr>
          <w:rFonts w:cs="Arial"/>
          <w:color w:val="4472C4" w:themeColor="accent1"/>
          <w:sz w:val="24"/>
          <w:szCs w:val="24"/>
          <w:lang w:val="es-MX"/>
        </w:rPr>
        <w:t xml:space="preserve">Mediante oficio 0634/SE/2020, signado por el Secretario General se </w:t>
      </w:r>
      <w:r w:rsidR="009A6250">
        <w:rPr>
          <w:rFonts w:cs="Arial"/>
          <w:color w:val="4472C4" w:themeColor="accent1"/>
          <w:sz w:val="24"/>
          <w:szCs w:val="24"/>
          <w:lang w:val="es-MX"/>
        </w:rPr>
        <w:t>señaló</w:t>
      </w:r>
      <w:r>
        <w:rPr>
          <w:rFonts w:cs="Arial"/>
          <w:color w:val="4472C4" w:themeColor="accent1"/>
          <w:sz w:val="24"/>
          <w:szCs w:val="24"/>
          <w:lang w:val="es-MX"/>
        </w:rPr>
        <w:t xml:space="preserve"> lo siguiente:</w:t>
      </w:r>
    </w:p>
    <w:p w:rsidR="00527AF3" w:rsidRDefault="00527AF3" w:rsidP="00683980">
      <w:pPr>
        <w:pStyle w:val="corte4fondo"/>
        <w:spacing w:line="240" w:lineRule="auto"/>
        <w:ind w:firstLine="0"/>
        <w:rPr>
          <w:rFonts w:cs="Arial"/>
          <w:color w:val="4472C4" w:themeColor="accent1"/>
          <w:sz w:val="24"/>
          <w:szCs w:val="24"/>
          <w:lang w:val="es-MX"/>
        </w:rPr>
      </w:pPr>
    </w:p>
    <w:p w:rsidR="00527AF3" w:rsidRPr="00527AF3" w:rsidRDefault="00527AF3" w:rsidP="009A6250">
      <w:pPr>
        <w:pStyle w:val="corte4fondo"/>
        <w:spacing w:line="240" w:lineRule="auto"/>
        <w:ind w:firstLine="708"/>
        <w:rPr>
          <w:rFonts w:cs="Arial"/>
          <w:i/>
          <w:color w:val="4472C4" w:themeColor="accent1"/>
          <w:sz w:val="24"/>
          <w:szCs w:val="24"/>
          <w:lang w:val="es-MX"/>
        </w:rPr>
      </w:pPr>
      <w:r w:rsidRPr="00527AF3">
        <w:rPr>
          <w:rFonts w:cs="Arial"/>
          <w:i/>
          <w:color w:val="4472C4" w:themeColor="accent1"/>
          <w:sz w:val="24"/>
          <w:szCs w:val="24"/>
          <w:lang w:val="es-MX"/>
        </w:rPr>
        <w:t xml:space="preserve">“por este conducto, me permito acompañarle en formato digital los </w:t>
      </w:r>
      <w:r w:rsidR="009A6250" w:rsidRPr="00527AF3">
        <w:rPr>
          <w:rFonts w:cs="Arial"/>
          <w:i/>
          <w:color w:val="4472C4" w:themeColor="accent1"/>
          <w:sz w:val="24"/>
          <w:szCs w:val="24"/>
          <w:lang w:val="es-MX"/>
        </w:rPr>
        <w:t>dictámenes</w:t>
      </w:r>
      <w:r w:rsidRPr="00527AF3">
        <w:rPr>
          <w:rFonts w:cs="Arial"/>
          <w:i/>
          <w:color w:val="4472C4" w:themeColor="accent1"/>
          <w:sz w:val="24"/>
          <w:szCs w:val="24"/>
          <w:lang w:val="es-MX"/>
        </w:rPr>
        <w:t xml:space="preserve"> presentados por el C. MARCO ANTONIO CONDE PEREZ, Regidor Constitucional del H. Ayuntamiento de Ciudad Valles, S.L.P., 2018-2021. (sic)</w:t>
      </w:r>
    </w:p>
    <w:p w:rsidR="004A202C" w:rsidRPr="001856DE" w:rsidRDefault="004A202C" w:rsidP="00AC6B3D">
      <w:pPr>
        <w:pStyle w:val="corte4fondo"/>
        <w:spacing w:line="240" w:lineRule="auto"/>
        <w:ind w:firstLine="0"/>
        <w:rPr>
          <w:rFonts w:cs="Arial"/>
          <w:color w:val="4472C4" w:themeColor="accent1"/>
          <w:sz w:val="24"/>
          <w:szCs w:val="24"/>
          <w:lang w:val="es-MX"/>
        </w:rPr>
      </w:pPr>
    </w:p>
    <w:p w:rsidR="009A6250" w:rsidRDefault="009A6250" w:rsidP="003D7DCC">
      <w:pPr>
        <w:pStyle w:val="corte4fondo"/>
        <w:tabs>
          <w:tab w:val="left" w:pos="5825"/>
        </w:tabs>
        <w:spacing w:line="240" w:lineRule="auto"/>
        <w:rPr>
          <w:color w:val="4472C4" w:themeColor="accent1"/>
          <w:sz w:val="24"/>
          <w:szCs w:val="24"/>
          <w:lang w:val="es-MX"/>
        </w:rPr>
      </w:pPr>
    </w:p>
    <w:p w:rsidR="003D7DCC" w:rsidRDefault="007A42E8" w:rsidP="003D7DCC">
      <w:pPr>
        <w:pStyle w:val="corte4fondo"/>
        <w:tabs>
          <w:tab w:val="left" w:pos="5825"/>
        </w:tabs>
        <w:spacing w:line="240" w:lineRule="auto"/>
        <w:rPr>
          <w:color w:val="4472C4" w:themeColor="accent1"/>
          <w:sz w:val="24"/>
          <w:szCs w:val="24"/>
          <w:lang w:val="es-MX"/>
        </w:rPr>
      </w:pPr>
      <w:r w:rsidRPr="001856DE">
        <w:rPr>
          <w:color w:val="4472C4" w:themeColor="accent1"/>
          <w:sz w:val="24"/>
          <w:szCs w:val="24"/>
          <w:lang w:val="es-MX"/>
        </w:rPr>
        <w:t xml:space="preserve">Inconforme con lo anterior, el hoy recurrente señaló; a saber: </w:t>
      </w:r>
    </w:p>
    <w:p w:rsidR="00946A6C" w:rsidRDefault="00946A6C" w:rsidP="003D7DCC">
      <w:pPr>
        <w:pStyle w:val="corte4fondo"/>
        <w:tabs>
          <w:tab w:val="left" w:pos="5825"/>
        </w:tabs>
        <w:spacing w:line="240" w:lineRule="auto"/>
        <w:rPr>
          <w:color w:val="4472C4" w:themeColor="accent1"/>
          <w:sz w:val="24"/>
          <w:szCs w:val="24"/>
          <w:lang w:val="es-MX"/>
        </w:rPr>
      </w:pPr>
    </w:p>
    <w:p w:rsidR="009A6250" w:rsidRPr="00162DB4" w:rsidRDefault="009A6250" w:rsidP="009A6250">
      <w:pPr>
        <w:pStyle w:val="corte4fondo"/>
        <w:spacing w:line="240" w:lineRule="auto"/>
        <w:rPr>
          <w:rFonts w:cs="Arial"/>
          <w:i/>
          <w:color w:val="4472C4" w:themeColor="accent1"/>
          <w:sz w:val="24"/>
          <w:szCs w:val="24"/>
          <w:lang w:val="es-MX"/>
        </w:rPr>
      </w:pPr>
      <w:r w:rsidRPr="00162DB4">
        <w:rPr>
          <w:rFonts w:cs="Arial"/>
          <w:i/>
          <w:color w:val="4472C4" w:themeColor="accent1"/>
          <w:sz w:val="24"/>
          <w:szCs w:val="24"/>
          <w:lang w:val="es-MX"/>
        </w:rPr>
        <w:t xml:space="preserve">“PRESENTÓ RECURSO, YA QUE SOLICITE LOS DICTÁMENES PRESENTADOS POR EL REGIDOR MARCO ANTONIO CONDE PÉREZ ANTE </w:t>
      </w:r>
      <w:r w:rsidRPr="00162DB4">
        <w:rPr>
          <w:rFonts w:cs="Arial"/>
          <w:i/>
          <w:color w:val="4472C4" w:themeColor="accent1"/>
          <w:sz w:val="24"/>
          <w:szCs w:val="24"/>
          <w:lang w:val="es-MX"/>
        </w:rPr>
        <w:lastRenderedPageBreak/>
        <w:t>EL CABILDO MUNICIPAL Y ME ENTREGAN LISTADO DE SUS ACTIVIDADES REALIZADAS, NO SON LOS DICTAMENES LA INFORMACIÓN NO ES LA SOLICITADA.” (sic)</w:t>
      </w:r>
    </w:p>
    <w:p w:rsidR="00683980" w:rsidRDefault="00683980" w:rsidP="00683980">
      <w:pPr>
        <w:pStyle w:val="corte4fondo"/>
        <w:spacing w:line="240" w:lineRule="auto"/>
        <w:ind w:firstLine="708"/>
        <w:rPr>
          <w:rFonts w:cs="Arial"/>
          <w:i/>
          <w:color w:val="4472C4" w:themeColor="accent1"/>
          <w:sz w:val="22"/>
          <w:szCs w:val="22"/>
          <w:lang w:val="es-MX"/>
        </w:rPr>
      </w:pPr>
    </w:p>
    <w:p w:rsidR="00B40795" w:rsidRPr="001856DE" w:rsidRDefault="00B40795" w:rsidP="005001BA">
      <w:pPr>
        <w:pStyle w:val="corte4fondo"/>
        <w:tabs>
          <w:tab w:val="left" w:pos="5825"/>
        </w:tabs>
        <w:spacing w:line="240" w:lineRule="auto"/>
        <w:ind w:firstLine="0"/>
        <w:rPr>
          <w:rFonts w:cs="Arial"/>
          <w:color w:val="4472C4" w:themeColor="accent1"/>
          <w:sz w:val="24"/>
          <w:szCs w:val="24"/>
          <w:lang w:val="es-MX"/>
        </w:rPr>
      </w:pPr>
    </w:p>
    <w:p w:rsidR="007A42E8" w:rsidRPr="001856DE" w:rsidRDefault="007A42E8" w:rsidP="00A9771F">
      <w:pPr>
        <w:pStyle w:val="corte4fondo"/>
        <w:tabs>
          <w:tab w:val="left" w:pos="5825"/>
        </w:tabs>
        <w:spacing w:line="240" w:lineRule="auto"/>
        <w:rPr>
          <w:color w:val="4472C4" w:themeColor="accent1"/>
          <w:sz w:val="24"/>
          <w:szCs w:val="24"/>
          <w:lang w:val="es-MX"/>
        </w:rPr>
      </w:pPr>
      <w:r w:rsidRPr="001856DE">
        <w:rPr>
          <w:color w:val="4472C4" w:themeColor="accent1"/>
          <w:sz w:val="24"/>
          <w:szCs w:val="24"/>
          <w:lang w:val="es-MX"/>
        </w:rPr>
        <w:t>Por su parte</w:t>
      </w:r>
      <w:r w:rsidR="007770EE">
        <w:rPr>
          <w:color w:val="4472C4" w:themeColor="accent1"/>
          <w:sz w:val="24"/>
          <w:szCs w:val="24"/>
          <w:lang w:val="es-MX"/>
        </w:rPr>
        <w:t xml:space="preserve"> el sujeto obligado</w:t>
      </w:r>
      <w:r w:rsidRPr="001856DE">
        <w:rPr>
          <w:color w:val="4472C4" w:themeColor="accent1"/>
          <w:sz w:val="24"/>
          <w:szCs w:val="24"/>
          <w:lang w:val="es-MX"/>
        </w:rPr>
        <w:t>, a través de su escrito de informe, señaló que contrario a lo señalado por el recurrente a través de su recurso de</w:t>
      </w:r>
      <w:r w:rsidR="004D0853">
        <w:rPr>
          <w:color w:val="4472C4" w:themeColor="accent1"/>
          <w:sz w:val="24"/>
          <w:szCs w:val="24"/>
          <w:lang w:val="es-MX"/>
        </w:rPr>
        <w:t xml:space="preserve"> revisión, se atendió de manera precisa la solicitud de información</w:t>
      </w:r>
      <w:r w:rsidRPr="001856DE">
        <w:rPr>
          <w:color w:val="4472C4" w:themeColor="accent1"/>
          <w:sz w:val="24"/>
          <w:szCs w:val="24"/>
          <w:lang w:val="es-MX"/>
        </w:rPr>
        <w:t xml:space="preserve"> por lo que reiteró su respuesta original</w:t>
      </w:r>
      <w:r w:rsidR="00683980">
        <w:rPr>
          <w:color w:val="4472C4" w:themeColor="accent1"/>
          <w:sz w:val="24"/>
          <w:szCs w:val="24"/>
          <w:lang w:val="es-MX"/>
        </w:rPr>
        <w:t>.</w:t>
      </w:r>
    </w:p>
    <w:p w:rsidR="007A42E8" w:rsidRPr="001856DE" w:rsidRDefault="007A42E8" w:rsidP="007A42E8">
      <w:pPr>
        <w:pStyle w:val="NormalWeb"/>
        <w:jc w:val="both"/>
        <w:rPr>
          <w:rFonts w:ascii="Arial" w:hAnsi="Arial" w:cs="Arial"/>
          <w:color w:val="4472C4" w:themeColor="accent1"/>
        </w:rPr>
      </w:pPr>
      <w:r w:rsidRPr="001856DE">
        <w:rPr>
          <w:rFonts w:ascii="Arial" w:hAnsi="Arial" w:cs="Arial"/>
          <w:color w:val="4472C4" w:themeColor="accent1"/>
        </w:rPr>
        <w:tab/>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7A42E8" w:rsidRPr="001856DE" w:rsidRDefault="007A42E8" w:rsidP="007A42E8">
      <w:pPr>
        <w:pStyle w:val="NormalWeb"/>
        <w:spacing w:before="0" w:after="0"/>
        <w:jc w:val="both"/>
        <w:rPr>
          <w:rFonts w:ascii="Arial" w:hAnsi="Arial" w:cs="Arial"/>
          <w:i/>
          <w:color w:val="4472C4" w:themeColor="accent1"/>
          <w:sz w:val="22"/>
          <w:szCs w:val="22"/>
        </w:rPr>
      </w:pPr>
      <w:r w:rsidRPr="001856DE">
        <w:rPr>
          <w:rFonts w:ascii="Arial" w:hAnsi="Arial" w:cs="Arial"/>
          <w:i/>
          <w:color w:val="4472C4" w:themeColor="accent1"/>
          <w:sz w:val="22"/>
          <w:szCs w:val="22"/>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7A42E8" w:rsidRPr="001856DE" w:rsidRDefault="007A42E8" w:rsidP="001A7475">
      <w:pPr>
        <w:pStyle w:val="NormalWeb"/>
        <w:spacing w:before="0" w:after="0"/>
        <w:ind w:firstLine="708"/>
        <w:rPr>
          <w:rFonts w:ascii="Arial" w:hAnsi="Arial" w:cs="Arial"/>
          <w:i/>
          <w:color w:val="4472C4" w:themeColor="accent1"/>
          <w:sz w:val="22"/>
          <w:szCs w:val="22"/>
        </w:rPr>
      </w:pPr>
      <w:r w:rsidRPr="001856DE">
        <w:rPr>
          <w:rFonts w:ascii="Arial" w:hAnsi="Arial" w:cs="Arial"/>
          <w:i/>
          <w:color w:val="4472C4" w:themeColor="accent1"/>
          <w:sz w:val="22"/>
          <w:szCs w:val="22"/>
        </w:rPr>
        <w:t>(…)</w:t>
      </w:r>
    </w:p>
    <w:p w:rsidR="007A42E8" w:rsidRPr="001856DE" w:rsidRDefault="007A42E8" w:rsidP="001A7475">
      <w:pPr>
        <w:pStyle w:val="NormalWeb"/>
        <w:spacing w:before="0" w:after="0"/>
        <w:ind w:firstLine="708"/>
        <w:rPr>
          <w:rFonts w:ascii="Arial" w:hAnsi="Arial" w:cs="Arial"/>
          <w:i/>
          <w:color w:val="4472C4" w:themeColor="accent1"/>
          <w:sz w:val="22"/>
          <w:szCs w:val="22"/>
        </w:rPr>
      </w:pPr>
      <w:r w:rsidRPr="001856DE">
        <w:rPr>
          <w:rFonts w:ascii="Arial" w:hAnsi="Arial" w:cs="Arial"/>
          <w:i/>
          <w:color w:val="4472C4" w:themeColor="accent1"/>
          <w:sz w:val="22"/>
          <w:szCs w:val="22"/>
          <w:lang w:val="es-MX"/>
        </w:rPr>
        <w:t>XIX. Información pública: la que es creada, administrada o en posesión de los sujetos obligados, exceptuando la clasificada como reservada o confidencial;</w:t>
      </w:r>
    </w:p>
    <w:p w:rsidR="007A42E8" w:rsidRPr="001856DE" w:rsidRDefault="007A42E8" w:rsidP="001A7475">
      <w:pPr>
        <w:pStyle w:val="NormalWeb"/>
        <w:spacing w:before="0" w:after="0"/>
        <w:ind w:firstLine="708"/>
        <w:rPr>
          <w:rFonts w:ascii="Arial" w:hAnsi="Arial" w:cs="Arial"/>
          <w:color w:val="4472C4" w:themeColor="accent1"/>
        </w:rPr>
      </w:pPr>
      <w:r w:rsidRPr="001856DE">
        <w:rPr>
          <w:rFonts w:ascii="Arial" w:hAnsi="Arial" w:cs="Arial"/>
          <w:color w:val="4472C4" w:themeColor="accent1"/>
        </w:rPr>
        <w:t xml:space="preserve">…” (sic). </w:t>
      </w:r>
    </w:p>
    <w:p w:rsidR="007A42E8" w:rsidRPr="001856DE" w:rsidRDefault="007A42E8" w:rsidP="001A7475">
      <w:pPr>
        <w:pStyle w:val="NormalWeb"/>
        <w:spacing w:before="0" w:after="0"/>
        <w:jc w:val="both"/>
        <w:rPr>
          <w:rFonts w:ascii="Arial" w:hAnsi="Arial" w:cs="Arial"/>
          <w:color w:val="4472C4" w:themeColor="accent1"/>
        </w:rPr>
      </w:pPr>
      <w:r w:rsidRPr="001856DE">
        <w:rPr>
          <w:rFonts w:ascii="Arial" w:hAnsi="Arial" w:cs="Arial"/>
          <w:color w:val="4472C4" w:themeColor="accent1"/>
        </w:rPr>
        <w:tab/>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D73450" w:rsidRPr="001856DE" w:rsidRDefault="007A42E8" w:rsidP="009C3F05">
      <w:pPr>
        <w:pStyle w:val="corte4fondo"/>
        <w:spacing w:line="240" w:lineRule="auto"/>
        <w:rPr>
          <w:rFonts w:cs="Arial"/>
          <w:color w:val="4472C4" w:themeColor="accent1"/>
          <w:sz w:val="24"/>
          <w:szCs w:val="24"/>
        </w:rPr>
      </w:pPr>
      <w:r w:rsidRPr="001856DE">
        <w:rPr>
          <w:rFonts w:cs="Arial"/>
          <w:b/>
          <w:color w:val="4472C4" w:themeColor="accent1"/>
          <w:sz w:val="24"/>
          <w:szCs w:val="24"/>
          <w:lang w:val="es-MX"/>
        </w:rPr>
        <w:t>CUARTO.</w:t>
      </w:r>
      <w:r w:rsidRPr="001856DE">
        <w:rPr>
          <w:rFonts w:cs="Arial"/>
          <w:color w:val="4472C4" w:themeColor="accent1"/>
          <w:sz w:val="24"/>
          <w:szCs w:val="24"/>
          <w:lang w:val="es-MX"/>
        </w:rPr>
        <w:t xml:space="preserve"> Derivado de lo anterior, se advierte que la resolución determinará si</w:t>
      </w:r>
      <w:r w:rsidR="009C3F05">
        <w:rPr>
          <w:rFonts w:cs="Arial"/>
          <w:color w:val="4472C4" w:themeColor="accent1"/>
          <w:sz w:val="24"/>
          <w:szCs w:val="24"/>
          <w:lang w:val="es-MX"/>
        </w:rPr>
        <w:t xml:space="preserve"> la información solicitada </w:t>
      </w:r>
      <w:r w:rsidR="009A6250">
        <w:rPr>
          <w:rFonts w:cs="Arial"/>
          <w:color w:val="4472C4" w:themeColor="accent1"/>
          <w:sz w:val="24"/>
          <w:szCs w:val="24"/>
          <w:lang w:val="es-MX"/>
        </w:rPr>
        <w:t>fue entregada de acuerdo a lo solicitado</w:t>
      </w:r>
      <w:r w:rsidR="009C3F05">
        <w:rPr>
          <w:rFonts w:cs="Arial"/>
          <w:color w:val="4472C4" w:themeColor="accent1"/>
          <w:sz w:val="24"/>
          <w:szCs w:val="24"/>
          <w:lang w:val="es-MX"/>
        </w:rPr>
        <w:t>.</w:t>
      </w:r>
    </w:p>
    <w:p w:rsidR="001856DE" w:rsidRPr="001856DE" w:rsidRDefault="001856DE" w:rsidP="00D73450">
      <w:pPr>
        <w:autoSpaceDE w:val="0"/>
        <w:autoSpaceDN w:val="0"/>
        <w:adjustRightInd w:val="0"/>
        <w:spacing w:after="0" w:line="240" w:lineRule="auto"/>
        <w:jc w:val="both"/>
        <w:rPr>
          <w:rFonts w:ascii="Arial" w:hAnsi="Arial" w:cs="Arial"/>
          <w:color w:val="4472C4" w:themeColor="accent1"/>
          <w:sz w:val="24"/>
          <w:szCs w:val="24"/>
        </w:rPr>
      </w:pPr>
    </w:p>
    <w:p w:rsidR="001856DE" w:rsidRPr="001856DE" w:rsidRDefault="001856DE" w:rsidP="001856DE">
      <w:pPr>
        <w:autoSpaceDE w:val="0"/>
        <w:autoSpaceDN w:val="0"/>
        <w:adjustRightInd w:val="0"/>
        <w:spacing w:after="0" w:line="240" w:lineRule="auto"/>
        <w:ind w:firstLine="708"/>
        <w:jc w:val="both"/>
        <w:rPr>
          <w:rFonts w:ascii="Arial" w:hAnsi="Arial" w:cs="Arial"/>
          <w:color w:val="4472C4" w:themeColor="accent1"/>
          <w:sz w:val="24"/>
          <w:szCs w:val="24"/>
        </w:rPr>
      </w:pPr>
      <w:r w:rsidRPr="001856DE">
        <w:rPr>
          <w:rFonts w:ascii="Arial" w:hAnsi="Arial" w:cs="Arial"/>
          <w:color w:val="4472C4" w:themeColor="accent1"/>
          <w:sz w:val="24"/>
          <w:szCs w:val="24"/>
        </w:rPr>
        <w:t>Ahora bien, respecto al agra</w:t>
      </w:r>
      <w:r w:rsidR="009C3F05">
        <w:rPr>
          <w:rFonts w:ascii="Arial" w:hAnsi="Arial" w:cs="Arial"/>
          <w:color w:val="4472C4" w:themeColor="accent1"/>
          <w:sz w:val="24"/>
          <w:szCs w:val="24"/>
        </w:rPr>
        <w:t>vio</w:t>
      </w:r>
      <w:r w:rsidR="007770EE">
        <w:rPr>
          <w:rFonts w:ascii="Arial" w:hAnsi="Arial" w:cs="Arial"/>
          <w:color w:val="4472C4" w:themeColor="accent1"/>
          <w:sz w:val="24"/>
          <w:szCs w:val="24"/>
        </w:rPr>
        <w:t xml:space="preserve"> </w:t>
      </w:r>
      <w:r w:rsidR="007770EE" w:rsidRPr="007770EE">
        <w:rPr>
          <w:rFonts w:ascii="Arial" w:hAnsi="Arial" w:cs="Arial"/>
          <w:color w:val="4472C4" w:themeColor="accent1"/>
          <w:sz w:val="24"/>
        </w:rPr>
        <w:t>“</w:t>
      </w:r>
      <w:r w:rsidR="009A6250" w:rsidRPr="009A6250">
        <w:rPr>
          <w:rFonts w:ascii="Arial" w:hAnsi="Arial" w:cs="Arial"/>
          <w:color w:val="4472C4" w:themeColor="accent1"/>
          <w:sz w:val="24"/>
        </w:rPr>
        <w:t>presentó recurso, ya que solicite los dictámenes presentados por el regidor marco Antonio</w:t>
      </w:r>
      <w:r w:rsidR="009A6250">
        <w:rPr>
          <w:rFonts w:ascii="Arial" w:hAnsi="Arial" w:cs="Arial"/>
          <w:color w:val="4472C4" w:themeColor="accent1"/>
          <w:sz w:val="24"/>
        </w:rPr>
        <w:t xml:space="preserve"> C</w:t>
      </w:r>
      <w:r w:rsidR="009A6250" w:rsidRPr="009A6250">
        <w:rPr>
          <w:rFonts w:ascii="Arial" w:hAnsi="Arial" w:cs="Arial"/>
          <w:color w:val="4472C4" w:themeColor="accent1"/>
          <w:sz w:val="24"/>
        </w:rPr>
        <w:t>onde Pérez ante el cabildo municipal y me entregan listado de sus actividades realizadas, no son los dictámenes la información no es la solicitada</w:t>
      </w:r>
      <w:r w:rsidR="00683980">
        <w:rPr>
          <w:rFonts w:ascii="Arial" w:hAnsi="Arial" w:cs="Arial"/>
          <w:color w:val="4472C4" w:themeColor="accent1"/>
          <w:sz w:val="24"/>
        </w:rPr>
        <w:t>”</w:t>
      </w:r>
      <w:r w:rsidRPr="001856DE">
        <w:rPr>
          <w:rFonts w:ascii="Arial" w:hAnsi="Arial" w:cs="Arial"/>
          <w:color w:val="4472C4" w:themeColor="accent1"/>
          <w:sz w:val="24"/>
          <w:szCs w:val="24"/>
        </w:rPr>
        <w:t>, en un estudio detallado de lo solicitado por el recurrente, esta comisión concluye lo siguiente:</w:t>
      </w:r>
    </w:p>
    <w:p w:rsidR="001856DE" w:rsidRPr="001856DE" w:rsidRDefault="001856DE" w:rsidP="001856DE">
      <w:pPr>
        <w:autoSpaceDE w:val="0"/>
        <w:autoSpaceDN w:val="0"/>
        <w:adjustRightInd w:val="0"/>
        <w:spacing w:after="0" w:line="240" w:lineRule="auto"/>
        <w:ind w:firstLine="708"/>
        <w:jc w:val="both"/>
        <w:rPr>
          <w:rFonts w:ascii="Arial" w:hAnsi="Arial" w:cs="Arial"/>
          <w:color w:val="4472C4" w:themeColor="accent1"/>
          <w:sz w:val="24"/>
          <w:szCs w:val="24"/>
        </w:rPr>
      </w:pPr>
      <w:r w:rsidRPr="001856DE">
        <w:rPr>
          <w:rFonts w:ascii="Arial" w:hAnsi="Arial" w:cs="Arial"/>
          <w:color w:val="4472C4" w:themeColor="accent1"/>
          <w:sz w:val="24"/>
          <w:szCs w:val="24"/>
        </w:rPr>
        <w:t xml:space="preserve"> </w:t>
      </w:r>
    </w:p>
    <w:p w:rsidR="001856DE" w:rsidRPr="00A55566" w:rsidRDefault="001856DE" w:rsidP="001856DE">
      <w:pPr>
        <w:autoSpaceDE w:val="0"/>
        <w:autoSpaceDN w:val="0"/>
        <w:adjustRightInd w:val="0"/>
        <w:spacing w:after="0" w:line="240" w:lineRule="auto"/>
        <w:ind w:firstLine="708"/>
        <w:jc w:val="both"/>
        <w:rPr>
          <w:rFonts w:ascii="Arial" w:hAnsi="Arial" w:cs="Arial"/>
          <w:i/>
          <w:color w:val="4472C4" w:themeColor="accent1"/>
          <w:sz w:val="24"/>
          <w:szCs w:val="24"/>
        </w:rPr>
      </w:pPr>
      <w:r w:rsidRPr="00A55566">
        <w:rPr>
          <w:rFonts w:ascii="Arial" w:hAnsi="Arial" w:cs="Arial"/>
          <w:i/>
          <w:color w:val="4472C4" w:themeColor="accent1"/>
          <w:sz w:val="24"/>
          <w:szCs w:val="24"/>
        </w:rPr>
        <w:t>ARTÍCULO 11. Toda la información en posesión de los sujetos obligados será pública, completa, oportuna y accesible, sujeta a un claro régimen de excepciones que deberán estar definidas y ser además legítimas y estrictamente necesarias en una sociedad democrática.</w:t>
      </w:r>
    </w:p>
    <w:p w:rsidR="001856DE" w:rsidRPr="001856DE" w:rsidRDefault="001856DE" w:rsidP="001856DE">
      <w:pPr>
        <w:autoSpaceDE w:val="0"/>
        <w:autoSpaceDN w:val="0"/>
        <w:adjustRightInd w:val="0"/>
        <w:spacing w:after="0" w:line="240" w:lineRule="auto"/>
        <w:ind w:firstLine="708"/>
        <w:jc w:val="both"/>
        <w:rPr>
          <w:rFonts w:ascii="Arial" w:hAnsi="Arial" w:cs="Arial"/>
          <w:color w:val="4472C4" w:themeColor="accent1"/>
          <w:sz w:val="24"/>
          <w:szCs w:val="24"/>
        </w:rPr>
      </w:pPr>
    </w:p>
    <w:p w:rsidR="001856DE" w:rsidRPr="001856DE" w:rsidRDefault="001856DE" w:rsidP="001856DE">
      <w:pPr>
        <w:autoSpaceDE w:val="0"/>
        <w:autoSpaceDN w:val="0"/>
        <w:adjustRightInd w:val="0"/>
        <w:spacing w:after="0" w:line="240" w:lineRule="auto"/>
        <w:ind w:firstLine="708"/>
        <w:jc w:val="both"/>
        <w:rPr>
          <w:rFonts w:ascii="Arial" w:hAnsi="Arial" w:cs="Arial"/>
          <w:color w:val="4472C4" w:themeColor="accent1"/>
          <w:sz w:val="24"/>
          <w:szCs w:val="24"/>
        </w:rPr>
      </w:pPr>
      <w:r w:rsidRPr="001856DE">
        <w:rPr>
          <w:rFonts w:ascii="Arial" w:hAnsi="Arial" w:cs="Arial"/>
          <w:color w:val="4472C4" w:themeColor="accent1"/>
          <w:sz w:val="24"/>
          <w:szCs w:val="24"/>
        </w:rPr>
        <w:t>Así, toda la información –con sus excepciones– en posesión de los sujetos obligados, aparte de ser pública, debe de ser completa</w:t>
      </w:r>
      <w:r w:rsidR="00294994">
        <w:rPr>
          <w:rFonts w:ascii="Arial" w:hAnsi="Arial" w:cs="Arial"/>
          <w:color w:val="4472C4" w:themeColor="accent1"/>
          <w:sz w:val="24"/>
          <w:szCs w:val="24"/>
        </w:rPr>
        <w:t xml:space="preserve"> y congruente</w:t>
      </w:r>
      <w:r w:rsidR="009A6250">
        <w:rPr>
          <w:rFonts w:ascii="Arial" w:hAnsi="Arial" w:cs="Arial"/>
          <w:color w:val="4472C4" w:themeColor="accent1"/>
          <w:sz w:val="24"/>
          <w:szCs w:val="24"/>
        </w:rPr>
        <w:t xml:space="preserve"> con lo solicitado</w:t>
      </w:r>
      <w:r w:rsidR="00294994">
        <w:rPr>
          <w:rFonts w:ascii="Arial" w:hAnsi="Arial" w:cs="Arial"/>
          <w:color w:val="4472C4" w:themeColor="accent1"/>
          <w:sz w:val="24"/>
          <w:szCs w:val="24"/>
        </w:rPr>
        <w:t>.</w:t>
      </w:r>
    </w:p>
    <w:p w:rsidR="001856DE" w:rsidRPr="001856DE" w:rsidRDefault="001856DE" w:rsidP="001856DE">
      <w:pPr>
        <w:autoSpaceDE w:val="0"/>
        <w:autoSpaceDN w:val="0"/>
        <w:adjustRightInd w:val="0"/>
        <w:spacing w:after="0" w:line="240" w:lineRule="auto"/>
        <w:ind w:firstLine="708"/>
        <w:jc w:val="both"/>
        <w:rPr>
          <w:rFonts w:ascii="Arial" w:hAnsi="Arial" w:cs="Arial"/>
          <w:color w:val="4472C4" w:themeColor="accent1"/>
          <w:sz w:val="24"/>
          <w:szCs w:val="24"/>
        </w:rPr>
      </w:pPr>
    </w:p>
    <w:p w:rsidR="001856DE" w:rsidRPr="001856DE" w:rsidRDefault="001856DE" w:rsidP="004A5128">
      <w:pPr>
        <w:autoSpaceDE w:val="0"/>
        <w:autoSpaceDN w:val="0"/>
        <w:adjustRightInd w:val="0"/>
        <w:spacing w:after="0" w:line="240" w:lineRule="auto"/>
        <w:ind w:firstLine="708"/>
        <w:jc w:val="both"/>
        <w:rPr>
          <w:rFonts w:ascii="Arial" w:hAnsi="Arial" w:cs="Arial"/>
          <w:color w:val="4472C4" w:themeColor="accent1"/>
          <w:sz w:val="24"/>
          <w:szCs w:val="24"/>
        </w:rPr>
      </w:pPr>
      <w:r w:rsidRPr="001856DE">
        <w:rPr>
          <w:rFonts w:ascii="Arial" w:hAnsi="Arial" w:cs="Arial"/>
          <w:color w:val="4472C4" w:themeColor="accent1"/>
          <w:sz w:val="24"/>
          <w:szCs w:val="24"/>
        </w:rPr>
        <w:t xml:space="preserve">En el caso, </w:t>
      </w:r>
      <w:r w:rsidR="001E7C24">
        <w:rPr>
          <w:rFonts w:ascii="Arial" w:hAnsi="Arial" w:cs="Arial"/>
          <w:color w:val="4472C4" w:themeColor="accent1"/>
          <w:sz w:val="24"/>
          <w:szCs w:val="24"/>
        </w:rPr>
        <w:t xml:space="preserve">esta </w:t>
      </w:r>
      <w:r w:rsidR="002B4316">
        <w:rPr>
          <w:rFonts w:ascii="Arial" w:hAnsi="Arial" w:cs="Arial"/>
          <w:color w:val="4472C4" w:themeColor="accent1"/>
          <w:sz w:val="24"/>
          <w:szCs w:val="24"/>
        </w:rPr>
        <w:t>comisión</w:t>
      </w:r>
      <w:r w:rsidR="001E7C24">
        <w:rPr>
          <w:rFonts w:ascii="Arial" w:hAnsi="Arial" w:cs="Arial"/>
          <w:color w:val="4472C4" w:themeColor="accent1"/>
          <w:sz w:val="24"/>
          <w:szCs w:val="24"/>
        </w:rPr>
        <w:t xml:space="preserve"> se dio a </w:t>
      </w:r>
      <w:r w:rsidR="00A55566">
        <w:rPr>
          <w:rFonts w:ascii="Arial" w:hAnsi="Arial" w:cs="Arial"/>
          <w:color w:val="4472C4" w:themeColor="accent1"/>
          <w:sz w:val="24"/>
          <w:szCs w:val="24"/>
        </w:rPr>
        <w:t xml:space="preserve">la tarea </w:t>
      </w:r>
      <w:r w:rsidR="001E16CC">
        <w:rPr>
          <w:rFonts w:ascii="Arial" w:hAnsi="Arial" w:cs="Arial"/>
          <w:color w:val="4472C4" w:themeColor="accent1"/>
          <w:sz w:val="24"/>
          <w:szCs w:val="24"/>
        </w:rPr>
        <w:t>de verificar los documentos digitales</w:t>
      </w:r>
      <w:r w:rsidR="001E7C24">
        <w:rPr>
          <w:rFonts w:ascii="Arial" w:hAnsi="Arial" w:cs="Arial"/>
          <w:color w:val="4472C4" w:themeColor="accent1"/>
          <w:sz w:val="24"/>
          <w:szCs w:val="24"/>
        </w:rPr>
        <w:t xml:space="preserve"> donde dice la autoridad que se encuentra la </w:t>
      </w:r>
      <w:r w:rsidR="000050B9">
        <w:rPr>
          <w:rFonts w:ascii="Arial" w:hAnsi="Arial" w:cs="Arial"/>
          <w:color w:val="4472C4" w:themeColor="accent1"/>
          <w:sz w:val="24"/>
          <w:szCs w:val="24"/>
        </w:rPr>
        <w:t>información y</w:t>
      </w:r>
      <w:r w:rsidR="002B4316">
        <w:rPr>
          <w:rFonts w:ascii="Arial" w:hAnsi="Arial" w:cs="Arial"/>
          <w:color w:val="4472C4" w:themeColor="accent1"/>
          <w:sz w:val="24"/>
          <w:szCs w:val="24"/>
        </w:rPr>
        <w:t xml:space="preserve"> en </w:t>
      </w:r>
      <w:r w:rsidRPr="001856DE">
        <w:rPr>
          <w:rFonts w:ascii="Arial" w:hAnsi="Arial" w:cs="Arial"/>
          <w:color w:val="4472C4" w:themeColor="accent1"/>
          <w:sz w:val="24"/>
          <w:szCs w:val="24"/>
        </w:rPr>
        <w:t>el análisis a la solicitud de acceso a la información pública</w:t>
      </w:r>
      <w:r w:rsidR="00F228A9">
        <w:rPr>
          <w:rFonts w:ascii="Arial" w:hAnsi="Arial" w:cs="Arial"/>
          <w:color w:val="4472C4" w:themeColor="accent1"/>
          <w:sz w:val="24"/>
          <w:szCs w:val="24"/>
        </w:rPr>
        <w:t xml:space="preserve"> y a la respuesta a la misma</w:t>
      </w:r>
      <w:r w:rsidRPr="001856DE">
        <w:rPr>
          <w:rFonts w:ascii="Arial" w:hAnsi="Arial" w:cs="Arial"/>
          <w:color w:val="4472C4" w:themeColor="accent1"/>
          <w:sz w:val="24"/>
          <w:szCs w:val="24"/>
        </w:rPr>
        <w:t xml:space="preserve"> </w:t>
      </w:r>
      <w:r w:rsidR="002B4316">
        <w:rPr>
          <w:rFonts w:ascii="Arial" w:hAnsi="Arial" w:cs="Arial"/>
          <w:color w:val="4472C4" w:themeColor="accent1"/>
          <w:sz w:val="24"/>
          <w:szCs w:val="24"/>
        </w:rPr>
        <w:t xml:space="preserve">esta comisión concluye que </w:t>
      </w:r>
      <w:r w:rsidR="00294994">
        <w:rPr>
          <w:rFonts w:ascii="Arial" w:hAnsi="Arial" w:cs="Arial"/>
          <w:color w:val="4472C4" w:themeColor="accent1"/>
          <w:sz w:val="24"/>
          <w:szCs w:val="24"/>
        </w:rPr>
        <w:t>no fue de forma congruente</w:t>
      </w:r>
      <w:r w:rsidRPr="001856DE">
        <w:rPr>
          <w:rFonts w:ascii="Arial" w:hAnsi="Arial" w:cs="Arial"/>
          <w:color w:val="4472C4" w:themeColor="accent1"/>
          <w:sz w:val="24"/>
          <w:szCs w:val="24"/>
        </w:rPr>
        <w:t xml:space="preserve">, es decir, la autoridad </w:t>
      </w:r>
      <w:r w:rsidR="00294994">
        <w:rPr>
          <w:rFonts w:ascii="Arial" w:hAnsi="Arial" w:cs="Arial"/>
          <w:color w:val="4472C4" w:themeColor="accent1"/>
          <w:sz w:val="24"/>
          <w:szCs w:val="24"/>
        </w:rPr>
        <w:t>no contesto de acuerdo con lo solicitado</w:t>
      </w:r>
      <w:r w:rsidRPr="001856DE">
        <w:rPr>
          <w:rFonts w:ascii="Arial" w:hAnsi="Arial" w:cs="Arial"/>
          <w:color w:val="4472C4" w:themeColor="accent1"/>
          <w:sz w:val="24"/>
          <w:szCs w:val="24"/>
        </w:rPr>
        <w:t>, pues en su solicitud se puede apreciar que solicito lo referente a</w:t>
      </w:r>
      <w:r w:rsidR="009C3F05">
        <w:rPr>
          <w:rFonts w:ascii="Arial" w:hAnsi="Arial" w:cs="Arial"/>
          <w:color w:val="4472C4" w:themeColor="accent1"/>
          <w:sz w:val="24"/>
          <w:szCs w:val="24"/>
        </w:rPr>
        <w:t xml:space="preserve"> “</w:t>
      </w:r>
      <w:r w:rsidR="001E16CC" w:rsidRPr="001E16CC">
        <w:rPr>
          <w:rFonts w:ascii="Arial" w:hAnsi="Arial" w:cs="Arial"/>
          <w:color w:val="4472C4" w:themeColor="accent1"/>
          <w:sz w:val="24"/>
          <w:szCs w:val="24"/>
        </w:rPr>
        <w:t>solicito copia de forma electrónica de los dictámenes presentados por el regidor marco Antonio</w:t>
      </w:r>
      <w:r w:rsidR="001E16CC">
        <w:rPr>
          <w:rFonts w:ascii="Arial" w:hAnsi="Arial" w:cs="Arial"/>
          <w:color w:val="4472C4" w:themeColor="accent1"/>
          <w:sz w:val="24"/>
          <w:szCs w:val="24"/>
        </w:rPr>
        <w:t xml:space="preserve"> C</w:t>
      </w:r>
      <w:r w:rsidR="001E16CC" w:rsidRPr="001E16CC">
        <w:rPr>
          <w:rFonts w:ascii="Arial" w:hAnsi="Arial" w:cs="Arial"/>
          <w:color w:val="4472C4" w:themeColor="accent1"/>
          <w:sz w:val="24"/>
          <w:szCs w:val="24"/>
        </w:rPr>
        <w:t>onde Pérez, ante el cabildo municipal, con motivo del ejercicio de las comisiones que desempeña en dicho cuerpo edilicio</w:t>
      </w:r>
      <w:r w:rsidRPr="001856DE">
        <w:rPr>
          <w:rFonts w:ascii="Arial" w:hAnsi="Arial" w:cs="Arial"/>
          <w:color w:val="4472C4" w:themeColor="accent1"/>
          <w:sz w:val="24"/>
          <w:szCs w:val="24"/>
        </w:rPr>
        <w:t>”</w:t>
      </w:r>
      <w:r w:rsidR="00F228A9">
        <w:rPr>
          <w:rFonts w:ascii="Arial" w:hAnsi="Arial" w:cs="Arial"/>
          <w:color w:val="4472C4" w:themeColor="accent1"/>
          <w:sz w:val="24"/>
          <w:szCs w:val="24"/>
        </w:rPr>
        <w:t>, de lo cual esta comisión del</w:t>
      </w:r>
      <w:r w:rsidR="00294994">
        <w:rPr>
          <w:rFonts w:ascii="Arial" w:hAnsi="Arial" w:cs="Arial"/>
          <w:color w:val="4472C4" w:themeColor="accent1"/>
          <w:sz w:val="24"/>
          <w:szCs w:val="24"/>
        </w:rPr>
        <w:t xml:space="preserve"> análisis detallado a</w:t>
      </w:r>
      <w:r w:rsidR="004574F8">
        <w:rPr>
          <w:rFonts w:ascii="Arial" w:hAnsi="Arial" w:cs="Arial"/>
          <w:color w:val="4472C4" w:themeColor="accent1"/>
          <w:sz w:val="24"/>
          <w:szCs w:val="24"/>
        </w:rPr>
        <w:t xml:space="preserve"> </w:t>
      </w:r>
      <w:r w:rsidR="00294994">
        <w:rPr>
          <w:rFonts w:ascii="Arial" w:hAnsi="Arial" w:cs="Arial"/>
          <w:color w:val="4472C4" w:themeColor="accent1"/>
          <w:sz w:val="24"/>
          <w:szCs w:val="24"/>
        </w:rPr>
        <w:t>l</w:t>
      </w:r>
      <w:r w:rsidR="004574F8">
        <w:rPr>
          <w:rFonts w:ascii="Arial" w:hAnsi="Arial" w:cs="Arial"/>
          <w:color w:val="4472C4" w:themeColor="accent1"/>
          <w:sz w:val="24"/>
          <w:szCs w:val="24"/>
        </w:rPr>
        <w:t>os</w:t>
      </w:r>
      <w:r w:rsidR="00294994">
        <w:rPr>
          <w:rFonts w:ascii="Arial" w:hAnsi="Arial" w:cs="Arial"/>
          <w:color w:val="4472C4" w:themeColor="accent1"/>
          <w:sz w:val="24"/>
          <w:szCs w:val="24"/>
        </w:rPr>
        <w:t xml:space="preserve"> documento</w:t>
      </w:r>
      <w:r w:rsidR="004574F8">
        <w:rPr>
          <w:rFonts w:ascii="Arial" w:hAnsi="Arial" w:cs="Arial"/>
          <w:color w:val="4472C4" w:themeColor="accent1"/>
          <w:sz w:val="24"/>
          <w:szCs w:val="24"/>
        </w:rPr>
        <w:t>s</w:t>
      </w:r>
      <w:r w:rsidR="00294994">
        <w:rPr>
          <w:rFonts w:ascii="Arial" w:hAnsi="Arial" w:cs="Arial"/>
          <w:color w:val="4472C4" w:themeColor="accent1"/>
          <w:sz w:val="24"/>
          <w:szCs w:val="24"/>
        </w:rPr>
        <w:t xml:space="preserve"> donde aseguro el sujeto obligado se encontraba la información,</w:t>
      </w:r>
      <w:r w:rsidR="00F228A9">
        <w:rPr>
          <w:rFonts w:ascii="Arial" w:hAnsi="Arial" w:cs="Arial"/>
          <w:color w:val="4472C4" w:themeColor="accent1"/>
          <w:sz w:val="24"/>
          <w:szCs w:val="24"/>
        </w:rPr>
        <w:t xml:space="preserve"> no se percató </w:t>
      </w:r>
      <w:r w:rsidR="00294994">
        <w:rPr>
          <w:rFonts w:ascii="Arial" w:hAnsi="Arial" w:cs="Arial"/>
          <w:color w:val="4472C4" w:themeColor="accent1"/>
          <w:sz w:val="24"/>
          <w:szCs w:val="24"/>
        </w:rPr>
        <w:t>que mediante dicho documento</w:t>
      </w:r>
      <w:r w:rsidR="00F228A9">
        <w:rPr>
          <w:rFonts w:ascii="Arial" w:hAnsi="Arial" w:cs="Arial"/>
          <w:color w:val="4472C4" w:themeColor="accent1"/>
          <w:sz w:val="24"/>
          <w:szCs w:val="24"/>
        </w:rPr>
        <w:t xml:space="preserve"> se</w:t>
      </w:r>
      <w:r w:rsidR="00294994">
        <w:rPr>
          <w:rFonts w:ascii="Arial" w:hAnsi="Arial" w:cs="Arial"/>
          <w:color w:val="4472C4" w:themeColor="accent1"/>
          <w:sz w:val="24"/>
          <w:szCs w:val="24"/>
        </w:rPr>
        <w:t xml:space="preserve"> diera respuesta a lo peticionado</w:t>
      </w:r>
      <w:r w:rsidR="00F228A9">
        <w:rPr>
          <w:rFonts w:ascii="Arial" w:hAnsi="Arial" w:cs="Arial"/>
          <w:color w:val="4472C4" w:themeColor="accent1"/>
          <w:sz w:val="24"/>
          <w:szCs w:val="24"/>
        </w:rPr>
        <w:t>,</w:t>
      </w:r>
      <w:r w:rsidR="004574F8">
        <w:rPr>
          <w:rFonts w:ascii="Arial" w:hAnsi="Arial" w:cs="Arial"/>
          <w:color w:val="4472C4" w:themeColor="accent1"/>
          <w:sz w:val="24"/>
          <w:szCs w:val="24"/>
        </w:rPr>
        <w:t xml:space="preserve"> pues solo entregaron las actividades realizadas por dicho regidor, siendo el mismo quien informo mediante oficio que la información referente a sus dictámenes se encontraba en los archivos de la Secretaria General y de igual forma la Secretaria mediante oficio informo que se adjuntaban los </w:t>
      </w:r>
      <w:r w:rsidR="00870F72">
        <w:rPr>
          <w:rFonts w:ascii="Arial" w:hAnsi="Arial" w:cs="Arial"/>
          <w:color w:val="4472C4" w:themeColor="accent1"/>
          <w:sz w:val="24"/>
          <w:szCs w:val="24"/>
        </w:rPr>
        <w:t>dictámenes</w:t>
      </w:r>
      <w:r w:rsidR="004574F8">
        <w:rPr>
          <w:rFonts w:ascii="Arial" w:hAnsi="Arial" w:cs="Arial"/>
          <w:color w:val="4472C4" w:themeColor="accent1"/>
          <w:sz w:val="24"/>
          <w:szCs w:val="24"/>
        </w:rPr>
        <w:t xml:space="preserve"> en forma digital, que como ya se dijo no son </w:t>
      </w:r>
      <w:r w:rsidR="00870F72">
        <w:rPr>
          <w:rFonts w:ascii="Arial" w:hAnsi="Arial" w:cs="Arial"/>
          <w:color w:val="4472C4" w:themeColor="accent1"/>
          <w:sz w:val="24"/>
          <w:szCs w:val="24"/>
        </w:rPr>
        <w:t>más</w:t>
      </w:r>
      <w:r w:rsidR="004574F8">
        <w:rPr>
          <w:rFonts w:ascii="Arial" w:hAnsi="Arial" w:cs="Arial"/>
          <w:color w:val="4472C4" w:themeColor="accent1"/>
          <w:sz w:val="24"/>
          <w:szCs w:val="24"/>
        </w:rPr>
        <w:t xml:space="preserve"> que las actividades</w:t>
      </w:r>
      <w:r w:rsidR="00870F72">
        <w:rPr>
          <w:rFonts w:ascii="Arial" w:hAnsi="Arial" w:cs="Arial"/>
          <w:color w:val="4472C4" w:themeColor="accent1"/>
          <w:sz w:val="24"/>
          <w:szCs w:val="24"/>
        </w:rPr>
        <w:t xml:space="preserve"> </w:t>
      </w:r>
      <w:r w:rsidR="004574F8">
        <w:rPr>
          <w:rFonts w:ascii="Arial" w:hAnsi="Arial" w:cs="Arial"/>
          <w:color w:val="4472C4" w:themeColor="accent1"/>
          <w:sz w:val="24"/>
          <w:szCs w:val="24"/>
        </w:rPr>
        <w:t xml:space="preserve">desarrolladas por el regidor </w:t>
      </w:r>
      <w:r w:rsidR="00870F72">
        <w:rPr>
          <w:rFonts w:ascii="Arial" w:hAnsi="Arial" w:cs="Arial"/>
          <w:color w:val="4472C4" w:themeColor="accent1"/>
          <w:sz w:val="24"/>
          <w:szCs w:val="24"/>
        </w:rPr>
        <w:t>Antonio Conde Pérez,</w:t>
      </w:r>
      <w:r w:rsidRPr="001856DE">
        <w:rPr>
          <w:rFonts w:ascii="Arial" w:hAnsi="Arial" w:cs="Arial"/>
          <w:color w:val="4472C4" w:themeColor="accent1"/>
          <w:sz w:val="24"/>
          <w:szCs w:val="24"/>
        </w:rPr>
        <w:t xml:space="preserve"> transgredien</w:t>
      </w:r>
      <w:r w:rsidR="00294994">
        <w:rPr>
          <w:rFonts w:ascii="Arial" w:hAnsi="Arial" w:cs="Arial"/>
          <w:color w:val="4472C4" w:themeColor="accent1"/>
          <w:sz w:val="24"/>
          <w:szCs w:val="24"/>
        </w:rPr>
        <w:t>do el principio de congruencia</w:t>
      </w:r>
      <w:r w:rsidRPr="001856DE">
        <w:rPr>
          <w:rFonts w:ascii="Arial" w:hAnsi="Arial" w:cs="Arial"/>
          <w:color w:val="4472C4" w:themeColor="accent1"/>
          <w:sz w:val="24"/>
          <w:szCs w:val="24"/>
        </w:rPr>
        <w:t xml:space="preserve"> previsto en el artículo 165, fracción III del Código Procesal Administrativo para el Estado de San Luis Potosí, de aplicación supletoria a la ley de la materia según su artículo 1° , de acuerdo con el cual, los sujetos  obligados deben resolver expresamente sobre cada uno de los puntos propuestos por los interesados</w:t>
      </w:r>
      <w:r w:rsidR="00B7398D">
        <w:rPr>
          <w:rFonts w:ascii="Arial" w:hAnsi="Arial" w:cs="Arial"/>
          <w:color w:val="4472C4" w:themeColor="accent1"/>
          <w:sz w:val="24"/>
          <w:szCs w:val="24"/>
        </w:rPr>
        <w:t xml:space="preserve"> de manera congruente</w:t>
      </w:r>
      <w:r w:rsidRPr="001856DE">
        <w:rPr>
          <w:rFonts w:ascii="Arial" w:hAnsi="Arial" w:cs="Arial"/>
          <w:color w:val="4472C4" w:themeColor="accent1"/>
          <w:sz w:val="24"/>
          <w:szCs w:val="24"/>
        </w:rPr>
        <w:t>. El artículo invocado es del tenor literal siguiente:</w:t>
      </w:r>
    </w:p>
    <w:p w:rsidR="001856DE" w:rsidRPr="001856DE" w:rsidRDefault="001856DE" w:rsidP="001856DE">
      <w:pPr>
        <w:autoSpaceDE w:val="0"/>
        <w:autoSpaceDN w:val="0"/>
        <w:adjustRightInd w:val="0"/>
        <w:spacing w:after="0" w:line="240" w:lineRule="auto"/>
        <w:ind w:firstLine="708"/>
        <w:jc w:val="both"/>
        <w:rPr>
          <w:rFonts w:ascii="Arial" w:hAnsi="Arial" w:cs="Arial"/>
          <w:color w:val="4472C4" w:themeColor="accent1"/>
          <w:sz w:val="24"/>
          <w:szCs w:val="24"/>
        </w:rPr>
      </w:pPr>
    </w:p>
    <w:p w:rsidR="001856DE" w:rsidRPr="00B7398D" w:rsidRDefault="001856DE" w:rsidP="001856DE">
      <w:pPr>
        <w:autoSpaceDE w:val="0"/>
        <w:autoSpaceDN w:val="0"/>
        <w:adjustRightInd w:val="0"/>
        <w:spacing w:after="0" w:line="240" w:lineRule="auto"/>
        <w:ind w:firstLine="708"/>
        <w:jc w:val="both"/>
        <w:rPr>
          <w:rFonts w:ascii="Arial" w:hAnsi="Arial" w:cs="Arial"/>
          <w:i/>
          <w:color w:val="4472C4" w:themeColor="accent1"/>
          <w:sz w:val="24"/>
          <w:szCs w:val="24"/>
        </w:rPr>
      </w:pPr>
      <w:r w:rsidRPr="00B7398D">
        <w:rPr>
          <w:rFonts w:ascii="Arial" w:hAnsi="Arial" w:cs="Arial"/>
          <w:i/>
          <w:color w:val="4472C4" w:themeColor="accent1"/>
          <w:sz w:val="24"/>
          <w:szCs w:val="24"/>
        </w:rPr>
        <w:t xml:space="preserve">“ARTÍCULO 165. Son requisitos del acto administrativo: </w:t>
      </w:r>
    </w:p>
    <w:p w:rsidR="001856DE" w:rsidRPr="00B7398D" w:rsidRDefault="001856DE" w:rsidP="001856DE">
      <w:pPr>
        <w:autoSpaceDE w:val="0"/>
        <w:autoSpaceDN w:val="0"/>
        <w:adjustRightInd w:val="0"/>
        <w:spacing w:after="0" w:line="240" w:lineRule="auto"/>
        <w:ind w:firstLine="708"/>
        <w:jc w:val="both"/>
        <w:rPr>
          <w:rFonts w:ascii="Arial" w:hAnsi="Arial" w:cs="Arial"/>
          <w:i/>
          <w:color w:val="4472C4" w:themeColor="accent1"/>
          <w:sz w:val="24"/>
          <w:szCs w:val="24"/>
        </w:rPr>
      </w:pPr>
      <w:r w:rsidRPr="00B7398D">
        <w:rPr>
          <w:rFonts w:ascii="Arial" w:hAnsi="Arial" w:cs="Arial"/>
          <w:i/>
          <w:color w:val="4472C4" w:themeColor="accent1"/>
          <w:sz w:val="24"/>
          <w:szCs w:val="24"/>
        </w:rPr>
        <w:t>(…)</w:t>
      </w:r>
    </w:p>
    <w:p w:rsidR="001856DE" w:rsidRPr="00B7398D" w:rsidRDefault="001856DE" w:rsidP="001856DE">
      <w:pPr>
        <w:autoSpaceDE w:val="0"/>
        <w:autoSpaceDN w:val="0"/>
        <w:adjustRightInd w:val="0"/>
        <w:spacing w:after="0" w:line="240" w:lineRule="auto"/>
        <w:ind w:firstLine="708"/>
        <w:jc w:val="both"/>
        <w:rPr>
          <w:rFonts w:ascii="Arial" w:hAnsi="Arial" w:cs="Arial"/>
          <w:i/>
          <w:color w:val="4472C4" w:themeColor="accent1"/>
          <w:sz w:val="24"/>
          <w:szCs w:val="24"/>
        </w:rPr>
      </w:pPr>
      <w:r w:rsidRPr="00B7398D">
        <w:rPr>
          <w:rFonts w:ascii="Arial" w:hAnsi="Arial" w:cs="Arial"/>
          <w:i/>
          <w:color w:val="4472C4" w:themeColor="accent1"/>
          <w:sz w:val="24"/>
          <w:szCs w:val="24"/>
        </w:rPr>
        <w:t>III. Que se expida de manera congruente con lo solicitado y resolver expresamente todos los puntos propuestos por el interesado o previstos por las normas.”</w:t>
      </w:r>
    </w:p>
    <w:p w:rsidR="001856DE" w:rsidRPr="001856DE" w:rsidRDefault="001856DE" w:rsidP="001856DE">
      <w:pPr>
        <w:autoSpaceDE w:val="0"/>
        <w:autoSpaceDN w:val="0"/>
        <w:adjustRightInd w:val="0"/>
        <w:spacing w:after="0" w:line="240" w:lineRule="auto"/>
        <w:ind w:firstLine="708"/>
        <w:jc w:val="both"/>
        <w:rPr>
          <w:rFonts w:ascii="Arial" w:hAnsi="Arial" w:cs="Arial"/>
          <w:color w:val="4472C4" w:themeColor="accent1"/>
          <w:sz w:val="24"/>
          <w:szCs w:val="24"/>
        </w:rPr>
      </w:pPr>
    </w:p>
    <w:p w:rsidR="001856DE" w:rsidRDefault="00D76DEE" w:rsidP="001856DE">
      <w:pPr>
        <w:autoSpaceDE w:val="0"/>
        <w:autoSpaceDN w:val="0"/>
        <w:adjustRightInd w:val="0"/>
        <w:spacing w:after="0" w:line="240" w:lineRule="auto"/>
        <w:ind w:firstLine="708"/>
        <w:jc w:val="both"/>
        <w:rPr>
          <w:rFonts w:ascii="Arial" w:hAnsi="Arial" w:cs="Arial"/>
          <w:color w:val="4472C4" w:themeColor="accent1"/>
          <w:sz w:val="24"/>
          <w:szCs w:val="24"/>
        </w:rPr>
      </w:pPr>
      <w:r>
        <w:rPr>
          <w:rFonts w:ascii="Arial" w:hAnsi="Arial" w:cs="Arial"/>
          <w:color w:val="4472C4" w:themeColor="accent1"/>
          <w:sz w:val="24"/>
          <w:szCs w:val="24"/>
        </w:rPr>
        <w:t>Ahora bien, el sujeto obligado en su informe rendido con número de oficio 1402/SE/2020 de fecha de 06 seis de octubre del 2020 dos mil veinte signado por el Secretario General del Ayuntamiento de Ciudad Valles señalo lo siguiente</w:t>
      </w:r>
      <w:r w:rsidR="00614B35">
        <w:rPr>
          <w:rFonts w:ascii="Arial" w:hAnsi="Arial" w:cs="Arial"/>
          <w:color w:val="4472C4" w:themeColor="accent1"/>
          <w:sz w:val="24"/>
          <w:szCs w:val="24"/>
        </w:rPr>
        <w:t>: “me permito informarle que en esta Secretaria General solo se cuenta con la documentación que se acompañó con anterioridad y relativas a las actividades de las comisiones que desempeña el C. MARCO ANTONIO CONDE PEREZ, Regidor Constitucional.”</w:t>
      </w:r>
    </w:p>
    <w:p w:rsidR="00614B35" w:rsidRDefault="00614B35" w:rsidP="001856DE">
      <w:pPr>
        <w:autoSpaceDE w:val="0"/>
        <w:autoSpaceDN w:val="0"/>
        <w:adjustRightInd w:val="0"/>
        <w:spacing w:after="0" w:line="240" w:lineRule="auto"/>
        <w:ind w:firstLine="708"/>
        <w:jc w:val="both"/>
        <w:rPr>
          <w:rFonts w:ascii="Arial" w:hAnsi="Arial" w:cs="Arial"/>
          <w:color w:val="4472C4" w:themeColor="accent1"/>
          <w:sz w:val="24"/>
          <w:szCs w:val="24"/>
        </w:rPr>
      </w:pPr>
    </w:p>
    <w:p w:rsidR="00067212" w:rsidRDefault="00067212" w:rsidP="00067212">
      <w:pPr>
        <w:pStyle w:val="corte4fondo"/>
        <w:spacing w:line="240" w:lineRule="auto"/>
        <w:rPr>
          <w:rFonts w:cs="Arial"/>
          <w:color w:val="4472C4" w:themeColor="accent1"/>
          <w:sz w:val="24"/>
          <w:szCs w:val="24"/>
          <w:lang w:val="es-MX"/>
        </w:rPr>
      </w:pPr>
      <w:r>
        <w:rPr>
          <w:rFonts w:cs="Arial"/>
          <w:color w:val="4472C4" w:themeColor="accent1"/>
          <w:sz w:val="24"/>
          <w:szCs w:val="24"/>
          <w:lang w:val="es-MX"/>
        </w:rPr>
        <w:t>En ese mismo sentido, mediante informe de ley el Sujeto Obligado da  respuesta a lo solicitado en base a la especificación hecha en la inconformidad del presente recurso, donde se aclara que solo se cuenta con la información proporcionada en un primer momento, por lo cual</w:t>
      </w:r>
      <w:r w:rsidRPr="003C0A70">
        <w:rPr>
          <w:rFonts w:cs="Arial"/>
          <w:color w:val="4472C4" w:themeColor="accent1"/>
          <w:sz w:val="24"/>
          <w:szCs w:val="24"/>
          <w:lang w:val="es-MX"/>
        </w:rPr>
        <w:t xml:space="preserve"> es necesario aclarar al sujeto obligado que el informe de ley no es la vía para que los sujetos obligados mejoren su respuesta, de autos no se advierten pruebas o en su defecto la constancia de notificación realizada al hoy recurrente, de las que se aprecie que este haya hecho del conocimiento las manifestaciones realizadas ante esta Comisión, con la finalidad</w:t>
      </w:r>
      <w:r>
        <w:rPr>
          <w:rFonts w:cs="Arial"/>
          <w:color w:val="4472C4" w:themeColor="accent1"/>
          <w:sz w:val="24"/>
          <w:szCs w:val="24"/>
          <w:lang w:val="es-MX"/>
        </w:rPr>
        <w:t xml:space="preserve"> de modificar el acto impugnado</w:t>
      </w:r>
    </w:p>
    <w:p w:rsidR="00067212" w:rsidRDefault="00067212" w:rsidP="00067212">
      <w:pPr>
        <w:pStyle w:val="corte4fondo"/>
        <w:spacing w:line="240" w:lineRule="auto"/>
        <w:rPr>
          <w:rFonts w:cs="Arial"/>
          <w:color w:val="4472C4" w:themeColor="accent1"/>
          <w:sz w:val="24"/>
          <w:szCs w:val="24"/>
          <w:lang w:val="es-MX"/>
        </w:rPr>
      </w:pPr>
    </w:p>
    <w:p w:rsidR="007864C6" w:rsidRPr="00830361" w:rsidRDefault="007864C6" w:rsidP="007864C6">
      <w:pPr>
        <w:pStyle w:val="corte4fondo"/>
        <w:spacing w:line="240" w:lineRule="auto"/>
        <w:ind w:firstLine="708"/>
        <w:rPr>
          <w:rFonts w:cs="Arial"/>
          <w:color w:val="4472C4" w:themeColor="accent1"/>
          <w:sz w:val="24"/>
          <w:szCs w:val="24"/>
        </w:rPr>
      </w:pPr>
      <w:r w:rsidRPr="00830361">
        <w:rPr>
          <w:rFonts w:cs="Arial"/>
          <w:color w:val="4472C4" w:themeColor="accent1"/>
          <w:sz w:val="24"/>
          <w:szCs w:val="24"/>
        </w:rPr>
        <w:t xml:space="preserve">Ahora bien, todo acto de autoridad debe estar </w:t>
      </w:r>
      <w:r w:rsidRPr="00830361">
        <w:rPr>
          <w:rFonts w:cs="Arial"/>
          <w:b/>
          <w:color w:val="4472C4" w:themeColor="accent1"/>
          <w:sz w:val="24"/>
          <w:szCs w:val="24"/>
        </w:rPr>
        <w:t>debidamente fundado y motivado</w:t>
      </w:r>
      <w:r w:rsidRPr="00830361">
        <w:rPr>
          <w:rFonts w:cs="Arial"/>
          <w:color w:val="4472C4" w:themeColor="accent1"/>
          <w:sz w:val="24"/>
          <w:szCs w:val="24"/>
        </w:rPr>
        <w:t xml:space="preserve">, entendiéndose por lo primero, que se señalen los preceptos legales aplicables al caso concreto y, por lo segundo, </w:t>
      </w:r>
      <w:r w:rsidRPr="00830361">
        <w:rPr>
          <w:rFonts w:cs="Arial"/>
          <w:b/>
          <w:color w:val="4472C4" w:themeColor="accent1"/>
          <w:sz w:val="24"/>
          <w:szCs w:val="24"/>
        </w:rPr>
        <w:t>que se expresen las razones por las cuales dichos preceptos resultan aplicables</w:t>
      </w:r>
      <w:r w:rsidRPr="00830361">
        <w:rPr>
          <w:rFonts w:cs="Arial"/>
          <w:color w:val="4472C4" w:themeColor="accent1"/>
          <w:sz w:val="24"/>
          <w:szCs w:val="24"/>
        </w:rPr>
        <w:t xml:space="preserve">; ello es así, en virtud de que el ente recurrido omitió precisar los fundamentos y motivos por los cuales, en su caso, señala los datos que menciona </w:t>
      </w:r>
      <w:r>
        <w:rPr>
          <w:rFonts w:cs="Arial"/>
          <w:color w:val="4472C4" w:themeColor="accent1"/>
          <w:sz w:val="24"/>
          <w:szCs w:val="24"/>
          <w:lang w:val="es-MX"/>
        </w:rPr>
        <w:t xml:space="preserve">en </w:t>
      </w:r>
      <w:r w:rsidRPr="00830361">
        <w:rPr>
          <w:rFonts w:cs="Arial"/>
          <w:color w:val="4472C4" w:themeColor="accent1"/>
          <w:sz w:val="24"/>
          <w:szCs w:val="24"/>
        </w:rPr>
        <w:t>el sentido que lo hizo</w:t>
      </w:r>
      <w:r>
        <w:rPr>
          <w:rFonts w:cs="Arial"/>
          <w:color w:val="4472C4" w:themeColor="accent1"/>
          <w:sz w:val="24"/>
          <w:szCs w:val="24"/>
          <w:lang w:val="es-MX"/>
        </w:rPr>
        <w:t xml:space="preserve"> en su informe</w:t>
      </w:r>
      <w:r w:rsidRPr="00830361">
        <w:rPr>
          <w:rFonts w:cs="Arial"/>
          <w:color w:val="4472C4" w:themeColor="accent1"/>
          <w:sz w:val="24"/>
          <w:szCs w:val="24"/>
        </w:rPr>
        <w:t>.</w:t>
      </w:r>
    </w:p>
    <w:p w:rsidR="007864C6" w:rsidRPr="00830361" w:rsidRDefault="007864C6" w:rsidP="007864C6">
      <w:pPr>
        <w:pStyle w:val="NormalWeb"/>
        <w:shd w:val="clear" w:color="auto" w:fill="FFFFFF"/>
        <w:spacing w:before="0" w:beforeAutospacing="0" w:after="0" w:afterAutospacing="0"/>
        <w:jc w:val="both"/>
        <w:rPr>
          <w:rFonts w:ascii="AvantGarde Bk BT" w:hAnsi="AvantGarde Bk BT" w:cs="Calibri"/>
          <w:color w:val="4472C4" w:themeColor="accent1"/>
          <w:bdr w:val="none" w:sz="0" w:space="0" w:color="auto" w:frame="1"/>
          <w:lang w:val="es-MX"/>
        </w:rPr>
      </w:pPr>
    </w:p>
    <w:p w:rsidR="007864C6" w:rsidRPr="00830361" w:rsidRDefault="007864C6" w:rsidP="007864C6">
      <w:pPr>
        <w:pStyle w:val="NormalWeb"/>
        <w:shd w:val="clear" w:color="auto" w:fill="FFFFFF"/>
        <w:spacing w:before="0" w:beforeAutospacing="0" w:after="0" w:afterAutospacing="0"/>
        <w:jc w:val="both"/>
        <w:rPr>
          <w:rFonts w:ascii="Arial" w:hAnsi="Arial" w:cs="Arial"/>
          <w:color w:val="4472C4" w:themeColor="accent1"/>
        </w:rPr>
      </w:pPr>
      <w:r w:rsidRPr="00830361">
        <w:rPr>
          <w:rFonts w:ascii="Arial" w:hAnsi="Arial" w:cs="Arial"/>
          <w:color w:val="4472C4" w:themeColor="accent1"/>
          <w:bdr w:val="none" w:sz="0" w:space="0" w:color="auto" w:frame="1"/>
        </w:rPr>
        <w:t>            El razonamiento anterior, se apoya en el siguiente criterio sustentado por el Poder Judicial de la Federación:</w:t>
      </w:r>
    </w:p>
    <w:p w:rsidR="007864C6" w:rsidRPr="00830361" w:rsidRDefault="007864C6" w:rsidP="007864C6">
      <w:pPr>
        <w:pStyle w:val="NormalWeb"/>
        <w:shd w:val="clear" w:color="auto" w:fill="FFFFFF"/>
        <w:spacing w:before="0" w:beforeAutospacing="0" w:after="0" w:afterAutospacing="0"/>
        <w:ind w:left="708"/>
        <w:jc w:val="both"/>
        <w:rPr>
          <w:rFonts w:ascii="Arial" w:hAnsi="Arial" w:cs="Arial"/>
          <w:color w:val="4472C4" w:themeColor="accent1"/>
          <w:sz w:val="20"/>
          <w:szCs w:val="20"/>
        </w:rPr>
      </w:pPr>
      <w:r w:rsidRPr="00830361">
        <w:rPr>
          <w:rFonts w:ascii="AvantGarde Bk BT" w:hAnsi="AvantGarde Bk BT" w:cs="Arial"/>
          <w:color w:val="4472C4" w:themeColor="accent1"/>
          <w:bdr w:val="none" w:sz="0" w:space="0" w:color="auto" w:frame="1"/>
        </w:rPr>
        <w:br/>
      </w:r>
      <w:r w:rsidRPr="00830361">
        <w:rPr>
          <w:rFonts w:ascii="Arial" w:hAnsi="Arial" w:cs="Arial"/>
          <w:iCs/>
          <w:color w:val="4472C4" w:themeColor="accent1"/>
          <w:sz w:val="20"/>
          <w:szCs w:val="20"/>
          <w:bdr w:val="none" w:sz="0" w:space="0" w:color="auto" w:frame="1"/>
        </w:rPr>
        <w:t>           “</w:t>
      </w:r>
      <w:r w:rsidRPr="00830361">
        <w:rPr>
          <w:rFonts w:ascii="Arial" w:hAnsi="Arial" w:cs="Arial"/>
          <w:b/>
          <w:bCs/>
          <w:iCs/>
          <w:color w:val="4472C4" w:themeColor="accent1"/>
          <w:sz w:val="20"/>
          <w:szCs w:val="20"/>
          <w:bdr w:val="none" w:sz="0" w:space="0" w:color="auto" w:frame="1"/>
        </w:rPr>
        <w:t>FUNDAMENTACIÓN Y MOTIVACIÓN. </w:t>
      </w:r>
      <w:r w:rsidRPr="00830361">
        <w:rPr>
          <w:rFonts w:ascii="Arial" w:hAnsi="Arial" w:cs="Arial"/>
          <w:iCs/>
          <w:color w:val="4472C4" w:themeColor="accent1"/>
          <w:sz w:val="20"/>
          <w:szCs w:val="20"/>
          <w:bdr w:val="none" w:sz="0" w:space="0" w:color="auto" w:frame="1"/>
        </w:rPr>
        <w:t>La debida fundamentación y </w:t>
      </w:r>
      <w:r w:rsidRPr="00830361">
        <w:rPr>
          <w:rFonts w:ascii="Arial" w:hAnsi="Arial" w:cs="Arial"/>
          <w:b/>
          <w:bCs/>
          <w:iCs/>
          <w:color w:val="4472C4" w:themeColor="accent1"/>
          <w:sz w:val="20"/>
          <w:szCs w:val="20"/>
          <w:bdr w:val="none" w:sz="0" w:space="0" w:color="auto" w:frame="1"/>
        </w:rPr>
        <w:t>motivación legal</w:t>
      </w:r>
      <w:r w:rsidRPr="00830361">
        <w:rPr>
          <w:rFonts w:ascii="Arial" w:hAnsi="Arial" w:cs="Arial"/>
          <w:iCs/>
          <w:color w:val="4472C4" w:themeColor="accent1"/>
          <w:sz w:val="20"/>
          <w:szCs w:val="20"/>
          <w:bdr w:val="none" w:sz="0" w:space="0" w:color="auto" w:frame="1"/>
        </w:rPr>
        <w:t>, deben entenderse, por lo primero, la cita del precepto legal aplicable al caso, y por lo segundo, </w:t>
      </w:r>
      <w:r w:rsidRPr="00830361">
        <w:rPr>
          <w:rFonts w:ascii="Arial" w:hAnsi="Arial" w:cs="Arial"/>
          <w:b/>
          <w:bCs/>
          <w:iCs/>
          <w:color w:val="4472C4" w:themeColor="accent1"/>
          <w:sz w:val="20"/>
          <w:szCs w:val="20"/>
          <w:bdr w:val="none" w:sz="0" w:space="0" w:color="auto" w:frame="1"/>
        </w:rPr>
        <w:t>las razones, motivos o circunstancias especiales que llevaron a la autoridad a concluir que el caso particular encuadra en el supuesto previsto por la norma legal invocada como fundamento</w:t>
      </w:r>
      <w:r w:rsidRPr="00830361">
        <w:rPr>
          <w:rFonts w:ascii="Arial" w:hAnsi="Arial" w:cs="Arial"/>
          <w:iCs/>
          <w:color w:val="4472C4" w:themeColor="accent1"/>
          <w:sz w:val="20"/>
          <w:szCs w:val="20"/>
          <w:bdr w:val="none" w:sz="0" w:space="0" w:color="auto" w:frame="1"/>
        </w:rPr>
        <w:t>.</w:t>
      </w:r>
    </w:p>
    <w:p w:rsidR="007864C6" w:rsidRPr="00830361" w:rsidRDefault="007864C6" w:rsidP="007864C6">
      <w:pPr>
        <w:pStyle w:val="NormalWeb"/>
        <w:shd w:val="clear" w:color="auto" w:fill="FFFFFF"/>
        <w:spacing w:before="0" w:beforeAutospacing="0" w:after="0" w:afterAutospacing="0"/>
        <w:ind w:left="708"/>
        <w:jc w:val="both"/>
        <w:rPr>
          <w:rFonts w:ascii="Arial" w:hAnsi="Arial" w:cs="Arial"/>
          <w:color w:val="4472C4" w:themeColor="accent1"/>
          <w:sz w:val="20"/>
          <w:szCs w:val="20"/>
        </w:rPr>
      </w:pPr>
      <w:r w:rsidRPr="00830361">
        <w:rPr>
          <w:rFonts w:ascii="Arial" w:hAnsi="Arial" w:cs="Arial"/>
          <w:iCs/>
          <w:color w:val="4472C4" w:themeColor="accent1"/>
          <w:sz w:val="20"/>
          <w:szCs w:val="20"/>
          <w:bdr w:val="none" w:sz="0" w:space="0" w:color="auto" w:frame="1"/>
        </w:rPr>
        <w:t>SEGUNDO TRIBUNAL COLEGIADO DEL SEXTO CIRCUITO.</w:t>
      </w:r>
    </w:p>
    <w:p w:rsidR="007864C6" w:rsidRPr="00830361" w:rsidRDefault="007864C6" w:rsidP="007864C6">
      <w:pPr>
        <w:pStyle w:val="NormalWeb"/>
        <w:shd w:val="clear" w:color="auto" w:fill="FFFFFF"/>
        <w:spacing w:before="0" w:beforeAutospacing="0" w:after="0" w:afterAutospacing="0"/>
        <w:ind w:left="708"/>
        <w:jc w:val="both"/>
        <w:rPr>
          <w:rFonts w:ascii="Arial" w:hAnsi="Arial" w:cs="Arial"/>
          <w:color w:val="4472C4" w:themeColor="accent1"/>
          <w:sz w:val="20"/>
          <w:szCs w:val="20"/>
        </w:rPr>
      </w:pPr>
      <w:r w:rsidRPr="00830361">
        <w:rPr>
          <w:rFonts w:ascii="Arial" w:hAnsi="Arial" w:cs="Arial"/>
          <w:iCs/>
          <w:color w:val="4472C4" w:themeColor="accent1"/>
          <w:sz w:val="20"/>
          <w:szCs w:val="20"/>
          <w:bdr w:val="none" w:sz="0" w:space="0" w:color="auto" w:frame="1"/>
        </w:rPr>
        <w:t>Amparo directo 194/88. Bufete Industrial Construcciones, S.A. de C.V. 28 de junio de 1988. Unanimidad de votos. Ponente: Gustavo Calvillo Rangel. Secretario: Jorge Alberto González Álvarez.</w:t>
      </w:r>
    </w:p>
    <w:p w:rsidR="007864C6" w:rsidRPr="00830361" w:rsidRDefault="007864C6" w:rsidP="007864C6">
      <w:pPr>
        <w:pStyle w:val="NormalWeb"/>
        <w:shd w:val="clear" w:color="auto" w:fill="FFFFFF"/>
        <w:spacing w:before="0" w:beforeAutospacing="0" w:after="0" w:afterAutospacing="0"/>
        <w:ind w:left="708"/>
        <w:jc w:val="both"/>
        <w:rPr>
          <w:rFonts w:ascii="Arial" w:hAnsi="Arial" w:cs="Arial"/>
          <w:color w:val="4472C4" w:themeColor="accent1"/>
          <w:sz w:val="20"/>
          <w:szCs w:val="20"/>
        </w:rPr>
      </w:pPr>
      <w:r w:rsidRPr="00830361">
        <w:rPr>
          <w:rFonts w:ascii="Arial" w:hAnsi="Arial" w:cs="Arial"/>
          <w:iCs/>
          <w:color w:val="4472C4" w:themeColor="accent1"/>
          <w:sz w:val="20"/>
          <w:szCs w:val="20"/>
          <w:bdr w:val="none" w:sz="0" w:space="0" w:color="auto" w:frame="1"/>
        </w:rPr>
        <w:t xml:space="preserve">Revisión fiscal 103/88. Instituto Mexicano del Seguro Social. 18 de octubre de 1988. Unanimidad de votos. Ponente: Arnoldo Nájera Virgen. Secretario: Alejandro </w:t>
      </w:r>
      <w:proofErr w:type="spellStart"/>
      <w:r w:rsidRPr="00830361">
        <w:rPr>
          <w:rFonts w:ascii="Arial" w:hAnsi="Arial" w:cs="Arial"/>
          <w:iCs/>
          <w:color w:val="4472C4" w:themeColor="accent1"/>
          <w:sz w:val="20"/>
          <w:szCs w:val="20"/>
          <w:bdr w:val="none" w:sz="0" w:space="0" w:color="auto" w:frame="1"/>
        </w:rPr>
        <w:t>Esponda</w:t>
      </w:r>
      <w:proofErr w:type="spellEnd"/>
      <w:r w:rsidRPr="00830361">
        <w:rPr>
          <w:rFonts w:ascii="Arial" w:hAnsi="Arial" w:cs="Arial"/>
          <w:iCs/>
          <w:color w:val="4472C4" w:themeColor="accent1"/>
          <w:sz w:val="20"/>
          <w:szCs w:val="20"/>
          <w:bdr w:val="none" w:sz="0" w:space="0" w:color="auto" w:frame="1"/>
        </w:rPr>
        <w:t xml:space="preserve"> Rincón.</w:t>
      </w:r>
    </w:p>
    <w:p w:rsidR="007864C6" w:rsidRPr="00830361" w:rsidRDefault="007864C6" w:rsidP="007864C6">
      <w:pPr>
        <w:pStyle w:val="NormalWeb"/>
        <w:shd w:val="clear" w:color="auto" w:fill="FFFFFF"/>
        <w:spacing w:before="0" w:beforeAutospacing="0" w:after="0" w:afterAutospacing="0"/>
        <w:ind w:left="708"/>
        <w:jc w:val="both"/>
        <w:rPr>
          <w:rFonts w:ascii="Arial" w:hAnsi="Arial" w:cs="Arial"/>
          <w:color w:val="4472C4" w:themeColor="accent1"/>
          <w:sz w:val="20"/>
          <w:szCs w:val="20"/>
        </w:rPr>
      </w:pPr>
      <w:r w:rsidRPr="00830361">
        <w:rPr>
          <w:rFonts w:ascii="Arial" w:hAnsi="Arial" w:cs="Arial"/>
          <w:iCs/>
          <w:color w:val="4472C4" w:themeColor="accent1"/>
          <w:sz w:val="20"/>
          <w:szCs w:val="20"/>
          <w:bdr w:val="none" w:sz="0" w:space="0" w:color="auto" w:frame="1"/>
        </w:rPr>
        <w:t xml:space="preserve">Amparo en revisión 333/88. </w:t>
      </w:r>
      <w:proofErr w:type="spellStart"/>
      <w:r w:rsidRPr="00830361">
        <w:rPr>
          <w:rFonts w:ascii="Arial" w:hAnsi="Arial" w:cs="Arial"/>
          <w:iCs/>
          <w:color w:val="4472C4" w:themeColor="accent1"/>
          <w:sz w:val="20"/>
          <w:szCs w:val="20"/>
          <w:bdr w:val="none" w:sz="0" w:space="0" w:color="auto" w:frame="1"/>
        </w:rPr>
        <w:t>Adilia</w:t>
      </w:r>
      <w:proofErr w:type="spellEnd"/>
      <w:r w:rsidRPr="00830361">
        <w:rPr>
          <w:rFonts w:ascii="Arial" w:hAnsi="Arial" w:cs="Arial"/>
          <w:iCs/>
          <w:color w:val="4472C4" w:themeColor="accent1"/>
          <w:sz w:val="20"/>
          <w:szCs w:val="20"/>
          <w:bdr w:val="none" w:sz="0" w:space="0" w:color="auto" w:frame="1"/>
        </w:rPr>
        <w:t xml:space="preserve"> Romero. 26 de octubre de 1988. Unanimidad de votos. Ponente: Arnoldo Nájera Virgen. Secretario: Enrique Crispín Campos Ramírez.</w:t>
      </w:r>
    </w:p>
    <w:p w:rsidR="007864C6" w:rsidRPr="00830361" w:rsidRDefault="007864C6" w:rsidP="007864C6">
      <w:pPr>
        <w:pStyle w:val="NormalWeb"/>
        <w:shd w:val="clear" w:color="auto" w:fill="FFFFFF"/>
        <w:spacing w:before="0" w:beforeAutospacing="0" w:after="0" w:afterAutospacing="0"/>
        <w:ind w:left="708"/>
        <w:jc w:val="both"/>
        <w:rPr>
          <w:rFonts w:ascii="Arial" w:hAnsi="Arial" w:cs="Arial"/>
          <w:color w:val="4472C4" w:themeColor="accent1"/>
          <w:sz w:val="20"/>
          <w:szCs w:val="20"/>
        </w:rPr>
      </w:pPr>
      <w:r w:rsidRPr="00830361">
        <w:rPr>
          <w:rFonts w:ascii="Arial" w:hAnsi="Arial" w:cs="Arial"/>
          <w:iCs/>
          <w:color w:val="4472C4" w:themeColor="accent1"/>
          <w:sz w:val="20"/>
          <w:szCs w:val="20"/>
          <w:bdr w:val="none" w:sz="0" w:space="0" w:color="auto" w:frame="1"/>
        </w:rPr>
        <w:t xml:space="preserve">Amparo en revisión 597/95. Emilio Maurer Bretón. 15 de noviembre de 1995. Unanimidad de votos. Ponente: Clementina Ramírez Moguel </w:t>
      </w:r>
      <w:proofErr w:type="spellStart"/>
      <w:r w:rsidRPr="00830361">
        <w:rPr>
          <w:rFonts w:ascii="Arial" w:hAnsi="Arial" w:cs="Arial"/>
          <w:iCs/>
          <w:color w:val="4472C4" w:themeColor="accent1"/>
          <w:sz w:val="20"/>
          <w:szCs w:val="20"/>
          <w:bdr w:val="none" w:sz="0" w:space="0" w:color="auto" w:frame="1"/>
        </w:rPr>
        <w:t>Goyzueta</w:t>
      </w:r>
      <w:proofErr w:type="spellEnd"/>
      <w:r w:rsidRPr="00830361">
        <w:rPr>
          <w:rFonts w:ascii="Arial" w:hAnsi="Arial" w:cs="Arial"/>
          <w:iCs/>
          <w:color w:val="4472C4" w:themeColor="accent1"/>
          <w:sz w:val="20"/>
          <w:szCs w:val="20"/>
          <w:bdr w:val="none" w:sz="0" w:space="0" w:color="auto" w:frame="1"/>
        </w:rPr>
        <w:t>. Secretario: Gonzalo Carrera Molina.</w:t>
      </w:r>
    </w:p>
    <w:p w:rsidR="007864C6" w:rsidRPr="00830361" w:rsidRDefault="007864C6" w:rsidP="007864C6">
      <w:pPr>
        <w:pStyle w:val="NormalWeb"/>
        <w:shd w:val="clear" w:color="auto" w:fill="FFFFFF"/>
        <w:spacing w:before="0" w:beforeAutospacing="0" w:after="0" w:afterAutospacing="0"/>
        <w:ind w:left="708"/>
        <w:jc w:val="both"/>
        <w:rPr>
          <w:rFonts w:ascii="Arial" w:hAnsi="Arial" w:cs="Arial"/>
          <w:color w:val="4472C4" w:themeColor="accent1"/>
          <w:sz w:val="20"/>
          <w:szCs w:val="20"/>
        </w:rPr>
      </w:pPr>
      <w:r w:rsidRPr="00830361">
        <w:rPr>
          <w:rFonts w:ascii="Arial" w:hAnsi="Arial" w:cs="Arial"/>
          <w:iCs/>
          <w:color w:val="4472C4" w:themeColor="accent1"/>
          <w:sz w:val="20"/>
          <w:szCs w:val="20"/>
          <w:bdr w:val="none" w:sz="0" w:space="0" w:color="auto" w:frame="1"/>
        </w:rPr>
        <w:t xml:space="preserve">Amparo directo 7/96. Pedro Vicente López Miro. 21 de febrero de 1996. Unanimidad de votos. Ponente: María Eugenia Estela Martínez Cardiel. Secretario: Enrique </w:t>
      </w:r>
      <w:proofErr w:type="spellStart"/>
      <w:r w:rsidRPr="00830361">
        <w:rPr>
          <w:rFonts w:ascii="Arial" w:hAnsi="Arial" w:cs="Arial"/>
          <w:iCs/>
          <w:color w:val="4472C4" w:themeColor="accent1"/>
          <w:sz w:val="20"/>
          <w:szCs w:val="20"/>
          <w:bdr w:val="none" w:sz="0" w:space="0" w:color="auto" w:frame="1"/>
        </w:rPr>
        <w:t>Baigts</w:t>
      </w:r>
      <w:proofErr w:type="spellEnd"/>
      <w:r w:rsidRPr="00830361">
        <w:rPr>
          <w:rFonts w:ascii="Arial" w:hAnsi="Arial" w:cs="Arial"/>
          <w:iCs/>
          <w:color w:val="4472C4" w:themeColor="accent1"/>
          <w:sz w:val="20"/>
          <w:szCs w:val="20"/>
          <w:bdr w:val="none" w:sz="0" w:space="0" w:color="auto" w:frame="1"/>
        </w:rPr>
        <w:t xml:space="preserve"> Muñoz.”</w:t>
      </w:r>
    </w:p>
    <w:p w:rsidR="007864C6" w:rsidRPr="00830361" w:rsidRDefault="007864C6" w:rsidP="007864C6">
      <w:pPr>
        <w:autoSpaceDE w:val="0"/>
        <w:autoSpaceDN w:val="0"/>
        <w:adjustRightInd w:val="0"/>
        <w:spacing w:after="0" w:line="240" w:lineRule="auto"/>
        <w:jc w:val="both"/>
        <w:rPr>
          <w:rFonts w:ascii="Arial" w:hAnsi="Arial" w:cs="Arial"/>
          <w:color w:val="4472C4" w:themeColor="accent1"/>
          <w:sz w:val="24"/>
          <w:szCs w:val="24"/>
        </w:rPr>
      </w:pPr>
    </w:p>
    <w:p w:rsidR="007864C6" w:rsidRDefault="007864C6" w:rsidP="007864C6">
      <w:pPr>
        <w:autoSpaceDE w:val="0"/>
        <w:autoSpaceDN w:val="0"/>
        <w:adjustRightInd w:val="0"/>
        <w:spacing w:after="0" w:line="240" w:lineRule="auto"/>
        <w:ind w:firstLine="708"/>
        <w:jc w:val="both"/>
        <w:rPr>
          <w:rFonts w:ascii="Arial" w:hAnsi="Arial" w:cs="Arial"/>
          <w:color w:val="4472C4" w:themeColor="accent1"/>
          <w:sz w:val="24"/>
          <w:szCs w:val="24"/>
        </w:rPr>
      </w:pPr>
      <w:r w:rsidRPr="00830361">
        <w:rPr>
          <w:rFonts w:ascii="Arial" w:hAnsi="Arial" w:cs="Arial"/>
          <w:color w:val="4472C4" w:themeColor="accent1"/>
          <w:sz w:val="24"/>
          <w:szCs w:val="24"/>
        </w:rPr>
        <w:t>Ahora bien, ya que esta Comisión no tiene la certeza jurídica de que la información proporcionada</w:t>
      </w:r>
      <w:r>
        <w:rPr>
          <w:rFonts w:ascii="Arial" w:hAnsi="Arial" w:cs="Arial"/>
          <w:color w:val="4472C4" w:themeColor="accent1"/>
          <w:sz w:val="24"/>
          <w:szCs w:val="24"/>
        </w:rPr>
        <w:t xml:space="preserve"> en su informe</w:t>
      </w:r>
      <w:r w:rsidRPr="00830361">
        <w:rPr>
          <w:rFonts w:ascii="Arial" w:hAnsi="Arial" w:cs="Arial"/>
          <w:color w:val="4472C4" w:themeColor="accent1"/>
          <w:sz w:val="24"/>
          <w:szCs w:val="24"/>
        </w:rPr>
        <w:t xml:space="preserve"> se encuentra en los supuestos descritos, ya que no cuenta con ningún documento</w:t>
      </w:r>
      <w:r>
        <w:rPr>
          <w:rFonts w:ascii="Arial" w:hAnsi="Arial" w:cs="Arial"/>
          <w:color w:val="4472C4" w:themeColor="accent1"/>
          <w:sz w:val="24"/>
          <w:szCs w:val="24"/>
        </w:rPr>
        <w:t xml:space="preserve">, </w:t>
      </w:r>
      <w:r w:rsidRPr="00830361">
        <w:rPr>
          <w:rFonts w:ascii="Arial" w:hAnsi="Arial" w:cs="Arial"/>
          <w:color w:val="4472C4" w:themeColor="accent1"/>
          <w:sz w:val="24"/>
          <w:szCs w:val="24"/>
        </w:rPr>
        <w:t>que avale tal dicho,</w:t>
      </w:r>
      <w:r>
        <w:rPr>
          <w:rFonts w:ascii="Arial" w:hAnsi="Arial" w:cs="Arial"/>
          <w:color w:val="4472C4" w:themeColor="accent1"/>
          <w:sz w:val="24"/>
          <w:szCs w:val="24"/>
        </w:rPr>
        <w:t xml:space="preserve"> pues se limita a decir que solo se cuenta con esa documentación</w:t>
      </w:r>
      <w:r w:rsidRPr="00830361">
        <w:rPr>
          <w:rFonts w:ascii="Arial" w:hAnsi="Arial" w:cs="Arial"/>
          <w:color w:val="4472C4" w:themeColor="accent1"/>
          <w:sz w:val="24"/>
          <w:szCs w:val="24"/>
        </w:rPr>
        <w:t>, aunado a lo anterior</w:t>
      </w:r>
      <w:r>
        <w:rPr>
          <w:rFonts w:ascii="Arial" w:hAnsi="Arial" w:cs="Arial"/>
          <w:color w:val="4472C4" w:themeColor="accent1"/>
          <w:sz w:val="24"/>
          <w:szCs w:val="24"/>
        </w:rPr>
        <w:t xml:space="preserve"> si bien</w:t>
      </w:r>
      <w:r w:rsidR="00084015">
        <w:rPr>
          <w:rFonts w:ascii="Arial" w:hAnsi="Arial" w:cs="Arial"/>
          <w:color w:val="4472C4" w:themeColor="accent1"/>
          <w:sz w:val="24"/>
          <w:szCs w:val="24"/>
        </w:rPr>
        <w:t xml:space="preserve"> es cierto</w:t>
      </w:r>
      <w:r>
        <w:rPr>
          <w:rFonts w:ascii="Arial" w:hAnsi="Arial" w:cs="Arial"/>
          <w:color w:val="4472C4" w:themeColor="accent1"/>
          <w:sz w:val="24"/>
          <w:szCs w:val="24"/>
        </w:rPr>
        <w:t xml:space="preserve"> se </w:t>
      </w:r>
      <w:r w:rsidR="00084015">
        <w:rPr>
          <w:rFonts w:ascii="Arial" w:hAnsi="Arial" w:cs="Arial"/>
          <w:color w:val="4472C4" w:themeColor="accent1"/>
          <w:sz w:val="24"/>
          <w:szCs w:val="24"/>
        </w:rPr>
        <w:t>aclaró</w:t>
      </w:r>
      <w:r>
        <w:rPr>
          <w:rFonts w:ascii="Arial" w:hAnsi="Arial" w:cs="Arial"/>
          <w:color w:val="4472C4" w:themeColor="accent1"/>
          <w:sz w:val="24"/>
          <w:szCs w:val="24"/>
        </w:rPr>
        <w:t xml:space="preserve"> en su informe </w:t>
      </w:r>
      <w:r w:rsidR="00084015">
        <w:rPr>
          <w:rFonts w:ascii="Arial" w:hAnsi="Arial" w:cs="Arial"/>
          <w:color w:val="4472C4" w:themeColor="accent1"/>
          <w:sz w:val="24"/>
          <w:szCs w:val="24"/>
        </w:rPr>
        <w:t>lo dicho en un primer momento</w:t>
      </w:r>
      <w:r w:rsidRPr="00830361">
        <w:rPr>
          <w:rFonts w:ascii="Arial" w:hAnsi="Arial" w:cs="Arial"/>
          <w:color w:val="4472C4" w:themeColor="accent1"/>
          <w:sz w:val="24"/>
          <w:szCs w:val="24"/>
        </w:rPr>
        <w:t>,</w:t>
      </w:r>
      <w:r w:rsidR="00084015">
        <w:rPr>
          <w:rFonts w:ascii="Arial" w:hAnsi="Arial" w:cs="Arial"/>
          <w:color w:val="4472C4" w:themeColor="accent1"/>
          <w:sz w:val="24"/>
          <w:szCs w:val="24"/>
        </w:rPr>
        <w:t xml:space="preserve"> también es cierto que no se le notificó al recurrente, de igual manera</w:t>
      </w:r>
      <w:r w:rsidRPr="00830361">
        <w:rPr>
          <w:rFonts w:ascii="Arial" w:hAnsi="Arial" w:cs="Arial"/>
          <w:color w:val="4472C4" w:themeColor="accent1"/>
          <w:sz w:val="24"/>
          <w:szCs w:val="24"/>
        </w:rPr>
        <w:t xml:space="preserve"> esta comisión advierte que</w:t>
      </w:r>
      <w:r w:rsidR="00084015">
        <w:rPr>
          <w:rFonts w:ascii="Arial" w:hAnsi="Arial" w:cs="Arial"/>
          <w:color w:val="4472C4" w:themeColor="accent1"/>
          <w:sz w:val="24"/>
          <w:szCs w:val="24"/>
        </w:rPr>
        <w:t xml:space="preserve"> la aclaración </w:t>
      </w:r>
      <w:r w:rsidRPr="00830361">
        <w:rPr>
          <w:rFonts w:ascii="Arial" w:hAnsi="Arial" w:cs="Arial"/>
          <w:color w:val="4472C4" w:themeColor="accent1"/>
          <w:sz w:val="24"/>
          <w:szCs w:val="24"/>
        </w:rPr>
        <w:t>no se hizo con su debida motivación y fundamentación por lo  que  lo procedente es Modificar el acto, por lo cual resulta fundado el agravio hecho por el hoy recurrente.</w:t>
      </w:r>
    </w:p>
    <w:p w:rsidR="00D73450" w:rsidRPr="00084015" w:rsidRDefault="00067212" w:rsidP="00084015">
      <w:pPr>
        <w:pStyle w:val="corte4fondo"/>
        <w:spacing w:line="240" w:lineRule="auto"/>
        <w:rPr>
          <w:rFonts w:cs="Arial"/>
          <w:color w:val="4472C4" w:themeColor="accent1"/>
          <w:sz w:val="24"/>
          <w:szCs w:val="24"/>
          <w:lang w:val="es-MX"/>
        </w:rPr>
      </w:pPr>
      <w:r w:rsidRPr="003C0A70">
        <w:rPr>
          <w:rFonts w:cs="Arial"/>
          <w:color w:val="4472C4" w:themeColor="accent1"/>
          <w:sz w:val="24"/>
          <w:szCs w:val="24"/>
          <w:lang w:val="es-MX"/>
        </w:rPr>
        <w:t xml:space="preserve"> </w:t>
      </w:r>
    </w:p>
    <w:p w:rsidR="007A42E8" w:rsidRPr="001856DE" w:rsidRDefault="007A42E8" w:rsidP="009E6A6E">
      <w:pPr>
        <w:autoSpaceDE w:val="0"/>
        <w:autoSpaceDN w:val="0"/>
        <w:adjustRightInd w:val="0"/>
        <w:spacing w:after="0" w:line="240" w:lineRule="auto"/>
        <w:ind w:firstLine="708"/>
        <w:jc w:val="both"/>
        <w:rPr>
          <w:rFonts w:ascii="Arial" w:hAnsi="Arial" w:cs="Arial"/>
          <w:color w:val="4472C4" w:themeColor="accent1"/>
          <w:sz w:val="24"/>
          <w:szCs w:val="24"/>
        </w:rPr>
      </w:pPr>
      <w:r w:rsidRPr="001856DE">
        <w:rPr>
          <w:rFonts w:ascii="Arial" w:hAnsi="Arial" w:cs="Arial"/>
          <w:color w:val="4472C4" w:themeColor="accent1"/>
          <w:sz w:val="24"/>
          <w:szCs w:val="24"/>
        </w:rPr>
        <w:t xml:space="preserve">Por todo lo anteriormente expuesto, se considera </w:t>
      </w:r>
      <w:r w:rsidRPr="001856DE">
        <w:rPr>
          <w:rFonts w:ascii="Arial" w:hAnsi="Arial" w:cs="Arial"/>
          <w:b/>
          <w:color w:val="4472C4" w:themeColor="accent1"/>
          <w:sz w:val="24"/>
          <w:szCs w:val="24"/>
        </w:rPr>
        <w:t>fundado</w:t>
      </w:r>
      <w:r w:rsidR="00032C05">
        <w:rPr>
          <w:rFonts w:ascii="Arial" w:hAnsi="Arial" w:cs="Arial"/>
          <w:b/>
          <w:color w:val="4472C4" w:themeColor="accent1"/>
          <w:sz w:val="24"/>
          <w:szCs w:val="24"/>
        </w:rPr>
        <w:t xml:space="preserve"> el</w:t>
      </w:r>
      <w:r w:rsidRPr="001856DE">
        <w:rPr>
          <w:rFonts w:ascii="Arial" w:hAnsi="Arial" w:cs="Arial"/>
          <w:b/>
          <w:color w:val="4472C4" w:themeColor="accent1"/>
          <w:sz w:val="24"/>
          <w:szCs w:val="24"/>
        </w:rPr>
        <w:t xml:space="preserve"> agravio</w:t>
      </w:r>
      <w:r w:rsidRPr="001856DE">
        <w:rPr>
          <w:rFonts w:ascii="Arial" w:hAnsi="Arial" w:cs="Arial"/>
          <w:color w:val="4472C4" w:themeColor="accent1"/>
          <w:sz w:val="24"/>
          <w:szCs w:val="24"/>
        </w:rPr>
        <w:t xml:space="preserve"> hecho</w:t>
      </w:r>
      <w:r w:rsidR="001856DE">
        <w:rPr>
          <w:rFonts w:ascii="Arial" w:hAnsi="Arial" w:cs="Arial"/>
          <w:color w:val="4472C4" w:themeColor="accent1"/>
          <w:sz w:val="24"/>
          <w:szCs w:val="24"/>
        </w:rPr>
        <w:t xml:space="preserve"> valer por la</w:t>
      </w:r>
      <w:r w:rsidRPr="001856DE">
        <w:rPr>
          <w:rFonts w:ascii="Arial" w:hAnsi="Arial" w:cs="Arial"/>
          <w:color w:val="4472C4" w:themeColor="accent1"/>
          <w:sz w:val="24"/>
          <w:szCs w:val="24"/>
        </w:rPr>
        <w:t xml:space="preserve"> recurrente </w:t>
      </w:r>
      <w:r w:rsidR="001811F0" w:rsidRPr="001856DE">
        <w:rPr>
          <w:rFonts w:ascii="Arial" w:hAnsi="Arial" w:cs="Arial"/>
          <w:color w:val="4472C4" w:themeColor="accent1"/>
          <w:sz w:val="24"/>
          <w:szCs w:val="24"/>
        </w:rPr>
        <w:t xml:space="preserve">en el recurso de revisión que hoy nos ocupa, </w:t>
      </w:r>
      <w:r w:rsidRPr="001856DE">
        <w:rPr>
          <w:rFonts w:ascii="Arial" w:hAnsi="Arial" w:cs="Arial"/>
          <w:color w:val="4472C4" w:themeColor="accent1"/>
          <w:sz w:val="24"/>
          <w:szCs w:val="24"/>
        </w:rPr>
        <w:t>toda vez que el sujeto obligado</w:t>
      </w:r>
      <w:r w:rsidR="00B7398D">
        <w:rPr>
          <w:rFonts w:ascii="Arial" w:hAnsi="Arial" w:cs="Arial"/>
          <w:color w:val="4472C4" w:themeColor="accent1"/>
          <w:sz w:val="24"/>
          <w:szCs w:val="24"/>
        </w:rPr>
        <w:t xml:space="preserve"> </w:t>
      </w:r>
      <w:r w:rsidR="00084015">
        <w:rPr>
          <w:rFonts w:ascii="Arial" w:hAnsi="Arial" w:cs="Arial"/>
          <w:color w:val="4472C4" w:themeColor="accent1"/>
          <w:sz w:val="24"/>
          <w:szCs w:val="24"/>
        </w:rPr>
        <w:t xml:space="preserve">en su </w:t>
      </w:r>
      <w:proofErr w:type="gramStart"/>
      <w:r w:rsidR="00084015">
        <w:rPr>
          <w:rFonts w:ascii="Arial" w:hAnsi="Arial" w:cs="Arial"/>
          <w:color w:val="4472C4" w:themeColor="accent1"/>
          <w:sz w:val="24"/>
          <w:szCs w:val="24"/>
        </w:rPr>
        <w:t>primer respuesta</w:t>
      </w:r>
      <w:proofErr w:type="gramEnd"/>
      <w:r w:rsidR="00084015">
        <w:rPr>
          <w:rFonts w:ascii="Arial" w:hAnsi="Arial" w:cs="Arial"/>
          <w:color w:val="4472C4" w:themeColor="accent1"/>
          <w:sz w:val="24"/>
          <w:szCs w:val="24"/>
        </w:rPr>
        <w:t xml:space="preserve"> no respondió a lo solicitado, aclarando mediante informe de Ley el cual no fue notificado al recurrente, la situación en la que se encontraba la información, de igual forma no se fundamentó y motivo dicha </w:t>
      </w:r>
      <w:r w:rsidR="003D61F4">
        <w:rPr>
          <w:rFonts w:ascii="Arial" w:hAnsi="Arial" w:cs="Arial"/>
          <w:color w:val="4472C4" w:themeColor="accent1"/>
          <w:sz w:val="24"/>
          <w:szCs w:val="24"/>
        </w:rPr>
        <w:t>aclaración</w:t>
      </w:r>
      <w:r w:rsidR="006C0CE1">
        <w:rPr>
          <w:rFonts w:ascii="Arial" w:hAnsi="Arial" w:cs="Arial"/>
          <w:color w:val="4472C4" w:themeColor="accent1"/>
          <w:sz w:val="24"/>
          <w:szCs w:val="24"/>
        </w:rPr>
        <w:t xml:space="preserve">. </w:t>
      </w:r>
      <w:r w:rsidR="00D73450" w:rsidRPr="001856DE">
        <w:rPr>
          <w:rFonts w:ascii="Arial" w:hAnsi="Arial" w:cs="Arial"/>
          <w:color w:val="4472C4" w:themeColor="accent1"/>
          <w:sz w:val="24"/>
          <w:szCs w:val="24"/>
        </w:rPr>
        <w:t xml:space="preserve">Es </w:t>
      </w:r>
      <w:r w:rsidR="001811F0" w:rsidRPr="001856DE">
        <w:rPr>
          <w:rFonts w:ascii="Arial" w:hAnsi="Arial" w:cs="Arial"/>
          <w:color w:val="4472C4" w:themeColor="accent1"/>
          <w:sz w:val="24"/>
          <w:szCs w:val="24"/>
        </w:rPr>
        <w:t>así</w:t>
      </w:r>
      <w:r w:rsidR="00D73450" w:rsidRPr="001856DE">
        <w:rPr>
          <w:rFonts w:ascii="Arial" w:hAnsi="Arial" w:cs="Arial"/>
          <w:color w:val="4472C4" w:themeColor="accent1"/>
          <w:sz w:val="24"/>
          <w:szCs w:val="24"/>
        </w:rPr>
        <w:t xml:space="preserve"> por lo que esta </w:t>
      </w:r>
      <w:r w:rsidR="001811F0" w:rsidRPr="001856DE">
        <w:rPr>
          <w:rFonts w:ascii="Arial" w:hAnsi="Arial" w:cs="Arial"/>
          <w:color w:val="4472C4" w:themeColor="accent1"/>
          <w:sz w:val="24"/>
          <w:szCs w:val="24"/>
        </w:rPr>
        <w:t>C</w:t>
      </w:r>
      <w:r w:rsidR="00D73450" w:rsidRPr="001856DE">
        <w:rPr>
          <w:rFonts w:ascii="Arial" w:hAnsi="Arial" w:cs="Arial"/>
          <w:color w:val="4472C4" w:themeColor="accent1"/>
          <w:sz w:val="24"/>
          <w:szCs w:val="24"/>
        </w:rPr>
        <w:t xml:space="preserve">omisión </w:t>
      </w:r>
      <w:r w:rsidR="001811F0" w:rsidRPr="001856DE">
        <w:rPr>
          <w:rFonts w:ascii="Arial" w:hAnsi="Arial" w:cs="Arial"/>
          <w:color w:val="4472C4" w:themeColor="accent1"/>
          <w:sz w:val="24"/>
          <w:szCs w:val="24"/>
        </w:rPr>
        <w:t>de Transparencia</w:t>
      </w:r>
      <w:r w:rsidRPr="001856DE">
        <w:rPr>
          <w:rFonts w:ascii="Arial" w:hAnsi="Arial" w:cs="Arial"/>
          <w:color w:val="4472C4" w:themeColor="accent1"/>
          <w:sz w:val="24"/>
          <w:szCs w:val="24"/>
        </w:rPr>
        <w:t xml:space="preserve"> de conformidad con el artículo </w:t>
      </w:r>
      <w:r w:rsidRPr="001856DE">
        <w:rPr>
          <w:rFonts w:ascii="Arial" w:hAnsi="Arial" w:cs="Arial"/>
          <w:b/>
          <w:color w:val="4472C4" w:themeColor="accent1"/>
          <w:sz w:val="24"/>
          <w:szCs w:val="24"/>
        </w:rPr>
        <w:t xml:space="preserve">175, fracción </w:t>
      </w:r>
      <w:proofErr w:type="spellStart"/>
      <w:r w:rsidR="001811F0" w:rsidRPr="001856DE">
        <w:rPr>
          <w:rFonts w:ascii="Arial" w:hAnsi="Arial" w:cs="Arial"/>
          <w:b/>
          <w:color w:val="4472C4" w:themeColor="accent1"/>
          <w:sz w:val="24"/>
          <w:szCs w:val="24"/>
        </w:rPr>
        <w:t>Il</w:t>
      </w:r>
      <w:r w:rsidRPr="001856DE">
        <w:rPr>
          <w:rFonts w:ascii="Arial" w:hAnsi="Arial" w:cs="Arial"/>
          <w:b/>
          <w:color w:val="4472C4" w:themeColor="accent1"/>
          <w:sz w:val="24"/>
          <w:szCs w:val="24"/>
        </w:rPr>
        <w:t>I</w:t>
      </w:r>
      <w:proofErr w:type="spellEnd"/>
      <w:r w:rsidR="001811F0" w:rsidRPr="001856DE">
        <w:rPr>
          <w:rFonts w:ascii="Arial" w:hAnsi="Arial" w:cs="Arial"/>
          <w:b/>
          <w:color w:val="4472C4" w:themeColor="accent1"/>
          <w:sz w:val="24"/>
          <w:szCs w:val="24"/>
        </w:rPr>
        <w:t>, MODIFICA</w:t>
      </w:r>
      <w:r w:rsidRPr="001856DE">
        <w:rPr>
          <w:rFonts w:ascii="Arial" w:hAnsi="Arial" w:cs="Arial"/>
          <w:b/>
          <w:color w:val="4472C4" w:themeColor="accent1"/>
          <w:sz w:val="24"/>
          <w:szCs w:val="24"/>
        </w:rPr>
        <w:t xml:space="preserve"> </w:t>
      </w:r>
      <w:r w:rsidRPr="001856DE">
        <w:rPr>
          <w:rFonts w:ascii="Arial" w:hAnsi="Arial" w:cs="Arial"/>
          <w:color w:val="4472C4" w:themeColor="accent1"/>
          <w:sz w:val="24"/>
          <w:szCs w:val="24"/>
        </w:rPr>
        <w:t>la respuesta del sujeto obligado</w:t>
      </w:r>
      <w:r w:rsidRPr="001856DE">
        <w:rPr>
          <w:rFonts w:cs="Arial"/>
          <w:color w:val="4472C4" w:themeColor="accent1"/>
          <w:sz w:val="24"/>
          <w:szCs w:val="24"/>
        </w:rPr>
        <w:t xml:space="preserve">. </w:t>
      </w:r>
    </w:p>
    <w:p w:rsidR="007A42E8" w:rsidRPr="001856DE" w:rsidRDefault="007A42E8" w:rsidP="007A42E8">
      <w:pPr>
        <w:autoSpaceDE w:val="0"/>
        <w:autoSpaceDN w:val="0"/>
        <w:adjustRightInd w:val="0"/>
        <w:spacing w:after="0" w:line="240" w:lineRule="auto"/>
        <w:jc w:val="both"/>
        <w:rPr>
          <w:rFonts w:ascii="Arial" w:hAnsi="Arial" w:cs="Arial"/>
          <w:color w:val="4472C4" w:themeColor="accent1"/>
          <w:sz w:val="24"/>
          <w:szCs w:val="24"/>
        </w:rPr>
      </w:pPr>
    </w:p>
    <w:p w:rsidR="007A42E8" w:rsidRPr="001856DE" w:rsidRDefault="007A42E8" w:rsidP="007A42E8">
      <w:pPr>
        <w:autoSpaceDE w:val="0"/>
        <w:autoSpaceDN w:val="0"/>
        <w:adjustRightInd w:val="0"/>
        <w:spacing w:after="0" w:line="240" w:lineRule="auto"/>
        <w:jc w:val="both"/>
        <w:rPr>
          <w:rFonts w:cs="Arial"/>
          <w:color w:val="4472C4" w:themeColor="accent1"/>
          <w:sz w:val="24"/>
          <w:szCs w:val="24"/>
        </w:rPr>
      </w:pPr>
      <w:r w:rsidRPr="001856DE">
        <w:rPr>
          <w:rFonts w:ascii="Arial" w:hAnsi="Arial" w:cs="Arial"/>
          <w:color w:val="4472C4" w:themeColor="accent1"/>
          <w:sz w:val="24"/>
          <w:szCs w:val="24"/>
        </w:rPr>
        <w:tab/>
      </w:r>
      <w:r w:rsidRPr="001856DE">
        <w:rPr>
          <w:rFonts w:ascii="Arial" w:hAnsi="Arial" w:cs="Arial"/>
          <w:color w:val="4472C4" w:themeColor="accent1"/>
          <w:sz w:val="24"/>
          <w:szCs w:val="24"/>
        </w:rPr>
        <w:tab/>
      </w:r>
    </w:p>
    <w:p w:rsidR="001811F0" w:rsidRPr="001856DE" w:rsidRDefault="001811F0" w:rsidP="001811F0">
      <w:pPr>
        <w:pStyle w:val="corte4fondo"/>
        <w:spacing w:line="240" w:lineRule="auto"/>
        <w:ind w:firstLine="708"/>
        <w:rPr>
          <w:rFonts w:cs="Arial"/>
          <w:b/>
          <w:color w:val="4472C4" w:themeColor="accent1"/>
          <w:sz w:val="24"/>
          <w:szCs w:val="24"/>
        </w:rPr>
      </w:pPr>
      <w:r w:rsidRPr="001856DE">
        <w:rPr>
          <w:rFonts w:cs="Arial"/>
          <w:b/>
          <w:color w:val="4472C4" w:themeColor="accent1"/>
          <w:sz w:val="24"/>
          <w:szCs w:val="24"/>
        </w:rPr>
        <w:t>4.</w:t>
      </w:r>
      <w:r w:rsidRPr="001856DE">
        <w:rPr>
          <w:rFonts w:cs="Arial"/>
          <w:b/>
          <w:color w:val="4472C4" w:themeColor="accent1"/>
          <w:sz w:val="24"/>
          <w:szCs w:val="24"/>
          <w:lang w:val="es-MX"/>
        </w:rPr>
        <w:t>1</w:t>
      </w:r>
      <w:r w:rsidRPr="001856DE">
        <w:rPr>
          <w:rFonts w:cs="Arial"/>
          <w:b/>
          <w:color w:val="4472C4" w:themeColor="accent1"/>
          <w:sz w:val="24"/>
          <w:szCs w:val="24"/>
        </w:rPr>
        <w:t xml:space="preserve">. Sentido de esta </w:t>
      </w:r>
      <w:r w:rsidR="00077E0B" w:rsidRPr="001856DE">
        <w:rPr>
          <w:rFonts w:cs="Arial"/>
          <w:b/>
          <w:color w:val="4472C4" w:themeColor="accent1"/>
          <w:sz w:val="24"/>
          <w:szCs w:val="24"/>
        </w:rPr>
        <w:t>resolución</w:t>
      </w:r>
      <w:r w:rsidRPr="001856DE">
        <w:rPr>
          <w:rFonts w:cs="Arial"/>
          <w:b/>
          <w:color w:val="4472C4" w:themeColor="accent1"/>
          <w:sz w:val="24"/>
          <w:szCs w:val="24"/>
        </w:rPr>
        <w:t>.</w:t>
      </w:r>
    </w:p>
    <w:p w:rsidR="001811F0" w:rsidRPr="001856DE" w:rsidRDefault="001811F0" w:rsidP="001811F0">
      <w:pPr>
        <w:pStyle w:val="corte4fondo"/>
        <w:spacing w:line="240" w:lineRule="auto"/>
        <w:ind w:firstLine="0"/>
        <w:rPr>
          <w:rFonts w:cs="Arial"/>
          <w:b/>
          <w:color w:val="4472C4" w:themeColor="accent1"/>
          <w:sz w:val="24"/>
          <w:szCs w:val="24"/>
        </w:rPr>
      </w:pPr>
    </w:p>
    <w:p w:rsidR="001811F0" w:rsidRPr="001856DE" w:rsidRDefault="001811F0" w:rsidP="001811F0">
      <w:pPr>
        <w:pStyle w:val="corte4fondo"/>
        <w:spacing w:line="240" w:lineRule="auto"/>
        <w:ind w:firstLine="708"/>
        <w:rPr>
          <w:rFonts w:cs="Arial"/>
          <w:color w:val="4472C4" w:themeColor="accent1"/>
          <w:sz w:val="24"/>
          <w:szCs w:val="24"/>
        </w:rPr>
      </w:pPr>
      <w:r w:rsidRPr="001856DE">
        <w:rPr>
          <w:rFonts w:cs="Arial"/>
          <w:color w:val="4472C4" w:themeColor="accent1"/>
          <w:sz w:val="24"/>
          <w:szCs w:val="24"/>
        </w:rPr>
        <w:t>En las condiciones anotadas y al haber resultado fundado</w:t>
      </w:r>
      <w:r w:rsidR="006C0CE1">
        <w:rPr>
          <w:rFonts w:cs="Arial"/>
          <w:color w:val="4472C4" w:themeColor="accent1"/>
          <w:sz w:val="24"/>
          <w:szCs w:val="24"/>
        </w:rPr>
        <w:t xml:space="preserve"> el</w:t>
      </w:r>
      <w:r w:rsidRPr="001856DE">
        <w:rPr>
          <w:rFonts w:cs="Arial"/>
          <w:color w:val="4472C4" w:themeColor="accent1"/>
          <w:sz w:val="24"/>
          <w:szCs w:val="24"/>
        </w:rPr>
        <w:t xml:space="preserve"> agravio</w:t>
      </w:r>
      <w:r w:rsidR="001856DE">
        <w:rPr>
          <w:rFonts w:cs="Arial"/>
          <w:color w:val="4472C4" w:themeColor="accent1"/>
          <w:sz w:val="24"/>
          <w:szCs w:val="24"/>
        </w:rPr>
        <w:t xml:space="preserve"> que hizo valer la</w:t>
      </w:r>
      <w:r w:rsidRPr="001856DE">
        <w:rPr>
          <w:rFonts w:cs="Arial"/>
          <w:color w:val="4472C4" w:themeColor="accent1"/>
          <w:sz w:val="24"/>
          <w:szCs w:val="24"/>
        </w:rPr>
        <w:t xml:space="preserve"> recurrente, con fundamento en el artículo 175, fracción III de la Ley de Transparencia y Acceso a la Información Pública del Estado de San Luis Potosí, resulta procedente </w:t>
      </w:r>
      <w:r w:rsidRPr="001856DE">
        <w:rPr>
          <w:rFonts w:cs="Arial"/>
          <w:b/>
          <w:bCs/>
          <w:color w:val="4472C4" w:themeColor="accent1"/>
          <w:sz w:val="24"/>
          <w:szCs w:val="24"/>
        </w:rPr>
        <w:t>MODIFICAR</w:t>
      </w:r>
      <w:r w:rsidRPr="001856DE">
        <w:rPr>
          <w:rFonts w:cs="Arial"/>
          <w:bCs/>
          <w:color w:val="4472C4" w:themeColor="accent1"/>
          <w:sz w:val="24"/>
          <w:szCs w:val="24"/>
        </w:rPr>
        <w:t xml:space="preserve"> </w:t>
      </w:r>
      <w:r w:rsidRPr="001856DE">
        <w:rPr>
          <w:rFonts w:cs="Arial"/>
          <w:color w:val="4472C4" w:themeColor="accent1"/>
          <w:sz w:val="24"/>
          <w:szCs w:val="24"/>
        </w:rPr>
        <w:t>la respuesta del sujeto obligado y</w:t>
      </w:r>
      <w:r w:rsidRPr="001856DE">
        <w:rPr>
          <w:rFonts w:cs="Arial"/>
          <w:color w:val="4472C4" w:themeColor="accent1"/>
          <w:sz w:val="24"/>
          <w:szCs w:val="24"/>
          <w:lang w:val="es-MX"/>
        </w:rPr>
        <w:t>, por lo tanto, lo conmina para que:</w:t>
      </w:r>
    </w:p>
    <w:p w:rsidR="001811F0" w:rsidRPr="001856DE" w:rsidRDefault="001811F0" w:rsidP="001811F0">
      <w:pPr>
        <w:pStyle w:val="corte4fondo"/>
        <w:spacing w:line="240" w:lineRule="auto"/>
        <w:ind w:firstLine="0"/>
        <w:rPr>
          <w:rFonts w:cs="Arial"/>
          <w:b/>
          <w:color w:val="4472C4" w:themeColor="accent1"/>
          <w:sz w:val="24"/>
          <w:szCs w:val="24"/>
        </w:rPr>
      </w:pPr>
    </w:p>
    <w:p w:rsidR="00C9200C" w:rsidRPr="00C9200C" w:rsidRDefault="00084015" w:rsidP="002F64AD">
      <w:pPr>
        <w:pStyle w:val="corte4fondo"/>
        <w:numPr>
          <w:ilvl w:val="0"/>
          <w:numId w:val="5"/>
        </w:numPr>
        <w:spacing w:line="240" w:lineRule="auto"/>
        <w:rPr>
          <w:rFonts w:cs="Arial"/>
          <w:b/>
          <w:color w:val="4472C4" w:themeColor="accent1"/>
          <w:sz w:val="24"/>
          <w:szCs w:val="24"/>
        </w:rPr>
      </w:pPr>
      <w:r>
        <w:rPr>
          <w:rFonts w:cs="Arial"/>
          <w:b/>
          <w:color w:val="4472C4" w:themeColor="accent1"/>
          <w:sz w:val="24"/>
          <w:szCs w:val="24"/>
          <w:lang w:val="es-MX"/>
        </w:rPr>
        <w:t xml:space="preserve">Informe lo referente al oficio con número 1402/SE/2020 y funde y motive lo dicho en tal informe en cuanto al porque solo se cuenta con </w:t>
      </w:r>
      <w:r w:rsidR="00CC6DD7">
        <w:rPr>
          <w:rFonts w:cs="Arial"/>
          <w:b/>
          <w:color w:val="4472C4" w:themeColor="accent1"/>
          <w:sz w:val="24"/>
          <w:szCs w:val="24"/>
          <w:lang w:val="es-MX"/>
        </w:rPr>
        <w:t>esa información.</w:t>
      </w:r>
    </w:p>
    <w:p w:rsidR="007E3B52" w:rsidRPr="00C9200C" w:rsidRDefault="00C9200C" w:rsidP="00C9200C">
      <w:pPr>
        <w:pStyle w:val="corte4fondo"/>
        <w:spacing w:line="240" w:lineRule="auto"/>
        <w:rPr>
          <w:rFonts w:cs="Arial"/>
          <w:b/>
          <w:color w:val="4472C4" w:themeColor="accent1"/>
          <w:sz w:val="24"/>
          <w:szCs w:val="24"/>
        </w:rPr>
      </w:pPr>
      <w:r>
        <w:rPr>
          <w:rFonts w:cs="Arial"/>
          <w:b/>
          <w:color w:val="4472C4" w:themeColor="accent1"/>
          <w:sz w:val="24"/>
          <w:szCs w:val="24"/>
          <w:lang w:val="es-MX"/>
        </w:rPr>
        <w:t xml:space="preserve"> </w:t>
      </w:r>
    </w:p>
    <w:p w:rsidR="001811F0" w:rsidRPr="001856DE" w:rsidRDefault="00F41E19" w:rsidP="00F41E19">
      <w:pPr>
        <w:pStyle w:val="corte4fondo"/>
        <w:spacing w:line="240" w:lineRule="auto"/>
        <w:ind w:firstLine="708"/>
        <w:rPr>
          <w:rFonts w:cs="Arial"/>
          <w:b/>
          <w:color w:val="4472C4" w:themeColor="accent1"/>
          <w:sz w:val="24"/>
          <w:szCs w:val="24"/>
        </w:rPr>
      </w:pPr>
      <w:r w:rsidRPr="001856DE">
        <w:rPr>
          <w:rFonts w:cs="Arial"/>
          <w:b/>
          <w:color w:val="4472C4" w:themeColor="accent1"/>
          <w:sz w:val="24"/>
          <w:szCs w:val="24"/>
        </w:rPr>
        <w:lastRenderedPageBreak/>
        <w:t>4.2</w:t>
      </w:r>
      <w:r w:rsidRPr="001856DE">
        <w:rPr>
          <w:rFonts w:cs="Arial"/>
          <w:b/>
          <w:color w:val="4472C4" w:themeColor="accent1"/>
          <w:sz w:val="24"/>
          <w:szCs w:val="24"/>
          <w:lang w:val="es-MX"/>
        </w:rPr>
        <w:t>.</w:t>
      </w:r>
      <w:r w:rsidR="001811F0" w:rsidRPr="001856DE">
        <w:rPr>
          <w:rFonts w:cs="Arial"/>
          <w:b/>
          <w:color w:val="4472C4" w:themeColor="accent1"/>
          <w:sz w:val="24"/>
          <w:szCs w:val="24"/>
        </w:rPr>
        <w:t xml:space="preserve"> Precisiones de esta resolución.</w:t>
      </w:r>
    </w:p>
    <w:p w:rsidR="001811F0" w:rsidRPr="001856DE" w:rsidRDefault="001811F0" w:rsidP="001811F0">
      <w:pPr>
        <w:pStyle w:val="corte4fondo"/>
        <w:spacing w:line="240" w:lineRule="auto"/>
        <w:ind w:firstLine="0"/>
        <w:rPr>
          <w:rFonts w:cs="Arial"/>
          <w:color w:val="4472C4" w:themeColor="accent1"/>
          <w:sz w:val="24"/>
          <w:szCs w:val="24"/>
        </w:rPr>
      </w:pPr>
      <w:r w:rsidRPr="001856DE">
        <w:rPr>
          <w:rFonts w:cs="Arial"/>
          <w:b/>
          <w:color w:val="4472C4" w:themeColor="accent1"/>
          <w:sz w:val="24"/>
          <w:szCs w:val="24"/>
        </w:rPr>
        <w:tab/>
      </w:r>
    </w:p>
    <w:p w:rsidR="001811F0" w:rsidRPr="001856DE" w:rsidRDefault="001811F0" w:rsidP="00F41E19">
      <w:pPr>
        <w:pStyle w:val="corte4fondo"/>
        <w:spacing w:line="240" w:lineRule="auto"/>
        <w:ind w:firstLine="708"/>
        <w:rPr>
          <w:rFonts w:cs="Arial"/>
          <w:color w:val="4472C4" w:themeColor="accent1"/>
          <w:sz w:val="24"/>
          <w:szCs w:val="24"/>
        </w:rPr>
      </w:pPr>
      <w:r w:rsidRPr="001856DE">
        <w:rPr>
          <w:rFonts w:cs="Arial"/>
          <w:color w:val="4472C4" w:themeColor="accent1"/>
          <w:sz w:val="24"/>
          <w:szCs w:val="24"/>
        </w:rPr>
        <w:t>De conformidad con el último párr</w:t>
      </w:r>
      <w:r w:rsidR="00F41E19" w:rsidRPr="001856DE">
        <w:rPr>
          <w:rFonts w:cs="Arial"/>
          <w:color w:val="4472C4" w:themeColor="accent1"/>
          <w:sz w:val="24"/>
          <w:szCs w:val="24"/>
        </w:rPr>
        <w:t>afo del artículo 175</w:t>
      </w:r>
      <w:r w:rsidRPr="001856DE">
        <w:rPr>
          <w:rFonts w:cs="Arial"/>
          <w:color w:val="4472C4" w:themeColor="accent1"/>
          <w:sz w:val="24"/>
          <w:szCs w:val="24"/>
        </w:rPr>
        <w:t xml:space="preserve"> de la Ley de Transparencia está Comisión de Transparencia establece los siguientes términos para el cumplimiento de la resolución.</w:t>
      </w:r>
    </w:p>
    <w:p w:rsidR="001811F0" w:rsidRPr="001856DE" w:rsidRDefault="001811F0" w:rsidP="001811F0">
      <w:pPr>
        <w:pStyle w:val="corte4fondo"/>
        <w:spacing w:line="240" w:lineRule="auto"/>
        <w:ind w:firstLine="0"/>
        <w:rPr>
          <w:rFonts w:cs="Arial"/>
          <w:b/>
          <w:color w:val="4472C4" w:themeColor="accent1"/>
          <w:sz w:val="24"/>
          <w:szCs w:val="24"/>
        </w:rPr>
      </w:pPr>
    </w:p>
    <w:p w:rsidR="001811F0" w:rsidRPr="001856DE" w:rsidRDefault="001811F0" w:rsidP="001811F0">
      <w:pPr>
        <w:pStyle w:val="corte4fondo"/>
        <w:numPr>
          <w:ilvl w:val="0"/>
          <w:numId w:val="1"/>
        </w:numPr>
        <w:spacing w:line="240" w:lineRule="auto"/>
        <w:rPr>
          <w:rFonts w:cs="Arial"/>
          <w:b/>
          <w:color w:val="4472C4" w:themeColor="accent1"/>
          <w:sz w:val="24"/>
          <w:szCs w:val="24"/>
        </w:rPr>
      </w:pPr>
      <w:r w:rsidRPr="001856DE">
        <w:rPr>
          <w:rFonts w:cs="Arial"/>
          <w:b/>
          <w:color w:val="4472C4" w:themeColor="accent1"/>
          <w:sz w:val="24"/>
          <w:szCs w:val="24"/>
        </w:rPr>
        <w:t>El sujeto obligado deberá entregar</w:t>
      </w:r>
      <w:r w:rsidR="006C0CE1">
        <w:rPr>
          <w:rFonts w:cs="Arial"/>
          <w:b/>
          <w:color w:val="4472C4" w:themeColor="accent1"/>
          <w:sz w:val="24"/>
          <w:szCs w:val="24"/>
          <w:lang w:val="es-MX"/>
        </w:rPr>
        <w:t xml:space="preserve"> la respuesta o en su caso</w:t>
      </w:r>
      <w:r w:rsidRPr="001856DE">
        <w:rPr>
          <w:rFonts w:cs="Arial"/>
          <w:b/>
          <w:color w:val="4472C4" w:themeColor="accent1"/>
          <w:sz w:val="24"/>
          <w:szCs w:val="24"/>
        </w:rPr>
        <w:t xml:space="preserve"> los documentos que contengan la información solicitada en la modalidad peticionada por el particular.</w:t>
      </w:r>
    </w:p>
    <w:p w:rsidR="001811F0" w:rsidRPr="001856DE" w:rsidRDefault="001811F0" w:rsidP="001811F0">
      <w:pPr>
        <w:pStyle w:val="corte4fondo"/>
        <w:spacing w:line="240" w:lineRule="auto"/>
        <w:ind w:firstLine="0"/>
        <w:rPr>
          <w:rFonts w:cs="Arial"/>
          <w:b/>
          <w:color w:val="4472C4" w:themeColor="accent1"/>
          <w:sz w:val="24"/>
          <w:szCs w:val="24"/>
        </w:rPr>
      </w:pPr>
    </w:p>
    <w:p w:rsidR="001811F0" w:rsidRPr="001856DE" w:rsidRDefault="001811F0" w:rsidP="001811F0">
      <w:pPr>
        <w:pStyle w:val="corte4fondo"/>
        <w:numPr>
          <w:ilvl w:val="0"/>
          <w:numId w:val="1"/>
        </w:numPr>
        <w:spacing w:line="240" w:lineRule="auto"/>
        <w:rPr>
          <w:rFonts w:cs="Arial"/>
          <w:b/>
          <w:color w:val="4472C4" w:themeColor="accent1"/>
          <w:sz w:val="24"/>
          <w:szCs w:val="24"/>
        </w:rPr>
      </w:pPr>
      <w:r w:rsidRPr="001856DE">
        <w:rPr>
          <w:rFonts w:cs="Arial"/>
          <w:b/>
          <w:color w:val="4472C4" w:themeColor="accent1"/>
          <w:sz w:val="24"/>
          <w:szCs w:val="24"/>
        </w:rPr>
        <w:t>El sujeto obligado deberá de cuidar en todo momento qu</w:t>
      </w:r>
      <w:r w:rsidR="00F41E19" w:rsidRPr="001856DE">
        <w:rPr>
          <w:rFonts w:cs="Arial"/>
          <w:b/>
          <w:color w:val="4472C4" w:themeColor="accent1"/>
          <w:sz w:val="24"/>
          <w:szCs w:val="24"/>
        </w:rPr>
        <w:t xml:space="preserve">e la información que entregará </w:t>
      </w:r>
      <w:r w:rsidRPr="001856DE">
        <w:rPr>
          <w:rFonts w:cs="Arial"/>
          <w:b/>
          <w:color w:val="4472C4" w:themeColor="accent1"/>
          <w:sz w:val="24"/>
          <w:szCs w:val="24"/>
        </w:rPr>
        <w:t>o contenga datos personales o confidenciales, pues en caso de contener información con esos datos, deberá de elaborar la versión pública.</w:t>
      </w:r>
    </w:p>
    <w:p w:rsidR="001811F0" w:rsidRPr="001856DE" w:rsidRDefault="001811F0" w:rsidP="001811F0">
      <w:pPr>
        <w:pStyle w:val="corte4fondo"/>
        <w:spacing w:line="240" w:lineRule="auto"/>
        <w:ind w:firstLine="0"/>
        <w:rPr>
          <w:rFonts w:cs="Arial"/>
          <w:b/>
          <w:color w:val="4472C4" w:themeColor="accent1"/>
          <w:sz w:val="24"/>
          <w:szCs w:val="24"/>
        </w:rPr>
      </w:pPr>
    </w:p>
    <w:p w:rsidR="001811F0" w:rsidRPr="001856DE" w:rsidRDefault="00F41E19" w:rsidP="00F41E19">
      <w:pPr>
        <w:pStyle w:val="corte4fondo"/>
        <w:ind w:firstLine="708"/>
        <w:rPr>
          <w:rFonts w:cs="Arial"/>
          <w:b/>
          <w:color w:val="4472C4" w:themeColor="accent1"/>
          <w:sz w:val="24"/>
          <w:szCs w:val="24"/>
          <w:lang w:val="es-ES"/>
        </w:rPr>
      </w:pPr>
      <w:r w:rsidRPr="001856DE">
        <w:rPr>
          <w:rFonts w:cs="Arial"/>
          <w:b/>
          <w:color w:val="4472C4" w:themeColor="accent1"/>
          <w:sz w:val="24"/>
          <w:szCs w:val="24"/>
          <w:lang w:val="es-ES"/>
        </w:rPr>
        <w:t>4</w:t>
      </w:r>
      <w:r w:rsidR="001811F0" w:rsidRPr="001856DE">
        <w:rPr>
          <w:rFonts w:cs="Arial"/>
          <w:b/>
          <w:color w:val="4472C4" w:themeColor="accent1"/>
          <w:sz w:val="24"/>
          <w:szCs w:val="24"/>
          <w:lang w:val="es-ES"/>
        </w:rPr>
        <w:t>.</w:t>
      </w:r>
      <w:r w:rsidRPr="001856DE">
        <w:rPr>
          <w:rFonts w:cs="Arial"/>
          <w:b/>
          <w:color w:val="4472C4" w:themeColor="accent1"/>
          <w:sz w:val="24"/>
          <w:szCs w:val="24"/>
          <w:lang w:val="es-ES"/>
        </w:rPr>
        <w:t>3</w:t>
      </w:r>
      <w:r w:rsidR="001811F0" w:rsidRPr="001856DE">
        <w:rPr>
          <w:rFonts w:cs="Arial"/>
          <w:b/>
          <w:color w:val="4472C4" w:themeColor="accent1"/>
          <w:sz w:val="24"/>
          <w:szCs w:val="24"/>
          <w:lang w:val="es-ES"/>
        </w:rPr>
        <w:t>. Plazo para el cumplimento de esta resolución.</w:t>
      </w:r>
    </w:p>
    <w:p w:rsidR="001811F0" w:rsidRPr="001856DE" w:rsidRDefault="001811F0" w:rsidP="00F41E19">
      <w:pPr>
        <w:pStyle w:val="corte4fondo"/>
        <w:spacing w:line="240" w:lineRule="auto"/>
        <w:ind w:firstLine="708"/>
        <w:rPr>
          <w:rFonts w:cs="Arial"/>
          <w:color w:val="4472C4" w:themeColor="accent1"/>
          <w:sz w:val="24"/>
          <w:szCs w:val="24"/>
        </w:rPr>
      </w:pPr>
      <w:r w:rsidRPr="001856DE">
        <w:rPr>
          <w:rFonts w:cs="Arial"/>
          <w:color w:val="4472C4" w:themeColor="accent1"/>
          <w:sz w:val="24"/>
          <w:szCs w:val="24"/>
        </w:rPr>
        <w:t xml:space="preserve">Con fundamento en el artículo 175 de la Ley de Transparencia y Acceso a la Información Pública del Estado, este órgano colegiado le concede al sujeto obligado el plazo de </w:t>
      </w:r>
      <w:r w:rsidRPr="001856DE">
        <w:rPr>
          <w:rFonts w:cs="Arial"/>
          <w:b/>
          <w:color w:val="4472C4" w:themeColor="accent1"/>
          <w:sz w:val="24"/>
          <w:szCs w:val="24"/>
        </w:rPr>
        <w:t xml:space="preserve">diez días </w:t>
      </w:r>
      <w:r w:rsidRPr="001856DE">
        <w:rPr>
          <w:rFonts w:cs="Arial"/>
          <w:color w:val="4472C4" w:themeColor="accent1"/>
          <w:sz w:val="24"/>
          <w:szCs w:val="24"/>
        </w:rPr>
        <w:t>para la entrega de la información, plazo que es el que está Comisión de Transparencia considera que es suficiente, ya que es el máximo autorizado por el citado precepto.</w:t>
      </w:r>
    </w:p>
    <w:p w:rsidR="001811F0" w:rsidRPr="001856DE" w:rsidRDefault="001811F0" w:rsidP="001811F0">
      <w:pPr>
        <w:pStyle w:val="corte4fondo"/>
        <w:rPr>
          <w:rFonts w:cs="Arial"/>
          <w:color w:val="4472C4" w:themeColor="accent1"/>
          <w:sz w:val="24"/>
          <w:szCs w:val="24"/>
          <w:lang w:val="es-ES"/>
        </w:rPr>
      </w:pPr>
    </w:p>
    <w:p w:rsidR="001811F0" w:rsidRPr="001856DE" w:rsidRDefault="00F41E19" w:rsidP="00F41E19">
      <w:pPr>
        <w:pStyle w:val="corte4fondo"/>
        <w:ind w:firstLine="708"/>
        <w:rPr>
          <w:rFonts w:cs="Arial"/>
          <w:b/>
          <w:color w:val="4472C4" w:themeColor="accent1"/>
          <w:sz w:val="24"/>
          <w:szCs w:val="24"/>
          <w:lang w:val="es-ES"/>
        </w:rPr>
      </w:pPr>
      <w:r w:rsidRPr="001856DE">
        <w:rPr>
          <w:rFonts w:cs="Arial"/>
          <w:b/>
          <w:color w:val="4472C4" w:themeColor="accent1"/>
          <w:sz w:val="24"/>
          <w:szCs w:val="24"/>
          <w:lang w:val="es-ES"/>
        </w:rPr>
        <w:t>4.4</w:t>
      </w:r>
      <w:r w:rsidR="001811F0" w:rsidRPr="001856DE">
        <w:rPr>
          <w:rFonts w:cs="Arial"/>
          <w:b/>
          <w:color w:val="4472C4" w:themeColor="accent1"/>
          <w:sz w:val="24"/>
          <w:szCs w:val="24"/>
          <w:lang w:val="es-ES"/>
        </w:rPr>
        <w:t xml:space="preserve"> Informe sobre</w:t>
      </w:r>
      <w:r w:rsidRPr="001856DE">
        <w:rPr>
          <w:rFonts w:cs="Arial"/>
          <w:b/>
          <w:color w:val="4472C4" w:themeColor="accent1"/>
          <w:sz w:val="24"/>
          <w:szCs w:val="24"/>
          <w:lang w:val="es-ES"/>
        </w:rPr>
        <w:t xml:space="preserve"> el cumplimento a la resolución</w:t>
      </w:r>
      <w:r w:rsidR="001811F0" w:rsidRPr="001856DE">
        <w:rPr>
          <w:rFonts w:cs="Arial"/>
          <w:b/>
          <w:color w:val="4472C4" w:themeColor="accent1"/>
          <w:sz w:val="24"/>
          <w:szCs w:val="24"/>
          <w:lang w:val="es-ES"/>
        </w:rPr>
        <w:t>.</w:t>
      </w:r>
    </w:p>
    <w:p w:rsidR="001811F0" w:rsidRPr="001856DE" w:rsidRDefault="001811F0" w:rsidP="00F41E19">
      <w:pPr>
        <w:pStyle w:val="corte4fondo"/>
        <w:spacing w:line="240" w:lineRule="auto"/>
        <w:ind w:firstLine="708"/>
        <w:rPr>
          <w:rFonts w:cs="Arial"/>
          <w:color w:val="4472C4" w:themeColor="accent1"/>
          <w:sz w:val="24"/>
          <w:szCs w:val="24"/>
        </w:rPr>
      </w:pPr>
      <w:r w:rsidRPr="001856DE">
        <w:rPr>
          <w:rFonts w:cs="Arial"/>
          <w:color w:val="4472C4" w:themeColor="accent1"/>
          <w:sz w:val="24"/>
          <w:szCs w:val="24"/>
        </w:rPr>
        <w:t xml:space="preserve">De conformidad con el artículo 177, segundo párrafo, el sujeto obligado deberá de informar a esta Comisión de Transparencia el </w:t>
      </w:r>
      <w:r w:rsidRPr="001856DE">
        <w:rPr>
          <w:rFonts w:cs="Arial"/>
          <w:b/>
          <w:color w:val="4472C4" w:themeColor="accent1"/>
          <w:sz w:val="24"/>
          <w:szCs w:val="24"/>
        </w:rPr>
        <w:t xml:space="preserve">cumplimento a la presente resolución en un plazo que no deberá de exceder de tres días siguientes a los diez días que tiene para la entrega de la información </w:t>
      </w:r>
      <w:r w:rsidRPr="001856DE">
        <w:rPr>
          <w:rFonts w:cs="Arial"/>
          <w:color w:val="4472C4" w:themeColor="accent1"/>
          <w:sz w:val="24"/>
          <w:szCs w:val="24"/>
        </w:rPr>
        <w:t>en donde justificará con los documentos necesarios el cumplimento a lo aquí ordenado.</w:t>
      </w:r>
    </w:p>
    <w:p w:rsidR="001811F0" w:rsidRPr="001856DE" w:rsidRDefault="001811F0" w:rsidP="001811F0">
      <w:pPr>
        <w:pStyle w:val="corte4fondo"/>
        <w:ind w:firstLine="0"/>
        <w:rPr>
          <w:rFonts w:cs="Arial"/>
          <w:b/>
          <w:color w:val="4472C4" w:themeColor="accent1"/>
          <w:sz w:val="24"/>
          <w:szCs w:val="24"/>
          <w:lang w:val="es-ES"/>
        </w:rPr>
      </w:pPr>
    </w:p>
    <w:p w:rsidR="001811F0" w:rsidRPr="001856DE" w:rsidRDefault="00217D0B" w:rsidP="00217D0B">
      <w:pPr>
        <w:pStyle w:val="corte4fondo"/>
        <w:ind w:firstLine="708"/>
        <w:rPr>
          <w:rFonts w:cs="Arial"/>
          <w:b/>
          <w:color w:val="4472C4" w:themeColor="accent1"/>
          <w:sz w:val="24"/>
          <w:szCs w:val="24"/>
          <w:lang w:val="es-ES"/>
        </w:rPr>
      </w:pPr>
      <w:r w:rsidRPr="001856DE">
        <w:rPr>
          <w:rFonts w:cs="Arial"/>
          <w:b/>
          <w:color w:val="4472C4" w:themeColor="accent1"/>
          <w:sz w:val="24"/>
          <w:szCs w:val="24"/>
          <w:lang w:val="es-ES"/>
        </w:rPr>
        <w:t>4</w:t>
      </w:r>
      <w:r w:rsidR="001811F0" w:rsidRPr="001856DE">
        <w:rPr>
          <w:rFonts w:cs="Arial"/>
          <w:b/>
          <w:color w:val="4472C4" w:themeColor="accent1"/>
          <w:sz w:val="24"/>
          <w:szCs w:val="24"/>
          <w:lang w:val="es-ES"/>
        </w:rPr>
        <w:t>.</w:t>
      </w:r>
      <w:r w:rsidRPr="001856DE">
        <w:rPr>
          <w:rFonts w:cs="Arial"/>
          <w:b/>
          <w:color w:val="4472C4" w:themeColor="accent1"/>
          <w:sz w:val="24"/>
          <w:szCs w:val="24"/>
          <w:lang w:val="es-ES"/>
        </w:rPr>
        <w:t>5</w:t>
      </w:r>
      <w:r w:rsidR="001811F0" w:rsidRPr="001856DE">
        <w:rPr>
          <w:rFonts w:cs="Arial"/>
          <w:b/>
          <w:color w:val="4472C4" w:themeColor="accent1"/>
          <w:sz w:val="24"/>
          <w:szCs w:val="24"/>
          <w:lang w:val="es-ES"/>
        </w:rPr>
        <w:t>. Medida de apremio en caso de incumplimiento a la resolución.</w:t>
      </w:r>
    </w:p>
    <w:p w:rsidR="001811F0" w:rsidRPr="001856DE" w:rsidRDefault="001811F0" w:rsidP="001811F0">
      <w:pPr>
        <w:pStyle w:val="corte4fondo"/>
        <w:rPr>
          <w:rFonts w:cs="Arial"/>
          <w:b/>
          <w:color w:val="4472C4" w:themeColor="accent1"/>
          <w:sz w:val="24"/>
          <w:szCs w:val="24"/>
          <w:lang w:val="es-ES"/>
        </w:rPr>
      </w:pPr>
    </w:p>
    <w:p w:rsidR="001811F0" w:rsidRPr="001856DE" w:rsidRDefault="001811F0" w:rsidP="00217D0B">
      <w:pPr>
        <w:pStyle w:val="corte4fondo"/>
        <w:spacing w:line="240" w:lineRule="auto"/>
        <w:ind w:firstLine="708"/>
        <w:rPr>
          <w:rFonts w:cs="Arial"/>
          <w:color w:val="4472C4" w:themeColor="accent1"/>
          <w:sz w:val="24"/>
          <w:szCs w:val="24"/>
        </w:rPr>
      </w:pPr>
      <w:r w:rsidRPr="001856DE">
        <w:rPr>
          <w:rFonts w:cs="Arial"/>
          <w:color w:val="4472C4"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1811F0" w:rsidRPr="001856DE" w:rsidRDefault="001811F0" w:rsidP="001811F0">
      <w:pPr>
        <w:pStyle w:val="corte4fondo"/>
        <w:rPr>
          <w:rFonts w:cs="Arial"/>
          <w:b/>
          <w:color w:val="4472C4" w:themeColor="accent1"/>
          <w:sz w:val="24"/>
          <w:szCs w:val="24"/>
        </w:rPr>
      </w:pPr>
    </w:p>
    <w:p w:rsidR="00217D0B" w:rsidRPr="001856DE" w:rsidRDefault="00217D0B" w:rsidP="00217D0B">
      <w:pPr>
        <w:pStyle w:val="corte4fondo"/>
        <w:jc w:val="center"/>
        <w:rPr>
          <w:rFonts w:cs="Arial"/>
          <w:b/>
          <w:color w:val="4472C4" w:themeColor="accent1"/>
          <w:sz w:val="24"/>
          <w:szCs w:val="24"/>
        </w:rPr>
      </w:pPr>
      <w:r w:rsidRPr="001856DE">
        <w:rPr>
          <w:rFonts w:cs="Arial"/>
          <w:b/>
          <w:color w:val="4472C4" w:themeColor="accent1"/>
          <w:sz w:val="24"/>
          <w:szCs w:val="24"/>
        </w:rPr>
        <w:t>RESOLUTIVO</w:t>
      </w:r>
    </w:p>
    <w:p w:rsidR="00217D0B" w:rsidRPr="001856DE" w:rsidRDefault="00217D0B" w:rsidP="00217D0B">
      <w:pPr>
        <w:pStyle w:val="corte4fondo"/>
        <w:jc w:val="center"/>
        <w:rPr>
          <w:rFonts w:cs="Arial"/>
          <w:b/>
          <w:color w:val="4472C4" w:themeColor="accent1"/>
          <w:sz w:val="24"/>
          <w:szCs w:val="24"/>
        </w:rPr>
      </w:pPr>
    </w:p>
    <w:p w:rsidR="001811F0" w:rsidRPr="001856DE" w:rsidRDefault="001811F0" w:rsidP="00217D0B">
      <w:pPr>
        <w:pStyle w:val="corte4fondo"/>
        <w:ind w:firstLine="708"/>
        <w:rPr>
          <w:rFonts w:cs="Arial"/>
          <w:b/>
          <w:color w:val="4472C4" w:themeColor="accent1"/>
          <w:sz w:val="24"/>
          <w:szCs w:val="24"/>
        </w:rPr>
      </w:pPr>
      <w:r w:rsidRPr="001856DE">
        <w:rPr>
          <w:rFonts w:cs="Arial"/>
          <w:b/>
          <w:color w:val="4472C4" w:themeColor="accent1"/>
          <w:sz w:val="24"/>
          <w:szCs w:val="24"/>
        </w:rPr>
        <w:t xml:space="preserve">Por lo </w:t>
      </w:r>
      <w:r w:rsidR="00217D0B" w:rsidRPr="001856DE">
        <w:rPr>
          <w:rFonts w:cs="Arial"/>
          <w:b/>
          <w:color w:val="4472C4" w:themeColor="accent1"/>
          <w:sz w:val="24"/>
          <w:szCs w:val="24"/>
        </w:rPr>
        <w:t>expuesto y fundado, SE RESUELVE:</w:t>
      </w:r>
    </w:p>
    <w:p w:rsidR="001811F0" w:rsidRPr="001856DE" w:rsidRDefault="001811F0" w:rsidP="001811F0">
      <w:pPr>
        <w:pStyle w:val="corte4fondo"/>
        <w:ind w:firstLine="0"/>
        <w:rPr>
          <w:rFonts w:cs="Arial"/>
          <w:b/>
          <w:color w:val="4472C4" w:themeColor="accent1"/>
          <w:sz w:val="24"/>
          <w:szCs w:val="24"/>
        </w:rPr>
      </w:pPr>
    </w:p>
    <w:p w:rsidR="001811F0" w:rsidRPr="001856DE" w:rsidRDefault="00217D0B" w:rsidP="00217D0B">
      <w:pPr>
        <w:pStyle w:val="corte4fondo"/>
        <w:spacing w:line="240" w:lineRule="auto"/>
        <w:ind w:firstLine="708"/>
        <w:rPr>
          <w:rFonts w:cs="Arial"/>
          <w:color w:val="4472C4" w:themeColor="accent1"/>
          <w:sz w:val="24"/>
          <w:szCs w:val="24"/>
        </w:rPr>
      </w:pPr>
      <w:r w:rsidRPr="001856DE">
        <w:rPr>
          <w:rFonts w:cs="Arial"/>
          <w:b/>
          <w:color w:val="4472C4" w:themeColor="accent1"/>
          <w:sz w:val="24"/>
          <w:szCs w:val="24"/>
        </w:rPr>
        <w:t xml:space="preserve">ÚNICO. </w:t>
      </w:r>
      <w:r w:rsidR="001811F0" w:rsidRPr="001856DE">
        <w:rPr>
          <w:rFonts w:cs="Arial"/>
          <w:color w:val="4472C4" w:themeColor="accent1"/>
          <w:sz w:val="24"/>
          <w:szCs w:val="24"/>
        </w:rPr>
        <w:t xml:space="preserve">Esta Comisión Estatal de Garantía y Acceso a la Información Pública </w:t>
      </w:r>
      <w:r w:rsidR="001811F0" w:rsidRPr="001856DE">
        <w:rPr>
          <w:rFonts w:cs="Arial"/>
          <w:b/>
          <w:color w:val="4472C4" w:themeColor="accent1"/>
          <w:sz w:val="24"/>
          <w:szCs w:val="24"/>
        </w:rPr>
        <w:t>Modifica el acto impugnado</w:t>
      </w:r>
      <w:r w:rsidR="001811F0" w:rsidRPr="001856DE">
        <w:rPr>
          <w:rFonts w:cs="Arial"/>
          <w:color w:val="4472C4" w:themeColor="accent1"/>
          <w:sz w:val="24"/>
          <w:szCs w:val="24"/>
        </w:rPr>
        <w:t xml:space="preserve"> por los fundamentos y las razones desarr</w:t>
      </w:r>
      <w:r w:rsidRPr="001856DE">
        <w:rPr>
          <w:rFonts w:cs="Arial"/>
          <w:color w:val="4472C4" w:themeColor="accent1"/>
          <w:sz w:val="24"/>
          <w:szCs w:val="24"/>
        </w:rPr>
        <w:t>olladas en el considerando cuarto</w:t>
      </w:r>
      <w:r w:rsidR="001811F0" w:rsidRPr="001856DE">
        <w:rPr>
          <w:rFonts w:cs="Arial"/>
          <w:color w:val="4472C4" w:themeColor="accent1"/>
          <w:sz w:val="24"/>
          <w:szCs w:val="24"/>
        </w:rPr>
        <w:t xml:space="preserve"> de la presente resolución.</w:t>
      </w:r>
    </w:p>
    <w:p w:rsidR="001811F0" w:rsidRPr="001856DE" w:rsidRDefault="001811F0" w:rsidP="001811F0">
      <w:pPr>
        <w:pStyle w:val="corte4fondo"/>
        <w:ind w:firstLine="0"/>
        <w:rPr>
          <w:rFonts w:cs="Arial"/>
          <w:color w:val="4472C4" w:themeColor="accent1"/>
          <w:sz w:val="24"/>
          <w:szCs w:val="24"/>
        </w:rPr>
      </w:pPr>
    </w:p>
    <w:p w:rsidR="001811F0" w:rsidRPr="001856DE" w:rsidRDefault="001811F0" w:rsidP="00217D0B">
      <w:pPr>
        <w:pStyle w:val="corte4fondo"/>
        <w:ind w:firstLine="708"/>
        <w:rPr>
          <w:rFonts w:cs="Arial"/>
          <w:b/>
          <w:color w:val="4472C4" w:themeColor="accent1"/>
          <w:sz w:val="24"/>
          <w:szCs w:val="24"/>
        </w:rPr>
      </w:pPr>
      <w:r w:rsidRPr="001856DE">
        <w:rPr>
          <w:rFonts w:cs="Arial"/>
          <w:color w:val="4472C4" w:themeColor="accent1"/>
          <w:sz w:val="24"/>
          <w:szCs w:val="24"/>
        </w:rPr>
        <w:lastRenderedPageBreak/>
        <w:t>Notifíquese; por oficio a las autoridades y a la recurrente por el medio que designó</w:t>
      </w:r>
      <w:r w:rsidRPr="001856DE">
        <w:rPr>
          <w:rFonts w:cs="Arial"/>
          <w:b/>
          <w:color w:val="4472C4" w:themeColor="accent1"/>
          <w:sz w:val="24"/>
          <w:szCs w:val="24"/>
        </w:rPr>
        <w:t>.</w:t>
      </w:r>
    </w:p>
    <w:p w:rsidR="001811F0" w:rsidRPr="001856DE" w:rsidRDefault="001811F0" w:rsidP="001811F0">
      <w:pPr>
        <w:pStyle w:val="corte4fondo"/>
        <w:ind w:firstLine="0"/>
        <w:rPr>
          <w:rFonts w:cs="Arial"/>
          <w:b/>
          <w:color w:val="4472C4" w:themeColor="accent1"/>
          <w:sz w:val="24"/>
          <w:szCs w:val="24"/>
        </w:rPr>
      </w:pPr>
    </w:p>
    <w:p w:rsidR="001811F0" w:rsidRPr="001856DE" w:rsidRDefault="001811F0" w:rsidP="00217D0B">
      <w:pPr>
        <w:pStyle w:val="corte4fondo"/>
        <w:spacing w:line="240" w:lineRule="auto"/>
        <w:ind w:firstLine="708"/>
        <w:rPr>
          <w:rFonts w:cs="Arial"/>
          <w:color w:val="4472C4" w:themeColor="accent1"/>
          <w:sz w:val="24"/>
          <w:szCs w:val="24"/>
        </w:rPr>
      </w:pPr>
      <w:r w:rsidRPr="001856DE">
        <w:rPr>
          <w:rFonts w:cs="Arial"/>
          <w:color w:val="4472C4" w:themeColor="accent1"/>
          <w:sz w:val="24"/>
          <w:szCs w:val="24"/>
        </w:rPr>
        <w:t xml:space="preserve">Así, por unanimidad de votos lo resolvió la Comisión Estatal de Garantía de Acceso a la Información Pública, integrada por los Comisionados </w:t>
      </w:r>
      <w:proofErr w:type="spellStart"/>
      <w:r w:rsidRPr="001856DE">
        <w:rPr>
          <w:rFonts w:cs="Arial"/>
          <w:color w:val="4472C4" w:themeColor="accent1"/>
          <w:sz w:val="24"/>
          <w:szCs w:val="24"/>
        </w:rPr>
        <w:t>Mariajosé</w:t>
      </w:r>
      <w:proofErr w:type="spellEnd"/>
      <w:r w:rsidRPr="001856DE">
        <w:rPr>
          <w:rFonts w:cs="Arial"/>
          <w:color w:val="4472C4" w:themeColor="accent1"/>
          <w:sz w:val="24"/>
          <w:szCs w:val="24"/>
        </w:rPr>
        <w:t xml:space="preserve"> González Zarzosa, Paulina Sánchez Pérez del Pozo, David Enrique Menchaca </w:t>
      </w:r>
      <w:r w:rsidR="006C0CE1" w:rsidRPr="001856DE">
        <w:rPr>
          <w:rFonts w:cs="Arial"/>
          <w:color w:val="4472C4" w:themeColor="accent1"/>
          <w:sz w:val="24"/>
          <w:szCs w:val="24"/>
        </w:rPr>
        <w:t>Zúñiga</w:t>
      </w:r>
      <w:r w:rsidRPr="001856DE">
        <w:rPr>
          <w:rFonts w:cs="Arial"/>
          <w:color w:val="4472C4" w:themeColor="accent1"/>
          <w:sz w:val="24"/>
          <w:szCs w:val="24"/>
        </w:rPr>
        <w:t xml:space="preserve"> Presidente, siendo ponente la segunda de los nombrados, quienes, en unión de la Licenciada Rosa María Motilla García, Secretaria de Pleno que da fe, firman esta resolución.    </w:t>
      </w:r>
    </w:p>
    <w:p w:rsidR="001811F0" w:rsidRPr="001856DE" w:rsidRDefault="001811F0" w:rsidP="001811F0">
      <w:pPr>
        <w:pStyle w:val="corte4fondo"/>
        <w:ind w:firstLine="0"/>
        <w:rPr>
          <w:rFonts w:cs="Arial"/>
          <w:b/>
          <w:color w:val="4472C4" w:themeColor="accent1"/>
          <w:sz w:val="24"/>
          <w:szCs w:val="24"/>
        </w:rPr>
      </w:pPr>
    </w:p>
    <w:p w:rsidR="001811F0" w:rsidRPr="001856DE" w:rsidRDefault="001811F0" w:rsidP="001811F0">
      <w:pPr>
        <w:pStyle w:val="corte4fondo"/>
        <w:ind w:firstLine="0"/>
        <w:rPr>
          <w:rFonts w:cs="Arial"/>
          <w:b/>
          <w:color w:val="4472C4" w:themeColor="accent1"/>
          <w:sz w:val="24"/>
          <w:szCs w:val="24"/>
        </w:rPr>
      </w:pPr>
    </w:p>
    <w:tbl>
      <w:tblPr>
        <w:tblW w:w="9900" w:type="dxa"/>
        <w:jc w:val="center"/>
        <w:tblLook w:val="01E0" w:firstRow="1" w:lastRow="1" w:firstColumn="1" w:lastColumn="1" w:noHBand="0" w:noVBand="0"/>
      </w:tblPr>
      <w:tblGrid>
        <w:gridCol w:w="4552"/>
        <w:gridCol w:w="154"/>
        <w:gridCol w:w="180"/>
        <w:gridCol w:w="5014"/>
      </w:tblGrid>
      <w:tr w:rsidR="001856DE" w:rsidRPr="001856DE" w:rsidTr="00F228A9">
        <w:trPr>
          <w:trHeight w:val="2654"/>
          <w:jc w:val="center"/>
        </w:trPr>
        <w:tc>
          <w:tcPr>
            <w:tcW w:w="4706" w:type="dxa"/>
            <w:gridSpan w:val="2"/>
          </w:tcPr>
          <w:p w:rsidR="001811F0" w:rsidRPr="001856DE" w:rsidRDefault="00217D0B" w:rsidP="00217D0B">
            <w:pPr>
              <w:pStyle w:val="corte4fondo"/>
              <w:rPr>
                <w:rFonts w:cs="Arial"/>
                <w:b/>
                <w:color w:val="4472C4" w:themeColor="accent1"/>
                <w:sz w:val="24"/>
                <w:szCs w:val="24"/>
              </w:rPr>
            </w:pPr>
            <w:r w:rsidRPr="001856DE">
              <w:rPr>
                <w:rFonts w:cs="Arial"/>
                <w:b/>
                <w:color w:val="4472C4" w:themeColor="accent1"/>
                <w:sz w:val="24"/>
                <w:szCs w:val="24"/>
                <w:lang w:val="es-MX"/>
              </w:rPr>
              <w:t xml:space="preserve">          </w:t>
            </w:r>
            <w:r w:rsidR="001811F0" w:rsidRPr="001856DE">
              <w:rPr>
                <w:rFonts w:cs="Arial"/>
                <w:b/>
                <w:color w:val="4472C4" w:themeColor="accent1"/>
                <w:sz w:val="24"/>
                <w:szCs w:val="24"/>
              </w:rPr>
              <w:t>COMISIONADA</w:t>
            </w: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r w:rsidRPr="001856DE">
              <w:rPr>
                <w:rFonts w:cs="Arial"/>
                <w:b/>
                <w:color w:val="4472C4" w:themeColor="accent1"/>
                <w:sz w:val="24"/>
                <w:szCs w:val="24"/>
              </w:rPr>
              <w:t>MARIAJOSÉ</w:t>
            </w:r>
          </w:p>
          <w:p w:rsidR="001811F0" w:rsidRPr="001856DE" w:rsidRDefault="001811F0" w:rsidP="00217D0B">
            <w:pPr>
              <w:pStyle w:val="corte4fondo"/>
              <w:ind w:firstLine="0"/>
              <w:jc w:val="center"/>
              <w:rPr>
                <w:rFonts w:cs="Arial"/>
                <w:b/>
                <w:color w:val="4472C4" w:themeColor="accent1"/>
                <w:sz w:val="24"/>
                <w:szCs w:val="24"/>
              </w:rPr>
            </w:pPr>
            <w:r w:rsidRPr="001856DE">
              <w:rPr>
                <w:rFonts w:cs="Arial"/>
                <w:b/>
                <w:color w:val="4472C4" w:themeColor="accent1"/>
                <w:sz w:val="24"/>
                <w:szCs w:val="24"/>
              </w:rPr>
              <w:t>GONZÁLEZ ZARZOSA</w:t>
            </w: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jc w:val="center"/>
              <w:rPr>
                <w:rFonts w:cs="Arial"/>
                <w:b/>
                <w:color w:val="4472C4" w:themeColor="accent1"/>
                <w:sz w:val="24"/>
                <w:szCs w:val="24"/>
              </w:rPr>
            </w:pPr>
          </w:p>
          <w:p w:rsidR="001811F0" w:rsidRPr="001856DE" w:rsidRDefault="001811F0" w:rsidP="00217D0B">
            <w:pPr>
              <w:pStyle w:val="corte4fondo"/>
              <w:jc w:val="center"/>
              <w:rPr>
                <w:rFonts w:cs="Arial"/>
                <w:b/>
                <w:color w:val="4472C4" w:themeColor="accent1"/>
                <w:sz w:val="24"/>
                <w:szCs w:val="24"/>
              </w:rPr>
            </w:pPr>
          </w:p>
        </w:tc>
        <w:tc>
          <w:tcPr>
            <w:tcW w:w="5194" w:type="dxa"/>
            <w:gridSpan w:val="2"/>
          </w:tcPr>
          <w:p w:rsidR="001811F0" w:rsidRPr="001856DE" w:rsidRDefault="001811F0" w:rsidP="00217D0B">
            <w:pPr>
              <w:pStyle w:val="corte4fondo"/>
              <w:jc w:val="center"/>
              <w:rPr>
                <w:rFonts w:cs="Arial"/>
                <w:b/>
                <w:color w:val="4472C4" w:themeColor="accent1"/>
                <w:sz w:val="24"/>
                <w:szCs w:val="24"/>
              </w:rPr>
            </w:pPr>
            <w:r w:rsidRPr="001856DE">
              <w:rPr>
                <w:rFonts w:cs="Arial"/>
                <w:b/>
                <w:color w:val="4472C4" w:themeColor="accent1"/>
                <w:sz w:val="24"/>
                <w:szCs w:val="24"/>
              </w:rPr>
              <w:t>COMISIONADO PRESIDENTE</w:t>
            </w: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C40173" w:rsidP="00C40173">
            <w:pPr>
              <w:pStyle w:val="corte4fondo"/>
              <w:jc w:val="center"/>
              <w:rPr>
                <w:rFonts w:cs="Arial"/>
                <w:b/>
                <w:color w:val="4472C4" w:themeColor="accent1"/>
                <w:sz w:val="24"/>
                <w:szCs w:val="24"/>
              </w:rPr>
            </w:pPr>
            <w:r>
              <w:rPr>
                <w:rFonts w:cs="Arial"/>
                <w:b/>
                <w:color w:val="4472C4" w:themeColor="accent1"/>
                <w:sz w:val="24"/>
                <w:szCs w:val="24"/>
              </w:rPr>
              <w:t xml:space="preserve">DAVID </w:t>
            </w:r>
            <w:r w:rsidR="001811F0" w:rsidRPr="001856DE">
              <w:rPr>
                <w:rFonts w:cs="Arial"/>
                <w:b/>
                <w:color w:val="4472C4" w:themeColor="accent1"/>
                <w:sz w:val="24"/>
                <w:szCs w:val="24"/>
              </w:rPr>
              <w:t>ENRIQ</w:t>
            </w:r>
            <w:r>
              <w:rPr>
                <w:rFonts w:cs="Arial"/>
                <w:b/>
                <w:color w:val="4472C4" w:themeColor="accent1"/>
                <w:sz w:val="24"/>
                <w:szCs w:val="24"/>
              </w:rPr>
              <w:t>UE MENCHACA</w:t>
            </w:r>
            <w:r>
              <w:rPr>
                <w:rFonts w:cs="Arial"/>
                <w:b/>
                <w:color w:val="4472C4" w:themeColor="accent1"/>
                <w:sz w:val="24"/>
                <w:szCs w:val="24"/>
                <w:lang w:val="es-MX"/>
              </w:rPr>
              <w:t xml:space="preserve">                   </w:t>
            </w:r>
            <w:r w:rsidR="001811F0" w:rsidRPr="001856DE">
              <w:rPr>
                <w:rFonts w:cs="Arial"/>
                <w:b/>
                <w:color w:val="4472C4" w:themeColor="accent1"/>
                <w:sz w:val="24"/>
                <w:szCs w:val="24"/>
              </w:rPr>
              <w:t>ZUÑIGA</w:t>
            </w:r>
          </w:p>
          <w:p w:rsidR="001811F0" w:rsidRPr="001856DE" w:rsidRDefault="001811F0" w:rsidP="00217D0B">
            <w:pPr>
              <w:pStyle w:val="corte4fondo"/>
              <w:jc w:val="center"/>
              <w:rPr>
                <w:rFonts w:cs="Arial"/>
                <w:b/>
                <w:color w:val="4472C4" w:themeColor="accent1"/>
                <w:sz w:val="24"/>
                <w:szCs w:val="24"/>
              </w:rPr>
            </w:pPr>
          </w:p>
        </w:tc>
      </w:tr>
      <w:tr w:rsidR="001856DE" w:rsidRPr="001856DE" w:rsidTr="00F228A9">
        <w:trPr>
          <w:trHeight w:val="2085"/>
          <w:jc w:val="center"/>
        </w:trPr>
        <w:tc>
          <w:tcPr>
            <w:tcW w:w="4552" w:type="dxa"/>
          </w:tcPr>
          <w:p w:rsidR="001811F0" w:rsidRPr="001856DE" w:rsidRDefault="00217D0B" w:rsidP="00217D0B">
            <w:pPr>
              <w:pStyle w:val="corte4fondo"/>
              <w:ind w:firstLine="0"/>
              <w:jc w:val="center"/>
              <w:rPr>
                <w:rFonts w:cs="Arial"/>
                <w:b/>
                <w:color w:val="4472C4" w:themeColor="accent1"/>
                <w:sz w:val="24"/>
                <w:szCs w:val="24"/>
              </w:rPr>
            </w:pPr>
            <w:r w:rsidRPr="001856DE">
              <w:rPr>
                <w:rFonts w:cs="Arial"/>
                <w:b/>
                <w:color w:val="4472C4" w:themeColor="accent1"/>
                <w:sz w:val="24"/>
                <w:szCs w:val="24"/>
                <w:lang w:val="es-MX"/>
              </w:rPr>
              <w:t xml:space="preserve">       </w:t>
            </w:r>
            <w:r w:rsidR="001811F0" w:rsidRPr="001856DE">
              <w:rPr>
                <w:rFonts w:cs="Arial"/>
                <w:b/>
                <w:color w:val="4472C4" w:themeColor="accent1"/>
                <w:sz w:val="24"/>
                <w:szCs w:val="24"/>
              </w:rPr>
              <w:t>COMISIONADA</w:t>
            </w:r>
          </w:p>
          <w:p w:rsidR="001811F0" w:rsidRPr="001856DE" w:rsidRDefault="001811F0" w:rsidP="00217D0B">
            <w:pPr>
              <w:pStyle w:val="corte4fondo"/>
              <w:jc w:val="center"/>
              <w:rPr>
                <w:rFonts w:cs="Arial"/>
                <w:b/>
                <w:color w:val="4472C4" w:themeColor="accent1"/>
                <w:sz w:val="24"/>
                <w:szCs w:val="24"/>
              </w:rPr>
            </w:pPr>
          </w:p>
          <w:p w:rsidR="001811F0" w:rsidRPr="001856DE" w:rsidRDefault="001811F0" w:rsidP="00217D0B">
            <w:pPr>
              <w:pStyle w:val="corte4fondo"/>
              <w:jc w:val="center"/>
              <w:rPr>
                <w:rFonts w:cs="Arial"/>
                <w:b/>
                <w:color w:val="4472C4" w:themeColor="accent1"/>
                <w:sz w:val="24"/>
                <w:szCs w:val="24"/>
              </w:rPr>
            </w:pPr>
          </w:p>
          <w:p w:rsidR="001811F0" w:rsidRPr="001856DE" w:rsidRDefault="001811F0" w:rsidP="00217D0B">
            <w:pPr>
              <w:pStyle w:val="corte4fondo"/>
              <w:jc w:val="center"/>
              <w:rPr>
                <w:rFonts w:cs="Arial"/>
                <w:b/>
                <w:color w:val="4472C4" w:themeColor="accent1"/>
                <w:sz w:val="24"/>
                <w:szCs w:val="24"/>
              </w:rPr>
            </w:pPr>
          </w:p>
          <w:p w:rsidR="001811F0" w:rsidRPr="001856DE" w:rsidRDefault="001811F0" w:rsidP="00217D0B">
            <w:pPr>
              <w:pStyle w:val="corte4fondo"/>
              <w:jc w:val="center"/>
              <w:rPr>
                <w:rFonts w:cs="Arial"/>
                <w:b/>
                <w:color w:val="4472C4" w:themeColor="accent1"/>
                <w:sz w:val="24"/>
                <w:szCs w:val="24"/>
              </w:rPr>
            </w:pPr>
            <w:r w:rsidRPr="001856DE">
              <w:rPr>
                <w:rFonts w:cs="Arial"/>
                <w:b/>
                <w:color w:val="4472C4" w:themeColor="accent1"/>
                <w:sz w:val="24"/>
                <w:szCs w:val="24"/>
              </w:rPr>
              <w:t>PAULINA SÁNCHEZ</w:t>
            </w:r>
          </w:p>
          <w:p w:rsidR="001811F0" w:rsidRPr="001856DE" w:rsidRDefault="001811F0" w:rsidP="00217D0B">
            <w:pPr>
              <w:pStyle w:val="corte4fondo"/>
              <w:jc w:val="center"/>
              <w:rPr>
                <w:rFonts w:cs="Arial"/>
                <w:b/>
                <w:color w:val="4472C4" w:themeColor="accent1"/>
                <w:sz w:val="24"/>
                <w:szCs w:val="24"/>
              </w:rPr>
            </w:pPr>
            <w:r w:rsidRPr="001856DE">
              <w:rPr>
                <w:rFonts w:cs="Arial"/>
                <w:b/>
                <w:color w:val="4472C4" w:themeColor="accent1"/>
                <w:sz w:val="24"/>
                <w:szCs w:val="24"/>
              </w:rPr>
              <w:t>PÉREZ DEL POZO</w:t>
            </w:r>
          </w:p>
        </w:tc>
        <w:tc>
          <w:tcPr>
            <w:tcW w:w="334" w:type="dxa"/>
            <w:gridSpan w:val="2"/>
          </w:tcPr>
          <w:p w:rsidR="001811F0" w:rsidRPr="001856DE" w:rsidRDefault="001811F0" w:rsidP="00217D0B">
            <w:pPr>
              <w:pStyle w:val="corte4fondo"/>
              <w:ind w:firstLine="0"/>
              <w:jc w:val="center"/>
              <w:rPr>
                <w:rFonts w:cs="Arial"/>
                <w:b/>
                <w:color w:val="4472C4" w:themeColor="accent1"/>
                <w:sz w:val="24"/>
                <w:szCs w:val="24"/>
              </w:rPr>
            </w:pPr>
          </w:p>
        </w:tc>
        <w:tc>
          <w:tcPr>
            <w:tcW w:w="5014" w:type="dxa"/>
          </w:tcPr>
          <w:p w:rsidR="001811F0" w:rsidRPr="001856DE" w:rsidRDefault="001811F0" w:rsidP="00217D0B">
            <w:pPr>
              <w:pStyle w:val="corte4fondo"/>
              <w:ind w:firstLine="0"/>
              <w:jc w:val="center"/>
              <w:rPr>
                <w:rFonts w:cs="Arial"/>
                <w:b/>
                <w:color w:val="4472C4" w:themeColor="accent1"/>
                <w:sz w:val="24"/>
                <w:szCs w:val="24"/>
              </w:rPr>
            </w:pPr>
            <w:r w:rsidRPr="001856DE">
              <w:rPr>
                <w:rFonts w:cs="Arial"/>
                <w:b/>
                <w:color w:val="4472C4" w:themeColor="accent1"/>
                <w:sz w:val="24"/>
                <w:szCs w:val="24"/>
              </w:rPr>
              <w:t>SECRETARIA DE PLENO</w:t>
            </w: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p>
          <w:p w:rsidR="001811F0" w:rsidRPr="001856DE" w:rsidRDefault="001811F0" w:rsidP="00217D0B">
            <w:pPr>
              <w:pStyle w:val="corte4fondo"/>
              <w:ind w:firstLine="0"/>
              <w:jc w:val="center"/>
              <w:rPr>
                <w:rFonts w:cs="Arial"/>
                <w:b/>
                <w:color w:val="4472C4" w:themeColor="accent1"/>
                <w:sz w:val="24"/>
                <w:szCs w:val="24"/>
              </w:rPr>
            </w:pPr>
            <w:r w:rsidRPr="001856DE">
              <w:rPr>
                <w:rFonts w:cs="Arial"/>
                <w:b/>
                <w:color w:val="4472C4" w:themeColor="accent1"/>
                <w:sz w:val="24"/>
                <w:szCs w:val="24"/>
              </w:rPr>
              <w:t>ROSA MARÍA MOTILLA GARCÍA</w:t>
            </w:r>
          </w:p>
        </w:tc>
      </w:tr>
    </w:tbl>
    <w:p w:rsidR="001811F0" w:rsidRPr="001856DE" w:rsidRDefault="001811F0" w:rsidP="001811F0">
      <w:pPr>
        <w:pStyle w:val="corte4fondo"/>
        <w:rPr>
          <w:rFonts w:cs="Arial"/>
          <w:b/>
          <w:color w:val="4472C4" w:themeColor="accent1"/>
          <w:sz w:val="24"/>
          <w:szCs w:val="24"/>
        </w:rPr>
      </w:pPr>
    </w:p>
    <w:p w:rsidR="001811F0" w:rsidRPr="001856DE" w:rsidRDefault="001811F0" w:rsidP="001811F0">
      <w:pPr>
        <w:pStyle w:val="corte4fondo"/>
        <w:spacing w:line="240" w:lineRule="auto"/>
        <w:rPr>
          <w:rFonts w:cs="Arial"/>
          <w:b/>
          <w:color w:val="4472C4" w:themeColor="accent1"/>
          <w:sz w:val="24"/>
          <w:szCs w:val="24"/>
        </w:rPr>
      </w:pPr>
    </w:p>
    <w:p w:rsidR="001811F0" w:rsidRPr="001856DE" w:rsidRDefault="001811F0" w:rsidP="001811F0">
      <w:pPr>
        <w:pStyle w:val="corte4fondo"/>
        <w:spacing w:line="240" w:lineRule="auto"/>
        <w:ind w:firstLine="0"/>
        <w:rPr>
          <w:rFonts w:cs="Arial"/>
          <w:b/>
          <w:color w:val="4472C4" w:themeColor="accent1"/>
          <w:sz w:val="24"/>
          <w:szCs w:val="24"/>
        </w:rPr>
      </w:pPr>
    </w:p>
    <w:p w:rsidR="00217D0B" w:rsidRDefault="00217D0B" w:rsidP="004C190A">
      <w:pPr>
        <w:pStyle w:val="corte4fondo"/>
        <w:spacing w:line="240" w:lineRule="auto"/>
        <w:ind w:firstLine="0"/>
        <w:jc w:val="left"/>
        <w:rPr>
          <w:rFonts w:cs="Arial"/>
          <w:b/>
          <w:color w:val="4472C4" w:themeColor="accent1"/>
          <w:sz w:val="24"/>
          <w:szCs w:val="24"/>
        </w:rPr>
      </w:pPr>
    </w:p>
    <w:p w:rsidR="003D61F4" w:rsidRDefault="003D61F4" w:rsidP="004C190A">
      <w:pPr>
        <w:pStyle w:val="corte4fondo"/>
        <w:spacing w:line="240" w:lineRule="auto"/>
        <w:ind w:firstLine="0"/>
        <w:jc w:val="left"/>
        <w:rPr>
          <w:rFonts w:cs="Arial"/>
          <w:b/>
          <w:color w:val="4472C4" w:themeColor="accent1"/>
          <w:sz w:val="24"/>
          <w:szCs w:val="24"/>
        </w:rPr>
      </w:pPr>
    </w:p>
    <w:p w:rsidR="003D61F4" w:rsidRDefault="003D61F4" w:rsidP="004C190A">
      <w:pPr>
        <w:pStyle w:val="corte4fondo"/>
        <w:spacing w:line="240" w:lineRule="auto"/>
        <w:ind w:firstLine="0"/>
        <w:jc w:val="left"/>
        <w:rPr>
          <w:rFonts w:cs="Arial"/>
          <w:b/>
          <w:color w:val="4472C4" w:themeColor="accent1"/>
          <w:sz w:val="24"/>
          <w:szCs w:val="24"/>
        </w:rPr>
      </w:pPr>
    </w:p>
    <w:p w:rsidR="003D61F4" w:rsidRDefault="003D61F4" w:rsidP="004C190A">
      <w:pPr>
        <w:pStyle w:val="corte4fondo"/>
        <w:spacing w:line="240" w:lineRule="auto"/>
        <w:ind w:firstLine="0"/>
        <w:jc w:val="left"/>
        <w:rPr>
          <w:rFonts w:cs="Arial"/>
          <w:b/>
          <w:color w:val="4472C4" w:themeColor="accent1"/>
          <w:sz w:val="24"/>
          <w:szCs w:val="24"/>
        </w:rPr>
      </w:pPr>
    </w:p>
    <w:p w:rsidR="003D61F4" w:rsidRDefault="003D61F4" w:rsidP="004C190A">
      <w:pPr>
        <w:pStyle w:val="corte4fondo"/>
        <w:spacing w:line="240" w:lineRule="auto"/>
        <w:ind w:firstLine="0"/>
        <w:jc w:val="left"/>
        <w:rPr>
          <w:rFonts w:cs="Arial"/>
          <w:b/>
          <w:color w:val="4472C4" w:themeColor="accent1"/>
          <w:sz w:val="24"/>
          <w:szCs w:val="24"/>
        </w:rPr>
      </w:pPr>
    </w:p>
    <w:p w:rsidR="003D61F4" w:rsidRDefault="003D61F4" w:rsidP="004C190A">
      <w:pPr>
        <w:pStyle w:val="corte4fondo"/>
        <w:spacing w:line="240" w:lineRule="auto"/>
        <w:ind w:firstLine="0"/>
        <w:jc w:val="left"/>
        <w:rPr>
          <w:rFonts w:cs="Arial"/>
          <w:b/>
          <w:color w:val="4472C4" w:themeColor="accent1"/>
          <w:sz w:val="24"/>
          <w:szCs w:val="24"/>
        </w:rPr>
      </w:pPr>
    </w:p>
    <w:p w:rsidR="003D61F4" w:rsidRPr="001856DE" w:rsidRDefault="003D61F4" w:rsidP="004C190A">
      <w:pPr>
        <w:pStyle w:val="corte4fondo"/>
        <w:spacing w:line="240" w:lineRule="auto"/>
        <w:ind w:firstLine="0"/>
        <w:jc w:val="left"/>
        <w:rPr>
          <w:rFonts w:cs="Arial"/>
          <w:b/>
          <w:color w:val="4472C4" w:themeColor="accent1"/>
          <w:sz w:val="24"/>
          <w:szCs w:val="24"/>
        </w:rPr>
      </w:pPr>
      <w:bookmarkStart w:id="0" w:name="_GoBack"/>
      <w:bookmarkEnd w:id="0"/>
    </w:p>
    <w:p w:rsidR="001811F0" w:rsidRPr="001856DE" w:rsidRDefault="00C40173" w:rsidP="001811F0">
      <w:pPr>
        <w:pStyle w:val="corte4fondo"/>
        <w:spacing w:line="240" w:lineRule="auto"/>
        <w:jc w:val="left"/>
        <w:rPr>
          <w:rFonts w:cs="Arial"/>
          <w:b/>
          <w:color w:val="4472C4" w:themeColor="accent1"/>
          <w:sz w:val="24"/>
          <w:szCs w:val="24"/>
        </w:rPr>
      </w:pPr>
      <w:r>
        <w:rPr>
          <w:rFonts w:cs="Arial"/>
          <w:color w:val="4472C4" w:themeColor="accent1"/>
          <w:sz w:val="14"/>
          <w:szCs w:val="24"/>
        </w:rPr>
        <w:t>Elaboro FJM</w:t>
      </w:r>
    </w:p>
    <w:p w:rsidR="00920FD0" w:rsidRPr="001856DE" w:rsidRDefault="00920FD0" w:rsidP="001811F0">
      <w:pPr>
        <w:pStyle w:val="corte4fondo"/>
        <w:spacing w:line="240" w:lineRule="auto"/>
        <w:ind w:firstLine="0"/>
        <w:rPr>
          <w:color w:val="4472C4" w:themeColor="accent1"/>
        </w:rPr>
      </w:pPr>
    </w:p>
    <w:sectPr w:rsidR="00920FD0" w:rsidRPr="001856DE" w:rsidSect="003D61F4">
      <w:headerReference w:type="default" r:id="rId7"/>
      <w:pgSz w:w="12242" w:h="20163" w:code="5"/>
      <w:pgMar w:top="2410" w:right="851" w:bottom="2836"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28A9" w:rsidRDefault="00F228A9" w:rsidP="009C0E9D">
      <w:pPr>
        <w:spacing w:after="0" w:line="240" w:lineRule="auto"/>
      </w:pPr>
      <w:r>
        <w:separator/>
      </w:r>
    </w:p>
  </w:endnote>
  <w:endnote w:type="continuationSeparator" w:id="0">
    <w:p w:rsidR="00F228A9" w:rsidRDefault="00F228A9" w:rsidP="009C0E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vantGarde Bk BT">
    <w:altName w:val="Arial"/>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28A9" w:rsidRDefault="00F228A9" w:rsidP="009C0E9D">
      <w:pPr>
        <w:spacing w:after="0" w:line="240" w:lineRule="auto"/>
      </w:pPr>
      <w:r>
        <w:separator/>
      </w:r>
    </w:p>
  </w:footnote>
  <w:footnote w:type="continuationSeparator" w:id="0">
    <w:p w:rsidR="00F228A9" w:rsidRDefault="00F228A9" w:rsidP="009C0E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28A9" w:rsidRDefault="00F228A9" w:rsidP="00F228A9">
    <w:pPr>
      <w:pStyle w:val="Encabezado"/>
      <w:tabs>
        <w:tab w:val="left" w:pos="3969"/>
      </w:tabs>
      <w:jc w:val="right"/>
      <w:rPr>
        <w:rFonts w:ascii="Arial" w:hAnsi="Arial" w:cs="Arial"/>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AB5CC5">
      <w:rPr>
        <w:rFonts w:ascii="Arial" w:hAnsi="Arial" w:cs="Arial"/>
        <w:noProof/>
      </w:rPr>
      <w:t>8</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Pr>
        <w:rFonts w:ascii="Arial" w:hAnsi="Arial" w:cs="Arial"/>
        <w:sz w:val="16"/>
        <w:szCs w:val="16"/>
      </w:rPr>
      <w:t xml:space="preserve">RECURSO DE REVISIÓN </w:t>
    </w:r>
  </w:p>
  <w:p w:rsidR="00F228A9" w:rsidRPr="00096BAB" w:rsidRDefault="00F228A9" w:rsidP="00F228A9">
    <w:pPr>
      <w:pStyle w:val="Encabezado"/>
      <w:tabs>
        <w:tab w:val="left" w:pos="3969"/>
      </w:tabs>
      <w:jc w:val="right"/>
      <w:rPr>
        <w:rFonts w:ascii="Arial" w:hAnsi="Arial" w:cs="Arial"/>
        <w:sz w:val="16"/>
        <w:szCs w:val="16"/>
        <w:lang w:val="es-MX"/>
      </w:rPr>
    </w:pPr>
    <w:r>
      <w:rPr>
        <w:rFonts w:ascii="Arial" w:hAnsi="Arial" w:cs="Arial"/>
        <w:sz w:val="16"/>
        <w:szCs w:val="16"/>
      </w:rPr>
      <w:t xml:space="preserve">                                                                                                                                                                      </w:t>
    </w:r>
    <w:r w:rsidR="00576511">
      <w:rPr>
        <w:rFonts w:ascii="Arial" w:hAnsi="Arial" w:cs="Arial"/>
        <w:sz w:val="16"/>
        <w:szCs w:val="16"/>
        <w:lang w:val="es-MX"/>
      </w:rPr>
      <w:t>1236/2020-2 PNT</w:t>
    </w:r>
  </w:p>
  <w:p w:rsidR="00F228A9" w:rsidRDefault="00F228A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751CD0"/>
    <w:multiLevelType w:val="hybridMultilevel"/>
    <w:tmpl w:val="9B3A9426"/>
    <w:lvl w:ilvl="0" w:tplc="080A0017">
      <w:start w:val="1"/>
      <w:numFmt w:val="lowerLetter"/>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48A76F75"/>
    <w:multiLevelType w:val="hybridMultilevel"/>
    <w:tmpl w:val="33E8930A"/>
    <w:lvl w:ilvl="0" w:tplc="3960952C">
      <w:start w:val="1"/>
      <w:numFmt w:val="decimal"/>
      <w:lvlText w:val="%1."/>
      <w:lvlJc w:val="left"/>
      <w:pPr>
        <w:ind w:left="-207" w:hanging="360"/>
      </w:pPr>
      <w:rPr>
        <w:rFonts w:cs="Times New Roman" w:hint="default"/>
      </w:rPr>
    </w:lvl>
    <w:lvl w:ilvl="1" w:tplc="66846864">
      <w:start w:val="1"/>
      <w:numFmt w:val="lowerLetter"/>
      <w:lvlText w:val="%2)"/>
      <w:lvlJc w:val="left"/>
      <w:pPr>
        <w:ind w:left="513" w:hanging="360"/>
      </w:pPr>
      <w:rPr>
        <w:rFonts w:hint="default"/>
      </w:rPr>
    </w:lvl>
    <w:lvl w:ilvl="2" w:tplc="080A001B" w:tentative="1">
      <w:start w:val="1"/>
      <w:numFmt w:val="lowerRoman"/>
      <w:lvlText w:val="%3."/>
      <w:lvlJc w:val="right"/>
      <w:pPr>
        <w:ind w:left="1233" w:hanging="180"/>
      </w:pPr>
      <w:rPr>
        <w:rFonts w:cs="Times New Roman"/>
      </w:rPr>
    </w:lvl>
    <w:lvl w:ilvl="3" w:tplc="080A000F" w:tentative="1">
      <w:start w:val="1"/>
      <w:numFmt w:val="decimal"/>
      <w:lvlText w:val="%4."/>
      <w:lvlJc w:val="left"/>
      <w:pPr>
        <w:ind w:left="1953" w:hanging="360"/>
      </w:pPr>
      <w:rPr>
        <w:rFonts w:cs="Times New Roman"/>
      </w:rPr>
    </w:lvl>
    <w:lvl w:ilvl="4" w:tplc="080A0019" w:tentative="1">
      <w:start w:val="1"/>
      <w:numFmt w:val="lowerLetter"/>
      <w:lvlText w:val="%5."/>
      <w:lvlJc w:val="left"/>
      <w:pPr>
        <w:ind w:left="2673" w:hanging="360"/>
      </w:pPr>
      <w:rPr>
        <w:rFonts w:cs="Times New Roman"/>
      </w:rPr>
    </w:lvl>
    <w:lvl w:ilvl="5" w:tplc="080A001B" w:tentative="1">
      <w:start w:val="1"/>
      <w:numFmt w:val="lowerRoman"/>
      <w:lvlText w:val="%6."/>
      <w:lvlJc w:val="right"/>
      <w:pPr>
        <w:ind w:left="3393" w:hanging="180"/>
      </w:pPr>
      <w:rPr>
        <w:rFonts w:cs="Times New Roman"/>
      </w:rPr>
    </w:lvl>
    <w:lvl w:ilvl="6" w:tplc="080A000F" w:tentative="1">
      <w:start w:val="1"/>
      <w:numFmt w:val="decimal"/>
      <w:lvlText w:val="%7."/>
      <w:lvlJc w:val="left"/>
      <w:pPr>
        <w:ind w:left="4113" w:hanging="360"/>
      </w:pPr>
      <w:rPr>
        <w:rFonts w:cs="Times New Roman"/>
      </w:rPr>
    </w:lvl>
    <w:lvl w:ilvl="7" w:tplc="080A0019" w:tentative="1">
      <w:start w:val="1"/>
      <w:numFmt w:val="lowerLetter"/>
      <w:lvlText w:val="%8."/>
      <w:lvlJc w:val="left"/>
      <w:pPr>
        <w:ind w:left="4833" w:hanging="360"/>
      </w:pPr>
      <w:rPr>
        <w:rFonts w:cs="Times New Roman"/>
      </w:rPr>
    </w:lvl>
    <w:lvl w:ilvl="8" w:tplc="080A001B" w:tentative="1">
      <w:start w:val="1"/>
      <w:numFmt w:val="lowerRoman"/>
      <w:lvlText w:val="%9."/>
      <w:lvlJc w:val="right"/>
      <w:pPr>
        <w:ind w:left="5553" w:hanging="180"/>
      </w:pPr>
      <w:rPr>
        <w:rFonts w:cs="Times New Roman"/>
      </w:rPr>
    </w:lvl>
  </w:abstractNum>
  <w:abstractNum w:abstractNumId="3" w15:restartNumberingAfterBreak="0">
    <w:nsid w:val="49003B0A"/>
    <w:multiLevelType w:val="hybridMultilevel"/>
    <w:tmpl w:val="65E809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93A0663"/>
    <w:multiLevelType w:val="hybridMultilevel"/>
    <w:tmpl w:val="45B224F8"/>
    <w:lvl w:ilvl="0" w:tplc="67AE0DD8">
      <w:start w:val="1"/>
      <w:numFmt w:val="lowerLetter"/>
      <w:lvlText w:val="%1)"/>
      <w:lvlJc w:val="left"/>
      <w:pPr>
        <w:ind w:left="153" w:hanging="360"/>
      </w:pPr>
      <w:rPr>
        <w:rFonts w:cs="Times New Roman" w:hint="default"/>
      </w:rPr>
    </w:lvl>
    <w:lvl w:ilvl="1" w:tplc="080A0019">
      <w:start w:val="1"/>
      <w:numFmt w:val="lowerLetter"/>
      <w:lvlText w:val="%2."/>
      <w:lvlJc w:val="left"/>
      <w:pPr>
        <w:ind w:left="873" w:hanging="360"/>
      </w:pPr>
      <w:rPr>
        <w:rFonts w:cs="Times New Roman"/>
      </w:rPr>
    </w:lvl>
    <w:lvl w:ilvl="2" w:tplc="080A001B" w:tentative="1">
      <w:start w:val="1"/>
      <w:numFmt w:val="lowerRoman"/>
      <w:lvlText w:val="%3."/>
      <w:lvlJc w:val="right"/>
      <w:pPr>
        <w:ind w:left="1593" w:hanging="180"/>
      </w:pPr>
      <w:rPr>
        <w:rFonts w:cs="Times New Roman"/>
      </w:rPr>
    </w:lvl>
    <w:lvl w:ilvl="3" w:tplc="080A000F" w:tentative="1">
      <w:start w:val="1"/>
      <w:numFmt w:val="decimal"/>
      <w:lvlText w:val="%4."/>
      <w:lvlJc w:val="left"/>
      <w:pPr>
        <w:ind w:left="2313" w:hanging="360"/>
      </w:pPr>
      <w:rPr>
        <w:rFonts w:cs="Times New Roman"/>
      </w:rPr>
    </w:lvl>
    <w:lvl w:ilvl="4" w:tplc="080A0019" w:tentative="1">
      <w:start w:val="1"/>
      <w:numFmt w:val="lowerLetter"/>
      <w:lvlText w:val="%5."/>
      <w:lvlJc w:val="left"/>
      <w:pPr>
        <w:ind w:left="3033" w:hanging="360"/>
      </w:pPr>
      <w:rPr>
        <w:rFonts w:cs="Times New Roman"/>
      </w:rPr>
    </w:lvl>
    <w:lvl w:ilvl="5" w:tplc="080A001B" w:tentative="1">
      <w:start w:val="1"/>
      <w:numFmt w:val="lowerRoman"/>
      <w:lvlText w:val="%6."/>
      <w:lvlJc w:val="right"/>
      <w:pPr>
        <w:ind w:left="3753" w:hanging="180"/>
      </w:pPr>
      <w:rPr>
        <w:rFonts w:cs="Times New Roman"/>
      </w:rPr>
    </w:lvl>
    <w:lvl w:ilvl="6" w:tplc="080A000F" w:tentative="1">
      <w:start w:val="1"/>
      <w:numFmt w:val="decimal"/>
      <w:lvlText w:val="%7."/>
      <w:lvlJc w:val="left"/>
      <w:pPr>
        <w:ind w:left="4473" w:hanging="360"/>
      </w:pPr>
      <w:rPr>
        <w:rFonts w:cs="Times New Roman"/>
      </w:rPr>
    </w:lvl>
    <w:lvl w:ilvl="7" w:tplc="080A0019" w:tentative="1">
      <w:start w:val="1"/>
      <w:numFmt w:val="lowerLetter"/>
      <w:lvlText w:val="%8."/>
      <w:lvlJc w:val="left"/>
      <w:pPr>
        <w:ind w:left="5193" w:hanging="360"/>
      </w:pPr>
      <w:rPr>
        <w:rFonts w:cs="Times New Roman"/>
      </w:rPr>
    </w:lvl>
    <w:lvl w:ilvl="8" w:tplc="080A001B" w:tentative="1">
      <w:start w:val="1"/>
      <w:numFmt w:val="lowerRoman"/>
      <w:lvlText w:val="%9."/>
      <w:lvlJc w:val="right"/>
      <w:pPr>
        <w:ind w:left="5913" w:hanging="180"/>
      </w:pPr>
      <w:rPr>
        <w:rFonts w:cs="Times New Roman"/>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2E8"/>
    <w:rsid w:val="000050B9"/>
    <w:rsid w:val="00027D96"/>
    <w:rsid w:val="00032C05"/>
    <w:rsid w:val="00067212"/>
    <w:rsid w:val="00067C0B"/>
    <w:rsid w:val="00077E0B"/>
    <w:rsid w:val="00084015"/>
    <w:rsid w:val="00085F27"/>
    <w:rsid w:val="000879B6"/>
    <w:rsid w:val="000D11A9"/>
    <w:rsid w:val="000F7233"/>
    <w:rsid w:val="001361BD"/>
    <w:rsid w:val="00162DB4"/>
    <w:rsid w:val="00163C8E"/>
    <w:rsid w:val="001811F0"/>
    <w:rsid w:val="001856DE"/>
    <w:rsid w:val="00193B7B"/>
    <w:rsid w:val="001A7475"/>
    <w:rsid w:val="001A791B"/>
    <w:rsid w:val="001B38D3"/>
    <w:rsid w:val="001E16CC"/>
    <w:rsid w:val="001E7C24"/>
    <w:rsid w:val="001F4F6A"/>
    <w:rsid w:val="0021710D"/>
    <w:rsid w:val="00217D0B"/>
    <w:rsid w:val="00252957"/>
    <w:rsid w:val="002710B9"/>
    <w:rsid w:val="002827F3"/>
    <w:rsid w:val="00294994"/>
    <w:rsid w:val="00295978"/>
    <w:rsid w:val="002B2CB5"/>
    <w:rsid w:val="002B4316"/>
    <w:rsid w:val="002C0A2F"/>
    <w:rsid w:val="002D3A94"/>
    <w:rsid w:val="00351D14"/>
    <w:rsid w:val="00354D86"/>
    <w:rsid w:val="003B22C6"/>
    <w:rsid w:val="003C07AE"/>
    <w:rsid w:val="003D61F4"/>
    <w:rsid w:val="003D7DCC"/>
    <w:rsid w:val="00452065"/>
    <w:rsid w:val="004557F5"/>
    <w:rsid w:val="004574F8"/>
    <w:rsid w:val="004A202C"/>
    <w:rsid w:val="004A5128"/>
    <w:rsid w:val="004B1D16"/>
    <w:rsid w:val="004C190A"/>
    <w:rsid w:val="004D0853"/>
    <w:rsid w:val="004F0A73"/>
    <w:rsid w:val="005001BA"/>
    <w:rsid w:val="005067B9"/>
    <w:rsid w:val="00520A88"/>
    <w:rsid w:val="00527AF3"/>
    <w:rsid w:val="005644B6"/>
    <w:rsid w:val="00576511"/>
    <w:rsid w:val="00606FB6"/>
    <w:rsid w:val="0061386F"/>
    <w:rsid w:val="00614B35"/>
    <w:rsid w:val="00620E9C"/>
    <w:rsid w:val="00662039"/>
    <w:rsid w:val="00683980"/>
    <w:rsid w:val="00685DA7"/>
    <w:rsid w:val="006B590B"/>
    <w:rsid w:val="006C0CE1"/>
    <w:rsid w:val="007348E8"/>
    <w:rsid w:val="00747010"/>
    <w:rsid w:val="0075142D"/>
    <w:rsid w:val="007655A3"/>
    <w:rsid w:val="007770EE"/>
    <w:rsid w:val="007864C6"/>
    <w:rsid w:val="007A42E8"/>
    <w:rsid w:val="007C2D77"/>
    <w:rsid w:val="007E3B52"/>
    <w:rsid w:val="00807116"/>
    <w:rsid w:val="00845EC0"/>
    <w:rsid w:val="00856B7D"/>
    <w:rsid w:val="00870F72"/>
    <w:rsid w:val="008770D7"/>
    <w:rsid w:val="008B6B1C"/>
    <w:rsid w:val="00920FD0"/>
    <w:rsid w:val="00946A6C"/>
    <w:rsid w:val="009A456E"/>
    <w:rsid w:val="009A6250"/>
    <w:rsid w:val="009C0E9D"/>
    <w:rsid w:val="009C3F05"/>
    <w:rsid w:val="009D1215"/>
    <w:rsid w:val="009E6A6E"/>
    <w:rsid w:val="00A148F2"/>
    <w:rsid w:val="00A4436B"/>
    <w:rsid w:val="00A55566"/>
    <w:rsid w:val="00A752A1"/>
    <w:rsid w:val="00A85B42"/>
    <w:rsid w:val="00A9771F"/>
    <w:rsid w:val="00AB431C"/>
    <w:rsid w:val="00AB5CC5"/>
    <w:rsid w:val="00AC6B3D"/>
    <w:rsid w:val="00AD4571"/>
    <w:rsid w:val="00AD6CC0"/>
    <w:rsid w:val="00AE2045"/>
    <w:rsid w:val="00AE4AB7"/>
    <w:rsid w:val="00B06D04"/>
    <w:rsid w:val="00B40795"/>
    <w:rsid w:val="00B7398D"/>
    <w:rsid w:val="00B87107"/>
    <w:rsid w:val="00B9306C"/>
    <w:rsid w:val="00BE5807"/>
    <w:rsid w:val="00C31141"/>
    <w:rsid w:val="00C40173"/>
    <w:rsid w:val="00C415CF"/>
    <w:rsid w:val="00C9200C"/>
    <w:rsid w:val="00CC6DD7"/>
    <w:rsid w:val="00D14E4E"/>
    <w:rsid w:val="00D41780"/>
    <w:rsid w:val="00D72C7C"/>
    <w:rsid w:val="00D73450"/>
    <w:rsid w:val="00D76DEE"/>
    <w:rsid w:val="00E926AB"/>
    <w:rsid w:val="00F228A9"/>
    <w:rsid w:val="00F3714C"/>
    <w:rsid w:val="00F41E19"/>
    <w:rsid w:val="00F707A8"/>
    <w:rsid w:val="00FA2980"/>
    <w:rsid w:val="00FF08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4C608"/>
  <w15:chartTrackingRefBased/>
  <w15:docId w15:val="{60DA7C3F-9992-4B72-B9BD-44E8222C1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42E8"/>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7A42E8"/>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7A42E8"/>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7A42E8"/>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7A42E8"/>
    <w:rPr>
      <w:rFonts w:ascii="Arial" w:eastAsia="Times New Roman" w:hAnsi="Arial" w:cs="Times New Roman"/>
      <w:b/>
      <w:caps/>
      <w:sz w:val="30"/>
      <w:szCs w:val="20"/>
      <w:lang w:val="x-none" w:eastAsia="es-MX"/>
    </w:rPr>
  </w:style>
  <w:style w:type="character" w:customStyle="1" w:styleId="corte4fondoCar1">
    <w:name w:val="corte4 fondo Car1"/>
    <w:link w:val="corte4fondo"/>
    <w:rsid w:val="007A42E8"/>
    <w:rPr>
      <w:rFonts w:ascii="Arial" w:eastAsia="Times New Roman" w:hAnsi="Arial" w:cs="Times New Roman"/>
      <w:sz w:val="30"/>
      <w:szCs w:val="20"/>
      <w:lang w:val="x-none" w:eastAsia="es-MX"/>
    </w:rPr>
  </w:style>
  <w:style w:type="character" w:customStyle="1" w:styleId="corte1datosCar">
    <w:name w:val="corte1 datos Car"/>
    <w:link w:val="corte1datos"/>
    <w:rsid w:val="007A42E8"/>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7A42E8"/>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7A42E8"/>
    <w:rPr>
      <w:rFonts w:ascii="Calibri" w:eastAsia="Calibri" w:hAnsi="Calibri" w:cs="Times New Roman"/>
      <w:sz w:val="20"/>
      <w:szCs w:val="20"/>
      <w:lang w:val="x-none" w:eastAsia="x-none"/>
    </w:rPr>
  </w:style>
  <w:style w:type="paragraph" w:styleId="NormalWeb">
    <w:name w:val="Normal (Web)"/>
    <w:basedOn w:val="Normal"/>
    <w:uiPriority w:val="99"/>
    <w:rsid w:val="007A42E8"/>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Hipervnculo">
    <w:name w:val="Hyperlink"/>
    <w:uiPriority w:val="99"/>
    <w:unhideWhenUsed/>
    <w:rsid w:val="007A42E8"/>
    <w:rPr>
      <w:color w:val="0000FF"/>
      <w:u w:val="single"/>
    </w:rPr>
  </w:style>
  <w:style w:type="paragraph" w:styleId="Ttulo">
    <w:name w:val="Title"/>
    <w:basedOn w:val="Normal"/>
    <w:next w:val="Normal"/>
    <w:link w:val="TtuloCar"/>
    <w:uiPriority w:val="10"/>
    <w:qFormat/>
    <w:rsid w:val="007A42E8"/>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7A42E8"/>
    <w:rPr>
      <w:rFonts w:ascii="Cambria" w:eastAsia="Times New Roman" w:hAnsi="Cambria" w:cs="Times New Roman"/>
      <w:b/>
      <w:bCs/>
      <w:kern w:val="28"/>
      <w:sz w:val="32"/>
      <w:szCs w:val="32"/>
    </w:rPr>
  </w:style>
  <w:style w:type="paragraph" w:styleId="Piedepgina">
    <w:name w:val="footer"/>
    <w:basedOn w:val="Normal"/>
    <w:link w:val="PiedepginaCar"/>
    <w:uiPriority w:val="99"/>
    <w:unhideWhenUsed/>
    <w:rsid w:val="009C0E9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C0E9D"/>
    <w:rPr>
      <w:rFonts w:ascii="Calibri" w:eastAsia="Calibri" w:hAnsi="Calibri" w:cs="Times New Roman"/>
    </w:rPr>
  </w:style>
  <w:style w:type="character" w:styleId="Refdecomentario">
    <w:name w:val="annotation reference"/>
    <w:basedOn w:val="Fuentedeprrafopredeter"/>
    <w:uiPriority w:val="99"/>
    <w:semiHidden/>
    <w:unhideWhenUsed/>
    <w:rsid w:val="003B22C6"/>
    <w:rPr>
      <w:sz w:val="16"/>
      <w:szCs w:val="16"/>
    </w:rPr>
  </w:style>
  <w:style w:type="paragraph" w:styleId="Textocomentario">
    <w:name w:val="annotation text"/>
    <w:basedOn w:val="Normal"/>
    <w:link w:val="TextocomentarioCar"/>
    <w:uiPriority w:val="99"/>
    <w:semiHidden/>
    <w:unhideWhenUsed/>
    <w:rsid w:val="003B22C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B22C6"/>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3B22C6"/>
    <w:rPr>
      <w:b/>
      <w:bCs/>
    </w:rPr>
  </w:style>
  <w:style w:type="character" w:customStyle="1" w:styleId="AsuntodelcomentarioCar">
    <w:name w:val="Asunto del comentario Car"/>
    <w:basedOn w:val="TextocomentarioCar"/>
    <w:link w:val="Asuntodelcomentario"/>
    <w:uiPriority w:val="99"/>
    <w:semiHidden/>
    <w:rsid w:val="003B22C6"/>
    <w:rPr>
      <w:rFonts w:ascii="Calibri" w:eastAsia="Calibri" w:hAnsi="Calibri" w:cs="Times New Roman"/>
      <w:b/>
      <w:bCs/>
      <w:sz w:val="20"/>
      <w:szCs w:val="20"/>
    </w:rPr>
  </w:style>
  <w:style w:type="paragraph" w:styleId="Textodeglobo">
    <w:name w:val="Balloon Text"/>
    <w:basedOn w:val="Normal"/>
    <w:link w:val="TextodegloboCar"/>
    <w:uiPriority w:val="99"/>
    <w:semiHidden/>
    <w:unhideWhenUsed/>
    <w:rsid w:val="003B22C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B22C6"/>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8</Pages>
  <Words>3138</Words>
  <Characters>17260</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4</cp:revision>
  <cp:lastPrinted>2020-11-13T18:46:00Z</cp:lastPrinted>
  <dcterms:created xsi:type="dcterms:W3CDTF">2020-11-02T04:42:00Z</dcterms:created>
  <dcterms:modified xsi:type="dcterms:W3CDTF">2020-11-13T18:46:00Z</dcterms:modified>
</cp:coreProperties>
</file>