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E0F5F" w14:textId="0632C78A" w:rsidR="003A0D63" w:rsidRDefault="00EE2AB2" w:rsidP="001F7332">
      <w:pPr>
        <w:spacing w:line="276" w:lineRule="auto"/>
        <w:jc w:val="both"/>
        <w:rPr>
          <w:rFonts w:ascii="Arial" w:hAnsi="Arial" w:cs="Arial"/>
          <w:lang w:val="es-MX"/>
        </w:rPr>
      </w:pPr>
      <w:bookmarkStart w:id="0" w:name="_GoBack"/>
      <w:r w:rsidRPr="002513CE">
        <w:rPr>
          <w:rFonts w:ascii="Arial" w:hAnsi="Arial" w:cs="Arial"/>
          <w:lang w:val="es-MX"/>
        </w:rPr>
        <w:t xml:space="preserve">En cumplimiento al acuerdo emitido por el Comité de Transparencia de la Fiscalía General del Estado –FGE, en la </w:t>
      </w:r>
      <w:r w:rsidR="00F12619">
        <w:rPr>
          <w:rFonts w:ascii="Arial" w:hAnsi="Arial" w:cs="Arial"/>
          <w:b/>
          <w:lang w:val="es-MX"/>
        </w:rPr>
        <w:t>octava</w:t>
      </w:r>
      <w:r w:rsidRPr="002513CE">
        <w:rPr>
          <w:rFonts w:ascii="Arial" w:hAnsi="Arial" w:cs="Arial"/>
          <w:b/>
          <w:lang w:val="es-MX"/>
        </w:rPr>
        <w:t xml:space="preserve"> </w:t>
      </w:r>
      <w:r w:rsidRPr="00C90D83">
        <w:rPr>
          <w:rFonts w:ascii="Arial" w:hAnsi="Arial" w:cs="Arial"/>
          <w:lang w:val="es-MX"/>
        </w:rPr>
        <w:t>sesión ordinaria</w:t>
      </w:r>
      <w:r w:rsidR="00192119">
        <w:rPr>
          <w:rFonts w:ascii="Arial" w:hAnsi="Arial" w:cs="Arial"/>
          <w:lang w:val="es-MX"/>
        </w:rPr>
        <w:t xml:space="preserve"> </w:t>
      </w:r>
      <w:r w:rsidR="007E35E7">
        <w:rPr>
          <w:rFonts w:ascii="Arial" w:hAnsi="Arial" w:cs="Arial"/>
          <w:b/>
          <w:lang w:val="es-MX"/>
        </w:rPr>
        <w:t xml:space="preserve">2023 </w:t>
      </w:r>
      <w:r w:rsidR="00192119">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Pública del Estado de San Luis Potosí -LTAIPSLP-</w:t>
      </w:r>
      <w:r w:rsidR="00711658">
        <w:rPr>
          <w:rFonts w:ascii="Arial" w:hAnsi="Arial" w:cs="Arial"/>
          <w:lang w:val="es-MX"/>
        </w:rPr>
        <w:t>,</w:t>
      </w:r>
      <w:r w:rsidRPr="002513CE">
        <w:rPr>
          <w:rFonts w:ascii="Arial" w:hAnsi="Arial" w:cs="Arial"/>
          <w:lang w:val="es-MX"/>
        </w:rPr>
        <w:t xml:space="preserve"> </w:t>
      </w:r>
      <w:r w:rsidR="003E03FF">
        <w:rPr>
          <w:rFonts w:ascii="Arial" w:hAnsi="Arial" w:cs="Arial"/>
          <w:lang w:val="es-MX"/>
        </w:rPr>
        <w:t>lineamiento Quincuagésimo primero de los Lineamientos Generales para la Clasificación y Desclasificación de la Información, así como para la Elaboración de Versiones Públicas</w:t>
      </w:r>
      <w:r w:rsidR="000A001A">
        <w:rPr>
          <w:rFonts w:ascii="Arial" w:hAnsi="Arial" w:cs="Arial"/>
          <w:lang w:val="es-MX"/>
        </w:rPr>
        <w:t xml:space="preserve"> –LGCDIEVP-</w:t>
      </w:r>
      <w:r w:rsidR="003E03FF">
        <w:rPr>
          <w:rFonts w:ascii="Arial" w:hAnsi="Arial" w:cs="Arial"/>
          <w:lang w:val="es-MX"/>
        </w:rPr>
        <w:t>,</w:t>
      </w:r>
      <w:r w:rsidR="003E03FF" w:rsidRPr="001943E7">
        <w:rPr>
          <w:rFonts w:ascii="Arial" w:hAnsi="Arial" w:cs="Arial"/>
          <w:lang w:val="es-MX"/>
        </w:rPr>
        <w:t xml:space="preserve"> se procede a emitir la siguiente Resolución.  </w:t>
      </w:r>
    </w:p>
    <w:p w14:paraId="12D817BB" w14:textId="77777777" w:rsidR="00C204E9" w:rsidRPr="002513CE" w:rsidRDefault="00C204E9" w:rsidP="001F7332">
      <w:pPr>
        <w:spacing w:line="276" w:lineRule="auto"/>
        <w:jc w:val="both"/>
        <w:rPr>
          <w:rFonts w:ascii="Arial" w:hAnsi="Arial" w:cs="Arial"/>
          <w:lang w:val="es-MX"/>
        </w:rPr>
      </w:pPr>
    </w:p>
    <w:p w14:paraId="69A8C248" w14:textId="0A4B24AD" w:rsidR="004F640E" w:rsidRPr="002513CE" w:rsidRDefault="004F640E" w:rsidP="001F7332">
      <w:pPr>
        <w:spacing w:line="276" w:lineRule="auto"/>
        <w:jc w:val="center"/>
        <w:rPr>
          <w:rFonts w:ascii="Arial" w:hAnsi="Arial" w:cs="Arial"/>
          <w:b/>
          <w:lang w:val="es-MX"/>
        </w:rPr>
      </w:pPr>
      <w:r w:rsidRPr="002513CE">
        <w:rPr>
          <w:rFonts w:ascii="Arial" w:hAnsi="Arial" w:cs="Arial"/>
          <w:b/>
          <w:lang w:val="es-MX"/>
        </w:rPr>
        <w:t>RESULTANDO</w:t>
      </w:r>
    </w:p>
    <w:p w14:paraId="07131EC1" w14:textId="77777777" w:rsidR="00C204E9" w:rsidRPr="002513CE" w:rsidRDefault="00C204E9" w:rsidP="001F7332">
      <w:pPr>
        <w:spacing w:line="276" w:lineRule="auto"/>
        <w:jc w:val="both"/>
        <w:rPr>
          <w:rFonts w:ascii="Arial" w:hAnsi="Arial" w:cs="Arial"/>
          <w:b/>
          <w:lang w:val="es-MX"/>
        </w:rPr>
      </w:pPr>
    </w:p>
    <w:p w14:paraId="1E8F2047" w14:textId="2473AAE9" w:rsidR="00BB6845" w:rsidRDefault="00BB6845" w:rsidP="001F7332">
      <w:pPr>
        <w:spacing w:line="276" w:lineRule="auto"/>
        <w:rPr>
          <w:rFonts w:ascii="Arial" w:hAnsi="Arial" w:cs="Arial"/>
          <w:b/>
          <w:lang w:val="es-MX"/>
        </w:rPr>
      </w:pPr>
      <w:r w:rsidRPr="002513CE">
        <w:rPr>
          <w:rFonts w:ascii="Arial" w:hAnsi="Arial" w:cs="Arial"/>
          <w:b/>
          <w:lang w:val="es-MX"/>
        </w:rPr>
        <w:t>ANTECEDENTES</w:t>
      </w:r>
    </w:p>
    <w:p w14:paraId="2B984E2A" w14:textId="77777777" w:rsidR="00954944" w:rsidRDefault="00954944" w:rsidP="001F7332">
      <w:pPr>
        <w:spacing w:line="276" w:lineRule="auto"/>
        <w:rPr>
          <w:rFonts w:ascii="Arial" w:hAnsi="Arial" w:cs="Arial"/>
          <w:b/>
          <w:lang w:val="es-MX"/>
        </w:rPr>
      </w:pPr>
    </w:p>
    <w:p w14:paraId="1B62889A" w14:textId="77777777" w:rsidR="00945850" w:rsidRPr="002513CE" w:rsidRDefault="00945850" w:rsidP="001F7332">
      <w:pPr>
        <w:spacing w:line="276" w:lineRule="auto"/>
        <w:rPr>
          <w:rFonts w:ascii="Arial" w:hAnsi="Arial" w:cs="Arial"/>
          <w:b/>
          <w:lang w:val="es-MX"/>
        </w:rPr>
      </w:pPr>
    </w:p>
    <w:p w14:paraId="2989DB56" w14:textId="45FEBC88" w:rsidR="003B198E" w:rsidRPr="00E5037D" w:rsidRDefault="004F640E" w:rsidP="001F7332">
      <w:pPr>
        <w:spacing w:line="276" w:lineRule="auto"/>
        <w:jc w:val="both"/>
        <w:rPr>
          <w:rFonts w:ascii="Arial" w:hAnsi="Arial" w:cs="Arial"/>
          <w:b/>
          <w:lang w:val="es-MX"/>
        </w:rPr>
      </w:pPr>
      <w:r w:rsidRPr="002513CE">
        <w:rPr>
          <w:rFonts w:ascii="Arial" w:hAnsi="Arial" w:cs="Arial"/>
          <w:b/>
          <w:lang w:val="es-MX"/>
        </w:rPr>
        <w:t>I</w:t>
      </w:r>
      <w:r w:rsidR="00137B6F" w:rsidRPr="002513CE">
        <w:rPr>
          <w:rFonts w:ascii="Arial" w:hAnsi="Arial" w:cs="Arial"/>
          <w:lang w:val="es-MX"/>
        </w:rPr>
        <w:t>.</w:t>
      </w:r>
      <w:r w:rsidRPr="002513CE">
        <w:rPr>
          <w:rFonts w:ascii="Arial" w:hAnsi="Arial" w:cs="Arial"/>
          <w:lang w:val="es-MX"/>
        </w:rPr>
        <w:t xml:space="preserve"> </w:t>
      </w:r>
      <w:r w:rsidR="00A63898">
        <w:rPr>
          <w:rFonts w:ascii="Arial" w:hAnsi="Arial" w:cs="Arial"/>
          <w:lang w:val="es-MX"/>
        </w:rPr>
        <w:t xml:space="preserve">El </w:t>
      </w:r>
      <w:r w:rsidR="002825DF" w:rsidRPr="002825DF">
        <w:rPr>
          <w:rFonts w:ascii="Arial" w:hAnsi="Arial" w:cs="Arial"/>
          <w:b/>
          <w:lang w:val="es-MX"/>
        </w:rPr>
        <w:t>Licenciado Juan Manuel Willi</w:t>
      </w:r>
      <w:r w:rsidR="002825DF">
        <w:rPr>
          <w:rFonts w:ascii="Arial" w:hAnsi="Arial" w:cs="Arial"/>
          <w:b/>
          <w:lang w:val="es-MX"/>
        </w:rPr>
        <w:t>e</w:t>
      </w:r>
      <w:r w:rsidR="002825DF" w:rsidRPr="002825DF">
        <w:rPr>
          <w:rFonts w:ascii="Arial" w:hAnsi="Arial" w:cs="Arial"/>
          <w:b/>
          <w:lang w:val="es-MX"/>
        </w:rPr>
        <w:t xml:space="preserve"> Rosillo Titular del Órgano Interno de Control</w:t>
      </w:r>
      <w:r w:rsidR="00A63898">
        <w:rPr>
          <w:rFonts w:ascii="Arial" w:hAnsi="Arial" w:cs="Arial"/>
          <w:lang w:val="es-MX"/>
        </w:rPr>
        <w:t xml:space="preserve"> mediante oficio </w:t>
      </w:r>
      <w:r w:rsidR="002825DF">
        <w:rPr>
          <w:rFonts w:ascii="Arial" w:hAnsi="Arial" w:cs="Arial"/>
          <w:lang w:val="es-MX"/>
        </w:rPr>
        <w:t>OIC/</w:t>
      </w:r>
      <w:r w:rsidR="007B3FE7">
        <w:rPr>
          <w:rFonts w:ascii="Arial" w:hAnsi="Arial" w:cs="Arial"/>
          <w:lang w:val="es-MX"/>
        </w:rPr>
        <w:t>0</w:t>
      </w:r>
      <w:r w:rsidR="00F12619">
        <w:rPr>
          <w:rFonts w:ascii="Arial" w:hAnsi="Arial" w:cs="Arial"/>
          <w:lang w:val="es-MX"/>
        </w:rPr>
        <w:t>257</w:t>
      </w:r>
      <w:r w:rsidR="002825DF">
        <w:rPr>
          <w:rFonts w:ascii="Arial" w:hAnsi="Arial" w:cs="Arial"/>
          <w:lang w:val="es-MX"/>
        </w:rPr>
        <w:t>/2023</w:t>
      </w:r>
      <w:r w:rsidR="00A63898">
        <w:rPr>
          <w:rFonts w:ascii="Arial" w:hAnsi="Arial" w:cs="Arial"/>
          <w:lang w:val="es-MX"/>
        </w:rPr>
        <w:t xml:space="preserve"> manifiesta encontrarse en el supuesto del artículo </w:t>
      </w:r>
      <w:r w:rsidR="00B70007">
        <w:rPr>
          <w:rFonts w:ascii="Arial" w:hAnsi="Arial" w:cs="Arial"/>
          <w:lang w:val="es-MX"/>
        </w:rPr>
        <w:t>84</w:t>
      </w:r>
      <w:r w:rsidR="00A63898">
        <w:rPr>
          <w:rFonts w:ascii="Arial" w:hAnsi="Arial" w:cs="Arial"/>
          <w:lang w:val="es-MX"/>
        </w:rPr>
        <w:t xml:space="preserve"> fracción </w:t>
      </w:r>
      <w:r w:rsidR="00B70007">
        <w:rPr>
          <w:rFonts w:ascii="Arial" w:hAnsi="Arial" w:cs="Arial"/>
          <w:lang w:val="es-MX"/>
        </w:rPr>
        <w:t>X</w:t>
      </w:r>
      <w:r w:rsidR="002825DF">
        <w:rPr>
          <w:rFonts w:ascii="Arial" w:hAnsi="Arial" w:cs="Arial"/>
          <w:lang w:val="es-MX"/>
        </w:rPr>
        <w:t>VII</w:t>
      </w:r>
      <w:r w:rsidR="00A63898">
        <w:rPr>
          <w:rFonts w:ascii="Arial" w:hAnsi="Arial" w:cs="Arial"/>
          <w:lang w:val="es-MX"/>
        </w:rPr>
        <w:t xml:space="preserve"> de la –LTAIPSLP-, es decir</w:t>
      </w:r>
      <w:r w:rsidR="003B198E">
        <w:rPr>
          <w:rFonts w:ascii="Arial" w:hAnsi="Arial" w:cs="Arial"/>
          <w:lang w:val="es-MX"/>
        </w:rPr>
        <w:t>,</w:t>
      </w:r>
      <w:r w:rsidR="00A63898">
        <w:rPr>
          <w:rFonts w:ascii="Arial" w:hAnsi="Arial" w:cs="Arial"/>
          <w:lang w:val="es-MX"/>
        </w:rPr>
        <w:t xml:space="preserve"> cuenta con la obligación de</w:t>
      </w:r>
      <w:r w:rsidR="003B198E">
        <w:rPr>
          <w:rFonts w:ascii="Arial" w:hAnsi="Arial" w:cs="Arial"/>
          <w:lang w:val="es-MX"/>
        </w:rPr>
        <w:t xml:space="preserve"> publicar</w:t>
      </w:r>
      <w:r w:rsidR="002825DF">
        <w:rPr>
          <w:rFonts w:ascii="Arial" w:hAnsi="Arial" w:cs="Arial"/>
          <w:lang w:val="es-MX"/>
        </w:rPr>
        <w:t xml:space="preserve">: </w:t>
      </w:r>
      <w:r w:rsidR="002825DF" w:rsidRPr="002825DF">
        <w:rPr>
          <w:rFonts w:ascii="Arial" w:hAnsi="Arial" w:cs="Arial"/>
          <w:i/>
          <w:lang w:val="es-MX"/>
        </w:rPr>
        <w:t>la versión pública de la declaración de situación patrimonial de los(as) servidores(as) públicos(as), integrantes, miembros del sujeto obligado y/o toda persona que desempeñe un empleo, cargo o comisión y/o ejerza actos de autoridad, y que tiene la obligación de presentar declaración de situación patrimonial en sus tres modalidades: inicio, modificación y de conclusión, de conformidad con la normatividad que resulte aplicable</w:t>
      </w:r>
      <w:r w:rsidR="002825DF" w:rsidRPr="002825DF">
        <w:rPr>
          <w:rFonts w:ascii="Arial" w:hAnsi="Arial" w:cs="Arial"/>
          <w:lang w:val="es-MX"/>
        </w:rPr>
        <w:t>.</w:t>
      </w:r>
      <w:r w:rsidR="003B198E">
        <w:rPr>
          <w:rFonts w:ascii="Arial" w:hAnsi="Arial" w:cs="Arial"/>
          <w:lang w:val="es-MX"/>
        </w:rPr>
        <w:t xml:space="preserve"> </w:t>
      </w:r>
      <w:r w:rsidR="0041244C">
        <w:rPr>
          <w:rFonts w:ascii="Arial" w:hAnsi="Arial" w:cs="Arial"/>
          <w:lang w:val="es-MX"/>
        </w:rPr>
        <w:t xml:space="preserve">Dentro del Formato de esta obligación se encuentra la obligación de publicar el </w:t>
      </w:r>
      <w:r w:rsidR="006A3F39" w:rsidRPr="00E5037D">
        <w:rPr>
          <w:rFonts w:ascii="Arial" w:hAnsi="Arial" w:cs="Arial"/>
          <w:b/>
          <w:lang w:val="es-MX"/>
        </w:rPr>
        <w:t>“</w:t>
      </w:r>
      <w:r w:rsidR="0041244C" w:rsidRPr="00E5037D">
        <w:rPr>
          <w:rFonts w:ascii="Arial" w:hAnsi="Arial" w:cs="Arial"/>
          <w:b/>
          <w:i/>
          <w:lang w:val="es-MX"/>
        </w:rPr>
        <w:t xml:space="preserve">Hipervínculo a la versión pública de la declaración </w:t>
      </w:r>
      <w:r w:rsidR="00945850">
        <w:rPr>
          <w:rFonts w:ascii="Arial" w:hAnsi="Arial" w:cs="Arial"/>
          <w:b/>
          <w:i/>
          <w:lang w:val="es-MX"/>
        </w:rPr>
        <w:t xml:space="preserve">patrimonial de conclusión </w:t>
      </w:r>
      <w:r w:rsidR="0041244C" w:rsidRPr="00E5037D">
        <w:rPr>
          <w:rFonts w:ascii="Arial" w:hAnsi="Arial" w:cs="Arial"/>
          <w:b/>
          <w:i/>
          <w:lang w:val="es-MX"/>
        </w:rPr>
        <w:t>del</w:t>
      </w:r>
      <w:r w:rsidR="006A3F39" w:rsidRPr="00E5037D">
        <w:rPr>
          <w:rFonts w:ascii="Arial" w:hAnsi="Arial" w:cs="Arial"/>
          <w:b/>
          <w:i/>
          <w:lang w:val="es-MX"/>
        </w:rPr>
        <w:t xml:space="preserve"> </w:t>
      </w:r>
      <w:r w:rsidR="0041244C" w:rsidRPr="00E5037D">
        <w:rPr>
          <w:rFonts w:ascii="Arial" w:hAnsi="Arial" w:cs="Arial"/>
          <w:b/>
          <w:i/>
          <w:lang w:val="es-MX"/>
        </w:rPr>
        <w:t>(la) servidor(a) público(a)</w:t>
      </w:r>
      <w:r w:rsidR="006A3F39" w:rsidRPr="00E5037D">
        <w:rPr>
          <w:rFonts w:ascii="Arial" w:hAnsi="Arial" w:cs="Arial"/>
          <w:b/>
          <w:lang w:val="es-MX"/>
        </w:rPr>
        <w:t>”</w:t>
      </w:r>
    </w:p>
    <w:p w14:paraId="3E5EECAA" w14:textId="77777777" w:rsidR="003E03FF" w:rsidRDefault="003E03FF" w:rsidP="001F7332">
      <w:pPr>
        <w:spacing w:line="276" w:lineRule="auto"/>
        <w:jc w:val="both"/>
        <w:rPr>
          <w:rFonts w:ascii="Arial" w:hAnsi="Arial" w:cs="Arial"/>
          <w:lang w:val="es-MX"/>
        </w:rPr>
      </w:pPr>
    </w:p>
    <w:p w14:paraId="6F8EA4E2" w14:textId="77777777" w:rsidR="003F14D1" w:rsidRDefault="003F14D1" w:rsidP="001F7332">
      <w:pPr>
        <w:spacing w:line="276" w:lineRule="auto"/>
        <w:jc w:val="both"/>
        <w:rPr>
          <w:rFonts w:ascii="Arial" w:hAnsi="Arial" w:cs="Arial"/>
          <w:lang w:val="es-MX"/>
        </w:rPr>
      </w:pPr>
    </w:p>
    <w:p w14:paraId="36D49CAA" w14:textId="1B82598D" w:rsidR="003E03FF" w:rsidRPr="003E03FF" w:rsidRDefault="00E974C6" w:rsidP="003E03FF">
      <w:pPr>
        <w:jc w:val="both"/>
        <w:rPr>
          <w:rFonts w:ascii="Arial" w:hAnsi="Arial" w:cs="Arial"/>
          <w:lang w:val="es-MX"/>
        </w:rPr>
      </w:pPr>
      <w:r w:rsidRPr="002513CE">
        <w:rPr>
          <w:rFonts w:ascii="Arial" w:hAnsi="Arial" w:cs="Arial"/>
          <w:b/>
          <w:lang w:val="es-MX"/>
        </w:rPr>
        <w:t>II.</w:t>
      </w:r>
      <w:r w:rsidRPr="002513CE">
        <w:rPr>
          <w:rFonts w:ascii="Arial" w:hAnsi="Arial" w:cs="Arial"/>
          <w:lang w:val="es-MX"/>
        </w:rPr>
        <w:t xml:space="preserve"> </w:t>
      </w:r>
      <w:r w:rsidR="00B70007">
        <w:rPr>
          <w:rFonts w:ascii="Arial" w:hAnsi="Arial" w:cs="Arial"/>
          <w:lang w:val="es-MX"/>
        </w:rPr>
        <w:t xml:space="preserve">El </w:t>
      </w:r>
      <w:r w:rsidR="002825DF" w:rsidRPr="002825DF">
        <w:rPr>
          <w:rFonts w:ascii="Arial" w:hAnsi="Arial" w:cs="Arial"/>
          <w:b/>
          <w:lang w:val="es-MX"/>
        </w:rPr>
        <w:t>Licenciado Juan Manuel Willi</w:t>
      </w:r>
      <w:r w:rsidR="002825DF">
        <w:rPr>
          <w:rFonts w:ascii="Arial" w:hAnsi="Arial" w:cs="Arial"/>
          <w:b/>
          <w:lang w:val="es-MX"/>
        </w:rPr>
        <w:t>e</w:t>
      </w:r>
      <w:r w:rsidR="002825DF" w:rsidRPr="002825DF">
        <w:rPr>
          <w:rFonts w:ascii="Arial" w:hAnsi="Arial" w:cs="Arial"/>
          <w:b/>
          <w:lang w:val="es-MX"/>
        </w:rPr>
        <w:t xml:space="preserve"> Rosillo Titular del Órgano Interno de Control</w:t>
      </w:r>
      <w:r w:rsidR="002825DF">
        <w:rPr>
          <w:rFonts w:ascii="Arial" w:hAnsi="Arial" w:cs="Arial"/>
          <w:lang w:val="es-MX"/>
        </w:rPr>
        <w:t xml:space="preserve"> </w:t>
      </w:r>
      <w:r w:rsidR="00B70007">
        <w:rPr>
          <w:rFonts w:ascii="Arial" w:hAnsi="Arial" w:cs="Arial"/>
          <w:lang w:val="es-MX"/>
        </w:rPr>
        <w:t xml:space="preserve">al realizar el estudio de la información requerida por el formato correspondiente a su obligación, </w:t>
      </w:r>
      <w:r w:rsidR="003E03FF" w:rsidRPr="003E03FF">
        <w:rPr>
          <w:rFonts w:ascii="Arial" w:hAnsi="Arial" w:cs="Arial"/>
          <w:lang w:val="es-MX"/>
        </w:rPr>
        <w:t>advierte que</w:t>
      </w:r>
      <w:r w:rsidR="00631FA4">
        <w:rPr>
          <w:rFonts w:ascii="Arial" w:hAnsi="Arial" w:cs="Arial"/>
          <w:lang w:val="es-MX"/>
        </w:rPr>
        <w:t xml:space="preserve"> </w:t>
      </w:r>
      <w:r w:rsidR="003E03FF" w:rsidRPr="003E03FF">
        <w:rPr>
          <w:rFonts w:ascii="Arial" w:hAnsi="Arial" w:cs="Arial"/>
          <w:lang w:val="es-MX"/>
        </w:rPr>
        <w:t xml:space="preserve">la información que </w:t>
      </w:r>
      <w:r w:rsidR="00631FA4">
        <w:rPr>
          <w:rFonts w:ascii="Arial" w:hAnsi="Arial" w:cs="Arial"/>
          <w:lang w:val="es-MX"/>
        </w:rPr>
        <w:t xml:space="preserve">le solicitan </w:t>
      </w:r>
      <w:r w:rsidR="003E03FF" w:rsidRPr="003E03FF">
        <w:rPr>
          <w:rFonts w:ascii="Arial" w:hAnsi="Arial" w:cs="Arial"/>
          <w:lang w:val="es-MX"/>
        </w:rPr>
        <w:t xml:space="preserve">es información susceptible de clasificar como reservada, de conformidad con el artículo 129 fracciones I, </w:t>
      </w:r>
      <w:r w:rsidR="00FD1CEE">
        <w:rPr>
          <w:rFonts w:ascii="Arial" w:hAnsi="Arial" w:cs="Arial"/>
          <w:lang w:val="es-MX"/>
        </w:rPr>
        <w:t xml:space="preserve">IV, </w:t>
      </w:r>
      <w:r w:rsidR="003E03FF" w:rsidRPr="003E03FF">
        <w:rPr>
          <w:rFonts w:ascii="Arial" w:hAnsi="Arial" w:cs="Arial"/>
          <w:lang w:val="es-MX"/>
        </w:rPr>
        <w:t xml:space="preserve">VI, </w:t>
      </w:r>
      <w:r w:rsidR="00B70007">
        <w:rPr>
          <w:rFonts w:ascii="Arial" w:hAnsi="Arial" w:cs="Arial"/>
          <w:lang w:val="es-MX"/>
        </w:rPr>
        <w:t xml:space="preserve">XI, </w:t>
      </w:r>
      <w:r w:rsidR="003E03FF" w:rsidRPr="003E03FF">
        <w:rPr>
          <w:rFonts w:ascii="Arial" w:hAnsi="Arial" w:cs="Arial"/>
          <w:lang w:val="es-MX"/>
        </w:rPr>
        <w:t>y XII de la -LTAIPSLP-.</w:t>
      </w:r>
    </w:p>
    <w:p w14:paraId="715EFA72" w14:textId="581EF61D" w:rsidR="003E03FF" w:rsidRDefault="003E03FF" w:rsidP="001F7332">
      <w:pPr>
        <w:spacing w:line="276" w:lineRule="auto"/>
        <w:jc w:val="both"/>
        <w:rPr>
          <w:rFonts w:ascii="Arial" w:hAnsi="Arial" w:cs="Arial"/>
          <w:lang w:val="es-MX"/>
        </w:rPr>
      </w:pPr>
    </w:p>
    <w:p w14:paraId="4E585382" w14:textId="77777777" w:rsidR="003F14D1" w:rsidRDefault="003F14D1" w:rsidP="001F7332">
      <w:pPr>
        <w:spacing w:line="276" w:lineRule="auto"/>
        <w:jc w:val="both"/>
        <w:rPr>
          <w:rFonts w:ascii="Arial" w:hAnsi="Arial" w:cs="Arial"/>
          <w:lang w:val="es-MX"/>
        </w:rPr>
      </w:pPr>
    </w:p>
    <w:p w14:paraId="1658CBB8" w14:textId="492678EA" w:rsidR="00FD1CEE" w:rsidRDefault="00FD1CEE" w:rsidP="001F7332">
      <w:pPr>
        <w:spacing w:line="276" w:lineRule="auto"/>
        <w:jc w:val="both"/>
        <w:rPr>
          <w:rFonts w:ascii="Arial" w:hAnsi="Arial" w:cs="Arial"/>
          <w:lang w:val="es-MX"/>
        </w:rPr>
      </w:pPr>
      <w:r w:rsidRPr="00FD1CEE">
        <w:rPr>
          <w:rFonts w:ascii="Arial" w:hAnsi="Arial" w:cs="Arial"/>
          <w:b/>
          <w:lang w:val="es-MX"/>
        </w:rPr>
        <w:t>III.</w:t>
      </w:r>
      <w:r w:rsidRPr="00FD1CEE">
        <w:rPr>
          <w:rFonts w:ascii="Arial" w:hAnsi="Arial" w:cs="Arial"/>
          <w:lang w:val="es-MX"/>
        </w:rPr>
        <w:t xml:space="preserve"> Al encontrarse en </w:t>
      </w:r>
      <w:r>
        <w:rPr>
          <w:rFonts w:ascii="Arial" w:hAnsi="Arial" w:cs="Arial"/>
          <w:lang w:val="es-MX"/>
        </w:rPr>
        <w:t xml:space="preserve">la hipótesis establecida en </w:t>
      </w:r>
      <w:r w:rsidRPr="00FD1CEE">
        <w:rPr>
          <w:rFonts w:ascii="Arial" w:hAnsi="Arial" w:cs="Arial"/>
          <w:lang w:val="es-MX"/>
        </w:rPr>
        <w:t xml:space="preserve">el artículo 120 fracción </w:t>
      </w:r>
      <w:r w:rsidR="00B70007">
        <w:rPr>
          <w:rFonts w:ascii="Arial" w:hAnsi="Arial" w:cs="Arial"/>
          <w:lang w:val="es-MX"/>
        </w:rPr>
        <w:t>III</w:t>
      </w:r>
      <w:r w:rsidRPr="00FD1CEE">
        <w:rPr>
          <w:rFonts w:ascii="Arial" w:hAnsi="Arial" w:cs="Arial"/>
          <w:lang w:val="es-MX"/>
        </w:rPr>
        <w:t xml:space="preserve"> de la –LTAIPSLP-, </w:t>
      </w:r>
      <w:r w:rsidR="00B70007">
        <w:rPr>
          <w:rFonts w:ascii="Arial" w:hAnsi="Arial" w:cs="Arial"/>
          <w:lang w:val="es-MX"/>
        </w:rPr>
        <w:t xml:space="preserve">el </w:t>
      </w:r>
      <w:r w:rsidR="002825DF" w:rsidRPr="002825DF">
        <w:rPr>
          <w:rFonts w:ascii="Arial" w:hAnsi="Arial" w:cs="Arial"/>
          <w:b/>
          <w:lang w:val="es-MX"/>
        </w:rPr>
        <w:t>Licenciado Juan Manuel Willi</w:t>
      </w:r>
      <w:r w:rsidR="002825DF">
        <w:rPr>
          <w:rFonts w:ascii="Arial" w:hAnsi="Arial" w:cs="Arial"/>
          <w:b/>
          <w:lang w:val="es-MX"/>
        </w:rPr>
        <w:t>e</w:t>
      </w:r>
      <w:r w:rsidR="002825DF" w:rsidRPr="002825DF">
        <w:rPr>
          <w:rFonts w:ascii="Arial" w:hAnsi="Arial" w:cs="Arial"/>
          <w:b/>
          <w:lang w:val="es-MX"/>
        </w:rPr>
        <w:t xml:space="preserve"> Rosillo Titular del Órgano Interno de Control</w:t>
      </w:r>
      <w:r w:rsidR="002825DF">
        <w:rPr>
          <w:rFonts w:ascii="Arial" w:hAnsi="Arial" w:cs="Arial"/>
          <w:lang w:val="es-MX"/>
        </w:rPr>
        <w:t xml:space="preserve"> </w:t>
      </w:r>
      <w:r>
        <w:rPr>
          <w:rFonts w:ascii="Arial" w:hAnsi="Arial" w:cs="Arial"/>
          <w:lang w:val="es-MX"/>
        </w:rPr>
        <w:t xml:space="preserve">emite el Acuerdo de Reserva número </w:t>
      </w:r>
      <w:r w:rsidR="00F12619" w:rsidRPr="00F12619">
        <w:rPr>
          <w:rFonts w:ascii="Arial" w:eastAsia="Times New Roman" w:hAnsi="Arial" w:cs="Arial"/>
          <w:b/>
          <w:lang w:val="es-MX"/>
        </w:rPr>
        <w:t>OIC/AR/04/2023</w:t>
      </w:r>
      <w:r w:rsidR="00F12619">
        <w:rPr>
          <w:rFonts w:ascii="Arial" w:eastAsia="Times New Roman" w:hAnsi="Arial" w:cs="Arial"/>
          <w:i/>
          <w:lang w:val="es-MX"/>
        </w:rPr>
        <w:t xml:space="preserve">, </w:t>
      </w:r>
      <w:r>
        <w:rPr>
          <w:rFonts w:ascii="Arial" w:hAnsi="Arial" w:cs="Arial"/>
          <w:lang w:val="es-MX"/>
        </w:rPr>
        <w:t xml:space="preserve">fechado </w:t>
      </w:r>
      <w:r w:rsidR="00F12619">
        <w:rPr>
          <w:rFonts w:ascii="Arial" w:hAnsi="Arial" w:cs="Arial"/>
          <w:lang w:val="es-MX"/>
        </w:rPr>
        <w:t xml:space="preserve">y recibido </w:t>
      </w:r>
      <w:r>
        <w:rPr>
          <w:rFonts w:ascii="Arial" w:hAnsi="Arial" w:cs="Arial"/>
          <w:lang w:val="es-MX"/>
        </w:rPr>
        <w:t xml:space="preserve">el </w:t>
      </w:r>
      <w:r w:rsidR="00EE28A3">
        <w:rPr>
          <w:rFonts w:ascii="Arial" w:hAnsi="Arial" w:cs="Arial"/>
          <w:lang w:val="es-MX"/>
        </w:rPr>
        <w:t>04</w:t>
      </w:r>
      <w:r w:rsidR="00B70007">
        <w:rPr>
          <w:rFonts w:ascii="Arial" w:hAnsi="Arial" w:cs="Arial"/>
          <w:lang w:val="es-MX"/>
        </w:rPr>
        <w:t xml:space="preserve"> de </w:t>
      </w:r>
      <w:r w:rsidR="00F12619">
        <w:rPr>
          <w:rFonts w:ascii="Arial" w:hAnsi="Arial" w:cs="Arial"/>
          <w:lang w:val="es-MX"/>
        </w:rPr>
        <w:t>agosto</w:t>
      </w:r>
      <w:r>
        <w:rPr>
          <w:rFonts w:ascii="Arial" w:hAnsi="Arial" w:cs="Arial"/>
          <w:lang w:val="es-MX"/>
        </w:rPr>
        <w:t xml:space="preserve"> 2023 solicitando </w:t>
      </w:r>
      <w:r w:rsidR="00B70007">
        <w:rPr>
          <w:rFonts w:ascii="Arial" w:hAnsi="Arial" w:cs="Arial"/>
          <w:lang w:val="es-MX"/>
        </w:rPr>
        <w:t>su confirmación al Comité de Transparencia</w:t>
      </w:r>
      <w:r>
        <w:rPr>
          <w:rFonts w:ascii="Arial" w:hAnsi="Arial" w:cs="Arial"/>
          <w:lang w:val="es-MX"/>
        </w:rPr>
        <w:t>.</w:t>
      </w:r>
    </w:p>
    <w:p w14:paraId="2E1F447A" w14:textId="77777777" w:rsidR="00945850" w:rsidRDefault="00945850" w:rsidP="001F7332">
      <w:pPr>
        <w:spacing w:line="276" w:lineRule="auto"/>
        <w:jc w:val="both"/>
        <w:rPr>
          <w:rFonts w:ascii="Arial" w:hAnsi="Arial" w:cs="Arial"/>
          <w:lang w:val="es-MX"/>
        </w:rPr>
      </w:pPr>
    </w:p>
    <w:p w14:paraId="0092CF92" w14:textId="77777777" w:rsidR="00945850" w:rsidRDefault="00945850" w:rsidP="001F7332">
      <w:pPr>
        <w:spacing w:line="276" w:lineRule="auto"/>
        <w:jc w:val="both"/>
        <w:rPr>
          <w:rFonts w:ascii="Arial" w:hAnsi="Arial" w:cs="Arial"/>
          <w:lang w:val="es-MX"/>
        </w:rPr>
      </w:pPr>
    </w:p>
    <w:p w14:paraId="14086073" w14:textId="0C6B4ED4" w:rsidR="004F640E" w:rsidRDefault="00885156" w:rsidP="005B4C85">
      <w:pPr>
        <w:spacing w:line="276" w:lineRule="auto"/>
        <w:jc w:val="center"/>
        <w:rPr>
          <w:rFonts w:ascii="Arial" w:hAnsi="Arial" w:cs="Arial"/>
          <w:b/>
          <w:lang w:val="es-MX"/>
        </w:rPr>
      </w:pPr>
      <w:r w:rsidRPr="001F7332">
        <w:rPr>
          <w:rFonts w:ascii="Arial" w:hAnsi="Arial" w:cs="Arial"/>
          <w:b/>
          <w:lang w:val="es-MX"/>
        </w:rPr>
        <w:t>CONSIDERANDO</w:t>
      </w:r>
    </w:p>
    <w:p w14:paraId="64D93A7E" w14:textId="77777777" w:rsidR="00F85303" w:rsidRPr="001F7332" w:rsidRDefault="00F85303" w:rsidP="001F7332">
      <w:pPr>
        <w:spacing w:line="276" w:lineRule="auto"/>
        <w:rPr>
          <w:rFonts w:ascii="Arial" w:hAnsi="Arial" w:cs="Arial"/>
          <w:b/>
          <w:lang w:val="es-MX"/>
        </w:rPr>
      </w:pPr>
    </w:p>
    <w:p w14:paraId="355A15D9" w14:textId="77777777" w:rsidR="006C0831" w:rsidRDefault="00885156" w:rsidP="001F7332">
      <w:pPr>
        <w:spacing w:line="276" w:lineRule="auto"/>
        <w:jc w:val="both"/>
        <w:rPr>
          <w:rFonts w:ascii="Arial" w:hAnsi="Arial" w:cs="Arial"/>
          <w:lang w:val="es-MX"/>
        </w:rPr>
      </w:pPr>
      <w:r w:rsidRPr="001F7332">
        <w:rPr>
          <w:rFonts w:ascii="Arial" w:hAnsi="Arial" w:cs="Arial"/>
          <w:b/>
          <w:lang w:val="es-MX"/>
        </w:rPr>
        <w:t>PRIMERO.</w:t>
      </w:r>
      <w:r w:rsidR="00BB6845" w:rsidRPr="001F7332">
        <w:rPr>
          <w:rFonts w:ascii="Arial" w:hAnsi="Arial" w:cs="Arial"/>
          <w:lang w:val="es-MX"/>
        </w:rPr>
        <w:t xml:space="preserve"> </w:t>
      </w:r>
      <w:r w:rsidR="00BB6845" w:rsidRPr="001F7332">
        <w:rPr>
          <w:rFonts w:ascii="Arial" w:hAnsi="Arial" w:cs="Arial"/>
          <w:b/>
          <w:lang w:val="es-MX"/>
        </w:rPr>
        <w:t>Competencia.</w:t>
      </w:r>
      <w:r w:rsidR="004F640E" w:rsidRPr="001F7332">
        <w:rPr>
          <w:rFonts w:ascii="Arial" w:hAnsi="Arial" w:cs="Arial"/>
          <w:lang w:val="es-MX"/>
        </w:rPr>
        <w:t xml:space="preserve"> </w:t>
      </w:r>
    </w:p>
    <w:p w14:paraId="51C4E7BD" w14:textId="77777777" w:rsidR="005E5CD8" w:rsidRDefault="005E5CD8" w:rsidP="001F7332">
      <w:pPr>
        <w:spacing w:line="276" w:lineRule="auto"/>
        <w:jc w:val="both"/>
        <w:rPr>
          <w:rFonts w:ascii="Arial" w:hAnsi="Arial" w:cs="Arial"/>
          <w:lang w:val="es-MX"/>
        </w:rPr>
      </w:pPr>
    </w:p>
    <w:p w14:paraId="09FB1A0D" w14:textId="77777777" w:rsidR="005E5CD8" w:rsidRPr="001F7332" w:rsidRDefault="005E5CD8" w:rsidP="001F7332">
      <w:pPr>
        <w:spacing w:line="276" w:lineRule="auto"/>
        <w:jc w:val="both"/>
        <w:rPr>
          <w:rFonts w:ascii="Arial" w:hAnsi="Arial" w:cs="Arial"/>
          <w:lang w:val="es-MX"/>
        </w:rPr>
      </w:pPr>
    </w:p>
    <w:p w14:paraId="311ECE90" w14:textId="495FE11E" w:rsidR="006C25A9" w:rsidRPr="001F7332" w:rsidRDefault="00BB6845" w:rsidP="001F7332">
      <w:pPr>
        <w:spacing w:line="276" w:lineRule="auto"/>
        <w:jc w:val="both"/>
        <w:rPr>
          <w:rFonts w:ascii="Arial" w:hAnsi="Arial" w:cs="Arial"/>
          <w:lang w:val="es-MX"/>
        </w:rPr>
      </w:pPr>
      <w:r w:rsidRPr="001F7332">
        <w:rPr>
          <w:rFonts w:ascii="Arial" w:hAnsi="Arial" w:cs="Arial"/>
          <w:lang w:val="es-MX"/>
        </w:rPr>
        <w:t>E</w:t>
      </w:r>
      <w:r w:rsidR="004F640E" w:rsidRPr="001F7332">
        <w:rPr>
          <w:rFonts w:ascii="Arial" w:hAnsi="Arial" w:cs="Arial"/>
          <w:lang w:val="es-MX"/>
        </w:rPr>
        <w:t xml:space="preserve">ste Comité de Transparencia de la </w:t>
      </w:r>
      <w:r w:rsidR="00FF0343" w:rsidRPr="001F7332">
        <w:rPr>
          <w:rFonts w:ascii="Arial" w:hAnsi="Arial" w:cs="Arial"/>
          <w:lang w:val="es-MX"/>
        </w:rPr>
        <w:t xml:space="preserve">Fiscalía General del Estado </w:t>
      </w:r>
      <w:r w:rsidR="004F640E" w:rsidRPr="001F7332">
        <w:rPr>
          <w:rFonts w:ascii="Arial" w:hAnsi="Arial" w:cs="Arial"/>
          <w:lang w:val="es-MX"/>
        </w:rPr>
        <w:t xml:space="preserve">de San Luis Potosí; es competente para determinar sobre la confirmación, modificación o </w:t>
      </w:r>
      <w:r w:rsidR="009F7723" w:rsidRPr="001F7332">
        <w:rPr>
          <w:rFonts w:ascii="Arial" w:hAnsi="Arial" w:cs="Arial"/>
          <w:lang w:val="es-MX"/>
        </w:rPr>
        <w:t>revocación</w:t>
      </w:r>
      <w:r w:rsidR="00122709">
        <w:rPr>
          <w:rFonts w:ascii="Arial" w:hAnsi="Arial" w:cs="Arial"/>
          <w:lang w:val="es-MX"/>
        </w:rPr>
        <w:t xml:space="preserve"> del acuerdo de reserva </w:t>
      </w:r>
      <w:r w:rsidR="0074687D">
        <w:rPr>
          <w:rFonts w:ascii="Arial" w:hAnsi="Arial" w:cs="Arial"/>
          <w:lang w:val="es-MX"/>
        </w:rPr>
        <w:t>total</w:t>
      </w:r>
      <w:r w:rsidR="004F640E" w:rsidRPr="00122709">
        <w:rPr>
          <w:rFonts w:ascii="Arial" w:hAnsi="Arial" w:cs="Arial"/>
          <w:lang w:val="es-MX"/>
        </w:rPr>
        <w:t xml:space="preserve"> </w:t>
      </w:r>
      <w:r w:rsidR="00F12619" w:rsidRPr="00F12619">
        <w:rPr>
          <w:rFonts w:ascii="Arial" w:eastAsia="Times New Roman" w:hAnsi="Arial" w:cs="Arial"/>
          <w:b/>
          <w:lang w:val="es-MX"/>
        </w:rPr>
        <w:t>OIC/AR/04/2023</w:t>
      </w:r>
      <w:r w:rsidR="004F640E" w:rsidRPr="001F7332">
        <w:rPr>
          <w:rFonts w:ascii="Arial" w:hAnsi="Arial" w:cs="Arial"/>
          <w:lang w:val="es-MX"/>
        </w:rPr>
        <w:t xml:space="preserve">, </w:t>
      </w:r>
      <w:r w:rsidR="0038167B">
        <w:rPr>
          <w:rFonts w:ascii="Arial" w:hAnsi="Arial" w:cs="Arial"/>
          <w:lang w:val="es-MX"/>
        </w:rPr>
        <w:t xml:space="preserve">por lo </w:t>
      </w:r>
      <w:r w:rsidR="004F640E" w:rsidRPr="001F7332">
        <w:rPr>
          <w:rFonts w:ascii="Arial" w:hAnsi="Arial" w:cs="Arial"/>
          <w:lang w:val="es-MX"/>
        </w:rPr>
        <w:t xml:space="preserve">que se somete a consideración en términos de lo dispuesto por los artículos 51, 52, fracción II de la </w:t>
      </w:r>
      <w:r w:rsidRPr="001F7332">
        <w:rPr>
          <w:rFonts w:ascii="Arial" w:hAnsi="Arial" w:cs="Arial"/>
          <w:lang w:val="es-MX"/>
        </w:rPr>
        <w:t>-LTAIPSLP-,</w:t>
      </w:r>
      <w:r w:rsidR="006A44DB">
        <w:rPr>
          <w:rFonts w:ascii="Arial" w:hAnsi="Arial" w:cs="Arial"/>
          <w:lang w:val="es-MX"/>
        </w:rPr>
        <w:t xml:space="preserve"> Lineamiento segundo fracción III de los –LGCDIEVP-,</w:t>
      </w:r>
      <w:r w:rsidRPr="001F7332">
        <w:rPr>
          <w:rFonts w:ascii="Arial" w:hAnsi="Arial" w:cs="Arial"/>
          <w:lang w:val="es-MX"/>
        </w:rPr>
        <w:t xml:space="preserve"> </w:t>
      </w:r>
      <w:r w:rsidR="004F640E" w:rsidRPr="001F7332">
        <w:rPr>
          <w:rFonts w:ascii="Arial" w:hAnsi="Arial" w:cs="Arial"/>
          <w:lang w:val="es-MX"/>
        </w:rPr>
        <w:t xml:space="preserve">artículo </w:t>
      </w:r>
      <w:r w:rsidR="00440E63" w:rsidRPr="001F7332">
        <w:rPr>
          <w:rFonts w:ascii="Arial" w:hAnsi="Arial" w:cs="Arial"/>
          <w:lang w:val="es-MX"/>
        </w:rPr>
        <w:t xml:space="preserve">Tercero del </w:t>
      </w:r>
      <w:r w:rsidR="00711658" w:rsidRPr="006C227B">
        <w:rPr>
          <w:rFonts w:ascii="Arial" w:hAnsi="Arial" w:cs="Arial"/>
        </w:rPr>
        <w:t>“Acuerdo General número AG/003/2023 del Fiscal General del Estado de San Luis Potosí, por el que se modifica el Comité de Transparencia de la Fiscalía General del Estado de San Luis Potosí”</w:t>
      </w:r>
      <w:r w:rsidR="00440E63" w:rsidRPr="001F7332">
        <w:rPr>
          <w:rFonts w:ascii="Arial" w:hAnsi="Arial" w:cs="Arial"/>
        </w:rPr>
        <w:t xml:space="preserve">, </w:t>
      </w:r>
      <w:r w:rsidR="003003C1" w:rsidRPr="001F7332">
        <w:rPr>
          <w:rFonts w:ascii="Arial" w:hAnsi="Arial" w:cs="Arial"/>
        </w:rPr>
        <w:t xml:space="preserve">así como </w:t>
      </w:r>
      <w:r w:rsidR="00711658">
        <w:rPr>
          <w:rFonts w:ascii="Arial" w:hAnsi="Arial" w:cs="Arial"/>
        </w:rPr>
        <w:t xml:space="preserve">en el acuerdo general AG/011/2020 en el que se establecen </w:t>
      </w:r>
      <w:r w:rsidR="003003C1" w:rsidRPr="001F7332">
        <w:rPr>
          <w:rFonts w:ascii="Arial" w:hAnsi="Arial" w:cs="Arial"/>
        </w:rPr>
        <w:t>los lineamientos para su funcionamiento.</w:t>
      </w:r>
    </w:p>
    <w:p w14:paraId="680B3325" w14:textId="77777777" w:rsidR="00185709" w:rsidRPr="001F7332" w:rsidRDefault="00185709" w:rsidP="001F7332">
      <w:pPr>
        <w:spacing w:line="276" w:lineRule="auto"/>
        <w:jc w:val="both"/>
        <w:rPr>
          <w:rFonts w:ascii="Arial" w:hAnsi="Arial" w:cs="Arial"/>
          <w:b/>
          <w:lang w:val="es-MX"/>
        </w:rPr>
      </w:pPr>
    </w:p>
    <w:p w14:paraId="2E680817" w14:textId="7922897E" w:rsidR="00185709" w:rsidRDefault="00885156" w:rsidP="001F7332">
      <w:pPr>
        <w:spacing w:line="276" w:lineRule="auto"/>
        <w:jc w:val="both"/>
        <w:rPr>
          <w:rFonts w:ascii="Arial" w:hAnsi="Arial" w:cs="Arial"/>
          <w:lang w:val="es-MX"/>
        </w:rPr>
      </w:pPr>
      <w:r w:rsidRPr="001F7332">
        <w:rPr>
          <w:rFonts w:ascii="Arial" w:hAnsi="Arial" w:cs="Arial"/>
          <w:b/>
          <w:lang w:val="es-MX"/>
        </w:rPr>
        <w:t>SEGUNDO.</w:t>
      </w:r>
      <w:r w:rsidR="00BB6845" w:rsidRPr="001F7332">
        <w:rPr>
          <w:rFonts w:ascii="Arial" w:hAnsi="Arial" w:cs="Arial"/>
          <w:b/>
          <w:lang w:val="es-MX"/>
        </w:rPr>
        <w:t xml:space="preserve"> Análisis. </w:t>
      </w:r>
    </w:p>
    <w:p w14:paraId="1C762A12" w14:textId="77777777" w:rsidR="00BD1CA5" w:rsidRDefault="00BD1CA5" w:rsidP="001F7332">
      <w:pPr>
        <w:spacing w:line="276" w:lineRule="auto"/>
        <w:jc w:val="both"/>
        <w:rPr>
          <w:rFonts w:ascii="Arial" w:hAnsi="Arial" w:cs="Arial"/>
          <w:lang w:val="es-MX"/>
        </w:rPr>
      </w:pPr>
    </w:p>
    <w:p w14:paraId="29C9F291" w14:textId="4A40AA6F" w:rsidR="00814012" w:rsidRPr="001F7332" w:rsidRDefault="00A80CA3" w:rsidP="001F7332">
      <w:pPr>
        <w:spacing w:line="276" w:lineRule="auto"/>
        <w:jc w:val="both"/>
        <w:rPr>
          <w:rFonts w:ascii="Arial" w:hAnsi="Arial" w:cs="Arial"/>
          <w:lang w:val="es-MX"/>
        </w:rPr>
      </w:pPr>
      <w:r w:rsidRPr="001F7332">
        <w:rPr>
          <w:rFonts w:ascii="Arial" w:hAnsi="Arial" w:cs="Arial"/>
          <w:lang w:val="es-MX"/>
        </w:rPr>
        <w:t xml:space="preserve">Del </w:t>
      </w:r>
      <w:r w:rsidR="004B475C">
        <w:rPr>
          <w:rFonts w:ascii="Arial" w:hAnsi="Arial" w:cs="Arial"/>
          <w:lang w:val="es-MX"/>
        </w:rPr>
        <w:t xml:space="preserve">acuerdo de reserva </w:t>
      </w:r>
      <w:r w:rsidR="008D4C6C">
        <w:rPr>
          <w:rFonts w:ascii="Arial" w:hAnsi="Arial" w:cs="Arial"/>
          <w:lang w:val="es-MX"/>
        </w:rPr>
        <w:t>total</w:t>
      </w:r>
      <w:r w:rsidR="004F640E" w:rsidRPr="001F7332">
        <w:rPr>
          <w:rFonts w:ascii="Arial" w:hAnsi="Arial" w:cs="Arial"/>
          <w:lang w:val="es-MX"/>
        </w:rPr>
        <w:t xml:space="preserve"> </w:t>
      </w:r>
      <w:r w:rsidR="00F12619" w:rsidRPr="00F12619">
        <w:rPr>
          <w:rFonts w:ascii="Arial" w:eastAsia="Times New Roman" w:hAnsi="Arial" w:cs="Arial"/>
          <w:b/>
          <w:lang w:val="es-MX"/>
        </w:rPr>
        <w:t>OIC/AR/04/2023</w:t>
      </w:r>
      <w:r w:rsidR="004F640E" w:rsidRPr="001F7332">
        <w:rPr>
          <w:rFonts w:ascii="Arial" w:hAnsi="Arial" w:cs="Arial"/>
          <w:lang w:val="es-MX"/>
        </w:rPr>
        <w:t xml:space="preserve">, se advierte que el mismo contiene los requisitos mínimos establecidos por el artículo 128 de </w:t>
      </w:r>
      <w:r w:rsidR="00EE2AB2" w:rsidRPr="001F7332">
        <w:rPr>
          <w:rFonts w:ascii="Arial" w:hAnsi="Arial" w:cs="Arial"/>
          <w:lang w:val="es-MX"/>
        </w:rPr>
        <w:t>–LTAIPSLP-,</w:t>
      </w:r>
      <w:r w:rsidR="004F640E" w:rsidRPr="001F7332">
        <w:rPr>
          <w:rFonts w:ascii="Arial" w:hAnsi="Arial" w:cs="Arial"/>
          <w:lang w:val="es-MX"/>
        </w:rPr>
        <w:t xml:space="preserve"> y que a sabed son: </w:t>
      </w:r>
    </w:p>
    <w:p w14:paraId="1080136E" w14:textId="77777777" w:rsidR="00BD1CA5" w:rsidRPr="001F7332" w:rsidRDefault="00BD1CA5" w:rsidP="001F7332">
      <w:pPr>
        <w:spacing w:line="276" w:lineRule="auto"/>
        <w:jc w:val="both"/>
        <w:rPr>
          <w:rFonts w:ascii="Arial" w:hAnsi="Arial" w:cs="Arial"/>
          <w:lang w:val="es-MX"/>
        </w:rPr>
      </w:pPr>
    </w:p>
    <w:p w14:paraId="4095B24F" w14:textId="26349AE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fuente y el archivo donde se encuentra la información;</w:t>
      </w:r>
    </w:p>
    <w:p w14:paraId="6E50761A" w14:textId="00F2F31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fundamentación y motivación del acuerdo;</w:t>
      </w:r>
    </w:p>
    <w:p w14:paraId="49AFF3BA" w14:textId="535A59F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documento, la parte o las partes de los mismos, que se reservan; </w:t>
      </w:r>
    </w:p>
    <w:p w14:paraId="1D8DA5AE" w14:textId="602902EE"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plazo por el que se reserva la información; </w:t>
      </w:r>
    </w:p>
    <w:p w14:paraId="16BD088E" w14:textId="24119C76"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designación de la autoridad responsable de su protección;</w:t>
      </w:r>
    </w:p>
    <w:p w14:paraId="26947860" w14:textId="278CAF6D"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Número de identificación del acuerdo de reserva; </w:t>
      </w:r>
    </w:p>
    <w:p w14:paraId="5C5877EA" w14:textId="1D930E2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La aplicación de la prueba del daño; </w:t>
      </w:r>
    </w:p>
    <w:p w14:paraId="6BEB46DC" w14:textId="04E5F236" w:rsidR="004F640E"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Fecha del acuerdo de clasificación.</w:t>
      </w:r>
    </w:p>
    <w:p w14:paraId="149AC4E4" w14:textId="77777777" w:rsidR="00BD1CA5" w:rsidRPr="001F7332" w:rsidRDefault="00BD1CA5" w:rsidP="001F7332">
      <w:pPr>
        <w:spacing w:line="276" w:lineRule="auto"/>
        <w:jc w:val="both"/>
        <w:rPr>
          <w:rFonts w:ascii="Arial" w:hAnsi="Arial" w:cs="Arial"/>
          <w:lang w:val="es-MX"/>
        </w:rPr>
      </w:pPr>
    </w:p>
    <w:p w14:paraId="7F52DAE3" w14:textId="024CCA6D" w:rsidR="006A44DB" w:rsidRDefault="006A44DB" w:rsidP="006A44DB">
      <w:pPr>
        <w:spacing w:line="276" w:lineRule="auto"/>
        <w:jc w:val="both"/>
        <w:rPr>
          <w:rFonts w:ascii="Arial" w:hAnsi="Arial" w:cs="Arial"/>
          <w:lang w:val="es-MX"/>
        </w:rPr>
      </w:pPr>
      <w:r>
        <w:rPr>
          <w:rFonts w:ascii="Arial" w:hAnsi="Arial" w:cs="Arial"/>
          <w:lang w:val="es-MX"/>
        </w:rPr>
        <w:t>Dichos requisitos se encuentran concatenados a</w:t>
      </w:r>
      <w:r w:rsidR="008D4C6C">
        <w:rPr>
          <w:rFonts w:ascii="Arial" w:hAnsi="Arial" w:cs="Arial"/>
          <w:lang w:val="es-MX"/>
        </w:rPr>
        <w:t xml:space="preserve"> </w:t>
      </w:r>
      <w:r w:rsidR="0055658F">
        <w:rPr>
          <w:rFonts w:ascii="Arial" w:hAnsi="Arial" w:cs="Arial"/>
          <w:lang w:val="es-MX"/>
        </w:rPr>
        <w:t>l</w:t>
      </w:r>
      <w:r w:rsidR="008D4C6C">
        <w:rPr>
          <w:rFonts w:ascii="Arial" w:hAnsi="Arial" w:cs="Arial"/>
          <w:lang w:val="es-MX"/>
        </w:rPr>
        <w:t>os</w:t>
      </w:r>
      <w:r w:rsidR="0055658F">
        <w:rPr>
          <w:rFonts w:ascii="Arial" w:hAnsi="Arial" w:cs="Arial"/>
          <w:lang w:val="es-MX"/>
        </w:rPr>
        <w:t xml:space="preserve"> </w:t>
      </w:r>
      <w:r>
        <w:rPr>
          <w:rFonts w:ascii="Arial" w:hAnsi="Arial" w:cs="Arial"/>
          <w:lang w:val="es-MX"/>
        </w:rPr>
        <w:t>lineamiento</w:t>
      </w:r>
      <w:r w:rsidR="008D4C6C">
        <w:rPr>
          <w:rFonts w:ascii="Arial" w:hAnsi="Arial" w:cs="Arial"/>
          <w:lang w:val="es-MX"/>
        </w:rPr>
        <w:t>s</w:t>
      </w:r>
      <w:r w:rsidR="0055658F">
        <w:rPr>
          <w:rFonts w:ascii="Arial" w:hAnsi="Arial" w:cs="Arial"/>
          <w:lang w:val="es-MX"/>
        </w:rPr>
        <w:t xml:space="preserve"> </w:t>
      </w:r>
      <w:r>
        <w:rPr>
          <w:rFonts w:ascii="Arial" w:hAnsi="Arial" w:cs="Arial"/>
          <w:lang w:val="es-MX"/>
        </w:rPr>
        <w:t xml:space="preserve">Trigésimo </w:t>
      </w:r>
      <w:r w:rsidR="00E24478">
        <w:rPr>
          <w:rFonts w:ascii="Arial" w:hAnsi="Arial" w:cs="Arial"/>
          <w:lang w:val="es-MX"/>
        </w:rPr>
        <w:t>tercero</w:t>
      </w:r>
      <w:r>
        <w:rPr>
          <w:rFonts w:ascii="Arial" w:hAnsi="Arial" w:cs="Arial"/>
          <w:lang w:val="es-MX"/>
        </w:rPr>
        <w:t xml:space="preserve">, </w:t>
      </w:r>
      <w:r w:rsidR="008D4C6C">
        <w:rPr>
          <w:rFonts w:ascii="Arial" w:hAnsi="Arial" w:cs="Arial"/>
          <w:lang w:val="es-MX"/>
        </w:rPr>
        <w:t xml:space="preserve">y Trigésimo cuarto </w:t>
      </w:r>
      <w:r>
        <w:rPr>
          <w:rFonts w:ascii="Arial" w:hAnsi="Arial" w:cs="Arial"/>
          <w:lang w:val="es-MX"/>
        </w:rPr>
        <w:t xml:space="preserve">de los </w:t>
      </w:r>
      <w:r w:rsidR="00597895">
        <w:rPr>
          <w:rFonts w:ascii="Arial" w:hAnsi="Arial" w:cs="Arial"/>
          <w:lang w:val="es-MX"/>
        </w:rPr>
        <w:t>–LGCDIEVP-</w:t>
      </w:r>
      <w:r>
        <w:rPr>
          <w:rFonts w:ascii="Arial" w:hAnsi="Arial" w:cs="Arial"/>
          <w:lang w:val="es-MX"/>
        </w:rPr>
        <w:t>.</w:t>
      </w:r>
    </w:p>
    <w:p w14:paraId="1BFB772D" w14:textId="77777777" w:rsidR="00E5037D" w:rsidRDefault="00E5037D" w:rsidP="006A44DB">
      <w:pPr>
        <w:spacing w:line="276" w:lineRule="auto"/>
        <w:jc w:val="both"/>
        <w:rPr>
          <w:rFonts w:ascii="Arial" w:hAnsi="Arial" w:cs="Arial"/>
          <w:lang w:val="es-MX"/>
        </w:rPr>
      </w:pPr>
    </w:p>
    <w:p w14:paraId="300A6A00" w14:textId="77777777" w:rsidR="000C7192" w:rsidRDefault="000C7192" w:rsidP="000C7192">
      <w:pPr>
        <w:spacing w:line="276" w:lineRule="auto"/>
        <w:jc w:val="both"/>
        <w:rPr>
          <w:rFonts w:ascii="Arial" w:hAnsi="Arial" w:cs="Arial"/>
          <w:lang w:val="es-MX"/>
        </w:rPr>
      </w:pPr>
    </w:p>
    <w:p w14:paraId="6F6AFFEB" w14:textId="77777777" w:rsidR="000F0387" w:rsidRPr="00C206BC" w:rsidRDefault="000F0387" w:rsidP="000F0387">
      <w:pPr>
        <w:spacing w:line="276" w:lineRule="auto"/>
        <w:jc w:val="both"/>
        <w:rPr>
          <w:rFonts w:ascii="Arial" w:hAnsi="Arial" w:cs="Arial"/>
          <w:b/>
          <w:lang w:val="es-MX"/>
        </w:rPr>
      </w:pPr>
      <w:r w:rsidRPr="00C206BC">
        <w:rPr>
          <w:rFonts w:ascii="Arial" w:hAnsi="Arial" w:cs="Arial"/>
          <w:b/>
          <w:lang w:val="es-MX"/>
        </w:rPr>
        <w:lastRenderedPageBreak/>
        <w:t>TERCERO. Sentido de la resolución</w:t>
      </w:r>
      <w:r>
        <w:rPr>
          <w:rFonts w:ascii="Arial" w:hAnsi="Arial" w:cs="Arial"/>
          <w:b/>
          <w:lang w:val="es-MX"/>
        </w:rPr>
        <w:t>, de conformidad con el Lineamiento Quincuagésimo primero de los –LGCDIEVP-</w:t>
      </w:r>
      <w:r w:rsidRPr="00C206BC">
        <w:rPr>
          <w:rFonts w:ascii="Arial" w:hAnsi="Arial" w:cs="Arial"/>
          <w:b/>
          <w:lang w:val="es-MX"/>
        </w:rPr>
        <w:t>.</w:t>
      </w:r>
    </w:p>
    <w:p w14:paraId="6E1A898F" w14:textId="77777777" w:rsidR="005B4C85" w:rsidRDefault="005B4C85" w:rsidP="000C7192">
      <w:pPr>
        <w:spacing w:line="276" w:lineRule="auto"/>
        <w:jc w:val="both"/>
        <w:rPr>
          <w:rFonts w:ascii="Arial" w:hAnsi="Arial" w:cs="Arial"/>
          <w:lang w:val="es-MX"/>
        </w:rPr>
      </w:pPr>
    </w:p>
    <w:p w14:paraId="52721BD3" w14:textId="77777777" w:rsidR="000C7192" w:rsidRPr="003B22C5" w:rsidRDefault="000C7192" w:rsidP="000C7192">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1A914789" w14:textId="77777777" w:rsidR="000C7192" w:rsidRDefault="000C7192" w:rsidP="000C7192">
      <w:pPr>
        <w:spacing w:line="276" w:lineRule="auto"/>
        <w:jc w:val="both"/>
        <w:rPr>
          <w:rFonts w:ascii="Arial" w:hAnsi="Arial" w:cs="Arial"/>
          <w:lang w:val="es-MX"/>
        </w:rPr>
      </w:pPr>
    </w:p>
    <w:p w14:paraId="7E919B6C" w14:textId="6ECAC7A6" w:rsidR="000C7192" w:rsidRDefault="000C7192" w:rsidP="000C7192">
      <w:pPr>
        <w:spacing w:line="276" w:lineRule="auto"/>
        <w:jc w:val="both"/>
        <w:rPr>
          <w:rFonts w:ascii="Arial" w:hAnsi="Arial" w:cs="Arial"/>
          <w:lang w:val="es-MX"/>
        </w:rPr>
      </w:pPr>
      <w:r>
        <w:rPr>
          <w:rFonts w:ascii="Arial" w:hAnsi="Arial" w:cs="Arial"/>
          <w:lang w:val="es-MX"/>
        </w:rPr>
        <w:t xml:space="preserve">El </w:t>
      </w:r>
      <w:r w:rsidR="00E01963" w:rsidRPr="002825DF">
        <w:rPr>
          <w:rFonts w:ascii="Arial" w:hAnsi="Arial" w:cs="Arial"/>
          <w:b/>
          <w:lang w:val="es-MX"/>
        </w:rPr>
        <w:t>Licenciado Juan Manuel Willi</w:t>
      </w:r>
      <w:r w:rsidR="00E01963">
        <w:rPr>
          <w:rFonts w:ascii="Arial" w:hAnsi="Arial" w:cs="Arial"/>
          <w:b/>
          <w:lang w:val="es-MX"/>
        </w:rPr>
        <w:t>e</w:t>
      </w:r>
      <w:r w:rsidR="00E01963" w:rsidRPr="002825DF">
        <w:rPr>
          <w:rFonts w:ascii="Arial" w:hAnsi="Arial" w:cs="Arial"/>
          <w:b/>
          <w:lang w:val="es-MX"/>
        </w:rPr>
        <w:t xml:space="preserve"> Rosillo Titular del Órgano Interno de Control</w:t>
      </w:r>
      <w:r w:rsidR="00E01963">
        <w:rPr>
          <w:rFonts w:ascii="Arial" w:hAnsi="Arial" w:cs="Arial"/>
          <w:lang w:val="es-MX"/>
        </w:rPr>
        <w:t xml:space="preserve"> </w:t>
      </w:r>
      <w:r w:rsidRPr="00BE74B9">
        <w:rPr>
          <w:rFonts w:ascii="Arial" w:hAnsi="Arial" w:cs="Arial"/>
          <w:lang w:val="es-MX"/>
        </w:rPr>
        <w:t>adminicula las causales de procedencia de la reserva con las justificaciones en la aplicación de la prueba de daño en las tres hipótesis aplicables</w:t>
      </w:r>
      <w:r>
        <w:rPr>
          <w:rFonts w:ascii="Arial" w:hAnsi="Arial" w:cs="Arial"/>
          <w:lang w:val="es-MX"/>
        </w:rPr>
        <w:t xml:space="preserve"> de acuerdo a la –LTAIPSLP-, concatena con lo establecido en el lineamiento Trigésimo tercero de los –LGCDIEVP-, los que a la letra establecen;</w:t>
      </w:r>
    </w:p>
    <w:p w14:paraId="3304846F" w14:textId="77777777" w:rsidR="000C7192" w:rsidRDefault="000C7192" w:rsidP="000C7192">
      <w:pPr>
        <w:spacing w:line="276" w:lineRule="auto"/>
        <w:ind w:left="567" w:right="616"/>
        <w:jc w:val="both"/>
        <w:rPr>
          <w:rFonts w:ascii="Arial" w:hAnsi="Arial" w:cs="Arial"/>
          <w:i/>
          <w:sz w:val="16"/>
          <w:szCs w:val="16"/>
          <w:lang w:val="es-MX"/>
        </w:rPr>
      </w:pPr>
    </w:p>
    <w:p w14:paraId="4F595616" w14:textId="77777777" w:rsidR="000C7192" w:rsidRPr="007661F8" w:rsidRDefault="000C7192" w:rsidP="000C7192">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t>Artículo 118.</w:t>
      </w:r>
      <w:r w:rsidRPr="007661F8">
        <w:rPr>
          <w:rFonts w:ascii="Arial" w:hAnsi="Arial" w:cs="Arial"/>
          <w:i/>
          <w:sz w:val="16"/>
          <w:szCs w:val="16"/>
          <w:lang w:val="es-MX"/>
        </w:rPr>
        <w:t xml:space="preserve"> En la aplicación de la prueba de daño, el sujeto obligado deberá justificar que:</w:t>
      </w:r>
    </w:p>
    <w:p w14:paraId="314879F0" w14:textId="77777777" w:rsidR="000C7192" w:rsidRPr="007661F8" w:rsidRDefault="000C7192" w:rsidP="000C7192">
      <w:pPr>
        <w:spacing w:line="276" w:lineRule="auto"/>
        <w:ind w:left="567" w:right="616"/>
        <w:jc w:val="both"/>
        <w:rPr>
          <w:rFonts w:ascii="Arial" w:hAnsi="Arial" w:cs="Arial"/>
          <w:i/>
          <w:sz w:val="16"/>
          <w:szCs w:val="16"/>
          <w:lang w:val="es-MX"/>
        </w:rPr>
      </w:pPr>
    </w:p>
    <w:p w14:paraId="447AADE6"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316E35DC" w14:textId="77777777" w:rsidR="000C7192" w:rsidRPr="007661F8" w:rsidRDefault="000C7192" w:rsidP="000C7192">
      <w:pPr>
        <w:spacing w:line="276" w:lineRule="auto"/>
        <w:ind w:left="567" w:right="616"/>
        <w:jc w:val="both"/>
        <w:rPr>
          <w:rFonts w:ascii="Arial" w:hAnsi="Arial" w:cs="Arial"/>
          <w:i/>
          <w:sz w:val="16"/>
          <w:szCs w:val="16"/>
          <w:lang w:val="es-MX"/>
        </w:rPr>
      </w:pPr>
    </w:p>
    <w:p w14:paraId="6C150293"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7D10B071" w14:textId="77777777" w:rsidR="000C7192" w:rsidRPr="007661F8" w:rsidRDefault="000C7192" w:rsidP="000C7192">
      <w:pPr>
        <w:spacing w:line="276" w:lineRule="auto"/>
        <w:ind w:left="567" w:right="616"/>
        <w:jc w:val="both"/>
        <w:rPr>
          <w:rFonts w:ascii="Arial" w:hAnsi="Arial" w:cs="Arial"/>
          <w:i/>
          <w:sz w:val="16"/>
          <w:szCs w:val="16"/>
          <w:lang w:val="es-MX"/>
        </w:rPr>
      </w:pPr>
    </w:p>
    <w:p w14:paraId="044DE6C0" w14:textId="77777777" w:rsidR="000C7192" w:rsidRPr="007661F8" w:rsidRDefault="000C7192" w:rsidP="000C7192">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3B9A056E" w14:textId="77777777" w:rsidR="000C7192" w:rsidRDefault="000C7192" w:rsidP="000C7192">
      <w:pPr>
        <w:spacing w:line="276" w:lineRule="auto"/>
        <w:ind w:left="567" w:right="616"/>
        <w:jc w:val="both"/>
        <w:rPr>
          <w:rFonts w:ascii="Arial" w:hAnsi="Arial" w:cs="Arial"/>
          <w:i/>
          <w:sz w:val="16"/>
          <w:szCs w:val="16"/>
          <w:lang w:val="es-MX"/>
        </w:rPr>
      </w:pPr>
    </w:p>
    <w:p w14:paraId="1ECF10D9" w14:textId="77777777" w:rsidR="000C7192" w:rsidRDefault="000C7192" w:rsidP="000C7192">
      <w:pPr>
        <w:spacing w:line="276" w:lineRule="auto"/>
        <w:ind w:left="567" w:right="616"/>
        <w:jc w:val="both"/>
        <w:rPr>
          <w:rFonts w:ascii="Arial" w:hAnsi="Arial" w:cs="Arial"/>
          <w:i/>
          <w:sz w:val="16"/>
          <w:szCs w:val="16"/>
          <w:lang w:val="es-MX"/>
        </w:rPr>
      </w:pPr>
    </w:p>
    <w:p w14:paraId="08C61E0A" w14:textId="77777777" w:rsidR="000C7192" w:rsidRDefault="000C7192" w:rsidP="000C7192">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t>Trigésimo tercero</w:t>
      </w:r>
      <w:r>
        <w:rPr>
          <w:rFonts w:ascii="Arial" w:hAnsi="Arial" w:cs="Arial"/>
          <w:sz w:val="16"/>
          <w:szCs w:val="16"/>
          <w:lang w:val="es-MX"/>
        </w:rPr>
        <w:t>.</w:t>
      </w:r>
      <w:r w:rsidRPr="009E0009">
        <w:rPr>
          <w:rFonts w:ascii="Arial" w:hAnsi="Arial" w:cs="Arial"/>
          <w:sz w:val="16"/>
          <w:szCs w:val="16"/>
          <w:lang w:val="es-MX"/>
        </w:rPr>
        <w:t xml:space="preserve"> Para la aplicación de la prueba de daño a la que hace referencia el</w:t>
      </w:r>
      <w:r>
        <w:rPr>
          <w:rFonts w:ascii="Arial" w:hAnsi="Arial" w:cs="Arial"/>
          <w:sz w:val="16"/>
          <w:szCs w:val="16"/>
          <w:lang w:val="es-MX"/>
        </w:rPr>
        <w:t xml:space="preserve"> </w:t>
      </w:r>
      <w:r w:rsidRPr="009E0009">
        <w:rPr>
          <w:rFonts w:ascii="Arial" w:hAnsi="Arial" w:cs="Arial"/>
          <w:sz w:val="16"/>
          <w:szCs w:val="16"/>
          <w:lang w:val="es-MX"/>
        </w:rPr>
        <w:t>artículo 104 de la Ley General, los sujetos obligados atenderán lo siguiente:</w:t>
      </w:r>
    </w:p>
    <w:p w14:paraId="337B2ADE" w14:textId="77777777" w:rsidR="000C7192" w:rsidRPr="002D4E8D" w:rsidRDefault="000C7192" w:rsidP="000C7192">
      <w:pPr>
        <w:spacing w:line="276" w:lineRule="auto"/>
        <w:ind w:left="567"/>
        <w:jc w:val="both"/>
        <w:rPr>
          <w:rFonts w:ascii="Arial" w:hAnsi="Arial" w:cs="Arial"/>
          <w:sz w:val="16"/>
          <w:szCs w:val="16"/>
          <w:lang w:val="es-MX"/>
        </w:rPr>
      </w:pPr>
    </w:p>
    <w:p w14:paraId="17285A32"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0218F7F3" w14:textId="77777777" w:rsidR="000C7192" w:rsidRPr="002D4E8D" w:rsidRDefault="000C7192" w:rsidP="000C7192">
      <w:pPr>
        <w:spacing w:line="276" w:lineRule="auto"/>
        <w:ind w:left="567" w:right="616"/>
        <w:jc w:val="both"/>
        <w:rPr>
          <w:rFonts w:ascii="Arial" w:hAnsi="Arial" w:cs="Arial"/>
          <w:i/>
          <w:sz w:val="16"/>
          <w:szCs w:val="16"/>
          <w:lang w:val="es-MX"/>
        </w:rPr>
      </w:pPr>
    </w:p>
    <w:p w14:paraId="12ECD935"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23557503" w14:textId="77777777" w:rsidR="000C7192" w:rsidRPr="002D4E8D" w:rsidRDefault="000C7192" w:rsidP="000C7192">
      <w:pPr>
        <w:spacing w:line="276" w:lineRule="auto"/>
        <w:ind w:left="567" w:right="616"/>
        <w:jc w:val="both"/>
        <w:rPr>
          <w:rFonts w:ascii="Arial" w:hAnsi="Arial" w:cs="Arial"/>
          <w:i/>
          <w:sz w:val="16"/>
          <w:szCs w:val="16"/>
          <w:lang w:val="es-MX"/>
        </w:rPr>
      </w:pPr>
    </w:p>
    <w:p w14:paraId="2076CBC2"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087398E3" w14:textId="77777777" w:rsidR="000C7192" w:rsidRPr="002D4E8D" w:rsidRDefault="000C7192" w:rsidP="000C7192">
      <w:pPr>
        <w:spacing w:line="276" w:lineRule="auto"/>
        <w:ind w:left="567" w:right="616"/>
        <w:jc w:val="both"/>
        <w:rPr>
          <w:rFonts w:ascii="Arial" w:hAnsi="Arial" w:cs="Arial"/>
          <w:i/>
          <w:sz w:val="16"/>
          <w:szCs w:val="16"/>
          <w:lang w:val="es-MX"/>
        </w:rPr>
      </w:pPr>
    </w:p>
    <w:p w14:paraId="55BCF3E9" w14:textId="77777777" w:rsidR="000C7192" w:rsidRPr="002D4E8D"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4CE61B5E" w14:textId="77777777" w:rsidR="000C7192" w:rsidRPr="002D4E8D" w:rsidRDefault="000C7192" w:rsidP="000C7192">
      <w:pPr>
        <w:spacing w:line="276" w:lineRule="auto"/>
        <w:ind w:left="567" w:right="616"/>
        <w:jc w:val="both"/>
        <w:rPr>
          <w:rFonts w:ascii="Arial" w:hAnsi="Arial" w:cs="Arial"/>
          <w:i/>
          <w:sz w:val="16"/>
          <w:szCs w:val="16"/>
          <w:lang w:val="es-MX"/>
        </w:rPr>
      </w:pPr>
    </w:p>
    <w:p w14:paraId="32B4CA4E" w14:textId="77777777" w:rsidR="000C7192" w:rsidRPr="00BA41D6"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 xml:space="preserve">Deberán elegir y justificar la opción de excepción al derecho de acceso a la información que menos lo restrinja y que sea </w:t>
      </w:r>
      <w:r w:rsidRPr="00BA41D6">
        <w:rPr>
          <w:rFonts w:ascii="Arial" w:hAnsi="Arial" w:cs="Arial"/>
          <w:i/>
          <w:sz w:val="16"/>
          <w:szCs w:val="16"/>
          <w:lang w:val="es-MX"/>
        </w:rPr>
        <w:t>adecuada y proporcional para evitar el perjuicio al interés público, evitando siempre que sea posible la reserva absoluta de documentos o expedientes;</w:t>
      </w:r>
    </w:p>
    <w:p w14:paraId="5CC1CE0D" w14:textId="77777777" w:rsidR="000C7192" w:rsidRPr="00BA41D6" w:rsidRDefault="000C7192" w:rsidP="000C7192">
      <w:pPr>
        <w:spacing w:line="276" w:lineRule="auto"/>
        <w:ind w:left="567" w:right="616"/>
        <w:jc w:val="both"/>
        <w:rPr>
          <w:rFonts w:ascii="Arial" w:hAnsi="Arial" w:cs="Arial"/>
          <w:i/>
          <w:sz w:val="16"/>
          <w:szCs w:val="16"/>
          <w:lang w:val="es-MX"/>
        </w:rPr>
      </w:pPr>
    </w:p>
    <w:p w14:paraId="120AC003" w14:textId="77777777" w:rsidR="000C7192" w:rsidRPr="00BA41D6" w:rsidRDefault="000C7192" w:rsidP="000C7192">
      <w:pPr>
        <w:pStyle w:val="Prrafodelista"/>
        <w:numPr>
          <w:ilvl w:val="0"/>
          <w:numId w:val="23"/>
        </w:numPr>
        <w:spacing w:line="276" w:lineRule="auto"/>
        <w:ind w:left="567" w:right="616" w:firstLine="0"/>
        <w:jc w:val="both"/>
        <w:rPr>
          <w:rFonts w:ascii="Arial" w:hAnsi="Arial" w:cs="Arial"/>
          <w:i/>
          <w:sz w:val="16"/>
          <w:szCs w:val="16"/>
          <w:lang w:val="es-MX"/>
        </w:rPr>
      </w:pPr>
      <w:r w:rsidRPr="00BA41D6">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4174ED29" w14:textId="77777777" w:rsidR="000C7192" w:rsidRDefault="000C7192" w:rsidP="000C7192">
      <w:pPr>
        <w:spacing w:line="276" w:lineRule="auto"/>
        <w:ind w:left="567" w:right="616"/>
        <w:jc w:val="both"/>
        <w:rPr>
          <w:rFonts w:ascii="Arial" w:hAnsi="Arial" w:cs="Arial"/>
          <w:i/>
          <w:sz w:val="16"/>
          <w:szCs w:val="16"/>
          <w:lang w:val="es-MX"/>
        </w:rPr>
      </w:pPr>
    </w:p>
    <w:p w14:paraId="1C05A4AC" w14:textId="77777777" w:rsidR="003F14D1" w:rsidRPr="002D4E8D" w:rsidRDefault="003F14D1" w:rsidP="000C7192">
      <w:pPr>
        <w:spacing w:line="276" w:lineRule="auto"/>
        <w:ind w:left="567" w:right="616"/>
        <w:jc w:val="both"/>
        <w:rPr>
          <w:rFonts w:ascii="Arial" w:hAnsi="Arial" w:cs="Arial"/>
          <w:i/>
          <w:sz w:val="16"/>
          <w:szCs w:val="16"/>
          <w:lang w:val="es-MX"/>
        </w:rPr>
      </w:pPr>
    </w:p>
    <w:p w14:paraId="570FCD4D" w14:textId="40ABBE57" w:rsidR="00A1332F" w:rsidRDefault="00A1332F" w:rsidP="00A3671F">
      <w:pPr>
        <w:spacing w:line="276" w:lineRule="auto"/>
        <w:jc w:val="both"/>
        <w:rPr>
          <w:rFonts w:ascii="Arial" w:hAnsi="Arial" w:cs="Arial"/>
          <w:lang w:val="es-MX"/>
        </w:rPr>
      </w:pPr>
      <w:r>
        <w:rPr>
          <w:rFonts w:ascii="Arial" w:hAnsi="Arial" w:cs="Arial"/>
          <w:lang w:val="es-MX"/>
        </w:rPr>
        <w:t xml:space="preserve">Por lo que se confirma la prueba de daño que realiza el </w:t>
      </w:r>
      <w:r w:rsidR="00E01963" w:rsidRPr="002825DF">
        <w:rPr>
          <w:rFonts w:ascii="Arial" w:hAnsi="Arial" w:cs="Arial"/>
          <w:b/>
          <w:lang w:val="es-MX"/>
        </w:rPr>
        <w:t>Licenciado Juan Manuel Willi</w:t>
      </w:r>
      <w:r w:rsidR="00E01963">
        <w:rPr>
          <w:rFonts w:ascii="Arial" w:hAnsi="Arial" w:cs="Arial"/>
          <w:b/>
          <w:lang w:val="es-MX"/>
        </w:rPr>
        <w:t>e</w:t>
      </w:r>
      <w:r w:rsidR="00E01963" w:rsidRPr="002825DF">
        <w:rPr>
          <w:rFonts w:ascii="Arial" w:hAnsi="Arial" w:cs="Arial"/>
          <w:b/>
          <w:lang w:val="es-MX"/>
        </w:rPr>
        <w:t xml:space="preserve"> Rosillo Titular del Órgano Interno de Control</w:t>
      </w:r>
      <w:r w:rsidR="00E01963">
        <w:rPr>
          <w:rFonts w:ascii="Arial" w:hAnsi="Arial" w:cs="Arial"/>
          <w:lang w:val="es-MX"/>
        </w:rPr>
        <w:t xml:space="preserve"> </w:t>
      </w:r>
      <w:r>
        <w:rPr>
          <w:rFonts w:ascii="Arial" w:hAnsi="Arial" w:cs="Arial"/>
          <w:lang w:val="es-MX"/>
        </w:rPr>
        <w:t xml:space="preserve">de la Fiscalía General del Estado, debido a que es claro y preciso al citar que </w:t>
      </w:r>
      <w:r w:rsidRPr="00625938">
        <w:rPr>
          <w:rFonts w:ascii="Arial" w:hAnsi="Arial" w:cs="Arial"/>
          <w:i/>
          <w:lang w:val="es-MX"/>
        </w:rPr>
        <w:t>la divulgación de la información representa un riesgo real, demostrable e identificable, de perjuicio significativo al interés público</w:t>
      </w:r>
      <w:r>
        <w:rPr>
          <w:rFonts w:ascii="Arial" w:hAnsi="Arial" w:cs="Arial"/>
          <w:lang w:val="es-MX"/>
        </w:rPr>
        <w:t xml:space="preserve">, lo anterior al demostrar que la </w:t>
      </w:r>
      <w:r w:rsidRPr="0014081F">
        <w:rPr>
          <w:rFonts w:ascii="Arial" w:hAnsi="Arial" w:cs="Arial"/>
          <w:lang w:val="es-MX"/>
        </w:rPr>
        <w:t xml:space="preserve">divulgación de la información pondría en riesgo el orden público </w:t>
      </w:r>
      <w:r>
        <w:rPr>
          <w:rFonts w:ascii="Arial" w:hAnsi="Arial" w:cs="Arial"/>
          <w:lang w:val="es-MX"/>
        </w:rPr>
        <w:t>debido a que el dar a conocer cualquier dato cuantificable, permiti</w:t>
      </w:r>
      <w:r w:rsidR="00A3671F">
        <w:rPr>
          <w:rFonts w:ascii="Arial" w:hAnsi="Arial" w:cs="Arial"/>
          <w:lang w:val="es-MX"/>
        </w:rPr>
        <w:t>ría</w:t>
      </w:r>
      <w:r>
        <w:rPr>
          <w:rFonts w:ascii="Arial" w:hAnsi="Arial" w:cs="Arial"/>
          <w:lang w:val="es-MX"/>
        </w:rPr>
        <w:t xml:space="preserve"> vincular de forma directa o indirecta la cantidad de personal operativo de segur</w:t>
      </w:r>
      <w:r w:rsidR="00A3671F">
        <w:rPr>
          <w:rFonts w:ascii="Arial" w:hAnsi="Arial" w:cs="Arial"/>
          <w:lang w:val="es-MX"/>
        </w:rPr>
        <w:t>i</w:t>
      </w:r>
      <w:r>
        <w:rPr>
          <w:rFonts w:ascii="Arial" w:hAnsi="Arial" w:cs="Arial"/>
          <w:lang w:val="es-MX"/>
        </w:rPr>
        <w:t xml:space="preserve">dad y custodia con que cuenta la Fiscalía General del Estado. </w:t>
      </w:r>
    </w:p>
    <w:p w14:paraId="1443EB47" w14:textId="77777777" w:rsidR="00A1332F" w:rsidRDefault="00A1332F" w:rsidP="00886225">
      <w:pPr>
        <w:spacing w:line="276" w:lineRule="auto"/>
        <w:jc w:val="both"/>
        <w:rPr>
          <w:rFonts w:ascii="Arial" w:hAnsi="Arial" w:cs="Arial"/>
          <w:lang w:val="es-MX"/>
        </w:rPr>
      </w:pPr>
    </w:p>
    <w:p w14:paraId="0B1C2824" w14:textId="77777777" w:rsidR="005B4C85" w:rsidRDefault="005B4C85" w:rsidP="00886225">
      <w:pPr>
        <w:spacing w:line="276" w:lineRule="auto"/>
        <w:jc w:val="both"/>
        <w:rPr>
          <w:rFonts w:ascii="Arial" w:hAnsi="Arial" w:cs="Arial"/>
          <w:lang w:val="es-MX"/>
        </w:rPr>
      </w:pPr>
    </w:p>
    <w:p w14:paraId="075B50EF" w14:textId="668CE987" w:rsidR="00886225" w:rsidRDefault="00E57FCA" w:rsidP="00886225">
      <w:pPr>
        <w:spacing w:line="276" w:lineRule="auto"/>
        <w:jc w:val="both"/>
        <w:rPr>
          <w:rFonts w:ascii="Arial" w:hAnsi="Arial" w:cs="Arial"/>
          <w:lang w:val="es-MX"/>
        </w:rPr>
      </w:pPr>
      <w:r>
        <w:rPr>
          <w:rFonts w:ascii="Arial" w:hAnsi="Arial" w:cs="Arial"/>
          <w:lang w:val="es-MX"/>
        </w:rPr>
        <w:t xml:space="preserve">Derivado de lo anterior, se confirma </w:t>
      </w:r>
      <w:r w:rsidR="009D498E">
        <w:rPr>
          <w:rFonts w:ascii="Arial" w:hAnsi="Arial" w:cs="Arial"/>
          <w:lang w:val="es-MX"/>
        </w:rPr>
        <w:t xml:space="preserve">la aplicación de la prueba de daño, resultando como </w:t>
      </w:r>
      <w:r w:rsidR="009D498E" w:rsidRPr="009D498E">
        <w:rPr>
          <w:rFonts w:ascii="Arial" w:hAnsi="Arial" w:cs="Arial"/>
          <w:i/>
          <w:lang w:val="es-MX"/>
        </w:rPr>
        <w:t>motivo</w:t>
      </w:r>
      <w:r w:rsidR="009D498E">
        <w:rPr>
          <w:rFonts w:ascii="Arial" w:hAnsi="Arial" w:cs="Arial"/>
          <w:lang w:val="es-MX"/>
        </w:rPr>
        <w:t xml:space="preserve">, que el área funda y motiva su aplicación basándose en las hipótesis señalados tanto por la –LTAIPSLP-, como por los –LGCDIEVP-, y como </w:t>
      </w:r>
      <w:r w:rsidR="009D498E" w:rsidRPr="009D498E">
        <w:rPr>
          <w:rFonts w:ascii="Arial" w:hAnsi="Arial" w:cs="Arial"/>
          <w:i/>
          <w:lang w:val="es-MX"/>
        </w:rPr>
        <w:t>razonamientos</w:t>
      </w:r>
      <w:r w:rsidR="009D498E">
        <w:rPr>
          <w:rFonts w:ascii="Arial" w:hAnsi="Arial" w:cs="Arial"/>
          <w:lang w:val="es-MX"/>
        </w:rPr>
        <w:t xml:space="preserve"> se tiene que; efectivamente el realizar la divulgación de la información relacionada con</w:t>
      </w:r>
      <w:r w:rsidR="00E01963">
        <w:rPr>
          <w:rFonts w:ascii="Arial" w:hAnsi="Arial" w:cs="Arial"/>
          <w:lang w:val="es-MX"/>
        </w:rPr>
        <w:t xml:space="preserve"> </w:t>
      </w:r>
      <w:r w:rsidR="006A3F39" w:rsidRPr="006A3F39">
        <w:rPr>
          <w:rFonts w:ascii="Arial" w:hAnsi="Arial" w:cs="Arial"/>
          <w:b/>
          <w:lang w:val="es-MX"/>
        </w:rPr>
        <w:t>“</w:t>
      </w:r>
      <w:r w:rsidR="004A18A4" w:rsidRPr="004A18A4">
        <w:rPr>
          <w:rFonts w:ascii="Arial" w:hAnsi="Arial" w:cs="Arial"/>
          <w:b/>
          <w:i/>
          <w:lang w:val="es-MX"/>
        </w:rPr>
        <w:t>LA</w:t>
      </w:r>
      <w:r w:rsidR="009A73F6">
        <w:rPr>
          <w:rFonts w:ascii="Arial" w:hAnsi="Arial" w:cs="Arial"/>
          <w:b/>
          <w:i/>
          <w:lang w:val="es-MX"/>
        </w:rPr>
        <w:t>S DECLARACIONES</w:t>
      </w:r>
      <w:r w:rsidR="004A18A4" w:rsidRPr="004A18A4">
        <w:rPr>
          <w:rFonts w:ascii="Arial" w:hAnsi="Arial" w:cs="Arial"/>
          <w:b/>
          <w:i/>
          <w:lang w:val="es-MX"/>
        </w:rPr>
        <w:t xml:space="preserve"> </w:t>
      </w:r>
      <w:r w:rsidR="009A73F6">
        <w:rPr>
          <w:rFonts w:ascii="Arial" w:hAnsi="Arial" w:cs="Arial"/>
          <w:b/>
          <w:i/>
          <w:lang w:val="es-MX"/>
        </w:rPr>
        <w:t>PATRIMONIALES DE CONCLUSIÓN</w:t>
      </w:r>
      <w:r w:rsidR="004A18A4" w:rsidRPr="004A18A4">
        <w:rPr>
          <w:rFonts w:ascii="Arial" w:hAnsi="Arial" w:cs="Arial"/>
          <w:b/>
          <w:i/>
          <w:lang w:val="es-MX"/>
        </w:rPr>
        <w:t xml:space="preserve"> </w:t>
      </w:r>
      <w:r w:rsidR="00945850">
        <w:rPr>
          <w:rFonts w:ascii="Arial" w:hAnsi="Arial" w:cs="Arial"/>
          <w:b/>
          <w:i/>
          <w:lang w:val="es-MX"/>
        </w:rPr>
        <w:t xml:space="preserve">RECIBIDAS </w:t>
      </w:r>
      <w:r w:rsidR="004A18A4" w:rsidRPr="004A18A4">
        <w:rPr>
          <w:rFonts w:ascii="Arial" w:hAnsi="Arial" w:cs="Arial"/>
          <w:b/>
          <w:i/>
          <w:lang w:val="es-MX"/>
        </w:rPr>
        <w:t xml:space="preserve">EN EL MES DE </w:t>
      </w:r>
      <w:r w:rsidR="00F12619">
        <w:rPr>
          <w:rFonts w:ascii="Arial" w:hAnsi="Arial" w:cs="Arial"/>
          <w:b/>
          <w:i/>
          <w:lang w:val="es-MX"/>
        </w:rPr>
        <w:t>JUL</w:t>
      </w:r>
      <w:r w:rsidR="000F0387">
        <w:rPr>
          <w:rFonts w:ascii="Arial" w:hAnsi="Arial" w:cs="Arial"/>
          <w:b/>
          <w:i/>
          <w:lang w:val="es-MX"/>
        </w:rPr>
        <w:t>IO</w:t>
      </w:r>
      <w:r w:rsidR="004A18A4" w:rsidRPr="004A18A4">
        <w:rPr>
          <w:rFonts w:ascii="Arial" w:hAnsi="Arial" w:cs="Arial"/>
          <w:b/>
          <w:i/>
          <w:lang w:val="es-MX"/>
        </w:rPr>
        <w:t xml:space="preserve"> 2023</w:t>
      </w:r>
      <w:r w:rsidR="006A3F39" w:rsidRPr="006A3F39">
        <w:rPr>
          <w:rFonts w:ascii="Arial" w:hAnsi="Arial" w:cs="Arial"/>
          <w:b/>
          <w:lang w:val="es-MX"/>
        </w:rPr>
        <w:t>”</w:t>
      </w:r>
      <w:r w:rsidR="00E01963" w:rsidRPr="006A3F39">
        <w:rPr>
          <w:rFonts w:ascii="Arial" w:hAnsi="Arial" w:cs="Arial"/>
          <w:b/>
          <w:lang w:val="es-MX"/>
        </w:rPr>
        <w:t>,</w:t>
      </w:r>
      <w:r w:rsidR="00E01963" w:rsidRPr="00E01963">
        <w:rPr>
          <w:rFonts w:ascii="Arial" w:hAnsi="Arial" w:cs="Arial"/>
          <w:lang w:val="es-MX"/>
        </w:rPr>
        <w:t xml:space="preserve"> y </w:t>
      </w:r>
      <w:r w:rsidR="003F14D1">
        <w:rPr>
          <w:rFonts w:ascii="Arial" w:hAnsi="Arial" w:cs="Arial"/>
          <w:lang w:val="es-MX"/>
        </w:rPr>
        <w:t xml:space="preserve">presentadas por el personal administrativo y </w:t>
      </w:r>
      <w:r w:rsidR="00E01963" w:rsidRPr="00E01963">
        <w:rPr>
          <w:rFonts w:ascii="Arial" w:hAnsi="Arial" w:cs="Arial"/>
          <w:lang w:val="es-MX"/>
        </w:rPr>
        <w:t>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E01963">
        <w:rPr>
          <w:rFonts w:ascii="Arial" w:hAnsi="Arial" w:cs="Arial"/>
          <w:lang w:val="es-MX"/>
        </w:rPr>
        <w:t xml:space="preserve">, a través del sistema DECLARANET-FGESLP, </w:t>
      </w:r>
      <w:r w:rsidR="00973D78">
        <w:rPr>
          <w:rFonts w:ascii="Arial" w:hAnsi="Arial" w:cs="Arial"/>
          <w:lang w:val="es-MX"/>
        </w:rPr>
        <w:t>se advierte un riesgo real de perjuicio significativo al interés público, ellos es así debido a que el dar a conocer tan solo las versiones públicas requeridas por el formato LTAIPSLP84X</w:t>
      </w:r>
      <w:r w:rsidR="00E01963">
        <w:rPr>
          <w:rFonts w:ascii="Arial" w:hAnsi="Arial" w:cs="Arial"/>
          <w:lang w:val="es-MX"/>
        </w:rPr>
        <w:t>VII</w:t>
      </w:r>
      <w:r w:rsidR="00973D78">
        <w:rPr>
          <w:rFonts w:ascii="Arial" w:hAnsi="Arial" w:cs="Arial"/>
          <w:lang w:val="es-MX"/>
        </w:rPr>
        <w:t xml:space="preserve">, se podría determinar con facilidad el </w:t>
      </w:r>
      <w:r w:rsidR="00A3671F">
        <w:rPr>
          <w:rFonts w:ascii="Arial" w:hAnsi="Arial" w:cs="Arial"/>
          <w:lang w:val="es-MX"/>
        </w:rPr>
        <w:t>número</w:t>
      </w:r>
      <w:r w:rsidR="00973D78">
        <w:rPr>
          <w:rFonts w:ascii="Arial" w:hAnsi="Arial" w:cs="Arial"/>
          <w:lang w:val="es-MX"/>
        </w:rPr>
        <w:t xml:space="preserve"> de elementos adscritos al Órgano Táctico Operativos de la Fiscalía y con ello los grupos criminales tendrían la información </w:t>
      </w:r>
      <w:r w:rsidR="0058247A">
        <w:rPr>
          <w:rFonts w:ascii="Arial" w:hAnsi="Arial" w:cs="Arial"/>
          <w:lang w:val="es-MX"/>
        </w:rPr>
        <w:t>veraz</w:t>
      </w:r>
      <w:r w:rsidR="00973D78">
        <w:rPr>
          <w:rFonts w:ascii="Arial" w:hAnsi="Arial" w:cs="Arial"/>
          <w:lang w:val="es-MX"/>
        </w:rPr>
        <w:t xml:space="preserve"> para poder generar una afectación a la capacidad de reacción de la Fiscalía General</w:t>
      </w:r>
      <w:r w:rsidR="00A3671F">
        <w:rPr>
          <w:rFonts w:ascii="Arial" w:hAnsi="Arial" w:cs="Arial"/>
          <w:lang w:val="es-MX"/>
        </w:rPr>
        <w:t>,</w:t>
      </w:r>
      <w:r w:rsidR="00973D78">
        <w:rPr>
          <w:rFonts w:ascii="Arial" w:hAnsi="Arial" w:cs="Arial"/>
          <w:lang w:val="es-MX"/>
        </w:rPr>
        <w:t xml:space="preserve"> y programas de inteligencia y contrainteligencia, ocasionando con ello un perjuicio significativo al interés público ya que se pondría en grave vulnerabilidad la seguridad pública incluso personal de los servidores públicos</w:t>
      </w:r>
      <w:r w:rsidR="000C04FF">
        <w:rPr>
          <w:rFonts w:ascii="Arial" w:hAnsi="Arial" w:cs="Arial"/>
          <w:lang w:val="es-MX"/>
        </w:rPr>
        <w:t xml:space="preserve">. </w:t>
      </w:r>
    </w:p>
    <w:p w14:paraId="04E059E7" w14:textId="77777777" w:rsidR="009D498E" w:rsidRDefault="009D498E" w:rsidP="00886225">
      <w:pPr>
        <w:spacing w:line="276" w:lineRule="auto"/>
        <w:jc w:val="both"/>
        <w:rPr>
          <w:rFonts w:ascii="Arial" w:hAnsi="Arial" w:cs="Arial"/>
          <w:lang w:val="es-MX"/>
        </w:rPr>
      </w:pPr>
    </w:p>
    <w:p w14:paraId="1CD6F531" w14:textId="77777777" w:rsidR="003F14D1" w:rsidRDefault="003F14D1" w:rsidP="00886225">
      <w:pPr>
        <w:spacing w:line="276" w:lineRule="auto"/>
        <w:jc w:val="both"/>
        <w:rPr>
          <w:rFonts w:ascii="Arial" w:hAnsi="Arial" w:cs="Arial"/>
          <w:lang w:val="es-MX"/>
        </w:rPr>
      </w:pPr>
    </w:p>
    <w:p w14:paraId="432F4BBC" w14:textId="61EC4EBA" w:rsidR="005B78DB" w:rsidRDefault="005B78DB" w:rsidP="00886225">
      <w:pPr>
        <w:spacing w:line="276" w:lineRule="auto"/>
        <w:jc w:val="both"/>
        <w:rPr>
          <w:rFonts w:ascii="Arial" w:hAnsi="Arial" w:cs="Arial"/>
          <w:lang w:val="es-MX"/>
        </w:rPr>
      </w:pPr>
      <w:r>
        <w:rPr>
          <w:rFonts w:ascii="Arial" w:hAnsi="Arial" w:cs="Arial"/>
          <w:lang w:val="es-MX"/>
        </w:rPr>
        <w:lastRenderedPageBreak/>
        <w:t>El dar a conocer las versiones públ</w:t>
      </w:r>
      <w:r w:rsidR="00131153">
        <w:rPr>
          <w:rFonts w:ascii="Arial" w:hAnsi="Arial" w:cs="Arial"/>
          <w:lang w:val="es-MX"/>
        </w:rPr>
        <w:t xml:space="preserve">icas </w:t>
      </w:r>
      <w:r w:rsidR="00E01963">
        <w:rPr>
          <w:rFonts w:ascii="Arial" w:hAnsi="Arial" w:cs="Arial"/>
          <w:lang w:val="es-MX"/>
        </w:rPr>
        <w:t>de</w:t>
      </w:r>
      <w:r w:rsidR="006A3F39">
        <w:rPr>
          <w:rFonts w:ascii="Arial" w:hAnsi="Arial" w:cs="Arial"/>
          <w:lang w:val="es-MX"/>
        </w:rPr>
        <w:t xml:space="preserve"> </w:t>
      </w:r>
      <w:r w:rsidR="006378DC" w:rsidRPr="006A3F39">
        <w:rPr>
          <w:rFonts w:ascii="Arial" w:hAnsi="Arial" w:cs="Arial"/>
          <w:b/>
          <w:lang w:val="es-MX"/>
        </w:rPr>
        <w:t>“</w:t>
      </w:r>
      <w:r w:rsidR="006378DC" w:rsidRPr="004A18A4">
        <w:rPr>
          <w:rFonts w:ascii="Arial" w:hAnsi="Arial" w:cs="Arial"/>
          <w:b/>
          <w:i/>
          <w:lang w:val="es-MX"/>
        </w:rPr>
        <w:t>LA</w:t>
      </w:r>
      <w:r w:rsidR="006378DC">
        <w:rPr>
          <w:rFonts w:ascii="Arial" w:hAnsi="Arial" w:cs="Arial"/>
          <w:b/>
          <w:i/>
          <w:lang w:val="es-MX"/>
        </w:rPr>
        <w:t>S DECLARACIONES</w:t>
      </w:r>
      <w:r w:rsidR="006378DC" w:rsidRPr="004A18A4">
        <w:rPr>
          <w:rFonts w:ascii="Arial" w:hAnsi="Arial" w:cs="Arial"/>
          <w:b/>
          <w:i/>
          <w:lang w:val="es-MX"/>
        </w:rPr>
        <w:t xml:space="preserve"> </w:t>
      </w:r>
      <w:r w:rsidR="006378DC">
        <w:rPr>
          <w:rFonts w:ascii="Arial" w:hAnsi="Arial" w:cs="Arial"/>
          <w:b/>
          <w:i/>
          <w:lang w:val="es-MX"/>
        </w:rPr>
        <w:t>PATRIMONIALES DE CONCLUSIÓN</w:t>
      </w:r>
      <w:r w:rsidR="006378DC" w:rsidRPr="004A18A4">
        <w:rPr>
          <w:rFonts w:ascii="Arial" w:hAnsi="Arial" w:cs="Arial"/>
          <w:b/>
          <w:i/>
          <w:lang w:val="es-MX"/>
        </w:rPr>
        <w:t xml:space="preserve"> PRESENTADA</w:t>
      </w:r>
      <w:r w:rsidR="006378DC">
        <w:rPr>
          <w:rFonts w:ascii="Arial" w:hAnsi="Arial" w:cs="Arial"/>
          <w:b/>
          <w:i/>
          <w:lang w:val="es-MX"/>
        </w:rPr>
        <w:t>S</w:t>
      </w:r>
      <w:r w:rsidR="006378DC" w:rsidRPr="004A18A4">
        <w:rPr>
          <w:rFonts w:ascii="Arial" w:hAnsi="Arial" w:cs="Arial"/>
          <w:b/>
          <w:i/>
          <w:lang w:val="es-MX"/>
        </w:rPr>
        <w:t xml:space="preserve"> EN EL MES DE </w:t>
      </w:r>
      <w:r w:rsidR="00F12619">
        <w:rPr>
          <w:rFonts w:ascii="Arial" w:hAnsi="Arial" w:cs="Arial"/>
          <w:b/>
          <w:i/>
          <w:lang w:val="es-MX"/>
        </w:rPr>
        <w:t>JUL</w:t>
      </w:r>
      <w:r w:rsidR="006378DC">
        <w:rPr>
          <w:rFonts w:ascii="Arial" w:hAnsi="Arial" w:cs="Arial"/>
          <w:b/>
          <w:i/>
          <w:lang w:val="es-MX"/>
        </w:rPr>
        <w:t>IO</w:t>
      </w:r>
      <w:r w:rsidR="006378DC" w:rsidRPr="004A18A4">
        <w:rPr>
          <w:rFonts w:ascii="Arial" w:hAnsi="Arial" w:cs="Arial"/>
          <w:b/>
          <w:i/>
          <w:lang w:val="es-MX"/>
        </w:rPr>
        <w:t xml:space="preserve"> 2023</w:t>
      </w:r>
      <w:r w:rsidR="006378DC" w:rsidRPr="006A3F39">
        <w:rPr>
          <w:rFonts w:ascii="Arial" w:hAnsi="Arial" w:cs="Arial"/>
          <w:b/>
          <w:lang w:val="es-MX"/>
        </w:rPr>
        <w:t>”,</w:t>
      </w:r>
      <w:r w:rsidR="006378DC" w:rsidRPr="00E01963">
        <w:rPr>
          <w:rFonts w:ascii="Arial" w:hAnsi="Arial" w:cs="Arial"/>
          <w:lang w:val="es-MX"/>
        </w:rPr>
        <w:t xml:space="preserve"> </w:t>
      </w:r>
      <w:r w:rsidR="006A3F39" w:rsidRPr="006A3F39">
        <w:rPr>
          <w:rFonts w:ascii="Arial" w:hAnsi="Arial" w:cs="Arial"/>
          <w:lang w:val="es-MX"/>
        </w:rPr>
        <w:t xml:space="preserve">del </w:t>
      </w:r>
      <w:r w:rsidR="00E01963" w:rsidRPr="006A3F39">
        <w:rPr>
          <w:rFonts w:ascii="Arial" w:hAnsi="Arial" w:cs="Arial"/>
          <w:lang w:val="es-MX"/>
        </w:rPr>
        <w:t>personal</w:t>
      </w:r>
      <w:r w:rsidR="00E01963" w:rsidRPr="00E01963">
        <w:rPr>
          <w:rFonts w:ascii="Arial" w:hAnsi="Arial" w:cs="Arial"/>
          <w:lang w:val="es-MX"/>
        </w:rPr>
        <w:t xml:space="preserve"> 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E01963">
        <w:rPr>
          <w:rFonts w:ascii="Arial" w:hAnsi="Arial" w:cs="Arial"/>
          <w:lang w:val="es-MX"/>
        </w:rPr>
        <w:t>, a través del sistema DECLARANET-FGESLP</w:t>
      </w:r>
      <w:r w:rsidR="00131153">
        <w:rPr>
          <w:rFonts w:ascii="Arial" w:hAnsi="Arial" w:cs="Arial"/>
          <w:lang w:val="es-MX"/>
        </w:rPr>
        <w:t xml:space="preserve">, traería como consecuencia que fuera aprovechado por los múltiples merados criminales de México para conocer la capacidad de reacción de la institución. Con dicha información se relevará </w:t>
      </w:r>
      <w:r w:rsidR="00131153" w:rsidRPr="00131153">
        <w:rPr>
          <w:rFonts w:ascii="Arial" w:hAnsi="Arial" w:cs="Arial"/>
          <w:i/>
          <w:lang w:val="es-MX"/>
        </w:rPr>
        <w:t>a detalle</w:t>
      </w:r>
      <w:r w:rsidR="00131153">
        <w:rPr>
          <w:rFonts w:ascii="Arial" w:hAnsi="Arial" w:cs="Arial"/>
          <w:lang w:val="es-MX"/>
        </w:rPr>
        <w:t xml:space="preserve"> las características funcionales del personal y con ello su organización para el cumplimiento de sus funciones, además de que el personal está sujeto a cambios de adscripción de acuerdo con las necesidades del servicio o Plan de Persecución penal, por lo que los funcionarios están en constante rotación.</w:t>
      </w:r>
    </w:p>
    <w:p w14:paraId="08794F1B" w14:textId="77777777" w:rsidR="005B78DB" w:rsidRDefault="005B78DB" w:rsidP="00886225">
      <w:pPr>
        <w:spacing w:line="276" w:lineRule="auto"/>
        <w:jc w:val="both"/>
        <w:rPr>
          <w:rFonts w:ascii="Arial" w:hAnsi="Arial" w:cs="Arial"/>
          <w:lang w:val="es-MX"/>
        </w:rPr>
      </w:pPr>
    </w:p>
    <w:p w14:paraId="523CAF64" w14:textId="77777777" w:rsidR="005B4C85" w:rsidRDefault="005B4C85" w:rsidP="00886225">
      <w:pPr>
        <w:spacing w:line="276" w:lineRule="auto"/>
        <w:jc w:val="both"/>
        <w:rPr>
          <w:rFonts w:ascii="Arial" w:hAnsi="Arial" w:cs="Arial"/>
          <w:lang w:val="es-MX"/>
        </w:rPr>
      </w:pPr>
    </w:p>
    <w:p w14:paraId="30DC7030" w14:textId="1D889FDA" w:rsidR="005B78DB" w:rsidRDefault="00131153" w:rsidP="00886225">
      <w:pPr>
        <w:spacing w:line="276" w:lineRule="auto"/>
        <w:jc w:val="both"/>
        <w:rPr>
          <w:rFonts w:ascii="Arial" w:hAnsi="Arial" w:cs="Arial"/>
          <w:lang w:val="es-MX"/>
        </w:rPr>
      </w:pPr>
      <w:r>
        <w:rPr>
          <w:rFonts w:ascii="Arial" w:hAnsi="Arial" w:cs="Arial"/>
          <w:lang w:val="es-MX"/>
        </w:rPr>
        <w:t xml:space="preserve">La relación </w:t>
      </w:r>
      <w:r w:rsidRPr="00131153">
        <w:rPr>
          <w:rFonts w:ascii="Arial" w:hAnsi="Arial" w:cs="Arial"/>
          <w:i/>
          <w:lang w:val="es-MX"/>
        </w:rPr>
        <w:t>causal general</w:t>
      </w:r>
      <w:r>
        <w:rPr>
          <w:rFonts w:ascii="Arial" w:hAnsi="Arial" w:cs="Arial"/>
          <w:lang w:val="es-MX"/>
        </w:rPr>
        <w:t xml:space="preserve"> entre la entrega de información del personal adscrito a las áreas sustantivad de la Fiscalía General del Estado, permitiría a los grupos delictivos conocer e identificar completamente a los servidores públicos que realizan actos de investigación y persecución de los delitos.</w:t>
      </w:r>
    </w:p>
    <w:p w14:paraId="13B839A8" w14:textId="578AC073" w:rsidR="00131153" w:rsidRDefault="00131153" w:rsidP="00886225">
      <w:pPr>
        <w:spacing w:line="276" w:lineRule="auto"/>
        <w:jc w:val="both"/>
        <w:rPr>
          <w:rFonts w:ascii="Arial" w:hAnsi="Arial" w:cs="Arial"/>
          <w:lang w:val="es-MX"/>
        </w:rPr>
      </w:pPr>
    </w:p>
    <w:p w14:paraId="7D215FA6" w14:textId="77777777" w:rsidR="005B4C85" w:rsidRDefault="005B4C85" w:rsidP="00886225">
      <w:pPr>
        <w:spacing w:line="276" w:lineRule="auto"/>
        <w:jc w:val="both"/>
        <w:rPr>
          <w:rFonts w:ascii="Arial" w:hAnsi="Arial" w:cs="Arial"/>
          <w:lang w:val="es-MX"/>
        </w:rPr>
      </w:pPr>
    </w:p>
    <w:p w14:paraId="79673B29" w14:textId="59190D12" w:rsidR="00131153" w:rsidRPr="00131153" w:rsidRDefault="00131153" w:rsidP="00131153">
      <w:pPr>
        <w:jc w:val="both"/>
        <w:rPr>
          <w:rFonts w:ascii="Arial" w:hAnsi="Arial" w:cs="Arial"/>
        </w:rPr>
      </w:pPr>
      <w:r w:rsidRPr="00131153">
        <w:rPr>
          <w:rFonts w:ascii="Arial" w:hAnsi="Arial" w:cs="Arial"/>
        </w:rPr>
        <w:t>El que los grupos criminales tengan a su disposición dicha información revelaría la capacidad de reacción de la Fiscalía, lo que sería en detrimento de la seguridad pública. Ello es así, pues estarían en posibilidad de obstaculizar o bloquear actividades de inteligencia y contrainteligencia en el combate a la delincuencia y la investigación de los delitos.</w:t>
      </w:r>
    </w:p>
    <w:p w14:paraId="13C8AFD1" w14:textId="77777777" w:rsidR="005B78DB" w:rsidRDefault="005B78DB" w:rsidP="00886225">
      <w:pPr>
        <w:spacing w:line="276" w:lineRule="auto"/>
        <w:jc w:val="both"/>
        <w:rPr>
          <w:rFonts w:ascii="Arial" w:hAnsi="Arial" w:cs="Arial"/>
        </w:rPr>
      </w:pPr>
    </w:p>
    <w:p w14:paraId="045F58B9" w14:textId="77777777" w:rsidR="005B4C85" w:rsidRDefault="005B4C85" w:rsidP="00886225">
      <w:pPr>
        <w:spacing w:line="276" w:lineRule="auto"/>
        <w:jc w:val="both"/>
        <w:rPr>
          <w:rFonts w:ascii="Arial" w:hAnsi="Arial" w:cs="Arial"/>
        </w:rPr>
      </w:pPr>
    </w:p>
    <w:p w14:paraId="04E4193B" w14:textId="5E66278A" w:rsidR="00345751" w:rsidRDefault="00345751" w:rsidP="00886225">
      <w:pPr>
        <w:spacing w:line="276" w:lineRule="auto"/>
        <w:jc w:val="both"/>
        <w:rPr>
          <w:rFonts w:ascii="Arial" w:hAnsi="Arial" w:cs="Arial"/>
        </w:rPr>
      </w:pPr>
      <w:r>
        <w:rPr>
          <w:rFonts w:ascii="Arial" w:hAnsi="Arial" w:cs="Arial"/>
        </w:rPr>
        <w:t>En esta tesitura</w:t>
      </w:r>
      <w:r w:rsidRPr="00345751">
        <w:rPr>
          <w:rFonts w:ascii="Arial" w:hAnsi="Arial" w:cs="Arial"/>
        </w:rPr>
        <w:t>, el que los distintos mercados criminales identifiquen y conozcan plenamente y cuenten con información respecto de la capacidad de fuerza y reacción de la institución, esto es, con cuántos Agentes del Ministerio Público; Policías</w:t>
      </w:r>
      <w:r w:rsidR="00F53DFF">
        <w:rPr>
          <w:rFonts w:ascii="Arial" w:hAnsi="Arial" w:cs="Arial"/>
        </w:rPr>
        <w:t xml:space="preserve"> de Investigación</w:t>
      </w:r>
      <w:r w:rsidRPr="00345751">
        <w:rPr>
          <w:rFonts w:ascii="Arial" w:hAnsi="Arial" w:cs="Arial"/>
        </w:rPr>
        <w:t>, Peritos</w:t>
      </w:r>
      <w:r w:rsidR="00F53DFF">
        <w:rPr>
          <w:rFonts w:ascii="Arial" w:hAnsi="Arial" w:cs="Arial"/>
        </w:rPr>
        <w:t xml:space="preserve">,  auxiliares, jefes, oficiales, inspectores, </w:t>
      </w:r>
      <w:r w:rsidRPr="00345751">
        <w:rPr>
          <w:rFonts w:ascii="Arial" w:hAnsi="Arial" w:cs="Arial"/>
        </w:rPr>
        <w:t xml:space="preserve">Profesionales y personal administrativo adscrito </w:t>
      </w:r>
      <w:r w:rsidR="00F53DFF">
        <w:rPr>
          <w:rFonts w:ascii="Arial" w:hAnsi="Arial" w:cs="Arial"/>
        </w:rPr>
        <w:t>a las áreas sustantivas de la Fiscalía General del Estado, y al personal operativo de seguridad y custodia</w:t>
      </w:r>
      <w:r w:rsidRPr="00345751">
        <w:rPr>
          <w:rFonts w:ascii="Arial" w:hAnsi="Arial" w:cs="Arial"/>
        </w:rPr>
        <w:t>, qué cargos ocupan y en dónde se encuentran ubicados, expone a la Fiscalía</w:t>
      </w:r>
      <w:r w:rsidR="00F53DFF">
        <w:rPr>
          <w:rFonts w:ascii="Arial" w:hAnsi="Arial" w:cs="Arial"/>
        </w:rPr>
        <w:t xml:space="preserve"> </w:t>
      </w:r>
      <w:r w:rsidR="00F53DFF">
        <w:rPr>
          <w:rFonts w:ascii="Arial" w:hAnsi="Arial" w:cs="Arial"/>
        </w:rPr>
        <w:lastRenderedPageBreak/>
        <w:t xml:space="preserve">General del Estado </w:t>
      </w:r>
      <w:r w:rsidRPr="00345751">
        <w:rPr>
          <w:rFonts w:ascii="Arial" w:hAnsi="Arial" w:cs="Arial"/>
        </w:rPr>
        <w:t>—como institución— a amenazas y ataques que necesariamente tienen implicaciones negativas en el ejercicio de sus competencias constitucionales y, por tanto, se compromete la seguridad pública de los Estados Unidos Mexicanos</w:t>
      </w:r>
      <w:r w:rsidR="00F53DFF">
        <w:rPr>
          <w:rFonts w:ascii="Arial" w:hAnsi="Arial" w:cs="Arial"/>
        </w:rPr>
        <w:t xml:space="preserve"> y en particular del Estado de San Luis Potosí.</w:t>
      </w:r>
    </w:p>
    <w:p w14:paraId="3DA896C5" w14:textId="77777777" w:rsidR="00345751" w:rsidRDefault="00345751" w:rsidP="00886225">
      <w:pPr>
        <w:spacing w:line="276" w:lineRule="auto"/>
        <w:jc w:val="both"/>
        <w:rPr>
          <w:rFonts w:ascii="Arial" w:hAnsi="Arial" w:cs="Arial"/>
        </w:rPr>
      </w:pPr>
    </w:p>
    <w:p w14:paraId="725AB4CC" w14:textId="77777777" w:rsidR="003F14D1" w:rsidRDefault="003F14D1" w:rsidP="00886225">
      <w:pPr>
        <w:spacing w:line="276" w:lineRule="auto"/>
        <w:jc w:val="both"/>
        <w:rPr>
          <w:rFonts w:ascii="Arial" w:hAnsi="Arial" w:cs="Arial"/>
        </w:rPr>
      </w:pPr>
    </w:p>
    <w:p w14:paraId="71076A59" w14:textId="010E8917" w:rsidR="000C04FF" w:rsidRDefault="000C04FF" w:rsidP="00886225">
      <w:pPr>
        <w:spacing w:line="276" w:lineRule="auto"/>
        <w:jc w:val="both"/>
        <w:rPr>
          <w:rFonts w:ascii="Arial" w:hAnsi="Arial" w:cs="Arial"/>
          <w:lang w:val="es-MX"/>
        </w:rPr>
      </w:pPr>
      <w:r w:rsidRPr="000C04FF">
        <w:rPr>
          <w:rFonts w:ascii="Arial" w:hAnsi="Arial" w:cs="Arial"/>
          <w:lang w:val="es-MX"/>
        </w:rPr>
        <w:t xml:space="preserve">De acuerdo con ese esquema, el riesgo de mercado criminal en su conjunto equivale a la suma de los riesgos relativos de cada mercado, es decir, </w:t>
      </w:r>
      <w:r>
        <w:rPr>
          <w:rFonts w:ascii="Arial" w:hAnsi="Arial" w:cs="Arial"/>
          <w:lang w:val="es-MX"/>
        </w:rPr>
        <w:t xml:space="preserve">tanto en el </w:t>
      </w:r>
      <w:r w:rsidRPr="000C04FF">
        <w:rPr>
          <w:rFonts w:ascii="Arial" w:hAnsi="Arial" w:cs="Arial"/>
          <w:lang w:val="es-MX"/>
        </w:rPr>
        <w:t>mercado delictivo</w:t>
      </w:r>
      <w:r>
        <w:rPr>
          <w:rFonts w:ascii="Arial" w:hAnsi="Arial" w:cs="Arial"/>
          <w:lang w:val="es-MX"/>
        </w:rPr>
        <w:t xml:space="preserve"> como el mercado de delitos</w:t>
      </w:r>
      <w:r w:rsidRPr="000C04FF">
        <w:rPr>
          <w:rFonts w:ascii="Arial" w:hAnsi="Arial" w:cs="Arial"/>
          <w:lang w:val="es-MX"/>
        </w:rPr>
        <w:t xml:space="preserve"> de </w:t>
      </w:r>
      <w:r>
        <w:rPr>
          <w:rFonts w:ascii="Arial" w:hAnsi="Arial" w:cs="Arial"/>
          <w:lang w:val="es-MX"/>
        </w:rPr>
        <w:t xml:space="preserve">la </w:t>
      </w:r>
      <w:r w:rsidRPr="000C04FF">
        <w:rPr>
          <w:rFonts w:ascii="Arial" w:hAnsi="Arial" w:cs="Arial"/>
          <w:lang w:val="es-MX"/>
        </w:rPr>
        <w:t xml:space="preserve">delincuencia organizada se concentra </w:t>
      </w:r>
      <w:r>
        <w:rPr>
          <w:rFonts w:ascii="Arial" w:hAnsi="Arial" w:cs="Arial"/>
          <w:lang w:val="es-MX"/>
        </w:rPr>
        <w:t xml:space="preserve">un alto número de posibilidad </w:t>
      </w:r>
      <w:r w:rsidRPr="000C04FF">
        <w:rPr>
          <w:rFonts w:ascii="Arial" w:hAnsi="Arial" w:cs="Arial"/>
          <w:lang w:val="es-MX"/>
        </w:rPr>
        <w:t>de que el personal que trabaja en esos temas</w:t>
      </w:r>
      <w:r>
        <w:rPr>
          <w:rFonts w:ascii="Arial" w:hAnsi="Arial" w:cs="Arial"/>
          <w:lang w:val="es-MX"/>
        </w:rPr>
        <w:t>, es decir personal sustantivo,</w:t>
      </w:r>
      <w:r w:rsidRPr="000C04FF">
        <w:rPr>
          <w:rFonts w:ascii="Arial" w:hAnsi="Arial" w:cs="Arial"/>
          <w:lang w:val="es-MX"/>
        </w:rPr>
        <w:t xml:space="preserve"> vea materializado el riesgo de ser víctima de amenazas, extorciones, lesiones, homicidio, entre otros</w:t>
      </w:r>
      <w:r>
        <w:rPr>
          <w:rFonts w:ascii="Arial" w:hAnsi="Arial" w:cs="Arial"/>
          <w:lang w:val="es-MX"/>
        </w:rPr>
        <w:t xml:space="preserve">. </w:t>
      </w:r>
    </w:p>
    <w:p w14:paraId="6125632E" w14:textId="77777777" w:rsidR="003F14D1" w:rsidRDefault="003F14D1" w:rsidP="00886225">
      <w:pPr>
        <w:spacing w:line="276" w:lineRule="auto"/>
        <w:jc w:val="both"/>
        <w:rPr>
          <w:rFonts w:ascii="Arial" w:hAnsi="Arial" w:cs="Arial"/>
          <w:lang w:val="es-MX"/>
        </w:rPr>
      </w:pPr>
    </w:p>
    <w:p w14:paraId="70571515" w14:textId="7024B93A" w:rsidR="006A44DB" w:rsidRDefault="00973D78" w:rsidP="006A44DB">
      <w:pPr>
        <w:spacing w:line="276" w:lineRule="auto"/>
        <w:jc w:val="both"/>
        <w:rPr>
          <w:rFonts w:ascii="Arial" w:hAnsi="Arial" w:cs="Arial"/>
          <w:lang w:val="es-MX"/>
        </w:rPr>
      </w:pPr>
      <w:r>
        <w:rPr>
          <w:rFonts w:ascii="Arial" w:hAnsi="Arial" w:cs="Arial"/>
          <w:lang w:val="es-MX"/>
        </w:rPr>
        <w:t>Dicho lo anterior se tiene que el perjuicio que supondría el publicar la información rel</w:t>
      </w:r>
      <w:r w:rsidR="006378DC">
        <w:rPr>
          <w:rFonts w:ascii="Arial" w:hAnsi="Arial" w:cs="Arial"/>
          <w:lang w:val="es-MX"/>
        </w:rPr>
        <w:t xml:space="preserve">acionada con </w:t>
      </w:r>
      <w:r w:rsidR="00945850">
        <w:rPr>
          <w:rFonts w:ascii="Arial" w:hAnsi="Arial" w:cs="Arial"/>
          <w:lang w:val="es-MX"/>
        </w:rPr>
        <w:t>las</w:t>
      </w:r>
      <w:r w:rsidR="006378DC">
        <w:rPr>
          <w:rFonts w:ascii="Arial" w:hAnsi="Arial" w:cs="Arial"/>
          <w:lang w:val="es-MX"/>
        </w:rPr>
        <w:t xml:space="preserve"> </w:t>
      </w:r>
      <w:r w:rsidR="006378DC" w:rsidRPr="006A3F39">
        <w:rPr>
          <w:rFonts w:ascii="Arial" w:hAnsi="Arial" w:cs="Arial"/>
          <w:b/>
          <w:lang w:val="es-MX"/>
        </w:rPr>
        <w:t>“</w:t>
      </w:r>
      <w:r w:rsidR="006378DC">
        <w:rPr>
          <w:rFonts w:ascii="Arial" w:hAnsi="Arial" w:cs="Arial"/>
          <w:b/>
          <w:i/>
          <w:lang w:val="es-MX"/>
        </w:rPr>
        <w:t>DECLARACIONES</w:t>
      </w:r>
      <w:r w:rsidR="006378DC" w:rsidRPr="004A18A4">
        <w:rPr>
          <w:rFonts w:ascii="Arial" w:hAnsi="Arial" w:cs="Arial"/>
          <w:b/>
          <w:i/>
          <w:lang w:val="es-MX"/>
        </w:rPr>
        <w:t xml:space="preserve"> </w:t>
      </w:r>
      <w:r w:rsidR="006378DC">
        <w:rPr>
          <w:rFonts w:ascii="Arial" w:hAnsi="Arial" w:cs="Arial"/>
          <w:b/>
          <w:i/>
          <w:lang w:val="es-MX"/>
        </w:rPr>
        <w:t>PATRIMONIALES DE CONCLUSIÓN</w:t>
      </w:r>
      <w:r w:rsidR="006378DC" w:rsidRPr="004A18A4">
        <w:rPr>
          <w:rFonts w:ascii="Arial" w:hAnsi="Arial" w:cs="Arial"/>
          <w:b/>
          <w:i/>
          <w:lang w:val="es-MX"/>
        </w:rPr>
        <w:t xml:space="preserve"> PRESENTADA</w:t>
      </w:r>
      <w:r w:rsidR="006378DC">
        <w:rPr>
          <w:rFonts w:ascii="Arial" w:hAnsi="Arial" w:cs="Arial"/>
          <w:b/>
          <w:i/>
          <w:lang w:val="es-MX"/>
        </w:rPr>
        <w:t>S</w:t>
      </w:r>
      <w:r w:rsidR="006378DC" w:rsidRPr="004A18A4">
        <w:rPr>
          <w:rFonts w:ascii="Arial" w:hAnsi="Arial" w:cs="Arial"/>
          <w:b/>
          <w:i/>
          <w:lang w:val="es-MX"/>
        </w:rPr>
        <w:t xml:space="preserve"> EN EL MES DE </w:t>
      </w:r>
      <w:r w:rsidR="00F12619">
        <w:rPr>
          <w:rFonts w:ascii="Arial" w:hAnsi="Arial" w:cs="Arial"/>
          <w:b/>
          <w:i/>
          <w:lang w:val="es-MX"/>
        </w:rPr>
        <w:t>JUL</w:t>
      </w:r>
      <w:r w:rsidR="006378DC">
        <w:rPr>
          <w:rFonts w:ascii="Arial" w:hAnsi="Arial" w:cs="Arial"/>
          <w:b/>
          <w:i/>
          <w:lang w:val="es-MX"/>
        </w:rPr>
        <w:t>IO</w:t>
      </w:r>
      <w:r w:rsidR="006378DC" w:rsidRPr="004A18A4">
        <w:rPr>
          <w:rFonts w:ascii="Arial" w:hAnsi="Arial" w:cs="Arial"/>
          <w:b/>
          <w:i/>
          <w:lang w:val="es-MX"/>
        </w:rPr>
        <w:t xml:space="preserve"> 2023</w:t>
      </w:r>
      <w:r w:rsidR="006378DC" w:rsidRPr="006A3F39">
        <w:rPr>
          <w:rFonts w:ascii="Arial" w:hAnsi="Arial" w:cs="Arial"/>
          <w:b/>
          <w:lang w:val="es-MX"/>
        </w:rPr>
        <w:t>”,</w:t>
      </w:r>
      <w:r w:rsidR="006378DC" w:rsidRPr="00E01963">
        <w:rPr>
          <w:rFonts w:ascii="Arial" w:hAnsi="Arial" w:cs="Arial"/>
          <w:lang w:val="es-MX"/>
        </w:rPr>
        <w:t xml:space="preserve"> </w:t>
      </w:r>
      <w:r w:rsidR="003F14D1" w:rsidRPr="003F14D1">
        <w:rPr>
          <w:rFonts w:ascii="Arial" w:hAnsi="Arial" w:cs="Arial"/>
          <w:lang w:val="es-MX"/>
        </w:rPr>
        <w:t>por el</w:t>
      </w:r>
      <w:r w:rsidR="003F14D1">
        <w:rPr>
          <w:rFonts w:ascii="Arial" w:hAnsi="Arial" w:cs="Arial"/>
          <w:b/>
          <w:lang w:val="es-MX"/>
        </w:rPr>
        <w:t xml:space="preserve"> </w:t>
      </w:r>
      <w:r w:rsidR="009E3729" w:rsidRPr="006A3F39">
        <w:rPr>
          <w:rFonts w:ascii="Arial" w:hAnsi="Arial" w:cs="Arial"/>
          <w:lang w:val="es-MX"/>
        </w:rPr>
        <w:t>personal</w:t>
      </w:r>
      <w:r w:rsidR="009E3729" w:rsidRPr="00E01963">
        <w:rPr>
          <w:rFonts w:ascii="Arial" w:hAnsi="Arial" w:cs="Arial"/>
          <w:lang w:val="es-MX"/>
        </w:rPr>
        <w:t xml:space="preserve"> 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9E3729">
        <w:rPr>
          <w:rFonts w:ascii="Arial" w:hAnsi="Arial" w:cs="Arial"/>
          <w:lang w:val="es-MX"/>
        </w:rPr>
        <w:t>, a través del sistema DECLARANET-FGESLP</w:t>
      </w:r>
      <w:r>
        <w:rPr>
          <w:rFonts w:ascii="Arial" w:hAnsi="Arial" w:cs="Arial"/>
          <w:lang w:val="es-MX"/>
        </w:rPr>
        <w:t xml:space="preserve"> que nos ocupan, claramente supera el interés que tiene la ciudadanía de conocer la información, ya que se protege</w:t>
      </w:r>
      <w:r w:rsidR="005B78DB">
        <w:rPr>
          <w:rFonts w:ascii="Arial" w:hAnsi="Arial" w:cs="Arial"/>
          <w:lang w:val="es-MX"/>
        </w:rPr>
        <w:t xml:space="preserve">, en primer lugar la vida y seguridad de los servidores públicos, </w:t>
      </w:r>
      <w:r w:rsidR="00F53DFF">
        <w:rPr>
          <w:rFonts w:ascii="Arial" w:hAnsi="Arial" w:cs="Arial"/>
          <w:lang w:val="es-MX"/>
        </w:rPr>
        <w:t xml:space="preserve">así como </w:t>
      </w:r>
      <w:r>
        <w:rPr>
          <w:rFonts w:ascii="Arial" w:hAnsi="Arial" w:cs="Arial"/>
          <w:lang w:val="es-MX"/>
        </w:rPr>
        <w:t>la seguridad pública</w:t>
      </w:r>
      <w:r w:rsidR="000C04FF">
        <w:rPr>
          <w:rFonts w:ascii="Arial" w:hAnsi="Arial" w:cs="Arial"/>
          <w:lang w:val="es-MX"/>
        </w:rPr>
        <w:t xml:space="preserve"> (ya que de brindarse se daría a conocer la cantidad de servidores públicos con que cuenta la Fiscalía General del Estado</w:t>
      </w:r>
      <w:r w:rsidR="005B78DB">
        <w:rPr>
          <w:rFonts w:ascii="Arial" w:hAnsi="Arial" w:cs="Arial"/>
          <w:lang w:val="es-MX"/>
        </w:rPr>
        <w:t xml:space="preserve"> para su operación preponderante que es la procuración de justicia</w:t>
      </w:r>
      <w:r w:rsidR="000C04FF">
        <w:rPr>
          <w:rFonts w:ascii="Arial" w:hAnsi="Arial" w:cs="Arial"/>
          <w:lang w:val="es-MX"/>
        </w:rPr>
        <w:t>)</w:t>
      </w:r>
      <w:r>
        <w:rPr>
          <w:rFonts w:ascii="Arial" w:hAnsi="Arial" w:cs="Arial"/>
          <w:lang w:val="es-MX"/>
        </w:rPr>
        <w:t xml:space="preserve">, </w:t>
      </w:r>
      <w:r w:rsidR="005B78DB">
        <w:rPr>
          <w:rFonts w:ascii="Arial" w:hAnsi="Arial" w:cs="Arial"/>
          <w:lang w:val="es-MX"/>
        </w:rPr>
        <w:t>y</w:t>
      </w:r>
      <w:r w:rsidR="00424F5C">
        <w:rPr>
          <w:rFonts w:ascii="Arial" w:hAnsi="Arial" w:cs="Arial"/>
          <w:lang w:val="es-MX"/>
        </w:rPr>
        <w:t xml:space="preserve"> el debido proceso</w:t>
      </w:r>
      <w:r w:rsidR="005B78DB">
        <w:rPr>
          <w:rFonts w:ascii="Arial" w:hAnsi="Arial" w:cs="Arial"/>
          <w:lang w:val="es-MX"/>
        </w:rPr>
        <w:t>.</w:t>
      </w:r>
    </w:p>
    <w:p w14:paraId="43A9B8DA" w14:textId="77777777" w:rsidR="003F14D1" w:rsidRDefault="003F14D1" w:rsidP="006A44DB">
      <w:pPr>
        <w:spacing w:line="276" w:lineRule="auto"/>
        <w:jc w:val="both"/>
        <w:rPr>
          <w:rFonts w:ascii="Arial" w:hAnsi="Arial" w:cs="Arial"/>
          <w:lang w:val="es-MX"/>
        </w:rPr>
      </w:pPr>
    </w:p>
    <w:p w14:paraId="21BC4947" w14:textId="77777777" w:rsidR="005B4C85" w:rsidRDefault="005B4C85" w:rsidP="005B4C85">
      <w:pPr>
        <w:spacing w:line="276" w:lineRule="auto"/>
        <w:jc w:val="both"/>
        <w:rPr>
          <w:rFonts w:ascii="Arial" w:hAnsi="Arial" w:cs="Arial"/>
          <w:lang w:val="es-MX"/>
        </w:rPr>
      </w:pPr>
      <w:r w:rsidRPr="006378DC">
        <w:rPr>
          <w:rFonts w:ascii="Arial" w:hAnsi="Arial" w:cs="Arial"/>
          <w:lang w:val="es-MX"/>
        </w:rPr>
        <w:t>Robustece lo anterior lo señalado por la Ley del Sistema de Seguridad Pública del Estado de San Luis Potosí en el artículo 93 BIS.</w:t>
      </w:r>
    </w:p>
    <w:p w14:paraId="2B70CEDA" w14:textId="77777777" w:rsidR="005B4C85" w:rsidRDefault="005B4C85" w:rsidP="006A44DB">
      <w:pPr>
        <w:spacing w:line="276" w:lineRule="auto"/>
        <w:jc w:val="both"/>
        <w:rPr>
          <w:rFonts w:ascii="Arial" w:hAnsi="Arial" w:cs="Arial"/>
          <w:lang w:val="es-MX"/>
        </w:rPr>
      </w:pPr>
    </w:p>
    <w:p w14:paraId="79660C6E" w14:textId="3C347312" w:rsidR="005B78DB" w:rsidRDefault="005B78DB" w:rsidP="005B78DB">
      <w:pPr>
        <w:spacing w:line="276" w:lineRule="auto"/>
        <w:jc w:val="both"/>
        <w:rPr>
          <w:rFonts w:ascii="Arial" w:hAnsi="Arial" w:cs="Arial"/>
          <w:lang w:val="es-MX"/>
        </w:rPr>
      </w:pPr>
      <w:r>
        <w:rPr>
          <w:rFonts w:ascii="Arial" w:hAnsi="Arial" w:cs="Arial"/>
          <w:lang w:val="es-MX"/>
        </w:rPr>
        <w:t xml:space="preserve">Resultando entonces que la Fiscalía General del Estado es el órgano constitucional autónomo en que recae la figura del Ministerio Público, los servicios periciales, policías de investigación, forma parte del Sistema Nacional de Seguridad Pública y en materia de </w:t>
      </w:r>
      <w:r>
        <w:rPr>
          <w:rFonts w:ascii="Arial" w:hAnsi="Arial" w:cs="Arial"/>
          <w:lang w:val="es-MX"/>
        </w:rPr>
        <w:lastRenderedPageBreak/>
        <w:t>procuración de justicia, es auxiliar del Centro de Investigación de Seguridad Nacional prestando apoyo cuando se le requiere, así como intercambiando información sobre delincuencia organizada, es entonces precisa la determinación que realiza el Director General de Administración de la Fiscalía General del Estado, provocaría afectaciones en el cumplimiento de sus obligaciones constitucionales, es decir, afectaría la conducción de las investigaciones, la coordinación de las policías y los servicios periciales, la ejecución de diligencias para recabar datos de prueba, la seguridad y vida de los servidores públicos, y; por consecuencia, la resolución sobre el ejercicio de la acción penal, así como la acreditación de la existencia de delitos y la responsabilidad de quien lo cometió o quienes participaron en su consumo.</w:t>
      </w:r>
    </w:p>
    <w:p w14:paraId="6D3149E8" w14:textId="77777777" w:rsidR="00BD1CA5" w:rsidRDefault="00BD1CA5" w:rsidP="005B78DB">
      <w:pPr>
        <w:spacing w:line="276" w:lineRule="auto"/>
        <w:jc w:val="both"/>
        <w:rPr>
          <w:rFonts w:ascii="Arial" w:hAnsi="Arial" w:cs="Arial"/>
          <w:lang w:val="es-MX"/>
        </w:rPr>
      </w:pPr>
    </w:p>
    <w:p w14:paraId="0194C72D" w14:textId="77777777" w:rsidR="003F14D1" w:rsidRDefault="003F14D1" w:rsidP="005B78DB">
      <w:pPr>
        <w:spacing w:line="276" w:lineRule="auto"/>
        <w:jc w:val="both"/>
        <w:rPr>
          <w:rFonts w:ascii="Arial" w:hAnsi="Arial" w:cs="Arial"/>
          <w:lang w:val="es-MX"/>
        </w:rPr>
      </w:pPr>
    </w:p>
    <w:p w14:paraId="4B227548" w14:textId="78F0BB02" w:rsidR="00F53DFF" w:rsidRDefault="00F53DFF" w:rsidP="00F53DFF">
      <w:pPr>
        <w:spacing w:line="276" w:lineRule="auto"/>
        <w:jc w:val="both"/>
        <w:rPr>
          <w:rFonts w:ascii="Arial" w:hAnsi="Arial" w:cs="Arial"/>
          <w:lang w:val="es-MX"/>
        </w:rPr>
      </w:pPr>
      <w:r>
        <w:rPr>
          <w:rFonts w:ascii="Arial" w:hAnsi="Arial" w:cs="Arial"/>
          <w:lang w:val="es-MX"/>
        </w:rPr>
        <w:t xml:space="preserve">Quedando además probado que </w:t>
      </w:r>
      <w:r w:rsidRPr="00625938">
        <w:rPr>
          <w:rFonts w:ascii="Arial" w:hAnsi="Arial" w:cs="Arial"/>
          <w:i/>
          <w:lang w:val="es-MX"/>
        </w:rPr>
        <w:t>el riesgo del perjuicio que supondría la divulgación supera el interés público general de que se difunda</w:t>
      </w:r>
      <w:r>
        <w:rPr>
          <w:rFonts w:ascii="Arial" w:hAnsi="Arial" w:cs="Arial"/>
          <w:lang w:val="es-MX"/>
        </w:rPr>
        <w:t xml:space="preserve">. Esto es así, debido a que </w:t>
      </w:r>
      <w:r w:rsidR="00DC1C7F">
        <w:rPr>
          <w:rFonts w:ascii="Arial" w:hAnsi="Arial" w:cs="Arial"/>
          <w:lang w:val="es-MX"/>
        </w:rPr>
        <w:t xml:space="preserve">el </w:t>
      </w:r>
      <w:r w:rsidR="00DC1C7F" w:rsidRPr="002825DF">
        <w:rPr>
          <w:rFonts w:ascii="Arial" w:hAnsi="Arial" w:cs="Arial"/>
          <w:b/>
          <w:lang w:val="es-MX"/>
        </w:rPr>
        <w:t>Licenciado Juan Manuel Willi</w:t>
      </w:r>
      <w:r w:rsidR="00DC1C7F">
        <w:rPr>
          <w:rFonts w:ascii="Arial" w:hAnsi="Arial" w:cs="Arial"/>
          <w:b/>
          <w:lang w:val="es-MX"/>
        </w:rPr>
        <w:t>e</w:t>
      </w:r>
      <w:r w:rsidR="00DC1C7F" w:rsidRPr="002825DF">
        <w:rPr>
          <w:rFonts w:ascii="Arial" w:hAnsi="Arial" w:cs="Arial"/>
          <w:b/>
          <w:lang w:val="es-MX"/>
        </w:rPr>
        <w:t xml:space="preserve"> Rosillo Titular del Órgano Interno de Control</w:t>
      </w:r>
      <w:r w:rsidR="00DC1C7F">
        <w:rPr>
          <w:rFonts w:ascii="Arial" w:hAnsi="Arial" w:cs="Arial"/>
          <w:lang w:val="es-MX"/>
        </w:rPr>
        <w:t xml:space="preserve"> de la Fiscalía General del Estado</w:t>
      </w:r>
      <w:r>
        <w:rPr>
          <w:rFonts w:ascii="Arial" w:hAnsi="Arial" w:cs="Arial"/>
          <w:lang w:val="es-MX"/>
        </w:rPr>
        <w:t xml:space="preserve">, señala de manera exhaustiva que el riesgo que supondría el brindar la información que se reserva, claramente supera el interés general, realizando una ponderación de derechos, </w:t>
      </w:r>
      <w:r w:rsidR="00791B8A">
        <w:rPr>
          <w:rFonts w:ascii="Arial" w:hAnsi="Arial" w:cs="Arial"/>
          <w:lang w:val="es-MX"/>
        </w:rPr>
        <w:t>al manifestar:</w:t>
      </w:r>
    </w:p>
    <w:p w14:paraId="5AF7BE03" w14:textId="77777777" w:rsidR="005B78DB" w:rsidRDefault="005B78DB" w:rsidP="005B78DB">
      <w:pPr>
        <w:spacing w:line="276" w:lineRule="auto"/>
        <w:jc w:val="both"/>
        <w:rPr>
          <w:rFonts w:ascii="Arial" w:hAnsi="Arial" w:cs="Arial"/>
          <w:lang w:val="es-MX"/>
        </w:rPr>
      </w:pPr>
    </w:p>
    <w:p w14:paraId="296D2226" w14:textId="77777777" w:rsidR="00EB7E9B" w:rsidRDefault="00EB7E9B" w:rsidP="005B78DB">
      <w:pPr>
        <w:spacing w:line="276" w:lineRule="auto"/>
        <w:jc w:val="both"/>
        <w:rPr>
          <w:rFonts w:ascii="Arial" w:hAnsi="Arial" w:cs="Arial"/>
          <w:lang w:val="es-MX"/>
        </w:rPr>
      </w:pPr>
    </w:p>
    <w:p w14:paraId="5FE97A2B" w14:textId="4EC0E00E" w:rsidR="009E3729" w:rsidRPr="009E3729" w:rsidRDefault="009E3729" w:rsidP="009E3729">
      <w:pPr>
        <w:spacing w:line="276" w:lineRule="auto"/>
        <w:ind w:left="851" w:right="900"/>
        <w:jc w:val="both"/>
        <w:rPr>
          <w:rFonts w:ascii="Arial" w:hAnsi="Arial" w:cs="Arial"/>
          <w:i/>
          <w:lang w:val="es-MX"/>
        </w:rPr>
      </w:pPr>
      <w:r w:rsidRPr="009E3729">
        <w:rPr>
          <w:rFonts w:ascii="Arial" w:hAnsi="Arial" w:cs="Arial"/>
          <w:i/>
          <w:lang w:val="es-MX"/>
        </w:rPr>
        <w:t>Se considera que el proporcionar las versiones</w:t>
      </w:r>
      <w:r w:rsidR="004A18A4">
        <w:rPr>
          <w:rFonts w:ascii="Arial" w:hAnsi="Arial" w:cs="Arial"/>
          <w:i/>
          <w:lang w:val="es-MX"/>
        </w:rPr>
        <w:t xml:space="preserve"> de </w:t>
      </w:r>
      <w:r w:rsidR="00945850">
        <w:rPr>
          <w:rFonts w:ascii="Arial" w:hAnsi="Arial" w:cs="Arial"/>
          <w:i/>
          <w:lang w:val="es-MX"/>
        </w:rPr>
        <w:t xml:space="preserve">las </w:t>
      </w:r>
      <w:r w:rsidR="00393453" w:rsidRPr="00393453">
        <w:rPr>
          <w:rFonts w:ascii="Arial" w:hAnsi="Arial" w:cs="Arial"/>
          <w:i/>
          <w:lang w:val="es-MX"/>
        </w:rPr>
        <w:t>“</w:t>
      </w:r>
      <w:r w:rsidR="00CA4B69">
        <w:rPr>
          <w:rFonts w:ascii="Arial" w:hAnsi="Arial" w:cs="Arial"/>
          <w:i/>
          <w:lang w:val="es-MX"/>
        </w:rPr>
        <w:t>DECLARACIONES</w:t>
      </w:r>
      <w:r w:rsidR="004A18A4" w:rsidRPr="004A18A4">
        <w:rPr>
          <w:rFonts w:ascii="Arial" w:hAnsi="Arial" w:cs="Arial"/>
          <w:i/>
          <w:lang w:val="es-MX"/>
        </w:rPr>
        <w:t xml:space="preserve"> </w:t>
      </w:r>
      <w:r w:rsidR="00CA4B69">
        <w:rPr>
          <w:rFonts w:ascii="Arial" w:hAnsi="Arial" w:cs="Arial"/>
          <w:i/>
          <w:lang w:val="es-MX"/>
        </w:rPr>
        <w:t>PATRIMONIALES DE CONCLUSIÓN</w:t>
      </w:r>
      <w:r w:rsidR="004A18A4" w:rsidRPr="004A18A4">
        <w:rPr>
          <w:rFonts w:ascii="Arial" w:hAnsi="Arial" w:cs="Arial"/>
          <w:i/>
          <w:lang w:val="es-MX"/>
        </w:rPr>
        <w:t xml:space="preserve"> PRESENTADA</w:t>
      </w:r>
      <w:r w:rsidR="00CA4B69">
        <w:rPr>
          <w:rFonts w:ascii="Arial" w:hAnsi="Arial" w:cs="Arial"/>
          <w:i/>
          <w:lang w:val="es-MX"/>
        </w:rPr>
        <w:t>S</w:t>
      </w:r>
      <w:r w:rsidR="004A18A4" w:rsidRPr="004A18A4">
        <w:rPr>
          <w:rFonts w:ascii="Arial" w:hAnsi="Arial" w:cs="Arial"/>
          <w:i/>
          <w:lang w:val="es-MX"/>
        </w:rPr>
        <w:t xml:space="preserve"> EN EL MES DE </w:t>
      </w:r>
      <w:r w:rsidR="00F12619">
        <w:rPr>
          <w:rFonts w:ascii="Arial" w:hAnsi="Arial" w:cs="Arial"/>
          <w:i/>
          <w:lang w:val="es-MX"/>
        </w:rPr>
        <w:t>JUL</w:t>
      </w:r>
      <w:r w:rsidR="00CA4B69">
        <w:rPr>
          <w:rFonts w:ascii="Arial" w:hAnsi="Arial" w:cs="Arial"/>
          <w:i/>
          <w:lang w:val="es-MX"/>
        </w:rPr>
        <w:t>IO</w:t>
      </w:r>
      <w:r w:rsidR="004A18A4" w:rsidRPr="004A18A4">
        <w:rPr>
          <w:rFonts w:ascii="Arial" w:hAnsi="Arial" w:cs="Arial"/>
          <w:i/>
          <w:lang w:val="es-MX"/>
        </w:rPr>
        <w:t xml:space="preserve"> 2023</w:t>
      </w:r>
      <w:r w:rsidR="00393453" w:rsidRPr="00393453">
        <w:rPr>
          <w:rFonts w:ascii="Arial" w:hAnsi="Arial" w:cs="Arial"/>
          <w:i/>
          <w:lang w:val="es-MX"/>
        </w:rPr>
        <w:t>”</w:t>
      </w:r>
      <w:r w:rsidRPr="009E3729">
        <w:rPr>
          <w:rFonts w:ascii="Arial" w:hAnsi="Arial" w:cs="Arial"/>
          <w:i/>
          <w:lang w:val="es-MX"/>
        </w:rPr>
        <w:t xml:space="preserve">, </w:t>
      </w:r>
      <w:r w:rsidR="003F14D1">
        <w:rPr>
          <w:rFonts w:ascii="Arial" w:hAnsi="Arial" w:cs="Arial"/>
          <w:i/>
          <w:lang w:val="es-MX"/>
        </w:rPr>
        <w:t xml:space="preserve">por el personal administrativo </w:t>
      </w:r>
      <w:r w:rsidRPr="009E3729">
        <w:rPr>
          <w:rFonts w:ascii="Arial" w:hAnsi="Arial" w:cs="Arial"/>
          <w:i/>
          <w:lang w:val="es-MX"/>
        </w:rPr>
        <w:t xml:space="preserve">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 se podría determinar fácilmente la cantidad de ellos con la que cuenta la Fiscalía, y saber así la capacidad de reacción representando un riesgo en la integridad física del personal operativo ya que podrían acceder a ella las personas incriminados, máxime cuando estos formen parte de grupos de delincuencia organizada, que </w:t>
      </w:r>
      <w:r w:rsidRPr="009E3729">
        <w:rPr>
          <w:rFonts w:ascii="Arial" w:hAnsi="Arial" w:cs="Arial"/>
          <w:i/>
          <w:lang w:val="es-MX"/>
        </w:rPr>
        <w:lastRenderedPageBreak/>
        <w:t>buscan amedrentar, amenazar e incluso agredir a los investigadores y colaboradores, por lo que hacer pública esta información pone en serio riesgo su derecho a la vida, eventos que como se mencionó con antelación ya se ha registrado a nivel local, estatal y nacional.</w:t>
      </w:r>
    </w:p>
    <w:p w14:paraId="1B00A40E" w14:textId="77777777" w:rsidR="009E3729" w:rsidRPr="009E3729" w:rsidRDefault="009E3729" w:rsidP="009E3729">
      <w:pPr>
        <w:spacing w:line="276" w:lineRule="auto"/>
        <w:ind w:left="851" w:right="900"/>
        <w:jc w:val="both"/>
        <w:rPr>
          <w:rFonts w:ascii="Arial" w:hAnsi="Arial" w:cs="Arial"/>
          <w:i/>
          <w:lang w:val="es-MX"/>
        </w:rPr>
      </w:pPr>
    </w:p>
    <w:p w14:paraId="02A27E2A" w14:textId="2C397583" w:rsidR="009E3729" w:rsidRDefault="009E3729" w:rsidP="009E3729">
      <w:pPr>
        <w:spacing w:line="276" w:lineRule="auto"/>
        <w:ind w:left="851" w:right="900"/>
        <w:jc w:val="both"/>
        <w:rPr>
          <w:rFonts w:ascii="Arial" w:hAnsi="Arial" w:cs="Arial"/>
          <w:i/>
          <w:lang w:val="es-MX"/>
        </w:rPr>
      </w:pPr>
      <w:r w:rsidRPr="009E3729">
        <w:rPr>
          <w:rFonts w:ascii="Arial" w:hAnsi="Arial" w:cs="Arial"/>
          <w:i/>
          <w:lang w:val="es-MX"/>
        </w:rPr>
        <w:t>Resulta oportuno enfatizar que este órgano autónomo tiene como función preponderante la investigación y la procuración de justicia, lo que se logra con el personal administrativo, operativo, y de investigación. Por lo que es el medio menos restrictivo para prevenir un perjuicio significativo y de imposible reparación.</w:t>
      </w:r>
    </w:p>
    <w:p w14:paraId="448C1C61" w14:textId="77777777" w:rsidR="004A18A4" w:rsidRPr="009E3729" w:rsidRDefault="004A18A4" w:rsidP="009E3729">
      <w:pPr>
        <w:spacing w:line="276" w:lineRule="auto"/>
        <w:ind w:left="851" w:right="900"/>
        <w:jc w:val="both"/>
        <w:rPr>
          <w:rFonts w:ascii="Arial" w:hAnsi="Arial" w:cs="Arial"/>
          <w:i/>
          <w:lang w:val="es-MX"/>
        </w:rPr>
      </w:pPr>
    </w:p>
    <w:p w14:paraId="1204874B" w14:textId="4AB210C0" w:rsidR="009E3729" w:rsidRDefault="009E3729" w:rsidP="009E3729">
      <w:pPr>
        <w:spacing w:line="276" w:lineRule="auto"/>
        <w:ind w:left="851" w:right="900"/>
        <w:jc w:val="both"/>
        <w:rPr>
          <w:rFonts w:ascii="Arial" w:hAnsi="Arial" w:cs="Arial"/>
          <w:i/>
          <w:lang w:val="es-MX"/>
        </w:rPr>
      </w:pPr>
      <w:r w:rsidRPr="009E3729">
        <w:rPr>
          <w:rFonts w:ascii="Arial" w:hAnsi="Arial" w:cs="Arial"/>
          <w:i/>
          <w:lang w:val="es-MX"/>
        </w:rPr>
        <w:t>En este sentido es que se privilegia el derecho a la vida, y la procuración de justicia, así como la seguridad pública, sobre el derecho al libre acceso a información, debido a que estos datos pueden vulnerar la vida de quienes se involucran directa o indirectamente en las investigaciones de actos delictivos.</w:t>
      </w:r>
    </w:p>
    <w:p w14:paraId="446D40FD" w14:textId="77777777" w:rsidR="00BD1CA5" w:rsidRDefault="00BD1CA5" w:rsidP="006A44DB">
      <w:pPr>
        <w:spacing w:line="276" w:lineRule="auto"/>
        <w:jc w:val="both"/>
        <w:rPr>
          <w:rFonts w:ascii="Arial" w:hAnsi="Arial" w:cs="Arial"/>
          <w:lang w:val="es-MX"/>
        </w:rPr>
      </w:pPr>
    </w:p>
    <w:p w14:paraId="4FDA37A0" w14:textId="77777777" w:rsidR="003F14D1" w:rsidRDefault="003F14D1" w:rsidP="006A44DB">
      <w:pPr>
        <w:spacing w:line="276" w:lineRule="auto"/>
        <w:jc w:val="both"/>
        <w:rPr>
          <w:rFonts w:ascii="Arial" w:hAnsi="Arial" w:cs="Arial"/>
          <w:lang w:val="es-MX"/>
        </w:rPr>
      </w:pPr>
    </w:p>
    <w:p w14:paraId="079BA4C3" w14:textId="790C8EB3" w:rsidR="00791B8A" w:rsidRDefault="00791B8A" w:rsidP="00791B8A">
      <w:pPr>
        <w:spacing w:line="276" w:lineRule="auto"/>
        <w:jc w:val="both"/>
        <w:rPr>
          <w:rFonts w:ascii="Arial" w:hAnsi="Arial" w:cs="Arial"/>
          <w:lang w:val="es-MX"/>
        </w:rPr>
      </w:pPr>
      <w:r w:rsidRPr="00791B8A">
        <w:rPr>
          <w:rFonts w:ascii="Arial" w:hAnsi="Arial" w:cs="Arial"/>
          <w:lang w:val="es-MX"/>
        </w:rPr>
        <w:t>Esto es así porque el dar a conocer la información aparentemente inofensiva, se puede construir inteligencia al recopilar piezas de información dispersas y después unirlas con la finalidad de tener una visión de conjunto. Lo anterior en perjuicio de la seguridad pública del Estado de San Luis Potosí, así como de los Estados Unidos Mexicanos al actuar como un órgano auxiliar de la seguridad Nacional.</w:t>
      </w:r>
    </w:p>
    <w:p w14:paraId="16ED44FE" w14:textId="77777777" w:rsidR="00BD1CA5" w:rsidRDefault="00BD1CA5" w:rsidP="00791B8A">
      <w:pPr>
        <w:spacing w:line="276" w:lineRule="auto"/>
        <w:jc w:val="both"/>
        <w:rPr>
          <w:rFonts w:ascii="Arial" w:hAnsi="Arial" w:cs="Arial"/>
          <w:lang w:val="es-MX"/>
        </w:rPr>
      </w:pPr>
    </w:p>
    <w:p w14:paraId="5AC3C726" w14:textId="77777777" w:rsidR="00EB7E9B" w:rsidRDefault="00EB7E9B" w:rsidP="00791B8A">
      <w:pPr>
        <w:spacing w:line="276" w:lineRule="auto"/>
        <w:jc w:val="both"/>
        <w:rPr>
          <w:rFonts w:ascii="Arial" w:hAnsi="Arial" w:cs="Arial"/>
          <w:lang w:val="es-MX"/>
        </w:rPr>
      </w:pPr>
    </w:p>
    <w:p w14:paraId="3C863C7E" w14:textId="4ADA0F5C" w:rsidR="00791B8A" w:rsidRDefault="00791B8A" w:rsidP="00791B8A">
      <w:pPr>
        <w:spacing w:line="276" w:lineRule="auto"/>
        <w:jc w:val="both"/>
        <w:rPr>
          <w:rFonts w:ascii="Arial" w:hAnsi="Arial" w:cs="Arial"/>
          <w:lang w:val="es-MX"/>
        </w:rPr>
      </w:pPr>
      <w:r w:rsidRPr="00791B8A">
        <w:rPr>
          <w:rFonts w:ascii="Arial" w:hAnsi="Arial" w:cs="Arial"/>
          <w:lang w:val="es-MX"/>
        </w:rPr>
        <w:t>Al publicar la información relativa a las versiones públicas de</w:t>
      </w:r>
      <w:r w:rsidR="00EB7E9B">
        <w:rPr>
          <w:rFonts w:ascii="Arial" w:hAnsi="Arial" w:cs="Arial"/>
          <w:lang w:val="es-MX"/>
        </w:rPr>
        <w:t xml:space="preserve"> las </w:t>
      </w:r>
      <w:r w:rsidR="006775CA" w:rsidRPr="006A3F39">
        <w:rPr>
          <w:rFonts w:ascii="Arial" w:hAnsi="Arial" w:cs="Arial"/>
          <w:b/>
          <w:lang w:val="es-MX"/>
        </w:rPr>
        <w:t>“</w:t>
      </w:r>
      <w:r w:rsidR="006775CA">
        <w:rPr>
          <w:rFonts w:ascii="Arial" w:hAnsi="Arial" w:cs="Arial"/>
          <w:b/>
          <w:i/>
          <w:lang w:val="es-MX"/>
        </w:rPr>
        <w:t>DECLARACIONES</w:t>
      </w:r>
      <w:r w:rsidR="006775CA" w:rsidRPr="004A18A4">
        <w:rPr>
          <w:rFonts w:ascii="Arial" w:hAnsi="Arial" w:cs="Arial"/>
          <w:b/>
          <w:i/>
          <w:lang w:val="es-MX"/>
        </w:rPr>
        <w:t xml:space="preserve"> </w:t>
      </w:r>
      <w:r w:rsidR="006775CA">
        <w:rPr>
          <w:rFonts w:ascii="Arial" w:hAnsi="Arial" w:cs="Arial"/>
          <w:b/>
          <w:i/>
          <w:lang w:val="es-MX"/>
        </w:rPr>
        <w:t>PATRIMONIALES DE CONCLUSIÓN</w:t>
      </w:r>
      <w:r w:rsidR="006775CA" w:rsidRPr="004A18A4">
        <w:rPr>
          <w:rFonts w:ascii="Arial" w:hAnsi="Arial" w:cs="Arial"/>
          <w:b/>
          <w:i/>
          <w:lang w:val="es-MX"/>
        </w:rPr>
        <w:t xml:space="preserve"> PRESENTADA</w:t>
      </w:r>
      <w:r w:rsidR="006775CA">
        <w:rPr>
          <w:rFonts w:ascii="Arial" w:hAnsi="Arial" w:cs="Arial"/>
          <w:b/>
          <w:i/>
          <w:lang w:val="es-MX"/>
        </w:rPr>
        <w:t>S</w:t>
      </w:r>
      <w:r w:rsidR="006775CA" w:rsidRPr="004A18A4">
        <w:rPr>
          <w:rFonts w:ascii="Arial" w:hAnsi="Arial" w:cs="Arial"/>
          <w:b/>
          <w:i/>
          <w:lang w:val="es-MX"/>
        </w:rPr>
        <w:t xml:space="preserve"> EN EL MES DE </w:t>
      </w:r>
      <w:r w:rsidR="00F12619">
        <w:rPr>
          <w:rFonts w:ascii="Arial" w:hAnsi="Arial" w:cs="Arial"/>
          <w:b/>
          <w:i/>
          <w:lang w:val="es-MX"/>
        </w:rPr>
        <w:t>JUL</w:t>
      </w:r>
      <w:r w:rsidR="006775CA">
        <w:rPr>
          <w:rFonts w:ascii="Arial" w:hAnsi="Arial" w:cs="Arial"/>
          <w:b/>
          <w:i/>
          <w:lang w:val="es-MX"/>
        </w:rPr>
        <w:t>IO</w:t>
      </w:r>
      <w:r w:rsidR="006775CA" w:rsidRPr="004A18A4">
        <w:rPr>
          <w:rFonts w:ascii="Arial" w:hAnsi="Arial" w:cs="Arial"/>
          <w:b/>
          <w:i/>
          <w:lang w:val="es-MX"/>
        </w:rPr>
        <w:t xml:space="preserve"> 2023</w:t>
      </w:r>
      <w:r w:rsidR="006775CA" w:rsidRPr="006A3F39">
        <w:rPr>
          <w:rFonts w:ascii="Arial" w:hAnsi="Arial" w:cs="Arial"/>
          <w:b/>
          <w:lang w:val="es-MX"/>
        </w:rPr>
        <w:t>”</w:t>
      </w:r>
      <w:r w:rsidR="00AC75EC" w:rsidRPr="00E01963">
        <w:rPr>
          <w:rFonts w:ascii="Arial" w:hAnsi="Arial" w:cs="Arial"/>
          <w:b/>
          <w:lang w:val="es-MX"/>
        </w:rPr>
        <w:t xml:space="preserve"> </w:t>
      </w:r>
      <w:r w:rsidR="003F14D1" w:rsidRPr="003F14D1">
        <w:rPr>
          <w:rFonts w:ascii="Arial" w:hAnsi="Arial" w:cs="Arial"/>
          <w:lang w:val="es-MX"/>
        </w:rPr>
        <w:t>por el</w:t>
      </w:r>
      <w:r w:rsidR="003F14D1">
        <w:rPr>
          <w:rFonts w:ascii="Arial" w:hAnsi="Arial" w:cs="Arial"/>
          <w:b/>
          <w:lang w:val="es-MX"/>
        </w:rPr>
        <w:t xml:space="preserve"> </w:t>
      </w:r>
      <w:r w:rsidR="00AC75EC" w:rsidRPr="00393453">
        <w:rPr>
          <w:rFonts w:ascii="Arial" w:hAnsi="Arial" w:cs="Arial"/>
          <w:lang w:val="es-MX"/>
        </w:rPr>
        <w:t>personal</w:t>
      </w:r>
      <w:r w:rsidR="00AC75EC" w:rsidRPr="00E01963">
        <w:rPr>
          <w:rFonts w:ascii="Arial" w:hAnsi="Arial" w:cs="Arial"/>
          <w:lang w:val="es-MX"/>
        </w:rPr>
        <w:t xml:space="preserve"> 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AC75EC">
        <w:rPr>
          <w:rFonts w:ascii="Arial" w:hAnsi="Arial" w:cs="Arial"/>
          <w:lang w:val="es-MX"/>
        </w:rPr>
        <w:t xml:space="preserve">, a través del sistema DECLARANET-FGESLP </w:t>
      </w:r>
      <w:r w:rsidRPr="00791B8A">
        <w:rPr>
          <w:rFonts w:ascii="Arial" w:hAnsi="Arial" w:cs="Arial"/>
          <w:lang w:val="es-MX"/>
        </w:rPr>
        <w:t xml:space="preserve">permitiría a los grupos delictivos conocer e identificar completamente a los servidores </w:t>
      </w:r>
      <w:r w:rsidRPr="00791B8A">
        <w:rPr>
          <w:rFonts w:ascii="Arial" w:hAnsi="Arial" w:cs="Arial"/>
          <w:lang w:val="es-MX"/>
        </w:rPr>
        <w:lastRenderedPageBreak/>
        <w:t>públicos que realizan actos de investigación y persecución de los delitos, el que los grupos criminales tengan a su disposición dicha información revelaría la capacidad de reacción de la Fiscalía, lo que sería en detrimento de la seguridad pública. Ello es así, pues estaría en posibilidades de obstaculizar o bloquear actividades de inteligencia y contrainteligencia en el combate a la delincuencia y la investigación de los delitos.</w:t>
      </w:r>
    </w:p>
    <w:p w14:paraId="2637DE12" w14:textId="77777777" w:rsidR="00BD1CA5" w:rsidRDefault="00BD1CA5" w:rsidP="00791B8A">
      <w:pPr>
        <w:spacing w:line="276" w:lineRule="auto"/>
        <w:jc w:val="both"/>
        <w:rPr>
          <w:rFonts w:ascii="Arial" w:hAnsi="Arial" w:cs="Arial"/>
          <w:lang w:val="es-MX"/>
        </w:rPr>
      </w:pPr>
    </w:p>
    <w:p w14:paraId="23BBD140" w14:textId="77777777" w:rsidR="00EB7E9B" w:rsidRDefault="00EB7E9B" w:rsidP="00791B8A">
      <w:pPr>
        <w:spacing w:line="276" w:lineRule="auto"/>
        <w:jc w:val="both"/>
        <w:rPr>
          <w:rFonts w:ascii="Arial" w:hAnsi="Arial" w:cs="Arial"/>
          <w:lang w:val="es-MX"/>
        </w:rPr>
      </w:pPr>
    </w:p>
    <w:p w14:paraId="11298C2C" w14:textId="77777777" w:rsidR="00791B8A" w:rsidRDefault="00791B8A" w:rsidP="00791B8A">
      <w:pPr>
        <w:spacing w:line="276" w:lineRule="auto"/>
        <w:jc w:val="both"/>
        <w:rPr>
          <w:rFonts w:ascii="Arial" w:hAnsi="Arial" w:cs="Arial"/>
          <w:lang w:val="es-MX"/>
        </w:rPr>
      </w:pPr>
      <w:r>
        <w:rPr>
          <w:rFonts w:ascii="Arial" w:hAnsi="Arial" w:cs="Arial"/>
          <w:lang w:val="es-MX"/>
        </w:rPr>
        <w:t xml:space="preserve">Por lo que el reservar la información solicitada, </w:t>
      </w:r>
      <w:r w:rsidRPr="00791B8A">
        <w:rPr>
          <w:rFonts w:ascii="Arial" w:hAnsi="Arial" w:cs="Arial"/>
          <w:i/>
          <w:lang w:val="es-MX"/>
        </w:rPr>
        <w:t>resulta ser el medio menos restrictivo</w:t>
      </w:r>
      <w:r>
        <w:rPr>
          <w:rFonts w:ascii="Arial" w:hAnsi="Arial" w:cs="Arial"/>
          <w:lang w:val="es-MX"/>
        </w:rPr>
        <w:t xml:space="preserve"> para evitar un perjuicio significativo de imposible reparación, como lo es la vida de los servidores públicos adscritos al área sustantiva de su interés, la seguridad pública, y la afectación al debido proceso.</w:t>
      </w:r>
    </w:p>
    <w:p w14:paraId="2EF86B94" w14:textId="77777777" w:rsidR="00645A75" w:rsidRDefault="00645A75" w:rsidP="006A44DB">
      <w:pPr>
        <w:spacing w:line="276" w:lineRule="auto"/>
        <w:jc w:val="both"/>
        <w:rPr>
          <w:rFonts w:ascii="Arial" w:hAnsi="Arial" w:cs="Arial"/>
          <w:lang w:val="es-MX"/>
        </w:rPr>
      </w:pPr>
    </w:p>
    <w:p w14:paraId="410855D8" w14:textId="77777777" w:rsidR="003F14D1" w:rsidRPr="00157350" w:rsidRDefault="003F14D1" w:rsidP="006A44DB">
      <w:pPr>
        <w:spacing w:line="276" w:lineRule="auto"/>
        <w:jc w:val="both"/>
        <w:rPr>
          <w:rFonts w:ascii="Arial" w:hAnsi="Arial" w:cs="Arial"/>
          <w:lang w:val="es-MX"/>
        </w:rPr>
      </w:pPr>
    </w:p>
    <w:p w14:paraId="74D4F01D" w14:textId="6F758D89" w:rsidR="006A44DB" w:rsidRPr="00BA41D6" w:rsidRDefault="006A44DB" w:rsidP="00BA41D6">
      <w:pPr>
        <w:pStyle w:val="Prrafodelista"/>
        <w:numPr>
          <w:ilvl w:val="0"/>
          <w:numId w:val="13"/>
        </w:numPr>
        <w:spacing w:line="276" w:lineRule="auto"/>
        <w:jc w:val="both"/>
        <w:rPr>
          <w:rFonts w:ascii="Arial" w:hAnsi="Arial" w:cs="Arial"/>
          <w:b/>
          <w:lang w:val="es-MX"/>
        </w:rPr>
      </w:pPr>
      <w:r w:rsidRPr="00BA41D6">
        <w:rPr>
          <w:rFonts w:ascii="Arial" w:hAnsi="Arial" w:cs="Arial"/>
          <w:b/>
          <w:lang w:val="es-MX"/>
        </w:rPr>
        <w:t>Descripción de las partes o secciones reservadas, en caso de clasificación parcial;</w:t>
      </w:r>
    </w:p>
    <w:p w14:paraId="35C78279" w14:textId="77777777" w:rsidR="001B742E" w:rsidRDefault="001B742E" w:rsidP="006A44DB">
      <w:pPr>
        <w:spacing w:line="276" w:lineRule="auto"/>
        <w:jc w:val="both"/>
        <w:rPr>
          <w:rFonts w:ascii="Arial" w:hAnsi="Arial" w:cs="Arial"/>
          <w:lang w:val="es-MX"/>
        </w:rPr>
      </w:pPr>
    </w:p>
    <w:p w14:paraId="775752EC" w14:textId="77777777" w:rsidR="00EB7E9B" w:rsidRDefault="00EB7E9B" w:rsidP="006A44DB">
      <w:pPr>
        <w:spacing w:line="276" w:lineRule="auto"/>
        <w:jc w:val="both"/>
        <w:rPr>
          <w:rFonts w:ascii="Arial" w:hAnsi="Arial" w:cs="Arial"/>
          <w:lang w:val="es-MX"/>
        </w:rPr>
      </w:pPr>
    </w:p>
    <w:p w14:paraId="1378A090" w14:textId="19A4B844" w:rsidR="00AC75EC" w:rsidRDefault="00AC75EC" w:rsidP="001B742E">
      <w:pPr>
        <w:spacing w:line="276" w:lineRule="auto"/>
        <w:jc w:val="both"/>
        <w:rPr>
          <w:rFonts w:ascii="Arial" w:hAnsi="Arial" w:cs="Arial"/>
          <w:lang w:val="es-MX"/>
        </w:rPr>
      </w:pPr>
      <w:r w:rsidRPr="006775CA">
        <w:rPr>
          <w:rFonts w:ascii="Arial" w:hAnsi="Arial" w:cs="Arial"/>
          <w:lang w:val="es-MX"/>
        </w:rPr>
        <w:t>En el presente caso el acuerdo de reserva</w:t>
      </w:r>
      <w:r w:rsidR="0068081C">
        <w:rPr>
          <w:rFonts w:ascii="Arial" w:hAnsi="Arial" w:cs="Arial"/>
          <w:lang w:val="es-MX"/>
        </w:rPr>
        <w:t xml:space="preserve"> </w:t>
      </w:r>
      <w:r w:rsidR="00F12619" w:rsidRPr="00F12619">
        <w:rPr>
          <w:rFonts w:ascii="Arial" w:eastAsia="Times New Roman" w:hAnsi="Arial" w:cs="Arial"/>
          <w:b/>
          <w:lang w:val="es-MX"/>
        </w:rPr>
        <w:t>OIC/AR/04/2023</w:t>
      </w:r>
      <w:r w:rsidR="00F12619">
        <w:rPr>
          <w:rFonts w:ascii="Arial" w:eastAsia="Times New Roman" w:hAnsi="Arial" w:cs="Arial"/>
          <w:b/>
          <w:lang w:val="es-MX"/>
        </w:rPr>
        <w:t xml:space="preserve">, </w:t>
      </w:r>
      <w:r w:rsidRPr="006775CA">
        <w:rPr>
          <w:rFonts w:ascii="Arial" w:hAnsi="Arial" w:cs="Arial"/>
          <w:lang w:val="es-MX"/>
        </w:rPr>
        <w:t>se trata de una reserva total</w:t>
      </w:r>
      <w:r w:rsidR="00CD0096">
        <w:rPr>
          <w:rFonts w:ascii="Arial" w:hAnsi="Arial" w:cs="Arial"/>
          <w:lang w:val="es-MX"/>
        </w:rPr>
        <w:t>, por lo que es inasequible atender este punto</w:t>
      </w:r>
      <w:r w:rsidRPr="006775CA">
        <w:rPr>
          <w:rFonts w:ascii="Arial" w:hAnsi="Arial" w:cs="Arial"/>
          <w:lang w:val="es-MX"/>
        </w:rPr>
        <w:t>.</w:t>
      </w:r>
    </w:p>
    <w:p w14:paraId="15B45EA6" w14:textId="77777777" w:rsidR="00AC75EC" w:rsidRDefault="00AC75EC" w:rsidP="001B742E">
      <w:pPr>
        <w:spacing w:line="276" w:lineRule="auto"/>
        <w:jc w:val="both"/>
        <w:rPr>
          <w:rFonts w:ascii="Arial" w:hAnsi="Arial" w:cs="Arial"/>
          <w:lang w:val="es-MX"/>
        </w:rPr>
      </w:pPr>
    </w:p>
    <w:p w14:paraId="6541B5D0" w14:textId="77777777" w:rsidR="00AC75EC" w:rsidRDefault="00AC75EC" w:rsidP="001B742E">
      <w:pPr>
        <w:spacing w:line="276" w:lineRule="auto"/>
        <w:jc w:val="both"/>
        <w:rPr>
          <w:rFonts w:ascii="Arial" w:hAnsi="Arial" w:cs="Arial"/>
          <w:lang w:val="es-MX"/>
        </w:rPr>
      </w:pPr>
    </w:p>
    <w:p w14:paraId="4BC2E149" w14:textId="18A0FBB3" w:rsidR="001B742E" w:rsidRPr="001B742E" w:rsidRDefault="001B742E" w:rsidP="001B742E">
      <w:pPr>
        <w:spacing w:line="276" w:lineRule="auto"/>
        <w:jc w:val="both"/>
        <w:rPr>
          <w:rFonts w:ascii="Arial" w:hAnsi="Arial" w:cs="Arial"/>
          <w:lang w:val="es-MX"/>
        </w:rPr>
      </w:pPr>
      <w:r w:rsidRPr="001B742E">
        <w:rPr>
          <w:rFonts w:ascii="Arial" w:hAnsi="Arial" w:cs="Arial"/>
          <w:lang w:val="es-MX"/>
        </w:rPr>
        <w:t>Por lo que con fundamento en lo dispues</w:t>
      </w:r>
      <w:r w:rsidR="00EB7E9B">
        <w:rPr>
          <w:rFonts w:ascii="Arial" w:hAnsi="Arial" w:cs="Arial"/>
          <w:lang w:val="es-MX"/>
        </w:rPr>
        <w:t xml:space="preserve">to por los </w:t>
      </w:r>
      <w:r w:rsidR="00BD570D">
        <w:rPr>
          <w:rFonts w:ascii="Arial" w:hAnsi="Arial" w:cs="Arial"/>
          <w:lang w:val="es-MX"/>
        </w:rPr>
        <w:t>artículo</w:t>
      </w:r>
      <w:r w:rsidR="00EB7E9B">
        <w:rPr>
          <w:rFonts w:ascii="Arial" w:hAnsi="Arial" w:cs="Arial"/>
          <w:lang w:val="es-MX"/>
        </w:rPr>
        <w:t>s</w:t>
      </w:r>
      <w:r w:rsidR="00BD570D">
        <w:rPr>
          <w:rFonts w:ascii="Arial" w:hAnsi="Arial" w:cs="Arial"/>
          <w:lang w:val="es-MX"/>
        </w:rPr>
        <w:t xml:space="preserve"> </w:t>
      </w:r>
      <w:r w:rsidR="00EB7E9B">
        <w:rPr>
          <w:rFonts w:ascii="Arial" w:hAnsi="Arial" w:cs="Arial"/>
          <w:lang w:val="es-MX"/>
        </w:rPr>
        <w:t xml:space="preserve">51, </w:t>
      </w:r>
      <w:r w:rsidR="00BD570D">
        <w:rPr>
          <w:rFonts w:ascii="Arial" w:hAnsi="Arial" w:cs="Arial"/>
          <w:lang w:val="es-MX"/>
        </w:rPr>
        <w:t>52 fracción I</w:t>
      </w:r>
      <w:r w:rsidRPr="001B742E">
        <w:rPr>
          <w:rFonts w:ascii="Arial" w:hAnsi="Arial" w:cs="Arial"/>
          <w:lang w:val="es-MX"/>
        </w:rPr>
        <w:t xml:space="preserve">I de la Ley de Transparencia y Acceso a la Información pública del Estado de San Luis Potosí, se considera </w:t>
      </w:r>
      <w:r w:rsidR="00BD570D">
        <w:rPr>
          <w:rFonts w:ascii="Arial" w:hAnsi="Arial" w:cs="Arial"/>
          <w:lang w:val="es-MX"/>
        </w:rPr>
        <w:t>procedente confirmar el acuerdo de reserva</w:t>
      </w:r>
      <w:r w:rsidR="00CD0096">
        <w:rPr>
          <w:rFonts w:ascii="Arial" w:hAnsi="Arial" w:cs="Arial"/>
          <w:lang w:val="es-MX"/>
        </w:rPr>
        <w:t xml:space="preserve"> total</w:t>
      </w:r>
      <w:r w:rsidR="00BD570D">
        <w:rPr>
          <w:rFonts w:ascii="Arial" w:hAnsi="Arial" w:cs="Arial"/>
          <w:lang w:val="es-MX"/>
        </w:rPr>
        <w:t xml:space="preserve"> número </w:t>
      </w:r>
      <w:r w:rsidR="00F12619" w:rsidRPr="00F12619">
        <w:rPr>
          <w:rFonts w:ascii="Arial" w:eastAsia="Times New Roman" w:hAnsi="Arial" w:cs="Arial"/>
          <w:b/>
          <w:lang w:val="es-MX"/>
        </w:rPr>
        <w:t>OIC/AR/04/2023</w:t>
      </w:r>
      <w:r w:rsidR="00F12619">
        <w:rPr>
          <w:rFonts w:ascii="Arial" w:eastAsia="Times New Roman" w:hAnsi="Arial" w:cs="Arial"/>
          <w:b/>
          <w:lang w:val="es-MX"/>
        </w:rPr>
        <w:t xml:space="preserve">, </w:t>
      </w:r>
      <w:r w:rsidR="00BD570D">
        <w:rPr>
          <w:rFonts w:ascii="Arial" w:hAnsi="Arial" w:cs="Arial"/>
          <w:lang w:val="es-MX"/>
        </w:rPr>
        <w:t xml:space="preserve">realizado por </w:t>
      </w:r>
      <w:r w:rsidR="00BA41D6">
        <w:rPr>
          <w:rFonts w:ascii="Arial" w:hAnsi="Arial" w:cs="Arial"/>
          <w:lang w:val="es-MX"/>
        </w:rPr>
        <w:t xml:space="preserve">el </w:t>
      </w:r>
      <w:r w:rsidR="00AC75EC" w:rsidRPr="002825DF">
        <w:rPr>
          <w:rFonts w:ascii="Arial" w:hAnsi="Arial" w:cs="Arial"/>
          <w:b/>
          <w:lang w:val="es-MX"/>
        </w:rPr>
        <w:t>Licenciado Juan Manuel Willi</w:t>
      </w:r>
      <w:r w:rsidR="00AC75EC">
        <w:rPr>
          <w:rFonts w:ascii="Arial" w:hAnsi="Arial" w:cs="Arial"/>
          <w:b/>
          <w:lang w:val="es-MX"/>
        </w:rPr>
        <w:t>e</w:t>
      </w:r>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 </w:t>
      </w:r>
      <w:r w:rsidR="00BD570D">
        <w:rPr>
          <w:rFonts w:ascii="Arial" w:hAnsi="Arial" w:cs="Arial"/>
          <w:lang w:val="es-MX"/>
        </w:rPr>
        <w:t xml:space="preserve">por encontrarse </w:t>
      </w:r>
      <w:r w:rsidRPr="001B742E">
        <w:rPr>
          <w:rFonts w:ascii="Arial" w:hAnsi="Arial" w:cs="Arial"/>
          <w:lang w:val="es-MX"/>
        </w:rPr>
        <w:t xml:space="preserve">debidamente fundado y motivado. </w:t>
      </w:r>
    </w:p>
    <w:p w14:paraId="0E498411" w14:textId="77777777" w:rsidR="001B742E" w:rsidRPr="001B742E" w:rsidRDefault="001B742E" w:rsidP="001B742E">
      <w:pPr>
        <w:spacing w:line="276" w:lineRule="auto"/>
        <w:jc w:val="both"/>
        <w:rPr>
          <w:rFonts w:ascii="Arial" w:hAnsi="Arial" w:cs="Arial"/>
          <w:lang w:val="es-MX"/>
        </w:rPr>
      </w:pPr>
    </w:p>
    <w:p w14:paraId="2C088CEC" w14:textId="77777777" w:rsidR="001B742E" w:rsidRPr="001B742E" w:rsidRDefault="001B742E" w:rsidP="001B742E">
      <w:pPr>
        <w:spacing w:line="276" w:lineRule="auto"/>
        <w:jc w:val="both"/>
        <w:rPr>
          <w:rFonts w:ascii="Arial" w:hAnsi="Arial" w:cs="Arial"/>
          <w:lang w:val="es-MX"/>
        </w:rPr>
      </w:pPr>
    </w:p>
    <w:p w14:paraId="60231594" w14:textId="77777777" w:rsidR="006A44DB" w:rsidRPr="003B22C5" w:rsidRDefault="006A44DB" w:rsidP="00BA41D6">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El período por el que mantendrá su clasificación y fecha de expedición;</w:t>
      </w:r>
    </w:p>
    <w:p w14:paraId="3CFFC12E" w14:textId="77777777" w:rsidR="006A44DB" w:rsidRDefault="006A44DB" w:rsidP="006A44DB">
      <w:pPr>
        <w:spacing w:line="276" w:lineRule="auto"/>
        <w:jc w:val="both"/>
        <w:rPr>
          <w:rFonts w:ascii="Arial" w:hAnsi="Arial" w:cs="Arial"/>
          <w:lang w:val="es-MX"/>
        </w:rPr>
      </w:pPr>
    </w:p>
    <w:p w14:paraId="6C151D4B" w14:textId="77777777" w:rsidR="00EB7E9B" w:rsidRDefault="00EB7E9B" w:rsidP="006A44DB">
      <w:pPr>
        <w:spacing w:line="276" w:lineRule="auto"/>
        <w:jc w:val="both"/>
        <w:rPr>
          <w:rFonts w:ascii="Arial" w:hAnsi="Arial" w:cs="Arial"/>
          <w:lang w:val="es-MX"/>
        </w:rPr>
      </w:pPr>
    </w:p>
    <w:p w14:paraId="090E612E" w14:textId="77777777" w:rsidR="006775CA" w:rsidRDefault="006775CA" w:rsidP="006775CA">
      <w:pPr>
        <w:spacing w:line="276" w:lineRule="auto"/>
        <w:jc w:val="both"/>
        <w:rPr>
          <w:rFonts w:ascii="Arial" w:hAnsi="Arial" w:cs="Arial"/>
          <w:lang w:val="es-MX"/>
        </w:rPr>
      </w:pPr>
      <w:r>
        <w:rPr>
          <w:rFonts w:ascii="Arial" w:hAnsi="Arial" w:cs="Arial"/>
          <w:lang w:val="es-MX"/>
        </w:rPr>
        <w:t>Período. 5 años.</w:t>
      </w:r>
    </w:p>
    <w:p w14:paraId="07B2CD9F" w14:textId="22F48C42" w:rsidR="006775CA" w:rsidRDefault="006775CA" w:rsidP="006775CA">
      <w:pPr>
        <w:spacing w:line="276" w:lineRule="auto"/>
        <w:jc w:val="both"/>
        <w:rPr>
          <w:rFonts w:ascii="Arial" w:hAnsi="Arial" w:cs="Arial"/>
          <w:lang w:val="es-MX"/>
        </w:rPr>
      </w:pPr>
      <w:r>
        <w:rPr>
          <w:rFonts w:ascii="Arial" w:hAnsi="Arial" w:cs="Arial"/>
          <w:lang w:val="es-MX"/>
        </w:rPr>
        <w:t xml:space="preserve">Fecha </w:t>
      </w:r>
      <w:r w:rsidRPr="00E76E63">
        <w:rPr>
          <w:rFonts w:ascii="Arial" w:hAnsi="Arial" w:cs="Arial"/>
          <w:lang w:val="es-MX"/>
        </w:rPr>
        <w:t>de expiración: 0</w:t>
      </w:r>
      <w:r w:rsidR="00F12619">
        <w:rPr>
          <w:rFonts w:ascii="Arial" w:hAnsi="Arial" w:cs="Arial"/>
          <w:lang w:val="es-MX"/>
        </w:rPr>
        <w:t>7</w:t>
      </w:r>
      <w:r w:rsidRPr="00E76E63">
        <w:rPr>
          <w:rFonts w:ascii="Arial" w:hAnsi="Arial" w:cs="Arial"/>
          <w:lang w:val="es-MX"/>
        </w:rPr>
        <w:t xml:space="preserve"> de </w:t>
      </w:r>
      <w:r w:rsidR="00F12619">
        <w:rPr>
          <w:rFonts w:ascii="Arial" w:hAnsi="Arial" w:cs="Arial"/>
          <w:lang w:val="es-MX"/>
        </w:rPr>
        <w:t>agosto</w:t>
      </w:r>
      <w:r w:rsidRPr="00E76E63">
        <w:rPr>
          <w:rFonts w:ascii="Arial" w:hAnsi="Arial" w:cs="Arial"/>
          <w:lang w:val="es-MX"/>
        </w:rPr>
        <w:t xml:space="preserve"> 202</w:t>
      </w:r>
      <w:r>
        <w:rPr>
          <w:rFonts w:ascii="Arial" w:hAnsi="Arial" w:cs="Arial"/>
          <w:lang w:val="es-MX"/>
        </w:rPr>
        <w:t>8</w:t>
      </w:r>
      <w:r w:rsidRPr="00E76E63">
        <w:rPr>
          <w:rFonts w:ascii="Arial" w:hAnsi="Arial" w:cs="Arial"/>
          <w:lang w:val="es-MX"/>
        </w:rPr>
        <w:t>.</w:t>
      </w:r>
    </w:p>
    <w:p w14:paraId="6A96AC4B" w14:textId="77777777" w:rsidR="006A44DB" w:rsidRDefault="006A44DB" w:rsidP="006A44DB">
      <w:pPr>
        <w:spacing w:line="276" w:lineRule="auto"/>
        <w:jc w:val="both"/>
        <w:rPr>
          <w:rFonts w:ascii="Arial" w:hAnsi="Arial" w:cs="Arial"/>
          <w:lang w:val="es-MX"/>
        </w:rPr>
      </w:pPr>
    </w:p>
    <w:p w14:paraId="56B8C1A9" w14:textId="77777777" w:rsidR="0099252F" w:rsidRPr="00234321" w:rsidRDefault="0099252F" w:rsidP="006A44DB">
      <w:pPr>
        <w:spacing w:line="276" w:lineRule="auto"/>
        <w:jc w:val="both"/>
        <w:rPr>
          <w:rFonts w:ascii="Arial" w:hAnsi="Arial" w:cs="Arial"/>
          <w:b/>
          <w:lang w:val="es-MX"/>
        </w:rPr>
      </w:pPr>
    </w:p>
    <w:p w14:paraId="7D523B45" w14:textId="5DED29AC" w:rsidR="0099252F" w:rsidRPr="00234321" w:rsidRDefault="0033754B" w:rsidP="00BA41D6">
      <w:pPr>
        <w:pStyle w:val="Prrafodelista"/>
        <w:numPr>
          <w:ilvl w:val="0"/>
          <w:numId w:val="13"/>
        </w:numPr>
        <w:spacing w:line="276" w:lineRule="auto"/>
        <w:ind w:left="720" w:hanging="294"/>
        <w:jc w:val="both"/>
        <w:rPr>
          <w:rFonts w:ascii="Arial" w:hAnsi="Arial" w:cs="Arial"/>
          <w:b/>
          <w:lang w:val="es-MX"/>
        </w:rPr>
      </w:pPr>
      <w:r>
        <w:rPr>
          <w:rFonts w:ascii="Arial" w:hAnsi="Arial" w:cs="Arial"/>
          <w:b/>
          <w:lang w:val="es-MX"/>
        </w:rPr>
        <w:lastRenderedPageBreak/>
        <w:t xml:space="preserve"> </w:t>
      </w:r>
      <w:r w:rsidR="0099252F" w:rsidRPr="00234321">
        <w:rPr>
          <w:rFonts w:ascii="Arial" w:hAnsi="Arial" w:cs="Arial"/>
          <w:b/>
          <w:lang w:val="es-MX"/>
        </w:rPr>
        <w:t>Efectos de la resolución.</w:t>
      </w:r>
    </w:p>
    <w:p w14:paraId="175A4693" w14:textId="77777777" w:rsidR="0099252F" w:rsidRDefault="0099252F" w:rsidP="006A44DB">
      <w:pPr>
        <w:spacing w:line="276" w:lineRule="auto"/>
        <w:jc w:val="both"/>
        <w:rPr>
          <w:rFonts w:ascii="Arial" w:hAnsi="Arial" w:cs="Arial"/>
          <w:lang w:val="es-MX"/>
        </w:rPr>
      </w:pPr>
    </w:p>
    <w:p w14:paraId="0111C64D" w14:textId="77777777" w:rsidR="00EB7E9B" w:rsidRPr="001943E7" w:rsidRDefault="00EB7E9B" w:rsidP="006A44DB">
      <w:pPr>
        <w:spacing w:line="276" w:lineRule="auto"/>
        <w:jc w:val="both"/>
        <w:rPr>
          <w:rFonts w:ascii="Arial" w:hAnsi="Arial" w:cs="Arial"/>
          <w:lang w:val="es-MX"/>
        </w:rPr>
      </w:pPr>
    </w:p>
    <w:p w14:paraId="0D7A5C10" w14:textId="61A2F4B9" w:rsidR="006A44DB" w:rsidRPr="001943E7" w:rsidRDefault="006A44DB" w:rsidP="006A44DB">
      <w:pPr>
        <w:spacing w:line="276" w:lineRule="auto"/>
        <w:jc w:val="both"/>
        <w:rPr>
          <w:rFonts w:ascii="Arial" w:hAnsi="Arial" w:cs="Arial"/>
          <w:lang w:val="es-MX"/>
        </w:rPr>
      </w:pPr>
      <w:r w:rsidRPr="001943E7">
        <w:rPr>
          <w:rFonts w:ascii="Arial" w:hAnsi="Arial" w:cs="Arial"/>
          <w:lang w:val="es-MX"/>
        </w:rPr>
        <w:t xml:space="preserve">El Comité de Transparencia en Pleno determinó </w:t>
      </w:r>
      <w:r w:rsidRPr="001943E7">
        <w:rPr>
          <w:rFonts w:ascii="Arial" w:hAnsi="Arial" w:cs="Arial"/>
          <w:b/>
          <w:lang w:val="es-MX"/>
        </w:rPr>
        <w:t xml:space="preserve">procedente confirmar el Acuerdo de Reserva </w:t>
      </w:r>
      <w:r w:rsidR="00BA41D6">
        <w:rPr>
          <w:rFonts w:ascii="Arial" w:hAnsi="Arial" w:cs="Arial"/>
          <w:b/>
          <w:lang w:val="es-MX"/>
        </w:rPr>
        <w:t>Total</w:t>
      </w:r>
      <w:r w:rsidR="00216D37">
        <w:rPr>
          <w:rFonts w:ascii="Arial" w:hAnsi="Arial" w:cs="Arial"/>
          <w:b/>
          <w:lang w:val="es-MX"/>
        </w:rPr>
        <w:t xml:space="preserve"> </w:t>
      </w:r>
      <w:r w:rsidR="00F12619" w:rsidRPr="00F12619">
        <w:rPr>
          <w:rFonts w:ascii="Arial" w:eastAsia="Times New Roman" w:hAnsi="Arial" w:cs="Arial"/>
          <w:b/>
          <w:lang w:val="es-MX"/>
        </w:rPr>
        <w:t>OIC/AR/04/2023</w:t>
      </w:r>
      <w:r w:rsidRPr="001943E7">
        <w:rPr>
          <w:rFonts w:ascii="Arial" w:hAnsi="Arial" w:cs="Arial"/>
          <w:lang w:val="es-MX"/>
        </w:rPr>
        <w:t>emitido por</w:t>
      </w:r>
      <w:r w:rsidR="00216D37">
        <w:rPr>
          <w:rFonts w:ascii="Arial" w:hAnsi="Arial" w:cs="Arial"/>
          <w:lang w:val="es-MX"/>
        </w:rPr>
        <w:t xml:space="preserve"> el </w:t>
      </w:r>
      <w:r w:rsidR="00AC75EC" w:rsidRPr="002825DF">
        <w:rPr>
          <w:rFonts w:ascii="Arial" w:hAnsi="Arial" w:cs="Arial"/>
          <w:b/>
          <w:lang w:val="es-MX"/>
        </w:rPr>
        <w:t>Licenciado Juan Manuel Willi</w:t>
      </w:r>
      <w:r w:rsidR="00AC75EC">
        <w:rPr>
          <w:rFonts w:ascii="Arial" w:hAnsi="Arial" w:cs="Arial"/>
          <w:b/>
          <w:lang w:val="es-MX"/>
        </w:rPr>
        <w:t>e</w:t>
      </w:r>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w:t>
      </w:r>
      <w:r w:rsidR="00AC75EC" w:rsidRPr="001943E7">
        <w:rPr>
          <w:rFonts w:ascii="Arial" w:hAnsi="Arial" w:cs="Arial"/>
          <w:lang w:val="es-MX"/>
        </w:rPr>
        <w:t xml:space="preserve"> </w:t>
      </w:r>
      <w:r w:rsidRPr="001943E7">
        <w:rPr>
          <w:rFonts w:ascii="Arial" w:hAnsi="Arial" w:cs="Arial"/>
          <w:lang w:val="es-MX"/>
        </w:rPr>
        <w:t xml:space="preserve">de fecha </w:t>
      </w:r>
      <w:r w:rsidR="00CD6913">
        <w:rPr>
          <w:rFonts w:ascii="Arial" w:hAnsi="Arial" w:cs="Arial"/>
          <w:b/>
          <w:lang w:val="es-MX"/>
        </w:rPr>
        <w:t>04</w:t>
      </w:r>
      <w:r w:rsidRPr="001943E7">
        <w:rPr>
          <w:rFonts w:ascii="Arial" w:hAnsi="Arial" w:cs="Arial"/>
          <w:b/>
          <w:lang w:val="es-MX"/>
        </w:rPr>
        <w:t xml:space="preserve"> de </w:t>
      </w:r>
      <w:r w:rsidR="00F12619">
        <w:rPr>
          <w:rFonts w:ascii="Arial" w:hAnsi="Arial" w:cs="Arial"/>
          <w:b/>
          <w:lang w:val="es-MX"/>
        </w:rPr>
        <w:t>agosto</w:t>
      </w:r>
      <w:r w:rsidRPr="001943E7">
        <w:rPr>
          <w:rFonts w:ascii="Arial" w:hAnsi="Arial" w:cs="Arial"/>
          <w:b/>
          <w:lang w:val="es-MX"/>
        </w:rPr>
        <w:t xml:space="preserve"> 202</w:t>
      </w:r>
      <w:r>
        <w:rPr>
          <w:rFonts w:ascii="Arial" w:hAnsi="Arial" w:cs="Arial"/>
          <w:b/>
          <w:lang w:val="es-MX"/>
        </w:rPr>
        <w:t>3</w:t>
      </w:r>
      <w:r w:rsidRPr="00E6469D">
        <w:rPr>
          <w:rFonts w:ascii="Arial" w:hAnsi="Arial" w:cs="Arial"/>
          <w:b/>
          <w:lang w:val="es-MX"/>
        </w:rPr>
        <w:t>.</w:t>
      </w:r>
      <w:r w:rsidR="00F12619">
        <w:rPr>
          <w:rFonts w:ascii="Arial" w:hAnsi="Arial" w:cs="Arial"/>
          <w:b/>
          <w:lang w:val="es-MX"/>
        </w:rPr>
        <w:t xml:space="preserve"> </w:t>
      </w:r>
      <w:r w:rsidRPr="00645A75">
        <w:rPr>
          <w:rFonts w:ascii="Arial" w:hAnsi="Arial" w:cs="Arial"/>
          <w:lang w:val="es-MX"/>
        </w:rPr>
        <w:t xml:space="preserve">Este Comité de Transparencia recomienda </w:t>
      </w:r>
      <w:r w:rsidR="00216D37">
        <w:rPr>
          <w:rFonts w:ascii="Arial" w:hAnsi="Arial" w:cs="Arial"/>
          <w:lang w:val="es-MX"/>
        </w:rPr>
        <w:t xml:space="preserve">al </w:t>
      </w:r>
      <w:r w:rsidR="00AC75EC" w:rsidRPr="002825DF">
        <w:rPr>
          <w:rFonts w:ascii="Arial" w:hAnsi="Arial" w:cs="Arial"/>
          <w:b/>
          <w:lang w:val="es-MX"/>
        </w:rPr>
        <w:t>Licenciado Juan Manuel Willi</w:t>
      </w:r>
      <w:r w:rsidR="00AC75EC">
        <w:rPr>
          <w:rFonts w:ascii="Arial" w:hAnsi="Arial" w:cs="Arial"/>
          <w:b/>
          <w:lang w:val="es-MX"/>
        </w:rPr>
        <w:t>e</w:t>
      </w:r>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w:t>
      </w:r>
      <w:r w:rsidR="00216D37">
        <w:rPr>
          <w:rFonts w:ascii="Arial" w:hAnsi="Arial" w:cs="Arial"/>
          <w:lang w:val="es-MX"/>
        </w:rPr>
        <w:t xml:space="preserve"> </w:t>
      </w:r>
      <w:r w:rsidRPr="00645A75">
        <w:rPr>
          <w:rFonts w:ascii="Arial" w:hAnsi="Arial" w:cs="Arial"/>
          <w:lang w:val="es-MX"/>
        </w:rPr>
        <w:t xml:space="preserve">que notifique a los Titulares de las diversas áreas de la Institución que deberán de </w:t>
      </w:r>
      <w:r w:rsidR="0033754B">
        <w:rPr>
          <w:rFonts w:ascii="Arial" w:hAnsi="Arial" w:cs="Arial"/>
          <w:lang w:val="es-MX"/>
        </w:rPr>
        <w:t>conocer esta resolución.</w:t>
      </w:r>
    </w:p>
    <w:p w14:paraId="2A2A8703" w14:textId="77777777" w:rsidR="006A44DB" w:rsidRDefault="006A44DB" w:rsidP="006A44DB">
      <w:pPr>
        <w:spacing w:line="276" w:lineRule="auto"/>
        <w:jc w:val="both"/>
        <w:rPr>
          <w:rFonts w:ascii="Arial" w:hAnsi="Arial" w:cs="Arial"/>
          <w:lang w:val="es-MX"/>
        </w:rPr>
      </w:pPr>
    </w:p>
    <w:p w14:paraId="354D0069" w14:textId="77777777" w:rsidR="003F14D1" w:rsidRPr="001943E7" w:rsidRDefault="003F14D1" w:rsidP="006A44DB">
      <w:pPr>
        <w:spacing w:line="276" w:lineRule="auto"/>
        <w:jc w:val="both"/>
        <w:rPr>
          <w:rFonts w:ascii="Arial" w:hAnsi="Arial" w:cs="Arial"/>
          <w:lang w:val="es-MX"/>
        </w:rPr>
      </w:pPr>
    </w:p>
    <w:p w14:paraId="7F5F3F98" w14:textId="20E89C2F" w:rsidR="006A44DB" w:rsidRDefault="006A44DB" w:rsidP="00234321">
      <w:pPr>
        <w:pStyle w:val="Sinespaciado"/>
        <w:spacing w:line="276" w:lineRule="auto"/>
        <w:jc w:val="both"/>
        <w:rPr>
          <w:rFonts w:ascii="Arial" w:eastAsiaTheme="minorEastAsia" w:hAnsi="Arial" w:cs="Arial"/>
          <w:sz w:val="24"/>
          <w:szCs w:val="24"/>
          <w:lang w:eastAsia="es-ES"/>
        </w:rPr>
      </w:pPr>
      <w:r w:rsidRPr="001943E7">
        <w:rPr>
          <w:rFonts w:ascii="Arial" w:eastAsiaTheme="minorEastAsia" w:hAnsi="Arial" w:cs="Arial"/>
          <w:sz w:val="24"/>
          <w:szCs w:val="24"/>
          <w:lang w:eastAsia="es-ES"/>
        </w:rPr>
        <w:t xml:space="preserve">Respecto </w:t>
      </w:r>
      <w:r w:rsidR="0079645E">
        <w:rPr>
          <w:rFonts w:ascii="Arial" w:eastAsiaTheme="minorEastAsia" w:hAnsi="Arial" w:cs="Arial"/>
          <w:sz w:val="24"/>
          <w:szCs w:val="24"/>
          <w:lang w:eastAsia="es-ES"/>
        </w:rPr>
        <w:t>a</w:t>
      </w:r>
      <w:r w:rsidR="00216D37">
        <w:rPr>
          <w:rFonts w:ascii="Arial" w:eastAsiaTheme="minorEastAsia" w:hAnsi="Arial" w:cs="Arial"/>
          <w:sz w:val="24"/>
          <w:szCs w:val="24"/>
          <w:lang w:eastAsia="es-ES"/>
        </w:rPr>
        <w:t>l cumplimiento a las obligaciones en materia de transparencia señaladas en el artículo 84 fracción X</w:t>
      </w:r>
      <w:r w:rsidR="00AC75EC">
        <w:rPr>
          <w:rFonts w:ascii="Arial" w:eastAsiaTheme="minorEastAsia" w:hAnsi="Arial" w:cs="Arial"/>
          <w:sz w:val="24"/>
          <w:szCs w:val="24"/>
          <w:lang w:eastAsia="es-ES"/>
        </w:rPr>
        <w:t>VII</w:t>
      </w:r>
      <w:r w:rsidR="00216D37">
        <w:rPr>
          <w:rFonts w:ascii="Arial" w:eastAsiaTheme="minorEastAsia" w:hAnsi="Arial" w:cs="Arial"/>
          <w:sz w:val="24"/>
          <w:szCs w:val="24"/>
          <w:lang w:eastAsia="es-ES"/>
        </w:rPr>
        <w:t xml:space="preserve"> de la –LTAIPSLP- el </w:t>
      </w:r>
      <w:r w:rsidR="00AC75EC" w:rsidRPr="00AC75EC">
        <w:rPr>
          <w:rFonts w:ascii="Arial" w:eastAsiaTheme="minorEastAsia" w:hAnsi="Arial" w:cs="Arial"/>
          <w:b/>
          <w:sz w:val="24"/>
          <w:szCs w:val="24"/>
          <w:lang w:eastAsia="es-ES"/>
        </w:rPr>
        <w:t>Licenciado Juan Manuel Willie Rosillo Titular del Órgano Interno de Control de la Fiscalía General del Estado</w:t>
      </w:r>
      <w:r w:rsidR="0079645E">
        <w:rPr>
          <w:rFonts w:ascii="Arial" w:eastAsiaTheme="minorEastAsia" w:hAnsi="Arial" w:cs="Arial"/>
          <w:sz w:val="24"/>
          <w:szCs w:val="24"/>
          <w:lang w:eastAsia="es-ES"/>
        </w:rPr>
        <w:t xml:space="preserve">, deberá de hacerlo en términos de la </w:t>
      </w:r>
      <w:r w:rsidR="0079645E" w:rsidRPr="00216D37">
        <w:rPr>
          <w:rFonts w:ascii="Arial" w:eastAsiaTheme="minorEastAsia" w:hAnsi="Arial" w:cs="Arial"/>
          <w:sz w:val="24"/>
          <w:szCs w:val="24"/>
          <w:lang w:eastAsia="es-ES"/>
        </w:rPr>
        <w:t xml:space="preserve">–LTAIPSLP-, </w:t>
      </w:r>
      <w:r w:rsidR="00DE7DFD" w:rsidRPr="00DE7DFD">
        <w:rPr>
          <w:rFonts w:ascii="Arial" w:eastAsiaTheme="minorEastAsia" w:hAnsi="Arial" w:cs="Arial"/>
          <w:sz w:val="24"/>
          <w:szCs w:val="24"/>
          <w:lang w:eastAsia="es-ES"/>
        </w:rPr>
        <w:t>y de</w:t>
      </w:r>
      <w:r w:rsidR="0079645E" w:rsidRPr="001C4364">
        <w:rPr>
          <w:rFonts w:ascii="Arial" w:eastAsiaTheme="minorEastAsia" w:hAnsi="Arial" w:cs="Arial"/>
          <w:sz w:val="24"/>
          <w:szCs w:val="24"/>
          <w:lang w:eastAsia="es-ES"/>
        </w:rPr>
        <w:t xml:space="preserve"> los </w:t>
      </w:r>
      <w:r w:rsidR="001C4364" w:rsidRPr="001C4364">
        <w:rPr>
          <w:rFonts w:ascii="Arial" w:eastAsiaTheme="minorEastAsia" w:hAnsi="Arial" w:cs="Arial"/>
          <w:sz w:val="24"/>
          <w:szCs w:val="24"/>
          <w:lang w:eastAsia="es-ES"/>
        </w:rPr>
        <w:t>–LGCDIEVP-</w:t>
      </w:r>
      <w:r w:rsidR="001C4364">
        <w:rPr>
          <w:rFonts w:ascii="Arial" w:eastAsiaTheme="minorEastAsia" w:hAnsi="Arial" w:cs="Arial"/>
          <w:sz w:val="24"/>
          <w:szCs w:val="24"/>
          <w:lang w:eastAsia="es-ES"/>
        </w:rPr>
        <w:t xml:space="preserve">, analizando </w:t>
      </w:r>
      <w:r w:rsidRPr="001943E7">
        <w:rPr>
          <w:rFonts w:ascii="Arial" w:eastAsiaTheme="minorEastAsia" w:hAnsi="Arial" w:cs="Arial"/>
          <w:sz w:val="24"/>
          <w:szCs w:val="24"/>
          <w:lang w:eastAsia="es-ES"/>
        </w:rPr>
        <w:t>los rubros aquí reservados</w:t>
      </w:r>
      <w:r w:rsidR="00216D37">
        <w:rPr>
          <w:rFonts w:ascii="Arial" w:eastAsiaTheme="minorEastAsia" w:hAnsi="Arial" w:cs="Arial"/>
          <w:sz w:val="24"/>
          <w:szCs w:val="24"/>
          <w:lang w:eastAsia="es-ES"/>
        </w:rPr>
        <w:t xml:space="preserve"> caso por caso</w:t>
      </w:r>
      <w:r w:rsidR="001C4364" w:rsidRPr="00216D37">
        <w:rPr>
          <w:rFonts w:ascii="Arial" w:eastAsiaTheme="minorEastAsia" w:hAnsi="Arial" w:cs="Arial"/>
          <w:sz w:val="24"/>
          <w:szCs w:val="24"/>
          <w:lang w:eastAsia="es-ES"/>
        </w:rPr>
        <w:t>.</w:t>
      </w:r>
      <w:r w:rsidRPr="00216D37">
        <w:rPr>
          <w:rFonts w:ascii="Arial" w:eastAsiaTheme="minorEastAsia" w:hAnsi="Arial" w:cs="Arial"/>
          <w:sz w:val="24"/>
          <w:szCs w:val="24"/>
          <w:lang w:eastAsia="es-ES"/>
        </w:rPr>
        <w:t xml:space="preserve"> </w:t>
      </w:r>
    </w:p>
    <w:p w14:paraId="66158892" w14:textId="77777777" w:rsidR="003F14D1" w:rsidRDefault="003F14D1" w:rsidP="00234321">
      <w:pPr>
        <w:pStyle w:val="Sinespaciado"/>
        <w:spacing w:line="276" w:lineRule="auto"/>
        <w:jc w:val="both"/>
        <w:rPr>
          <w:rFonts w:ascii="Arial" w:eastAsiaTheme="minorEastAsia" w:hAnsi="Arial" w:cs="Arial"/>
          <w:sz w:val="24"/>
          <w:szCs w:val="24"/>
          <w:lang w:eastAsia="es-ES"/>
        </w:rPr>
      </w:pPr>
    </w:p>
    <w:p w14:paraId="012B1D95" w14:textId="77777777" w:rsidR="005B4C85" w:rsidRPr="00216D37" w:rsidRDefault="005B4C85" w:rsidP="00234321">
      <w:pPr>
        <w:pStyle w:val="Sinespaciado"/>
        <w:spacing w:line="276" w:lineRule="auto"/>
        <w:jc w:val="both"/>
        <w:rPr>
          <w:rFonts w:ascii="Arial" w:eastAsiaTheme="minorEastAsia" w:hAnsi="Arial" w:cs="Arial"/>
          <w:sz w:val="24"/>
          <w:szCs w:val="24"/>
          <w:lang w:eastAsia="es-ES"/>
        </w:rPr>
      </w:pPr>
    </w:p>
    <w:p w14:paraId="0417B55E" w14:textId="2E877461" w:rsidR="006A44DB" w:rsidRDefault="006A44DB" w:rsidP="006A44DB">
      <w:pPr>
        <w:widowControl w:val="0"/>
        <w:spacing w:line="276" w:lineRule="auto"/>
        <w:jc w:val="both"/>
        <w:rPr>
          <w:rFonts w:ascii="Arial" w:hAnsi="Arial" w:cs="Arial"/>
        </w:rPr>
      </w:pPr>
      <w:r w:rsidRPr="001943E7">
        <w:rPr>
          <w:rFonts w:ascii="Arial" w:hAnsi="Arial" w:cs="Arial"/>
        </w:rPr>
        <w:t>Se instruye</w:t>
      </w:r>
      <w:r w:rsidR="00216D37">
        <w:rPr>
          <w:rFonts w:ascii="Arial" w:hAnsi="Arial" w:cs="Arial"/>
        </w:rPr>
        <w:t xml:space="preserve"> al</w:t>
      </w:r>
      <w:r w:rsidRPr="001943E7">
        <w:rPr>
          <w:rFonts w:ascii="Arial" w:hAnsi="Arial" w:cs="Arial"/>
        </w:rPr>
        <w:t xml:space="preserve"> </w:t>
      </w:r>
      <w:r w:rsidR="00AC75EC" w:rsidRPr="002825DF">
        <w:rPr>
          <w:rFonts w:ascii="Arial" w:hAnsi="Arial" w:cs="Arial"/>
          <w:b/>
          <w:lang w:val="es-MX"/>
        </w:rPr>
        <w:t>Licenciado Juan Manuel Willi</w:t>
      </w:r>
      <w:r w:rsidR="00AC75EC">
        <w:rPr>
          <w:rFonts w:ascii="Arial" w:hAnsi="Arial" w:cs="Arial"/>
          <w:b/>
          <w:lang w:val="es-MX"/>
        </w:rPr>
        <w:t>e</w:t>
      </w:r>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w:t>
      </w:r>
      <w:r w:rsidR="00AC75EC" w:rsidRPr="001943E7">
        <w:rPr>
          <w:rFonts w:ascii="Arial" w:hAnsi="Arial" w:cs="Arial"/>
        </w:rPr>
        <w:t xml:space="preserve"> </w:t>
      </w:r>
      <w:r w:rsidRPr="001943E7">
        <w:rPr>
          <w:rFonts w:ascii="Arial" w:hAnsi="Arial" w:cs="Arial"/>
        </w:rPr>
        <w:t xml:space="preserve">para que realice las anotaciones correspondientes en los documentos clasificados como </w:t>
      </w:r>
      <w:r w:rsidRPr="001943E7">
        <w:rPr>
          <w:rFonts w:ascii="Arial" w:hAnsi="Arial" w:cs="Arial"/>
          <w:b/>
        </w:rPr>
        <w:t>reservados</w:t>
      </w:r>
      <w:r w:rsidRPr="001943E7">
        <w:rPr>
          <w:rFonts w:ascii="Arial" w:hAnsi="Arial" w:cs="Arial"/>
        </w:rPr>
        <w:t xml:space="preserve">, de conformidad con el artículo 121 de la –LTAIPSLP-, concatenado con el lineamiento Quincuagésimo Primero de los </w:t>
      </w:r>
      <w:r w:rsidR="001C4364" w:rsidRPr="001C4364">
        <w:rPr>
          <w:rFonts w:ascii="Arial" w:hAnsi="Arial" w:cs="Arial"/>
          <w:lang w:val="es-MX"/>
        </w:rPr>
        <w:t>–LGCDIEVP-</w:t>
      </w:r>
      <w:r w:rsidR="001C4364">
        <w:rPr>
          <w:rFonts w:ascii="Arial" w:hAnsi="Arial" w:cs="Arial"/>
        </w:rPr>
        <w:t>.</w:t>
      </w:r>
    </w:p>
    <w:p w14:paraId="6993062F" w14:textId="77777777" w:rsidR="001112A7" w:rsidRDefault="001112A7" w:rsidP="006A44DB">
      <w:pPr>
        <w:widowControl w:val="0"/>
        <w:spacing w:line="276" w:lineRule="auto"/>
        <w:jc w:val="both"/>
        <w:rPr>
          <w:rFonts w:ascii="Arial" w:hAnsi="Arial" w:cs="Arial"/>
        </w:rPr>
      </w:pPr>
    </w:p>
    <w:p w14:paraId="521DF53A" w14:textId="77777777" w:rsidR="003F14D1" w:rsidRDefault="003F14D1" w:rsidP="006A44DB">
      <w:pPr>
        <w:widowControl w:val="0"/>
        <w:spacing w:line="276" w:lineRule="auto"/>
        <w:jc w:val="both"/>
        <w:rPr>
          <w:rFonts w:ascii="Arial" w:hAnsi="Arial" w:cs="Arial"/>
        </w:rPr>
      </w:pPr>
    </w:p>
    <w:p w14:paraId="48611A08" w14:textId="6F52DDBE" w:rsidR="001112A7" w:rsidRDefault="003F14D1" w:rsidP="006A44DB">
      <w:pPr>
        <w:widowControl w:val="0"/>
        <w:spacing w:line="276" w:lineRule="auto"/>
        <w:jc w:val="both"/>
        <w:rPr>
          <w:rFonts w:ascii="Arial" w:hAnsi="Arial" w:cs="Arial"/>
        </w:rPr>
      </w:pPr>
      <w:r>
        <w:rPr>
          <w:rFonts w:ascii="Arial" w:hAnsi="Arial" w:cs="Arial"/>
        </w:rPr>
        <w:t>E</w:t>
      </w:r>
      <w:r w:rsidR="001112A7">
        <w:rPr>
          <w:rFonts w:ascii="Arial" w:hAnsi="Arial" w:cs="Arial"/>
        </w:rPr>
        <w:t xml:space="preserve">n cumplimiento a lo establecido por el artículo 128 fracción IX de la –LTAIPSLP-, procédase a rubricar el acuerdo de reserva </w:t>
      </w:r>
      <w:r w:rsidR="00F12619" w:rsidRPr="00F12619">
        <w:rPr>
          <w:rFonts w:ascii="Arial" w:eastAsia="Times New Roman" w:hAnsi="Arial" w:cs="Arial"/>
          <w:b/>
          <w:lang w:val="es-MX"/>
        </w:rPr>
        <w:t>OIC/AR/04/2023</w:t>
      </w:r>
      <w:r w:rsidR="00F12619">
        <w:rPr>
          <w:rFonts w:ascii="Arial" w:eastAsia="Times New Roman" w:hAnsi="Arial" w:cs="Arial"/>
          <w:b/>
          <w:lang w:val="es-MX"/>
        </w:rPr>
        <w:t>.</w:t>
      </w:r>
    </w:p>
    <w:p w14:paraId="60BAA481" w14:textId="77777777" w:rsidR="001C4364" w:rsidRDefault="001C4364" w:rsidP="006A44DB">
      <w:pPr>
        <w:widowControl w:val="0"/>
        <w:spacing w:line="276" w:lineRule="auto"/>
        <w:jc w:val="both"/>
        <w:rPr>
          <w:rFonts w:ascii="Arial" w:hAnsi="Arial" w:cs="Arial"/>
        </w:rPr>
      </w:pPr>
    </w:p>
    <w:p w14:paraId="213865D1" w14:textId="77777777" w:rsidR="00BD1CA5" w:rsidRPr="001943E7" w:rsidRDefault="00BD1CA5" w:rsidP="006A44DB">
      <w:pPr>
        <w:widowControl w:val="0"/>
        <w:spacing w:line="276" w:lineRule="auto"/>
        <w:jc w:val="both"/>
        <w:rPr>
          <w:rFonts w:ascii="Arial" w:hAnsi="Arial" w:cs="Arial"/>
        </w:rPr>
      </w:pPr>
    </w:p>
    <w:p w14:paraId="4F3E09F4" w14:textId="77777777" w:rsidR="00CD6913" w:rsidRDefault="00CD6913" w:rsidP="00CD6913">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rPr>
        <w:t xml:space="preserve">es de resolverse y </w:t>
      </w:r>
      <w:r w:rsidRPr="001943E7">
        <w:rPr>
          <w:rFonts w:ascii="Arial" w:hAnsi="Arial" w:cs="Arial"/>
          <w:lang w:val="es-MX"/>
        </w:rPr>
        <w:t>se:</w:t>
      </w:r>
    </w:p>
    <w:p w14:paraId="7B2C22E2" w14:textId="77777777" w:rsidR="001C4364" w:rsidRDefault="001C4364" w:rsidP="006A44DB">
      <w:pPr>
        <w:spacing w:line="276" w:lineRule="auto"/>
        <w:jc w:val="both"/>
        <w:rPr>
          <w:rFonts w:ascii="Arial" w:hAnsi="Arial" w:cs="Arial"/>
          <w:lang w:val="es-MX"/>
        </w:rPr>
      </w:pPr>
    </w:p>
    <w:p w14:paraId="0BA6D2CE" w14:textId="77777777" w:rsidR="00BD1CA5" w:rsidRPr="001943E7" w:rsidRDefault="00BD1CA5" w:rsidP="006A44DB">
      <w:pPr>
        <w:spacing w:line="276" w:lineRule="auto"/>
        <w:jc w:val="both"/>
        <w:rPr>
          <w:rFonts w:ascii="Arial" w:hAnsi="Arial" w:cs="Arial"/>
          <w:lang w:val="es-MX"/>
        </w:rPr>
      </w:pPr>
    </w:p>
    <w:p w14:paraId="17889987" w14:textId="77777777" w:rsidR="006A44DB" w:rsidRPr="001943E7" w:rsidRDefault="006A44DB" w:rsidP="006A44DB">
      <w:pPr>
        <w:spacing w:line="276" w:lineRule="auto"/>
        <w:jc w:val="center"/>
        <w:rPr>
          <w:rFonts w:ascii="Arial" w:hAnsi="Arial" w:cs="Arial"/>
          <w:b/>
          <w:lang w:val="es-MX"/>
        </w:rPr>
      </w:pPr>
    </w:p>
    <w:p w14:paraId="53F972FA" w14:textId="77777777" w:rsidR="006A44DB" w:rsidRPr="001943E7" w:rsidRDefault="006A44DB" w:rsidP="006A44DB">
      <w:pPr>
        <w:spacing w:line="276" w:lineRule="auto"/>
        <w:jc w:val="center"/>
        <w:rPr>
          <w:rFonts w:ascii="Arial" w:hAnsi="Arial" w:cs="Arial"/>
          <w:b/>
          <w:lang w:val="es-MX"/>
        </w:rPr>
      </w:pPr>
      <w:r w:rsidRPr="001943E7">
        <w:rPr>
          <w:rFonts w:ascii="Arial" w:hAnsi="Arial" w:cs="Arial"/>
          <w:b/>
          <w:lang w:val="es-MX"/>
        </w:rPr>
        <w:t>RESUELVE POR UNANIMIDAD:</w:t>
      </w:r>
    </w:p>
    <w:p w14:paraId="23BCD3FD" w14:textId="77777777" w:rsidR="006A44DB" w:rsidRPr="001943E7" w:rsidRDefault="006A44DB" w:rsidP="006A44DB">
      <w:pPr>
        <w:spacing w:line="276" w:lineRule="auto"/>
        <w:jc w:val="both"/>
        <w:rPr>
          <w:rFonts w:ascii="Arial" w:hAnsi="Arial" w:cs="Arial"/>
          <w:lang w:val="es-MX"/>
        </w:rPr>
      </w:pPr>
    </w:p>
    <w:p w14:paraId="1E1D4B5B" w14:textId="77777777" w:rsidR="006A44DB" w:rsidRPr="001943E7" w:rsidRDefault="006A44DB" w:rsidP="006A44DB">
      <w:pPr>
        <w:spacing w:line="276" w:lineRule="auto"/>
        <w:jc w:val="both"/>
        <w:rPr>
          <w:rFonts w:ascii="Arial" w:hAnsi="Arial" w:cs="Arial"/>
          <w:lang w:val="es-MX"/>
        </w:rPr>
      </w:pPr>
    </w:p>
    <w:p w14:paraId="64E0AF9C" w14:textId="5893958E" w:rsidR="006A44DB" w:rsidRPr="001943E7" w:rsidRDefault="006A44DB" w:rsidP="006A44DB">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Se </w:t>
      </w:r>
      <w:r w:rsidRPr="001943E7">
        <w:rPr>
          <w:rFonts w:ascii="Arial" w:hAnsi="Arial" w:cs="Arial"/>
          <w:b/>
          <w:lang w:val="es-MX"/>
        </w:rPr>
        <w:t>confirma</w:t>
      </w:r>
      <w:r w:rsidRPr="001943E7">
        <w:rPr>
          <w:rFonts w:ascii="Arial" w:hAnsi="Arial" w:cs="Arial"/>
          <w:lang w:val="es-MX"/>
        </w:rPr>
        <w:t xml:space="preserve"> y adopta el </w:t>
      </w:r>
      <w:r w:rsidRPr="001943E7">
        <w:rPr>
          <w:rFonts w:ascii="Arial" w:hAnsi="Arial" w:cs="Arial"/>
          <w:b/>
          <w:lang w:val="es-MX"/>
        </w:rPr>
        <w:t xml:space="preserve">acuerdo de reserva </w:t>
      </w:r>
      <w:r w:rsidR="0074687D">
        <w:rPr>
          <w:rFonts w:ascii="Arial" w:hAnsi="Arial" w:cs="Arial"/>
          <w:b/>
          <w:lang w:val="es-MX"/>
        </w:rPr>
        <w:t>total</w:t>
      </w:r>
      <w:r w:rsidRPr="001943E7">
        <w:rPr>
          <w:rFonts w:ascii="Arial" w:hAnsi="Arial" w:cs="Arial"/>
          <w:lang w:val="es-MX"/>
        </w:rPr>
        <w:t xml:space="preserve"> </w:t>
      </w:r>
      <w:r w:rsidR="00F12619" w:rsidRPr="00F12619">
        <w:rPr>
          <w:rFonts w:ascii="Arial" w:eastAsia="Times New Roman" w:hAnsi="Arial" w:cs="Arial"/>
          <w:b/>
          <w:lang w:val="es-MX"/>
        </w:rPr>
        <w:t>OIC/AR/04/2023</w:t>
      </w:r>
      <w:r w:rsidR="007B3FE7">
        <w:rPr>
          <w:rFonts w:ascii="Arial" w:eastAsia="Times New Roman" w:hAnsi="Arial" w:cs="Arial"/>
          <w:b/>
          <w:lang w:val="es-MX"/>
        </w:rPr>
        <w:t xml:space="preserve">, </w:t>
      </w:r>
      <w:r w:rsidRPr="001943E7">
        <w:rPr>
          <w:rFonts w:ascii="Arial" w:hAnsi="Arial" w:cs="Arial"/>
          <w:lang w:val="es-MX"/>
        </w:rPr>
        <w:t xml:space="preserve">de fecha </w:t>
      </w:r>
      <w:r w:rsidR="002E6C16">
        <w:rPr>
          <w:rFonts w:ascii="Arial" w:hAnsi="Arial" w:cs="Arial"/>
          <w:b/>
          <w:lang w:val="es-MX"/>
        </w:rPr>
        <w:t>04</w:t>
      </w:r>
      <w:r w:rsidR="001C4364">
        <w:rPr>
          <w:rFonts w:ascii="Arial" w:hAnsi="Arial" w:cs="Arial"/>
          <w:b/>
          <w:lang w:val="es-MX"/>
        </w:rPr>
        <w:t xml:space="preserve"> </w:t>
      </w:r>
      <w:r w:rsidRPr="001943E7">
        <w:rPr>
          <w:rFonts w:ascii="Arial" w:hAnsi="Arial" w:cs="Arial"/>
          <w:lang w:val="es-MX"/>
        </w:rPr>
        <w:t xml:space="preserve">de </w:t>
      </w:r>
      <w:r w:rsidR="00F12619">
        <w:rPr>
          <w:rFonts w:ascii="Arial" w:hAnsi="Arial" w:cs="Arial"/>
          <w:b/>
          <w:lang w:val="es-MX"/>
        </w:rPr>
        <w:t>agosto</w:t>
      </w:r>
      <w:r w:rsidRPr="00E8484B">
        <w:rPr>
          <w:rFonts w:ascii="Arial" w:hAnsi="Arial" w:cs="Arial"/>
          <w:b/>
          <w:lang w:val="es-MX"/>
        </w:rPr>
        <w:t xml:space="preserve"> 202</w:t>
      </w:r>
      <w:r>
        <w:rPr>
          <w:rFonts w:ascii="Arial" w:hAnsi="Arial" w:cs="Arial"/>
          <w:b/>
          <w:lang w:val="es-MX"/>
        </w:rPr>
        <w:t>3</w:t>
      </w:r>
      <w:r w:rsidRPr="001943E7">
        <w:rPr>
          <w:rFonts w:ascii="Arial" w:hAnsi="Arial" w:cs="Arial"/>
          <w:lang w:val="es-MX"/>
        </w:rPr>
        <w:t xml:space="preserve"> emitido por </w:t>
      </w:r>
      <w:r w:rsidR="00AC75EC">
        <w:rPr>
          <w:rFonts w:ascii="Arial" w:hAnsi="Arial" w:cs="Arial"/>
          <w:lang w:val="es-MX"/>
        </w:rPr>
        <w:t xml:space="preserve">el </w:t>
      </w:r>
      <w:r w:rsidR="00AC75EC" w:rsidRPr="002825DF">
        <w:rPr>
          <w:rFonts w:ascii="Arial" w:hAnsi="Arial" w:cs="Arial"/>
          <w:b/>
          <w:lang w:val="es-MX"/>
        </w:rPr>
        <w:t>Licenciado Juan Manuel Willi</w:t>
      </w:r>
      <w:r w:rsidR="00AC75EC">
        <w:rPr>
          <w:rFonts w:ascii="Arial" w:hAnsi="Arial" w:cs="Arial"/>
          <w:b/>
          <w:lang w:val="es-MX"/>
        </w:rPr>
        <w:t>e</w:t>
      </w:r>
      <w:r w:rsidR="00AC75EC" w:rsidRPr="002825DF">
        <w:rPr>
          <w:rFonts w:ascii="Arial" w:hAnsi="Arial" w:cs="Arial"/>
          <w:b/>
          <w:lang w:val="es-MX"/>
        </w:rPr>
        <w:t xml:space="preserve"> Rosillo Titular del Órgano Interno de Control</w:t>
      </w:r>
      <w:r w:rsidR="00AC75EC">
        <w:rPr>
          <w:rFonts w:ascii="Arial" w:hAnsi="Arial" w:cs="Arial"/>
          <w:lang w:val="es-MX"/>
        </w:rPr>
        <w:t xml:space="preserve"> de la Fiscalía General del Estado</w:t>
      </w:r>
      <w:r w:rsidR="0099252F">
        <w:rPr>
          <w:rFonts w:ascii="Arial" w:hAnsi="Arial" w:cs="Arial"/>
          <w:lang w:val="es-MX"/>
        </w:rPr>
        <w:t xml:space="preserve">, por las razones y fundamentos expuestos en el considerando </w:t>
      </w:r>
      <w:r w:rsidR="0099252F" w:rsidRPr="00D51E46">
        <w:rPr>
          <w:rFonts w:ascii="Arial" w:hAnsi="Arial" w:cs="Arial"/>
          <w:b/>
          <w:lang w:val="es-MX"/>
        </w:rPr>
        <w:t>TERCERO</w:t>
      </w:r>
      <w:r w:rsidR="0099252F">
        <w:rPr>
          <w:rFonts w:ascii="Arial" w:hAnsi="Arial" w:cs="Arial"/>
          <w:lang w:val="es-MX"/>
        </w:rPr>
        <w:t xml:space="preserve"> </w:t>
      </w:r>
      <w:r w:rsidR="0099252F" w:rsidRPr="00D51E46">
        <w:rPr>
          <w:rFonts w:ascii="Arial" w:hAnsi="Arial" w:cs="Arial"/>
          <w:lang w:val="es-MX"/>
        </w:rPr>
        <w:t>de la presente resolución</w:t>
      </w:r>
      <w:r w:rsidRPr="001943E7">
        <w:rPr>
          <w:rFonts w:ascii="Arial" w:hAnsi="Arial" w:cs="Arial"/>
          <w:lang w:val="es-MX"/>
        </w:rPr>
        <w:t xml:space="preserve">. </w:t>
      </w:r>
    </w:p>
    <w:p w14:paraId="7E1984D8" w14:textId="77777777" w:rsidR="001451AC" w:rsidRDefault="001451AC" w:rsidP="006A44DB">
      <w:pPr>
        <w:pStyle w:val="Texto"/>
        <w:spacing w:after="0" w:line="276" w:lineRule="auto"/>
        <w:ind w:firstLine="0"/>
        <w:rPr>
          <w:b/>
          <w:sz w:val="24"/>
          <w:szCs w:val="24"/>
          <w:lang w:val="es-MX"/>
        </w:rPr>
      </w:pPr>
    </w:p>
    <w:p w14:paraId="5297897D" w14:textId="77777777" w:rsidR="00BD1CA5" w:rsidRDefault="00BD1CA5" w:rsidP="006A44DB">
      <w:pPr>
        <w:pStyle w:val="Texto"/>
        <w:spacing w:after="0" w:line="276" w:lineRule="auto"/>
        <w:ind w:firstLine="0"/>
        <w:rPr>
          <w:b/>
          <w:sz w:val="24"/>
          <w:szCs w:val="24"/>
          <w:lang w:val="es-MX"/>
        </w:rPr>
      </w:pPr>
    </w:p>
    <w:p w14:paraId="110FB95D" w14:textId="77777777" w:rsidR="003F14D1" w:rsidRPr="007170CA" w:rsidRDefault="003F14D1" w:rsidP="003F14D1">
      <w:pPr>
        <w:tabs>
          <w:tab w:val="left" w:pos="8789"/>
        </w:tabs>
        <w:spacing w:line="276" w:lineRule="auto"/>
        <w:ind w:right="49"/>
        <w:jc w:val="both"/>
        <w:rPr>
          <w:rFonts w:ascii="Arial" w:hAnsi="Arial" w:cs="Arial"/>
          <w:lang w:val="es-MX"/>
        </w:rPr>
      </w:pPr>
      <w:r>
        <w:rPr>
          <w:rFonts w:ascii="Arial" w:hAnsi="Arial" w:cs="Arial"/>
          <w:b/>
        </w:rPr>
        <w:t xml:space="preserve">SEGUNDO. </w:t>
      </w:r>
      <w:r>
        <w:rPr>
          <w:rFonts w:ascii="Arial" w:hAnsi="Arial" w:cs="Arial"/>
        </w:rPr>
        <w:t>S</w:t>
      </w:r>
      <w:r w:rsidRPr="007170CA">
        <w:rPr>
          <w:rFonts w:ascii="Arial" w:hAnsi="Arial" w:cs="Arial"/>
        </w:rPr>
        <w:t xml:space="preserve">e instruye </w:t>
      </w:r>
      <w:r w:rsidRPr="002825DF">
        <w:rPr>
          <w:rFonts w:ascii="Arial" w:hAnsi="Arial" w:cs="Arial"/>
          <w:b/>
          <w:lang w:val="es-MX"/>
        </w:rPr>
        <w:t>Licenciado Juan Manuel Willi</w:t>
      </w:r>
      <w:r>
        <w:rPr>
          <w:rFonts w:ascii="Arial" w:hAnsi="Arial" w:cs="Arial"/>
          <w:b/>
          <w:lang w:val="es-MX"/>
        </w:rPr>
        <w:t>e</w:t>
      </w:r>
      <w:r w:rsidRPr="002825DF">
        <w:rPr>
          <w:rFonts w:ascii="Arial" w:hAnsi="Arial" w:cs="Arial"/>
          <w:b/>
          <w:lang w:val="es-MX"/>
        </w:rPr>
        <w:t xml:space="preserve"> Rosillo Titular del Órgano Interno de Control</w:t>
      </w:r>
      <w:r>
        <w:rPr>
          <w:rFonts w:ascii="Arial" w:hAnsi="Arial" w:cs="Arial"/>
          <w:lang w:val="es-MX"/>
        </w:rPr>
        <w:t xml:space="preserve"> de la Fiscalía General del Estado</w:t>
      </w:r>
      <w:r w:rsidRPr="007170CA">
        <w:rPr>
          <w:rFonts w:ascii="Arial" w:hAnsi="Arial" w:cs="Arial"/>
        </w:rPr>
        <w:t xml:space="preserve"> para que </w:t>
      </w:r>
      <w:r>
        <w:rPr>
          <w:rFonts w:ascii="Arial" w:hAnsi="Arial" w:cs="Arial"/>
        </w:rPr>
        <w:t>dé cumplimiento a los efectos de la presente resolución.</w:t>
      </w:r>
    </w:p>
    <w:p w14:paraId="5138F4AF" w14:textId="77777777" w:rsidR="003F14D1" w:rsidRDefault="003F14D1" w:rsidP="006A44DB">
      <w:pPr>
        <w:pStyle w:val="Texto"/>
        <w:spacing w:after="0" w:line="276" w:lineRule="auto"/>
        <w:ind w:firstLine="0"/>
        <w:rPr>
          <w:b/>
          <w:sz w:val="24"/>
          <w:szCs w:val="24"/>
          <w:lang w:val="es-MX"/>
        </w:rPr>
      </w:pPr>
    </w:p>
    <w:p w14:paraId="1B9733C7" w14:textId="77777777" w:rsidR="006A44DB" w:rsidRDefault="006A44DB" w:rsidP="006A44DB">
      <w:pPr>
        <w:spacing w:line="276" w:lineRule="auto"/>
        <w:jc w:val="both"/>
        <w:rPr>
          <w:rFonts w:ascii="Arial" w:hAnsi="Arial" w:cs="Arial"/>
          <w:b/>
          <w:lang w:val="es-MX"/>
        </w:rPr>
      </w:pPr>
    </w:p>
    <w:p w14:paraId="0F85E3C7" w14:textId="1C2DF06C" w:rsidR="003F14D1" w:rsidRPr="00DC1C7F" w:rsidRDefault="003F14D1" w:rsidP="003F14D1">
      <w:pPr>
        <w:spacing w:line="276" w:lineRule="auto"/>
        <w:jc w:val="both"/>
        <w:rPr>
          <w:rFonts w:ascii="Arial" w:hAnsi="Arial" w:cs="Arial"/>
          <w:b/>
          <w:lang w:val="es-MX"/>
        </w:rPr>
      </w:pPr>
      <w:r>
        <w:rPr>
          <w:rFonts w:ascii="Arial" w:hAnsi="Arial" w:cs="Arial"/>
          <w:b/>
          <w:lang w:val="es-MX"/>
        </w:rPr>
        <w:t>TERCERO</w:t>
      </w:r>
      <w:r w:rsidRPr="001943E7">
        <w:rPr>
          <w:rFonts w:ascii="Arial" w:hAnsi="Arial" w:cs="Arial"/>
          <w:b/>
          <w:lang w:val="es-MX"/>
        </w:rPr>
        <w:t xml:space="preserve">. </w:t>
      </w:r>
      <w:r>
        <w:rPr>
          <w:rFonts w:ascii="Arial" w:hAnsi="Arial" w:cs="Arial"/>
        </w:rPr>
        <w:t>El</w:t>
      </w:r>
      <w:r>
        <w:rPr>
          <w:rFonts w:ascii="Arial" w:hAnsi="Arial" w:cs="Arial"/>
          <w:lang w:val="es-MX"/>
        </w:rPr>
        <w:t xml:space="preserve"> </w:t>
      </w:r>
      <w:r w:rsidRPr="002825DF">
        <w:rPr>
          <w:rFonts w:ascii="Arial" w:hAnsi="Arial" w:cs="Arial"/>
          <w:b/>
          <w:lang w:val="es-MX"/>
        </w:rPr>
        <w:t>Licenciado Juan Manuel Willi</w:t>
      </w:r>
      <w:r>
        <w:rPr>
          <w:rFonts w:ascii="Arial" w:hAnsi="Arial" w:cs="Arial"/>
          <w:b/>
          <w:lang w:val="es-MX"/>
        </w:rPr>
        <w:t>e</w:t>
      </w:r>
      <w:r w:rsidRPr="002825DF">
        <w:rPr>
          <w:rFonts w:ascii="Arial" w:hAnsi="Arial" w:cs="Arial"/>
          <w:b/>
          <w:lang w:val="es-MX"/>
        </w:rPr>
        <w:t xml:space="preserve"> Rosillo Titular del Órgano Interno de Control</w:t>
      </w:r>
      <w:r>
        <w:rPr>
          <w:rFonts w:ascii="Arial" w:hAnsi="Arial" w:cs="Arial"/>
          <w:lang w:val="es-MX"/>
        </w:rPr>
        <w:t xml:space="preserve"> de la Fiscalía General del Estado</w:t>
      </w:r>
      <w:r w:rsidRPr="001943E7">
        <w:rPr>
          <w:rFonts w:ascii="Arial" w:hAnsi="Arial" w:cs="Arial"/>
          <w:lang w:val="es-MX"/>
        </w:rPr>
        <w:t>, debe solicitar la desclasificación una vez que hayan fenecido las causas que dieron origen a la reserva o haya concluido el plazo</w:t>
      </w:r>
      <w:r>
        <w:rPr>
          <w:rFonts w:ascii="Arial" w:hAnsi="Arial" w:cs="Arial"/>
          <w:lang w:val="es-MX"/>
        </w:rPr>
        <w:t xml:space="preserve"> establecido en el Considerando Tercero</w:t>
      </w:r>
      <w:r w:rsidR="00EB7E9B">
        <w:rPr>
          <w:rFonts w:ascii="Arial" w:hAnsi="Arial" w:cs="Arial"/>
          <w:lang w:val="es-MX"/>
        </w:rPr>
        <w:t>,</w:t>
      </w:r>
      <w:r>
        <w:rPr>
          <w:rFonts w:ascii="Arial" w:hAnsi="Arial" w:cs="Arial"/>
          <w:lang w:val="es-MX"/>
        </w:rPr>
        <w:t xml:space="preserve"> III</w:t>
      </w:r>
      <w:r w:rsidR="00EB7E9B">
        <w:rPr>
          <w:rFonts w:ascii="Arial" w:hAnsi="Arial" w:cs="Arial"/>
          <w:lang w:val="es-MX"/>
        </w:rPr>
        <w:t>,</w:t>
      </w:r>
      <w:r>
        <w:rPr>
          <w:rFonts w:ascii="Arial" w:hAnsi="Arial" w:cs="Arial"/>
          <w:lang w:val="es-MX"/>
        </w:rPr>
        <w:t xml:space="preserve"> de la presente resolución.</w:t>
      </w:r>
    </w:p>
    <w:p w14:paraId="27857E5D" w14:textId="77777777" w:rsidR="003F14D1" w:rsidRDefault="003F14D1" w:rsidP="003F14D1">
      <w:pPr>
        <w:widowControl w:val="0"/>
        <w:spacing w:line="276" w:lineRule="auto"/>
        <w:jc w:val="both"/>
        <w:rPr>
          <w:rFonts w:ascii="Arial" w:hAnsi="Arial" w:cs="Arial"/>
          <w:b/>
          <w:lang w:val="es-MX"/>
        </w:rPr>
      </w:pPr>
    </w:p>
    <w:p w14:paraId="474D7027" w14:textId="77777777" w:rsidR="003F14D1" w:rsidRDefault="003F14D1" w:rsidP="003F14D1">
      <w:pPr>
        <w:widowControl w:val="0"/>
        <w:spacing w:line="276" w:lineRule="auto"/>
        <w:jc w:val="both"/>
        <w:rPr>
          <w:rFonts w:ascii="Arial" w:hAnsi="Arial" w:cs="Arial"/>
          <w:b/>
          <w:lang w:val="es-MX"/>
        </w:rPr>
      </w:pPr>
    </w:p>
    <w:p w14:paraId="58163220" w14:textId="5F6EF05B" w:rsidR="00CD6913" w:rsidRPr="00F54D6D" w:rsidRDefault="00CD6913" w:rsidP="00CD6913">
      <w:pPr>
        <w:widowControl w:val="0"/>
        <w:spacing w:line="276" w:lineRule="auto"/>
        <w:jc w:val="both"/>
        <w:rPr>
          <w:rFonts w:ascii="Arial" w:hAnsi="Arial" w:cs="Arial"/>
        </w:rPr>
      </w:pPr>
      <w:r>
        <w:rPr>
          <w:rFonts w:ascii="Arial" w:hAnsi="Arial" w:cs="Arial"/>
          <w:b/>
          <w:lang w:val="es-MX"/>
        </w:rPr>
        <w:t>CUARTO</w:t>
      </w:r>
      <w:r w:rsidR="003F14D1">
        <w:rPr>
          <w:rFonts w:ascii="Arial" w:hAnsi="Arial" w:cs="Arial"/>
          <w:b/>
          <w:lang w:val="es-MX"/>
        </w:rPr>
        <w:t xml:space="preserve">. </w:t>
      </w:r>
      <w:r w:rsidRPr="00F54D6D">
        <w:rPr>
          <w:rFonts w:ascii="Arial" w:hAnsi="Arial" w:cs="Arial"/>
          <w:lang w:val="es-MX"/>
        </w:rPr>
        <w:t xml:space="preserve">El </w:t>
      </w:r>
      <w:r w:rsidRPr="002825DF">
        <w:rPr>
          <w:rFonts w:ascii="Arial" w:hAnsi="Arial" w:cs="Arial"/>
          <w:b/>
          <w:lang w:val="es-MX"/>
        </w:rPr>
        <w:t>Titular del Órgano Interno de Control</w:t>
      </w:r>
      <w:r w:rsidRPr="00CD6913">
        <w:rPr>
          <w:rFonts w:ascii="Arial" w:hAnsi="Arial" w:cs="Arial"/>
          <w:lang w:val="es-MX"/>
        </w:rPr>
        <w:t xml:space="preserve"> </w:t>
      </w:r>
      <w:r w:rsidRPr="00CD6913">
        <w:rPr>
          <w:rFonts w:ascii="Arial" w:hAnsi="Arial" w:cs="Arial"/>
          <w:b/>
          <w:lang w:val="es-MX"/>
        </w:rPr>
        <w:t>de la Fiscalía</w:t>
      </w:r>
      <w:r>
        <w:rPr>
          <w:rFonts w:ascii="Arial" w:hAnsi="Arial" w:cs="Arial"/>
          <w:b/>
          <w:lang w:val="es-MX"/>
        </w:rPr>
        <w:t>,</w:t>
      </w:r>
      <w:r>
        <w:rPr>
          <w:rFonts w:ascii="Arial" w:hAnsi="Arial" w:cs="Arial"/>
          <w:lang w:val="es-MX"/>
        </w:rPr>
        <w:t xml:space="preserve"> </w:t>
      </w:r>
      <w:r w:rsidRPr="002825DF">
        <w:rPr>
          <w:rFonts w:ascii="Arial" w:hAnsi="Arial" w:cs="Arial"/>
          <w:b/>
          <w:lang w:val="es-MX"/>
        </w:rPr>
        <w:t>Licenciado Juan Manuel Willi</w:t>
      </w:r>
      <w:r>
        <w:rPr>
          <w:rFonts w:ascii="Arial" w:hAnsi="Arial" w:cs="Arial"/>
          <w:b/>
          <w:lang w:val="es-MX"/>
        </w:rPr>
        <w:t xml:space="preserve">e Rosillo, </w:t>
      </w:r>
      <w:r w:rsidRPr="00F54D6D">
        <w:rPr>
          <w:rFonts w:ascii="Arial" w:hAnsi="Arial" w:cs="Arial"/>
          <w:lang w:val="es-MX"/>
        </w:rPr>
        <w:t xml:space="preserve">deberá de realizar </w:t>
      </w:r>
      <w:r w:rsidRPr="00F54D6D">
        <w:rPr>
          <w:rFonts w:ascii="Arial" w:hAnsi="Arial" w:cs="Arial"/>
        </w:rPr>
        <w:t xml:space="preserve">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14:paraId="4C15AA2A" w14:textId="77777777" w:rsidR="00CD6913" w:rsidRDefault="00CD6913" w:rsidP="003F14D1">
      <w:pPr>
        <w:widowControl w:val="0"/>
        <w:spacing w:line="276" w:lineRule="auto"/>
        <w:jc w:val="both"/>
        <w:rPr>
          <w:rFonts w:ascii="Arial" w:hAnsi="Arial" w:cs="Arial"/>
          <w:b/>
          <w:lang w:val="es-MX"/>
        </w:rPr>
      </w:pPr>
    </w:p>
    <w:p w14:paraId="762DDA22" w14:textId="77777777" w:rsidR="00CD6913" w:rsidRDefault="00CD6913" w:rsidP="003F14D1">
      <w:pPr>
        <w:widowControl w:val="0"/>
        <w:spacing w:line="276" w:lineRule="auto"/>
        <w:jc w:val="both"/>
        <w:rPr>
          <w:rFonts w:ascii="Arial" w:hAnsi="Arial" w:cs="Arial"/>
          <w:b/>
          <w:lang w:val="es-MX"/>
        </w:rPr>
      </w:pPr>
    </w:p>
    <w:p w14:paraId="58DB5698" w14:textId="460D5A18" w:rsidR="005B4C85" w:rsidRDefault="00CD6913" w:rsidP="006E36B0">
      <w:pPr>
        <w:widowControl w:val="0"/>
        <w:spacing w:line="276" w:lineRule="auto"/>
        <w:jc w:val="both"/>
        <w:rPr>
          <w:rFonts w:ascii="Arial" w:eastAsia="Times New Roman" w:hAnsi="Arial" w:cs="Arial"/>
          <w:b/>
          <w:lang w:val="es-MX"/>
        </w:rPr>
      </w:pPr>
      <w:r>
        <w:rPr>
          <w:rFonts w:ascii="Arial" w:hAnsi="Arial" w:cs="Arial"/>
          <w:b/>
          <w:lang w:val="es-MX"/>
        </w:rPr>
        <w:t>QUINTO.</w:t>
      </w:r>
      <w:r w:rsidRPr="00F54D6D">
        <w:rPr>
          <w:rFonts w:ascii="Arial" w:hAnsi="Arial" w:cs="Arial"/>
          <w:lang w:val="es-MX"/>
        </w:rPr>
        <w:t xml:space="preserve"> </w:t>
      </w:r>
      <w:r w:rsidR="003F14D1">
        <w:rPr>
          <w:rFonts w:ascii="Arial" w:hAnsi="Arial" w:cs="Arial"/>
          <w:lang w:val="es-MX"/>
        </w:rPr>
        <w:t xml:space="preserve">Procédase a rubricar el acuerdo </w:t>
      </w:r>
      <w:r w:rsidR="006E36B0" w:rsidRPr="00F12619">
        <w:rPr>
          <w:rFonts w:ascii="Arial" w:eastAsia="Times New Roman" w:hAnsi="Arial" w:cs="Arial"/>
          <w:b/>
          <w:lang w:val="es-MX"/>
        </w:rPr>
        <w:t>OIC/AR/04/2023</w:t>
      </w:r>
      <w:r w:rsidR="006E36B0">
        <w:rPr>
          <w:rFonts w:ascii="Arial" w:eastAsia="Times New Roman" w:hAnsi="Arial" w:cs="Arial"/>
          <w:b/>
          <w:lang w:val="es-MX"/>
        </w:rPr>
        <w:t>.</w:t>
      </w:r>
    </w:p>
    <w:p w14:paraId="75D9F809" w14:textId="77777777" w:rsidR="006E36B0" w:rsidRPr="00DC1C7F" w:rsidRDefault="006E36B0" w:rsidP="006E36B0">
      <w:pPr>
        <w:widowControl w:val="0"/>
        <w:spacing w:line="276" w:lineRule="auto"/>
        <w:jc w:val="both"/>
        <w:rPr>
          <w:rFonts w:ascii="Arial" w:hAnsi="Arial" w:cs="Arial"/>
          <w:b/>
          <w:lang w:val="es-MX"/>
        </w:rPr>
      </w:pPr>
    </w:p>
    <w:p w14:paraId="6C0C8536" w14:textId="5116A597" w:rsidR="006A44DB" w:rsidRDefault="006A44DB" w:rsidP="006A44DB">
      <w:pPr>
        <w:spacing w:line="276" w:lineRule="auto"/>
        <w:jc w:val="both"/>
        <w:rPr>
          <w:rFonts w:ascii="Arial" w:hAnsi="Arial" w:cs="Arial"/>
          <w:b/>
          <w:lang w:val="es-MX"/>
        </w:rPr>
      </w:pPr>
      <w:r w:rsidRPr="001943E7">
        <w:rPr>
          <w:rFonts w:ascii="Arial" w:hAnsi="Arial" w:cs="Arial"/>
          <w:lang w:val="es-MX"/>
        </w:rPr>
        <w:t>Es preciso dejar asentado que con el fin de que el Comité de Transparencia lleve un control interno de todas y ca</w:t>
      </w:r>
      <w:r w:rsidR="00BF7C0E">
        <w:rPr>
          <w:rFonts w:ascii="Arial" w:hAnsi="Arial" w:cs="Arial"/>
          <w:lang w:val="es-MX"/>
        </w:rPr>
        <w:t>da una de las</w:t>
      </w:r>
      <w:r w:rsidRPr="001943E7">
        <w:rPr>
          <w:rFonts w:ascii="Arial" w:hAnsi="Arial" w:cs="Arial"/>
          <w:lang w:val="es-MX"/>
        </w:rPr>
        <w:t xml:space="preserve"> resoluciones que emite, se le asigna el consecutivo </w:t>
      </w:r>
      <w:r w:rsidRPr="001943E7">
        <w:rPr>
          <w:rFonts w:ascii="Arial" w:hAnsi="Arial" w:cs="Arial"/>
          <w:b/>
          <w:lang w:val="es-MX"/>
        </w:rPr>
        <w:t>FGE-CT-AR-</w:t>
      </w:r>
      <w:r w:rsidR="006E36B0">
        <w:rPr>
          <w:rFonts w:ascii="Arial" w:hAnsi="Arial" w:cs="Arial"/>
          <w:b/>
          <w:lang w:val="es-MX"/>
        </w:rPr>
        <w:t>46</w:t>
      </w:r>
      <w:r w:rsidRPr="001943E7">
        <w:rPr>
          <w:rFonts w:ascii="Arial" w:hAnsi="Arial" w:cs="Arial"/>
          <w:b/>
          <w:lang w:val="es-MX"/>
        </w:rPr>
        <w:t>-202</w:t>
      </w:r>
      <w:r>
        <w:rPr>
          <w:rFonts w:ascii="Arial" w:hAnsi="Arial" w:cs="Arial"/>
          <w:b/>
          <w:lang w:val="es-MX"/>
        </w:rPr>
        <w:t>3.</w:t>
      </w:r>
    </w:p>
    <w:p w14:paraId="375F48AD" w14:textId="77777777" w:rsidR="006A44DB" w:rsidRDefault="006A44DB" w:rsidP="006A44DB">
      <w:pPr>
        <w:spacing w:line="276" w:lineRule="auto"/>
        <w:jc w:val="both"/>
        <w:rPr>
          <w:rFonts w:ascii="Arial" w:hAnsi="Arial" w:cs="Arial"/>
          <w:b/>
          <w:lang w:val="es-MX"/>
        </w:rPr>
      </w:pPr>
    </w:p>
    <w:p w14:paraId="42D53067" w14:textId="09BCAF97" w:rsidR="006A44DB" w:rsidRPr="001943E7" w:rsidRDefault="006A44DB" w:rsidP="006A44DB">
      <w:pPr>
        <w:spacing w:line="276" w:lineRule="auto"/>
        <w:jc w:val="both"/>
        <w:rPr>
          <w:rFonts w:ascii="Arial" w:hAnsi="Arial" w:cs="Arial"/>
          <w:lang w:val="es-MX"/>
        </w:rPr>
      </w:pPr>
      <w:r w:rsidRPr="001943E7">
        <w:rPr>
          <w:rFonts w:ascii="Arial" w:hAnsi="Arial" w:cs="Arial"/>
          <w:lang w:val="es-MX"/>
        </w:rPr>
        <w:lastRenderedPageBreak/>
        <w:t xml:space="preserve">En cumplimiento a lo establecido por el artículo 128 fracción IX, de la –LTAIPSLP-, </w:t>
      </w:r>
      <w:r w:rsidR="00BF7C0E">
        <w:rPr>
          <w:rFonts w:ascii="Arial" w:hAnsi="Arial" w:cs="Arial"/>
          <w:lang w:val="es-MX"/>
        </w:rPr>
        <w:t>así como el L</w:t>
      </w:r>
      <w:r w:rsidR="00AC3865" w:rsidRPr="00AC3865">
        <w:rPr>
          <w:rFonts w:ascii="Arial" w:hAnsi="Arial" w:cs="Arial"/>
          <w:lang w:val="es-MX"/>
        </w:rPr>
        <w:t>ineamiento Quincuagésimo primero</w:t>
      </w:r>
      <w:r w:rsidR="00BF7C0E">
        <w:rPr>
          <w:rFonts w:ascii="Arial" w:hAnsi="Arial" w:cs="Arial"/>
          <w:lang w:val="es-MX"/>
        </w:rPr>
        <w:t>,</w:t>
      </w:r>
      <w:r w:rsidR="00AC3865" w:rsidRPr="00AC3865">
        <w:rPr>
          <w:rFonts w:ascii="Arial" w:hAnsi="Arial" w:cs="Arial"/>
          <w:lang w:val="es-MX"/>
        </w:rPr>
        <w:t xml:space="preserve"> fracción V de los –LGPCDIEVP-, se procede a rubricar la presente resolución.</w:t>
      </w:r>
    </w:p>
    <w:p w14:paraId="07AEC480" w14:textId="77777777" w:rsidR="006A44DB" w:rsidRPr="001943E7" w:rsidRDefault="006A44DB" w:rsidP="006A44DB">
      <w:pPr>
        <w:rPr>
          <w:rFonts w:ascii="Arial" w:hAnsi="Arial" w:cs="Arial"/>
          <w:lang w:val="es-MX"/>
        </w:rPr>
      </w:pPr>
    </w:p>
    <w:p w14:paraId="05A917A4" w14:textId="77777777" w:rsidR="00B87F89" w:rsidRDefault="00B87F89" w:rsidP="001F7332">
      <w:pPr>
        <w:spacing w:line="276" w:lineRule="auto"/>
        <w:jc w:val="both"/>
        <w:rPr>
          <w:rFonts w:ascii="Arial" w:hAnsi="Arial" w:cs="Arial"/>
          <w:lang w:val="es-MX"/>
        </w:rPr>
      </w:pPr>
    </w:p>
    <w:p w14:paraId="19F1CE14" w14:textId="77777777" w:rsidR="00BD1CA5" w:rsidRDefault="00BD1CA5" w:rsidP="001F7332">
      <w:pPr>
        <w:spacing w:line="276" w:lineRule="auto"/>
        <w:jc w:val="both"/>
        <w:rPr>
          <w:rFonts w:ascii="Arial" w:hAnsi="Arial" w:cs="Arial"/>
          <w:lang w:val="es-MX"/>
        </w:rPr>
      </w:pPr>
    </w:p>
    <w:p w14:paraId="651063C5" w14:textId="77777777" w:rsidR="00BD1CA5" w:rsidRDefault="00BD1CA5" w:rsidP="001F7332">
      <w:pPr>
        <w:spacing w:line="276" w:lineRule="auto"/>
        <w:jc w:val="both"/>
        <w:rPr>
          <w:rFonts w:ascii="Arial" w:hAnsi="Arial" w:cs="Arial"/>
          <w:lang w:val="es-MX"/>
        </w:rPr>
      </w:pPr>
    </w:p>
    <w:p w14:paraId="083C4C09" w14:textId="77777777" w:rsidR="00B87F89" w:rsidRDefault="00B87F89" w:rsidP="001F7332">
      <w:pPr>
        <w:spacing w:line="276" w:lineRule="auto"/>
        <w:jc w:val="both"/>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734015A1" w14:textId="77777777" w:rsidR="00AC3865" w:rsidRDefault="00AC3865" w:rsidP="001F7332">
      <w:pPr>
        <w:tabs>
          <w:tab w:val="left" w:pos="8998"/>
          <w:tab w:val="left" w:pos="9932"/>
        </w:tabs>
        <w:spacing w:before="20" w:line="276" w:lineRule="auto"/>
        <w:rPr>
          <w:rFonts w:ascii="Arial" w:eastAsia="Arial" w:hAnsi="Arial" w:cs="Arial"/>
          <w:b/>
        </w:rPr>
      </w:pPr>
    </w:p>
    <w:p w14:paraId="2D6AD53A" w14:textId="77777777" w:rsidR="00E92BE2" w:rsidRDefault="00E92BE2" w:rsidP="001F7332">
      <w:pPr>
        <w:tabs>
          <w:tab w:val="left" w:pos="8998"/>
          <w:tab w:val="left" w:pos="9932"/>
        </w:tabs>
        <w:spacing w:before="20" w:line="276" w:lineRule="auto"/>
        <w:rPr>
          <w:rFonts w:ascii="Arial" w:eastAsia="Arial" w:hAnsi="Arial" w:cs="Arial"/>
          <w:b/>
        </w:rPr>
      </w:pPr>
    </w:p>
    <w:p w14:paraId="2F5182B7" w14:textId="77777777" w:rsidR="00BD1CA5" w:rsidRPr="001F7332" w:rsidRDefault="00BD1CA5"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6C7B934E" w14:textId="77777777" w:rsidR="00BD1CA5" w:rsidRDefault="00BD1CA5"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734464F8" w14:textId="77777777" w:rsidR="005137BF" w:rsidRDefault="005137BF" w:rsidP="001F7332">
      <w:pPr>
        <w:spacing w:line="276" w:lineRule="auto"/>
        <w:jc w:val="both"/>
        <w:rPr>
          <w:rFonts w:ascii="Arial" w:hAnsi="Arial" w:cs="Arial"/>
          <w:b/>
          <w:lang w:val="es-MX"/>
        </w:rPr>
      </w:pPr>
    </w:p>
    <w:p w14:paraId="16E6B839" w14:textId="77777777" w:rsidR="00954944" w:rsidRDefault="00954944" w:rsidP="001F7332">
      <w:pPr>
        <w:spacing w:line="276" w:lineRule="auto"/>
        <w:jc w:val="both"/>
        <w:rPr>
          <w:rFonts w:ascii="Arial" w:hAnsi="Arial" w:cs="Arial"/>
          <w:b/>
          <w:lang w:val="es-MX"/>
        </w:rPr>
      </w:pPr>
    </w:p>
    <w:p w14:paraId="5BCF0075" w14:textId="77777777" w:rsidR="00BD1CA5" w:rsidRDefault="00BD1CA5" w:rsidP="001F7332">
      <w:pPr>
        <w:spacing w:line="276" w:lineRule="auto"/>
        <w:jc w:val="both"/>
        <w:rPr>
          <w:rFonts w:ascii="Arial" w:hAnsi="Arial" w:cs="Arial"/>
          <w:b/>
          <w:lang w:val="es-MX"/>
        </w:rPr>
      </w:pPr>
    </w:p>
    <w:p w14:paraId="73546890" w14:textId="77777777" w:rsidR="00B87F89" w:rsidRDefault="00B87F89" w:rsidP="001F7332">
      <w:pPr>
        <w:spacing w:line="276" w:lineRule="auto"/>
        <w:jc w:val="both"/>
        <w:rPr>
          <w:rFonts w:ascii="Arial" w:hAnsi="Arial" w:cs="Arial"/>
          <w:b/>
          <w:lang w:val="es-MX"/>
        </w:rPr>
      </w:pPr>
    </w:p>
    <w:p w14:paraId="40D06CBC" w14:textId="77777777" w:rsidR="00BD1CA5" w:rsidRPr="001F7332" w:rsidRDefault="00BD1CA5"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51EA8258" w14:textId="77777777" w:rsidR="00B87F89" w:rsidRDefault="00B87F89" w:rsidP="00B87F8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53C9B111" w:rsidR="00B87F89" w:rsidRDefault="00B87F89" w:rsidP="00234321">
      <w:pPr>
        <w:spacing w:line="276" w:lineRule="auto"/>
        <w:rPr>
          <w:rFonts w:ascii="Arial" w:hAnsi="Arial" w:cs="Arial"/>
          <w:b/>
          <w:lang w:val="es-MX"/>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bookmarkEnd w:id="0"/>
    </w:p>
    <w:sectPr w:rsidR="00B87F89" w:rsidSect="008B7CE3">
      <w:headerReference w:type="even" r:id="rId8"/>
      <w:headerReference w:type="default" r:id="rId9"/>
      <w:footerReference w:type="even" r:id="rId10"/>
      <w:footerReference w:type="default" r:id="rId11"/>
      <w:headerReference w:type="first" r:id="rId12"/>
      <w:footerReference w:type="first" r:id="rId13"/>
      <w:pgSz w:w="12240" w:h="15840" w:code="1"/>
      <w:pgMar w:top="3223" w:right="1134" w:bottom="1418" w:left="1134" w:header="709" w:footer="11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F12619" w:rsidRDefault="00F12619" w:rsidP="00961F3B">
      <w:r>
        <w:separator/>
      </w:r>
    </w:p>
  </w:endnote>
  <w:endnote w:type="continuationSeparator" w:id="0">
    <w:p w14:paraId="506074CA" w14:textId="77777777" w:rsidR="00F12619" w:rsidRDefault="00F12619"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2BB39F" w14:textId="77777777" w:rsidR="00B569E2" w:rsidRDefault="00B569E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C9FB98" w14:textId="6F2A47EE" w:rsidR="00F12619" w:rsidRDefault="00F12619" w:rsidP="008B7CE3">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4DEB1BF8">
          <wp:simplePos x="0" y="0"/>
          <wp:positionH relativeFrom="column">
            <wp:posOffset>-274715</wp:posOffset>
          </wp:positionH>
          <wp:positionV relativeFrom="paragraph">
            <wp:posOffset>59055</wp:posOffset>
          </wp:positionV>
          <wp:extent cx="7285511" cy="801584"/>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285511" cy="801584"/>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0AC5B89C" w14:textId="77777777" w:rsidR="00F12619" w:rsidRDefault="00F12619" w:rsidP="008B7CE3">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5E47E999" w14:textId="77777777" w:rsidR="00F12619" w:rsidRPr="00E27D91" w:rsidRDefault="00F12619" w:rsidP="008B7CE3">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07D983E1" w14:textId="08458C76" w:rsidR="00F12619" w:rsidRPr="00E27D91" w:rsidRDefault="00F12619" w:rsidP="008B7CE3">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3EA4F46D" w14:textId="77777777" w:rsidR="00F12619" w:rsidRDefault="00F12619" w:rsidP="008B7CE3">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1BF8C8" w14:textId="4BA7222E" w:rsidR="00F12619" w:rsidRDefault="00F12619" w:rsidP="00717045">
    <w:pPr>
      <w:pStyle w:val="Piedepgina"/>
      <w:jc w:val="right"/>
      <w:rPr>
        <w:rFonts w:ascii="Arial" w:hAnsi="Arial" w:cs="Arial"/>
        <w:noProof/>
        <w:color w:val="000000" w:themeColor="text1"/>
        <w:sz w:val="13"/>
        <w:lang w:eastAsia="es-ES_tradnl"/>
      </w:rPr>
    </w:pPr>
  </w:p>
  <w:p w14:paraId="5A20C6AF" w14:textId="77777777" w:rsidR="00F12619" w:rsidRDefault="00F12619" w:rsidP="008B7CE3">
    <w:pPr>
      <w:pStyle w:val="Piedepgina"/>
      <w:jc w:val="center"/>
      <w:rPr>
        <w:rFonts w:ascii="Arial" w:hAnsi="Arial" w:cs="Arial"/>
        <w:b/>
        <w:sz w:val="16"/>
        <w:szCs w:val="16"/>
        <w:u w:val="single"/>
      </w:rPr>
    </w:pPr>
  </w:p>
  <w:p w14:paraId="196D4D0F" w14:textId="77777777" w:rsidR="00F12619" w:rsidRDefault="00F12619" w:rsidP="008B7CE3">
    <w:pPr>
      <w:pStyle w:val="Piedepgina"/>
      <w:jc w:val="center"/>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2FF8BB" w14:textId="77777777" w:rsidR="00B569E2" w:rsidRDefault="00B569E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F12619" w:rsidRDefault="00F12619" w:rsidP="00961F3B">
      <w:r>
        <w:separator/>
      </w:r>
    </w:p>
  </w:footnote>
  <w:footnote w:type="continuationSeparator" w:id="0">
    <w:p w14:paraId="5FD2235B" w14:textId="77777777" w:rsidR="00F12619" w:rsidRDefault="00F12619"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B1EDB3" w14:textId="0C72405E" w:rsidR="00B569E2" w:rsidRDefault="00B569E2">
    <w:pPr>
      <w:pStyle w:val="Encabezado"/>
    </w:pPr>
    <w:r>
      <w:rPr>
        <w:noProof/>
      </w:rPr>
      <w:pict w14:anchorId="7B5524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493110" o:spid="_x0000_s165890"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041F3345" w:rsidR="00F12619" w:rsidRDefault="00B569E2" w:rsidP="00485D65">
    <w:pPr>
      <w:pStyle w:val="Encabezado"/>
      <w:tabs>
        <w:tab w:val="clear" w:pos="4419"/>
        <w:tab w:val="clear" w:pos="8838"/>
        <w:tab w:val="left" w:pos="812"/>
        <w:tab w:val="left" w:pos="9200"/>
      </w:tabs>
    </w:pPr>
    <w:r>
      <w:rPr>
        <w:noProof/>
      </w:rPr>
      <w:pict w14:anchorId="3504618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493111" o:spid="_x0000_s165891" type="#_x0000_t136" style="position:absolute;margin-left:0;margin-top:0;width:602.5pt;height:100.4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526838137"/>
        <w:docPartObj>
          <w:docPartGallery w:val="Page Numbers (Margins)"/>
          <w:docPartUnique/>
        </w:docPartObj>
      </w:sdtPr>
      <w:sdtEndPr/>
      <w:sdtContent>
        <w:r w:rsidR="00F12619"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371E2094" w:rsidR="00F12619" w:rsidRDefault="00F12619">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569E2" w:rsidRPr="00B569E2">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371E2094" w:rsidR="00F12619" w:rsidRDefault="00F12619">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569E2" w:rsidRPr="00B569E2">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F12619"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2619">
      <w:rPr>
        <w:noProof/>
        <w:lang w:val="es-MX" w:eastAsia="es-MX"/>
      </w:rPr>
      <w:t xml:space="preserve"> </w:t>
    </w:r>
    <w:r w:rsidR="00F12619">
      <w:tab/>
    </w:r>
    <w:r w:rsidR="00F12619">
      <w:tab/>
    </w:r>
  </w:p>
  <w:p w14:paraId="46339FCF" w14:textId="77777777" w:rsidR="00F12619" w:rsidRDefault="00F12619" w:rsidP="00850661">
    <w:pPr>
      <w:pStyle w:val="Encabezado"/>
      <w:tabs>
        <w:tab w:val="clear" w:pos="4419"/>
        <w:tab w:val="clear" w:pos="8838"/>
        <w:tab w:val="left" w:pos="812"/>
      </w:tabs>
    </w:pPr>
  </w:p>
  <w:p w14:paraId="0387970E" w14:textId="77777777" w:rsidR="00F12619" w:rsidRDefault="00F12619" w:rsidP="00850661">
    <w:pPr>
      <w:pStyle w:val="Encabezado"/>
      <w:tabs>
        <w:tab w:val="clear" w:pos="4419"/>
        <w:tab w:val="clear" w:pos="8838"/>
        <w:tab w:val="left" w:pos="812"/>
      </w:tabs>
    </w:pPr>
  </w:p>
  <w:p w14:paraId="03BA9762" w14:textId="77777777" w:rsidR="00F12619" w:rsidRDefault="00F12619" w:rsidP="00850661">
    <w:pPr>
      <w:pStyle w:val="Encabezado"/>
      <w:tabs>
        <w:tab w:val="clear" w:pos="4419"/>
        <w:tab w:val="clear" w:pos="8838"/>
        <w:tab w:val="left" w:pos="812"/>
      </w:tabs>
    </w:pPr>
  </w:p>
  <w:p w14:paraId="284E2CEC" w14:textId="63D790CE" w:rsidR="00F12619" w:rsidRDefault="00F12619"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06536277">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349C6251" w:rsidR="00F12619" w:rsidRPr="005539D4" w:rsidRDefault="00F12619" w:rsidP="00BD1CA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agosto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Octava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Confirmación del 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OIC/AR</w:t>
                          </w:r>
                          <w:r w:rsidRPr="005E5CD8">
                            <w:rPr>
                              <w:rFonts w:ascii="Arial" w:hAnsi="Arial" w:cs="Arial"/>
                              <w:b/>
                              <w:color w:val="FFFFFF" w:themeColor="background1"/>
                              <w:sz w:val="18"/>
                              <w:szCs w:val="18"/>
                              <w:lang w:val="es-ES"/>
                            </w:rPr>
                            <w:t>/</w:t>
                          </w:r>
                          <w:r>
                            <w:rPr>
                              <w:rFonts w:ascii="Arial" w:hAnsi="Arial" w:cs="Arial"/>
                              <w:b/>
                              <w:color w:val="FFFFFF" w:themeColor="background1"/>
                              <w:sz w:val="18"/>
                              <w:szCs w:val="18"/>
                              <w:lang w:val="es-ES"/>
                            </w:rPr>
                            <w:t>04/</w:t>
                          </w:r>
                          <w:r w:rsidRPr="005E5CD8">
                            <w:rPr>
                              <w:rFonts w:ascii="Arial" w:hAnsi="Arial" w:cs="Arial"/>
                              <w:b/>
                              <w:color w:val="FFFFFF" w:themeColor="background1"/>
                              <w:sz w:val="18"/>
                              <w:szCs w:val="18"/>
                              <w:lang w:val="es-ES"/>
                            </w:rPr>
                            <w:t>2023</w:t>
                          </w:r>
                          <w:r>
                            <w:rPr>
                              <w:rFonts w:ascii="Arial" w:hAnsi="Arial" w:cs="Arial"/>
                              <w:b/>
                              <w:color w:val="FFFFFF" w:themeColor="background1"/>
                              <w:sz w:val="18"/>
                              <w:szCs w:val="18"/>
                              <w:lang w:val="es-ES"/>
                            </w:rPr>
                            <w:t xml:space="preserve"> que emite el Titular del Órgano Interno de 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" fillcolor="#aeaaaa [2414]" strokecolor="#0070c0" strokeweight="2.25pt">
              <v:textbox>
                <w:txbxContent>
                  <w:p w14:paraId="07DD75E4" w14:textId="349C6251" w:rsidR="00F12619" w:rsidRPr="005539D4" w:rsidRDefault="00F12619" w:rsidP="00BD1CA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agosto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Octava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Confirmación del 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OIC/AR</w:t>
                    </w:r>
                    <w:r w:rsidRPr="005E5CD8">
                      <w:rPr>
                        <w:rFonts w:ascii="Arial" w:hAnsi="Arial" w:cs="Arial"/>
                        <w:b/>
                        <w:color w:val="FFFFFF" w:themeColor="background1"/>
                        <w:sz w:val="18"/>
                        <w:szCs w:val="18"/>
                        <w:lang w:val="es-ES"/>
                      </w:rPr>
                      <w:t>/</w:t>
                    </w:r>
                    <w:r>
                      <w:rPr>
                        <w:rFonts w:ascii="Arial" w:hAnsi="Arial" w:cs="Arial"/>
                        <w:b/>
                        <w:color w:val="FFFFFF" w:themeColor="background1"/>
                        <w:sz w:val="18"/>
                        <w:szCs w:val="18"/>
                        <w:lang w:val="es-ES"/>
                      </w:rPr>
                      <w:t>04/</w:t>
                    </w:r>
                    <w:r w:rsidRPr="005E5CD8">
                      <w:rPr>
                        <w:rFonts w:ascii="Arial" w:hAnsi="Arial" w:cs="Arial"/>
                        <w:b/>
                        <w:color w:val="FFFFFF" w:themeColor="background1"/>
                        <w:sz w:val="18"/>
                        <w:szCs w:val="18"/>
                        <w:lang w:val="es-ES"/>
                      </w:rPr>
                      <w:t>2023</w:t>
                    </w:r>
                    <w:r>
                      <w:rPr>
                        <w:rFonts w:ascii="Arial" w:hAnsi="Arial" w:cs="Arial"/>
                        <w:b/>
                        <w:color w:val="FFFFFF" w:themeColor="background1"/>
                        <w:sz w:val="18"/>
                        <w:szCs w:val="18"/>
                        <w:lang w:val="es-ES"/>
                      </w:rPr>
                      <w:t xml:space="preserve"> que emite el Titular del Órgano Interno de Control.</w:t>
                    </w:r>
                  </w:p>
                </w:txbxContent>
              </v:textbox>
            </v:shape>
          </w:pict>
        </mc:Fallback>
      </mc:AlternateContent>
    </w:r>
  </w:p>
  <w:p w14:paraId="44B7ED93" w14:textId="055D356F" w:rsidR="00F12619" w:rsidRDefault="00F12619" w:rsidP="00850661">
    <w:pPr>
      <w:pStyle w:val="Encabezado"/>
      <w:tabs>
        <w:tab w:val="clear" w:pos="4419"/>
        <w:tab w:val="clear" w:pos="8838"/>
        <w:tab w:val="left" w:pos="812"/>
      </w:tabs>
    </w:pPr>
  </w:p>
  <w:p w14:paraId="16BE9BE1" w14:textId="67A03F46" w:rsidR="00F12619" w:rsidRPr="00774F4B" w:rsidRDefault="00F12619"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7B14D" w14:textId="5BD54F71" w:rsidR="00B569E2" w:rsidRDefault="00B569E2">
    <w:pPr>
      <w:pStyle w:val="Encabezado"/>
    </w:pPr>
    <w:r>
      <w:rPr>
        <w:noProof/>
      </w:rPr>
      <w:pict w14:anchorId="41079B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7493109" o:spid="_x0000_s165889"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D628E1"/>
    <w:multiLevelType w:val="hybridMultilevel"/>
    <w:tmpl w:val="D5CEE876"/>
    <w:lvl w:ilvl="0" w:tplc="AC3020B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ADC1A3B"/>
    <w:multiLevelType w:val="hybridMultilevel"/>
    <w:tmpl w:val="9744874E"/>
    <w:lvl w:ilvl="0" w:tplc="CBCAAB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BCE535B"/>
    <w:multiLevelType w:val="hybridMultilevel"/>
    <w:tmpl w:val="01FEC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2313C3A"/>
    <w:multiLevelType w:val="hybridMultilevel"/>
    <w:tmpl w:val="6E36758A"/>
    <w:lvl w:ilvl="0" w:tplc="AC3020B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7D15F8"/>
    <w:multiLevelType w:val="hybridMultilevel"/>
    <w:tmpl w:val="45AA1932"/>
    <w:lvl w:ilvl="0" w:tplc="D282547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4" w15:restartNumberingAfterBreak="0">
    <w:nsid w:val="42416DAF"/>
    <w:multiLevelType w:val="hybridMultilevel"/>
    <w:tmpl w:val="1D7C7DD6"/>
    <w:lvl w:ilvl="0" w:tplc="C82CD05E">
      <w:start w:val="1"/>
      <w:numFmt w:val="low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5"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80C541B"/>
    <w:multiLevelType w:val="hybridMultilevel"/>
    <w:tmpl w:val="38DCBC44"/>
    <w:lvl w:ilvl="0" w:tplc="6E481F1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D004DBF"/>
    <w:multiLevelType w:val="hybridMultilevel"/>
    <w:tmpl w:val="3C90CB8A"/>
    <w:lvl w:ilvl="0" w:tplc="0B702430">
      <w:start w:val="1"/>
      <w:numFmt w:val="decimal"/>
      <w:lvlText w:val="%1."/>
      <w:lvlJc w:val="left"/>
      <w:pPr>
        <w:ind w:left="36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2"/>
  </w:num>
  <w:num w:numId="2">
    <w:abstractNumId w:val="18"/>
  </w:num>
  <w:num w:numId="3">
    <w:abstractNumId w:val="22"/>
  </w:num>
  <w:num w:numId="4">
    <w:abstractNumId w:val="9"/>
  </w:num>
  <w:num w:numId="5">
    <w:abstractNumId w:val="16"/>
  </w:num>
  <w:num w:numId="6">
    <w:abstractNumId w:val="5"/>
  </w:num>
  <w:num w:numId="7">
    <w:abstractNumId w:val="10"/>
  </w:num>
  <w:num w:numId="8">
    <w:abstractNumId w:val="11"/>
  </w:num>
  <w:num w:numId="9">
    <w:abstractNumId w:val="8"/>
  </w:num>
  <w:num w:numId="10">
    <w:abstractNumId w:val="1"/>
  </w:num>
  <w:num w:numId="11">
    <w:abstractNumId w:val="6"/>
  </w:num>
  <w:num w:numId="12">
    <w:abstractNumId w:val="17"/>
  </w:num>
  <w:num w:numId="13">
    <w:abstractNumId w:val="15"/>
  </w:num>
  <w:num w:numId="14">
    <w:abstractNumId w:val="0"/>
  </w:num>
  <w:num w:numId="15">
    <w:abstractNumId w:val="21"/>
  </w:num>
  <w:num w:numId="16">
    <w:abstractNumId w:val="4"/>
  </w:num>
  <w:num w:numId="17">
    <w:abstractNumId w:val="19"/>
  </w:num>
  <w:num w:numId="18">
    <w:abstractNumId w:val="13"/>
  </w:num>
  <w:num w:numId="19">
    <w:abstractNumId w:val="14"/>
  </w:num>
  <w:num w:numId="20">
    <w:abstractNumId w:val="3"/>
  </w:num>
  <w:num w:numId="21">
    <w:abstractNumId w:val="2"/>
  </w:num>
  <w:num w:numId="22">
    <w:abstractNumId w:val="7"/>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s-ES_tradnl" w:vendorID="64" w:dllVersion="6" w:nlCheck="1" w:checkStyle="0"/>
  <w:activeWritingStyle w:appName="MSWord" w:lang="es-ES" w:vendorID="64" w:dllVersion="6" w:nlCheck="1" w:checkStyle="0"/>
  <w:activeWritingStyle w:appName="MSWord" w:lang="es-MX" w:vendorID="64" w:dllVersion="4096"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165892"/>
    <o:shapelayout v:ext="edit">
      <o:idmap v:ext="edit" data="16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1757"/>
    <w:rsid w:val="00012344"/>
    <w:rsid w:val="000215E3"/>
    <w:rsid w:val="000316F8"/>
    <w:rsid w:val="00043EA6"/>
    <w:rsid w:val="0004691F"/>
    <w:rsid w:val="00047BEE"/>
    <w:rsid w:val="000502DA"/>
    <w:rsid w:val="000516AB"/>
    <w:rsid w:val="00060363"/>
    <w:rsid w:val="0006789D"/>
    <w:rsid w:val="00074CBB"/>
    <w:rsid w:val="0009152F"/>
    <w:rsid w:val="00092311"/>
    <w:rsid w:val="00097461"/>
    <w:rsid w:val="000A001A"/>
    <w:rsid w:val="000B4E59"/>
    <w:rsid w:val="000B4E6F"/>
    <w:rsid w:val="000B5998"/>
    <w:rsid w:val="000C04FF"/>
    <w:rsid w:val="000C09C1"/>
    <w:rsid w:val="000C7192"/>
    <w:rsid w:val="000E151A"/>
    <w:rsid w:val="000E33F8"/>
    <w:rsid w:val="000E6D81"/>
    <w:rsid w:val="000F0387"/>
    <w:rsid w:val="000F34F2"/>
    <w:rsid w:val="00104B37"/>
    <w:rsid w:val="0010725A"/>
    <w:rsid w:val="001112A7"/>
    <w:rsid w:val="001122B3"/>
    <w:rsid w:val="00117688"/>
    <w:rsid w:val="0012158D"/>
    <w:rsid w:val="00122709"/>
    <w:rsid w:val="00131153"/>
    <w:rsid w:val="0013153A"/>
    <w:rsid w:val="00133220"/>
    <w:rsid w:val="00134A88"/>
    <w:rsid w:val="0013784F"/>
    <w:rsid w:val="00137B6F"/>
    <w:rsid w:val="0014081F"/>
    <w:rsid w:val="00140DD7"/>
    <w:rsid w:val="001451AC"/>
    <w:rsid w:val="00155DB1"/>
    <w:rsid w:val="001569ED"/>
    <w:rsid w:val="00160079"/>
    <w:rsid w:val="0016273D"/>
    <w:rsid w:val="001645C1"/>
    <w:rsid w:val="0016539F"/>
    <w:rsid w:val="00166BDA"/>
    <w:rsid w:val="00174F96"/>
    <w:rsid w:val="00175555"/>
    <w:rsid w:val="00175F0E"/>
    <w:rsid w:val="00176FDC"/>
    <w:rsid w:val="001816A1"/>
    <w:rsid w:val="00185709"/>
    <w:rsid w:val="00192119"/>
    <w:rsid w:val="00196E5A"/>
    <w:rsid w:val="001A0FF2"/>
    <w:rsid w:val="001A1BA9"/>
    <w:rsid w:val="001A32B1"/>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12D86"/>
    <w:rsid w:val="00216D37"/>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825DF"/>
    <w:rsid w:val="00291A4A"/>
    <w:rsid w:val="002935FF"/>
    <w:rsid w:val="002B62D5"/>
    <w:rsid w:val="002C182D"/>
    <w:rsid w:val="002D0260"/>
    <w:rsid w:val="002E1A1F"/>
    <w:rsid w:val="002E6666"/>
    <w:rsid w:val="002E6C16"/>
    <w:rsid w:val="002E7CE8"/>
    <w:rsid w:val="002F210D"/>
    <w:rsid w:val="002F5CAB"/>
    <w:rsid w:val="002F7281"/>
    <w:rsid w:val="003003C1"/>
    <w:rsid w:val="00303ECE"/>
    <w:rsid w:val="00311032"/>
    <w:rsid w:val="0032003C"/>
    <w:rsid w:val="00322663"/>
    <w:rsid w:val="00326DD7"/>
    <w:rsid w:val="00330F5F"/>
    <w:rsid w:val="003311E5"/>
    <w:rsid w:val="0033544C"/>
    <w:rsid w:val="0033754B"/>
    <w:rsid w:val="00337E40"/>
    <w:rsid w:val="00340F4C"/>
    <w:rsid w:val="00342CCD"/>
    <w:rsid w:val="00345751"/>
    <w:rsid w:val="00350C59"/>
    <w:rsid w:val="00352922"/>
    <w:rsid w:val="0037773A"/>
    <w:rsid w:val="0038167B"/>
    <w:rsid w:val="003834BC"/>
    <w:rsid w:val="00385479"/>
    <w:rsid w:val="003924E6"/>
    <w:rsid w:val="003930E6"/>
    <w:rsid w:val="00393453"/>
    <w:rsid w:val="003A0D63"/>
    <w:rsid w:val="003A2C50"/>
    <w:rsid w:val="003B198E"/>
    <w:rsid w:val="003C1381"/>
    <w:rsid w:val="003C17BE"/>
    <w:rsid w:val="003C2D3B"/>
    <w:rsid w:val="003D3322"/>
    <w:rsid w:val="003D379C"/>
    <w:rsid w:val="003D6E37"/>
    <w:rsid w:val="003E03FF"/>
    <w:rsid w:val="003E74F2"/>
    <w:rsid w:val="003F14D1"/>
    <w:rsid w:val="003F4311"/>
    <w:rsid w:val="003F4E78"/>
    <w:rsid w:val="003F62EE"/>
    <w:rsid w:val="00402430"/>
    <w:rsid w:val="00405289"/>
    <w:rsid w:val="00410772"/>
    <w:rsid w:val="0041244C"/>
    <w:rsid w:val="00420AA1"/>
    <w:rsid w:val="004231C1"/>
    <w:rsid w:val="00424F5C"/>
    <w:rsid w:val="00433942"/>
    <w:rsid w:val="00433D8C"/>
    <w:rsid w:val="00437D50"/>
    <w:rsid w:val="00440E63"/>
    <w:rsid w:val="004477C0"/>
    <w:rsid w:val="004647AD"/>
    <w:rsid w:val="004660D3"/>
    <w:rsid w:val="00473BF0"/>
    <w:rsid w:val="00473FA8"/>
    <w:rsid w:val="00476DC3"/>
    <w:rsid w:val="004832E2"/>
    <w:rsid w:val="00485D65"/>
    <w:rsid w:val="00493C1E"/>
    <w:rsid w:val="00496189"/>
    <w:rsid w:val="00497E2D"/>
    <w:rsid w:val="004A184C"/>
    <w:rsid w:val="004A18A4"/>
    <w:rsid w:val="004B1662"/>
    <w:rsid w:val="004B2C7C"/>
    <w:rsid w:val="004B475C"/>
    <w:rsid w:val="004B6BFE"/>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A91"/>
    <w:rsid w:val="00565B9D"/>
    <w:rsid w:val="00570815"/>
    <w:rsid w:val="005753B3"/>
    <w:rsid w:val="00581A7F"/>
    <w:rsid w:val="0058247A"/>
    <w:rsid w:val="00584602"/>
    <w:rsid w:val="00597895"/>
    <w:rsid w:val="005A2227"/>
    <w:rsid w:val="005B4C85"/>
    <w:rsid w:val="005B78DB"/>
    <w:rsid w:val="005C069E"/>
    <w:rsid w:val="005C319C"/>
    <w:rsid w:val="005C4C3F"/>
    <w:rsid w:val="005C750C"/>
    <w:rsid w:val="005D099B"/>
    <w:rsid w:val="005D2F74"/>
    <w:rsid w:val="005D3E7F"/>
    <w:rsid w:val="005E36BA"/>
    <w:rsid w:val="005E558A"/>
    <w:rsid w:val="005E58AA"/>
    <w:rsid w:val="005E5CD8"/>
    <w:rsid w:val="005F457C"/>
    <w:rsid w:val="005F550E"/>
    <w:rsid w:val="006036CF"/>
    <w:rsid w:val="006161FB"/>
    <w:rsid w:val="00620AA5"/>
    <w:rsid w:val="006214A7"/>
    <w:rsid w:val="00622506"/>
    <w:rsid w:val="006235C6"/>
    <w:rsid w:val="00624454"/>
    <w:rsid w:val="006272C3"/>
    <w:rsid w:val="0062770E"/>
    <w:rsid w:val="00627959"/>
    <w:rsid w:val="00631FA4"/>
    <w:rsid w:val="00633FD2"/>
    <w:rsid w:val="006356BE"/>
    <w:rsid w:val="006378DC"/>
    <w:rsid w:val="00645A75"/>
    <w:rsid w:val="00653EBB"/>
    <w:rsid w:val="00660EA9"/>
    <w:rsid w:val="006639DB"/>
    <w:rsid w:val="00670055"/>
    <w:rsid w:val="006775CA"/>
    <w:rsid w:val="00677AEE"/>
    <w:rsid w:val="0068081C"/>
    <w:rsid w:val="00687D08"/>
    <w:rsid w:val="006937A4"/>
    <w:rsid w:val="006A3F39"/>
    <w:rsid w:val="006A44DB"/>
    <w:rsid w:val="006A570F"/>
    <w:rsid w:val="006B0801"/>
    <w:rsid w:val="006B331C"/>
    <w:rsid w:val="006B4084"/>
    <w:rsid w:val="006C0831"/>
    <w:rsid w:val="006C25A9"/>
    <w:rsid w:val="006C5FA7"/>
    <w:rsid w:val="006E21D7"/>
    <w:rsid w:val="006E36B0"/>
    <w:rsid w:val="006E6D1D"/>
    <w:rsid w:val="006F077F"/>
    <w:rsid w:val="006F086E"/>
    <w:rsid w:val="00701F32"/>
    <w:rsid w:val="0070291D"/>
    <w:rsid w:val="0070596D"/>
    <w:rsid w:val="00710C84"/>
    <w:rsid w:val="00711658"/>
    <w:rsid w:val="00717045"/>
    <w:rsid w:val="00717CF8"/>
    <w:rsid w:val="00723AF7"/>
    <w:rsid w:val="007248BE"/>
    <w:rsid w:val="00740F43"/>
    <w:rsid w:val="0074476D"/>
    <w:rsid w:val="007460DC"/>
    <w:rsid w:val="0074687D"/>
    <w:rsid w:val="00752DEA"/>
    <w:rsid w:val="0076137E"/>
    <w:rsid w:val="00771908"/>
    <w:rsid w:val="00774F4B"/>
    <w:rsid w:val="007768CC"/>
    <w:rsid w:val="00781D2F"/>
    <w:rsid w:val="00791B8A"/>
    <w:rsid w:val="0079645E"/>
    <w:rsid w:val="007A18C2"/>
    <w:rsid w:val="007A28F6"/>
    <w:rsid w:val="007A292F"/>
    <w:rsid w:val="007B27EF"/>
    <w:rsid w:val="007B3FE7"/>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47"/>
    <w:rsid w:val="00805092"/>
    <w:rsid w:val="00812BF7"/>
    <w:rsid w:val="00814012"/>
    <w:rsid w:val="008235C2"/>
    <w:rsid w:val="00823D57"/>
    <w:rsid w:val="0082794C"/>
    <w:rsid w:val="00831099"/>
    <w:rsid w:val="00845198"/>
    <w:rsid w:val="00850661"/>
    <w:rsid w:val="00854CCF"/>
    <w:rsid w:val="0086255E"/>
    <w:rsid w:val="008669B5"/>
    <w:rsid w:val="00871464"/>
    <w:rsid w:val="00873AB1"/>
    <w:rsid w:val="008760A4"/>
    <w:rsid w:val="00876A3D"/>
    <w:rsid w:val="008777CC"/>
    <w:rsid w:val="00885156"/>
    <w:rsid w:val="00886225"/>
    <w:rsid w:val="00891BAB"/>
    <w:rsid w:val="008929DA"/>
    <w:rsid w:val="008A0A8F"/>
    <w:rsid w:val="008B2F16"/>
    <w:rsid w:val="008B7CE3"/>
    <w:rsid w:val="008C1FCF"/>
    <w:rsid w:val="008C5A4E"/>
    <w:rsid w:val="008D1E6A"/>
    <w:rsid w:val="008D3B76"/>
    <w:rsid w:val="008D4C6C"/>
    <w:rsid w:val="008F4DEC"/>
    <w:rsid w:val="008F508A"/>
    <w:rsid w:val="009007AA"/>
    <w:rsid w:val="00904454"/>
    <w:rsid w:val="009202F3"/>
    <w:rsid w:val="00920E6D"/>
    <w:rsid w:val="00926017"/>
    <w:rsid w:val="00926C71"/>
    <w:rsid w:val="00927902"/>
    <w:rsid w:val="00930C23"/>
    <w:rsid w:val="00931B62"/>
    <w:rsid w:val="00936591"/>
    <w:rsid w:val="00943A60"/>
    <w:rsid w:val="009445F1"/>
    <w:rsid w:val="00945850"/>
    <w:rsid w:val="00952023"/>
    <w:rsid w:val="009527D5"/>
    <w:rsid w:val="00953594"/>
    <w:rsid w:val="00954944"/>
    <w:rsid w:val="0095660D"/>
    <w:rsid w:val="00961F3B"/>
    <w:rsid w:val="00967709"/>
    <w:rsid w:val="00973D78"/>
    <w:rsid w:val="00981293"/>
    <w:rsid w:val="00983711"/>
    <w:rsid w:val="00987CF2"/>
    <w:rsid w:val="00991CC1"/>
    <w:rsid w:val="00991EE3"/>
    <w:rsid w:val="0099252F"/>
    <w:rsid w:val="00992721"/>
    <w:rsid w:val="009A1E76"/>
    <w:rsid w:val="009A3010"/>
    <w:rsid w:val="009A4F60"/>
    <w:rsid w:val="009A73F6"/>
    <w:rsid w:val="009B3FF4"/>
    <w:rsid w:val="009C36F2"/>
    <w:rsid w:val="009C71D2"/>
    <w:rsid w:val="009D1416"/>
    <w:rsid w:val="009D3B37"/>
    <w:rsid w:val="009D3B91"/>
    <w:rsid w:val="009D498E"/>
    <w:rsid w:val="009D5B45"/>
    <w:rsid w:val="009E1324"/>
    <w:rsid w:val="009E3729"/>
    <w:rsid w:val="009E4CCF"/>
    <w:rsid w:val="009F1F56"/>
    <w:rsid w:val="009F25F5"/>
    <w:rsid w:val="009F7723"/>
    <w:rsid w:val="00A00378"/>
    <w:rsid w:val="00A027E0"/>
    <w:rsid w:val="00A1332F"/>
    <w:rsid w:val="00A142C3"/>
    <w:rsid w:val="00A20C0F"/>
    <w:rsid w:val="00A21527"/>
    <w:rsid w:val="00A23464"/>
    <w:rsid w:val="00A30513"/>
    <w:rsid w:val="00A3119E"/>
    <w:rsid w:val="00A3627C"/>
    <w:rsid w:val="00A3671F"/>
    <w:rsid w:val="00A42F99"/>
    <w:rsid w:val="00A430C0"/>
    <w:rsid w:val="00A44A53"/>
    <w:rsid w:val="00A45C43"/>
    <w:rsid w:val="00A61FE0"/>
    <w:rsid w:val="00A63898"/>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C75EC"/>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69E2"/>
    <w:rsid w:val="00B579E5"/>
    <w:rsid w:val="00B60DD6"/>
    <w:rsid w:val="00B66D2F"/>
    <w:rsid w:val="00B70007"/>
    <w:rsid w:val="00B72D93"/>
    <w:rsid w:val="00B74065"/>
    <w:rsid w:val="00B82063"/>
    <w:rsid w:val="00B8766D"/>
    <w:rsid w:val="00B87F89"/>
    <w:rsid w:val="00B90860"/>
    <w:rsid w:val="00B9390A"/>
    <w:rsid w:val="00BA41D6"/>
    <w:rsid w:val="00BB13BD"/>
    <w:rsid w:val="00BB225B"/>
    <w:rsid w:val="00BB6845"/>
    <w:rsid w:val="00BC0B10"/>
    <w:rsid w:val="00BC37ED"/>
    <w:rsid w:val="00BD1CA5"/>
    <w:rsid w:val="00BD2550"/>
    <w:rsid w:val="00BD570D"/>
    <w:rsid w:val="00BE5C2C"/>
    <w:rsid w:val="00BE6BCF"/>
    <w:rsid w:val="00BF5146"/>
    <w:rsid w:val="00BF7C0E"/>
    <w:rsid w:val="00C01500"/>
    <w:rsid w:val="00C204E9"/>
    <w:rsid w:val="00C2217A"/>
    <w:rsid w:val="00C269D1"/>
    <w:rsid w:val="00C35708"/>
    <w:rsid w:val="00C40442"/>
    <w:rsid w:val="00C42AC3"/>
    <w:rsid w:val="00C44251"/>
    <w:rsid w:val="00C45988"/>
    <w:rsid w:val="00C5041B"/>
    <w:rsid w:val="00C54B5D"/>
    <w:rsid w:val="00C60803"/>
    <w:rsid w:val="00C62917"/>
    <w:rsid w:val="00C63027"/>
    <w:rsid w:val="00C70971"/>
    <w:rsid w:val="00C71829"/>
    <w:rsid w:val="00C760CF"/>
    <w:rsid w:val="00C76C0B"/>
    <w:rsid w:val="00C90D83"/>
    <w:rsid w:val="00C96F2F"/>
    <w:rsid w:val="00CA32D1"/>
    <w:rsid w:val="00CA4B69"/>
    <w:rsid w:val="00CB2DB5"/>
    <w:rsid w:val="00CB78A0"/>
    <w:rsid w:val="00CD0096"/>
    <w:rsid w:val="00CD106D"/>
    <w:rsid w:val="00CD3676"/>
    <w:rsid w:val="00CD6913"/>
    <w:rsid w:val="00CD7BBA"/>
    <w:rsid w:val="00CF11DE"/>
    <w:rsid w:val="00CF1464"/>
    <w:rsid w:val="00CF5326"/>
    <w:rsid w:val="00D01046"/>
    <w:rsid w:val="00D024F4"/>
    <w:rsid w:val="00D0353D"/>
    <w:rsid w:val="00D06E6C"/>
    <w:rsid w:val="00D07876"/>
    <w:rsid w:val="00D123AA"/>
    <w:rsid w:val="00D156E9"/>
    <w:rsid w:val="00D343CB"/>
    <w:rsid w:val="00D37E78"/>
    <w:rsid w:val="00D44519"/>
    <w:rsid w:val="00D44B8D"/>
    <w:rsid w:val="00D47683"/>
    <w:rsid w:val="00D511D2"/>
    <w:rsid w:val="00D534BA"/>
    <w:rsid w:val="00D550D0"/>
    <w:rsid w:val="00D57049"/>
    <w:rsid w:val="00D812EA"/>
    <w:rsid w:val="00D843EF"/>
    <w:rsid w:val="00D855D5"/>
    <w:rsid w:val="00D93F6F"/>
    <w:rsid w:val="00D951F0"/>
    <w:rsid w:val="00D96174"/>
    <w:rsid w:val="00DA1E52"/>
    <w:rsid w:val="00DA2785"/>
    <w:rsid w:val="00DA3298"/>
    <w:rsid w:val="00DB2030"/>
    <w:rsid w:val="00DB51DB"/>
    <w:rsid w:val="00DC1C7F"/>
    <w:rsid w:val="00DC2367"/>
    <w:rsid w:val="00DC37CD"/>
    <w:rsid w:val="00DD6DC7"/>
    <w:rsid w:val="00DE7DFD"/>
    <w:rsid w:val="00E01963"/>
    <w:rsid w:val="00E01F09"/>
    <w:rsid w:val="00E11EFC"/>
    <w:rsid w:val="00E1239C"/>
    <w:rsid w:val="00E1624C"/>
    <w:rsid w:val="00E16530"/>
    <w:rsid w:val="00E21D0D"/>
    <w:rsid w:val="00E24478"/>
    <w:rsid w:val="00E27D91"/>
    <w:rsid w:val="00E334C7"/>
    <w:rsid w:val="00E36D27"/>
    <w:rsid w:val="00E37BD7"/>
    <w:rsid w:val="00E40A44"/>
    <w:rsid w:val="00E45D1D"/>
    <w:rsid w:val="00E5037D"/>
    <w:rsid w:val="00E57FCA"/>
    <w:rsid w:val="00E6469D"/>
    <w:rsid w:val="00E716B5"/>
    <w:rsid w:val="00E7366C"/>
    <w:rsid w:val="00E74D9F"/>
    <w:rsid w:val="00E75443"/>
    <w:rsid w:val="00E76116"/>
    <w:rsid w:val="00E82FD0"/>
    <w:rsid w:val="00E852E0"/>
    <w:rsid w:val="00E85716"/>
    <w:rsid w:val="00E864EA"/>
    <w:rsid w:val="00E8769E"/>
    <w:rsid w:val="00E928B5"/>
    <w:rsid w:val="00E92BE2"/>
    <w:rsid w:val="00E95EBE"/>
    <w:rsid w:val="00E974C6"/>
    <w:rsid w:val="00EA134F"/>
    <w:rsid w:val="00EA4BE5"/>
    <w:rsid w:val="00EB7E9B"/>
    <w:rsid w:val="00EC1AE7"/>
    <w:rsid w:val="00EC29D1"/>
    <w:rsid w:val="00EC6DC8"/>
    <w:rsid w:val="00ED1602"/>
    <w:rsid w:val="00EE1B94"/>
    <w:rsid w:val="00EE28A3"/>
    <w:rsid w:val="00EE2AB2"/>
    <w:rsid w:val="00EF1BD7"/>
    <w:rsid w:val="00EF583B"/>
    <w:rsid w:val="00EF6001"/>
    <w:rsid w:val="00F0180B"/>
    <w:rsid w:val="00F052CF"/>
    <w:rsid w:val="00F06897"/>
    <w:rsid w:val="00F0748B"/>
    <w:rsid w:val="00F104DC"/>
    <w:rsid w:val="00F113DD"/>
    <w:rsid w:val="00F12619"/>
    <w:rsid w:val="00F1577E"/>
    <w:rsid w:val="00F251D7"/>
    <w:rsid w:val="00F25244"/>
    <w:rsid w:val="00F31137"/>
    <w:rsid w:val="00F32008"/>
    <w:rsid w:val="00F40511"/>
    <w:rsid w:val="00F46007"/>
    <w:rsid w:val="00F47D67"/>
    <w:rsid w:val="00F53DFF"/>
    <w:rsid w:val="00F57D2A"/>
    <w:rsid w:val="00F66C46"/>
    <w:rsid w:val="00F678C6"/>
    <w:rsid w:val="00F76C58"/>
    <w:rsid w:val="00F83DF1"/>
    <w:rsid w:val="00F85303"/>
    <w:rsid w:val="00F9186B"/>
    <w:rsid w:val="00F9233E"/>
    <w:rsid w:val="00F9513D"/>
    <w:rsid w:val="00FA5344"/>
    <w:rsid w:val="00FA5484"/>
    <w:rsid w:val="00FB1319"/>
    <w:rsid w:val="00FC1A90"/>
    <w:rsid w:val="00FD1CEE"/>
    <w:rsid w:val="00FD3263"/>
    <w:rsid w:val="00FD7A01"/>
    <w:rsid w:val="00FE1464"/>
    <w:rsid w:val="00FE6BAB"/>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65892"/>
    <o:shapelayout v:ext="edit">
      <o:idmap v:ext="edit" data="1"/>
    </o:shapelayout>
  </w:shapeDefaults>
  <w:decimalSymbol w:val="."/>
  <w:listSeparator w:val=","/>
  <w14:docId w14:val="2C689F07"/>
  <w14:defaultImageDpi w14:val="32767"/>
  <w15:docId w15:val="{AF195A72-068D-4530-AFD3-65128D26B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4986B3-8B16-458A-8900-0E46A89B3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12</Pages>
  <Words>3682</Words>
  <Characters>20251</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25</cp:revision>
  <cp:lastPrinted>2023-07-10T22:08:00Z</cp:lastPrinted>
  <dcterms:created xsi:type="dcterms:W3CDTF">2023-06-21T23:21:00Z</dcterms:created>
  <dcterms:modified xsi:type="dcterms:W3CDTF">2023-09-01T20:07:00Z</dcterms:modified>
</cp:coreProperties>
</file>