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0CAB44" w14:textId="47652B0A" w:rsidR="00AD0240" w:rsidRDefault="00AD0240"/>
    <w:p w14:paraId="0F30E90A" w14:textId="6268E645" w:rsidR="00BB58C4" w:rsidRDefault="00BB58C4"/>
    <w:p w14:paraId="6D56C366" w14:textId="34931432" w:rsidR="00BB58C4" w:rsidRDefault="00BB58C4"/>
    <w:p w14:paraId="4E8B58A6" w14:textId="74754706" w:rsidR="00CA777A" w:rsidRPr="000912DE" w:rsidRDefault="00CA777A" w:rsidP="000912DE">
      <w:pPr>
        <w:tabs>
          <w:tab w:val="left" w:pos="6840"/>
        </w:tabs>
        <w:spacing w:line="360" w:lineRule="auto"/>
        <w:jc w:val="both"/>
        <w:outlineLvl w:val="5"/>
        <w:rPr>
          <w:rFonts w:ascii="AvantGarde Bk BT" w:eastAsia="Calibri" w:hAnsi="AvantGarde Bk BT" w:cs="Arial"/>
          <w:lang w:val="es-MX"/>
        </w:rPr>
      </w:pPr>
      <w:r>
        <w:rPr>
          <w:rFonts w:ascii="AvantGarde Bk BT" w:eastAsia="Calibri" w:hAnsi="AvantGarde Bk BT" w:cs="Arial"/>
          <w:lang w:val="es-MX"/>
        </w:rPr>
        <w:t xml:space="preserve">            </w:t>
      </w:r>
      <w:r w:rsidRPr="00493780">
        <w:rPr>
          <w:rFonts w:ascii="AvantGarde Bk BT" w:eastAsia="Calibri" w:hAnsi="AvantGarde Bk BT" w:cs="Arial"/>
          <w:lang w:val="es-MX"/>
        </w:rPr>
        <w:t xml:space="preserve">San Luis Potosí, </w:t>
      </w:r>
      <w:r>
        <w:rPr>
          <w:rFonts w:ascii="AvantGarde Bk BT" w:eastAsia="Calibri" w:hAnsi="AvantGarde Bk BT" w:cs="Arial"/>
          <w:lang w:val="es-MX"/>
        </w:rPr>
        <w:t>San Luis Potosí 14</w:t>
      </w:r>
      <w:r w:rsidRPr="00493780">
        <w:rPr>
          <w:rFonts w:ascii="AvantGarde Bk BT" w:eastAsia="Calibri" w:hAnsi="AvantGarde Bk BT" w:cs="Arial"/>
          <w:lang w:val="es-MX"/>
        </w:rPr>
        <w:t xml:space="preserve"> de </w:t>
      </w:r>
      <w:r>
        <w:rPr>
          <w:rFonts w:ascii="AvantGarde Bk BT" w:eastAsia="Calibri" w:hAnsi="AvantGarde Bk BT" w:cs="Arial"/>
          <w:lang w:val="es-MX"/>
        </w:rPr>
        <w:t>jul</w:t>
      </w:r>
      <w:r w:rsidRPr="00493780">
        <w:rPr>
          <w:rFonts w:ascii="AvantGarde Bk BT" w:eastAsia="Calibri" w:hAnsi="AvantGarde Bk BT" w:cs="Arial"/>
          <w:lang w:val="es-MX"/>
        </w:rPr>
        <w:t>io de 2023 dos mil veintitrés.</w:t>
      </w:r>
    </w:p>
    <w:p w14:paraId="43C8F25D" w14:textId="339A6422" w:rsidR="00CA777A" w:rsidRPr="004453E8" w:rsidRDefault="00CA777A" w:rsidP="004453E8">
      <w:pPr>
        <w:spacing w:line="360" w:lineRule="auto"/>
        <w:ind w:firstLine="708"/>
        <w:jc w:val="both"/>
        <w:rPr>
          <w:rFonts w:ascii="AvantGarde Bk BT" w:hAnsi="AvantGarde Bk BT" w:cs="Arial"/>
          <w:b/>
        </w:rPr>
      </w:pPr>
      <w:r w:rsidRPr="00493780">
        <w:rPr>
          <w:rFonts w:ascii="AvantGarde Bk BT" w:hAnsi="AvantGarde Bk BT" w:cs="Arial"/>
        </w:rPr>
        <w:t>Visto el estado que guardan los presentes autos y de una revisión a las constancias que integran el expediente, co</w:t>
      </w:r>
      <w:r w:rsidR="00535463">
        <w:rPr>
          <w:rFonts w:ascii="AvantGarde Bk BT" w:hAnsi="AvantGarde Bk BT" w:cs="Arial"/>
        </w:rPr>
        <w:t>n fundamento en los artículos 8, 10,</w:t>
      </w:r>
      <w:r w:rsidRPr="00493780">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93780">
        <w:rPr>
          <w:rFonts w:ascii="AvantGarde Bk BT" w:hAnsi="AvantGarde Bk BT" w:cs="Arial"/>
          <w:b/>
        </w:rPr>
        <w:t>RR-</w:t>
      </w:r>
      <w:r w:rsidR="009E224F">
        <w:rPr>
          <w:rFonts w:ascii="AvantGarde Bk BT" w:hAnsi="AvantGarde Bk BT" w:cs="Arial"/>
          <w:b/>
        </w:rPr>
        <w:t>106</w:t>
      </w:r>
      <w:r w:rsidR="00D36DEB">
        <w:rPr>
          <w:rFonts w:ascii="AvantGarde Bk BT" w:hAnsi="AvantGarde Bk BT" w:cs="Arial"/>
          <w:b/>
        </w:rPr>
        <w:t>/201</w:t>
      </w:r>
      <w:r w:rsidR="007450BC">
        <w:rPr>
          <w:rFonts w:ascii="AvantGarde Bk BT" w:hAnsi="AvantGarde Bk BT" w:cs="Arial"/>
          <w:b/>
        </w:rPr>
        <w:t>9</w:t>
      </w:r>
      <w:r w:rsidRPr="00493780">
        <w:rPr>
          <w:rFonts w:ascii="AvantGarde Bk BT" w:hAnsi="AvantGarde Bk BT" w:cs="Arial"/>
          <w:b/>
        </w:rPr>
        <w:t xml:space="preserve">-1, </w:t>
      </w:r>
      <w:r w:rsidRPr="00493780">
        <w:rPr>
          <w:rFonts w:ascii="AvantGarde Bk BT" w:hAnsi="AvantGarde Bk BT" w:cs="Arial"/>
        </w:rPr>
        <w:t xml:space="preserve">con folio </w:t>
      </w:r>
      <w:r w:rsidRPr="00493780">
        <w:rPr>
          <w:rFonts w:ascii="AvantGarde Bk BT" w:hAnsi="AvantGarde Bk BT" w:cs="Arial"/>
          <w:b/>
        </w:rPr>
        <w:t>00</w:t>
      </w:r>
      <w:r w:rsidR="009E224F">
        <w:rPr>
          <w:rFonts w:ascii="AvantGarde Bk BT" w:hAnsi="AvantGarde Bk BT" w:cs="Arial"/>
          <w:b/>
        </w:rPr>
        <w:t>033919</w:t>
      </w:r>
      <w:r w:rsidRPr="00493780">
        <w:rPr>
          <w:rFonts w:ascii="AvantGarde Bk BT" w:hAnsi="AvantGarde Bk BT" w:cs="Arial"/>
        </w:rPr>
        <w:t>,</w:t>
      </w:r>
      <w:r w:rsidRPr="00493780">
        <w:rPr>
          <w:rFonts w:ascii="AvantGarde Bk BT" w:hAnsi="AvantGarde Bk BT" w:cs="Arial"/>
          <w:b/>
        </w:rPr>
        <w:t xml:space="preserve"> </w:t>
      </w:r>
      <w:r w:rsidRPr="00493780">
        <w:rPr>
          <w:rFonts w:ascii="AvantGarde Bk BT" w:hAnsi="AvantGarde Bk BT" w:cs="Arial"/>
        </w:rPr>
        <w:t>del</w:t>
      </w:r>
      <w:r w:rsidRPr="00493780">
        <w:rPr>
          <w:rFonts w:ascii="AvantGarde Bk BT" w:hAnsi="AvantGarde Bk BT" w:cs="Arial"/>
          <w:b/>
        </w:rPr>
        <w:t xml:space="preserve"> </w:t>
      </w:r>
      <w:r w:rsidRPr="00493780">
        <w:rPr>
          <w:rFonts w:ascii="AvantGarde Bk BT" w:hAnsi="AvantGarde Bk BT" w:cs="Arial"/>
        </w:rPr>
        <w:t>sujeto obligado</w:t>
      </w:r>
      <w:r w:rsidRPr="00493780">
        <w:rPr>
          <w:rFonts w:ascii="AvantGarde Bk BT" w:hAnsi="AvantGarde Bk BT" w:cs="Arial"/>
          <w:b/>
        </w:rPr>
        <w:t xml:space="preserve"> </w:t>
      </w:r>
      <w:r w:rsidR="009E224F">
        <w:rPr>
          <w:rFonts w:ascii="AvantGarde Bk BT" w:hAnsi="AvantGarde Bk BT" w:cs="Arial"/>
          <w:b/>
        </w:rPr>
        <w:t>Partido Movimiento de Regeneración Nacional</w:t>
      </w:r>
      <w:r w:rsidRPr="00493780">
        <w:rPr>
          <w:rFonts w:ascii="AvantGarde Bk BT" w:hAnsi="AvantGarde Bk BT" w:cs="Arial"/>
        </w:rPr>
        <w:t>.</w:t>
      </w:r>
    </w:p>
    <w:p w14:paraId="0F06C071" w14:textId="41EECA1A" w:rsidR="00CA777A" w:rsidRPr="00493780" w:rsidRDefault="00CA777A" w:rsidP="00CA777A">
      <w:pPr>
        <w:spacing w:line="360" w:lineRule="auto"/>
        <w:ind w:firstLine="680"/>
        <w:jc w:val="both"/>
        <w:rPr>
          <w:rFonts w:ascii="AvantGarde Bk BT" w:hAnsi="AvantGarde Bk BT" w:cs="Arial"/>
        </w:rPr>
      </w:pPr>
      <w:r w:rsidRPr="00493780">
        <w:rPr>
          <w:rFonts w:ascii="AvantGarde Bk BT" w:hAnsi="AvantGarde Bk BT" w:cs="Arial"/>
        </w:rPr>
        <w:t>En primer término, resulta necesario insertar los efectos dictados en la resolución:</w:t>
      </w:r>
    </w:p>
    <w:p w14:paraId="72420A38" w14:textId="77777777" w:rsidR="009F307B" w:rsidRPr="009F307B" w:rsidRDefault="003836E5" w:rsidP="009F307B">
      <w:pPr>
        <w:pStyle w:val="corte4fondo"/>
        <w:tabs>
          <w:tab w:val="left" w:pos="567"/>
        </w:tabs>
        <w:spacing w:after="240"/>
        <w:rPr>
          <w:rFonts w:ascii="AvantGarde Bk BT" w:hAnsi="AvantGarde Bk BT" w:cs="Arial"/>
          <w:b/>
          <w:color w:val="000000" w:themeColor="text1"/>
          <w:sz w:val="20"/>
          <w:szCs w:val="20"/>
        </w:rPr>
      </w:pPr>
      <w:r w:rsidRPr="003836E5">
        <w:rPr>
          <w:rFonts w:ascii="AvantGarde Bk BT" w:hAnsi="AvantGarde Bk BT" w:cs="Arial"/>
          <w:color w:val="000000" w:themeColor="text1"/>
          <w:sz w:val="24"/>
          <w:szCs w:val="24"/>
        </w:rPr>
        <w:t>“</w:t>
      </w:r>
      <w:r w:rsidR="009F307B" w:rsidRPr="009F307B">
        <w:rPr>
          <w:rFonts w:ascii="AvantGarde Bk BT" w:hAnsi="AvantGarde Bk BT" w:cs="Arial"/>
          <w:b/>
          <w:color w:val="000000" w:themeColor="text1"/>
          <w:sz w:val="20"/>
          <w:szCs w:val="20"/>
        </w:rPr>
        <w:t>6.1. Efectos de esta resolución.</w:t>
      </w:r>
    </w:p>
    <w:p w14:paraId="6A8F0771" w14:textId="77777777" w:rsidR="009F307B" w:rsidRPr="009F307B" w:rsidRDefault="009F307B" w:rsidP="009F307B">
      <w:pPr>
        <w:pStyle w:val="corte4fondo"/>
        <w:tabs>
          <w:tab w:val="left" w:pos="567"/>
        </w:tabs>
        <w:spacing w:after="240"/>
        <w:rPr>
          <w:rFonts w:ascii="AvantGarde Bk BT" w:hAnsi="AvantGarde Bk BT" w:cs="Arial"/>
          <w:color w:val="000000" w:themeColor="text1"/>
          <w:sz w:val="20"/>
          <w:szCs w:val="20"/>
        </w:rPr>
      </w:pPr>
      <w:r w:rsidRPr="009F307B">
        <w:rPr>
          <w:rFonts w:ascii="AvantGarde Bk BT" w:hAnsi="AvantGarde Bk BT" w:cs="Arial"/>
          <w:color w:val="000000" w:themeColor="text1"/>
          <w:sz w:val="20"/>
          <w:szCs w:val="20"/>
        </w:rPr>
        <w:t xml:space="preserve">Por las consideraciones expuestas, esta Comisión Estatal de Garantía de Acceso a la Información Pública de conformidad con el artículo 164 de la Ley de Transparencia y Acceso a la Información Pública del Estado </w:t>
      </w:r>
      <w:r w:rsidRPr="009F307B">
        <w:rPr>
          <w:rFonts w:ascii="AvantGarde Bk BT" w:hAnsi="AvantGarde Bk BT" w:cs="Arial"/>
          <w:b/>
          <w:color w:val="000000" w:themeColor="text1"/>
          <w:sz w:val="20"/>
          <w:szCs w:val="20"/>
        </w:rPr>
        <w:t>APLICA EL PRINCIPIO DE AFIRMATIVA FICTA</w:t>
      </w:r>
      <w:r w:rsidRPr="009F307B">
        <w:rPr>
          <w:rFonts w:ascii="AvantGarde Bk BT" w:hAnsi="AvantGarde Bk BT" w:cs="Arial"/>
          <w:color w:val="000000" w:themeColor="text1"/>
          <w:sz w:val="20"/>
          <w:szCs w:val="20"/>
        </w:rPr>
        <w:t xml:space="preserve"> y lo conmina al sujeto obligado para que:</w:t>
      </w:r>
    </w:p>
    <w:p w14:paraId="0C1D790F" w14:textId="77777777" w:rsidR="009F307B" w:rsidRPr="009F307B" w:rsidRDefault="009F307B" w:rsidP="009F307B">
      <w:pPr>
        <w:pStyle w:val="corte4fondo"/>
        <w:tabs>
          <w:tab w:val="left" w:pos="567"/>
        </w:tabs>
        <w:spacing w:after="240"/>
        <w:ind w:left="680" w:firstLine="0"/>
        <w:rPr>
          <w:rFonts w:ascii="AvantGarde Bk BT" w:hAnsi="AvantGarde Bk BT" w:cs="Arial"/>
          <w:color w:val="000000" w:themeColor="text1"/>
          <w:sz w:val="20"/>
          <w:szCs w:val="20"/>
        </w:rPr>
      </w:pPr>
      <w:r w:rsidRPr="009F307B">
        <w:rPr>
          <w:rFonts w:ascii="AvantGarde Bk BT" w:hAnsi="AvantGarde Bk BT" w:cs="Arial"/>
          <w:b/>
          <w:color w:val="000000" w:themeColor="text1"/>
          <w:sz w:val="20"/>
          <w:szCs w:val="20"/>
        </w:rPr>
        <w:t>6.1.1.</w:t>
      </w:r>
      <w:r w:rsidRPr="009F307B">
        <w:rPr>
          <w:rFonts w:ascii="AvantGarde Bk BT" w:hAnsi="AvantGarde Bk BT" w:cs="Arial"/>
          <w:color w:val="000000" w:themeColor="text1"/>
          <w:sz w:val="20"/>
          <w:szCs w:val="20"/>
        </w:rPr>
        <w:t xml:space="preserve"> Proporcione al particular la información relativa a:</w:t>
      </w:r>
    </w:p>
    <w:p w14:paraId="232AED3B" w14:textId="2D1B902A" w:rsidR="00000FF2" w:rsidRPr="009F307B" w:rsidRDefault="009F307B" w:rsidP="009F307B">
      <w:pPr>
        <w:pStyle w:val="corte4fondo"/>
        <w:numPr>
          <w:ilvl w:val="0"/>
          <w:numId w:val="3"/>
        </w:numPr>
        <w:tabs>
          <w:tab w:val="left" w:pos="567"/>
        </w:tabs>
        <w:spacing w:after="240"/>
        <w:rPr>
          <w:rFonts w:ascii="AvantGarde Bk BT" w:hAnsi="AvantGarde Bk BT" w:cs="Arial"/>
          <w:b/>
          <w:color w:val="000000" w:themeColor="text1"/>
          <w:sz w:val="24"/>
          <w:szCs w:val="24"/>
        </w:rPr>
      </w:pPr>
      <w:r w:rsidRPr="009F307B">
        <w:rPr>
          <w:rFonts w:ascii="AvantGarde Bk BT" w:hAnsi="AvantGarde Bk BT" w:cs="Arial"/>
          <w:color w:val="000000" w:themeColor="text1"/>
          <w:sz w:val="20"/>
          <w:szCs w:val="20"/>
        </w:rPr>
        <w:t>El informe sobre la distribución y asignación del recurso publico otorgado para campaña a este partido político, a todos y cada uno de los candidatos (a diputados locales y federales, presidentes municipales y senadores), señalando nombre del candidato, monto asignado de recurso público por concepto de campaña, cargo al que aspiraba, si la aportación al candidato fue en especie especificar el valor de lo aportado y descripción de lo aportado</w:t>
      </w:r>
      <w:r w:rsidRPr="009F307B">
        <w:rPr>
          <w:rFonts w:ascii="AvantGarde Bk BT" w:hAnsi="AvantGarde Bk BT" w:cs="Arial"/>
          <w:b/>
          <w:color w:val="000000" w:themeColor="text1"/>
          <w:sz w:val="20"/>
          <w:szCs w:val="20"/>
        </w:rPr>
        <w:t>.</w:t>
      </w:r>
      <w:r w:rsidR="003836E5" w:rsidRPr="009F307B">
        <w:rPr>
          <w:rFonts w:ascii="AvantGarde Bk BT" w:hAnsi="AvantGarde Bk BT" w:cs="Arial"/>
          <w:color w:val="000000" w:themeColor="text1"/>
          <w:sz w:val="24"/>
          <w:szCs w:val="24"/>
        </w:rPr>
        <w:t>”</w:t>
      </w:r>
    </w:p>
    <w:p w14:paraId="217E3B7B" w14:textId="0EEFC246" w:rsidR="00CA777A" w:rsidRPr="00493780" w:rsidRDefault="00CA777A" w:rsidP="00000FF2">
      <w:pPr>
        <w:pStyle w:val="corte4fondo"/>
        <w:tabs>
          <w:tab w:val="left" w:pos="567"/>
        </w:tabs>
        <w:ind w:firstLine="680"/>
        <w:rPr>
          <w:rFonts w:ascii="AvantGarde Bk BT" w:hAnsi="AvantGarde Bk BT" w:cs="Arial"/>
          <w:sz w:val="22"/>
        </w:rPr>
      </w:pPr>
      <w:r w:rsidRPr="00493780">
        <w:rPr>
          <w:rFonts w:ascii="AvantGarde Bk BT" w:hAnsi="AvantGarde Bk BT" w:cs="Arial"/>
          <w:sz w:val="22"/>
        </w:rPr>
        <w:t xml:space="preserve">En virtud de lo anterior, el sujeto obligado, mediante oficio </w:t>
      </w:r>
      <w:r w:rsidR="003862B1">
        <w:rPr>
          <w:rFonts w:ascii="AvantGarde Bk BT" w:hAnsi="AvantGarde Bk BT" w:cs="Arial"/>
          <w:sz w:val="22"/>
        </w:rPr>
        <w:t>61/UTM/RR/2021</w:t>
      </w:r>
      <w:r>
        <w:rPr>
          <w:rFonts w:ascii="AvantGarde Bk BT" w:hAnsi="AvantGarde Bk BT" w:cs="Arial"/>
          <w:sz w:val="22"/>
        </w:rPr>
        <w:t xml:space="preserve">, </w:t>
      </w:r>
      <w:r w:rsidR="003862B1">
        <w:rPr>
          <w:rFonts w:ascii="AvantGarde Bk BT" w:hAnsi="AvantGarde Bk BT" w:cs="Arial"/>
          <w:sz w:val="22"/>
        </w:rPr>
        <w:t xml:space="preserve">de fecha 18 dieciocho de noviembre </w:t>
      </w:r>
      <w:r w:rsidR="00EA7606">
        <w:rPr>
          <w:rFonts w:ascii="AvantGarde Bk BT" w:hAnsi="AvantGarde Bk BT" w:cs="Arial"/>
          <w:sz w:val="22"/>
        </w:rPr>
        <w:t>de 2021 dos mil veintiuno</w:t>
      </w:r>
      <w:r w:rsidRPr="00493780">
        <w:rPr>
          <w:rFonts w:ascii="AvantGarde Bk BT" w:hAnsi="AvantGarde Bk BT" w:cs="Arial"/>
          <w:sz w:val="22"/>
        </w:rPr>
        <w:t xml:space="preserve">, visible </w:t>
      </w:r>
      <w:r w:rsidR="003862B1">
        <w:rPr>
          <w:rFonts w:ascii="AvantGarde Bk BT" w:hAnsi="AvantGarde Bk BT" w:cs="Arial"/>
          <w:sz w:val="22"/>
        </w:rPr>
        <w:t xml:space="preserve">a </w:t>
      </w:r>
      <w:r w:rsidR="008E675E">
        <w:rPr>
          <w:rFonts w:ascii="AvantGarde Bk BT" w:hAnsi="AvantGarde Bk BT" w:cs="Arial"/>
          <w:sz w:val="22"/>
        </w:rPr>
        <w:t xml:space="preserve">foja </w:t>
      </w:r>
      <w:bookmarkStart w:id="0" w:name="_GoBack"/>
      <w:bookmarkEnd w:id="0"/>
      <w:r w:rsidR="003862B1">
        <w:rPr>
          <w:rFonts w:ascii="AvantGarde Bk BT" w:hAnsi="AvantGarde Bk BT" w:cs="Arial"/>
          <w:sz w:val="22"/>
        </w:rPr>
        <w:t>96 noventa y seis</w:t>
      </w:r>
      <w:r w:rsidR="00000FF2">
        <w:rPr>
          <w:rFonts w:ascii="AvantGarde Bk BT" w:hAnsi="AvantGarde Bk BT" w:cs="Arial"/>
          <w:sz w:val="22"/>
        </w:rPr>
        <w:t xml:space="preserve"> de autos</w:t>
      </w:r>
      <w:r w:rsidRPr="00493780">
        <w:rPr>
          <w:rFonts w:ascii="AvantGarde Bk BT" w:hAnsi="AvantGarde Bk BT" w:cs="Arial"/>
          <w:sz w:val="22"/>
        </w:rPr>
        <w:t xml:space="preserve">, compareció ante esta comisión para efecto de informar el cumplimiento a la resolución de fecha </w:t>
      </w:r>
      <w:r w:rsidR="003862B1">
        <w:rPr>
          <w:rFonts w:ascii="AvantGarde Bk BT" w:hAnsi="AvantGarde Bk BT" w:cs="Arial"/>
          <w:sz w:val="22"/>
        </w:rPr>
        <w:t>26 veintiséis de marzo de 2019 dos mil diecinueve</w:t>
      </w:r>
      <w:r w:rsidRPr="00493780">
        <w:rPr>
          <w:rFonts w:ascii="AvantGarde Bk BT" w:hAnsi="AvantGarde Bk BT" w:cs="Arial"/>
          <w:sz w:val="22"/>
        </w:rPr>
        <w:t>.</w:t>
      </w:r>
    </w:p>
    <w:p w14:paraId="02BC9F1A"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 </w:t>
      </w:r>
    </w:p>
    <w:p w14:paraId="19304B84" w14:textId="53163C22" w:rsidR="00CA777A"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Pues bien, del estudio de las constancias remitidas por el sujeto obligado, </w:t>
      </w:r>
      <w:r w:rsidR="00000FF2">
        <w:rPr>
          <w:rFonts w:ascii="AvantGarde Bk BT" w:hAnsi="AvantGarde Bk BT" w:cs="Arial"/>
          <w:sz w:val="22"/>
        </w:rPr>
        <w:t xml:space="preserve">que obran de foja </w:t>
      </w:r>
      <w:r w:rsidR="003862B1">
        <w:rPr>
          <w:rFonts w:ascii="AvantGarde Bk BT" w:hAnsi="AvantGarde Bk BT" w:cs="Arial"/>
          <w:sz w:val="22"/>
        </w:rPr>
        <w:t>98 noventa y ocho a 100 cien</w:t>
      </w:r>
      <w:r w:rsidR="00AA35E0">
        <w:rPr>
          <w:rFonts w:ascii="AvantGarde Bk BT" w:hAnsi="AvantGarde Bk BT" w:cs="Arial"/>
          <w:sz w:val="22"/>
        </w:rPr>
        <w:t xml:space="preserve"> de autos</w:t>
      </w:r>
      <w:r w:rsidR="00000FF2">
        <w:rPr>
          <w:rFonts w:ascii="AvantGarde Bk BT" w:hAnsi="AvantGarde Bk BT" w:cs="Arial"/>
          <w:sz w:val="22"/>
        </w:rPr>
        <w:t xml:space="preserve">, </w:t>
      </w:r>
      <w:r w:rsidRPr="00493780">
        <w:rPr>
          <w:rFonts w:ascii="AvantGarde Bk BT" w:hAnsi="AvantGarde Bk BT" w:cs="Arial"/>
          <w:sz w:val="22"/>
        </w:rPr>
        <w:t xml:space="preserve">puede advertirse que </w:t>
      </w:r>
      <w:r>
        <w:rPr>
          <w:rFonts w:ascii="AvantGarde Bk BT" w:hAnsi="AvantGarde Bk BT" w:cs="Arial"/>
          <w:sz w:val="22"/>
        </w:rPr>
        <w:t>corresponden a</w:t>
      </w:r>
      <w:r w:rsidRPr="00493780">
        <w:rPr>
          <w:rFonts w:ascii="AvantGarde Bk BT" w:hAnsi="AvantGarde Bk BT" w:cs="Arial"/>
          <w:sz w:val="22"/>
        </w:rPr>
        <w:t xml:space="preserve"> documentos que guardan relación con lo conminado en la resolución de mérito.</w:t>
      </w:r>
    </w:p>
    <w:p w14:paraId="6CCDBABA" w14:textId="77777777" w:rsidR="00CA777A" w:rsidRPr="00493780" w:rsidRDefault="00CA777A" w:rsidP="00CA777A">
      <w:pPr>
        <w:pStyle w:val="corte4fondo"/>
        <w:tabs>
          <w:tab w:val="left" w:pos="567"/>
        </w:tabs>
        <w:ind w:firstLine="0"/>
        <w:rPr>
          <w:rFonts w:ascii="AvantGarde Bk BT" w:hAnsi="AvantGarde Bk BT" w:cs="Arial"/>
          <w:sz w:val="22"/>
        </w:rPr>
      </w:pPr>
    </w:p>
    <w:p w14:paraId="2B81761F" w14:textId="152F9503"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lastRenderedPageBreak/>
        <w:tab/>
        <w:t xml:space="preserve">Igualmente, </w:t>
      </w:r>
      <w:r>
        <w:rPr>
          <w:rFonts w:ascii="AvantGarde Bk BT" w:hAnsi="AvantGarde Bk BT" w:cs="Arial"/>
          <w:sz w:val="22"/>
        </w:rPr>
        <w:t xml:space="preserve">remitió </w:t>
      </w:r>
      <w:r w:rsidRPr="00493780">
        <w:rPr>
          <w:rFonts w:ascii="AvantGarde Bk BT" w:hAnsi="AvantGarde Bk BT" w:cs="Arial"/>
          <w:sz w:val="22"/>
        </w:rPr>
        <w:t>las constancias que acreditan la notificación realizada al recurrente al medio que designó para recibir notificaciones</w:t>
      </w:r>
      <w:r w:rsidR="00000FF2">
        <w:rPr>
          <w:rFonts w:ascii="AvantGarde Bk BT" w:hAnsi="AvantGarde Bk BT" w:cs="Arial"/>
          <w:sz w:val="22"/>
        </w:rPr>
        <w:t xml:space="preserve">, visibles a foja </w:t>
      </w:r>
      <w:r w:rsidR="003862B1">
        <w:rPr>
          <w:rFonts w:ascii="AvantGarde Bk BT" w:hAnsi="AvantGarde Bk BT" w:cs="Arial"/>
          <w:sz w:val="22"/>
        </w:rPr>
        <w:t>97 noventa y siete</w:t>
      </w:r>
      <w:r w:rsidR="00000FF2">
        <w:rPr>
          <w:rFonts w:ascii="AvantGarde Bk BT" w:hAnsi="AvantGarde Bk BT" w:cs="Arial"/>
          <w:sz w:val="22"/>
        </w:rPr>
        <w:t xml:space="preserve"> de autos.</w:t>
      </w:r>
    </w:p>
    <w:p w14:paraId="209D432E" w14:textId="77777777" w:rsidR="00CA777A" w:rsidRPr="00493780" w:rsidRDefault="00CA777A" w:rsidP="00CA777A">
      <w:pPr>
        <w:pStyle w:val="corte4fondo"/>
        <w:tabs>
          <w:tab w:val="left" w:pos="567"/>
        </w:tabs>
        <w:rPr>
          <w:rFonts w:ascii="AvantGarde Bk BT" w:hAnsi="AvantGarde Bk BT" w:cs="Arial"/>
          <w:sz w:val="22"/>
        </w:rPr>
      </w:pPr>
    </w:p>
    <w:p w14:paraId="4C26ECDD"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0C59BA1F" w14:textId="77777777" w:rsidR="00CA777A" w:rsidRPr="00493780" w:rsidRDefault="00CA777A" w:rsidP="00CA777A">
      <w:pPr>
        <w:pStyle w:val="corte4fondo"/>
        <w:tabs>
          <w:tab w:val="left" w:pos="567"/>
        </w:tabs>
        <w:rPr>
          <w:rFonts w:ascii="AvantGarde Bk BT" w:hAnsi="AvantGarde Bk BT" w:cs="Arial"/>
          <w:sz w:val="22"/>
        </w:rPr>
      </w:pPr>
    </w:p>
    <w:p w14:paraId="6945F6F3" w14:textId="6CA2D90B"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Por otra parte, esta </w:t>
      </w:r>
      <w:r>
        <w:rPr>
          <w:rFonts w:ascii="AvantGarde Bk BT" w:hAnsi="AvantGarde Bk BT" w:cs="Arial"/>
          <w:sz w:val="22"/>
        </w:rPr>
        <w:t>Unidad de Ponencia</w:t>
      </w:r>
      <w:r w:rsidRPr="00493780">
        <w:rPr>
          <w:rFonts w:ascii="AvantGarde Bk BT" w:hAnsi="AvantGarde Bk BT" w:cs="Arial"/>
          <w:sz w:val="22"/>
        </w:rPr>
        <w:t xml:space="preserve"> por medio de proveído de fecha </w:t>
      </w:r>
      <w:r w:rsidR="003862B1">
        <w:rPr>
          <w:rFonts w:ascii="AvantGarde Bk BT" w:hAnsi="AvantGarde Bk BT" w:cs="Arial"/>
          <w:sz w:val="22"/>
        </w:rPr>
        <w:t>11 once de enero de 2022 dos mil veintidós</w:t>
      </w:r>
      <w:r w:rsidRPr="00493780">
        <w:rPr>
          <w:rFonts w:ascii="AvantGarde Bk BT" w:hAnsi="AvantGarde Bk BT" w:cs="Arial"/>
          <w:sz w:val="22"/>
        </w:rPr>
        <w:t>, dio vista a la parte recurrente con las constancias remitidas por el sujeto obligado, para efecto de que realizara las manifestaciones que a su interés conviniera, sin que hubiera realizado manifestación alguna al respecto, pese a haber sido debidamente notificado.</w:t>
      </w:r>
    </w:p>
    <w:p w14:paraId="3C1FB141" w14:textId="77777777" w:rsidR="00CA777A" w:rsidRPr="00493780" w:rsidRDefault="00CA777A" w:rsidP="00CA777A">
      <w:pPr>
        <w:pStyle w:val="corte4fondo"/>
        <w:tabs>
          <w:tab w:val="left" w:pos="567"/>
        </w:tabs>
        <w:rPr>
          <w:rFonts w:ascii="AvantGarde Bk BT" w:hAnsi="AvantGarde Bk BT" w:cs="Arial"/>
          <w:sz w:val="22"/>
        </w:rPr>
      </w:pPr>
    </w:p>
    <w:p w14:paraId="26DFD073" w14:textId="77777777" w:rsidR="00CA777A" w:rsidRPr="00493780" w:rsidRDefault="00CA777A" w:rsidP="00CA777A">
      <w:pPr>
        <w:pStyle w:val="corte4fondo"/>
        <w:tabs>
          <w:tab w:val="left" w:pos="567"/>
        </w:tabs>
        <w:rPr>
          <w:rFonts w:ascii="AvantGarde Bk BT" w:hAnsi="AvantGarde Bk BT" w:cs="Arial"/>
          <w:sz w:val="22"/>
        </w:rPr>
      </w:pPr>
      <w:r w:rsidRPr="00493780">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734C8A57" w14:textId="77777777" w:rsidR="00CA777A" w:rsidRPr="00493780" w:rsidRDefault="00CA777A" w:rsidP="00CA777A">
      <w:pPr>
        <w:pStyle w:val="corte4fondo"/>
        <w:tabs>
          <w:tab w:val="left" w:pos="567"/>
        </w:tabs>
        <w:rPr>
          <w:rFonts w:ascii="AvantGarde Bk BT" w:hAnsi="AvantGarde Bk BT" w:cs="Arial"/>
          <w:sz w:val="22"/>
        </w:rPr>
      </w:pPr>
    </w:p>
    <w:p w14:paraId="5A641F25" w14:textId="2D62B00E" w:rsidR="00CA777A" w:rsidRPr="00493780" w:rsidRDefault="00CA777A" w:rsidP="00CA777A">
      <w:pPr>
        <w:pStyle w:val="corte4fondo"/>
        <w:tabs>
          <w:tab w:val="left" w:pos="567"/>
        </w:tabs>
        <w:rPr>
          <w:rFonts w:ascii="AvantGarde Bk BT" w:hAnsi="AvantGarde Bk BT" w:cs="Arial"/>
          <w:b/>
          <w:sz w:val="22"/>
        </w:rPr>
      </w:pPr>
      <w:r w:rsidRPr="00493780">
        <w:rPr>
          <w:rFonts w:ascii="AvantGarde Bk BT" w:hAnsi="AvantGarde Bk BT" w:cs="Arial"/>
          <w:sz w:val="22"/>
        </w:rPr>
        <w:t xml:space="preserve">En consecuencia, con fundamento en los artículos 27° primer párrafo y 185 de la Ley de Transparencia y Acceso a la Información Pública del Estado, </w:t>
      </w:r>
      <w:r w:rsidRPr="00493780">
        <w:rPr>
          <w:rFonts w:ascii="AvantGarde Bk BT" w:hAnsi="AvantGarde Bk BT" w:cs="Arial"/>
          <w:b/>
          <w:sz w:val="22"/>
          <w:u w:val="single"/>
        </w:rPr>
        <w:t>se tiene por cumplida la resolución dictada en el recurso de revisión RR-</w:t>
      </w:r>
      <w:r w:rsidR="00CE67DB">
        <w:rPr>
          <w:rFonts w:ascii="AvantGarde Bk BT" w:hAnsi="AvantGarde Bk BT" w:cs="Arial"/>
          <w:b/>
          <w:sz w:val="22"/>
          <w:u w:val="single"/>
        </w:rPr>
        <w:t>106</w:t>
      </w:r>
      <w:r w:rsidRPr="00493780">
        <w:rPr>
          <w:rFonts w:ascii="AvantGarde Bk BT" w:hAnsi="AvantGarde Bk BT" w:cs="Arial"/>
          <w:b/>
          <w:sz w:val="22"/>
          <w:u w:val="single"/>
        </w:rPr>
        <w:t>/201</w:t>
      </w:r>
      <w:r w:rsidR="00CE67DB">
        <w:rPr>
          <w:rFonts w:ascii="AvantGarde Bk BT" w:hAnsi="AvantGarde Bk BT" w:cs="Arial"/>
          <w:b/>
          <w:sz w:val="22"/>
          <w:u w:val="single"/>
        </w:rPr>
        <w:t>9</w:t>
      </w:r>
      <w:r w:rsidRPr="00493780">
        <w:rPr>
          <w:rFonts w:ascii="AvantGarde Bk BT" w:hAnsi="AvantGarde Bk BT" w:cs="Arial"/>
          <w:b/>
          <w:sz w:val="22"/>
          <w:u w:val="single"/>
        </w:rPr>
        <w:t>-1</w:t>
      </w:r>
      <w:r w:rsidRPr="00493780">
        <w:rPr>
          <w:rFonts w:ascii="AvantGarde Bk BT" w:hAnsi="AvantGarde Bk BT" w:cs="Arial"/>
          <w:b/>
          <w:sz w:val="22"/>
        </w:rPr>
        <w:t>.</w:t>
      </w:r>
    </w:p>
    <w:p w14:paraId="4E0BABE0" w14:textId="77777777" w:rsidR="00CA777A" w:rsidRPr="00493780" w:rsidRDefault="00CA777A" w:rsidP="00CA777A">
      <w:pPr>
        <w:pStyle w:val="corte4fondo"/>
        <w:tabs>
          <w:tab w:val="left" w:pos="567"/>
        </w:tabs>
        <w:rPr>
          <w:rFonts w:ascii="AvantGarde Bk BT" w:hAnsi="AvantGarde Bk BT" w:cs="Arial"/>
          <w:b/>
          <w:sz w:val="22"/>
        </w:rPr>
      </w:pPr>
    </w:p>
    <w:p w14:paraId="30CD9D9F" w14:textId="77777777" w:rsidR="00CA777A" w:rsidRPr="00493780" w:rsidRDefault="00CA777A" w:rsidP="00CA777A">
      <w:pPr>
        <w:pStyle w:val="corte4fondo"/>
        <w:tabs>
          <w:tab w:val="left" w:pos="567"/>
        </w:tabs>
        <w:ind w:firstLine="0"/>
        <w:rPr>
          <w:rFonts w:ascii="AvantGarde Bk BT" w:hAnsi="AvantGarde Bk BT" w:cs="Arial"/>
          <w:sz w:val="22"/>
        </w:rPr>
      </w:pPr>
      <w:r w:rsidRPr="00493780">
        <w:rPr>
          <w:rFonts w:ascii="AvantGarde Bk BT" w:hAnsi="AvantGarde Bk BT" w:cs="Arial"/>
          <w:sz w:val="22"/>
        </w:rPr>
        <w:tab/>
        <w:t xml:space="preserve"> Por último, archívese en su oportunidad este expediente como asunto totalmente concluido. </w:t>
      </w:r>
      <w:r w:rsidRPr="00493780">
        <w:rPr>
          <w:rFonts w:ascii="AvantGarde Bk BT" w:hAnsi="AvantGarde Bk BT" w:cs="Arial"/>
          <w:b/>
          <w:sz w:val="22"/>
        </w:rPr>
        <w:t>Notifíquese por lista y personalmente a las partes</w:t>
      </w:r>
      <w:r w:rsidRPr="00493780">
        <w:rPr>
          <w:rFonts w:ascii="AvantGarde Bk BT" w:hAnsi="AvantGarde Bk BT" w:cs="Arial"/>
          <w:sz w:val="22"/>
        </w:rPr>
        <w:t>.</w:t>
      </w:r>
    </w:p>
    <w:p w14:paraId="5B24B028" w14:textId="77777777" w:rsidR="00CA777A" w:rsidRPr="00493780" w:rsidRDefault="00CA777A" w:rsidP="00CA777A">
      <w:pPr>
        <w:pStyle w:val="corte4fondo"/>
        <w:tabs>
          <w:tab w:val="left" w:pos="567"/>
        </w:tabs>
        <w:ind w:firstLine="0"/>
        <w:rPr>
          <w:rFonts w:ascii="AvantGarde Bk BT" w:hAnsi="AvantGarde Bk BT" w:cs="Arial"/>
          <w:sz w:val="22"/>
        </w:rPr>
      </w:pPr>
    </w:p>
    <w:p w14:paraId="33B60B31" w14:textId="18FF3AEE" w:rsidR="00CA777A" w:rsidRDefault="00CA777A" w:rsidP="00CA777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22"/>
        </w:rPr>
        <w:tab/>
        <w:t>Así lo proveyó y firma el Comisionado Ponente de esta Comisión Estatal de Garantía de Acceso a la Información Pública Licenciado David Enrique Menchaca Zúñiga, quien actúa con la Licenciada Rosa María Motilla García, Secretaria de Pleno que da fe.-</w:t>
      </w:r>
      <w:r w:rsidRPr="00493780">
        <w:rPr>
          <w:rFonts w:ascii="AvantGarde Bk BT" w:hAnsi="AvantGarde Bk BT" w:cs="Arial"/>
          <w:sz w:val="12"/>
          <w:szCs w:val="12"/>
        </w:rPr>
        <w:t>MAI</w:t>
      </w:r>
    </w:p>
    <w:p w14:paraId="12847795" w14:textId="2C07ADA3" w:rsidR="000912DE" w:rsidRDefault="000912DE" w:rsidP="00CA777A">
      <w:pPr>
        <w:pStyle w:val="corte4fondo"/>
        <w:tabs>
          <w:tab w:val="left" w:pos="567"/>
        </w:tabs>
        <w:ind w:firstLine="0"/>
        <w:rPr>
          <w:rFonts w:ascii="AvantGarde Bk BT" w:hAnsi="AvantGarde Bk BT" w:cs="Arial"/>
          <w:sz w:val="22"/>
        </w:rPr>
      </w:pPr>
    </w:p>
    <w:p w14:paraId="3D9D1D82" w14:textId="77777777" w:rsidR="000912DE" w:rsidRPr="00493780" w:rsidRDefault="000912DE" w:rsidP="00CA777A">
      <w:pPr>
        <w:pStyle w:val="corte4fondo"/>
        <w:tabs>
          <w:tab w:val="left" w:pos="567"/>
        </w:tabs>
        <w:ind w:firstLine="0"/>
        <w:rPr>
          <w:rFonts w:ascii="AvantGarde Bk BT" w:hAnsi="AvantGarde Bk BT" w:cs="Arial"/>
          <w:sz w:val="22"/>
        </w:rPr>
      </w:pPr>
    </w:p>
    <w:p w14:paraId="18C39FA0" w14:textId="45F59BA4" w:rsidR="00CA777A" w:rsidRDefault="004453E8" w:rsidP="00CA777A">
      <w:pPr>
        <w:jc w:val="both"/>
        <w:rPr>
          <w:rFonts w:ascii="AvantGarde Bk BT" w:hAnsi="AvantGarde Bk BT" w:cs="Arial"/>
        </w:rPr>
      </w:pPr>
      <w:r w:rsidRPr="00493780">
        <w:rPr>
          <w:rFonts w:ascii="AvantGarde Bk BT" w:hAnsi="AvantGarde Bk BT" w:cs="Arial"/>
          <w:noProof/>
          <w:lang w:val="es-MX" w:eastAsia="es-MX"/>
        </w:rPr>
        <mc:AlternateContent>
          <mc:Choice Requires="wps">
            <w:drawing>
              <wp:anchor distT="0" distB="0" distL="114300" distR="114300" simplePos="0" relativeHeight="251659264" behindDoc="0" locked="0" layoutInCell="1" allowOverlap="1" wp14:anchorId="3A74D6B4" wp14:editId="652FAC76">
                <wp:simplePos x="0" y="0"/>
                <wp:positionH relativeFrom="margin">
                  <wp:posOffset>-225425</wp:posOffset>
                </wp:positionH>
                <wp:positionV relativeFrom="paragraph">
                  <wp:posOffset>149225</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77777777" w:rsidR="00CA777A" w:rsidRPr="004453E8" w:rsidRDefault="00CA777A" w:rsidP="00CA777A">
                            <w:pPr>
                              <w:jc w:val="center"/>
                              <w:rPr>
                                <w:rFonts w:ascii="Arial" w:hAnsi="Arial" w:cs="Arial"/>
                                <w:b/>
                              </w:rPr>
                            </w:pPr>
                            <w:r w:rsidRPr="004453E8">
                              <w:rPr>
                                <w:rFonts w:ascii="Arial" w:hAnsi="Arial" w:cs="Arial"/>
                                <w:b/>
                              </w:rPr>
                              <w:t>Licenciado David Enrique Menchaca Zúñiga.</w:t>
                            </w:r>
                          </w:p>
                          <w:p w14:paraId="50996BEE" w14:textId="77777777" w:rsidR="00CA777A" w:rsidRPr="004453E8" w:rsidRDefault="00CA777A" w:rsidP="00CA777A">
                            <w:pPr>
                              <w:jc w:val="center"/>
                              <w:rPr>
                                <w:rFonts w:ascii="Arial" w:hAnsi="Arial" w:cs="Arial"/>
                              </w:rPr>
                            </w:pPr>
                            <w:r w:rsidRPr="004453E8">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17.75pt;margin-top:11.75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" fillcolor="white [3201]" stroked="f" strokeweight=".5pt">
                <v:textbox>
                  <w:txbxContent>
                    <w:p w14:paraId="5CB96D0D" w14:textId="77777777" w:rsidR="00CA777A" w:rsidRPr="004453E8" w:rsidRDefault="00CA777A" w:rsidP="00CA777A">
                      <w:pPr>
                        <w:jc w:val="center"/>
                        <w:rPr>
                          <w:rFonts w:ascii="Arial" w:hAnsi="Arial" w:cs="Arial"/>
                          <w:b/>
                        </w:rPr>
                      </w:pPr>
                      <w:r w:rsidRPr="004453E8">
                        <w:rPr>
                          <w:rFonts w:ascii="Arial" w:hAnsi="Arial" w:cs="Arial"/>
                          <w:b/>
                        </w:rPr>
                        <w:t>Licenciado David Enrique Menchaca Zúñiga.</w:t>
                      </w:r>
                    </w:p>
                    <w:p w14:paraId="50996BEE" w14:textId="77777777" w:rsidR="00CA777A" w:rsidRPr="004453E8" w:rsidRDefault="00CA777A" w:rsidP="00CA777A">
                      <w:pPr>
                        <w:jc w:val="center"/>
                        <w:rPr>
                          <w:rFonts w:ascii="Arial" w:hAnsi="Arial" w:cs="Arial"/>
                        </w:rPr>
                      </w:pPr>
                      <w:r w:rsidRPr="004453E8">
                        <w:rPr>
                          <w:rFonts w:ascii="Arial" w:hAnsi="Arial" w:cs="Arial"/>
                          <w:b/>
                        </w:rPr>
                        <w:t>Comisionado Ponente.</w:t>
                      </w:r>
                    </w:p>
                  </w:txbxContent>
                </v:textbox>
                <w10:wrap anchorx="margin"/>
              </v:shape>
            </w:pict>
          </mc:Fallback>
        </mc:AlternateContent>
      </w:r>
      <w:r w:rsidR="00CA777A" w:rsidRPr="00493780">
        <w:rPr>
          <w:rFonts w:ascii="AvantGarde Bk BT" w:hAnsi="AvantGarde Bk BT" w:cs="Arial"/>
          <w:noProof/>
          <w:lang w:val="es-MX" w:eastAsia="es-MX"/>
        </w:rPr>
        <mc:AlternateContent>
          <mc:Choice Requires="wps">
            <w:drawing>
              <wp:anchor distT="0" distB="0" distL="114300" distR="114300" simplePos="0" relativeHeight="251660288" behindDoc="0" locked="0" layoutInCell="1" allowOverlap="1" wp14:anchorId="19217DD1" wp14:editId="7503409A">
                <wp:simplePos x="0" y="0"/>
                <wp:positionH relativeFrom="margin">
                  <wp:posOffset>2849880</wp:posOffset>
                </wp:positionH>
                <wp:positionV relativeFrom="paragraph">
                  <wp:posOffset>110490</wp:posOffset>
                </wp:positionV>
                <wp:extent cx="2771775" cy="7239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771775" cy="723900"/>
                        </a:xfrm>
                        <a:prstGeom prst="rect">
                          <a:avLst/>
                        </a:prstGeom>
                        <a:solidFill>
                          <a:schemeClr val="lt1"/>
                        </a:solidFill>
                        <a:ln w="6350">
                          <a:noFill/>
                        </a:ln>
                      </wps:spPr>
                      <wps:txbx>
                        <w:txbxContent>
                          <w:p w14:paraId="328C090B" w14:textId="77777777" w:rsidR="00CA777A" w:rsidRPr="004453E8" w:rsidRDefault="00CA777A" w:rsidP="00CA777A">
                            <w:pPr>
                              <w:jc w:val="center"/>
                              <w:rPr>
                                <w:rFonts w:ascii="Arial" w:hAnsi="Arial" w:cs="Arial"/>
                                <w:b/>
                              </w:rPr>
                            </w:pPr>
                            <w:r w:rsidRPr="004453E8">
                              <w:rPr>
                                <w:rFonts w:ascii="Arial" w:hAnsi="Arial" w:cs="Arial"/>
                                <w:b/>
                              </w:rPr>
                              <w:t>Licenciada Rosa María Motilla García.</w:t>
                            </w:r>
                          </w:p>
                          <w:p w14:paraId="4143B686" w14:textId="24BEBF3A" w:rsidR="00CA777A" w:rsidRDefault="00CA777A" w:rsidP="00CA777A">
                            <w:pPr>
                              <w:jc w:val="center"/>
                              <w:rPr>
                                <w:rFonts w:ascii="Arial" w:hAnsi="Arial" w:cs="Arial"/>
                                <w:b/>
                              </w:rPr>
                            </w:pPr>
                            <w:r w:rsidRPr="004453E8">
                              <w:rPr>
                                <w:rFonts w:ascii="Arial" w:hAnsi="Arial" w:cs="Arial"/>
                                <w:b/>
                              </w:rPr>
                              <w:t>Secretaria de Pleno.</w:t>
                            </w:r>
                          </w:p>
                          <w:p w14:paraId="44BAE01F" w14:textId="77777777" w:rsidR="000912DE" w:rsidRPr="004453E8" w:rsidRDefault="000912DE" w:rsidP="00CA777A">
                            <w:pPr>
                              <w:jc w:val="center"/>
                              <w:rPr>
                                <w:rFonts w:ascii="Arial" w:hAnsi="Arial" w:cs="Arial"/>
                                <w:b/>
                              </w:rPr>
                            </w:pPr>
                          </w:p>
                          <w:p w14:paraId="5DBE101D" w14:textId="77777777" w:rsidR="00CA777A" w:rsidRPr="004453E8" w:rsidRDefault="00CA777A" w:rsidP="00CA77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17DD1" id="Cuadro de texto 1" o:spid="_x0000_s1027" type="#_x0000_t202" style="position:absolute;left:0;text-align:left;margin-left:224.4pt;margin-top:8.7pt;width:218.25pt;height:5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" fillcolor="white [3201]" stroked="f" strokeweight=".5pt">
                <v:textbox>
                  <w:txbxContent>
                    <w:p w14:paraId="328C090B" w14:textId="77777777" w:rsidR="00CA777A" w:rsidRPr="004453E8" w:rsidRDefault="00CA777A" w:rsidP="00CA777A">
                      <w:pPr>
                        <w:jc w:val="center"/>
                        <w:rPr>
                          <w:rFonts w:ascii="Arial" w:hAnsi="Arial" w:cs="Arial"/>
                          <w:b/>
                        </w:rPr>
                      </w:pPr>
                      <w:r w:rsidRPr="004453E8">
                        <w:rPr>
                          <w:rFonts w:ascii="Arial" w:hAnsi="Arial" w:cs="Arial"/>
                          <w:b/>
                        </w:rPr>
                        <w:t>Licenciada Rosa María Motilla García.</w:t>
                      </w:r>
                    </w:p>
                    <w:p w14:paraId="4143B686" w14:textId="24BEBF3A" w:rsidR="00CA777A" w:rsidRDefault="00CA777A" w:rsidP="00CA777A">
                      <w:pPr>
                        <w:jc w:val="center"/>
                        <w:rPr>
                          <w:rFonts w:ascii="Arial" w:hAnsi="Arial" w:cs="Arial"/>
                          <w:b/>
                        </w:rPr>
                      </w:pPr>
                      <w:r w:rsidRPr="004453E8">
                        <w:rPr>
                          <w:rFonts w:ascii="Arial" w:hAnsi="Arial" w:cs="Arial"/>
                          <w:b/>
                        </w:rPr>
                        <w:t>Secretaria de Pleno.</w:t>
                      </w:r>
                    </w:p>
                    <w:p w14:paraId="44BAE01F" w14:textId="77777777" w:rsidR="000912DE" w:rsidRPr="004453E8" w:rsidRDefault="000912DE" w:rsidP="00CA777A">
                      <w:pPr>
                        <w:jc w:val="center"/>
                        <w:rPr>
                          <w:rFonts w:ascii="Arial" w:hAnsi="Arial" w:cs="Arial"/>
                          <w:b/>
                        </w:rPr>
                      </w:pPr>
                    </w:p>
                    <w:p w14:paraId="5DBE101D" w14:textId="77777777" w:rsidR="00CA777A" w:rsidRPr="004453E8" w:rsidRDefault="00CA777A" w:rsidP="00CA777A"/>
                  </w:txbxContent>
                </v:textbox>
                <w10:wrap anchorx="margin"/>
              </v:shape>
            </w:pict>
          </mc:Fallback>
        </mc:AlternateContent>
      </w:r>
    </w:p>
    <w:p w14:paraId="23CF7001" w14:textId="77777777" w:rsidR="00CA777A" w:rsidRDefault="00CA777A" w:rsidP="00CA777A">
      <w:pPr>
        <w:rPr>
          <w:rFonts w:ascii="AvantGarde Bk BT" w:hAnsi="AvantGarde Bk BT" w:cs="Arial"/>
        </w:rPr>
      </w:pPr>
    </w:p>
    <w:p w14:paraId="6E367778" w14:textId="7AA600A7" w:rsidR="00CA777A" w:rsidRDefault="00CA777A" w:rsidP="00CA777A">
      <w:pPr>
        <w:rPr>
          <w:rFonts w:ascii="AvantGarde Bk BT" w:hAnsi="AvantGarde Bk BT" w:cs="Arial"/>
        </w:rPr>
      </w:pPr>
    </w:p>
    <w:p w14:paraId="197941F0" w14:textId="77777777" w:rsidR="000912DE" w:rsidRDefault="000912DE" w:rsidP="00CA777A">
      <w:pPr>
        <w:pStyle w:val="xmsonormal"/>
        <w:shd w:val="clear" w:color="auto" w:fill="FFFFFF"/>
        <w:spacing w:before="0" w:beforeAutospacing="0" w:after="0" w:afterAutospacing="0"/>
        <w:jc w:val="both"/>
        <w:rPr>
          <w:rStyle w:val="xcontentpasted0"/>
          <w:rFonts w:ascii="Calibri" w:hAnsi="Calibri" w:cs="Calibri"/>
          <w:color w:val="000000"/>
          <w:sz w:val="20"/>
          <w:szCs w:val="20"/>
          <w:bdr w:val="none" w:sz="0" w:space="0" w:color="auto" w:frame="1"/>
        </w:rPr>
      </w:pPr>
    </w:p>
    <w:p w14:paraId="3A923453" w14:textId="6079643F" w:rsidR="00CA777A" w:rsidRPr="000912DE" w:rsidRDefault="00CA777A" w:rsidP="00CA777A">
      <w:pPr>
        <w:pStyle w:val="xmsonormal"/>
        <w:shd w:val="clear" w:color="auto" w:fill="FFFFFF"/>
        <w:spacing w:before="0" w:beforeAutospacing="0" w:after="0" w:afterAutospacing="0"/>
        <w:jc w:val="both"/>
        <w:rPr>
          <w:rFonts w:ascii="Calibri" w:hAnsi="Calibri" w:cs="Calibri"/>
          <w:color w:val="000000"/>
          <w:sz w:val="20"/>
          <w:szCs w:val="20"/>
        </w:rPr>
      </w:pPr>
      <w:r w:rsidRPr="000912DE">
        <w:rPr>
          <w:rStyle w:val="xcontentpasted0"/>
          <w:rFonts w:ascii="Calibri" w:hAnsi="Calibri" w:cs="Calibri"/>
          <w:color w:val="000000"/>
          <w:sz w:val="20"/>
          <w:szCs w:val="20"/>
          <w:bdr w:val="none" w:sz="0" w:space="0" w:color="auto" w:frame="1"/>
        </w:rPr>
        <w:t xml:space="preserve">A las ocho horas del día ____________de _____________________ </w:t>
      </w:r>
      <w:proofErr w:type="spellStart"/>
      <w:r w:rsidRPr="000912DE">
        <w:rPr>
          <w:rStyle w:val="xcontentpasted0"/>
          <w:rFonts w:ascii="Calibri" w:hAnsi="Calibri" w:cs="Calibri"/>
          <w:color w:val="000000"/>
          <w:sz w:val="20"/>
          <w:szCs w:val="20"/>
          <w:bdr w:val="none" w:sz="0" w:space="0" w:color="auto" w:frame="1"/>
        </w:rPr>
        <w:t>de</w:t>
      </w:r>
      <w:proofErr w:type="spellEnd"/>
      <w:r w:rsidRPr="000912DE">
        <w:rPr>
          <w:rStyle w:val="xcontentpasted0"/>
          <w:rFonts w:ascii="Calibri" w:hAnsi="Calibri" w:cs="Calibri"/>
          <w:color w:val="000000"/>
          <w:sz w:val="20"/>
          <w:szCs w:val="20"/>
          <w:bdr w:val="none" w:sz="0" w:space="0" w:color="auto" w:frame="1"/>
        </w:rPr>
        <w:t xml:space="preserve"> _______________,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w:t>
      </w:r>
      <w:r w:rsidR="000912DE">
        <w:rPr>
          <w:rStyle w:val="xcontentpasted0"/>
          <w:rFonts w:ascii="Calibri" w:hAnsi="Calibri" w:cs="Calibri"/>
          <w:color w:val="000000"/>
          <w:sz w:val="20"/>
          <w:szCs w:val="20"/>
          <w:bdr w:val="none" w:sz="0" w:space="0" w:color="auto" w:frame="1"/>
        </w:rPr>
        <w:t xml:space="preserve"> - - - - - - - - -</w:t>
      </w:r>
      <w:r w:rsidRPr="000912DE">
        <w:rPr>
          <w:rStyle w:val="xcontentpasted0"/>
          <w:rFonts w:ascii="Calibri" w:hAnsi="Calibri" w:cs="Calibri"/>
          <w:color w:val="000000"/>
          <w:sz w:val="20"/>
          <w:szCs w:val="20"/>
          <w:bdr w:val="none" w:sz="0" w:space="0" w:color="auto" w:frame="1"/>
        </w:rPr>
        <w:t xml:space="preserve">- </w:t>
      </w:r>
      <w:r w:rsidR="004453E8" w:rsidRPr="000912DE">
        <w:rPr>
          <w:rStyle w:val="xcontentpasted0"/>
          <w:rFonts w:ascii="Calibri" w:hAnsi="Calibri" w:cs="Calibri"/>
          <w:color w:val="000000"/>
          <w:sz w:val="20"/>
          <w:szCs w:val="20"/>
          <w:bdr w:val="none" w:sz="0" w:space="0" w:color="auto" w:frame="1"/>
        </w:rPr>
        <w:t>- - -</w:t>
      </w:r>
      <w:r w:rsidR="000912DE">
        <w:rPr>
          <w:rStyle w:val="xcontentpasted0"/>
          <w:rFonts w:ascii="Calibri" w:hAnsi="Calibri" w:cs="Calibri"/>
          <w:color w:val="000000"/>
          <w:sz w:val="20"/>
          <w:szCs w:val="20"/>
          <w:bdr w:val="none" w:sz="0" w:space="0" w:color="auto" w:frame="1"/>
        </w:rPr>
        <w:t xml:space="preserve"> -</w:t>
      </w:r>
      <w:r w:rsidRPr="000912DE">
        <w:rPr>
          <w:rStyle w:val="xcontentpasted0"/>
          <w:rFonts w:ascii="Calibri" w:hAnsi="Calibri" w:cs="Calibri"/>
          <w:color w:val="000000"/>
          <w:sz w:val="20"/>
          <w:szCs w:val="20"/>
          <w:bdr w:val="none" w:sz="0" w:space="0" w:color="auto" w:frame="1"/>
        </w:rPr>
        <w:t>- - - - - - </w:t>
      </w:r>
      <w:r w:rsidRPr="000912DE">
        <w:rPr>
          <w:rStyle w:val="xcontentpasted0"/>
          <w:rFonts w:ascii="Calibri" w:hAnsi="Calibri" w:cs="Calibri"/>
          <w:b/>
          <w:bCs/>
          <w:color w:val="000000"/>
          <w:sz w:val="20"/>
          <w:szCs w:val="20"/>
          <w:bdr w:val="none" w:sz="0" w:space="0" w:color="auto" w:frame="1"/>
        </w:rPr>
        <w:t>DOY FE</w:t>
      </w:r>
      <w:r w:rsidRPr="000912DE">
        <w:rPr>
          <w:rStyle w:val="xcontentpasted0"/>
          <w:rFonts w:ascii="Calibri" w:hAnsi="Calibri" w:cs="Calibri"/>
          <w:color w:val="000000"/>
          <w:sz w:val="20"/>
          <w:szCs w:val="20"/>
          <w:bdr w:val="none" w:sz="0" w:space="0" w:color="auto" w:frame="1"/>
        </w:rPr>
        <w:t xml:space="preserve"> - - - - - - - - - - </w:t>
      </w:r>
      <w:r w:rsidR="004453E8" w:rsidRPr="000912DE">
        <w:rPr>
          <w:rStyle w:val="xcontentpasted0"/>
          <w:rFonts w:ascii="Calibri" w:hAnsi="Calibri" w:cs="Calibri"/>
          <w:color w:val="000000"/>
          <w:sz w:val="20"/>
          <w:szCs w:val="20"/>
          <w:bdr w:val="none" w:sz="0" w:space="0" w:color="auto" w:frame="1"/>
        </w:rPr>
        <w:t xml:space="preserve">-  - - - -  - - - -  - - - -  - - - -  - - - </w:t>
      </w:r>
    </w:p>
    <w:p w14:paraId="23B3A6EE" w14:textId="5BE343D7" w:rsidR="000C5E27" w:rsidRDefault="000C5E27" w:rsidP="00CA777A">
      <w:pPr>
        <w:pStyle w:val="xmsonormal"/>
        <w:shd w:val="clear" w:color="auto" w:fill="FFFFFF"/>
        <w:spacing w:before="0" w:beforeAutospacing="0" w:after="0" w:afterAutospacing="0"/>
        <w:jc w:val="both"/>
        <w:rPr>
          <w:rFonts w:ascii="Calibri" w:hAnsi="Calibri" w:cs="Calibri"/>
          <w:color w:val="000000"/>
          <w:bdr w:val="none" w:sz="0" w:space="0" w:color="auto" w:frame="1"/>
        </w:rPr>
      </w:pPr>
    </w:p>
    <w:p w14:paraId="38AE7D07" w14:textId="77777777" w:rsidR="000912DE" w:rsidRPr="003836E5" w:rsidRDefault="000912DE" w:rsidP="00CA777A">
      <w:pPr>
        <w:pStyle w:val="xmsonormal"/>
        <w:shd w:val="clear" w:color="auto" w:fill="FFFFFF"/>
        <w:spacing w:before="0" w:beforeAutospacing="0" w:after="0" w:afterAutospacing="0"/>
        <w:jc w:val="both"/>
        <w:rPr>
          <w:rFonts w:ascii="Calibri" w:hAnsi="Calibri" w:cs="Calibri"/>
          <w:color w:val="000000"/>
          <w:bdr w:val="none" w:sz="0" w:space="0" w:color="auto" w:frame="1"/>
        </w:rPr>
      </w:pPr>
    </w:p>
    <w:p w14:paraId="511BFC8C" w14:textId="77777777" w:rsidR="00CA777A" w:rsidRPr="00D037E6" w:rsidRDefault="00CA777A" w:rsidP="00CA777A">
      <w:pPr>
        <w:pStyle w:val="xmsonormal"/>
        <w:shd w:val="clear" w:color="auto" w:fill="FFFFFF"/>
        <w:spacing w:before="0" w:beforeAutospacing="0" w:after="0" w:afterAutospacing="0"/>
        <w:jc w:val="center"/>
        <w:rPr>
          <w:rFonts w:ascii="Calibri" w:hAnsi="Calibri" w:cs="Calibri"/>
          <w:color w:val="000000"/>
        </w:rPr>
      </w:pPr>
      <w:r w:rsidRPr="00D037E6">
        <w:rPr>
          <w:rStyle w:val="xcontentpasted0"/>
          <w:rFonts w:ascii="Calibri" w:hAnsi="Calibri" w:cs="Calibri"/>
          <w:b/>
          <w:bCs/>
          <w:color w:val="000000"/>
          <w:bdr w:val="none" w:sz="0" w:space="0" w:color="auto" w:frame="1"/>
        </w:rPr>
        <w:t>Lic. Javier Pérez Limón</w:t>
      </w:r>
    </w:p>
    <w:p w14:paraId="4634D006" w14:textId="7E2735CB" w:rsidR="00BB58C4" w:rsidRDefault="00CA777A" w:rsidP="000912DE">
      <w:pPr>
        <w:jc w:val="center"/>
      </w:pPr>
      <w:r w:rsidRPr="00D037E6">
        <w:rPr>
          <w:rStyle w:val="xcontentpasted0"/>
          <w:rFonts w:ascii="Calibri" w:hAnsi="Calibri" w:cs="Calibri"/>
          <w:b/>
          <w:bCs/>
          <w:color w:val="000000"/>
          <w:bdr w:val="none" w:sz="0" w:space="0" w:color="auto" w:frame="1"/>
        </w:rPr>
        <w:t>Notificador.</w:t>
      </w:r>
      <w:r w:rsidR="00783325">
        <w:t xml:space="preserve"> </w:t>
      </w:r>
    </w:p>
    <w:sectPr w:rsidR="00BB58C4" w:rsidSect="003836E5">
      <w:headerReference w:type="default" r:id="rId8"/>
      <w:pgSz w:w="12247" w:h="19335" w:code="4636"/>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F2A419" w14:textId="77777777" w:rsidR="0018727D" w:rsidRDefault="0018727D" w:rsidP="00BB58C4">
      <w:pPr>
        <w:spacing w:after="0" w:line="240" w:lineRule="auto"/>
      </w:pPr>
      <w:r>
        <w:separator/>
      </w:r>
    </w:p>
  </w:endnote>
  <w:endnote w:type="continuationSeparator" w:id="0">
    <w:p w14:paraId="195A7210" w14:textId="77777777" w:rsidR="0018727D" w:rsidRDefault="0018727D"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4431C5" w14:textId="77777777" w:rsidR="0018727D" w:rsidRDefault="0018727D" w:rsidP="00BB58C4">
      <w:pPr>
        <w:spacing w:after="0" w:line="240" w:lineRule="auto"/>
      </w:pPr>
      <w:r>
        <w:separator/>
      </w:r>
    </w:p>
  </w:footnote>
  <w:footnote w:type="continuationSeparator" w:id="0">
    <w:p w14:paraId="4A5B8598" w14:textId="77777777" w:rsidR="0018727D" w:rsidRDefault="0018727D"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6A3067A7" w:rsidR="00BB58C4" w:rsidRDefault="00BB58C4" w:rsidP="000C5E27">
    <w:pPr>
      <w:pStyle w:val="Encabezado"/>
      <w:tabs>
        <w:tab w:val="clear" w:pos="4252"/>
        <w:tab w:val="clear" w:pos="8504"/>
        <w:tab w:val="center" w:pos="4419"/>
      </w:tabs>
    </w:pPr>
    <w:r>
      <w:rPr>
        <w:noProof/>
        <w:lang w:val="es-MX" w:eastAsia="es-MX"/>
      </w:rPr>
      <w:drawing>
        <wp:anchor distT="0" distB="0" distL="114300" distR="114300" simplePos="0" relativeHeight="251658240" behindDoc="1" locked="0" layoutInCell="1" allowOverlap="1" wp14:anchorId="12D78600" wp14:editId="0B837D27">
          <wp:simplePos x="0" y="0"/>
          <wp:positionH relativeFrom="page">
            <wp:align>left</wp:align>
          </wp:positionH>
          <wp:positionV relativeFrom="paragraph">
            <wp:posOffset>-651510</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C5E27">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 w15:restartNumberingAfterBreak="0">
    <w:nsid w:val="2EBA4CB7"/>
    <w:multiLevelType w:val="hybridMultilevel"/>
    <w:tmpl w:val="7BB2C71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776D53E3"/>
    <w:multiLevelType w:val="hybridMultilevel"/>
    <w:tmpl w:val="EFC04E8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60FB6"/>
    <w:rsid w:val="00063DDF"/>
    <w:rsid w:val="000912DE"/>
    <w:rsid w:val="000C5E27"/>
    <w:rsid w:val="000E016B"/>
    <w:rsid w:val="000E17D4"/>
    <w:rsid w:val="000F2BE9"/>
    <w:rsid w:val="0018727D"/>
    <w:rsid w:val="002432A5"/>
    <w:rsid w:val="00245024"/>
    <w:rsid w:val="002D3DC4"/>
    <w:rsid w:val="003836E5"/>
    <w:rsid w:val="003862B1"/>
    <w:rsid w:val="003F5D78"/>
    <w:rsid w:val="00412333"/>
    <w:rsid w:val="004453E8"/>
    <w:rsid w:val="004577BF"/>
    <w:rsid w:val="004B50BD"/>
    <w:rsid w:val="00535463"/>
    <w:rsid w:val="00606E96"/>
    <w:rsid w:val="007068BB"/>
    <w:rsid w:val="007450BC"/>
    <w:rsid w:val="00783325"/>
    <w:rsid w:val="008811B8"/>
    <w:rsid w:val="008B14C2"/>
    <w:rsid w:val="008E675E"/>
    <w:rsid w:val="009904B8"/>
    <w:rsid w:val="009E224F"/>
    <w:rsid w:val="009F307B"/>
    <w:rsid w:val="00A93201"/>
    <w:rsid w:val="00A95270"/>
    <w:rsid w:val="00AA35E0"/>
    <w:rsid w:val="00AD0240"/>
    <w:rsid w:val="00B4223C"/>
    <w:rsid w:val="00BB58C4"/>
    <w:rsid w:val="00BD42FD"/>
    <w:rsid w:val="00BD6DFF"/>
    <w:rsid w:val="00CA777A"/>
    <w:rsid w:val="00CE67DB"/>
    <w:rsid w:val="00D36DEB"/>
    <w:rsid w:val="00E014D4"/>
    <w:rsid w:val="00E25AB7"/>
    <w:rsid w:val="00EA7606"/>
    <w:rsid w:val="00EE05BB"/>
    <w:rsid w:val="00FF1E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8B14C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B14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332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2BADE-1353-4C51-B092-93DEDD923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648</Words>
  <Characters>3567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Pedro</cp:lastModifiedBy>
  <cp:revision>32</cp:revision>
  <cp:lastPrinted>2023-07-13T18:23:00Z</cp:lastPrinted>
  <dcterms:created xsi:type="dcterms:W3CDTF">2020-06-17T19:11:00Z</dcterms:created>
  <dcterms:modified xsi:type="dcterms:W3CDTF">2023-07-13T19:32:00Z</dcterms:modified>
</cp:coreProperties>
</file>