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73E424B6"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44EE6">
        <w:rPr>
          <w:rFonts w:ascii="AvantGarde Bk BT" w:hAnsi="AvantGarde Bk BT" w:cs="Arial"/>
          <w:b/>
          <w:color w:val="000000" w:themeColor="text1"/>
          <w:sz w:val="24"/>
          <w:szCs w:val="24"/>
        </w:rPr>
        <w:t>286</w:t>
      </w:r>
      <w:r w:rsidR="00A70E49">
        <w:rPr>
          <w:rFonts w:ascii="AvantGarde Bk BT" w:hAnsi="AvantGarde Bk BT" w:cs="Arial"/>
          <w:b/>
          <w:color w:val="000000" w:themeColor="text1"/>
          <w:sz w:val="24"/>
          <w:szCs w:val="24"/>
        </w:rPr>
        <w:t>/2023</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9395B">
        <w:rPr>
          <w:rFonts w:ascii="AvantGarde Bk BT" w:hAnsi="AvantGarde Bk BT" w:cs="Arial"/>
          <w:b/>
          <w:color w:val="000000" w:themeColor="text1"/>
          <w:sz w:val="24"/>
          <w:szCs w:val="24"/>
        </w:rPr>
        <w:t>SIGEMI-</w:t>
      </w:r>
      <w:r w:rsidR="0041704E">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63B7C775" w:rsidR="00946007" w:rsidRPr="007C5605" w:rsidRDefault="004035F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4D2AF4E" w:rsidR="00946007" w:rsidRPr="007C5605" w:rsidRDefault="00F44EE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MEXQUITIC DE CARMONA</w:t>
      </w:r>
      <w:r w:rsidR="00F506B8">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85FDA6C"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F50AE">
        <w:rPr>
          <w:rFonts w:ascii="AvantGarde Bk BT" w:hAnsi="AvantGarde Bk BT" w:cs="Arial"/>
          <w:color w:val="000000" w:themeColor="text1"/>
          <w:sz w:val="24"/>
          <w:szCs w:val="24"/>
        </w:rPr>
        <w:t xml:space="preserve"> Pública, correspondiente a la S</w:t>
      </w:r>
      <w:r w:rsidRPr="007C5605">
        <w:rPr>
          <w:rFonts w:ascii="AvantGarde Bk BT" w:hAnsi="AvantGarde Bk BT" w:cs="Arial"/>
          <w:color w:val="000000" w:themeColor="text1"/>
          <w:sz w:val="24"/>
          <w:szCs w:val="24"/>
        </w:rPr>
        <w:t>esión</w:t>
      </w:r>
      <w:r w:rsidR="00AF15D3">
        <w:rPr>
          <w:rFonts w:ascii="AvantGarde Bk BT" w:hAnsi="AvantGarde Bk BT" w:cs="Arial"/>
          <w:color w:val="000000" w:themeColor="text1"/>
          <w:sz w:val="24"/>
          <w:szCs w:val="24"/>
        </w:rPr>
        <w:t xml:space="preserve"> </w:t>
      </w:r>
      <w:r w:rsidR="00F44EE6">
        <w:rPr>
          <w:rFonts w:ascii="AvantGarde Bk BT" w:hAnsi="AvantGarde Bk BT" w:cs="Arial"/>
          <w:color w:val="000000" w:themeColor="text1"/>
          <w:sz w:val="24"/>
          <w:szCs w:val="24"/>
        </w:rPr>
        <w:t>21 veintiuno</w:t>
      </w:r>
      <w:r w:rsidR="00B1424F">
        <w:rPr>
          <w:rFonts w:ascii="AvantGarde Bk BT" w:hAnsi="AvantGarde Bk BT" w:cs="Arial"/>
          <w:color w:val="000000" w:themeColor="text1"/>
          <w:sz w:val="24"/>
          <w:szCs w:val="24"/>
        </w:rPr>
        <w:t xml:space="preserve"> de junio</w:t>
      </w:r>
      <w:r w:rsidR="00524E69">
        <w:rPr>
          <w:rFonts w:ascii="AvantGarde Bk BT" w:hAnsi="AvantGarde Bk BT" w:cs="Arial"/>
          <w:color w:val="000000" w:themeColor="text1"/>
          <w:sz w:val="24"/>
          <w:szCs w:val="24"/>
        </w:rPr>
        <w:t xml:space="preserve"> de 2023 dos mil veintitrés</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3D4E55B5" w:rsidR="00946007" w:rsidRPr="0041704E" w:rsidRDefault="00946007" w:rsidP="0041704E">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80191E">
        <w:rPr>
          <w:rFonts w:ascii="AvantGarde Bk BT" w:hAnsi="AvantGarde Bk BT" w:cs="Arial"/>
          <w:color w:val="000000" w:themeColor="text1"/>
          <w:sz w:val="24"/>
          <w:szCs w:val="24"/>
        </w:rPr>
        <w:t>28 veintiocho de febrero</w:t>
      </w:r>
      <w:r w:rsidR="003436B3">
        <w:rPr>
          <w:rFonts w:ascii="AvantGarde Bk BT" w:hAnsi="AvantGarde Bk BT" w:cs="Arial"/>
          <w:color w:val="000000" w:themeColor="text1"/>
          <w:sz w:val="24"/>
          <w:szCs w:val="24"/>
        </w:rPr>
        <w:t xml:space="preserve"> de 2023 dos mil veintitrés</w:t>
      </w:r>
      <w:r w:rsidR="003F50AE">
        <w:rPr>
          <w:rFonts w:ascii="AvantGarde Bk BT" w:hAnsi="AvantGarde Bk BT" w:cs="Arial"/>
          <w:color w:val="000000" w:themeColor="text1"/>
          <w:sz w:val="24"/>
          <w:szCs w:val="24"/>
        </w:rPr>
        <w:t xml:space="preserve"> el</w:t>
      </w:r>
      <w:r w:rsidR="00AD1231">
        <w:rPr>
          <w:rFonts w:ascii="AvantGarde Bk BT" w:hAnsi="AvantGarde Bk BT" w:cs="Arial"/>
          <w:color w:val="000000" w:themeColor="text1"/>
          <w:sz w:val="24"/>
          <w:szCs w:val="24"/>
        </w:rPr>
        <w:t xml:space="preserve"> </w:t>
      </w:r>
      <w:r w:rsidR="00300F62">
        <w:rPr>
          <w:rFonts w:ascii="AvantGarde Bk BT" w:hAnsi="AvantGarde Bk BT" w:cs="Arial"/>
          <w:color w:val="000000" w:themeColor="text1"/>
          <w:sz w:val="24"/>
          <w:szCs w:val="24"/>
        </w:rPr>
        <w:t>recurrente envió una solicitud de información a través de la Plataforma Nacional de Transparenc</w:t>
      </w:r>
      <w:r w:rsidR="008C252A">
        <w:rPr>
          <w:rFonts w:ascii="AvantGarde Bk BT" w:hAnsi="AvantGarde Bk BT" w:cs="Arial"/>
          <w:color w:val="000000" w:themeColor="text1"/>
          <w:sz w:val="24"/>
          <w:szCs w:val="24"/>
        </w:rPr>
        <w:t xml:space="preserve">ia, misma que fue recibida por </w:t>
      </w:r>
      <w:r w:rsidR="00FF7F23">
        <w:rPr>
          <w:rFonts w:ascii="AvantGarde Bk BT" w:hAnsi="AvantGarde Bk BT" w:cs="Arial"/>
          <w:color w:val="000000" w:themeColor="text1"/>
          <w:sz w:val="24"/>
          <w:szCs w:val="24"/>
        </w:rPr>
        <w:t>e</w:t>
      </w:r>
      <w:r w:rsidR="00A807EF">
        <w:rPr>
          <w:rFonts w:ascii="AvantGarde Bk BT" w:hAnsi="AvantGarde Bk BT" w:cs="Arial"/>
          <w:color w:val="000000" w:themeColor="text1"/>
          <w:sz w:val="24"/>
          <w:szCs w:val="24"/>
        </w:rPr>
        <w:t>l</w:t>
      </w:r>
      <w:r w:rsidR="00300F62">
        <w:rPr>
          <w:rFonts w:ascii="AvantGarde Bk BT" w:hAnsi="AvantGarde Bk BT" w:cs="Arial"/>
          <w:b/>
          <w:color w:val="000000" w:themeColor="text1"/>
          <w:sz w:val="24"/>
          <w:szCs w:val="24"/>
        </w:rPr>
        <w:t xml:space="preserve"> </w:t>
      </w:r>
      <w:r w:rsidR="00FF7F23">
        <w:rPr>
          <w:rFonts w:ascii="AvantGarde Bk BT" w:hAnsi="AvantGarde Bk BT" w:cs="Arial"/>
          <w:b/>
          <w:color w:val="000000" w:themeColor="text1"/>
          <w:sz w:val="24"/>
          <w:szCs w:val="24"/>
        </w:rPr>
        <w:t>MUNICIPIO DE MEXQUITIC DE CARMONA</w:t>
      </w:r>
      <w:r w:rsidR="00005252">
        <w:rPr>
          <w:rFonts w:ascii="AvantGarde Bk BT" w:hAnsi="AvantGarde Bk BT" w:cs="Arial"/>
          <w:b/>
          <w:color w:val="000000" w:themeColor="text1"/>
          <w:sz w:val="24"/>
          <w:szCs w:val="24"/>
        </w:rPr>
        <w:t xml:space="preserve">, </w:t>
      </w:r>
      <w:r w:rsidR="00AE09A6">
        <w:rPr>
          <w:rFonts w:ascii="AvantGarde Bk BT" w:hAnsi="AvantGarde Bk BT" w:cs="Arial"/>
          <w:color w:val="000000" w:themeColor="text1"/>
          <w:sz w:val="24"/>
          <w:szCs w:val="24"/>
        </w:rPr>
        <w:t xml:space="preserve">el </w:t>
      </w:r>
      <w:r w:rsidR="00FF6799">
        <w:rPr>
          <w:rFonts w:ascii="AvantGarde Bk BT" w:hAnsi="AvantGarde Bk BT" w:cs="Arial"/>
          <w:color w:val="000000" w:themeColor="text1"/>
          <w:sz w:val="24"/>
          <w:szCs w:val="24"/>
        </w:rPr>
        <w:t>mismo día</w:t>
      </w:r>
      <w:r w:rsidR="00A376AB">
        <w:rPr>
          <w:rFonts w:ascii="AvantGarde Bk BT" w:hAnsi="AvantGarde Bk BT" w:cs="Arial"/>
          <w:color w:val="000000" w:themeColor="text1"/>
          <w:sz w:val="24"/>
          <w:szCs w:val="24"/>
        </w:rPr>
        <w:t xml:space="preserve">, </w:t>
      </w:r>
      <w:r w:rsidR="008F63B3">
        <w:rPr>
          <w:rFonts w:ascii="AvantGarde Bk BT" w:hAnsi="AvantGarde Bk BT" w:cs="Arial"/>
          <w:color w:val="000000" w:themeColor="text1"/>
          <w:sz w:val="24"/>
          <w:szCs w:val="24"/>
        </w:rPr>
        <w:t>quedando</w:t>
      </w:r>
      <w:r w:rsidR="00A376AB">
        <w:rPr>
          <w:rFonts w:ascii="AvantGarde Bk BT" w:hAnsi="AvantGarde Bk BT" w:cs="Arial"/>
          <w:color w:val="000000" w:themeColor="text1"/>
          <w:sz w:val="24"/>
          <w:szCs w:val="24"/>
        </w:rPr>
        <w:t xml:space="preserve"> registrada con el número de folio </w:t>
      </w:r>
      <w:r w:rsidR="006E5940" w:rsidRPr="006E5940">
        <w:rPr>
          <w:rFonts w:ascii="AvantGarde Bk BT" w:hAnsi="AvantGarde Bk BT" w:cs="Arial"/>
          <w:color w:val="000000" w:themeColor="text1"/>
          <w:sz w:val="24"/>
          <w:szCs w:val="24"/>
        </w:rPr>
        <w:t>240473723000040</w:t>
      </w:r>
      <w:r w:rsidR="003E41C4" w:rsidRPr="005A3BBB">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5C8691AB" w14:textId="72A36987" w:rsidR="0073506E" w:rsidRDefault="00B64C70" w:rsidP="00797F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w:t>
      </w:r>
      <w:r w:rsidR="004F2F27">
        <w:rPr>
          <w:rFonts w:ascii="AvantGarde Bk BT" w:hAnsi="AvantGarde Bk BT" w:cs="Arial"/>
          <w:b/>
          <w:color w:val="000000" w:themeColor="text1"/>
          <w:sz w:val="24"/>
          <w:szCs w:val="24"/>
        </w:rPr>
        <w:t xml:space="preserve"> </w:t>
      </w:r>
      <w:r w:rsidR="00FF6799" w:rsidRPr="007C5605">
        <w:rPr>
          <w:rFonts w:ascii="AvantGarde Bk BT" w:hAnsi="AvantGarde Bk BT" w:cs="Arial"/>
          <w:b/>
          <w:color w:val="000000" w:themeColor="text1"/>
          <w:sz w:val="24"/>
          <w:szCs w:val="24"/>
        </w:rPr>
        <w:t>Interposición del recurso.</w:t>
      </w:r>
      <w:r w:rsidR="00FF6799" w:rsidRPr="007C5605">
        <w:rPr>
          <w:rFonts w:ascii="AvantGarde Bk BT" w:hAnsi="AvantGarde Bk BT" w:cs="Arial"/>
          <w:color w:val="000000" w:themeColor="text1"/>
          <w:sz w:val="24"/>
          <w:szCs w:val="24"/>
        </w:rPr>
        <w:t xml:space="preserve"> El </w:t>
      </w:r>
      <w:r w:rsidR="0080191E">
        <w:rPr>
          <w:rFonts w:ascii="AvantGarde Bk BT" w:hAnsi="AvantGarde Bk BT" w:cs="Arial"/>
          <w:color w:val="000000" w:themeColor="text1"/>
          <w:sz w:val="24"/>
          <w:szCs w:val="24"/>
        </w:rPr>
        <w:t>15 quince de marzo</w:t>
      </w:r>
      <w:r w:rsidR="00FF6799">
        <w:rPr>
          <w:rFonts w:ascii="AvantGarde Bk BT" w:hAnsi="AvantGarde Bk BT" w:cs="Arial"/>
          <w:color w:val="000000" w:themeColor="text1"/>
          <w:sz w:val="24"/>
          <w:szCs w:val="24"/>
        </w:rPr>
        <w:t xml:space="preserve"> de 2023 dos mil veintitrés</w:t>
      </w:r>
      <w:r w:rsidR="00FF6799" w:rsidRPr="007C5605">
        <w:rPr>
          <w:rFonts w:ascii="AvantGarde Bk BT" w:hAnsi="AvantGarde Bk BT" w:cs="Arial"/>
          <w:color w:val="000000" w:themeColor="text1"/>
          <w:sz w:val="24"/>
          <w:szCs w:val="24"/>
        </w:rPr>
        <w:t xml:space="preserve"> </w:t>
      </w:r>
      <w:r w:rsidR="00FF6799">
        <w:rPr>
          <w:rFonts w:ascii="AvantGarde Bk BT" w:hAnsi="AvantGarde Bk BT" w:cs="Arial"/>
          <w:color w:val="000000" w:themeColor="text1"/>
          <w:sz w:val="24"/>
          <w:szCs w:val="24"/>
        </w:rPr>
        <w:t>el</w:t>
      </w:r>
      <w:r w:rsidR="00FF6799" w:rsidRPr="007C5605">
        <w:rPr>
          <w:rFonts w:ascii="AvantGarde Bk BT" w:hAnsi="AvantGarde Bk BT" w:cs="Arial"/>
          <w:color w:val="000000" w:themeColor="text1"/>
          <w:sz w:val="24"/>
          <w:szCs w:val="24"/>
        </w:rPr>
        <w:t xml:space="preserve"> solicitante de la información interpuso el recurso de revisión en contra de la </w:t>
      </w:r>
      <w:r w:rsidR="00FF6799">
        <w:rPr>
          <w:rFonts w:ascii="AvantGarde Bk BT" w:hAnsi="AvantGarde Bk BT" w:cs="Arial"/>
          <w:color w:val="000000" w:themeColor="text1"/>
          <w:sz w:val="24"/>
          <w:szCs w:val="24"/>
        </w:rPr>
        <w:t>falta de respuesta a su solicitud de información.</w:t>
      </w:r>
    </w:p>
    <w:p w14:paraId="530FEB8B" w14:textId="77777777" w:rsidR="0073506E" w:rsidRDefault="0073506E" w:rsidP="00797F56">
      <w:pPr>
        <w:pStyle w:val="corte4fondo"/>
        <w:tabs>
          <w:tab w:val="left" w:pos="567"/>
        </w:tabs>
        <w:ind w:left="113" w:firstLine="680"/>
        <w:rPr>
          <w:rFonts w:ascii="AvantGarde Bk BT" w:hAnsi="AvantGarde Bk BT" w:cs="Arial"/>
          <w:color w:val="000000" w:themeColor="text1"/>
          <w:sz w:val="24"/>
          <w:szCs w:val="24"/>
        </w:rPr>
      </w:pPr>
    </w:p>
    <w:p w14:paraId="07C808D4" w14:textId="6001CF31" w:rsidR="0073506E" w:rsidRDefault="0073506E" w:rsidP="00797F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FF6799">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 </w:t>
      </w:r>
      <w:r w:rsidR="00FF6799"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FF6799" w:rsidRPr="007C5605">
        <w:rPr>
          <w:rFonts w:ascii="AvantGarde Bk BT" w:hAnsi="AvantGarde Bk BT" w:cs="Arial"/>
          <w:color w:val="000000" w:themeColor="text1"/>
          <w:sz w:val="24"/>
          <w:szCs w:val="24"/>
        </w:rPr>
        <w:t xml:space="preserve"> Mediante auto del </w:t>
      </w:r>
      <w:r w:rsidR="0080191E">
        <w:rPr>
          <w:rFonts w:ascii="AvantGarde Bk BT" w:hAnsi="AvantGarde Bk BT" w:cs="Arial"/>
          <w:color w:val="000000" w:themeColor="text1"/>
          <w:sz w:val="24"/>
          <w:szCs w:val="24"/>
        </w:rPr>
        <w:t>16 dieciséis de marzo</w:t>
      </w:r>
      <w:r w:rsidR="00FF6799">
        <w:rPr>
          <w:rFonts w:ascii="AvantGarde Bk BT" w:hAnsi="AvantGarde Bk BT" w:cs="Arial"/>
          <w:color w:val="000000" w:themeColor="text1"/>
          <w:sz w:val="24"/>
          <w:szCs w:val="24"/>
        </w:rPr>
        <w:t xml:space="preserve"> de 2023 dos mil veintitrés,</w:t>
      </w:r>
      <w:r w:rsidR="00FF6799" w:rsidRPr="007C5605">
        <w:rPr>
          <w:rFonts w:ascii="AvantGarde Bk BT" w:hAnsi="AvantGarde Bk BT" w:cs="Arial"/>
          <w:color w:val="000000" w:themeColor="text1"/>
          <w:sz w:val="24"/>
          <w:szCs w:val="24"/>
        </w:rPr>
        <w:t xml:space="preserve"> la presidencia de esta Comisión de Transparencia tuvo por recibido el recurso de revisión, que</w:t>
      </w:r>
      <w:r w:rsidR="00FF6799">
        <w:rPr>
          <w:rFonts w:ascii="AvantGarde Bk BT" w:hAnsi="AvantGarde Bk BT" w:cs="Arial"/>
          <w:color w:val="000000" w:themeColor="text1"/>
          <w:sz w:val="24"/>
          <w:szCs w:val="24"/>
        </w:rPr>
        <w:t>,</w:t>
      </w:r>
      <w:r w:rsidR="00FF6799" w:rsidRPr="007C5605">
        <w:rPr>
          <w:rFonts w:ascii="AvantGarde Bk BT" w:hAnsi="AvantGarde Bk BT" w:cs="Arial"/>
          <w:color w:val="000000" w:themeColor="text1"/>
          <w:sz w:val="24"/>
          <w:szCs w:val="24"/>
        </w:rPr>
        <w:t xml:space="preserve"> por razón de turno, tocó conocer a la ponencia del </w:t>
      </w:r>
      <w:r w:rsidR="00FF6799">
        <w:rPr>
          <w:rFonts w:ascii="AvantGarde Bk BT" w:hAnsi="AvantGarde Bk BT" w:cs="Arial"/>
          <w:color w:val="000000" w:themeColor="text1"/>
          <w:sz w:val="24"/>
          <w:szCs w:val="24"/>
        </w:rPr>
        <w:t>Licenciado David Enrique Menchaca Zúñiga</w:t>
      </w:r>
      <w:r w:rsidR="00FF6799"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7E6BE44C" w14:textId="77777777" w:rsidR="0073506E" w:rsidRPr="0073506E" w:rsidRDefault="0073506E" w:rsidP="00797F56">
      <w:pPr>
        <w:pStyle w:val="corte4fondo"/>
        <w:tabs>
          <w:tab w:val="left" w:pos="567"/>
        </w:tabs>
        <w:ind w:left="113" w:firstLine="680"/>
        <w:rPr>
          <w:rFonts w:ascii="AvantGarde Bk BT" w:hAnsi="AvantGarde Bk BT" w:cs="Arial"/>
          <w:color w:val="000000" w:themeColor="text1"/>
          <w:sz w:val="24"/>
          <w:szCs w:val="24"/>
        </w:rPr>
      </w:pPr>
    </w:p>
    <w:p w14:paraId="116F2BB3" w14:textId="64F7DEDA" w:rsidR="00FF6799" w:rsidRDefault="0073506E" w:rsidP="00FF679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FF6799" w:rsidRPr="007C5605">
        <w:rPr>
          <w:rFonts w:ascii="AvantGarde Bk BT" w:hAnsi="AvantGarde Bk BT" w:cs="Arial"/>
          <w:b/>
          <w:color w:val="000000" w:themeColor="text1"/>
          <w:sz w:val="24"/>
          <w:szCs w:val="24"/>
        </w:rPr>
        <w:t xml:space="preserve">Auto de </w:t>
      </w:r>
      <w:r w:rsidR="00FF6799">
        <w:rPr>
          <w:rFonts w:ascii="AvantGarde Bk BT" w:hAnsi="AvantGarde Bk BT" w:cs="Arial"/>
          <w:b/>
          <w:color w:val="000000" w:themeColor="text1"/>
          <w:sz w:val="24"/>
          <w:szCs w:val="24"/>
        </w:rPr>
        <w:t>admisión</w:t>
      </w:r>
      <w:r w:rsidR="00FF6799" w:rsidRPr="007C5605">
        <w:rPr>
          <w:rFonts w:ascii="AvantGarde Bk BT" w:hAnsi="AvantGarde Bk BT" w:cs="Arial"/>
          <w:b/>
          <w:color w:val="000000" w:themeColor="text1"/>
          <w:sz w:val="24"/>
          <w:szCs w:val="24"/>
        </w:rPr>
        <w:t>.</w:t>
      </w:r>
      <w:r w:rsidR="00FF6799" w:rsidRPr="007C5605">
        <w:rPr>
          <w:rFonts w:ascii="AvantGarde Bk BT" w:hAnsi="AvantGarde Bk BT" w:cs="Arial"/>
          <w:color w:val="000000" w:themeColor="text1"/>
          <w:sz w:val="24"/>
          <w:szCs w:val="24"/>
        </w:rPr>
        <w:t xml:space="preserve"> Por proveído del </w:t>
      </w:r>
      <w:r w:rsidR="0080191E">
        <w:rPr>
          <w:rFonts w:ascii="AvantGarde Bk BT" w:hAnsi="AvantGarde Bk BT" w:cs="Arial"/>
          <w:color w:val="000000" w:themeColor="text1"/>
          <w:sz w:val="24"/>
          <w:szCs w:val="24"/>
        </w:rPr>
        <w:t>22 veintidós de marzo</w:t>
      </w:r>
      <w:r w:rsidR="00FF6799">
        <w:rPr>
          <w:rFonts w:ascii="AvantGarde Bk BT" w:hAnsi="AvantGarde Bk BT" w:cs="Arial"/>
          <w:color w:val="000000" w:themeColor="text1"/>
          <w:sz w:val="24"/>
          <w:szCs w:val="24"/>
        </w:rPr>
        <w:t xml:space="preserve"> de 2023 dos mil veintitrés </w:t>
      </w:r>
      <w:r w:rsidR="00FF6799" w:rsidRPr="007C5605">
        <w:rPr>
          <w:rFonts w:ascii="AvantGarde Bk BT" w:hAnsi="AvantGarde Bk BT" w:cs="Arial"/>
          <w:color w:val="000000" w:themeColor="text1"/>
          <w:sz w:val="24"/>
          <w:szCs w:val="24"/>
        </w:rPr>
        <w:t>el Comisionado Ponente:</w:t>
      </w:r>
    </w:p>
    <w:p w14:paraId="70EC3709" w14:textId="77777777" w:rsidR="00FF6799" w:rsidRPr="004F2F27" w:rsidRDefault="00FF6799" w:rsidP="00FF6799">
      <w:pPr>
        <w:pStyle w:val="corte4fondo"/>
        <w:tabs>
          <w:tab w:val="left" w:pos="567"/>
        </w:tabs>
        <w:ind w:left="113" w:firstLine="680"/>
        <w:rPr>
          <w:rFonts w:ascii="AvantGarde Bk BT" w:hAnsi="AvantGarde Bk BT" w:cs="Arial"/>
          <w:color w:val="000000" w:themeColor="text1"/>
          <w:sz w:val="24"/>
          <w:szCs w:val="24"/>
        </w:rPr>
      </w:pPr>
    </w:p>
    <w:p w14:paraId="31083946" w14:textId="494EC586" w:rsidR="00FF6799" w:rsidRPr="007C5605" w:rsidRDefault="00FF6799" w:rsidP="00FF679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VI del artículo 167, de la Ley de la materia.</w:t>
      </w:r>
    </w:p>
    <w:p w14:paraId="238A0694" w14:textId="312C6999" w:rsidR="00FF6799" w:rsidRPr="00BF7B76" w:rsidRDefault="00FF6799" w:rsidP="00FF6799">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72726">
        <w:rPr>
          <w:rFonts w:ascii="AvantGarde Bk BT" w:hAnsi="AvantGarde Bk BT" w:cs="Arial"/>
          <w:b/>
          <w:color w:val="000000" w:themeColor="text1"/>
          <w:sz w:val="24"/>
          <w:szCs w:val="24"/>
        </w:rPr>
        <w:t>286</w:t>
      </w:r>
      <w:r>
        <w:rPr>
          <w:rFonts w:ascii="AvantGarde Bk BT" w:hAnsi="AvantGarde Bk BT" w:cs="Arial"/>
          <w:b/>
          <w:color w:val="000000" w:themeColor="text1"/>
          <w:sz w:val="24"/>
          <w:szCs w:val="24"/>
        </w:rPr>
        <w:t>/2023-1</w:t>
      </w:r>
      <w:r w:rsidRPr="00BF7B76">
        <w:rPr>
          <w:rFonts w:ascii="AvantGarde Bk BT" w:hAnsi="AvantGarde Bk BT" w:cs="Arial"/>
          <w:b/>
          <w:color w:val="000000" w:themeColor="text1"/>
          <w:sz w:val="24"/>
          <w:szCs w:val="24"/>
        </w:rPr>
        <w:t>.</w:t>
      </w:r>
    </w:p>
    <w:p w14:paraId="012B0E92" w14:textId="1BA76B84" w:rsidR="00FF6799" w:rsidRPr="00150301" w:rsidRDefault="00FF6799" w:rsidP="00FF6799">
      <w:pPr>
        <w:pStyle w:val="corte4fondo"/>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572726">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72726">
        <w:rPr>
          <w:rFonts w:ascii="AvantGarde Bk BT" w:hAnsi="AvantGarde Bk BT" w:cs="Arial"/>
          <w:b/>
          <w:color w:val="000000" w:themeColor="text1"/>
          <w:sz w:val="24"/>
          <w:szCs w:val="24"/>
        </w:rPr>
        <w:t>MUNICIPIO DE MEXQUITIC DE CARMONA</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6BDAB05B" w14:textId="77777777" w:rsidR="00FF6799" w:rsidRDefault="00FF6799" w:rsidP="00FF679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3FAC918A" w14:textId="77777777" w:rsidR="00FF6799" w:rsidRDefault="00FF6799" w:rsidP="00FF679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5A583186" w14:textId="77777777" w:rsidR="00FF6799" w:rsidRDefault="00FF6799" w:rsidP="00FF679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0470CC15" w14:textId="77777777" w:rsidR="00FF6799" w:rsidRDefault="00FF6799" w:rsidP="00FF679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7651F267" w14:textId="77777777" w:rsidR="00FF6799" w:rsidRDefault="00FF6799" w:rsidP="00FF679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40CD6323" w14:textId="77777777" w:rsidR="00FF6799" w:rsidRPr="00774B90" w:rsidRDefault="00FF6799" w:rsidP="00FF6799">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610A29" w14:textId="77777777" w:rsidR="00FF6799" w:rsidRDefault="00FF6799" w:rsidP="00FF679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FCF9591" w14:textId="20801C4C" w:rsidR="00FF6799" w:rsidRDefault="00FF6799" w:rsidP="00FF679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6DCA65ED" w14:textId="3A7DD1AD" w:rsidR="00572726" w:rsidRDefault="00572726" w:rsidP="00572726">
      <w:pPr>
        <w:pStyle w:val="corte4fondo"/>
        <w:numPr>
          <w:ilvl w:val="0"/>
          <w:numId w:val="2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suscrito decretó la ampliación del plazo</w:t>
      </w:r>
      <w:r w:rsidR="00607AE9">
        <w:rPr>
          <w:rFonts w:ascii="AvantGarde Bk BT" w:hAnsi="AvantGarde Bk BT" w:cs="Arial"/>
          <w:color w:val="000000" w:themeColor="text1"/>
          <w:sz w:val="24"/>
          <w:szCs w:val="24"/>
        </w:rPr>
        <w:t xml:space="preserve"> establecido en el artículo 170 de la Ley de Transparencia para el presente Recurso de Revisión en virtud de las especiales circunstancias del asunto en cuestión, así como por su naturaleza y la relación que guarda con los rudimentos del derecho humano de acceso a la información pública, y la distancia que existe entre el Sujeto Obligado y la sede de esta comisión.</w:t>
      </w:r>
    </w:p>
    <w:p w14:paraId="1D034D65" w14:textId="1D337FC4" w:rsidR="00BD70FD" w:rsidRDefault="00BD70FD" w:rsidP="00FF6799">
      <w:pPr>
        <w:pStyle w:val="corte4fondo"/>
        <w:tabs>
          <w:tab w:val="left" w:pos="567"/>
        </w:tabs>
        <w:ind w:firstLine="0"/>
        <w:rPr>
          <w:rFonts w:ascii="AvantGarde Bk BT" w:hAnsi="AvantGarde Bk BT" w:cs="Arial"/>
          <w:b/>
          <w:color w:val="000000" w:themeColor="text1"/>
          <w:sz w:val="24"/>
          <w:szCs w:val="24"/>
        </w:rPr>
      </w:pPr>
    </w:p>
    <w:p w14:paraId="5F83FACA" w14:textId="2F591865" w:rsidR="008F63B3" w:rsidRDefault="0073506E" w:rsidP="00797F56">
      <w:pPr>
        <w:pStyle w:val="corte4fondo"/>
        <w:tabs>
          <w:tab w:val="left" w:pos="567"/>
        </w:tabs>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QUINTO. </w:t>
      </w:r>
      <w:r w:rsidR="00607AE9">
        <w:rPr>
          <w:rFonts w:ascii="AvantGarde Bk BT" w:hAnsi="AvantGarde Bk BT" w:cs="Arial"/>
          <w:b/>
          <w:color w:val="000000" w:themeColor="text1"/>
          <w:sz w:val="24"/>
          <w:szCs w:val="24"/>
        </w:rPr>
        <w:t>Cierre de instrucción</w:t>
      </w:r>
      <w:r w:rsidR="00FF6799" w:rsidRPr="00CC61CB">
        <w:rPr>
          <w:rFonts w:ascii="AvantGarde Bk BT" w:hAnsi="AvantGarde Bk BT" w:cs="Arial"/>
          <w:b/>
          <w:color w:val="000000" w:themeColor="text1"/>
          <w:sz w:val="24"/>
          <w:szCs w:val="24"/>
        </w:rPr>
        <w:t>.</w:t>
      </w:r>
      <w:r w:rsidR="00FF6799">
        <w:rPr>
          <w:rFonts w:ascii="AvantGarde Bk BT" w:hAnsi="AvantGarde Bk BT" w:cs="Arial"/>
          <w:color w:val="000000" w:themeColor="text1"/>
          <w:sz w:val="24"/>
          <w:szCs w:val="24"/>
        </w:rPr>
        <w:t xml:space="preserve"> Mediante el auto del </w:t>
      </w:r>
      <w:r w:rsidR="00607AE9">
        <w:rPr>
          <w:rFonts w:ascii="AvantGarde Bk BT" w:hAnsi="AvantGarde Bk BT" w:cs="Arial"/>
          <w:color w:val="000000" w:themeColor="text1"/>
          <w:sz w:val="24"/>
          <w:szCs w:val="24"/>
        </w:rPr>
        <w:t xml:space="preserve">14 catorce </w:t>
      </w:r>
      <w:r w:rsidR="00FF6799">
        <w:rPr>
          <w:rFonts w:ascii="AvantGarde Bk BT" w:hAnsi="AvantGarde Bk BT" w:cs="Arial"/>
          <w:color w:val="000000" w:themeColor="text1"/>
          <w:sz w:val="24"/>
          <w:szCs w:val="24"/>
        </w:rPr>
        <w:t>de junio de 2023 dos mil veintitrés el ponente:</w:t>
      </w:r>
    </w:p>
    <w:p w14:paraId="32B19FC3" w14:textId="66A3E285" w:rsidR="00A5650C" w:rsidRDefault="00A5650C" w:rsidP="00FF6799">
      <w:pPr>
        <w:pStyle w:val="corte4fondo"/>
        <w:tabs>
          <w:tab w:val="left" w:pos="567"/>
        </w:tabs>
        <w:ind w:firstLine="0"/>
        <w:rPr>
          <w:rFonts w:ascii="AvantGarde Bk BT" w:hAnsi="AvantGarde Bk BT" w:cs="Arial"/>
          <w:color w:val="000000" w:themeColor="text1"/>
          <w:sz w:val="24"/>
          <w:szCs w:val="24"/>
        </w:rPr>
      </w:pPr>
    </w:p>
    <w:p w14:paraId="31153AC3" w14:textId="06147862" w:rsidR="00F237DE" w:rsidRPr="004A708B" w:rsidRDefault="00F237DE" w:rsidP="00F237DE">
      <w:pPr>
        <w:pStyle w:val="corte4fondo"/>
        <w:numPr>
          <w:ilvl w:val="0"/>
          <w:numId w:val="2"/>
        </w:numPr>
        <w:tabs>
          <w:tab w:val="left" w:pos="567"/>
        </w:tabs>
        <w:ind w:left="1040"/>
        <w:rPr>
          <w:rFonts w:ascii="AvantGarde Bk BT" w:hAnsi="AvantGarde Bk BT" w:cs="Arial"/>
          <w:color w:val="FF0000"/>
          <w:sz w:val="24"/>
          <w:szCs w:val="24"/>
        </w:rPr>
      </w:pPr>
      <w:r>
        <w:rPr>
          <w:rFonts w:ascii="AvantGarde Bk BT" w:hAnsi="AvantGarde Bk BT" w:cs="Arial"/>
          <w:color w:val="000000" w:themeColor="text1"/>
          <w:sz w:val="24"/>
          <w:szCs w:val="24"/>
        </w:rPr>
        <w:t xml:space="preserve">Tuvo por recibido oficio número </w:t>
      </w:r>
      <w:r w:rsidR="00D762D2">
        <w:rPr>
          <w:rFonts w:ascii="AvantGarde Bk BT" w:hAnsi="AvantGarde Bk BT" w:cs="Arial"/>
          <w:color w:val="000000" w:themeColor="text1"/>
          <w:sz w:val="24"/>
          <w:szCs w:val="24"/>
        </w:rPr>
        <w:t>UT</w:t>
      </w:r>
      <w:r w:rsidR="008342BB">
        <w:rPr>
          <w:rFonts w:ascii="AvantGarde Bk BT" w:hAnsi="AvantGarde Bk BT" w:cs="Arial"/>
          <w:color w:val="000000" w:themeColor="text1"/>
          <w:sz w:val="24"/>
          <w:szCs w:val="24"/>
        </w:rPr>
        <w:t>/46</w:t>
      </w:r>
      <w:r w:rsidR="004957BF">
        <w:rPr>
          <w:rFonts w:ascii="AvantGarde Bk BT" w:hAnsi="AvantGarde Bk BT" w:cs="Arial"/>
          <w:color w:val="000000" w:themeColor="text1"/>
          <w:sz w:val="24"/>
          <w:szCs w:val="24"/>
        </w:rPr>
        <w:t>/</w:t>
      </w:r>
      <w:r w:rsidR="00FF6799">
        <w:rPr>
          <w:rFonts w:ascii="AvantGarde Bk BT" w:hAnsi="AvantGarde Bk BT" w:cs="Arial"/>
          <w:color w:val="000000" w:themeColor="text1"/>
          <w:sz w:val="24"/>
          <w:szCs w:val="24"/>
        </w:rPr>
        <w:t>20</w:t>
      </w:r>
      <w:r w:rsidR="00C16914">
        <w:rPr>
          <w:rFonts w:ascii="AvantGarde Bk BT" w:hAnsi="AvantGarde Bk BT" w:cs="Arial"/>
          <w:color w:val="000000" w:themeColor="text1"/>
          <w:sz w:val="24"/>
          <w:szCs w:val="24"/>
        </w:rPr>
        <w:t>23</w:t>
      </w:r>
      <w:r>
        <w:rPr>
          <w:rFonts w:ascii="AvantGarde Bk BT" w:hAnsi="AvantGarde Bk BT" w:cs="Arial"/>
          <w:color w:val="000000" w:themeColor="text1"/>
          <w:sz w:val="24"/>
          <w:szCs w:val="24"/>
        </w:rPr>
        <w:t xml:space="preserve">, con </w:t>
      </w:r>
      <w:r w:rsidR="004957BF">
        <w:rPr>
          <w:rFonts w:ascii="AvantGarde Bk BT" w:hAnsi="AvantGarde Bk BT" w:cs="Arial"/>
          <w:color w:val="000000" w:themeColor="text1"/>
          <w:sz w:val="24"/>
          <w:szCs w:val="24"/>
        </w:rPr>
        <w:t>un anexo</w:t>
      </w:r>
      <w:r>
        <w:rPr>
          <w:rFonts w:ascii="AvantGarde Bk BT" w:hAnsi="AvantGarde Bk BT" w:cs="Arial"/>
          <w:color w:val="000000" w:themeColor="text1"/>
          <w:sz w:val="24"/>
          <w:szCs w:val="24"/>
        </w:rPr>
        <w:t xml:space="preserve">, </w:t>
      </w:r>
      <w:r w:rsidRPr="000028AA">
        <w:rPr>
          <w:rFonts w:ascii="AvantGarde Bk BT" w:hAnsi="AvantGarde Bk BT" w:cs="Arial"/>
          <w:sz w:val="24"/>
          <w:szCs w:val="24"/>
        </w:rPr>
        <w:t xml:space="preserve">signado </w:t>
      </w:r>
      <w:r>
        <w:rPr>
          <w:rFonts w:ascii="AvantGarde Bk BT" w:hAnsi="AvantGarde Bk BT" w:cs="Arial"/>
          <w:sz w:val="24"/>
          <w:szCs w:val="24"/>
        </w:rPr>
        <w:t xml:space="preserve">por </w:t>
      </w:r>
      <w:r w:rsidR="00FF6799">
        <w:rPr>
          <w:rFonts w:ascii="AvantGarde Bk BT" w:hAnsi="AvantGarde Bk BT" w:cs="Arial"/>
          <w:sz w:val="24"/>
          <w:szCs w:val="24"/>
        </w:rPr>
        <w:t xml:space="preserve">la Licenciada </w:t>
      </w:r>
      <w:r w:rsidR="008342BB">
        <w:rPr>
          <w:rFonts w:ascii="AvantGarde Bk BT" w:hAnsi="AvantGarde Bk BT" w:cs="Arial"/>
          <w:sz w:val="24"/>
          <w:szCs w:val="24"/>
        </w:rPr>
        <w:t>Alma Nallely Hernández Valerio, Secretaria General del Municipio de Mexquitic de Carmona</w:t>
      </w:r>
      <w:r>
        <w:rPr>
          <w:rFonts w:ascii="AvantGarde Bk BT" w:hAnsi="AvantGarde Bk BT" w:cs="Arial"/>
          <w:sz w:val="24"/>
          <w:szCs w:val="24"/>
        </w:rPr>
        <w:t xml:space="preserve">, </w:t>
      </w:r>
      <w:r w:rsidRPr="000028AA">
        <w:rPr>
          <w:rFonts w:ascii="AvantGarde Bk BT" w:hAnsi="AvantGarde Bk BT" w:cs="Arial"/>
          <w:sz w:val="24"/>
          <w:szCs w:val="24"/>
        </w:rPr>
        <w:t>recibido</w:t>
      </w:r>
      <w:r>
        <w:rPr>
          <w:rFonts w:ascii="AvantGarde Bk BT" w:hAnsi="AvantGarde Bk BT" w:cs="Arial"/>
          <w:sz w:val="24"/>
          <w:szCs w:val="24"/>
        </w:rPr>
        <w:t>s</w:t>
      </w:r>
      <w:r w:rsidRPr="000028AA">
        <w:rPr>
          <w:rFonts w:ascii="AvantGarde Bk BT" w:hAnsi="AvantGarde Bk BT" w:cs="Arial"/>
          <w:sz w:val="24"/>
          <w:szCs w:val="24"/>
        </w:rPr>
        <w:t xml:space="preserve"> en este organismo el </w:t>
      </w:r>
      <w:r w:rsidR="003B0361">
        <w:rPr>
          <w:rFonts w:ascii="AvantGarde Bk BT" w:hAnsi="AvantGarde Bk BT" w:cs="Arial"/>
          <w:sz w:val="24"/>
          <w:szCs w:val="24"/>
        </w:rPr>
        <w:t>13 trece</w:t>
      </w:r>
      <w:r w:rsidR="00887277">
        <w:rPr>
          <w:rFonts w:ascii="AvantGarde Bk BT" w:hAnsi="AvantGarde Bk BT" w:cs="Arial"/>
          <w:sz w:val="24"/>
          <w:szCs w:val="24"/>
        </w:rPr>
        <w:t xml:space="preserve"> de junio</w:t>
      </w:r>
      <w:r>
        <w:rPr>
          <w:rFonts w:ascii="AvantGarde Bk BT" w:hAnsi="AvantGarde Bk BT" w:cs="Arial"/>
          <w:sz w:val="24"/>
          <w:szCs w:val="24"/>
        </w:rPr>
        <w:t xml:space="preserve"> de 2023 dos mil veintitrés.</w:t>
      </w:r>
    </w:p>
    <w:p w14:paraId="3061DDDF" w14:textId="05913A3D" w:rsidR="00F237DE" w:rsidRDefault="00F237DE" w:rsidP="00F237D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sujeto obligado por </w:t>
      </w:r>
      <w:r w:rsidR="003B0361">
        <w:rPr>
          <w:rFonts w:ascii="AvantGarde Bk BT" w:hAnsi="AvantGarde Bk BT" w:cs="Arial"/>
          <w:sz w:val="24"/>
          <w:szCs w:val="24"/>
        </w:rPr>
        <w:t>solicitando a éste Órgano Garante la ampliación del plazo para que manifestara lo que a su derecho convino o para que en su caso ofreciera todo tipo de pruebas o alegatos</w:t>
      </w:r>
      <w:r>
        <w:rPr>
          <w:rFonts w:ascii="AvantGarde Bk BT" w:hAnsi="AvantGarde Bk BT" w:cs="Arial"/>
          <w:sz w:val="24"/>
          <w:szCs w:val="24"/>
        </w:rPr>
        <w:t>.</w:t>
      </w:r>
    </w:p>
    <w:p w14:paraId="2F73E7B0" w14:textId="73273494" w:rsidR="00801645" w:rsidRDefault="00801645" w:rsidP="00F237DE">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Así mismo, determinó la improcedencia de la ampliación del plazo peticionado por no acreditar las circunstancias especiales por no ser la hipótesis establecida en el artículo 183 de la Ley de Transparencia.</w:t>
      </w:r>
    </w:p>
    <w:p w14:paraId="358982C3" w14:textId="77777777" w:rsidR="00F237DE" w:rsidRDefault="00F237DE" w:rsidP="00F237D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Para concluir, el ponente declaró cerrado el periodo de instrucción y </w:t>
      </w:r>
      <w:r w:rsidRPr="00055249">
        <w:rPr>
          <w:rFonts w:ascii="AvantGarde Bk BT" w:hAnsi="AvantGarde Bk BT" w:cs="Arial"/>
          <w:sz w:val="24"/>
          <w:szCs w:val="24"/>
        </w:rPr>
        <w:t>procedió a elaborar el proyecto de resolución respectivo.</w:t>
      </w:r>
    </w:p>
    <w:p w14:paraId="542A2F87" w14:textId="6403E3D6" w:rsidR="004F2F27" w:rsidRDefault="004F2F27" w:rsidP="004F2F27">
      <w:pPr>
        <w:pStyle w:val="corte4fondo"/>
        <w:tabs>
          <w:tab w:val="left" w:pos="567"/>
        </w:tabs>
        <w:ind w:firstLine="0"/>
        <w:rPr>
          <w:rFonts w:ascii="AvantGarde Bk BT" w:hAnsi="AvantGarde Bk BT" w:cs="Arial"/>
          <w:b/>
          <w:color w:val="000000" w:themeColor="text1"/>
          <w:sz w:val="24"/>
          <w:szCs w:val="24"/>
        </w:rPr>
      </w:pPr>
    </w:p>
    <w:p w14:paraId="0BD2A582" w14:textId="03C7BA16" w:rsidR="00946007" w:rsidRPr="007C5605" w:rsidRDefault="00946007" w:rsidP="00DD4DD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A1D8A">
        <w:rPr>
          <w:rFonts w:ascii="AvantGarde Bk BT" w:hAnsi="AvantGarde Bk BT" w:cs="Arial"/>
          <w:b/>
          <w:sz w:val="24"/>
          <w:szCs w:val="24"/>
        </w:rPr>
        <w:t>PRIMERO. Competencia.</w:t>
      </w:r>
      <w:r w:rsidRPr="002A1D8A">
        <w:rPr>
          <w:rFonts w:ascii="AvantGarde Bk BT" w:hAnsi="AvantGarde Bk BT" w:cs="Arial"/>
          <w:sz w:val="24"/>
          <w:szCs w:val="24"/>
        </w:rPr>
        <w:t xml:space="preserve"> Esta Comisión Estatal de Garantía de Acceso a la</w:t>
      </w:r>
      <w:r w:rsidRPr="002B7561">
        <w:rPr>
          <w:rFonts w:ascii="AvantGarde Bk BT" w:hAnsi="AvantGarde Bk BT" w:cs="Arial"/>
          <w:sz w:val="24"/>
          <w:szCs w:val="24"/>
        </w:rPr>
        <w:t xml:space="preserve">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20F0812F"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4E2F0A68" w:rsidR="00946007" w:rsidRPr="002B7561" w:rsidRDefault="00946007" w:rsidP="003F751A">
      <w:pPr>
        <w:pStyle w:val="corte4fondo"/>
        <w:tabs>
          <w:tab w:val="left" w:pos="567"/>
        </w:tabs>
        <w:rPr>
          <w:rFonts w:ascii="AvantGarde Bk BT" w:hAnsi="AvantGarde Bk BT" w:cs="Arial"/>
          <w:sz w:val="24"/>
          <w:szCs w:val="24"/>
        </w:rPr>
      </w:pPr>
      <w:r w:rsidRPr="00BE6295">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946007">
      <w:pPr>
        <w:pStyle w:val="corte4fondo"/>
        <w:tabs>
          <w:tab w:val="left" w:pos="567"/>
        </w:tabs>
        <w:rPr>
          <w:rFonts w:ascii="AvantGarde Bk BT" w:hAnsi="AvantGarde Bk BT" w:cs="Arial"/>
          <w:sz w:val="24"/>
          <w:szCs w:val="24"/>
        </w:rPr>
      </w:pPr>
    </w:p>
    <w:p w14:paraId="370417A3" w14:textId="32C23E3E" w:rsidR="009771D4" w:rsidRDefault="009771D4" w:rsidP="004177DB">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w:t>
      </w:r>
      <w:r w:rsidR="00801645">
        <w:rPr>
          <w:rFonts w:ascii="AvantGarde Bk BT" w:hAnsi="AvantGarde Bk BT" w:cs="Arial"/>
          <w:color w:val="000000" w:themeColor="text1"/>
          <w:sz w:val="24"/>
          <w:szCs w:val="24"/>
        </w:rPr>
        <w:t>28 veintiocho de febrero</w:t>
      </w:r>
      <w:r w:rsidR="00887277">
        <w:rPr>
          <w:rFonts w:ascii="AvantGarde Bk BT" w:hAnsi="AvantGarde Bk BT" w:cs="Arial"/>
          <w:color w:val="000000" w:themeColor="text1"/>
          <w:sz w:val="24"/>
          <w:szCs w:val="24"/>
        </w:rPr>
        <w:t xml:space="preserve"> de 2023 dos mil veintitrés</w:t>
      </w:r>
      <w:r>
        <w:rPr>
          <w:rFonts w:ascii="AvantGarde Bk BT" w:hAnsi="AvantGarde Bk BT" w:cs="Arial"/>
          <w:color w:val="000000" w:themeColor="text1"/>
          <w:sz w:val="24"/>
          <w:szCs w:val="24"/>
        </w:rPr>
        <w:t xml:space="preserve"> el </w:t>
      </w:r>
      <w:r w:rsidR="004177DB">
        <w:rPr>
          <w:rFonts w:ascii="AvantGarde Bk BT" w:hAnsi="AvantGarde Bk BT" w:cs="Arial"/>
          <w:color w:val="000000" w:themeColor="text1"/>
          <w:sz w:val="24"/>
          <w:szCs w:val="24"/>
        </w:rPr>
        <w:t>Sujeto Obligado recibió una solicitud de información.</w:t>
      </w:r>
    </w:p>
    <w:p w14:paraId="44B9CCC2" w14:textId="79E64112" w:rsidR="004177DB" w:rsidRDefault="004177DB" w:rsidP="004177DB">
      <w:pPr>
        <w:pStyle w:val="corte4fondo"/>
        <w:numPr>
          <w:ilvl w:val="0"/>
          <w:numId w:val="21"/>
        </w:numPr>
        <w:tabs>
          <w:tab w:val="left" w:pos="567"/>
        </w:tabs>
        <w:rPr>
          <w:rFonts w:ascii="AvantGarde Bk BT" w:hAnsi="AvantGarde Bk BT" w:cs="Arial"/>
          <w:sz w:val="24"/>
          <w:szCs w:val="24"/>
        </w:rPr>
      </w:pPr>
      <w:r w:rsidRPr="008F5C70">
        <w:rPr>
          <w:rFonts w:ascii="AvantGarde Bk BT" w:hAnsi="AvantGarde Bk BT" w:cs="Arial"/>
          <w:sz w:val="24"/>
          <w:szCs w:val="24"/>
        </w:rPr>
        <w:t xml:space="preserve">Así, </w:t>
      </w:r>
      <w:r>
        <w:rPr>
          <w:rFonts w:ascii="AvantGarde Bk BT" w:hAnsi="AvantGarde Bk BT" w:cs="Arial"/>
          <w:sz w:val="24"/>
          <w:szCs w:val="24"/>
        </w:rPr>
        <w:t>el plazo de diez</w:t>
      </w:r>
      <w:r w:rsidRPr="008F5C70">
        <w:rPr>
          <w:rFonts w:ascii="AvantGarde Bk BT" w:hAnsi="AvantGarde Bk BT" w:cs="Arial"/>
          <w:sz w:val="24"/>
          <w:szCs w:val="24"/>
        </w:rPr>
        <w:t xml:space="preserve"> días hábiles para </w:t>
      </w:r>
      <w:r>
        <w:rPr>
          <w:rFonts w:ascii="AvantGarde Bk BT" w:hAnsi="AvantGarde Bk BT" w:cs="Arial"/>
          <w:sz w:val="24"/>
          <w:szCs w:val="24"/>
        </w:rPr>
        <w:t xml:space="preserve">que el sujeto obligado respondiera a la solicitud de información transcurrió del </w:t>
      </w:r>
      <w:r w:rsidR="00CB4918">
        <w:rPr>
          <w:rFonts w:ascii="AvantGarde Bk BT" w:hAnsi="AvantGarde Bk BT" w:cs="Arial"/>
          <w:sz w:val="24"/>
          <w:szCs w:val="24"/>
        </w:rPr>
        <w:t>01 uno al 14 catorce de marzo</w:t>
      </w:r>
      <w:r w:rsidR="00887277">
        <w:rPr>
          <w:rFonts w:ascii="AvantGarde Bk BT" w:hAnsi="AvantGarde Bk BT" w:cs="Arial"/>
          <w:sz w:val="24"/>
          <w:szCs w:val="24"/>
        </w:rPr>
        <w:t xml:space="preserve"> de 2023 dos mil veintitrés</w:t>
      </w:r>
      <w:r w:rsidRPr="008F5C70">
        <w:rPr>
          <w:rFonts w:ascii="AvantGarde Bk BT" w:hAnsi="AvantGarde Bk BT" w:cs="Arial"/>
          <w:sz w:val="24"/>
          <w:szCs w:val="24"/>
        </w:rPr>
        <w:t>.</w:t>
      </w:r>
    </w:p>
    <w:p w14:paraId="3818DE03" w14:textId="42462D55" w:rsidR="00D4317C" w:rsidRDefault="004177DB" w:rsidP="004177DB">
      <w:pPr>
        <w:pStyle w:val="corte4fondo"/>
        <w:numPr>
          <w:ilvl w:val="0"/>
          <w:numId w:val="2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los quince días hábiles para interponer el recurso de revisión transcurrieron del </w:t>
      </w:r>
      <w:r w:rsidR="00CB4918">
        <w:rPr>
          <w:rFonts w:ascii="AvantGarde Bk BT" w:hAnsi="AvantGarde Bk BT" w:cs="Arial"/>
          <w:color w:val="000000" w:themeColor="text1"/>
          <w:sz w:val="24"/>
          <w:szCs w:val="24"/>
        </w:rPr>
        <w:t>15 quince de marzo al 12 doce de abril</w:t>
      </w:r>
      <w:r w:rsidR="00201E84">
        <w:rPr>
          <w:rFonts w:ascii="AvantGarde Bk BT" w:hAnsi="AvantGarde Bk BT" w:cs="Arial"/>
          <w:color w:val="000000" w:themeColor="text1"/>
          <w:sz w:val="24"/>
          <w:szCs w:val="24"/>
        </w:rPr>
        <w:t xml:space="preserve"> de 2023 dos mil veintitrés</w:t>
      </w:r>
      <w:r>
        <w:rPr>
          <w:rFonts w:ascii="AvantGarde Bk BT" w:hAnsi="AvantGarde Bk BT" w:cs="Arial"/>
          <w:color w:val="000000" w:themeColor="text1"/>
          <w:sz w:val="24"/>
          <w:szCs w:val="24"/>
        </w:rPr>
        <w:t>.</w:t>
      </w:r>
    </w:p>
    <w:p w14:paraId="1945F903" w14:textId="25856643" w:rsidR="00CB4918" w:rsidRPr="004177DB" w:rsidRDefault="00CB4918" w:rsidP="004177DB">
      <w:pPr>
        <w:pStyle w:val="corte4fondo"/>
        <w:numPr>
          <w:ilvl w:val="0"/>
          <w:numId w:val="2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Sin tomar en cuenta el día 20 de marzo así como el periodo vacacional del 03 tres al 07 siete de abril del 2023 dos mil veintitrés por ser inhábiles.</w:t>
      </w:r>
    </w:p>
    <w:p w14:paraId="72D5F954" w14:textId="2CC1CEF9" w:rsidR="00D4317C" w:rsidRPr="0014179A" w:rsidRDefault="00D4317C" w:rsidP="00D4317C">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r w:rsidR="00BD7855">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Consecuentemente si el </w:t>
      </w:r>
      <w:r w:rsidR="00CB4918">
        <w:rPr>
          <w:rFonts w:ascii="AvantGarde Bk BT" w:hAnsi="AvantGarde Bk BT" w:cs="Arial"/>
          <w:color w:val="000000" w:themeColor="text1"/>
          <w:sz w:val="24"/>
          <w:szCs w:val="24"/>
        </w:rPr>
        <w:t>15 quince de marzo</w:t>
      </w:r>
      <w:r w:rsidR="00887277">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43B487ED" w:rsidR="00946007" w:rsidRPr="004A708B" w:rsidRDefault="00946007" w:rsidP="00DD4DD7">
      <w:pPr>
        <w:pStyle w:val="corte4fondo"/>
        <w:tabs>
          <w:tab w:val="left" w:pos="567"/>
        </w:tabs>
        <w:ind w:left="680"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lastRenderedPageBreak/>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B62EA6" w:rsidRDefault="00946007" w:rsidP="00946007">
      <w:pPr>
        <w:pStyle w:val="corte4fondo"/>
        <w:tabs>
          <w:tab w:val="left" w:pos="567"/>
        </w:tabs>
        <w:ind w:firstLine="68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4C121BBB" w14:textId="367D9E6E" w:rsidR="006066C9" w:rsidRDefault="00646DE1" w:rsidP="00646DE1">
      <w:pPr>
        <w:pStyle w:val="corte4fondo"/>
        <w:tabs>
          <w:tab w:val="left" w:pos="567"/>
        </w:tabs>
        <w:rPr>
          <w:rFonts w:ascii="AvantGarde Bk BT" w:hAnsi="AvantGarde Bk BT" w:cs="Arial"/>
          <w:sz w:val="24"/>
          <w:szCs w:val="24"/>
        </w:rPr>
      </w:pPr>
      <w:r w:rsidRPr="00F817C9">
        <w:rPr>
          <w:rFonts w:ascii="AvantGarde Bk BT" w:hAnsi="AvantGarde Bk BT" w:cs="Arial"/>
          <w:sz w:val="24"/>
          <w:szCs w:val="24"/>
        </w:rPr>
        <w:t>Pues bien, el</w:t>
      </w:r>
      <w:r>
        <w:rPr>
          <w:rFonts w:ascii="AvantGarde Bk BT" w:hAnsi="AvantGarde Bk BT" w:cs="Arial"/>
          <w:sz w:val="24"/>
          <w:szCs w:val="24"/>
        </w:rPr>
        <w:t xml:space="preserve"> recurso de revisión que nos ocupa </w:t>
      </w:r>
      <w:r w:rsidR="00A2315B">
        <w:rPr>
          <w:rFonts w:ascii="AvantGarde Bk BT" w:hAnsi="AvantGarde Bk BT" w:cs="Arial"/>
          <w:sz w:val="24"/>
          <w:szCs w:val="24"/>
        </w:rPr>
        <w:t>fue interpuesto en contra de la</w:t>
      </w:r>
      <w:r w:rsidR="000C3250">
        <w:rPr>
          <w:rFonts w:ascii="AvantGarde Bk BT" w:hAnsi="AvantGarde Bk BT" w:cs="Arial"/>
          <w:sz w:val="24"/>
          <w:szCs w:val="24"/>
        </w:rPr>
        <w:t xml:space="preserve"> </w:t>
      </w:r>
      <w:r w:rsidR="00201E84">
        <w:rPr>
          <w:rFonts w:ascii="AvantGarde Bk BT" w:hAnsi="AvantGarde Bk BT" w:cs="Arial"/>
          <w:sz w:val="24"/>
          <w:szCs w:val="24"/>
        </w:rPr>
        <w:t xml:space="preserve">falta de </w:t>
      </w:r>
      <w:r>
        <w:rPr>
          <w:rFonts w:ascii="AvantGarde Bk BT" w:hAnsi="AvantGarde Bk BT" w:cs="Arial"/>
          <w:sz w:val="24"/>
          <w:szCs w:val="24"/>
        </w:rPr>
        <w:t>respuesta</w:t>
      </w:r>
      <w:r w:rsidR="00660432">
        <w:rPr>
          <w:rFonts w:ascii="AvantGarde Bk BT" w:hAnsi="AvantGarde Bk BT" w:cs="Arial"/>
          <w:sz w:val="24"/>
          <w:szCs w:val="24"/>
        </w:rPr>
        <w:t xml:space="preserve"> </w:t>
      </w:r>
      <w:r>
        <w:rPr>
          <w:rFonts w:ascii="AvantGarde Bk BT" w:hAnsi="AvantGarde Bk BT" w:cs="Arial"/>
          <w:sz w:val="24"/>
          <w:szCs w:val="24"/>
        </w:rPr>
        <w:t xml:space="preserve">a la solicitud de información presentada por el hoy recurrente </w:t>
      </w:r>
      <w:r w:rsidR="00A902EB">
        <w:rPr>
          <w:rFonts w:ascii="AvantGarde Bk BT" w:hAnsi="AvantGarde Bk BT" w:cs="Arial"/>
          <w:sz w:val="24"/>
          <w:szCs w:val="24"/>
        </w:rPr>
        <w:t>28 veintiocho de febrero</w:t>
      </w:r>
      <w:r w:rsidR="0073506E">
        <w:rPr>
          <w:rFonts w:ascii="AvantGarde Bk BT" w:hAnsi="AvantGarde Bk BT" w:cs="Arial"/>
          <w:sz w:val="24"/>
          <w:szCs w:val="24"/>
        </w:rPr>
        <w:t xml:space="preserve"> de 2023 dos mil </w:t>
      </w:r>
      <w:r w:rsidR="00520153">
        <w:rPr>
          <w:rFonts w:ascii="AvantGarde Bk BT" w:hAnsi="AvantGarde Bk BT" w:cs="Arial"/>
          <w:sz w:val="24"/>
          <w:szCs w:val="24"/>
        </w:rPr>
        <w:t>veintitrés,</w:t>
      </w:r>
      <w:r w:rsidR="002042F2">
        <w:rPr>
          <w:rFonts w:ascii="AvantGarde Bk BT" w:hAnsi="AvantGarde Bk BT" w:cs="Arial"/>
          <w:sz w:val="24"/>
          <w:szCs w:val="24"/>
        </w:rPr>
        <w:t xml:space="preserve"> </w:t>
      </w:r>
      <w:r w:rsidR="00240282">
        <w:rPr>
          <w:rFonts w:ascii="AvantGarde Bk BT" w:hAnsi="AvantGarde Bk BT" w:cs="Arial"/>
          <w:sz w:val="24"/>
          <w:szCs w:val="24"/>
        </w:rPr>
        <w:t>en la que se requirió la siguiente información</w:t>
      </w:r>
      <w:r w:rsidR="002042F2">
        <w:rPr>
          <w:rFonts w:ascii="AvantGarde Bk BT" w:hAnsi="AvantGarde Bk BT" w:cs="Arial"/>
          <w:sz w:val="24"/>
          <w:szCs w:val="24"/>
        </w:rPr>
        <w:t xml:space="preserve">: </w:t>
      </w:r>
    </w:p>
    <w:p w14:paraId="5831B5B3" w14:textId="77777777" w:rsidR="00240282" w:rsidRDefault="00240282" w:rsidP="000C3250">
      <w:pPr>
        <w:pStyle w:val="corte4fondo"/>
        <w:tabs>
          <w:tab w:val="left" w:pos="567"/>
        </w:tabs>
        <w:ind w:left="680" w:right="680"/>
        <w:rPr>
          <w:rFonts w:ascii="AvantGarde Bk BT" w:hAnsi="AvantGarde Bk BT" w:cs="Arial"/>
          <w:sz w:val="24"/>
          <w:szCs w:val="24"/>
        </w:rPr>
      </w:pPr>
    </w:p>
    <w:p w14:paraId="6C64534C" w14:textId="516F8E01" w:rsidR="00A902EB" w:rsidRPr="00A902EB" w:rsidRDefault="006066C9" w:rsidP="00A902EB">
      <w:pPr>
        <w:pStyle w:val="corte4fondo"/>
        <w:tabs>
          <w:tab w:val="left" w:pos="567"/>
        </w:tabs>
        <w:ind w:left="680" w:right="680" w:firstLine="0"/>
        <w:rPr>
          <w:rFonts w:ascii="AvantGarde Bk BT" w:hAnsi="AvantGarde Bk BT" w:cs="Arial"/>
          <w:i/>
          <w:sz w:val="22"/>
          <w:szCs w:val="24"/>
        </w:rPr>
      </w:pPr>
      <w:r>
        <w:rPr>
          <w:rFonts w:ascii="AvantGarde Bk BT" w:hAnsi="AvantGarde Bk BT" w:cs="Arial"/>
          <w:sz w:val="24"/>
          <w:szCs w:val="24"/>
        </w:rPr>
        <w:t>“</w:t>
      </w:r>
      <w:r w:rsidR="00A902EB" w:rsidRPr="00A902EB">
        <w:rPr>
          <w:rFonts w:ascii="AvantGarde Bk BT" w:hAnsi="AvantGarde Bk BT" w:cs="Arial"/>
          <w:i/>
          <w:sz w:val="22"/>
          <w:szCs w:val="24"/>
        </w:rPr>
        <w:t>Solicito se informe las reglas de operación del programa conocido como "Programa Animal Comunitario" que de conformidad con el artículo 9° de la Ley de Protección a los Animales para el Estado de San Luis</w:t>
      </w:r>
      <w:r w:rsidR="00A902EB">
        <w:rPr>
          <w:rFonts w:ascii="AvantGarde Bk BT" w:hAnsi="AvantGarde Bk BT" w:cs="Arial"/>
          <w:i/>
          <w:sz w:val="22"/>
          <w:szCs w:val="24"/>
        </w:rPr>
        <w:t xml:space="preserve"> </w:t>
      </w:r>
      <w:r w:rsidR="00A902EB" w:rsidRPr="00A902EB">
        <w:rPr>
          <w:rFonts w:ascii="AvantGarde Bk BT" w:hAnsi="AvantGarde Bk BT" w:cs="Arial"/>
          <w:i/>
          <w:sz w:val="22"/>
          <w:szCs w:val="24"/>
        </w:rPr>
        <w:t>Potosí, ese Ayuntamiento tiene la obligación de implementar e instrumentar; asimismo solicito se informe en donde se ubica el Centro de Recuperación respectivo, el presupuesto y personal asignado a dicho centro.</w:t>
      </w:r>
    </w:p>
    <w:p w14:paraId="5FDC6E44" w14:textId="77777777" w:rsidR="00A902EB" w:rsidRPr="00A902EB" w:rsidRDefault="00A902EB" w:rsidP="00A902EB">
      <w:pPr>
        <w:pStyle w:val="corte4fondo"/>
        <w:tabs>
          <w:tab w:val="left" w:pos="567"/>
        </w:tabs>
        <w:ind w:left="680" w:right="680" w:firstLine="0"/>
        <w:rPr>
          <w:rFonts w:ascii="AvantGarde Bk BT" w:hAnsi="AvantGarde Bk BT" w:cs="Arial"/>
          <w:i/>
          <w:sz w:val="22"/>
          <w:szCs w:val="24"/>
        </w:rPr>
      </w:pPr>
      <w:r w:rsidRPr="00A902EB">
        <w:rPr>
          <w:rFonts w:ascii="AvantGarde Bk BT" w:hAnsi="AvantGarde Bk BT" w:cs="Arial"/>
          <w:i/>
          <w:sz w:val="22"/>
          <w:szCs w:val="24"/>
        </w:rPr>
        <w:t>En relación a la Dirección de Seguridad Pública o su equivalente, solicito se informe:</w:t>
      </w:r>
    </w:p>
    <w:p w14:paraId="267F0796"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1. El número total de elementos con que se cuenta</w:t>
      </w:r>
    </w:p>
    <w:p w14:paraId="7252DA02"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2. El número total de elementos con funciones operativas</w:t>
      </w:r>
    </w:p>
    <w:p w14:paraId="6F827ABB"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3. El número total de elementos con funciones administrativas</w:t>
      </w:r>
    </w:p>
    <w:p w14:paraId="7BAB4972"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4. El número total de patrullas</w:t>
      </w:r>
    </w:p>
    <w:p w14:paraId="752DA1CE" w14:textId="2C3DEF1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5. Las características de las patrullas, si s</w:t>
      </w:r>
      <w:r>
        <w:rPr>
          <w:rFonts w:ascii="AvantGarde Bk BT" w:hAnsi="AvantGarde Bk BT" w:cs="Arial"/>
          <w:i/>
          <w:sz w:val="22"/>
          <w:szCs w:val="24"/>
        </w:rPr>
        <w:t xml:space="preserve">on vehículos sedán, camionetas, </w:t>
      </w:r>
      <w:r w:rsidRPr="00A902EB">
        <w:rPr>
          <w:rFonts w:ascii="AvantGarde Bk BT" w:hAnsi="AvantGarde Bk BT" w:cs="Arial"/>
          <w:i/>
          <w:sz w:val="22"/>
          <w:szCs w:val="24"/>
        </w:rPr>
        <w:t>etc.</w:t>
      </w:r>
    </w:p>
    <w:p w14:paraId="72A564BA"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6. El expediente de cada uno de los elementos</w:t>
      </w:r>
    </w:p>
    <w:p w14:paraId="4E162E61"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7. El certificado de Curso Inicial Básico para Policía Preventivo de cada uno de los elementos</w:t>
      </w:r>
    </w:p>
    <w:p w14:paraId="43FE0DFD" w14:textId="77777777" w:rsidR="00A902EB" w:rsidRPr="00A902EB" w:rsidRDefault="00A902EB" w:rsidP="00A902EB">
      <w:pPr>
        <w:pStyle w:val="corte4fondo"/>
        <w:tabs>
          <w:tab w:val="left" w:pos="567"/>
        </w:tabs>
        <w:ind w:left="680" w:right="680" w:firstLine="0"/>
        <w:rPr>
          <w:rFonts w:ascii="AvantGarde Bk BT" w:hAnsi="AvantGarde Bk BT" w:cs="Arial"/>
          <w:i/>
          <w:sz w:val="22"/>
          <w:szCs w:val="24"/>
        </w:rPr>
      </w:pPr>
      <w:r w:rsidRPr="00A902EB">
        <w:rPr>
          <w:rFonts w:ascii="AvantGarde Bk BT" w:hAnsi="AvantGarde Bk BT" w:cs="Arial"/>
          <w:i/>
          <w:sz w:val="22"/>
          <w:szCs w:val="24"/>
        </w:rPr>
        <w:t xml:space="preserve">Solicito se proporcione el expediente de personal de la totalidad del personal con que cuente ese sujeto obligado, entendiendo por expediente de personal el </w:t>
      </w:r>
      <w:r w:rsidRPr="00A902EB">
        <w:rPr>
          <w:rFonts w:ascii="AvantGarde Bk BT" w:hAnsi="AvantGarde Bk BT" w:cs="Arial"/>
          <w:i/>
          <w:sz w:val="22"/>
          <w:szCs w:val="24"/>
        </w:rPr>
        <w:lastRenderedPageBreak/>
        <w:t>conjunto de documentos que reflejan el historial laboral de cada trabajador y están ordenados cronológicamente, el cual debe de incluir desde el proceso de reclutamiento hasta la baja definitiva, incluyendo todas las etapas intermedias. La información peticionada incluye, de manera enunciativa más no limitativa, lo siguiente:</w:t>
      </w:r>
    </w:p>
    <w:p w14:paraId="046B7915"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Acta de nacimiento.</w:t>
      </w:r>
    </w:p>
    <w:p w14:paraId="2A10C9C3"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CURP</w:t>
      </w:r>
    </w:p>
    <w:p w14:paraId="6118FAFB"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RFC</w:t>
      </w:r>
    </w:p>
    <w:p w14:paraId="1661516B"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Número de seguridad social (NSS)</w:t>
      </w:r>
    </w:p>
    <w:p w14:paraId="2E7D2E5E"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Comprobante de domicilio</w:t>
      </w:r>
    </w:p>
    <w:p w14:paraId="1368A458"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Credencial INE</w:t>
      </w:r>
    </w:p>
    <w:p w14:paraId="30756F6E"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Cartilla militar</w:t>
      </w:r>
    </w:p>
    <w:p w14:paraId="24408FED"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Constancia de antecedentes no penales</w:t>
      </w:r>
    </w:p>
    <w:p w14:paraId="5BDE3D14"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En caso de ser necesaria, licencia de manejo.</w:t>
      </w:r>
    </w:p>
    <w:p w14:paraId="77DA1B21"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Cartilla militar.</w:t>
      </w:r>
    </w:p>
    <w:p w14:paraId="054FAC4A"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Documento que compruebe o detalle el número de cuenta de depósito al empleado.</w:t>
      </w:r>
    </w:p>
    <w:p w14:paraId="5C914A8E"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Cartas de recomendación.</w:t>
      </w:r>
    </w:p>
    <w:p w14:paraId="4CE601DA"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Cédula profesional o comprobante de estudios.</w:t>
      </w:r>
    </w:p>
    <w:p w14:paraId="2EE1E0FD"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Exámenes psicométricos previos a la contratación.</w:t>
      </w:r>
    </w:p>
    <w:p w14:paraId="2A8106C1"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Estudios socioeconómicos previos.</w:t>
      </w:r>
    </w:p>
    <w:p w14:paraId="32ECE079"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Datos laborales</w:t>
      </w:r>
    </w:p>
    <w:p w14:paraId="446C4AF0"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Contratos de trabajo.</w:t>
      </w:r>
    </w:p>
    <w:p w14:paraId="0983AFE2"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Adendum al contrato.</w:t>
      </w:r>
    </w:p>
    <w:p w14:paraId="1BFF2AA6"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Cartas responsivas por material o equipo.</w:t>
      </w:r>
    </w:p>
    <w:p w14:paraId="2713E8F7"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Documentos que se generan por la relación laboral existente</w:t>
      </w:r>
    </w:p>
    <w:p w14:paraId="41DD0A39"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Movimientos IMSS/INFONAVIT</w:t>
      </w:r>
    </w:p>
    <w:p w14:paraId="57DDF2EA"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Recibos de nómina firmados.</w:t>
      </w:r>
    </w:p>
    <w:p w14:paraId="78BCDC69"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Solicitudes de vacaciones.</w:t>
      </w:r>
    </w:p>
    <w:p w14:paraId="0060AD72"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Incapacidades.</w:t>
      </w:r>
    </w:p>
    <w:p w14:paraId="17EAA74A"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Carta INFONAVIT y/o FONACOT.</w:t>
      </w:r>
    </w:p>
    <w:p w14:paraId="20207031"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Listas de asistencia.</w:t>
      </w:r>
    </w:p>
    <w:p w14:paraId="177CD363"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Actas administrativas</w:t>
      </w:r>
    </w:p>
    <w:p w14:paraId="2AC642E0"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Solicitud de préstamos</w:t>
      </w:r>
    </w:p>
    <w:p w14:paraId="130050E9"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t>Memorándums al trabajador.</w:t>
      </w:r>
    </w:p>
    <w:p w14:paraId="0E2CC3B4" w14:textId="77777777" w:rsidR="00A902EB" w:rsidRPr="00A902EB" w:rsidRDefault="00A902EB" w:rsidP="00A902EB">
      <w:pPr>
        <w:pStyle w:val="corte4fondo"/>
        <w:tabs>
          <w:tab w:val="left" w:pos="567"/>
        </w:tabs>
        <w:ind w:left="680" w:right="680"/>
        <w:rPr>
          <w:rFonts w:ascii="AvantGarde Bk BT" w:hAnsi="AvantGarde Bk BT" w:cs="Arial"/>
          <w:i/>
          <w:sz w:val="22"/>
          <w:szCs w:val="24"/>
        </w:rPr>
      </w:pPr>
      <w:r w:rsidRPr="00A902EB">
        <w:rPr>
          <w:rFonts w:ascii="AvantGarde Bk BT" w:hAnsi="AvantGarde Bk BT" w:cs="Arial"/>
          <w:i/>
          <w:sz w:val="22"/>
          <w:szCs w:val="24"/>
        </w:rPr>
        <w:lastRenderedPageBreak/>
        <w:t>Solicitudes varias (permisos, ausencias, etc)</w:t>
      </w:r>
    </w:p>
    <w:p w14:paraId="665C87B0" w14:textId="77777777" w:rsidR="00A902EB" w:rsidRPr="00A902EB" w:rsidRDefault="00A902EB" w:rsidP="00A902EB">
      <w:pPr>
        <w:pStyle w:val="corte4fondo"/>
        <w:tabs>
          <w:tab w:val="left" w:pos="567"/>
        </w:tabs>
        <w:ind w:left="680" w:right="680" w:firstLine="0"/>
        <w:rPr>
          <w:rFonts w:ascii="AvantGarde Bk BT" w:hAnsi="AvantGarde Bk BT" w:cs="Arial"/>
          <w:i/>
          <w:sz w:val="22"/>
          <w:szCs w:val="24"/>
        </w:rPr>
      </w:pPr>
      <w:r w:rsidRPr="00A902EB">
        <w:rPr>
          <w:rFonts w:ascii="AvantGarde Bk BT" w:hAnsi="AvantGarde Bk BT" w:cs="Arial"/>
          <w:i/>
          <w:sz w:val="22"/>
          <w:szCs w:val="24"/>
        </w:rPr>
        <w:t>No omito mencionar que en caso de que ese sujeto obligado considere que la información peticionada es de carácter confidencial y/o reservada solicito la versión pública de dicha información, asimismo, solicito se proporcionen los documentos e información relativa al procedimiento de clasificación de información</w:t>
      </w:r>
    </w:p>
    <w:p w14:paraId="13432A2F" w14:textId="0A15DCF6" w:rsidR="00B03D9F" w:rsidRDefault="00A902EB" w:rsidP="00A902EB">
      <w:pPr>
        <w:pStyle w:val="corte4fondo"/>
        <w:tabs>
          <w:tab w:val="left" w:pos="567"/>
        </w:tabs>
        <w:ind w:left="680" w:right="680" w:firstLine="0"/>
        <w:rPr>
          <w:rFonts w:ascii="AvantGarde Bk BT" w:hAnsi="AvantGarde Bk BT" w:cs="Arial"/>
          <w:sz w:val="24"/>
          <w:szCs w:val="24"/>
        </w:rPr>
      </w:pPr>
      <w:r w:rsidRPr="00A902EB">
        <w:rPr>
          <w:rFonts w:ascii="AvantGarde Bk BT" w:hAnsi="AvantGarde Bk BT" w:cs="Arial"/>
          <w:i/>
          <w:sz w:val="22"/>
          <w:szCs w:val="24"/>
        </w:rPr>
        <w:t>como confidencial y/o reservada</w:t>
      </w:r>
      <w:r w:rsidR="002A6A58" w:rsidRPr="00376B7A">
        <w:rPr>
          <w:rFonts w:ascii="AvantGarde Bk BT" w:hAnsi="AvantGarde Bk BT" w:cs="Arial"/>
          <w:i/>
          <w:sz w:val="22"/>
          <w:szCs w:val="22"/>
        </w:rPr>
        <w:t>”</w:t>
      </w:r>
      <w:r w:rsidR="002A6A58">
        <w:rPr>
          <w:rFonts w:ascii="AvantGarde Bk BT" w:hAnsi="AvantGarde Bk BT" w:cs="Arial"/>
          <w:i/>
          <w:sz w:val="22"/>
          <w:szCs w:val="22"/>
        </w:rPr>
        <w:t xml:space="preserve"> </w:t>
      </w:r>
      <w:r w:rsidR="00067ADE" w:rsidRPr="00067ADE">
        <w:rPr>
          <w:rFonts w:ascii="AvantGarde Bk BT" w:hAnsi="AvantGarde Bk BT" w:cs="Arial"/>
          <w:b/>
          <w:i/>
          <w:sz w:val="22"/>
          <w:szCs w:val="22"/>
        </w:rPr>
        <w:t>(</w:t>
      </w:r>
      <w:r w:rsidR="00067ADE">
        <w:rPr>
          <w:rFonts w:ascii="AvantGarde Bk BT" w:hAnsi="AvantGarde Bk BT" w:cs="Arial"/>
          <w:b/>
          <w:i/>
          <w:sz w:val="22"/>
          <w:szCs w:val="22"/>
        </w:rPr>
        <w:t>Sic)</w:t>
      </w:r>
      <w:r w:rsidR="00585884">
        <w:rPr>
          <w:rFonts w:ascii="AvantGarde Bk BT" w:hAnsi="AvantGarde Bk BT" w:cs="Arial"/>
          <w:sz w:val="24"/>
          <w:szCs w:val="24"/>
        </w:rPr>
        <w:t>.</w:t>
      </w:r>
    </w:p>
    <w:p w14:paraId="5B2B1EA0" w14:textId="54EA87EF" w:rsidR="00B03D9F" w:rsidRDefault="00B03D9F" w:rsidP="002A6A58">
      <w:pPr>
        <w:pStyle w:val="corte4fondo"/>
        <w:tabs>
          <w:tab w:val="left" w:pos="567"/>
        </w:tabs>
        <w:ind w:firstLine="0"/>
        <w:rPr>
          <w:rFonts w:ascii="AvantGarde Bk BT" w:hAnsi="AvantGarde Bk BT" w:cs="Arial"/>
          <w:sz w:val="24"/>
          <w:szCs w:val="24"/>
        </w:rPr>
      </w:pPr>
    </w:p>
    <w:p w14:paraId="5121E9FC" w14:textId="3F20D6A2" w:rsidR="00585884" w:rsidRDefault="00B37CAB" w:rsidP="002A6A58">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585884">
        <w:rPr>
          <w:rFonts w:ascii="AvantGarde Bk BT" w:hAnsi="AvantGarde Bk BT" w:cs="Arial"/>
          <w:sz w:val="24"/>
          <w:szCs w:val="24"/>
        </w:rPr>
        <w:t>Inconforme con la</w:t>
      </w:r>
      <w:r w:rsidR="000D2175">
        <w:rPr>
          <w:rFonts w:ascii="AvantGarde Bk BT" w:hAnsi="AvantGarde Bk BT" w:cs="Arial"/>
          <w:sz w:val="24"/>
          <w:szCs w:val="24"/>
        </w:rPr>
        <w:t xml:space="preserve"> falta de</w:t>
      </w:r>
      <w:r w:rsidR="00E6106C">
        <w:rPr>
          <w:rFonts w:ascii="AvantGarde Bk BT" w:hAnsi="AvantGarde Bk BT" w:cs="Arial"/>
          <w:sz w:val="24"/>
          <w:szCs w:val="24"/>
        </w:rPr>
        <w:t xml:space="preserve"> </w:t>
      </w:r>
      <w:r w:rsidR="00585884">
        <w:rPr>
          <w:rFonts w:ascii="AvantGarde Bk BT" w:hAnsi="AvantGarde Bk BT" w:cs="Arial"/>
          <w:sz w:val="24"/>
          <w:szCs w:val="24"/>
        </w:rPr>
        <w:t>respuesta a su solicitud de acceso, el recurrente interpuso el Recurso de Revisión en el que manifestó lo siguiente:</w:t>
      </w:r>
    </w:p>
    <w:p w14:paraId="3FF86706" w14:textId="77777777" w:rsidR="00585884" w:rsidRDefault="00585884" w:rsidP="002A6A58">
      <w:pPr>
        <w:pStyle w:val="corte4fondo"/>
        <w:tabs>
          <w:tab w:val="left" w:pos="567"/>
        </w:tabs>
        <w:ind w:firstLine="0"/>
        <w:rPr>
          <w:rFonts w:ascii="AvantGarde Bk BT" w:hAnsi="AvantGarde Bk BT" w:cs="Arial"/>
          <w:sz w:val="24"/>
          <w:szCs w:val="24"/>
        </w:rPr>
      </w:pPr>
    </w:p>
    <w:p w14:paraId="4ECBC8A4" w14:textId="491B5BB4" w:rsidR="00C2399B" w:rsidRPr="00C40446" w:rsidRDefault="00585884" w:rsidP="00E13CE5">
      <w:pPr>
        <w:pStyle w:val="corte4fondo"/>
        <w:tabs>
          <w:tab w:val="left" w:pos="567"/>
        </w:tabs>
        <w:ind w:left="680" w:right="680" w:firstLine="0"/>
        <w:rPr>
          <w:rFonts w:ascii="AvantGarde Bk BT" w:hAnsi="AvantGarde Bk BT" w:cs="Arial"/>
          <w:b/>
          <w:sz w:val="22"/>
          <w:szCs w:val="24"/>
        </w:rPr>
      </w:pPr>
      <w:r>
        <w:rPr>
          <w:rFonts w:ascii="AvantGarde Bk BT" w:hAnsi="AvantGarde Bk BT" w:cs="Arial"/>
          <w:i/>
          <w:sz w:val="22"/>
          <w:szCs w:val="24"/>
        </w:rPr>
        <w:t>“</w:t>
      </w:r>
      <w:r w:rsidR="00A902EB">
        <w:rPr>
          <w:rFonts w:ascii="AvantGarde Bk BT" w:hAnsi="AvantGarde Bk BT" w:cs="Arial"/>
          <w:i/>
          <w:sz w:val="22"/>
          <w:szCs w:val="24"/>
        </w:rPr>
        <w:t>La falta de respuesta del Sujeto Obligado</w:t>
      </w:r>
      <w:r w:rsidRPr="009C64C6">
        <w:rPr>
          <w:rFonts w:ascii="AvantGarde Bk BT" w:hAnsi="AvantGarde Bk BT" w:cs="Arial"/>
          <w:i/>
          <w:sz w:val="22"/>
          <w:szCs w:val="24"/>
        </w:rPr>
        <w:t>”</w:t>
      </w:r>
      <w:r w:rsidR="000D2175">
        <w:rPr>
          <w:rFonts w:ascii="AvantGarde Bk BT" w:hAnsi="AvantGarde Bk BT" w:cs="Arial"/>
          <w:i/>
          <w:sz w:val="22"/>
          <w:szCs w:val="24"/>
        </w:rPr>
        <w:t xml:space="preserve"> </w:t>
      </w:r>
      <w:r w:rsidR="00C40446">
        <w:rPr>
          <w:rFonts w:ascii="AvantGarde Bk BT" w:hAnsi="AvantGarde Bk BT" w:cs="Arial"/>
          <w:b/>
          <w:sz w:val="22"/>
          <w:szCs w:val="24"/>
        </w:rPr>
        <w:t>(sic.</w:t>
      </w:r>
      <w:r w:rsidR="001D7269">
        <w:rPr>
          <w:rFonts w:ascii="AvantGarde Bk BT" w:hAnsi="AvantGarde Bk BT" w:cs="Arial"/>
          <w:b/>
          <w:sz w:val="22"/>
          <w:szCs w:val="24"/>
        </w:rPr>
        <w:t xml:space="preserve"> Visible a foja 01 uno de autos.</w:t>
      </w:r>
      <w:r w:rsidR="00C40446">
        <w:rPr>
          <w:rFonts w:ascii="AvantGarde Bk BT" w:hAnsi="AvantGarde Bk BT" w:cs="Arial"/>
          <w:b/>
          <w:sz w:val="22"/>
          <w:szCs w:val="24"/>
        </w:rPr>
        <w:t>)</w:t>
      </w:r>
    </w:p>
    <w:p w14:paraId="1DDF33D2" w14:textId="0AEBEA7D" w:rsidR="00B37CAB" w:rsidRDefault="00B37CAB" w:rsidP="00C2399B">
      <w:pPr>
        <w:pStyle w:val="corte4fondo"/>
        <w:tabs>
          <w:tab w:val="left" w:pos="567"/>
        </w:tabs>
        <w:ind w:firstLine="0"/>
        <w:rPr>
          <w:rFonts w:ascii="AvantGarde Bk BT" w:hAnsi="AvantGarde Bk BT" w:cs="Arial"/>
          <w:sz w:val="24"/>
          <w:szCs w:val="24"/>
        </w:rPr>
      </w:pPr>
    </w:p>
    <w:p w14:paraId="33D9D9DF" w14:textId="1B178C99" w:rsidR="00CB5F24" w:rsidRDefault="00CB5F24" w:rsidP="00DF64E6">
      <w:pPr>
        <w:pStyle w:val="corte4fondo"/>
        <w:tabs>
          <w:tab w:val="left" w:pos="567"/>
        </w:tabs>
        <w:ind w:firstLine="0"/>
        <w:rPr>
          <w:rFonts w:ascii="AvantGarde Bk BT" w:hAnsi="AvantGarde Bk BT" w:cs="Arial"/>
          <w:sz w:val="24"/>
          <w:szCs w:val="24"/>
        </w:rPr>
      </w:pPr>
    </w:p>
    <w:p w14:paraId="5F905155" w14:textId="53AEFF28" w:rsidR="00952DC0" w:rsidRDefault="00B930A1" w:rsidP="00671F0F">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mismo, en fecha </w:t>
      </w:r>
      <w:r w:rsidR="00DF64E6">
        <w:rPr>
          <w:rFonts w:ascii="AvantGarde Bk BT" w:hAnsi="AvantGarde Bk BT" w:cs="Arial"/>
          <w:sz w:val="24"/>
          <w:szCs w:val="24"/>
        </w:rPr>
        <w:t>13 trece</w:t>
      </w:r>
      <w:r>
        <w:rPr>
          <w:rFonts w:ascii="AvantGarde Bk BT" w:hAnsi="AvantGarde Bk BT" w:cs="Arial"/>
          <w:sz w:val="24"/>
          <w:szCs w:val="24"/>
        </w:rPr>
        <w:t xml:space="preserve"> de junio de la presente anualidad, la </w:t>
      </w:r>
      <w:r w:rsidR="00DF64E6">
        <w:rPr>
          <w:rFonts w:ascii="AvantGarde Bk BT" w:hAnsi="AvantGarde Bk BT" w:cs="Arial"/>
          <w:sz w:val="24"/>
          <w:szCs w:val="24"/>
        </w:rPr>
        <w:t>Secretaria General del Municipio de Mexquitic de Carmona</w:t>
      </w:r>
      <w:r>
        <w:rPr>
          <w:rFonts w:ascii="AvantGarde Bk BT" w:hAnsi="AvantGarde Bk BT" w:cs="Arial"/>
          <w:sz w:val="24"/>
          <w:szCs w:val="24"/>
        </w:rPr>
        <w:t xml:space="preserve"> </w:t>
      </w:r>
      <w:r w:rsidR="00DF64E6">
        <w:rPr>
          <w:rFonts w:ascii="AvantGarde Bk BT" w:hAnsi="AvantGarde Bk BT" w:cs="Arial"/>
          <w:sz w:val="24"/>
          <w:szCs w:val="24"/>
        </w:rPr>
        <w:t>compareció</w:t>
      </w:r>
      <w:r>
        <w:rPr>
          <w:rFonts w:ascii="AvantGarde Bk BT" w:hAnsi="AvantGarde Bk BT" w:cs="Arial"/>
          <w:sz w:val="24"/>
          <w:szCs w:val="24"/>
        </w:rPr>
        <w:t xml:space="preserve"> a</w:t>
      </w:r>
      <w:r w:rsidR="008348CB">
        <w:rPr>
          <w:rFonts w:ascii="AvantGarde Bk BT" w:hAnsi="AvantGarde Bk BT" w:cs="Arial"/>
          <w:sz w:val="24"/>
          <w:szCs w:val="24"/>
        </w:rPr>
        <w:t xml:space="preserve"> través de oficio número UT</w:t>
      </w:r>
      <w:r w:rsidR="00DF64E6">
        <w:rPr>
          <w:rFonts w:ascii="AvantGarde Bk BT" w:hAnsi="AvantGarde Bk BT" w:cs="Arial"/>
          <w:sz w:val="24"/>
          <w:szCs w:val="24"/>
        </w:rPr>
        <w:t>/46</w:t>
      </w:r>
      <w:r>
        <w:rPr>
          <w:rFonts w:ascii="AvantGarde Bk BT" w:hAnsi="AvantGarde Bk BT" w:cs="Arial"/>
          <w:sz w:val="24"/>
          <w:szCs w:val="24"/>
        </w:rPr>
        <w:t>/2023</w:t>
      </w:r>
      <w:r w:rsidR="00F70D21">
        <w:rPr>
          <w:rFonts w:ascii="AvantGarde Bk BT" w:hAnsi="AvantGarde Bk BT" w:cs="Arial"/>
          <w:sz w:val="24"/>
          <w:szCs w:val="24"/>
        </w:rPr>
        <w:t>, mediante el cual señaló que</w:t>
      </w:r>
      <w:r w:rsidR="00671F0F">
        <w:rPr>
          <w:rFonts w:ascii="AvantGarde Bk BT" w:hAnsi="AvantGarde Bk BT" w:cs="Arial"/>
          <w:sz w:val="24"/>
          <w:szCs w:val="24"/>
        </w:rPr>
        <w:t>,</w:t>
      </w:r>
      <w:r w:rsidR="00F70D21">
        <w:rPr>
          <w:rFonts w:ascii="AvantGarde Bk BT" w:hAnsi="AvantGarde Bk BT" w:cs="Arial"/>
          <w:sz w:val="24"/>
          <w:szCs w:val="24"/>
        </w:rPr>
        <w:t xml:space="preserve"> </w:t>
      </w:r>
      <w:r w:rsidR="00D50946">
        <w:rPr>
          <w:rFonts w:ascii="AvantGarde Bk BT" w:hAnsi="AvantGarde Bk BT" w:cs="Arial"/>
          <w:sz w:val="24"/>
          <w:szCs w:val="24"/>
        </w:rPr>
        <w:t>en virtud de que se está llevando a cabo el cambio de Titular de la Unidad de Transparencia, por lo que se encontraban imposibilitados en dar contestación en tiempo y forma al requerimiento realizado en fecha 22 veintidós de marzo de 2023 veintitrés, solicitando se les otorgara un término bastante amplio, para estar en posibilidad de que compareciera el Titular de la Unidad de Transparencia a realizar las manifestaciones necesarias para dar cumplimiento a lo ordenado.</w:t>
      </w:r>
    </w:p>
    <w:p w14:paraId="7B7F827C" w14:textId="77777777" w:rsidR="00D50946" w:rsidRDefault="00D50946" w:rsidP="00671F0F">
      <w:pPr>
        <w:pStyle w:val="corte4fondo"/>
        <w:tabs>
          <w:tab w:val="left" w:pos="567"/>
        </w:tabs>
        <w:rPr>
          <w:rFonts w:ascii="AvantGarde Bk BT" w:hAnsi="AvantGarde Bk BT" w:cs="Arial"/>
          <w:sz w:val="24"/>
          <w:szCs w:val="24"/>
        </w:rPr>
      </w:pPr>
    </w:p>
    <w:p w14:paraId="794C2E83" w14:textId="3CAB9B7E" w:rsidR="008F6977" w:rsidRDefault="008F6977" w:rsidP="008F6977">
      <w:pPr>
        <w:pStyle w:val="corte4fondo"/>
        <w:tabs>
          <w:tab w:val="left" w:pos="567"/>
        </w:tabs>
        <w:rPr>
          <w:rFonts w:ascii="AvantGarde Bk BT" w:hAnsi="AvantGarde Bk BT" w:cs="Arial"/>
          <w:sz w:val="24"/>
          <w:szCs w:val="24"/>
        </w:rPr>
      </w:pPr>
      <w:r w:rsidRPr="007A1F4D">
        <w:rPr>
          <w:rFonts w:ascii="AvantGarde Bk BT" w:hAnsi="AvantGarde Bk BT" w:cs="Arial"/>
          <w:sz w:val="24"/>
          <w:szCs w:val="24"/>
        </w:rPr>
        <w:t>Pues bien, los agravios</w:t>
      </w:r>
      <w:r>
        <w:rPr>
          <w:rFonts w:ascii="AvantGarde Bk BT" w:hAnsi="AvantGarde Bk BT" w:cs="Arial"/>
          <w:sz w:val="24"/>
          <w:szCs w:val="24"/>
        </w:rPr>
        <w:t xml:space="preserve"> vertidos por el solicitante resultan procedentes en virtud de las siguientes consideraciones:</w:t>
      </w:r>
    </w:p>
    <w:p w14:paraId="1E790B37" w14:textId="77777777" w:rsidR="00C74D0F" w:rsidRDefault="00C74D0F" w:rsidP="008F6977">
      <w:pPr>
        <w:pStyle w:val="corte4fondo"/>
        <w:tabs>
          <w:tab w:val="left" w:pos="567"/>
        </w:tabs>
        <w:rPr>
          <w:rFonts w:ascii="AvantGarde Bk BT" w:hAnsi="AvantGarde Bk BT" w:cs="Arial"/>
          <w:sz w:val="24"/>
          <w:szCs w:val="24"/>
        </w:rPr>
      </w:pPr>
    </w:p>
    <w:p w14:paraId="3E2FF79B" w14:textId="0231D396" w:rsidR="00E71D73" w:rsidRDefault="00C74D0F" w:rsidP="008F697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primer lugar, la Ley de Transparencia, </w:t>
      </w:r>
      <w:r w:rsidR="00663531" w:rsidRPr="00645828">
        <w:rPr>
          <w:rFonts w:ascii="AvantGarde Bk BT" w:hAnsi="AvantGarde Bk BT" w:cs="Arial"/>
          <w:b/>
          <w:sz w:val="24"/>
          <w:szCs w:val="24"/>
        </w:rPr>
        <w:t>prevé que la respuesta a las solicitudes de acceso a la información, deberá ser notificada al interesado en el menor tiempo posible, que no deberá exceder el térm</w:t>
      </w:r>
      <w:r w:rsidR="00DB5113" w:rsidRPr="00645828">
        <w:rPr>
          <w:rFonts w:ascii="AvantGarde Bk BT" w:hAnsi="AvantGarde Bk BT" w:cs="Arial"/>
          <w:b/>
          <w:sz w:val="24"/>
          <w:szCs w:val="24"/>
        </w:rPr>
        <w:t>ino de 10 diez días, contados a partir del día siguiente a la interposición de esta</w:t>
      </w:r>
      <w:r w:rsidR="00DB5113">
        <w:rPr>
          <w:rFonts w:ascii="AvantGarde Bk BT" w:hAnsi="AvantGarde Bk BT" w:cs="Arial"/>
          <w:sz w:val="24"/>
          <w:szCs w:val="24"/>
        </w:rPr>
        <w:t xml:space="preserve">, sin embargo, dicho plazo podrá ampliarse hasta 10 diez días más, </w:t>
      </w:r>
      <w:r w:rsidR="00DB5113" w:rsidRPr="00594B45">
        <w:rPr>
          <w:rFonts w:ascii="AvantGarde Bk BT" w:hAnsi="AvantGarde Bk BT" w:cs="Arial"/>
          <w:b/>
          <w:i/>
          <w:sz w:val="24"/>
          <w:szCs w:val="24"/>
          <w:u w:val="single"/>
        </w:rPr>
        <w:t xml:space="preserve">siempre y cuando existan razones fundadas y motivadas, las cuales </w:t>
      </w:r>
      <w:r w:rsidR="00DB5113" w:rsidRPr="00594B45">
        <w:rPr>
          <w:rFonts w:ascii="AvantGarde Bk BT" w:hAnsi="AvantGarde Bk BT" w:cs="Arial"/>
          <w:b/>
          <w:i/>
          <w:sz w:val="24"/>
          <w:szCs w:val="24"/>
          <w:u w:val="single"/>
        </w:rPr>
        <w:lastRenderedPageBreak/>
        <w:t>deberán ser aprobadas por el Comité de Transparencia del Sujeto Obligado mediante una resolución que deberán notificarle al solicitante antes de su vencimiento</w:t>
      </w:r>
      <w:r w:rsidR="00DB5113">
        <w:rPr>
          <w:rFonts w:ascii="AvantGarde Bk BT" w:hAnsi="AvantGarde Bk BT" w:cs="Arial"/>
          <w:sz w:val="24"/>
          <w:szCs w:val="24"/>
        </w:rPr>
        <w:t>.</w:t>
      </w:r>
      <w:r w:rsidR="00DB5113">
        <w:rPr>
          <w:rStyle w:val="Refdenotaalpie"/>
          <w:rFonts w:ascii="AvantGarde Bk BT" w:hAnsi="AvantGarde Bk BT" w:cs="Arial"/>
          <w:sz w:val="24"/>
          <w:szCs w:val="24"/>
        </w:rPr>
        <w:footnoteReference w:id="1"/>
      </w:r>
    </w:p>
    <w:p w14:paraId="6A707A80" w14:textId="337BD693" w:rsidR="00DB5113" w:rsidRDefault="00DB5113" w:rsidP="008F6977">
      <w:pPr>
        <w:pStyle w:val="corte4fondo"/>
        <w:tabs>
          <w:tab w:val="left" w:pos="567"/>
        </w:tabs>
        <w:rPr>
          <w:rFonts w:ascii="AvantGarde Bk BT" w:hAnsi="AvantGarde Bk BT" w:cs="Arial"/>
          <w:sz w:val="24"/>
          <w:szCs w:val="24"/>
        </w:rPr>
      </w:pPr>
    </w:p>
    <w:p w14:paraId="610862DC" w14:textId="77777777" w:rsidR="00594B45" w:rsidRDefault="00594B45" w:rsidP="008F6977">
      <w:pPr>
        <w:pStyle w:val="corte4fondo"/>
        <w:tabs>
          <w:tab w:val="left" w:pos="567"/>
        </w:tabs>
        <w:rPr>
          <w:rFonts w:ascii="AvantGarde Bk BT" w:hAnsi="AvantGarde Bk BT" w:cs="Arial"/>
          <w:b/>
          <w:sz w:val="24"/>
          <w:szCs w:val="24"/>
        </w:rPr>
      </w:pPr>
    </w:p>
    <w:p w14:paraId="4C5B2FC6" w14:textId="44C9D8FF" w:rsidR="0047148E" w:rsidRDefault="00486667" w:rsidP="000979BE">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consecuencia, la Ley en comento, precisa que si transcurridos los 10 diez días de presentada la solicitud de información, la Unidad de Transparencia no emita una respuesta al solicitante, se aplicará el principio de afirmativa ficta, y la autoridad </w:t>
      </w:r>
      <w:r w:rsidRPr="009F0CE5">
        <w:rPr>
          <w:rFonts w:ascii="AvantGarde Bk BT" w:hAnsi="AvantGarde Bk BT" w:cs="Arial"/>
          <w:sz w:val="24"/>
          <w:szCs w:val="24"/>
        </w:rPr>
        <w:t xml:space="preserve">estará obligada a entregar la información de manera gratuita </w:t>
      </w:r>
      <w:r w:rsidR="004B5BE4" w:rsidRPr="009F0CE5">
        <w:rPr>
          <w:rFonts w:ascii="AvantGarde Bk BT" w:hAnsi="AvantGarde Bk BT" w:cs="Arial"/>
          <w:sz w:val="24"/>
          <w:szCs w:val="24"/>
        </w:rPr>
        <w:t>en un plazo máximo de 10 diez días.</w:t>
      </w:r>
      <w:r w:rsidR="004B5BE4" w:rsidRPr="009F0CE5">
        <w:rPr>
          <w:rStyle w:val="Refdenotaalpie"/>
          <w:rFonts w:ascii="AvantGarde Bk BT" w:hAnsi="AvantGarde Bk BT" w:cs="Arial"/>
          <w:sz w:val="24"/>
          <w:szCs w:val="24"/>
        </w:rPr>
        <w:footnoteReference w:id="2"/>
      </w:r>
    </w:p>
    <w:p w14:paraId="0E969272" w14:textId="77777777" w:rsidR="000979BE" w:rsidRDefault="000979BE" w:rsidP="000979BE">
      <w:pPr>
        <w:pStyle w:val="corte4fondo"/>
        <w:tabs>
          <w:tab w:val="left" w:pos="567"/>
        </w:tabs>
        <w:rPr>
          <w:rFonts w:ascii="AvantGarde Bk BT" w:hAnsi="AvantGarde Bk BT" w:cs="Arial"/>
          <w:sz w:val="24"/>
          <w:szCs w:val="24"/>
        </w:rPr>
      </w:pPr>
    </w:p>
    <w:p w14:paraId="5A671DBF" w14:textId="101E562A" w:rsidR="00E71D73" w:rsidRPr="00D974E6" w:rsidRDefault="004B5BE4" w:rsidP="008F6977">
      <w:pPr>
        <w:pStyle w:val="corte4fondo"/>
        <w:tabs>
          <w:tab w:val="left" w:pos="567"/>
        </w:tabs>
        <w:rPr>
          <w:rFonts w:ascii="AvantGarde Bk BT" w:hAnsi="AvantGarde Bk BT" w:cs="Arial"/>
          <w:b/>
          <w:i/>
          <w:sz w:val="24"/>
          <w:szCs w:val="24"/>
          <w:u w:val="single"/>
        </w:rPr>
      </w:pPr>
      <w:r w:rsidRPr="00A15418">
        <w:rPr>
          <w:rFonts w:ascii="AvantGarde Bk BT" w:hAnsi="AvantGarde Bk BT" w:cs="Arial"/>
          <w:sz w:val="24"/>
          <w:szCs w:val="24"/>
        </w:rPr>
        <w:t>En virtud lo anterior, se desprende que</w:t>
      </w:r>
      <w:r w:rsidR="00781BB7" w:rsidRPr="00A15418">
        <w:rPr>
          <w:rFonts w:ascii="AvantGarde Bk BT" w:hAnsi="AvantGarde Bk BT" w:cs="Arial"/>
          <w:sz w:val="24"/>
          <w:szCs w:val="24"/>
        </w:rPr>
        <w:t>,</w:t>
      </w:r>
      <w:r>
        <w:rPr>
          <w:rFonts w:ascii="AvantGarde Bk BT" w:hAnsi="AvantGarde Bk BT" w:cs="Arial"/>
          <w:sz w:val="24"/>
          <w:szCs w:val="24"/>
        </w:rPr>
        <w:t xml:space="preserve"> si la solicitud de acceso a la información fue registrada</w:t>
      </w:r>
      <w:r w:rsidR="009838ED">
        <w:rPr>
          <w:rFonts w:ascii="AvantGarde Bk BT" w:hAnsi="AvantGarde Bk BT" w:cs="Arial"/>
          <w:sz w:val="24"/>
          <w:szCs w:val="24"/>
        </w:rPr>
        <w:t xml:space="preserve"> oficialmente</w:t>
      </w:r>
      <w:r>
        <w:rPr>
          <w:rFonts w:ascii="AvantGarde Bk BT" w:hAnsi="AvantGarde Bk BT" w:cs="Arial"/>
          <w:sz w:val="24"/>
          <w:szCs w:val="24"/>
        </w:rPr>
        <w:t xml:space="preserve"> con fecha </w:t>
      </w:r>
      <w:r w:rsidR="00F670E7">
        <w:rPr>
          <w:rFonts w:ascii="AvantGarde Bk BT" w:hAnsi="AvantGarde Bk BT" w:cs="Arial"/>
          <w:sz w:val="24"/>
          <w:szCs w:val="24"/>
        </w:rPr>
        <w:t>28 veintiocho de febrero</w:t>
      </w:r>
      <w:r w:rsidR="00A15418">
        <w:rPr>
          <w:rFonts w:ascii="AvantGarde Bk BT" w:hAnsi="AvantGarde Bk BT" w:cs="Arial"/>
          <w:sz w:val="24"/>
          <w:szCs w:val="24"/>
        </w:rPr>
        <w:t xml:space="preserve"> de 2023 dos mil veintitrés</w:t>
      </w:r>
      <w:r w:rsidR="00375403">
        <w:rPr>
          <w:rFonts w:ascii="AvantGarde Bk BT" w:hAnsi="AvantGarde Bk BT" w:cs="Arial"/>
          <w:sz w:val="24"/>
          <w:szCs w:val="24"/>
        </w:rPr>
        <w:t xml:space="preserve">, el último día para rendir su respuesta el Sujeto Obligado feneció el día </w:t>
      </w:r>
      <w:r w:rsidR="00F670E7">
        <w:rPr>
          <w:rFonts w:ascii="AvantGarde Bk BT" w:hAnsi="AvantGarde Bk BT" w:cs="Arial"/>
          <w:sz w:val="24"/>
          <w:szCs w:val="24"/>
        </w:rPr>
        <w:t>14 catorce de marzo</w:t>
      </w:r>
      <w:r w:rsidR="00F30AC6">
        <w:rPr>
          <w:rFonts w:ascii="AvantGarde Bk BT" w:hAnsi="AvantGarde Bk BT" w:cs="Arial"/>
          <w:sz w:val="24"/>
          <w:szCs w:val="24"/>
        </w:rPr>
        <w:t xml:space="preserve"> </w:t>
      </w:r>
      <w:r w:rsidR="00781BB7">
        <w:rPr>
          <w:rFonts w:ascii="AvantGarde Bk BT" w:hAnsi="AvantGarde Bk BT" w:cs="Arial"/>
          <w:sz w:val="24"/>
          <w:szCs w:val="24"/>
        </w:rPr>
        <w:t>de la misma anualidad</w:t>
      </w:r>
      <w:r w:rsidR="00375403">
        <w:rPr>
          <w:rFonts w:ascii="AvantGarde Bk BT" w:hAnsi="AvantGarde Bk BT" w:cs="Arial"/>
          <w:sz w:val="24"/>
          <w:szCs w:val="24"/>
        </w:rPr>
        <w:t xml:space="preserve">, </w:t>
      </w:r>
      <w:r w:rsidR="00A81305">
        <w:rPr>
          <w:rFonts w:ascii="AvantGarde Bk BT" w:hAnsi="AvantGarde Bk BT" w:cs="Arial"/>
          <w:sz w:val="24"/>
          <w:szCs w:val="24"/>
        </w:rPr>
        <w:t xml:space="preserve">por lo que </w:t>
      </w:r>
      <w:r w:rsidR="00375403" w:rsidRPr="00D974E6">
        <w:rPr>
          <w:rFonts w:ascii="AvantGarde Bk BT" w:hAnsi="AvantGarde Bk BT" w:cs="Arial"/>
          <w:b/>
          <w:sz w:val="24"/>
          <w:szCs w:val="24"/>
        </w:rPr>
        <w:t xml:space="preserve">es evidente </w:t>
      </w:r>
      <w:r w:rsidR="00F30AC6">
        <w:rPr>
          <w:rFonts w:ascii="AvantGarde Bk BT" w:hAnsi="AvantGarde Bk BT" w:cs="Arial"/>
          <w:b/>
          <w:sz w:val="24"/>
          <w:szCs w:val="24"/>
        </w:rPr>
        <w:t xml:space="preserve">que el Sujeto Obligado fue omiso en rendir una respuesta </w:t>
      </w:r>
      <w:r w:rsidR="00375403" w:rsidRPr="00D974E6">
        <w:rPr>
          <w:rFonts w:ascii="AvantGarde Bk BT" w:hAnsi="AvantGarde Bk BT" w:cs="Arial"/>
          <w:b/>
          <w:sz w:val="24"/>
          <w:szCs w:val="24"/>
        </w:rPr>
        <w:t xml:space="preserve">y lo procedente es que se aplique el principio de </w:t>
      </w:r>
      <w:r w:rsidR="00375403" w:rsidRPr="00D974E6">
        <w:rPr>
          <w:rFonts w:ascii="AvantGarde Bk BT" w:hAnsi="AvantGarde Bk BT" w:cs="Arial"/>
          <w:b/>
          <w:i/>
          <w:sz w:val="24"/>
          <w:szCs w:val="24"/>
          <w:u w:val="single"/>
        </w:rPr>
        <w:t>Afirmativa Ficta.</w:t>
      </w:r>
      <w:r w:rsidR="00D974E6" w:rsidRPr="00D974E6">
        <w:rPr>
          <w:rFonts w:ascii="AvantGarde Bk BT" w:hAnsi="AvantGarde Bk BT" w:cs="Arial"/>
          <w:b/>
          <w:i/>
          <w:sz w:val="24"/>
          <w:szCs w:val="24"/>
          <w:u w:val="single"/>
        </w:rPr>
        <w:t xml:space="preserve"> </w:t>
      </w:r>
    </w:p>
    <w:p w14:paraId="427C3DA1" w14:textId="77777777" w:rsidR="00E71D73" w:rsidRDefault="00E71D73" w:rsidP="008F6977">
      <w:pPr>
        <w:pStyle w:val="corte4fondo"/>
        <w:tabs>
          <w:tab w:val="left" w:pos="567"/>
        </w:tabs>
        <w:rPr>
          <w:rFonts w:ascii="AvantGarde Bk BT" w:hAnsi="AvantGarde Bk BT" w:cs="Arial"/>
          <w:sz w:val="24"/>
          <w:szCs w:val="24"/>
        </w:rPr>
      </w:pPr>
    </w:p>
    <w:p w14:paraId="3FA9903B" w14:textId="10069E4B" w:rsidR="0060311F" w:rsidRPr="00816439" w:rsidRDefault="00555D5A" w:rsidP="00816439">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Ahora bien, en el caso concreto, se puede advertir que el Sujeto Obligado </w:t>
      </w:r>
      <w:r w:rsidR="00F670E7">
        <w:rPr>
          <w:rFonts w:ascii="AvantGarde Bk BT" w:hAnsi="AvantGarde Bk BT" w:cs="Arial"/>
          <w:sz w:val="24"/>
          <w:szCs w:val="24"/>
        </w:rPr>
        <w:t>a través del oficio número UT/46/2023, signado por Alma Nallely Hernández Valerio, Secretaria General del Municipio de Mexquitic de Carmona, solicitó se le otorgara un término bastante y amplio, para estar en posibilidad de que compareciera el Titular de la Unidad de Transparencia</w:t>
      </w:r>
      <w:r w:rsidR="001D3B0D">
        <w:rPr>
          <w:rFonts w:ascii="AvantGarde Bk BT" w:hAnsi="AvantGarde Bk BT" w:cs="Arial"/>
          <w:sz w:val="24"/>
          <w:szCs w:val="24"/>
        </w:rPr>
        <w:t xml:space="preserve"> a realizar las manifestaciones y gestiones necesarias para dar cumplimiento con lo que se ordenó, sin embargo, debe de advertirse que </w:t>
      </w:r>
      <w:r w:rsidR="001D3B0D">
        <w:rPr>
          <w:rFonts w:ascii="AvantGarde Bk BT" w:hAnsi="AvantGarde Bk BT" w:cs="Arial"/>
          <w:sz w:val="24"/>
          <w:szCs w:val="24"/>
        </w:rPr>
        <w:lastRenderedPageBreak/>
        <w:t xml:space="preserve">resultó improcedente su petición, en virtud de que el artículo 183 de la Ley de Transparencia, si bien es cierto, señala que las Unidades de Transparencia darán estricto cumplimiento a las resoluciones de éste Órgano Garante e informar sobre su cumplimiento, sin embargo, excepcionalmente, considerando las circunstancias especiales del caso, los Sujetos Obligados </w:t>
      </w:r>
      <w:r w:rsidR="00816439">
        <w:rPr>
          <w:rFonts w:ascii="AvantGarde Bk BT" w:hAnsi="AvantGarde Bk BT" w:cs="Arial"/>
          <w:sz w:val="24"/>
          <w:szCs w:val="24"/>
        </w:rPr>
        <w:t>podrán solicitar de manera fundada y motivada, una ampliación del plazo para el cumplimiento de las resoluciones, empero, lo solicitado en el caso concreto resultó improcedente pues la hipótesis establecida en el numeral en comento, es aplicable únicamente a los casos en que ya se haya emitido una resolución por éste Órgano Garante, y no dentro del periodo de instrucción.</w:t>
      </w:r>
    </w:p>
    <w:p w14:paraId="66BFD072" w14:textId="538D71FC" w:rsidR="008F6977" w:rsidRDefault="008F6977" w:rsidP="00816439">
      <w:pPr>
        <w:pStyle w:val="NormalWeb"/>
        <w:spacing w:line="360" w:lineRule="auto"/>
        <w:ind w:firstLine="708"/>
        <w:jc w:val="both"/>
        <w:rPr>
          <w:rFonts w:ascii="AvantGarde Bk BT" w:hAnsi="AvantGarde Bk BT" w:cs="Arial"/>
        </w:rPr>
      </w:pPr>
      <w:r>
        <w:rPr>
          <w:rFonts w:ascii="AvantGarde Bk BT" w:hAnsi="AvantGarde Bk BT" w:cs="Arial"/>
        </w:rPr>
        <w:t xml:space="preserve">Bajo este contexto, como en el presente caso el </w:t>
      </w:r>
      <w:r w:rsidR="001213B8">
        <w:rPr>
          <w:rFonts w:ascii="AvantGarde Bk BT" w:hAnsi="AvantGarde Bk BT" w:cs="Arial"/>
        </w:rPr>
        <w:t>Sujeto O</w:t>
      </w:r>
      <w:r>
        <w:rPr>
          <w:rFonts w:ascii="AvantGarde Bk BT" w:hAnsi="AvantGarde Bk BT" w:cs="Arial"/>
        </w:rPr>
        <w:t>bligado fue omiso en proporcionar la respuesta a la solicitud de información</w:t>
      </w:r>
      <w:r w:rsidRPr="00BE7EF5">
        <w:rPr>
          <w:rFonts w:ascii="AvantGarde Bk BT" w:hAnsi="AvantGarde Bk BT" w:cs="Arial"/>
        </w:rPr>
        <w:t xml:space="preserve"> en el </w:t>
      </w:r>
      <w:r>
        <w:rPr>
          <w:rFonts w:ascii="AvantGarde Bk BT" w:hAnsi="AvantGarde Bk BT" w:cs="Arial"/>
        </w:rPr>
        <w:t>plazo</w:t>
      </w:r>
      <w:r w:rsidRPr="00BE7EF5">
        <w:rPr>
          <w:rFonts w:ascii="AvantGarde Bk BT" w:hAnsi="AvantGarde Bk BT" w:cs="Arial"/>
        </w:rPr>
        <w:t xml:space="preserve"> de </w:t>
      </w:r>
      <w:r w:rsidR="00C81B87">
        <w:rPr>
          <w:rFonts w:ascii="AvantGarde Bk BT" w:hAnsi="AvantGarde Bk BT" w:cs="Arial"/>
        </w:rPr>
        <w:t>10 diez</w:t>
      </w:r>
      <w:r w:rsidRPr="00BE7EF5">
        <w:rPr>
          <w:rFonts w:ascii="AvantGarde Bk BT" w:hAnsi="AvantGarde Bk BT" w:cs="Arial"/>
        </w:rPr>
        <w:t xml:space="preserve"> días previsto en el artículo </w:t>
      </w:r>
      <w:r w:rsidR="00C81B87">
        <w:rPr>
          <w:rFonts w:ascii="AvantGarde Bk BT" w:hAnsi="AvantGarde Bk BT" w:cs="Arial"/>
        </w:rPr>
        <w:t>154</w:t>
      </w:r>
      <w:r w:rsidR="001C1987">
        <w:rPr>
          <w:rFonts w:ascii="AvantGarde Bk BT" w:hAnsi="AvantGarde Bk BT" w:cs="Arial"/>
        </w:rPr>
        <w:t xml:space="preserve"> </w:t>
      </w:r>
      <w:r>
        <w:rPr>
          <w:rFonts w:ascii="AvantGarde Bk BT" w:hAnsi="AvantGarde Bk BT" w:cs="Arial"/>
        </w:rPr>
        <w:t xml:space="preserve">de la Ley de Transparencia </w:t>
      </w:r>
      <w:r w:rsidR="00F27509">
        <w:rPr>
          <w:rFonts w:ascii="AvantGarde Bk BT" w:hAnsi="AvantGarde Bk BT" w:cs="Arial"/>
        </w:rPr>
        <w:t xml:space="preserve">por resultar improcedente la ampliación del plazo para </w:t>
      </w:r>
      <w:r w:rsidR="00A64A3F">
        <w:rPr>
          <w:rFonts w:ascii="AvantGarde Bk BT" w:hAnsi="AvantGarde Bk BT" w:cs="Arial"/>
        </w:rPr>
        <w:t xml:space="preserve">rendir respuesta, </w:t>
      </w:r>
      <w:r w:rsidRPr="00BE7EF5">
        <w:rPr>
          <w:rFonts w:ascii="AvantGarde Bk BT" w:hAnsi="AvantGarde Bk BT" w:cs="Arial"/>
        </w:rPr>
        <w:t>para tal efecto</w:t>
      </w:r>
      <w:r>
        <w:rPr>
          <w:rFonts w:ascii="AvantGarde Bk BT" w:hAnsi="AvantGarde Bk BT" w:cs="Arial"/>
        </w:rPr>
        <w:t xml:space="preserve">, lo </w:t>
      </w:r>
      <w:r w:rsidRPr="00BE7EF5">
        <w:rPr>
          <w:rFonts w:ascii="AvantGarde Bk BT" w:hAnsi="AvantGarde Bk BT" w:cs="Arial"/>
        </w:rPr>
        <w:t xml:space="preserve">procedente es que este órgano colegiado </w:t>
      </w:r>
      <w:r w:rsidRPr="00F061C1">
        <w:rPr>
          <w:rFonts w:ascii="AvantGarde Bk BT" w:hAnsi="AvantGarde Bk BT" w:cs="Arial"/>
        </w:rPr>
        <w:t>aplique el</w:t>
      </w:r>
      <w:r>
        <w:rPr>
          <w:rFonts w:ascii="AvantGarde Bk BT" w:hAnsi="AvantGarde Bk BT" w:cs="Arial"/>
        </w:rPr>
        <w:t xml:space="preserve"> principio de </w:t>
      </w:r>
      <w:r w:rsidRPr="001213B8">
        <w:rPr>
          <w:rFonts w:ascii="AvantGarde Bk BT" w:hAnsi="AvantGarde Bk BT" w:cs="Arial"/>
          <w:b/>
          <w:i/>
          <w:u w:val="single"/>
        </w:rPr>
        <w:t>afirmativa ficta.</w:t>
      </w:r>
    </w:p>
    <w:p w14:paraId="5183B1A1" w14:textId="4E96C48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Pr="00DF03E8">
        <w:rPr>
          <w:rFonts w:ascii="AvantGarde Bk BT" w:hAnsi="AvantGarde Bk BT" w:cs="Arial"/>
          <w:sz w:val="24"/>
          <w:szCs w:val="24"/>
        </w:rPr>
        <w:t xml:space="preserve">s importante hacer del conocimiento del recurrente </w:t>
      </w:r>
      <w:r>
        <w:rPr>
          <w:rFonts w:ascii="AvantGarde Bk BT" w:hAnsi="AvantGarde Bk BT" w:cs="Arial"/>
          <w:sz w:val="24"/>
          <w:szCs w:val="24"/>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44423B7D" w14:textId="77777777" w:rsidR="00646DE1" w:rsidRDefault="00646DE1" w:rsidP="00646DE1">
      <w:pPr>
        <w:pStyle w:val="corte4fondo"/>
        <w:tabs>
          <w:tab w:val="left" w:pos="567"/>
        </w:tabs>
        <w:ind w:firstLine="0"/>
        <w:rPr>
          <w:rFonts w:ascii="AvantGarde Bk BT" w:hAnsi="AvantGarde Bk BT" w:cs="Arial"/>
          <w:sz w:val="24"/>
          <w:szCs w:val="24"/>
        </w:rPr>
      </w:pPr>
    </w:p>
    <w:p w14:paraId="3BF1079F"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646DE1">
      <w:pPr>
        <w:pStyle w:val="corte4fondo"/>
        <w:tabs>
          <w:tab w:val="left" w:pos="567"/>
        </w:tabs>
        <w:ind w:lef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lastRenderedPageBreak/>
        <w:t>VIII. La entrega o puesta a disposición de información en un formato incomprensible y/o no accesible para el solicitante;</w:t>
      </w:r>
    </w:p>
    <w:p w14:paraId="79B65951"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F061C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2799E32A" w:rsidR="00646DE1" w:rsidRDefault="00646DE1" w:rsidP="00646DE1">
      <w:pPr>
        <w:pStyle w:val="corte4fondo"/>
        <w:tabs>
          <w:tab w:val="left" w:pos="567"/>
        </w:tabs>
        <w:ind w:lef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w:t>
      </w:r>
      <w:r w:rsidRPr="00010360">
        <w:rPr>
          <w:rFonts w:ascii="AvantGarde Bk BT" w:hAnsi="AvantGarde Bk BT" w:cs="Arial"/>
          <w:i/>
          <w:sz w:val="24"/>
          <w:szCs w:val="24"/>
          <w:u w:val="single"/>
        </w:rPr>
        <w:t>Énfasis añadido de manera intencional</w:t>
      </w:r>
      <w:r>
        <w:rPr>
          <w:rFonts w:ascii="AvantGarde Bk BT" w:hAnsi="AvantGarde Bk BT" w:cs="Arial"/>
          <w:sz w:val="24"/>
          <w:szCs w:val="24"/>
        </w:rPr>
        <w:t xml:space="preserve">). </w:t>
      </w:r>
    </w:p>
    <w:p w14:paraId="55AC7E0D" w14:textId="561F03F4" w:rsidR="00ED6116" w:rsidRDefault="00ED6116" w:rsidP="00646DE1">
      <w:pPr>
        <w:pStyle w:val="corte4fondo"/>
        <w:tabs>
          <w:tab w:val="left" w:pos="567"/>
        </w:tabs>
        <w:ind w:left="680" w:firstLine="0"/>
        <w:rPr>
          <w:rFonts w:ascii="AvantGarde Bk BT" w:hAnsi="AvantGarde Bk BT" w:cs="Arial"/>
          <w:sz w:val="24"/>
          <w:szCs w:val="24"/>
        </w:rPr>
      </w:pPr>
    </w:p>
    <w:p w14:paraId="7EE79987" w14:textId="09B73E8D" w:rsidR="00201BD0" w:rsidRPr="005D1385" w:rsidRDefault="00201BD0" w:rsidP="00646DE1">
      <w:pPr>
        <w:pStyle w:val="corte4fondo"/>
        <w:tabs>
          <w:tab w:val="left" w:pos="567"/>
        </w:tabs>
        <w:ind w:left="680" w:firstLine="0"/>
        <w:rPr>
          <w:rFonts w:ascii="AvantGarde Bk BT" w:hAnsi="AvantGarde Bk BT" w:cs="Arial"/>
          <w:b/>
          <w:i/>
          <w:sz w:val="24"/>
          <w:szCs w:val="24"/>
          <w:u w:val="single"/>
        </w:rPr>
      </w:pPr>
      <w:r w:rsidRPr="005D1385">
        <w:rPr>
          <w:rFonts w:ascii="AvantGarde Bk BT" w:hAnsi="AvantGarde Bk BT" w:cs="Arial"/>
          <w:b/>
          <w:i/>
          <w:sz w:val="24"/>
          <w:szCs w:val="24"/>
          <w:u w:val="single"/>
        </w:rPr>
        <w:t xml:space="preserve">Ahora bien, no debe pasar inadvertido que, de un estudio a lo peticionado por el ahora recurrente, se advierte que pudiera ser información susceptible de clasificación como reservada y/o confidencial por contener datos personales, </w:t>
      </w:r>
      <w:r w:rsidR="005D1385" w:rsidRPr="005D1385">
        <w:rPr>
          <w:rFonts w:ascii="AvantGarde Bk BT" w:hAnsi="AvantGarde Bk BT" w:cs="Arial"/>
          <w:b/>
          <w:i/>
          <w:sz w:val="24"/>
          <w:szCs w:val="24"/>
          <w:u w:val="single"/>
        </w:rPr>
        <w:t xml:space="preserve">por lo que </w:t>
      </w:r>
      <w:r w:rsidRPr="005D1385">
        <w:rPr>
          <w:rFonts w:ascii="AvantGarde Bk BT" w:hAnsi="AvantGarde Bk BT" w:cs="Arial"/>
          <w:b/>
          <w:i/>
          <w:sz w:val="24"/>
          <w:szCs w:val="24"/>
          <w:u w:val="single"/>
        </w:rPr>
        <w:t>es importante precisar que, para dar cumplimiento a la presente resolución, el Sujeto Obligado deberá, apegarse a los Lineamientos Generales en Materia de Clasificación</w:t>
      </w:r>
      <w:r w:rsidR="005D1385" w:rsidRPr="005D1385">
        <w:rPr>
          <w:rFonts w:ascii="AvantGarde Bk BT" w:hAnsi="AvantGarde Bk BT" w:cs="Arial"/>
          <w:b/>
          <w:i/>
          <w:sz w:val="24"/>
          <w:szCs w:val="24"/>
          <w:u w:val="single"/>
        </w:rPr>
        <w:t xml:space="preserve"> y Desclasificación de la Información, así como para la Elaboración de Versiones Públicas, y a la Ley de la Materia loca</w:t>
      </w:r>
      <w:r w:rsidR="005D1385">
        <w:rPr>
          <w:rFonts w:ascii="AvantGarde Bk BT" w:hAnsi="AvantGarde Bk BT" w:cs="Arial"/>
          <w:b/>
          <w:i/>
          <w:sz w:val="24"/>
          <w:szCs w:val="24"/>
          <w:u w:val="single"/>
        </w:rPr>
        <w:t>l.</w:t>
      </w:r>
    </w:p>
    <w:p w14:paraId="37B04471" w14:textId="1BD3B0ED" w:rsidR="00416CC4" w:rsidRPr="000B6877" w:rsidRDefault="00416CC4" w:rsidP="00B07675">
      <w:pPr>
        <w:pStyle w:val="corte4fondo"/>
        <w:tabs>
          <w:tab w:val="left" w:pos="567"/>
        </w:tabs>
        <w:ind w:left="680" w:firstLine="0"/>
        <w:rPr>
          <w:rFonts w:ascii="AvantGarde Bk BT" w:hAnsi="AvantGarde Bk BT" w:cs="Arial"/>
          <w:sz w:val="24"/>
          <w:szCs w:val="24"/>
        </w:rPr>
      </w:pPr>
    </w:p>
    <w:p w14:paraId="5B3E4903" w14:textId="0555221B"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946007">
      <w:pPr>
        <w:pStyle w:val="corte4fondo"/>
        <w:tabs>
          <w:tab w:val="left" w:pos="567"/>
        </w:tabs>
        <w:rPr>
          <w:rFonts w:ascii="AvantGarde Bk BT" w:hAnsi="AvantGarde Bk BT" w:cs="Arial"/>
          <w:sz w:val="24"/>
          <w:szCs w:val="24"/>
        </w:rPr>
      </w:pPr>
    </w:p>
    <w:p w14:paraId="024F8426" w14:textId="0DD541E7" w:rsidR="00946007" w:rsidRPr="00B62EA6" w:rsidRDefault="00E46D5E" w:rsidP="009460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934D28">
        <w:rPr>
          <w:rFonts w:ascii="AvantGarde Bk BT" w:hAnsi="AvantGarde Bk BT" w:cs="Arial"/>
          <w:sz w:val="24"/>
          <w:szCs w:val="24"/>
        </w:rPr>
        <w:t xml:space="preserve">, </w:t>
      </w:r>
      <w:r w:rsidR="00934D28" w:rsidRPr="00934D28">
        <w:rPr>
          <w:rFonts w:ascii="AvantGarde Bk BT" w:hAnsi="AvantGarde Bk BT" w:cs="Arial"/>
          <w:b/>
          <w:sz w:val="24"/>
          <w:szCs w:val="24"/>
        </w:rPr>
        <w:t>entregue de manera gratuita</w:t>
      </w:r>
      <w:r w:rsidR="00934D28">
        <w:rPr>
          <w:rFonts w:ascii="AvantGarde Bk BT" w:hAnsi="AvantGarde Bk BT" w:cs="Arial"/>
          <w:sz w:val="24"/>
          <w:szCs w:val="24"/>
        </w:rPr>
        <w:t xml:space="preserve"> al particular</w:t>
      </w:r>
      <w:r w:rsidR="0054235C">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3F8D6379" w14:textId="0299CDDD" w:rsidR="00946007" w:rsidRPr="00B62EA6" w:rsidRDefault="00946007" w:rsidP="006F014B">
      <w:pPr>
        <w:pStyle w:val="corte4fondo"/>
        <w:tabs>
          <w:tab w:val="left" w:pos="567"/>
        </w:tabs>
        <w:ind w:left="680" w:right="680"/>
        <w:rPr>
          <w:rFonts w:ascii="AvantGarde Bk BT" w:hAnsi="AvantGarde Bk BT" w:cs="Arial"/>
          <w:sz w:val="24"/>
          <w:szCs w:val="24"/>
        </w:rPr>
      </w:pPr>
    </w:p>
    <w:p w14:paraId="703CC893" w14:textId="77777777" w:rsidR="00A91908" w:rsidRDefault="00946007" w:rsidP="009963A9">
      <w:pPr>
        <w:pStyle w:val="corte4fondo"/>
        <w:tabs>
          <w:tab w:val="left" w:pos="567"/>
        </w:tabs>
        <w:ind w:left="680" w:right="680" w:firstLine="0"/>
        <w:rPr>
          <w:rFonts w:ascii="AvantGarde Bk BT" w:hAnsi="AvantGarde Bk BT" w:cs="Arial"/>
          <w:i/>
          <w:sz w:val="24"/>
          <w:szCs w:val="24"/>
        </w:rPr>
      </w:pPr>
      <w:r w:rsidRPr="00B62EA6">
        <w:rPr>
          <w:rFonts w:ascii="AvantGarde Bk BT" w:hAnsi="AvantGarde Bk BT" w:cs="Arial"/>
          <w:b/>
          <w:sz w:val="24"/>
          <w:szCs w:val="24"/>
        </w:rPr>
        <w:t>6.1.1.</w:t>
      </w:r>
      <w:r w:rsidRPr="00B62EA6">
        <w:rPr>
          <w:rFonts w:ascii="AvantGarde Bk BT" w:hAnsi="AvantGarde Bk BT" w:cs="Arial"/>
          <w:sz w:val="24"/>
          <w:szCs w:val="24"/>
        </w:rPr>
        <w:t xml:space="preserve"> </w:t>
      </w:r>
      <w:r w:rsidR="008B65DD">
        <w:rPr>
          <w:rFonts w:ascii="AvantGarde Bk BT" w:hAnsi="AvantGarde Bk BT" w:cs="Arial"/>
          <w:i/>
          <w:sz w:val="24"/>
          <w:szCs w:val="24"/>
        </w:rPr>
        <w:t xml:space="preserve"> La</w:t>
      </w:r>
      <w:r w:rsidR="00A91908">
        <w:rPr>
          <w:rFonts w:ascii="AvantGarde Bk BT" w:hAnsi="AvantGarde Bk BT" w:cs="Arial"/>
          <w:i/>
          <w:sz w:val="24"/>
          <w:szCs w:val="24"/>
        </w:rPr>
        <w:t xml:space="preserve"> o El</w:t>
      </w:r>
      <w:r w:rsidR="008B65DD">
        <w:rPr>
          <w:rFonts w:ascii="AvantGarde Bk BT" w:hAnsi="AvantGarde Bk BT" w:cs="Arial"/>
          <w:i/>
          <w:sz w:val="24"/>
          <w:szCs w:val="24"/>
        </w:rPr>
        <w:t xml:space="preserve"> Titular de la Unidad de Transparencia deberá </w:t>
      </w:r>
      <w:r w:rsidR="00A91908">
        <w:rPr>
          <w:rFonts w:ascii="AvantGarde Bk BT" w:hAnsi="AvantGarde Bk BT" w:cs="Arial"/>
          <w:i/>
          <w:sz w:val="24"/>
          <w:szCs w:val="24"/>
        </w:rPr>
        <w:t xml:space="preserve">realizar </w:t>
      </w:r>
      <w:r w:rsidR="008B65DD">
        <w:rPr>
          <w:rFonts w:ascii="AvantGarde Bk BT" w:hAnsi="AvantGarde Bk BT" w:cs="Arial"/>
          <w:i/>
          <w:sz w:val="24"/>
          <w:szCs w:val="24"/>
        </w:rPr>
        <w:t xml:space="preserve">las gestiones realizadas ante </w:t>
      </w:r>
      <w:r w:rsidR="00A91908">
        <w:rPr>
          <w:rFonts w:ascii="AvantGarde Bk BT" w:hAnsi="AvantGarde Bk BT" w:cs="Arial"/>
          <w:i/>
          <w:sz w:val="24"/>
          <w:szCs w:val="24"/>
        </w:rPr>
        <w:t>las Unidades Administrativas responsables de generar conforme a sus competencias, facultades y funciones, la información relativa a:</w:t>
      </w:r>
    </w:p>
    <w:p w14:paraId="1A00A4D2" w14:textId="5A6836E2" w:rsidR="00A91908" w:rsidRPr="00A91908" w:rsidRDefault="00A91908" w:rsidP="008D46CB">
      <w:pPr>
        <w:pStyle w:val="corte4fondo"/>
        <w:tabs>
          <w:tab w:val="left" w:pos="567"/>
        </w:tabs>
        <w:ind w:left="680" w:right="680"/>
        <w:rPr>
          <w:rFonts w:ascii="AvantGarde Bk BT" w:hAnsi="AvantGarde Bk BT" w:cs="Arial"/>
          <w:i/>
          <w:sz w:val="24"/>
          <w:szCs w:val="24"/>
        </w:rPr>
      </w:pPr>
      <w:r>
        <w:rPr>
          <w:rFonts w:ascii="AvantGarde Bk BT" w:hAnsi="AvantGarde Bk BT" w:cs="Arial"/>
          <w:i/>
          <w:sz w:val="24"/>
          <w:szCs w:val="24"/>
        </w:rPr>
        <w:lastRenderedPageBreak/>
        <w:t>L</w:t>
      </w:r>
      <w:r w:rsidRPr="00A91908">
        <w:rPr>
          <w:rFonts w:ascii="AvantGarde Bk BT" w:hAnsi="AvantGarde Bk BT" w:cs="Arial"/>
          <w:i/>
          <w:sz w:val="24"/>
          <w:szCs w:val="24"/>
        </w:rPr>
        <w:t>as reglas de operación del programa conocido como "Programa Animal Comunitario" que de conformidad con el artículo 9° de la Ley de Protección a los Anim</w:t>
      </w:r>
      <w:r w:rsidR="008D46CB">
        <w:rPr>
          <w:rFonts w:ascii="AvantGarde Bk BT" w:hAnsi="AvantGarde Bk BT" w:cs="Arial"/>
          <w:i/>
          <w:sz w:val="24"/>
          <w:szCs w:val="24"/>
        </w:rPr>
        <w:t xml:space="preserve">ales para el Estado de San Luis </w:t>
      </w:r>
      <w:r w:rsidRPr="00A91908">
        <w:rPr>
          <w:rFonts w:ascii="AvantGarde Bk BT" w:hAnsi="AvantGarde Bk BT" w:cs="Arial"/>
          <w:i/>
          <w:sz w:val="24"/>
          <w:szCs w:val="24"/>
        </w:rPr>
        <w:t>Potosí, ese Ayuntamiento tiene la obligación de implementar e instrumentar; asimismo solicito se informe en donde se ubica el Centro de Recuperación respectivo, el presupuesto y personal asignado a dicho centro.</w:t>
      </w:r>
    </w:p>
    <w:p w14:paraId="25BFD5F2"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En relación a la Dirección de Seguridad Pública o su equivalente, solicito se informe:</w:t>
      </w:r>
    </w:p>
    <w:p w14:paraId="4B7F6D98"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1. El número total de elementos con que se cuenta</w:t>
      </w:r>
    </w:p>
    <w:p w14:paraId="729C4166"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2. El número total de elementos con funciones operativas</w:t>
      </w:r>
    </w:p>
    <w:p w14:paraId="6F85D672"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3. El número total de elementos con funciones administrativas</w:t>
      </w:r>
    </w:p>
    <w:p w14:paraId="7C80BEEF"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4. El número total de patrullas</w:t>
      </w:r>
    </w:p>
    <w:p w14:paraId="7229C9D6"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5. Las características de las patrullas, si son vehículos sedán, camionetas, etc.</w:t>
      </w:r>
    </w:p>
    <w:p w14:paraId="4831100D"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6. El expediente de cada uno de los elementos</w:t>
      </w:r>
    </w:p>
    <w:p w14:paraId="1D419F90"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7. El certificado de Curso Inicial Básico para Policía Preventivo de cada uno de los elementos</w:t>
      </w:r>
    </w:p>
    <w:p w14:paraId="79930CCF"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Solicito se proporcione el expediente de personal de la totalidad del personal con que cuente ese sujeto obligado, entendiendo por expediente de personal el conjunto de documentos que reflejan el historial laboral de cada trabajador y están ordenados cronológicamente, el cual debe de incluir desde el proceso de reclutamiento hasta la baja definitiva, incluyendo todas las etapas intermedias. La información peticionada incluye, de manera enunciativa más no limitativa, lo siguiente:</w:t>
      </w:r>
    </w:p>
    <w:p w14:paraId="195F5591"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Acta de nacimiento.</w:t>
      </w:r>
    </w:p>
    <w:p w14:paraId="79625298"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CURP</w:t>
      </w:r>
    </w:p>
    <w:p w14:paraId="4C0796E4"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RFC</w:t>
      </w:r>
    </w:p>
    <w:p w14:paraId="5A348477"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Número de seguridad social (NSS)</w:t>
      </w:r>
    </w:p>
    <w:p w14:paraId="2BCAA8B1"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Comprobante de domicilio</w:t>
      </w:r>
    </w:p>
    <w:p w14:paraId="18B65184"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Credencial INE</w:t>
      </w:r>
    </w:p>
    <w:p w14:paraId="2561E5CF"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Cartilla militar</w:t>
      </w:r>
    </w:p>
    <w:p w14:paraId="37B9FA29"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Constancia de antecedentes no penales</w:t>
      </w:r>
    </w:p>
    <w:p w14:paraId="74BEC711"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lastRenderedPageBreak/>
        <w:t>En caso de ser necesaria, licencia de manejo.</w:t>
      </w:r>
    </w:p>
    <w:p w14:paraId="55E7BEA7"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Cartilla militar.</w:t>
      </w:r>
    </w:p>
    <w:p w14:paraId="3689E0AA"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Documento que compruebe o detalle el número de cuenta de depósito al empleado.</w:t>
      </w:r>
    </w:p>
    <w:p w14:paraId="627CA4FC"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Cartas de recomendación.</w:t>
      </w:r>
    </w:p>
    <w:p w14:paraId="62D23F78"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Cédula profesional o comprobante de estudios.</w:t>
      </w:r>
    </w:p>
    <w:p w14:paraId="36D9DC53"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Exámenes psicométricos previos a la contratación.</w:t>
      </w:r>
    </w:p>
    <w:p w14:paraId="5EE62E0C"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Estudios socioeconómicos previos.</w:t>
      </w:r>
    </w:p>
    <w:p w14:paraId="3F8170A7"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Datos laborales</w:t>
      </w:r>
    </w:p>
    <w:p w14:paraId="63CB9EE4"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Contratos de trabajo.</w:t>
      </w:r>
    </w:p>
    <w:p w14:paraId="159B8412"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Adendum al contrato.</w:t>
      </w:r>
    </w:p>
    <w:p w14:paraId="0A2667F4"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Cartas responsivas por material o equipo.</w:t>
      </w:r>
    </w:p>
    <w:p w14:paraId="7E6EC511"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Documentos que se generan por la relación laboral existente</w:t>
      </w:r>
    </w:p>
    <w:p w14:paraId="7A8B1DAD"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Movimientos IMSS/INFONAVIT</w:t>
      </w:r>
    </w:p>
    <w:p w14:paraId="45FE6378"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Recibos de nómina firmados.</w:t>
      </w:r>
    </w:p>
    <w:p w14:paraId="4B3AC28B"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Solicitudes de vacaciones.</w:t>
      </w:r>
    </w:p>
    <w:p w14:paraId="28462112"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Incapacidades.</w:t>
      </w:r>
    </w:p>
    <w:p w14:paraId="256F6976"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Carta INFONAVIT y/o FONACOT.</w:t>
      </w:r>
    </w:p>
    <w:p w14:paraId="3E2D9701"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Listas de asistencia.</w:t>
      </w:r>
    </w:p>
    <w:p w14:paraId="7606D19C"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Actas administrativas</w:t>
      </w:r>
    </w:p>
    <w:p w14:paraId="7EA43C1D"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Solicitud de préstamos</w:t>
      </w:r>
    </w:p>
    <w:p w14:paraId="7DA31AD8" w14:textId="77777777" w:rsidR="00A91908" w:rsidRPr="00A91908" w:rsidRDefault="00A91908" w:rsidP="00A91908">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Memorándums al trabajador.</w:t>
      </w:r>
    </w:p>
    <w:p w14:paraId="2211115C" w14:textId="09588343" w:rsidR="004478F1" w:rsidRDefault="00A91908" w:rsidP="008D46CB">
      <w:pPr>
        <w:pStyle w:val="corte4fondo"/>
        <w:tabs>
          <w:tab w:val="left" w:pos="567"/>
        </w:tabs>
        <w:ind w:left="680" w:right="680"/>
        <w:rPr>
          <w:rFonts w:ascii="AvantGarde Bk BT" w:hAnsi="AvantGarde Bk BT" w:cs="Arial"/>
          <w:i/>
          <w:sz w:val="24"/>
          <w:szCs w:val="24"/>
        </w:rPr>
      </w:pPr>
      <w:r w:rsidRPr="00A91908">
        <w:rPr>
          <w:rFonts w:ascii="AvantGarde Bk BT" w:hAnsi="AvantGarde Bk BT" w:cs="Arial"/>
          <w:i/>
          <w:sz w:val="24"/>
          <w:szCs w:val="24"/>
        </w:rPr>
        <w:t>Solicitudes varias (permisos, ausencias, etc)</w:t>
      </w:r>
      <w:r w:rsidR="004171EA">
        <w:rPr>
          <w:rFonts w:ascii="AvantGarde Bk BT" w:hAnsi="AvantGarde Bk BT" w:cs="Arial"/>
          <w:i/>
          <w:sz w:val="24"/>
          <w:szCs w:val="24"/>
        </w:rPr>
        <w:t xml:space="preserve">” </w:t>
      </w:r>
      <w:r w:rsidR="004171EA" w:rsidRPr="004171EA">
        <w:rPr>
          <w:rFonts w:ascii="AvantGarde Bk BT" w:hAnsi="AvantGarde Bk BT" w:cs="Arial"/>
          <w:b/>
          <w:i/>
          <w:sz w:val="24"/>
          <w:szCs w:val="24"/>
        </w:rPr>
        <w:t>(sic).</w:t>
      </w:r>
    </w:p>
    <w:p w14:paraId="457645BD" w14:textId="77777777" w:rsidR="004171EA" w:rsidRPr="004171EA" w:rsidRDefault="004171EA" w:rsidP="004171EA">
      <w:pPr>
        <w:pStyle w:val="corte4fondo"/>
        <w:tabs>
          <w:tab w:val="left" w:pos="567"/>
        </w:tabs>
        <w:ind w:left="680" w:right="680" w:firstLine="0"/>
        <w:rPr>
          <w:rFonts w:ascii="AvantGarde Bk BT" w:hAnsi="AvantGarde Bk BT" w:cs="Arial"/>
          <w:i/>
          <w:sz w:val="24"/>
          <w:szCs w:val="24"/>
        </w:rPr>
      </w:pPr>
    </w:p>
    <w:p w14:paraId="1F8C386D" w14:textId="750AC0F5" w:rsidR="0041552E" w:rsidRDefault="0041552E" w:rsidP="0041552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38997C14" w14:textId="63AEDDF9" w:rsidR="008D46CB" w:rsidRPr="00475FFE" w:rsidRDefault="00475FFE" w:rsidP="0041552E">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r>
      <w:r w:rsidR="008D46CB" w:rsidRPr="00475FFE">
        <w:rPr>
          <w:rFonts w:ascii="AvantGarde Bk BT" w:hAnsi="AvantGarde Bk BT" w:cs="Arial"/>
          <w:sz w:val="24"/>
          <w:szCs w:val="24"/>
        </w:rPr>
        <w:t xml:space="preserve">En primer lugar, el Sujeto Obligado, debe considerar que alguna de la información solicitada pudiera contener información susceptible de clasificación como confidencial por contener </w:t>
      </w:r>
      <w:bookmarkStart w:id="0" w:name="_GoBack"/>
      <w:bookmarkEnd w:id="0"/>
      <w:r w:rsidR="008D46CB" w:rsidRPr="00475FFE">
        <w:rPr>
          <w:rFonts w:ascii="AvantGarde Bk BT" w:hAnsi="AvantGarde Bk BT" w:cs="Arial"/>
          <w:sz w:val="24"/>
          <w:szCs w:val="24"/>
        </w:rPr>
        <w:t xml:space="preserve">datos personales </w:t>
      </w:r>
      <w:r w:rsidRPr="00475FFE">
        <w:rPr>
          <w:rFonts w:ascii="AvantGarde Bk BT" w:hAnsi="AvantGarde Bk BT" w:cs="Arial"/>
          <w:sz w:val="24"/>
          <w:szCs w:val="24"/>
        </w:rPr>
        <w:t xml:space="preserve">conforme al artículo 138 de la Ley </w:t>
      </w:r>
      <w:r w:rsidR="008D46CB" w:rsidRPr="00475FFE">
        <w:rPr>
          <w:rFonts w:ascii="AvantGarde Bk BT" w:hAnsi="AvantGarde Bk BT" w:cs="Arial"/>
          <w:sz w:val="24"/>
          <w:szCs w:val="24"/>
        </w:rPr>
        <w:t xml:space="preserve">o reservada por encontrarse en alguno de los supuestos del artículo </w:t>
      </w:r>
      <w:r w:rsidR="005C6C3A" w:rsidRPr="00475FFE">
        <w:rPr>
          <w:rFonts w:ascii="AvantGarde Bk BT" w:hAnsi="AvantGarde Bk BT" w:cs="Arial"/>
          <w:sz w:val="24"/>
          <w:szCs w:val="24"/>
        </w:rPr>
        <w:t>129 de la Ley de Transparencia</w:t>
      </w:r>
      <w:r w:rsidRPr="00475FFE">
        <w:rPr>
          <w:rFonts w:ascii="AvantGarde Bk BT" w:hAnsi="AvantGarde Bk BT" w:cs="Arial"/>
          <w:sz w:val="24"/>
          <w:szCs w:val="24"/>
        </w:rPr>
        <w:t>, por lo que deberá apegarse a los Lineamientos Generales en Materia de Clasificación y Desclasificación de la Información, así como para la Elaboración de Versiones Públicas</w:t>
      </w:r>
      <w:r>
        <w:rPr>
          <w:rFonts w:ascii="AvantGarde Bk BT" w:hAnsi="AvantGarde Bk BT" w:cs="Arial"/>
          <w:sz w:val="24"/>
          <w:szCs w:val="24"/>
        </w:rPr>
        <w:t>.</w:t>
      </w:r>
    </w:p>
    <w:p w14:paraId="615D65B8" w14:textId="3A482179" w:rsidR="0041552E" w:rsidRDefault="00475FFE" w:rsidP="0041552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lastRenderedPageBreak/>
        <w:t>Por otro lado, p</w:t>
      </w:r>
      <w:r w:rsidR="0041552E">
        <w:rPr>
          <w:rFonts w:ascii="AvantGarde Bk BT" w:hAnsi="AvantGarde Bk BT" w:cs="Arial"/>
          <w:sz w:val="24"/>
          <w:szCs w:val="24"/>
        </w:rPr>
        <w:t xml:space="preserve">ara efecto de cumplir con la presente resolución, el Sujeto Obligado deberá acompañar a su informe de cumplimiento las constancias con las que acredite haber dado cumplimiento a la resolución; es decir, </w:t>
      </w:r>
      <w:r w:rsidR="0041552E">
        <w:rPr>
          <w:rFonts w:ascii="AvantGarde Bk BT" w:hAnsi="AvantGarde Bk BT" w:cs="Arial"/>
          <w:sz w:val="24"/>
          <w:szCs w:val="24"/>
          <w:u w:val="single"/>
        </w:rPr>
        <w:t>deberá acompañar:</w:t>
      </w:r>
    </w:p>
    <w:p w14:paraId="57141F8E" w14:textId="77777777" w:rsidR="0041552E" w:rsidRDefault="0041552E" w:rsidP="0041552E">
      <w:pPr>
        <w:pStyle w:val="corte4fondo"/>
        <w:numPr>
          <w:ilvl w:val="0"/>
          <w:numId w:val="1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0ABB3C3F" w14:textId="0ADDE92E" w:rsidR="002B78B1" w:rsidRPr="007801F5" w:rsidRDefault="0041552E" w:rsidP="007801F5">
      <w:pPr>
        <w:pStyle w:val="corte4fondo"/>
        <w:numPr>
          <w:ilvl w:val="0"/>
          <w:numId w:val="1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3D808A23" w14:textId="77777777" w:rsidR="00690017" w:rsidRPr="008A1C7B" w:rsidRDefault="00690017" w:rsidP="000C2E9A">
      <w:pPr>
        <w:pStyle w:val="corte4fondo"/>
        <w:tabs>
          <w:tab w:val="left" w:pos="567"/>
        </w:tabs>
        <w:ind w:firstLine="0"/>
        <w:rPr>
          <w:rFonts w:ascii="AvantGarde Bk BT" w:hAnsi="AvantGarde Bk BT" w:cs="Arial"/>
          <w:sz w:val="24"/>
          <w:szCs w:val="24"/>
        </w:rPr>
      </w:pPr>
    </w:p>
    <w:p w14:paraId="00C483BB" w14:textId="69AF84B4" w:rsidR="00E760A0" w:rsidRDefault="00190C0E" w:rsidP="00190C0E">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r>
      <w:r w:rsidR="0041552E">
        <w:rPr>
          <w:rFonts w:ascii="AvantGarde Bk BT" w:hAnsi="AvantGarde Bk BT" w:cs="Arial"/>
          <w:b/>
          <w:sz w:val="24"/>
          <w:szCs w:val="24"/>
        </w:rPr>
        <w:t>6.3</w:t>
      </w:r>
      <w:r w:rsidR="00946007" w:rsidRPr="00B62EA6">
        <w:rPr>
          <w:rFonts w:ascii="AvantGarde Bk BT" w:hAnsi="AvantGarde Bk BT" w:cs="Arial"/>
          <w:b/>
          <w:sz w:val="24"/>
          <w:szCs w:val="24"/>
        </w:rPr>
        <w:t>. Modalidad de la información.</w:t>
      </w:r>
    </w:p>
    <w:p w14:paraId="6290362F" w14:textId="65171B68" w:rsidR="00946007" w:rsidRPr="00E760A0" w:rsidRDefault="00E760A0" w:rsidP="00190C0E">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r>
      <w:r>
        <w:rPr>
          <w:rFonts w:ascii="AvantGarde Bk BT" w:hAnsi="AvantGarde Bk BT" w:cs="Arial"/>
          <w:b/>
          <w:sz w:val="24"/>
          <w:szCs w:val="24"/>
        </w:rPr>
        <w:tab/>
      </w:r>
      <w:r w:rsidR="00946007"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690017">
        <w:rPr>
          <w:rFonts w:ascii="AvantGarde Bk BT" w:hAnsi="AvantGarde Bk BT" w:cs="Arial"/>
          <w:sz w:val="24"/>
          <w:szCs w:val="24"/>
        </w:rPr>
        <w:t xml:space="preserve"> a través de la Plataforma N</w:t>
      </w:r>
      <w:r w:rsidR="009911DA">
        <w:rPr>
          <w:rFonts w:ascii="AvantGarde Bk BT" w:hAnsi="AvantGarde Bk BT" w:cs="Arial"/>
          <w:sz w:val="24"/>
          <w:szCs w:val="24"/>
        </w:rPr>
        <w:t xml:space="preserve">acional de Transparencia y ya no puede otorgarse contestación por ese medio, </w:t>
      </w:r>
      <w:r w:rsidR="009911DA" w:rsidRPr="009F4103">
        <w:rPr>
          <w:rFonts w:ascii="AvantGarde Bk BT" w:hAnsi="AvantGarde Bk BT" w:cs="Arial"/>
          <w:b/>
          <w:i/>
          <w:sz w:val="24"/>
          <w:szCs w:val="24"/>
        </w:rPr>
        <w:t>el sujeto obligado deberá notificar la respuesta al recurrente al correo electrónico que designó para ese efecto</w:t>
      </w:r>
      <w:r w:rsidR="009911DA">
        <w:rPr>
          <w:rFonts w:ascii="AvantGarde Bk BT" w:hAnsi="AvantGarde Bk BT" w:cs="Arial"/>
          <w:sz w:val="24"/>
          <w:szCs w:val="24"/>
        </w:rPr>
        <w:t>.</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0E0BD223" w14:textId="54B9FE8A" w:rsidR="00946007" w:rsidRPr="00B62EA6" w:rsidRDefault="0041552E"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6.4</w:t>
      </w:r>
      <w:r w:rsidR="00946007" w:rsidRPr="00B62EA6">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B62EA6" w:rsidRDefault="00946007" w:rsidP="00946007">
      <w:pPr>
        <w:pStyle w:val="corte4fondo"/>
        <w:tabs>
          <w:tab w:val="left" w:pos="567"/>
        </w:tabs>
        <w:rPr>
          <w:rFonts w:ascii="AvantGarde Bk BT" w:hAnsi="AvantGarde Bk BT" w:cs="Arial"/>
          <w:b/>
          <w:sz w:val="24"/>
          <w:szCs w:val="24"/>
        </w:rPr>
      </w:pPr>
    </w:p>
    <w:p w14:paraId="07CEACE2" w14:textId="04FC941A"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475FFE">
        <w:rPr>
          <w:rFonts w:ascii="AvantGarde Bk BT" w:hAnsi="AvantGarde Bk BT" w:cs="Arial"/>
          <w:b/>
          <w:sz w:val="24"/>
          <w:szCs w:val="24"/>
          <w:u w:val="single"/>
        </w:rPr>
        <w:t>10</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w:t>
      </w:r>
      <w:r w:rsidR="00365C17">
        <w:rPr>
          <w:rFonts w:ascii="AvantGarde Bk BT" w:hAnsi="AvantGarde Bk BT" w:cs="Arial"/>
          <w:sz w:val="24"/>
          <w:szCs w:val="24"/>
        </w:rPr>
        <w:t>Sujeto O</w:t>
      </w:r>
      <w:r w:rsidRPr="00B62EA6">
        <w:rPr>
          <w:rFonts w:ascii="AvantGarde Bk BT" w:hAnsi="AvantGarde Bk BT" w:cs="Arial"/>
          <w:sz w:val="24"/>
          <w:szCs w:val="24"/>
        </w:rPr>
        <w:t xml:space="preserve">bligado y vencido este término, de conformidad con el artículo 177, segundo párrafo de la Ley de la materia, el </w:t>
      </w:r>
      <w:r w:rsidR="00365C17">
        <w:rPr>
          <w:rFonts w:ascii="AvantGarde Bk BT" w:hAnsi="AvantGarde Bk BT" w:cs="Arial"/>
          <w:sz w:val="24"/>
          <w:szCs w:val="24"/>
        </w:rPr>
        <w:t>Sujeto O</w:t>
      </w:r>
      <w:r w:rsidRPr="00B62EA6">
        <w:rPr>
          <w:rFonts w:ascii="AvantGarde Bk BT" w:hAnsi="AvantGarde Bk BT" w:cs="Arial"/>
          <w:sz w:val="24"/>
          <w:szCs w:val="24"/>
        </w:rPr>
        <w:t>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B62EA6" w:rsidRDefault="00946007" w:rsidP="00946007">
      <w:pPr>
        <w:pStyle w:val="corte4fondo"/>
        <w:tabs>
          <w:tab w:val="left" w:pos="567"/>
        </w:tabs>
        <w:rPr>
          <w:rFonts w:ascii="AvantGarde Bk BT" w:hAnsi="AvantGarde Bk BT" w:cs="Arial"/>
          <w:sz w:val="24"/>
          <w:szCs w:val="24"/>
        </w:rPr>
      </w:pPr>
    </w:p>
    <w:p w14:paraId="7152DBB9" w14:textId="77FE11C7" w:rsidR="00946007" w:rsidRPr="00B62EA6" w:rsidRDefault="0041552E"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6.5</w:t>
      </w:r>
      <w:r w:rsidR="00946007" w:rsidRPr="00B62EA6">
        <w:rPr>
          <w:rFonts w:ascii="AvantGarde Bk BT" w:hAnsi="AvantGarde Bk BT" w:cs="Arial"/>
          <w:b/>
          <w:sz w:val="24"/>
          <w:szCs w:val="24"/>
        </w:rPr>
        <w:t>. Medida de apremio en caso de incumplimiento a la resolución.</w:t>
      </w:r>
    </w:p>
    <w:p w14:paraId="12C44DCF" w14:textId="77777777" w:rsidR="00946007" w:rsidRPr="00B62EA6" w:rsidRDefault="00946007" w:rsidP="00946007">
      <w:pPr>
        <w:pStyle w:val="corte4fondo"/>
        <w:tabs>
          <w:tab w:val="left" w:pos="567"/>
        </w:tabs>
        <w:rPr>
          <w:rFonts w:ascii="AvantGarde Bk BT" w:hAnsi="AvantGarde Bk BT" w:cs="Arial"/>
          <w:b/>
          <w:sz w:val="24"/>
          <w:szCs w:val="24"/>
        </w:rPr>
      </w:pPr>
    </w:p>
    <w:p w14:paraId="0FE9AC95" w14:textId="35D78D54"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lastRenderedPageBreak/>
        <w:t xml:space="preserve">Esta Comisión Estatal de Garantía de Acceso a la Información Pública apercibe al </w:t>
      </w:r>
      <w:r w:rsidR="00365C17">
        <w:rPr>
          <w:rFonts w:ascii="AvantGarde Bk BT" w:hAnsi="AvantGarde Bk BT" w:cs="Arial"/>
          <w:sz w:val="24"/>
          <w:szCs w:val="24"/>
        </w:rPr>
        <w:t>Sujeto O</w:t>
      </w:r>
      <w:r w:rsidRPr="00B62EA6">
        <w:rPr>
          <w:rFonts w:ascii="AvantGarde Bk BT" w:hAnsi="AvantGarde Bk BT" w:cs="Arial"/>
          <w:sz w:val="24"/>
          <w:szCs w:val="24"/>
        </w:rPr>
        <w:t xml:space="preserve">bligado que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B62EA6" w:rsidRDefault="00946007" w:rsidP="00946007">
      <w:pPr>
        <w:pStyle w:val="corte4fondo"/>
        <w:tabs>
          <w:tab w:val="left" w:pos="567"/>
        </w:tabs>
        <w:rPr>
          <w:rFonts w:ascii="AvantGarde Bk BT" w:hAnsi="AvantGarde Bk BT" w:cs="Arial"/>
          <w:sz w:val="24"/>
          <w:szCs w:val="24"/>
        </w:rPr>
      </w:pPr>
    </w:p>
    <w:p w14:paraId="02DCA625" w14:textId="02941ACC" w:rsidR="00946007" w:rsidRPr="00B62EA6" w:rsidRDefault="0041552E"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00946007" w:rsidRPr="00B62EA6">
        <w:rPr>
          <w:rFonts w:ascii="AvantGarde Bk BT" w:hAnsi="AvantGarde Bk BT" w:cs="Arial"/>
          <w:b/>
          <w:sz w:val="24"/>
          <w:szCs w:val="24"/>
        </w:rPr>
        <w:t>. Medio de impugnación.</w:t>
      </w:r>
    </w:p>
    <w:p w14:paraId="65DE8E30" w14:textId="77777777" w:rsidR="00946007" w:rsidRPr="00B62EA6" w:rsidRDefault="00946007" w:rsidP="00946007">
      <w:pPr>
        <w:pStyle w:val="corte4fondo"/>
        <w:tabs>
          <w:tab w:val="left" w:pos="567"/>
        </w:tabs>
        <w:rPr>
          <w:rFonts w:ascii="AvantGarde Bk BT" w:hAnsi="AvantGarde Bk BT" w:cs="Arial"/>
          <w:b/>
          <w:sz w:val="24"/>
          <w:szCs w:val="24"/>
        </w:rPr>
      </w:pPr>
    </w:p>
    <w:p w14:paraId="2C9CCF88" w14:textId="22F762E3" w:rsidR="00946007" w:rsidRPr="00B62EA6" w:rsidRDefault="00946007" w:rsidP="008D381C">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B62EA6" w:rsidRDefault="00946007" w:rsidP="00946007">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B62EA6"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946007">
      <w:pPr>
        <w:pStyle w:val="corte4fondo"/>
        <w:tabs>
          <w:tab w:val="left" w:pos="567"/>
        </w:tabs>
        <w:rPr>
          <w:rFonts w:ascii="AvantGarde Bk BT" w:hAnsi="AvantGarde Bk BT" w:cs="Arial"/>
          <w:sz w:val="24"/>
          <w:szCs w:val="24"/>
        </w:rPr>
      </w:pPr>
    </w:p>
    <w:p w14:paraId="49DAF9A7" w14:textId="01A49BF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946007">
      <w:pPr>
        <w:pStyle w:val="corte4fondo"/>
        <w:tabs>
          <w:tab w:val="left" w:pos="567"/>
        </w:tabs>
        <w:rPr>
          <w:rFonts w:ascii="AvantGarde Bk BT" w:hAnsi="AvantGarde Bk BT" w:cs="Arial"/>
          <w:sz w:val="24"/>
          <w:szCs w:val="24"/>
        </w:rPr>
      </w:pPr>
    </w:p>
    <w:p w14:paraId="06329EE7"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946007">
      <w:pPr>
        <w:pStyle w:val="corte4fondo"/>
        <w:tabs>
          <w:tab w:val="left" w:pos="567"/>
        </w:tabs>
        <w:rPr>
          <w:rFonts w:ascii="AvantGarde Bk BT" w:hAnsi="AvantGarde Bk BT" w:cs="Arial"/>
          <w:sz w:val="24"/>
          <w:szCs w:val="24"/>
        </w:rPr>
      </w:pPr>
    </w:p>
    <w:p w14:paraId="184A29B2" w14:textId="37BEF0DF" w:rsidR="00EB2EAD" w:rsidRDefault="005F30BD" w:rsidP="00365C17">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7801F5">
        <w:rPr>
          <w:rFonts w:ascii="AvantGarde Bk BT" w:hAnsi="AvantGarde Bk BT"/>
          <w:sz w:val="24"/>
          <w:szCs w:val="24"/>
        </w:rPr>
        <w:t>de Pleno de</w:t>
      </w:r>
      <w:r>
        <w:rPr>
          <w:rFonts w:ascii="AvantGarde Bk BT" w:hAnsi="AvantGarde Bk BT"/>
          <w:sz w:val="24"/>
          <w:szCs w:val="24"/>
        </w:rPr>
        <w:t xml:space="preserve"> </w:t>
      </w:r>
      <w:r w:rsidR="00475FFE">
        <w:rPr>
          <w:rFonts w:ascii="AvantGarde Bk BT" w:hAnsi="AvantGarde Bk BT"/>
          <w:sz w:val="24"/>
          <w:szCs w:val="24"/>
        </w:rPr>
        <w:t>21 veintiuno</w:t>
      </w:r>
      <w:r w:rsidR="004171EA">
        <w:rPr>
          <w:rFonts w:ascii="AvantGarde Bk BT" w:hAnsi="AvantGarde Bk BT"/>
          <w:sz w:val="24"/>
          <w:szCs w:val="24"/>
        </w:rPr>
        <w:t xml:space="preserve"> de junio</w:t>
      </w:r>
      <w:r w:rsidR="007801F5">
        <w:rPr>
          <w:rFonts w:ascii="AvantGarde Bk BT" w:hAnsi="AvantGarde Bk BT"/>
          <w:sz w:val="24"/>
          <w:szCs w:val="24"/>
        </w:rPr>
        <w:t xml:space="preserve"> de 2023 dos mil veintitrés</w:t>
      </w:r>
      <w:r>
        <w:rPr>
          <w:rFonts w:ascii="AvantGarde Bk BT" w:hAnsi="AvantGarde Bk BT"/>
          <w:sz w:val="24"/>
          <w:szCs w:val="24"/>
        </w:rPr>
        <w:t xml:space="preserve">, </w:t>
      </w:r>
      <w:r>
        <w:rPr>
          <w:rFonts w:ascii="AvantGarde Bk BT" w:hAnsi="AvantGarde Bk BT" w:cs="Arial"/>
          <w:sz w:val="24"/>
          <w:szCs w:val="24"/>
        </w:rPr>
        <w:t xml:space="preserve">los Comisionados </w:t>
      </w:r>
      <w:r w:rsidR="00AF57A3">
        <w:rPr>
          <w:rFonts w:ascii="AvantGarde Bk BT" w:hAnsi="AvantGarde Bk BT" w:cs="Arial"/>
          <w:b/>
          <w:sz w:val="24"/>
          <w:szCs w:val="24"/>
        </w:rPr>
        <w:t>Licenciado David Enrique Menchaca Zúñiga</w:t>
      </w:r>
      <w:r w:rsidR="001C2D4E">
        <w:rPr>
          <w:rFonts w:ascii="AvantGarde Bk BT" w:hAnsi="AvantGarde Bk BT" w:cs="Arial"/>
          <w:b/>
          <w:sz w:val="24"/>
          <w:szCs w:val="24"/>
        </w:rPr>
        <w:t xml:space="preserve"> Presidente</w:t>
      </w:r>
      <w:r w:rsidR="001C2D4E">
        <w:rPr>
          <w:rFonts w:ascii="AvantGarde Bk BT" w:hAnsi="AvantGarde Bk BT" w:cs="Arial"/>
          <w:sz w:val="24"/>
          <w:szCs w:val="24"/>
        </w:rPr>
        <w:t>, Licenciado</w:t>
      </w:r>
      <w:r>
        <w:rPr>
          <w:rFonts w:ascii="AvantGarde Bk BT" w:hAnsi="AvantGarde Bk BT" w:cs="Arial"/>
          <w:sz w:val="24"/>
          <w:szCs w:val="24"/>
        </w:rPr>
        <w:t xml:space="preserve"> </w:t>
      </w:r>
      <w:r w:rsidR="001C2D4E">
        <w:rPr>
          <w:rFonts w:ascii="AvantGarde Bk BT" w:hAnsi="AvantGarde Bk BT" w:cs="Arial"/>
          <w:sz w:val="24"/>
          <w:szCs w:val="24"/>
        </w:rPr>
        <w:t>José Alfredo Solis Ramírez</w:t>
      </w:r>
      <w:r w:rsidR="002B1464">
        <w:rPr>
          <w:rFonts w:ascii="AvantGarde Bk BT" w:hAnsi="AvantGarde Bk BT" w:cs="Arial"/>
          <w:sz w:val="24"/>
          <w:szCs w:val="24"/>
        </w:rPr>
        <w:t xml:space="preserve"> </w:t>
      </w:r>
      <w:r>
        <w:rPr>
          <w:rFonts w:ascii="AvantGarde Bk BT" w:hAnsi="AvantGarde Bk BT" w:cs="Arial"/>
          <w:sz w:val="24"/>
          <w:szCs w:val="24"/>
        </w:rPr>
        <w:t xml:space="preserve">y </w:t>
      </w:r>
      <w:r w:rsidR="00F54332">
        <w:rPr>
          <w:rFonts w:ascii="AvantGarde Bk BT" w:hAnsi="AvantGarde Bk BT" w:cs="Arial"/>
          <w:sz w:val="24"/>
          <w:szCs w:val="24"/>
        </w:rPr>
        <w:t>Maestra Ana Cristina García Nales</w:t>
      </w:r>
      <w:r>
        <w:rPr>
          <w:rFonts w:ascii="AvantGarde Bk BT" w:hAnsi="AvantGarde Bk BT" w:cs="Arial"/>
          <w:sz w:val="24"/>
          <w:szCs w:val="24"/>
        </w:rPr>
        <w:t xml:space="preserve">,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w:t>
      </w:r>
      <w:r>
        <w:rPr>
          <w:rFonts w:ascii="AvantGarde Bk BT" w:hAnsi="AvantGarde Bk BT"/>
          <w:sz w:val="24"/>
          <w:szCs w:val="24"/>
        </w:rPr>
        <w:lastRenderedPageBreak/>
        <w:t xml:space="preserve">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428A85E6" w14:textId="2FC134AC" w:rsidR="00690017" w:rsidRDefault="00690017" w:rsidP="008043D0">
      <w:pPr>
        <w:pStyle w:val="corte4fondo"/>
        <w:tabs>
          <w:tab w:val="left" w:pos="567"/>
        </w:tabs>
        <w:ind w:firstLine="0"/>
        <w:rPr>
          <w:rFonts w:ascii="AvantGarde Bk BT" w:hAnsi="AvantGarde Bk BT"/>
          <w:sz w:val="24"/>
          <w:szCs w:val="24"/>
        </w:rPr>
      </w:pPr>
    </w:p>
    <w:p w14:paraId="281C9BAE" w14:textId="2E7898C5" w:rsidR="007B61DC" w:rsidRDefault="007B61DC" w:rsidP="009D6FBE">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D6FBE">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w:t>
      </w:r>
      <w:r w:rsidR="00690017">
        <w:rPr>
          <w:rFonts w:ascii="AvantGarde Bk BT" w:hAnsi="AvantGarde Bk BT" w:cs="Arial"/>
          <w:b/>
          <w:color w:val="000000" w:themeColor="text1"/>
          <w:lang w:val="es-MX"/>
        </w:rPr>
        <w:t>COMISIONADO PRESIDENTE</w:t>
      </w:r>
      <w:r>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w:t>
      </w:r>
      <w:r w:rsidR="009D6FBE">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COMISIONADO</w:t>
      </w:r>
      <w:r>
        <w:rPr>
          <w:rFonts w:ascii="AvantGarde Bk BT" w:hAnsi="AvantGarde Bk BT" w:cs="Arial"/>
          <w:b/>
          <w:color w:val="000000" w:themeColor="text1"/>
          <w:lang w:val="es-MX"/>
        </w:rPr>
        <w:t xml:space="preserve"> </w:t>
      </w:r>
    </w:p>
    <w:p w14:paraId="587E139B" w14:textId="77777777" w:rsidR="00AF57A3" w:rsidRDefault="00AF57A3" w:rsidP="00AF57A3">
      <w:pPr>
        <w:pStyle w:val="NormalWeb"/>
        <w:rPr>
          <w:rFonts w:ascii="AvantGarde Bk BT" w:hAnsi="AvantGarde Bk BT" w:cs="Arial"/>
          <w:b/>
          <w:color w:val="000000" w:themeColor="text1"/>
          <w:lang w:val="es-MX"/>
        </w:rPr>
      </w:pPr>
    </w:p>
    <w:p w14:paraId="0AD60B29" w14:textId="2A3DB2D8" w:rsidR="007B61DC" w:rsidRDefault="00AF57A3" w:rsidP="00E760A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LIC. DAVID ENRIQUE </w:t>
      </w:r>
      <w:r w:rsidR="00690017">
        <w:rPr>
          <w:rFonts w:ascii="AvantGarde Bk BT" w:hAnsi="AvantGarde Bk BT" w:cs="Arial"/>
          <w:b/>
          <w:color w:val="000000" w:themeColor="text1"/>
          <w:lang w:val="es-MX"/>
        </w:rPr>
        <w:t>MENCHACA ZÚÑIGA</w:t>
      </w:r>
      <w:r>
        <w:rPr>
          <w:rFonts w:ascii="AvantGarde Bk BT" w:hAnsi="AvantGarde Bk BT" w:cs="Arial"/>
          <w:b/>
          <w:color w:val="000000" w:themeColor="text1"/>
          <w:lang w:val="es-MX"/>
        </w:rPr>
        <w:t>.</w:t>
      </w:r>
      <w:r w:rsidR="007B61DC">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w:t>
      </w:r>
      <w:r w:rsidR="007B61DC" w:rsidRPr="005F55F0">
        <w:rPr>
          <w:rFonts w:ascii="AvantGarde Bk BT" w:hAnsi="AvantGarde Bk BT" w:cs="Arial"/>
          <w:b/>
          <w:color w:val="000000" w:themeColor="text1"/>
          <w:lang w:val="es-MX"/>
        </w:rPr>
        <w:t xml:space="preserve">LIC. </w:t>
      </w:r>
      <w:r w:rsidR="000F2AC5">
        <w:rPr>
          <w:rFonts w:ascii="AvantGarde Bk BT" w:hAnsi="AvantGarde Bk BT" w:cs="Arial"/>
          <w:b/>
          <w:color w:val="000000" w:themeColor="text1"/>
          <w:lang w:val="es-MX"/>
        </w:rPr>
        <w:t>JOSÉ ALFREDO SOLIS RAMÍREZ</w:t>
      </w:r>
      <w:r w:rsidR="007B61DC">
        <w:rPr>
          <w:rFonts w:ascii="AvantGarde Bk BT" w:hAnsi="AvantGarde Bk BT" w:cs="Arial"/>
          <w:b/>
          <w:color w:val="000000" w:themeColor="text1"/>
          <w:lang w:val="es-MX"/>
        </w:rPr>
        <w:t>.</w:t>
      </w:r>
    </w:p>
    <w:p w14:paraId="699CFCDE" w14:textId="344C6064" w:rsidR="000F2AC5" w:rsidRDefault="000F2AC5" w:rsidP="00E760A0">
      <w:pPr>
        <w:pStyle w:val="NormalWeb"/>
        <w:rPr>
          <w:rFonts w:ascii="AvantGarde Bk BT" w:hAnsi="AvantGarde Bk BT" w:cs="Arial"/>
          <w:b/>
          <w:color w:val="000000" w:themeColor="text1"/>
          <w:lang w:val="es-MX"/>
        </w:rPr>
      </w:pPr>
    </w:p>
    <w:p w14:paraId="711AAAED" w14:textId="77777777" w:rsidR="001C2D4E" w:rsidRDefault="001C2D4E" w:rsidP="00E760A0">
      <w:pPr>
        <w:pStyle w:val="NormalWeb"/>
        <w:rPr>
          <w:rFonts w:ascii="AvantGarde Bk BT" w:hAnsi="AvantGarde Bk BT" w:cs="Arial"/>
          <w:b/>
          <w:color w:val="000000" w:themeColor="text1"/>
          <w:lang w:val="es-MX"/>
        </w:rPr>
      </w:pPr>
    </w:p>
    <w:p w14:paraId="5076C77C" w14:textId="77777777"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04BB27CF"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w:t>
      </w:r>
      <w:r w:rsidR="00F54332">
        <w:rPr>
          <w:rFonts w:ascii="AvantGarde Bk BT" w:hAnsi="AvantGarde Bk BT" w:cs="Arial"/>
          <w:b/>
          <w:color w:val="000000" w:themeColor="text1"/>
          <w:lang w:val="es-MX"/>
        </w:rPr>
        <w:t>MTRA. ANA CRISTINA GARCÍA NALES</w:t>
      </w:r>
      <w:r>
        <w:rPr>
          <w:rFonts w:ascii="AvantGarde Bk BT" w:hAnsi="AvantGarde Bk BT" w:cs="Arial"/>
          <w:b/>
          <w:color w:val="000000" w:themeColor="text1"/>
          <w:lang w:val="es-MX"/>
        </w:rPr>
        <w:t xml:space="preserve">.        </w:t>
      </w:r>
      <w:r w:rsidR="00F54332">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ROSA MARÍA MOTILLA GARCÍA.</w:t>
      </w:r>
    </w:p>
    <w:p w14:paraId="673C52C8" w14:textId="73145522" w:rsidR="008237F7" w:rsidRDefault="00143117" w:rsidP="008D381C">
      <w:pPr>
        <w:autoSpaceDE w:val="0"/>
        <w:autoSpaceDN w:val="0"/>
        <w:adjustRightInd w:val="0"/>
        <w:spacing w:after="0" w:line="48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GDGP</w:t>
      </w:r>
    </w:p>
    <w:p w14:paraId="39F2C49B" w14:textId="1B8195F8" w:rsidR="008043D0" w:rsidRPr="008218B7" w:rsidRDefault="008043D0" w:rsidP="008043D0">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de </w:t>
      </w:r>
      <w:r w:rsidR="00475FFE">
        <w:rPr>
          <w:rFonts w:ascii="AvantGarde Bk BT" w:hAnsi="AvantGarde Bk BT" w:cs="Arial"/>
          <w:color w:val="000000" w:themeColor="text1"/>
          <w:sz w:val="14"/>
          <w:szCs w:val="14"/>
        </w:rPr>
        <w:t>21 veintiuno</w:t>
      </w:r>
      <w:r w:rsidR="004171EA">
        <w:rPr>
          <w:rFonts w:ascii="AvantGarde Bk BT" w:hAnsi="AvantGarde Bk BT" w:cs="Arial"/>
          <w:color w:val="000000" w:themeColor="text1"/>
          <w:sz w:val="14"/>
          <w:szCs w:val="14"/>
        </w:rPr>
        <w:t xml:space="preserve"> de junio</w:t>
      </w:r>
      <w:r w:rsidR="00802D25">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w:t>
      </w:r>
      <w:r w:rsidR="00190C0E">
        <w:rPr>
          <w:rFonts w:ascii="AvantGarde Bk BT" w:hAnsi="AvantGarde Bk BT" w:cs="Arial"/>
          <w:color w:val="000000" w:themeColor="text1"/>
          <w:sz w:val="14"/>
          <w:szCs w:val="14"/>
        </w:rPr>
        <w:t>s del re</w:t>
      </w:r>
      <w:r w:rsidR="00ED6116">
        <w:rPr>
          <w:rFonts w:ascii="AvantGarde Bk BT" w:hAnsi="AvantGarde Bk BT" w:cs="Arial"/>
          <w:color w:val="000000" w:themeColor="text1"/>
          <w:sz w:val="14"/>
          <w:szCs w:val="14"/>
        </w:rPr>
        <w:t>curs</w:t>
      </w:r>
      <w:r w:rsidR="004171EA">
        <w:rPr>
          <w:rFonts w:ascii="AvantGarde Bk BT" w:hAnsi="AvantGarde Bk BT" w:cs="Arial"/>
          <w:color w:val="000000" w:themeColor="text1"/>
          <w:sz w:val="14"/>
          <w:szCs w:val="14"/>
        </w:rPr>
        <w:t>o de revisión RR-</w:t>
      </w:r>
      <w:r w:rsidR="00475FFE">
        <w:rPr>
          <w:rFonts w:ascii="AvantGarde Bk BT" w:hAnsi="AvantGarde Bk BT" w:cs="Arial"/>
          <w:color w:val="000000" w:themeColor="text1"/>
          <w:sz w:val="14"/>
          <w:szCs w:val="14"/>
        </w:rPr>
        <w:t>286</w:t>
      </w:r>
      <w:r w:rsidR="0060311F">
        <w:rPr>
          <w:rFonts w:ascii="AvantGarde Bk BT" w:hAnsi="AvantGarde Bk BT" w:cs="Arial"/>
          <w:color w:val="000000" w:themeColor="text1"/>
          <w:sz w:val="14"/>
          <w:szCs w:val="14"/>
        </w:rPr>
        <w:t>/2023</w:t>
      </w:r>
      <w:r>
        <w:rPr>
          <w:rFonts w:ascii="AvantGarde Bk BT" w:hAnsi="AvantGarde Bk BT" w:cs="Arial"/>
          <w:color w:val="000000" w:themeColor="text1"/>
          <w:sz w:val="14"/>
          <w:szCs w:val="14"/>
        </w:rPr>
        <w:t>-1.)</w:t>
      </w:r>
    </w:p>
    <w:p w14:paraId="40214240" w14:textId="7BF68CA6" w:rsidR="00ED73BF" w:rsidRDefault="00ED73BF"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3C7EA43B" w14:textId="2875E50A" w:rsidR="00ED73BF" w:rsidRDefault="00ED73BF"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08B69A7F" w14:textId="1B255C6C" w:rsidR="00ED73BF" w:rsidRDefault="00ED73BF"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03575AB4" w14:textId="616CA50A"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20045A95" w14:textId="2343938F"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7280AAD0" w14:textId="74F2BAAB"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1EF01AF3" w14:textId="5FDCB9FF"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716A0937" w14:textId="25A4F6B0" w:rsidR="00802D25" w:rsidRDefault="00802D25"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44987D8D" w14:textId="48667A3F"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1E6C8C8B" w14:textId="75253168"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2EE55533" w14:textId="7CD268E2"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2F0E996B" w14:textId="68FD16AD"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505BCE34" w14:textId="711D7D0F"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1353910D" w14:textId="59504EFD"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78F32ECD" w14:textId="195F8CBF"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01A72EB7" w14:textId="709C3901"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3443DB91" w14:textId="299B8D9D"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4F948C63" w14:textId="7E42D879"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6577A027" w14:textId="79BF88D8"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43F1B583" w14:textId="50C70767"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7E73D17B" w14:textId="11D892C6"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3C837458" w14:textId="5155483C"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4FC108A0" w14:textId="027DAFAF"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2AC981B3" w14:textId="7717DB19" w:rsidR="00475FFE"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693D4D15" w14:textId="77777777" w:rsidR="00475FFE" w:rsidRPr="008D381C" w:rsidRDefault="00475FFE" w:rsidP="008D381C">
      <w:pPr>
        <w:autoSpaceDE w:val="0"/>
        <w:autoSpaceDN w:val="0"/>
        <w:adjustRightInd w:val="0"/>
        <w:spacing w:after="0" w:line="480" w:lineRule="auto"/>
        <w:jc w:val="both"/>
        <w:rPr>
          <w:rFonts w:ascii="AvantGarde Bk BT" w:hAnsi="AvantGarde Bk BT" w:cs="Arial"/>
          <w:color w:val="000000" w:themeColor="text1"/>
          <w:sz w:val="14"/>
          <w:szCs w:val="14"/>
        </w:rPr>
      </w:pPr>
    </w:p>
    <w:sectPr w:rsidR="00475FFE" w:rsidRPr="008D381C" w:rsidSect="000E476F">
      <w:headerReference w:type="default" r:id="rId8"/>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81B095" w14:textId="77777777" w:rsidR="00D43B1D" w:rsidRDefault="00D43B1D">
      <w:pPr>
        <w:spacing w:after="0" w:line="240" w:lineRule="auto"/>
      </w:pPr>
      <w:r>
        <w:separator/>
      </w:r>
    </w:p>
  </w:endnote>
  <w:endnote w:type="continuationSeparator" w:id="0">
    <w:p w14:paraId="7AE13903" w14:textId="77777777" w:rsidR="00D43B1D" w:rsidRDefault="00D43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5F5308" w14:textId="77777777" w:rsidR="00D43B1D" w:rsidRDefault="00D43B1D">
      <w:pPr>
        <w:spacing w:after="0" w:line="240" w:lineRule="auto"/>
      </w:pPr>
      <w:r>
        <w:separator/>
      </w:r>
    </w:p>
  </w:footnote>
  <w:footnote w:type="continuationSeparator" w:id="0">
    <w:p w14:paraId="4E4E248C" w14:textId="77777777" w:rsidR="00D43B1D" w:rsidRDefault="00D43B1D">
      <w:pPr>
        <w:spacing w:after="0" w:line="240" w:lineRule="auto"/>
      </w:pPr>
      <w:r>
        <w:continuationSeparator/>
      </w:r>
    </w:p>
  </w:footnote>
  <w:footnote w:id="1">
    <w:p w14:paraId="7311F413" w14:textId="77777777" w:rsidR="00D50946" w:rsidRPr="00DB5113" w:rsidRDefault="00D50946" w:rsidP="00DB5113">
      <w:pPr>
        <w:pStyle w:val="Textonotapie"/>
        <w:rPr>
          <w:i/>
        </w:rPr>
      </w:pPr>
      <w:r>
        <w:rPr>
          <w:rStyle w:val="Refdenotaalpie"/>
        </w:rPr>
        <w:footnoteRef/>
      </w:r>
      <w:r>
        <w:t xml:space="preserve"> </w:t>
      </w:r>
      <w:r w:rsidRPr="00DB5113">
        <w:rPr>
          <w:b/>
          <w:i/>
        </w:rPr>
        <w:t>ARTÍCULO 154.</w:t>
      </w:r>
      <w:r w:rsidRPr="00DB5113">
        <w:rPr>
          <w:i/>
        </w:rPr>
        <w:t xml:space="preserve"> La respuesta a la solicitud deberá ser notificada al interesado en el menor tiempo posible, que no podrá exceder de diez días, contados a partir del día siguiente a la presentación de aquélla.</w:t>
      </w:r>
    </w:p>
    <w:p w14:paraId="12CD7E9B" w14:textId="77777777" w:rsidR="00D50946" w:rsidRPr="00DB5113" w:rsidRDefault="00D50946" w:rsidP="00DB5113">
      <w:pPr>
        <w:pStyle w:val="Textonotapie"/>
        <w:rPr>
          <w:i/>
        </w:rPr>
      </w:pPr>
    </w:p>
    <w:p w14:paraId="707EC3F7" w14:textId="77777777" w:rsidR="00D50946" w:rsidRPr="00DB5113" w:rsidRDefault="00D50946" w:rsidP="00DB5113">
      <w:pPr>
        <w:pStyle w:val="Textonotapie"/>
        <w:rPr>
          <w:i/>
        </w:rPr>
      </w:pPr>
      <w:r w:rsidRPr="00DB5113">
        <w:rPr>
          <w:i/>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4A30DBC2" w14:textId="77777777" w:rsidR="00D50946" w:rsidRPr="00DB5113" w:rsidRDefault="00D50946" w:rsidP="00DB5113">
      <w:pPr>
        <w:pStyle w:val="Textonotapie"/>
        <w:rPr>
          <w:i/>
        </w:rPr>
      </w:pPr>
    </w:p>
    <w:p w14:paraId="4C8ED977" w14:textId="4F6B7339" w:rsidR="00D50946" w:rsidRDefault="00D50946" w:rsidP="00DB5113">
      <w:pPr>
        <w:pStyle w:val="Textonotapie"/>
      </w:pPr>
      <w:r w:rsidRPr="00DB5113">
        <w:rPr>
          <w:i/>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68870FA4" w14:textId="502BE108" w:rsidR="00D50946" w:rsidRDefault="00D50946">
      <w:pPr>
        <w:pStyle w:val="Textonotapie"/>
      </w:pPr>
      <w:r>
        <w:rPr>
          <w:rStyle w:val="Refdenotaalpie"/>
        </w:rPr>
        <w:footnoteRef/>
      </w:r>
      <w:r>
        <w:t xml:space="preserve"> </w:t>
      </w:r>
      <w:r w:rsidRPr="004B5BE4">
        <w:rPr>
          <w:b/>
          <w:i/>
        </w:rPr>
        <w:t>ARTICULO 164</w:t>
      </w:r>
      <w:r w:rsidRPr="004B5BE4">
        <w:rPr>
          <w:i/>
        </w:rPr>
        <w:t>.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0A0748BA" w:rsidR="00D50946" w:rsidRDefault="00D50946" w:rsidP="0030657B">
        <w:pPr>
          <w:pStyle w:val="Encabezado"/>
          <w:jc w:val="center"/>
        </w:pPr>
        <w:r>
          <w:t xml:space="preserve">                                                                                       </w:t>
        </w:r>
        <w:r>
          <w:fldChar w:fldCharType="begin"/>
        </w:r>
        <w:r>
          <w:instrText>PAGE   \* MERGEFORMAT</w:instrText>
        </w:r>
        <w:r>
          <w:fldChar w:fldCharType="separate"/>
        </w:r>
        <w:r w:rsidR="00475FFE" w:rsidRPr="00475FFE">
          <w:rPr>
            <w:noProof/>
            <w:lang w:val="es-ES"/>
          </w:rPr>
          <w:t>15</w:t>
        </w:r>
        <w:r>
          <w:fldChar w:fldCharType="end"/>
        </w:r>
        <w:r>
          <w:t xml:space="preserve">                RECURSO DE REVISIÓN 286/2023-1 </w:t>
        </w:r>
      </w:p>
    </w:sdtContent>
  </w:sdt>
  <w:p w14:paraId="477B550A" w14:textId="77777777" w:rsidR="00D50946" w:rsidRDefault="00D5094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B575F"/>
    <w:multiLevelType w:val="hybridMultilevel"/>
    <w:tmpl w:val="45181966"/>
    <w:lvl w:ilvl="0" w:tplc="0C0A0001">
      <w:start w:val="1"/>
      <w:numFmt w:val="bullet"/>
      <w:lvlText w:val=""/>
      <w:lvlJc w:val="left"/>
      <w:pPr>
        <w:ind w:left="928" w:hanging="360"/>
      </w:pPr>
      <w:rPr>
        <w:rFonts w:ascii="Symbol" w:hAnsi="Symbol" w:hint="default"/>
      </w:rPr>
    </w:lvl>
    <w:lvl w:ilvl="1" w:tplc="0C0A0003" w:tentative="1">
      <w:start w:val="1"/>
      <w:numFmt w:val="bullet"/>
      <w:lvlText w:val="o"/>
      <w:lvlJc w:val="left"/>
      <w:pPr>
        <w:ind w:left="1648" w:hanging="360"/>
      </w:pPr>
      <w:rPr>
        <w:rFonts w:ascii="Courier New" w:hAnsi="Courier New" w:cs="Courier New" w:hint="default"/>
      </w:rPr>
    </w:lvl>
    <w:lvl w:ilvl="2" w:tplc="0C0A0005" w:tentative="1">
      <w:start w:val="1"/>
      <w:numFmt w:val="bullet"/>
      <w:lvlText w:val=""/>
      <w:lvlJc w:val="left"/>
      <w:pPr>
        <w:ind w:left="2368" w:hanging="360"/>
      </w:pPr>
      <w:rPr>
        <w:rFonts w:ascii="Wingdings" w:hAnsi="Wingdings" w:hint="default"/>
      </w:rPr>
    </w:lvl>
    <w:lvl w:ilvl="3" w:tplc="0C0A0001" w:tentative="1">
      <w:start w:val="1"/>
      <w:numFmt w:val="bullet"/>
      <w:lvlText w:val=""/>
      <w:lvlJc w:val="left"/>
      <w:pPr>
        <w:ind w:left="3088" w:hanging="360"/>
      </w:pPr>
      <w:rPr>
        <w:rFonts w:ascii="Symbol" w:hAnsi="Symbol" w:hint="default"/>
      </w:rPr>
    </w:lvl>
    <w:lvl w:ilvl="4" w:tplc="0C0A0003" w:tentative="1">
      <w:start w:val="1"/>
      <w:numFmt w:val="bullet"/>
      <w:lvlText w:val="o"/>
      <w:lvlJc w:val="left"/>
      <w:pPr>
        <w:ind w:left="3808" w:hanging="360"/>
      </w:pPr>
      <w:rPr>
        <w:rFonts w:ascii="Courier New" w:hAnsi="Courier New" w:cs="Courier New" w:hint="default"/>
      </w:rPr>
    </w:lvl>
    <w:lvl w:ilvl="5" w:tplc="0C0A0005" w:tentative="1">
      <w:start w:val="1"/>
      <w:numFmt w:val="bullet"/>
      <w:lvlText w:val=""/>
      <w:lvlJc w:val="left"/>
      <w:pPr>
        <w:ind w:left="4528" w:hanging="360"/>
      </w:pPr>
      <w:rPr>
        <w:rFonts w:ascii="Wingdings" w:hAnsi="Wingdings" w:hint="default"/>
      </w:rPr>
    </w:lvl>
    <w:lvl w:ilvl="6" w:tplc="0C0A0001" w:tentative="1">
      <w:start w:val="1"/>
      <w:numFmt w:val="bullet"/>
      <w:lvlText w:val=""/>
      <w:lvlJc w:val="left"/>
      <w:pPr>
        <w:ind w:left="5248" w:hanging="360"/>
      </w:pPr>
      <w:rPr>
        <w:rFonts w:ascii="Symbol" w:hAnsi="Symbol" w:hint="default"/>
      </w:rPr>
    </w:lvl>
    <w:lvl w:ilvl="7" w:tplc="0C0A0003" w:tentative="1">
      <w:start w:val="1"/>
      <w:numFmt w:val="bullet"/>
      <w:lvlText w:val="o"/>
      <w:lvlJc w:val="left"/>
      <w:pPr>
        <w:ind w:left="5968" w:hanging="360"/>
      </w:pPr>
      <w:rPr>
        <w:rFonts w:ascii="Courier New" w:hAnsi="Courier New" w:cs="Courier New" w:hint="default"/>
      </w:rPr>
    </w:lvl>
    <w:lvl w:ilvl="8" w:tplc="0C0A0005" w:tentative="1">
      <w:start w:val="1"/>
      <w:numFmt w:val="bullet"/>
      <w:lvlText w:val=""/>
      <w:lvlJc w:val="left"/>
      <w:pPr>
        <w:ind w:left="6688" w:hanging="360"/>
      </w:pPr>
      <w:rPr>
        <w:rFonts w:ascii="Wingdings" w:hAnsi="Wingdings" w:hint="default"/>
      </w:rPr>
    </w:lvl>
  </w:abstractNum>
  <w:abstractNum w:abstractNumId="1" w15:restartNumberingAfterBreak="0">
    <w:nsid w:val="05E313F5"/>
    <w:multiLevelType w:val="hybridMultilevel"/>
    <w:tmpl w:val="32902B8E"/>
    <w:lvl w:ilvl="0" w:tplc="0C0A0001">
      <w:start w:val="1"/>
      <w:numFmt w:val="bullet"/>
      <w:lvlText w:val=""/>
      <w:lvlJc w:val="left"/>
      <w:pPr>
        <w:ind w:left="1069" w:hanging="360"/>
      </w:pPr>
      <w:rPr>
        <w:rFonts w:ascii="Symbol" w:hAnsi="Symbo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6EE019E"/>
    <w:multiLevelType w:val="hybridMultilevel"/>
    <w:tmpl w:val="09D0C8F0"/>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08664FD3"/>
    <w:multiLevelType w:val="hybridMultilevel"/>
    <w:tmpl w:val="3A541E60"/>
    <w:lvl w:ilvl="0" w:tplc="DDE4EF70">
      <w:start w:val="1"/>
      <w:numFmt w:val="decimal"/>
      <w:lvlText w:val="%1."/>
      <w:lvlJc w:val="left"/>
      <w:pPr>
        <w:ind w:left="1749" w:hanging="360"/>
      </w:pPr>
      <w:rPr>
        <w:rFonts w:hint="default"/>
        <w:i/>
        <w:sz w:val="22"/>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5" w15:restartNumberingAfterBreak="0">
    <w:nsid w:val="0E7417C8"/>
    <w:multiLevelType w:val="hybridMultilevel"/>
    <w:tmpl w:val="3D1E2B76"/>
    <w:lvl w:ilvl="0" w:tplc="9CBC6978">
      <w:start w:val="34"/>
      <w:numFmt w:val="upperRoman"/>
      <w:lvlText w:val="%1."/>
      <w:lvlJc w:val="left"/>
      <w:pPr>
        <w:ind w:left="1299" w:hanging="732"/>
      </w:pPr>
      <w:rPr>
        <w:rFonts w:hint="default"/>
        <w:b/>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6" w15:restartNumberingAfterBreak="0">
    <w:nsid w:val="1E9D2AF8"/>
    <w:multiLevelType w:val="hybridMultilevel"/>
    <w:tmpl w:val="9FDC4A44"/>
    <w:lvl w:ilvl="0" w:tplc="97EA7D98">
      <w:start w:val="2"/>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211F59F3"/>
    <w:multiLevelType w:val="hybridMultilevel"/>
    <w:tmpl w:val="F3780BEC"/>
    <w:lvl w:ilvl="0" w:tplc="E8FE2050">
      <w:start w:val="1"/>
      <w:numFmt w:val="lowerLetter"/>
      <w:lvlText w:val="%1)"/>
      <w:lvlJc w:val="left"/>
      <w:pPr>
        <w:ind w:left="1749" w:hanging="360"/>
      </w:pPr>
      <w:rPr>
        <w:rFonts w:ascii="Tahoma" w:hAnsi="Tahoma" w:cs="Tahoma" w:hint="default"/>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8"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0" w15:restartNumberingAfterBreak="0">
    <w:nsid w:val="2E71734D"/>
    <w:multiLevelType w:val="hybridMultilevel"/>
    <w:tmpl w:val="4AAE7A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1" w15:restartNumberingAfterBreak="0">
    <w:nsid w:val="39AA7921"/>
    <w:multiLevelType w:val="hybridMultilevel"/>
    <w:tmpl w:val="3A541E60"/>
    <w:lvl w:ilvl="0" w:tplc="DDE4EF70">
      <w:start w:val="1"/>
      <w:numFmt w:val="decimal"/>
      <w:lvlText w:val="%1."/>
      <w:lvlJc w:val="left"/>
      <w:pPr>
        <w:ind w:left="1749" w:hanging="360"/>
      </w:pPr>
      <w:rPr>
        <w:rFonts w:hint="default"/>
        <w:i/>
        <w:sz w:val="22"/>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12" w15:restartNumberingAfterBreak="0">
    <w:nsid w:val="39AD631A"/>
    <w:multiLevelType w:val="hybridMultilevel"/>
    <w:tmpl w:val="4C640A1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15:restartNumberingAfterBreak="0">
    <w:nsid w:val="4131487E"/>
    <w:multiLevelType w:val="hybridMultilevel"/>
    <w:tmpl w:val="F3780BEC"/>
    <w:lvl w:ilvl="0" w:tplc="E8FE2050">
      <w:start w:val="1"/>
      <w:numFmt w:val="lowerLetter"/>
      <w:lvlText w:val="%1)"/>
      <w:lvlJc w:val="left"/>
      <w:pPr>
        <w:ind w:left="1749" w:hanging="360"/>
      </w:pPr>
      <w:rPr>
        <w:rFonts w:ascii="Tahoma" w:hAnsi="Tahoma" w:cs="Tahoma" w:hint="default"/>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14" w15:restartNumberingAfterBreak="0">
    <w:nsid w:val="44C03C23"/>
    <w:multiLevelType w:val="hybridMultilevel"/>
    <w:tmpl w:val="8D207D0A"/>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15" w15:restartNumberingAfterBreak="0">
    <w:nsid w:val="53896CBA"/>
    <w:multiLevelType w:val="hybridMultilevel"/>
    <w:tmpl w:val="F0941D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7" w15:restartNumberingAfterBreak="0">
    <w:nsid w:val="56E43C88"/>
    <w:multiLevelType w:val="hybridMultilevel"/>
    <w:tmpl w:val="61CC6F02"/>
    <w:lvl w:ilvl="0" w:tplc="84DEB0C2">
      <w:numFmt w:val="bullet"/>
      <w:lvlText w:val="•"/>
      <w:lvlJc w:val="left"/>
      <w:pPr>
        <w:ind w:left="1068"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2540672"/>
    <w:multiLevelType w:val="hybridMultilevel"/>
    <w:tmpl w:val="B778137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9" w15:restartNumberingAfterBreak="0">
    <w:nsid w:val="62594142"/>
    <w:multiLevelType w:val="hybridMultilevel"/>
    <w:tmpl w:val="C9EAA3AC"/>
    <w:lvl w:ilvl="0" w:tplc="75CED2BE">
      <w:start w:val="1"/>
      <w:numFmt w:val="bullet"/>
      <w:lvlText w:val=""/>
      <w:lvlJc w:val="left"/>
      <w:pPr>
        <w:ind w:left="1068" w:hanging="360"/>
      </w:pPr>
      <w:rPr>
        <w:rFonts w:ascii="Symbol" w:hAnsi="Symbol" w:hint="default"/>
        <w:sz w:val="22"/>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0" w15:restartNumberingAfterBreak="0">
    <w:nsid w:val="67A034FD"/>
    <w:multiLevelType w:val="hybridMultilevel"/>
    <w:tmpl w:val="0C48935C"/>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1" w15:restartNumberingAfterBreak="0">
    <w:nsid w:val="715F226D"/>
    <w:multiLevelType w:val="hybridMultilevel"/>
    <w:tmpl w:val="8E16504C"/>
    <w:lvl w:ilvl="0" w:tplc="B9D6E10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9"/>
  </w:num>
  <w:num w:numId="2">
    <w:abstractNumId w:val="17"/>
  </w:num>
  <w:num w:numId="3">
    <w:abstractNumId w:val="8"/>
  </w:num>
  <w:num w:numId="4">
    <w:abstractNumId w:val="21"/>
  </w:num>
  <w:num w:numId="5">
    <w:abstractNumId w:val="6"/>
  </w:num>
  <w:num w:numId="6">
    <w:abstractNumId w:val="14"/>
  </w:num>
  <w:num w:numId="7">
    <w:abstractNumId w:val="2"/>
  </w:num>
  <w:num w:numId="8">
    <w:abstractNumId w:val="5"/>
  </w:num>
  <w:num w:numId="9">
    <w:abstractNumId w:val="1"/>
  </w:num>
  <w:num w:numId="10">
    <w:abstractNumId w:val="16"/>
  </w:num>
  <w:num w:numId="11">
    <w:abstractNumId w:val="11"/>
  </w:num>
  <w:num w:numId="12">
    <w:abstractNumId w:val="4"/>
  </w:num>
  <w:num w:numId="13">
    <w:abstractNumId w:val="3"/>
  </w:num>
  <w:num w:numId="14">
    <w:abstractNumId w:val="19"/>
  </w:num>
  <w:num w:numId="15">
    <w:abstractNumId w:val="7"/>
  </w:num>
  <w:num w:numId="16">
    <w:abstractNumId w:val="12"/>
  </w:num>
  <w:num w:numId="17">
    <w:abstractNumId w:val="13"/>
  </w:num>
  <w:num w:numId="18">
    <w:abstractNumId w:val="20"/>
  </w:num>
  <w:num w:numId="19">
    <w:abstractNumId w:val="15"/>
  </w:num>
  <w:num w:numId="20">
    <w:abstractNumId w:val="18"/>
  </w:num>
  <w:num w:numId="21">
    <w:abstractNumId w:val="10"/>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A9B"/>
    <w:rsid w:val="00001B38"/>
    <w:rsid w:val="000023E0"/>
    <w:rsid w:val="000047C5"/>
    <w:rsid w:val="00005252"/>
    <w:rsid w:val="00010360"/>
    <w:rsid w:val="000106FE"/>
    <w:rsid w:val="0001725C"/>
    <w:rsid w:val="000208DD"/>
    <w:rsid w:val="000262BD"/>
    <w:rsid w:val="00035FCC"/>
    <w:rsid w:val="00037E62"/>
    <w:rsid w:val="00045031"/>
    <w:rsid w:val="0004785D"/>
    <w:rsid w:val="00051F34"/>
    <w:rsid w:val="00052805"/>
    <w:rsid w:val="00053656"/>
    <w:rsid w:val="000577D5"/>
    <w:rsid w:val="0006548E"/>
    <w:rsid w:val="00067511"/>
    <w:rsid w:val="00067928"/>
    <w:rsid w:val="00067ADE"/>
    <w:rsid w:val="00077681"/>
    <w:rsid w:val="000831EC"/>
    <w:rsid w:val="000877F1"/>
    <w:rsid w:val="00087940"/>
    <w:rsid w:val="0009340D"/>
    <w:rsid w:val="00095435"/>
    <w:rsid w:val="000979BE"/>
    <w:rsid w:val="000A71D7"/>
    <w:rsid w:val="000B115E"/>
    <w:rsid w:val="000B2644"/>
    <w:rsid w:val="000B5170"/>
    <w:rsid w:val="000B6877"/>
    <w:rsid w:val="000C2917"/>
    <w:rsid w:val="000C2E9A"/>
    <w:rsid w:val="000C3250"/>
    <w:rsid w:val="000D0A98"/>
    <w:rsid w:val="000D2175"/>
    <w:rsid w:val="000E476F"/>
    <w:rsid w:val="000F118A"/>
    <w:rsid w:val="000F2AC5"/>
    <w:rsid w:val="000F4204"/>
    <w:rsid w:val="000F5BC1"/>
    <w:rsid w:val="001213B8"/>
    <w:rsid w:val="0012222C"/>
    <w:rsid w:val="00122819"/>
    <w:rsid w:val="00123A91"/>
    <w:rsid w:val="001244E1"/>
    <w:rsid w:val="00126212"/>
    <w:rsid w:val="00127BAD"/>
    <w:rsid w:val="00135BDE"/>
    <w:rsid w:val="001404FA"/>
    <w:rsid w:val="00142EC5"/>
    <w:rsid w:val="00143117"/>
    <w:rsid w:val="001454FF"/>
    <w:rsid w:val="001463E2"/>
    <w:rsid w:val="00150301"/>
    <w:rsid w:val="001510CD"/>
    <w:rsid w:val="001518F5"/>
    <w:rsid w:val="00160E21"/>
    <w:rsid w:val="00165CC8"/>
    <w:rsid w:val="00166887"/>
    <w:rsid w:val="00175CEF"/>
    <w:rsid w:val="00176523"/>
    <w:rsid w:val="00176E17"/>
    <w:rsid w:val="00181F4B"/>
    <w:rsid w:val="00190C0E"/>
    <w:rsid w:val="00193E6A"/>
    <w:rsid w:val="00194A0C"/>
    <w:rsid w:val="0019634C"/>
    <w:rsid w:val="001A7F4E"/>
    <w:rsid w:val="001B018F"/>
    <w:rsid w:val="001B7A76"/>
    <w:rsid w:val="001C1987"/>
    <w:rsid w:val="001C2C07"/>
    <w:rsid w:val="001C2D4E"/>
    <w:rsid w:val="001C422B"/>
    <w:rsid w:val="001D3B0D"/>
    <w:rsid w:val="001D44FC"/>
    <w:rsid w:val="001D70FC"/>
    <w:rsid w:val="001D7269"/>
    <w:rsid w:val="001F4D70"/>
    <w:rsid w:val="001F5A25"/>
    <w:rsid w:val="00201BD0"/>
    <w:rsid w:val="00201E84"/>
    <w:rsid w:val="00201E95"/>
    <w:rsid w:val="002042F2"/>
    <w:rsid w:val="002074EC"/>
    <w:rsid w:val="0021004A"/>
    <w:rsid w:val="002122AC"/>
    <w:rsid w:val="002207E8"/>
    <w:rsid w:val="00221A7D"/>
    <w:rsid w:val="00224C7B"/>
    <w:rsid w:val="00225C0F"/>
    <w:rsid w:val="00231678"/>
    <w:rsid w:val="002332C1"/>
    <w:rsid w:val="0023571D"/>
    <w:rsid w:val="00240282"/>
    <w:rsid w:val="002452C4"/>
    <w:rsid w:val="002525E2"/>
    <w:rsid w:val="002550BB"/>
    <w:rsid w:val="0026230B"/>
    <w:rsid w:val="0027066B"/>
    <w:rsid w:val="00272C28"/>
    <w:rsid w:val="0027517C"/>
    <w:rsid w:val="0027575E"/>
    <w:rsid w:val="00275E35"/>
    <w:rsid w:val="00277B74"/>
    <w:rsid w:val="00282344"/>
    <w:rsid w:val="00285161"/>
    <w:rsid w:val="00286F48"/>
    <w:rsid w:val="00290076"/>
    <w:rsid w:val="00292A75"/>
    <w:rsid w:val="00292B36"/>
    <w:rsid w:val="00292D81"/>
    <w:rsid w:val="00293D6E"/>
    <w:rsid w:val="002A1D8A"/>
    <w:rsid w:val="002A4CF7"/>
    <w:rsid w:val="002A5BD2"/>
    <w:rsid w:val="002A6873"/>
    <w:rsid w:val="002A6A58"/>
    <w:rsid w:val="002B005A"/>
    <w:rsid w:val="002B1464"/>
    <w:rsid w:val="002B78B1"/>
    <w:rsid w:val="002C3C93"/>
    <w:rsid w:val="002C3F16"/>
    <w:rsid w:val="002C45B6"/>
    <w:rsid w:val="002C6A82"/>
    <w:rsid w:val="002D062D"/>
    <w:rsid w:val="002D1407"/>
    <w:rsid w:val="002D3447"/>
    <w:rsid w:val="002E1FF6"/>
    <w:rsid w:val="002E41B4"/>
    <w:rsid w:val="002E5565"/>
    <w:rsid w:val="002E6C7E"/>
    <w:rsid w:val="00300F62"/>
    <w:rsid w:val="0030657B"/>
    <w:rsid w:val="003119F5"/>
    <w:rsid w:val="00313B3C"/>
    <w:rsid w:val="00322DA4"/>
    <w:rsid w:val="00323EDF"/>
    <w:rsid w:val="00330782"/>
    <w:rsid w:val="00335CC8"/>
    <w:rsid w:val="0033750D"/>
    <w:rsid w:val="003427D8"/>
    <w:rsid w:val="00343451"/>
    <w:rsid w:val="003436B3"/>
    <w:rsid w:val="00345C4F"/>
    <w:rsid w:val="003550E3"/>
    <w:rsid w:val="00355300"/>
    <w:rsid w:val="0036000F"/>
    <w:rsid w:val="003603FA"/>
    <w:rsid w:val="00365C17"/>
    <w:rsid w:val="00371534"/>
    <w:rsid w:val="00375403"/>
    <w:rsid w:val="00376B7A"/>
    <w:rsid w:val="00381646"/>
    <w:rsid w:val="00385F55"/>
    <w:rsid w:val="003876A4"/>
    <w:rsid w:val="00391C8B"/>
    <w:rsid w:val="003944C8"/>
    <w:rsid w:val="003A0EAF"/>
    <w:rsid w:val="003A5CD9"/>
    <w:rsid w:val="003B0361"/>
    <w:rsid w:val="003B26AE"/>
    <w:rsid w:val="003B551A"/>
    <w:rsid w:val="003C36C4"/>
    <w:rsid w:val="003C6356"/>
    <w:rsid w:val="003D2CA4"/>
    <w:rsid w:val="003D2E44"/>
    <w:rsid w:val="003D31BC"/>
    <w:rsid w:val="003E41C4"/>
    <w:rsid w:val="003E5D7C"/>
    <w:rsid w:val="003F50AE"/>
    <w:rsid w:val="003F6F76"/>
    <w:rsid w:val="003F751A"/>
    <w:rsid w:val="004035F8"/>
    <w:rsid w:val="004041EA"/>
    <w:rsid w:val="0040677B"/>
    <w:rsid w:val="0041552E"/>
    <w:rsid w:val="004156DC"/>
    <w:rsid w:val="00416CC4"/>
    <w:rsid w:val="00416D9A"/>
    <w:rsid w:val="0041704E"/>
    <w:rsid w:val="004171EA"/>
    <w:rsid w:val="004177DB"/>
    <w:rsid w:val="00420FD6"/>
    <w:rsid w:val="004251C0"/>
    <w:rsid w:val="00426B01"/>
    <w:rsid w:val="004306C5"/>
    <w:rsid w:val="004312BB"/>
    <w:rsid w:val="00433FBA"/>
    <w:rsid w:val="00436E4C"/>
    <w:rsid w:val="00442769"/>
    <w:rsid w:val="00444960"/>
    <w:rsid w:val="00444F95"/>
    <w:rsid w:val="00445F51"/>
    <w:rsid w:val="004478F1"/>
    <w:rsid w:val="00447ED2"/>
    <w:rsid w:val="00450EE4"/>
    <w:rsid w:val="00453E6B"/>
    <w:rsid w:val="00462C60"/>
    <w:rsid w:val="00464CB6"/>
    <w:rsid w:val="00465636"/>
    <w:rsid w:val="00465D4A"/>
    <w:rsid w:val="0047148E"/>
    <w:rsid w:val="00475FFE"/>
    <w:rsid w:val="004843B8"/>
    <w:rsid w:val="00485DF1"/>
    <w:rsid w:val="00486667"/>
    <w:rsid w:val="0049049F"/>
    <w:rsid w:val="004957BF"/>
    <w:rsid w:val="004965AC"/>
    <w:rsid w:val="004A1D74"/>
    <w:rsid w:val="004B4942"/>
    <w:rsid w:val="004B5BE4"/>
    <w:rsid w:val="004C225F"/>
    <w:rsid w:val="004C2EEE"/>
    <w:rsid w:val="004C557C"/>
    <w:rsid w:val="004D5FD7"/>
    <w:rsid w:val="004E24C3"/>
    <w:rsid w:val="004E4A82"/>
    <w:rsid w:val="004E7139"/>
    <w:rsid w:val="004F2F27"/>
    <w:rsid w:val="004F3163"/>
    <w:rsid w:val="004F46F2"/>
    <w:rsid w:val="004F4B34"/>
    <w:rsid w:val="004F7874"/>
    <w:rsid w:val="00505140"/>
    <w:rsid w:val="0050524A"/>
    <w:rsid w:val="0050543F"/>
    <w:rsid w:val="0051191F"/>
    <w:rsid w:val="005178FA"/>
    <w:rsid w:val="00520153"/>
    <w:rsid w:val="00524BE5"/>
    <w:rsid w:val="00524E08"/>
    <w:rsid w:val="00524E69"/>
    <w:rsid w:val="0054235C"/>
    <w:rsid w:val="00543931"/>
    <w:rsid w:val="00543E90"/>
    <w:rsid w:val="005442C6"/>
    <w:rsid w:val="00555D5A"/>
    <w:rsid w:val="00563D4D"/>
    <w:rsid w:val="00570F43"/>
    <w:rsid w:val="00571C65"/>
    <w:rsid w:val="00572726"/>
    <w:rsid w:val="00572E0D"/>
    <w:rsid w:val="00573B22"/>
    <w:rsid w:val="00584E69"/>
    <w:rsid w:val="00585884"/>
    <w:rsid w:val="005863C4"/>
    <w:rsid w:val="0059329F"/>
    <w:rsid w:val="00594B45"/>
    <w:rsid w:val="00595089"/>
    <w:rsid w:val="005A3BBB"/>
    <w:rsid w:val="005A4D83"/>
    <w:rsid w:val="005B1E27"/>
    <w:rsid w:val="005B1FCC"/>
    <w:rsid w:val="005B272E"/>
    <w:rsid w:val="005B50FB"/>
    <w:rsid w:val="005B581B"/>
    <w:rsid w:val="005B5BCE"/>
    <w:rsid w:val="005C056A"/>
    <w:rsid w:val="005C6C3A"/>
    <w:rsid w:val="005D013F"/>
    <w:rsid w:val="005D0151"/>
    <w:rsid w:val="005D1385"/>
    <w:rsid w:val="005E051E"/>
    <w:rsid w:val="005E4136"/>
    <w:rsid w:val="005E4FBE"/>
    <w:rsid w:val="005E7332"/>
    <w:rsid w:val="005E7AA3"/>
    <w:rsid w:val="005F0EE3"/>
    <w:rsid w:val="005F30BD"/>
    <w:rsid w:val="005F3138"/>
    <w:rsid w:val="005F517F"/>
    <w:rsid w:val="005F6243"/>
    <w:rsid w:val="005F798A"/>
    <w:rsid w:val="005F7BD3"/>
    <w:rsid w:val="0060311F"/>
    <w:rsid w:val="006066C9"/>
    <w:rsid w:val="00607AE9"/>
    <w:rsid w:val="0061190E"/>
    <w:rsid w:val="00615405"/>
    <w:rsid w:val="006156E8"/>
    <w:rsid w:val="006221D6"/>
    <w:rsid w:val="006223CD"/>
    <w:rsid w:val="00623904"/>
    <w:rsid w:val="00623B23"/>
    <w:rsid w:val="006260EB"/>
    <w:rsid w:val="00634329"/>
    <w:rsid w:val="00637DDE"/>
    <w:rsid w:val="00641202"/>
    <w:rsid w:val="0064122C"/>
    <w:rsid w:val="006455F4"/>
    <w:rsid w:val="00645828"/>
    <w:rsid w:val="00646DE1"/>
    <w:rsid w:val="00650D85"/>
    <w:rsid w:val="00650F06"/>
    <w:rsid w:val="006516D7"/>
    <w:rsid w:val="006570E4"/>
    <w:rsid w:val="00657AC6"/>
    <w:rsid w:val="00657DE0"/>
    <w:rsid w:val="00657F82"/>
    <w:rsid w:val="00660432"/>
    <w:rsid w:val="00660EE0"/>
    <w:rsid w:val="00662E20"/>
    <w:rsid w:val="00663531"/>
    <w:rsid w:val="0066657C"/>
    <w:rsid w:val="00671701"/>
    <w:rsid w:val="00671F0F"/>
    <w:rsid w:val="006762F8"/>
    <w:rsid w:val="00676793"/>
    <w:rsid w:val="006842CE"/>
    <w:rsid w:val="00686F41"/>
    <w:rsid w:val="00690017"/>
    <w:rsid w:val="00693504"/>
    <w:rsid w:val="006940B1"/>
    <w:rsid w:val="00696388"/>
    <w:rsid w:val="006A143F"/>
    <w:rsid w:val="006A224C"/>
    <w:rsid w:val="006A27FD"/>
    <w:rsid w:val="006A2A45"/>
    <w:rsid w:val="006A4DB6"/>
    <w:rsid w:val="006A4DBA"/>
    <w:rsid w:val="006B2660"/>
    <w:rsid w:val="006B5466"/>
    <w:rsid w:val="006C4B37"/>
    <w:rsid w:val="006C538F"/>
    <w:rsid w:val="006D16A3"/>
    <w:rsid w:val="006D6FD4"/>
    <w:rsid w:val="006E22F4"/>
    <w:rsid w:val="006E231A"/>
    <w:rsid w:val="006E5940"/>
    <w:rsid w:val="006F014B"/>
    <w:rsid w:val="006F3CC4"/>
    <w:rsid w:val="007004E7"/>
    <w:rsid w:val="00701641"/>
    <w:rsid w:val="00702F71"/>
    <w:rsid w:val="00704648"/>
    <w:rsid w:val="0071002E"/>
    <w:rsid w:val="00721D8F"/>
    <w:rsid w:val="00723D56"/>
    <w:rsid w:val="00732949"/>
    <w:rsid w:val="00732E74"/>
    <w:rsid w:val="0073506E"/>
    <w:rsid w:val="00742AFD"/>
    <w:rsid w:val="00745967"/>
    <w:rsid w:val="00746E72"/>
    <w:rsid w:val="007517DF"/>
    <w:rsid w:val="0075626A"/>
    <w:rsid w:val="00760B22"/>
    <w:rsid w:val="00764963"/>
    <w:rsid w:val="00765928"/>
    <w:rsid w:val="00771B7F"/>
    <w:rsid w:val="00775F7A"/>
    <w:rsid w:val="007767C1"/>
    <w:rsid w:val="00776D72"/>
    <w:rsid w:val="007801F5"/>
    <w:rsid w:val="00781BB7"/>
    <w:rsid w:val="007822EC"/>
    <w:rsid w:val="007829A4"/>
    <w:rsid w:val="00790C1C"/>
    <w:rsid w:val="00797F56"/>
    <w:rsid w:val="007A14E1"/>
    <w:rsid w:val="007A1F4D"/>
    <w:rsid w:val="007A3FF6"/>
    <w:rsid w:val="007A7812"/>
    <w:rsid w:val="007B4B54"/>
    <w:rsid w:val="007B5EC0"/>
    <w:rsid w:val="007B61DC"/>
    <w:rsid w:val="007C2AC1"/>
    <w:rsid w:val="007C3939"/>
    <w:rsid w:val="007C637E"/>
    <w:rsid w:val="007C7FB6"/>
    <w:rsid w:val="007E0A41"/>
    <w:rsid w:val="007E10FF"/>
    <w:rsid w:val="007E2130"/>
    <w:rsid w:val="007E39F0"/>
    <w:rsid w:val="007E48B5"/>
    <w:rsid w:val="007E491F"/>
    <w:rsid w:val="007F2A30"/>
    <w:rsid w:val="007F4B9D"/>
    <w:rsid w:val="00801645"/>
    <w:rsid w:val="0080191E"/>
    <w:rsid w:val="008023F2"/>
    <w:rsid w:val="00802D25"/>
    <w:rsid w:val="008043D0"/>
    <w:rsid w:val="00816439"/>
    <w:rsid w:val="008237F7"/>
    <w:rsid w:val="008309DD"/>
    <w:rsid w:val="00831541"/>
    <w:rsid w:val="008342BB"/>
    <w:rsid w:val="008348CB"/>
    <w:rsid w:val="00837854"/>
    <w:rsid w:val="008412DD"/>
    <w:rsid w:val="008474E1"/>
    <w:rsid w:val="00853313"/>
    <w:rsid w:val="0085783F"/>
    <w:rsid w:val="00865D3B"/>
    <w:rsid w:val="00870BF7"/>
    <w:rsid w:val="00877151"/>
    <w:rsid w:val="008840C9"/>
    <w:rsid w:val="00887277"/>
    <w:rsid w:val="00891349"/>
    <w:rsid w:val="00891DBA"/>
    <w:rsid w:val="008A1C7B"/>
    <w:rsid w:val="008A445B"/>
    <w:rsid w:val="008A56A4"/>
    <w:rsid w:val="008A5B95"/>
    <w:rsid w:val="008B00BD"/>
    <w:rsid w:val="008B0264"/>
    <w:rsid w:val="008B5E35"/>
    <w:rsid w:val="008B65DD"/>
    <w:rsid w:val="008B6B12"/>
    <w:rsid w:val="008C05C8"/>
    <w:rsid w:val="008C15E2"/>
    <w:rsid w:val="008C252A"/>
    <w:rsid w:val="008C32D8"/>
    <w:rsid w:val="008C35F2"/>
    <w:rsid w:val="008C3A34"/>
    <w:rsid w:val="008C47C1"/>
    <w:rsid w:val="008C6CBE"/>
    <w:rsid w:val="008D04CB"/>
    <w:rsid w:val="008D1DE3"/>
    <w:rsid w:val="008D381C"/>
    <w:rsid w:val="008D46CB"/>
    <w:rsid w:val="008D624A"/>
    <w:rsid w:val="008E05EA"/>
    <w:rsid w:val="008E0E8A"/>
    <w:rsid w:val="008E3C8C"/>
    <w:rsid w:val="008F489E"/>
    <w:rsid w:val="008F5C70"/>
    <w:rsid w:val="008F63B3"/>
    <w:rsid w:val="008F6977"/>
    <w:rsid w:val="00900C67"/>
    <w:rsid w:val="0090142B"/>
    <w:rsid w:val="00903D33"/>
    <w:rsid w:val="0090511A"/>
    <w:rsid w:val="00912BFB"/>
    <w:rsid w:val="009155FF"/>
    <w:rsid w:val="00926800"/>
    <w:rsid w:val="00927B1E"/>
    <w:rsid w:val="00934D28"/>
    <w:rsid w:val="0094356B"/>
    <w:rsid w:val="00945B93"/>
    <w:rsid w:val="00946007"/>
    <w:rsid w:val="009506B0"/>
    <w:rsid w:val="00952DC0"/>
    <w:rsid w:val="00954CE2"/>
    <w:rsid w:val="00961653"/>
    <w:rsid w:val="00966588"/>
    <w:rsid w:val="00967191"/>
    <w:rsid w:val="00967763"/>
    <w:rsid w:val="00970AFA"/>
    <w:rsid w:val="00972EFB"/>
    <w:rsid w:val="009743D0"/>
    <w:rsid w:val="009771D4"/>
    <w:rsid w:val="00977256"/>
    <w:rsid w:val="00981BF9"/>
    <w:rsid w:val="009838ED"/>
    <w:rsid w:val="009839B1"/>
    <w:rsid w:val="00991155"/>
    <w:rsid w:val="009911DA"/>
    <w:rsid w:val="009963A9"/>
    <w:rsid w:val="009969AC"/>
    <w:rsid w:val="009A108E"/>
    <w:rsid w:val="009B0EF4"/>
    <w:rsid w:val="009B740C"/>
    <w:rsid w:val="009B784A"/>
    <w:rsid w:val="009C64C6"/>
    <w:rsid w:val="009D6FBE"/>
    <w:rsid w:val="009E33CD"/>
    <w:rsid w:val="009F0CE5"/>
    <w:rsid w:val="009F2760"/>
    <w:rsid w:val="009F2F8C"/>
    <w:rsid w:val="009F3530"/>
    <w:rsid w:val="009F4103"/>
    <w:rsid w:val="009F4617"/>
    <w:rsid w:val="009F4FEC"/>
    <w:rsid w:val="009F62C5"/>
    <w:rsid w:val="00A00381"/>
    <w:rsid w:val="00A00984"/>
    <w:rsid w:val="00A0472B"/>
    <w:rsid w:val="00A06DD7"/>
    <w:rsid w:val="00A077A1"/>
    <w:rsid w:val="00A15418"/>
    <w:rsid w:val="00A2315B"/>
    <w:rsid w:val="00A24A70"/>
    <w:rsid w:val="00A310D7"/>
    <w:rsid w:val="00A31277"/>
    <w:rsid w:val="00A35905"/>
    <w:rsid w:val="00A376AB"/>
    <w:rsid w:val="00A37BCB"/>
    <w:rsid w:val="00A4394F"/>
    <w:rsid w:val="00A4650A"/>
    <w:rsid w:val="00A5113D"/>
    <w:rsid w:val="00A51FA1"/>
    <w:rsid w:val="00A55FAA"/>
    <w:rsid w:val="00A5650C"/>
    <w:rsid w:val="00A565CE"/>
    <w:rsid w:val="00A56804"/>
    <w:rsid w:val="00A56E4C"/>
    <w:rsid w:val="00A61EE6"/>
    <w:rsid w:val="00A62D7E"/>
    <w:rsid w:val="00A64A3F"/>
    <w:rsid w:val="00A70E49"/>
    <w:rsid w:val="00A722BA"/>
    <w:rsid w:val="00A761AB"/>
    <w:rsid w:val="00A807EF"/>
    <w:rsid w:val="00A81305"/>
    <w:rsid w:val="00A816AC"/>
    <w:rsid w:val="00A8215F"/>
    <w:rsid w:val="00A902EB"/>
    <w:rsid w:val="00A91908"/>
    <w:rsid w:val="00A91D74"/>
    <w:rsid w:val="00A93EAA"/>
    <w:rsid w:val="00A96EC3"/>
    <w:rsid w:val="00A973FD"/>
    <w:rsid w:val="00AB6E98"/>
    <w:rsid w:val="00AB71F5"/>
    <w:rsid w:val="00AB7D24"/>
    <w:rsid w:val="00AC1011"/>
    <w:rsid w:val="00AC3AFF"/>
    <w:rsid w:val="00AD0F90"/>
    <w:rsid w:val="00AD1231"/>
    <w:rsid w:val="00AD48CD"/>
    <w:rsid w:val="00AE0643"/>
    <w:rsid w:val="00AE0652"/>
    <w:rsid w:val="00AE09A6"/>
    <w:rsid w:val="00AE2C79"/>
    <w:rsid w:val="00AE3976"/>
    <w:rsid w:val="00AE3C2D"/>
    <w:rsid w:val="00AF15D3"/>
    <w:rsid w:val="00AF3FA6"/>
    <w:rsid w:val="00AF57A3"/>
    <w:rsid w:val="00AF5D2B"/>
    <w:rsid w:val="00B004FC"/>
    <w:rsid w:val="00B007D3"/>
    <w:rsid w:val="00B01928"/>
    <w:rsid w:val="00B03D9F"/>
    <w:rsid w:val="00B07675"/>
    <w:rsid w:val="00B125AD"/>
    <w:rsid w:val="00B1424F"/>
    <w:rsid w:val="00B150B4"/>
    <w:rsid w:val="00B20AF1"/>
    <w:rsid w:val="00B21BB5"/>
    <w:rsid w:val="00B249C1"/>
    <w:rsid w:val="00B24CF5"/>
    <w:rsid w:val="00B2570F"/>
    <w:rsid w:val="00B301F8"/>
    <w:rsid w:val="00B302DA"/>
    <w:rsid w:val="00B376DD"/>
    <w:rsid w:val="00B37CAB"/>
    <w:rsid w:val="00B42CDC"/>
    <w:rsid w:val="00B43251"/>
    <w:rsid w:val="00B44C6C"/>
    <w:rsid w:val="00B46423"/>
    <w:rsid w:val="00B534FB"/>
    <w:rsid w:val="00B56910"/>
    <w:rsid w:val="00B5789A"/>
    <w:rsid w:val="00B62EA6"/>
    <w:rsid w:val="00B64C70"/>
    <w:rsid w:val="00B66F40"/>
    <w:rsid w:val="00B67758"/>
    <w:rsid w:val="00B7319E"/>
    <w:rsid w:val="00B84A07"/>
    <w:rsid w:val="00B85806"/>
    <w:rsid w:val="00B8732E"/>
    <w:rsid w:val="00B90226"/>
    <w:rsid w:val="00B91D73"/>
    <w:rsid w:val="00B930A1"/>
    <w:rsid w:val="00BA37FC"/>
    <w:rsid w:val="00BA3F08"/>
    <w:rsid w:val="00BB590E"/>
    <w:rsid w:val="00BC0E69"/>
    <w:rsid w:val="00BC11D4"/>
    <w:rsid w:val="00BC11FE"/>
    <w:rsid w:val="00BC6FF4"/>
    <w:rsid w:val="00BD2E37"/>
    <w:rsid w:val="00BD70FD"/>
    <w:rsid w:val="00BD7855"/>
    <w:rsid w:val="00BE168D"/>
    <w:rsid w:val="00BE481D"/>
    <w:rsid w:val="00BE6295"/>
    <w:rsid w:val="00BF02E3"/>
    <w:rsid w:val="00BF119D"/>
    <w:rsid w:val="00BF3181"/>
    <w:rsid w:val="00BF5C00"/>
    <w:rsid w:val="00C00B1B"/>
    <w:rsid w:val="00C041E3"/>
    <w:rsid w:val="00C07DB7"/>
    <w:rsid w:val="00C10812"/>
    <w:rsid w:val="00C14792"/>
    <w:rsid w:val="00C16914"/>
    <w:rsid w:val="00C16D7D"/>
    <w:rsid w:val="00C22181"/>
    <w:rsid w:val="00C2399B"/>
    <w:rsid w:val="00C244A5"/>
    <w:rsid w:val="00C312C5"/>
    <w:rsid w:val="00C325E8"/>
    <w:rsid w:val="00C40446"/>
    <w:rsid w:val="00C610A6"/>
    <w:rsid w:val="00C6133B"/>
    <w:rsid w:val="00C71180"/>
    <w:rsid w:val="00C74808"/>
    <w:rsid w:val="00C74D0F"/>
    <w:rsid w:val="00C756FD"/>
    <w:rsid w:val="00C76515"/>
    <w:rsid w:val="00C81B87"/>
    <w:rsid w:val="00C82396"/>
    <w:rsid w:val="00C86035"/>
    <w:rsid w:val="00C86A5B"/>
    <w:rsid w:val="00C9395B"/>
    <w:rsid w:val="00C947AA"/>
    <w:rsid w:val="00CA6C27"/>
    <w:rsid w:val="00CB30A9"/>
    <w:rsid w:val="00CB3F54"/>
    <w:rsid w:val="00CB4918"/>
    <w:rsid w:val="00CB5F24"/>
    <w:rsid w:val="00CC3FA2"/>
    <w:rsid w:val="00CC536C"/>
    <w:rsid w:val="00CC61CB"/>
    <w:rsid w:val="00CD46E4"/>
    <w:rsid w:val="00CE4E3E"/>
    <w:rsid w:val="00CF1363"/>
    <w:rsid w:val="00CF7AF3"/>
    <w:rsid w:val="00CF7C74"/>
    <w:rsid w:val="00D06D18"/>
    <w:rsid w:val="00D252C6"/>
    <w:rsid w:val="00D276C3"/>
    <w:rsid w:val="00D30615"/>
    <w:rsid w:val="00D315AE"/>
    <w:rsid w:val="00D3430B"/>
    <w:rsid w:val="00D36C70"/>
    <w:rsid w:val="00D41B24"/>
    <w:rsid w:val="00D4317C"/>
    <w:rsid w:val="00D43B1D"/>
    <w:rsid w:val="00D4406A"/>
    <w:rsid w:val="00D4565E"/>
    <w:rsid w:val="00D50946"/>
    <w:rsid w:val="00D54EDA"/>
    <w:rsid w:val="00D65A5D"/>
    <w:rsid w:val="00D65B27"/>
    <w:rsid w:val="00D70E8A"/>
    <w:rsid w:val="00D74151"/>
    <w:rsid w:val="00D762D2"/>
    <w:rsid w:val="00D77FD4"/>
    <w:rsid w:val="00D974E6"/>
    <w:rsid w:val="00DA02F7"/>
    <w:rsid w:val="00DA0B6F"/>
    <w:rsid w:val="00DA2AFB"/>
    <w:rsid w:val="00DB0B7C"/>
    <w:rsid w:val="00DB5113"/>
    <w:rsid w:val="00DC0642"/>
    <w:rsid w:val="00DC43FF"/>
    <w:rsid w:val="00DD3EC0"/>
    <w:rsid w:val="00DD4DD7"/>
    <w:rsid w:val="00DE486E"/>
    <w:rsid w:val="00DF0396"/>
    <w:rsid w:val="00DF2420"/>
    <w:rsid w:val="00DF36DB"/>
    <w:rsid w:val="00DF389D"/>
    <w:rsid w:val="00DF3F96"/>
    <w:rsid w:val="00DF43FE"/>
    <w:rsid w:val="00DF64E6"/>
    <w:rsid w:val="00DF6CE1"/>
    <w:rsid w:val="00DF72C1"/>
    <w:rsid w:val="00E0430E"/>
    <w:rsid w:val="00E07BD4"/>
    <w:rsid w:val="00E11057"/>
    <w:rsid w:val="00E13745"/>
    <w:rsid w:val="00E13CE5"/>
    <w:rsid w:val="00E25FAE"/>
    <w:rsid w:val="00E41CDF"/>
    <w:rsid w:val="00E425F4"/>
    <w:rsid w:val="00E45470"/>
    <w:rsid w:val="00E45FD1"/>
    <w:rsid w:val="00E46D5E"/>
    <w:rsid w:val="00E6106C"/>
    <w:rsid w:val="00E61918"/>
    <w:rsid w:val="00E6612D"/>
    <w:rsid w:val="00E66945"/>
    <w:rsid w:val="00E71D73"/>
    <w:rsid w:val="00E760A0"/>
    <w:rsid w:val="00E77267"/>
    <w:rsid w:val="00E77D67"/>
    <w:rsid w:val="00E8424B"/>
    <w:rsid w:val="00E90D1A"/>
    <w:rsid w:val="00E90F4F"/>
    <w:rsid w:val="00E9406F"/>
    <w:rsid w:val="00E94CAB"/>
    <w:rsid w:val="00E97799"/>
    <w:rsid w:val="00EA11E8"/>
    <w:rsid w:val="00EA44F8"/>
    <w:rsid w:val="00EA6F6A"/>
    <w:rsid w:val="00EB10C9"/>
    <w:rsid w:val="00EB1A6F"/>
    <w:rsid w:val="00EB1DDA"/>
    <w:rsid w:val="00EB2EAD"/>
    <w:rsid w:val="00EB7E99"/>
    <w:rsid w:val="00EC333D"/>
    <w:rsid w:val="00EC77C2"/>
    <w:rsid w:val="00ED6116"/>
    <w:rsid w:val="00ED6AAD"/>
    <w:rsid w:val="00ED6ECA"/>
    <w:rsid w:val="00ED73BF"/>
    <w:rsid w:val="00ED7BF5"/>
    <w:rsid w:val="00EE20A6"/>
    <w:rsid w:val="00EE44DC"/>
    <w:rsid w:val="00EE58BF"/>
    <w:rsid w:val="00EF0046"/>
    <w:rsid w:val="00EF0191"/>
    <w:rsid w:val="00EF29A8"/>
    <w:rsid w:val="00EF59EF"/>
    <w:rsid w:val="00F04A73"/>
    <w:rsid w:val="00F061C1"/>
    <w:rsid w:val="00F10833"/>
    <w:rsid w:val="00F12875"/>
    <w:rsid w:val="00F132E4"/>
    <w:rsid w:val="00F15112"/>
    <w:rsid w:val="00F151FA"/>
    <w:rsid w:val="00F1625A"/>
    <w:rsid w:val="00F237DE"/>
    <w:rsid w:val="00F239B3"/>
    <w:rsid w:val="00F27509"/>
    <w:rsid w:val="00F3099F"/>
    <w:rsid w:val="00F30AC6"/>
    <w:rsid w:val="00F30B62"/>
    <w:rsid w:val="00F3211C"/>
    <w:rsid w:val="00F34EFF"/>
    <w:rsid w:val="00F41F8C"/>
    <w:rsid w:val="00F446A7"/>
    <w:rsid w:val="00F44EE6"/>
    <w:rsid w:val="00F46E03"/>
    <w:rsid w:val="00F506B8"/>
    <w:rsid w:val="00F54332"/>
    <w:rsid w:val="00F670E7"/>
    <w:rsid w:val="00F67D26"/>
    <w:rsid w:val="00F7052E"/>
    <w:rsid w:val="00F70D21"/>
    <w:rsid w:val="00F7619B"/>
    <w:rsid w:val="00F817C9"/>
    <w:rsid w:val="00F82BFA"/>
    <w:rsid w:val="00F87B21"/>
    <w:rsid w:val="00F95C59"/>
    <w:rsid w:val="00F96DC6"/>
    <w:rsid w:val="00FA205D"/>
    <w:rsid w:val="00FA5414"/>
    <w:rsid w:val="00FB6EA9"/>
    <w:rsid w:val="00FC0D05"/>
    <w:rsid w:val="00FC3F88"/>
    <w:rsid w:val="00FC46D5"/>
    <w:rsid w:val="00FC4912"/>
    <w:rsid w:val="00FC772E"/>
    <w:rsid w:val="00FD6F65"/>
    <w:rsid w:val="00FE5426"/>
    <w:rsid w:val="00FF1900"/>
    <w:rsid w:val="00FF6799"/>
    <w:rsid w:val="00FF7F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Textoindependiente">
    <w:name w:val="Body Text"/>
    <w:basedOn w:val="Normal"/>
    <w:link w:val="TextoindependienteCar"/>
    <w:uiPriority w:val="99"/>
    <w:semiHidden/>
    <w:unhideWhenUsed/>
    <w:rsid w:val="000C2E9A"/>
    <w:pPr>
      <w:spacing w:after="120"/>
    </w:pPr>
  </w:style>
  <w:style w:type="character" w:customStyle="1" w:styleId="TextoindependienteCar">
    <w:name w:val="Texto independiente Car"/>
    <w:basedOn w:val="Fuentedeprrafopredeter"/>
    <w:link w:val="Textoindependiente"/>
    <w:uiPriority w:val="99"/>
    <w:semiHidden/>
    <w:rsid w:val="000C2E9A"/>
    <w:rPr>
      <w:rFonts w:eastAsiaTheme="minorEastAsia"/>
      <w:lang w:eastAsia="es-MX"/>
    </w:rPr>
  </w:style>
  <w:style w:type="paragraph" w:styleId="Textonotapie">
    <w:name w:val="footnote text"/>
    <w:basedOn w:val="Normal"/>
    <w:link w:val="TextonotapieCar"/>
    <w:uiPriority w:val="99"/>
    <w:semiHidden/>
    <w:unhideWhenUsed/>
    <w:rsid w:val="001C198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C1987"/>
    <w:rPr>
      <w:rFonts w:eastAsiaTheme="minorEastAsia"/>
      <w:sz w:val="20"/>
      <w:szCs w:val="20"/>
      <w:lang w:eastAsia="es-MX"/>
    </w:rPr>
  </w:style>
  <w:style w:type="character" w:styleId="Refdenotaalpie">
    <w:name w:val="footnote reference"/>
    <w:basedOn w:val="Fuentedeprrafopredeter"/>
    <w:uiPriority w:val="99"/>
    <w:semiHidden/>
    <w:unhideWhenUsed/>
    <w:rsid w:val="001C198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957437">
      <w:bodyDiv w:val="1"/>
      <w:marLeft w:val="0"/>
      <w:marRight w:val="0"/>
      <w:marTop w:val="0"/>
      <w:marBottom w:val="0"/>
      <w:divBdr>
        <w:top w:val="none" w:sz="0" w:space="0" w:color="auto"/>
        <w:left w:val="none" w:sz="0" w:space="0" w:color="auto"/>
        <w:bottom w:val="none" w:sz="0" w:space="0" w:color="auto"/>
        <w:right w:val="none" w:sz="0" w:space="0" w:color="auto"/>
      </w:divBdr>
    </w:div>
    <w:div w:id="569770363">
      <w:bodyDiv w:val="1"/>
      <w:marLeft w:val="0"/>
      <w:marRight w:val="0"/>
      <w:marTop w:val="0"/>
      <w:marBottom w:val="0"/>
      <w:divBdr>
        <w:top w:val="none" w:sz="0" w:space="0" w:color="auto"/>
        <w:left w:val="none" w:sz="0" w:space="0" w:color="auto"/>
        <w:bottom w:val="none" w:sz="0" w:space="0" w:color="auto"/>
        <w:right w:val="none" w:sz="0" w:space="0" w:color="auto"/>
      </w:divBdr>
    </w:div>
    <w:div w:id="1044331808">
      <w:bodyDiv w:val="1"/>
      <w:marLeft w:val="0"/>
      <w:marRight w:val="0"/>
      <w:marTop w:val="0"/>
      <w:marBottom w:val="0"/>
      <w:divBdr>
        <w:top w:val="none" w:sz="0" w:space="0" w:color="auto"/>
        <w:left w:val="none" w:sz="0" w:space="0" w:color="auto"/>
        <w:bottom w:val="none" w:sz="0" w:space="0" w:color="auto"/>
        <w:right w:val="none" w:sz="0" w:space="0" w:color="auto"/>
      </w:divBdr>
      <w:divsChild>
        <w:div w:id="1274706645">
          <w:marLeft w:val="-225"/>
          <w:marRight w:val="-225"/>
          <w:marTop w:val="0"/>
          <w:marBottom w:val="0"/>
          <w:divBdr>
            <w:top w:val="none" w:sz="0" w:space="0" w:color="auto"/>
            <w:left w:val="none" w:sz="0" w:space="0" w:color="auto"/>
            <w:bottom w:val="none" w:sz="0" w:space="0" w:color="auto"/>
            <w:right w:val="none" w:sz="0" w:space="0" w:color="auto"/>
          </w:divBdr>
          <w:divsChild>
            <w:div w:id="111706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5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38CD1-8C84-446F-8DF4-5668D7646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8341</TotalTime>
  <Pages>16</Pages>
  <Words>3689</Words>
  <Characters>20292</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58</cp:revision>
  <cp:lastPrinted>2023-11-16T19:27:00Z</cp:lastPrinted>
  <dcterms:created xsi:type="dcterms:W3CDTF">2021-01-08T18:21:00Z</dcterms:created>
  <dcterms:modified xsi:type="dcterms:W3CDTF">2023-12-01T19:28:00Z</dcterms:modified>
</cp:coreProperties>
</file>