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15D9D" w:rsidRDefault="00D55C39" w:rsidP="00715D9D">
      <w:bookmarkStart w:id="0" w:name="_Hlk87429390"/>
      <w:r>
        <w:rPr>
          <w:noProof/>
          <w:lang w:val="es-ES" w:eastAsia="es-ES"/>
        </w:rPr>
        <w:drawing>
          <wp:anchor distT="0" distB="0" distL="114300" distR="114300" simplePos="0" relativeHeight="251660288" behindDoc="0" locked="0" layoutInCell="1" allowOverlap="1" wp14:anchorId="2A3D7D20" wp14:editId="13F6107D">
            <wp:simplePos x="0" y="0"/>
            <wp:positionH relativeFrom="leftMargin">
              <wp:posOffset>530225</wp:posOffset>
            </wp:positionH>
            <wp:positionV relativeFrom="paragraph">
              <wp:posOffset>9154</wp:posOffset>
            </wp:positionV>
            <wp:extent cx="1003935" cy="936915"/>
            <wp:effectExtent l="0" t="0" r="5715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91" t="22580" r="14940" b="22920"/>
                    <a:stretch/>
                  </pic:blipFill>
                  <pic:spPr bwMode="auto">
                    <a:xfrm>
                      <a:off x="0" y="0"/>
                      <a:ext cx="1003935" cy="936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C59A1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1E35969" wp14:editId="69E9EE5A">
                <wp:simplePos x="0" y="0"/>
                <wp:positionH relativeFrom="page">
                  <wp:posOffset>1633476</wp:posOffset>
                </wp:positionH>
                <wp:positionV relativeFrom="paragraph">
                  <wp:posOffset>75994</wp:posOffset>
                </wp:positionV>
                <wp:extent cx="5257800" cy="836930"/>
                <wp:effectExtent l="0" t="0" r="19050" b="2032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8369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15D9D" w:rsidRPr="004705E7" w:rsidRDefault="00715D9D" w:rsidP="00715D9D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705E7">
                              <w:rPr>
                                <w:rStyle w:val="jsgrdq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Organismo Operador Paramunicipal de Agua Potable Alcantarillado y Saneamiento Descentralizado de las Autoridades del Ayuntamiento de Rioverde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1E35969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28.6pt;margin-top:6pt;width:414pt;height:65.9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">
                <v:textbox>
                  <w:txbxContent>
                    <w:p w:rsidR="00715D9D" w:rsidRPr="004705E7" w:rsidRDefault="00715D9D" w:rsidP="00715D9D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4705E7">
                        <w:rPr>
                          <w:rStyle w:val="jsgrdq"/>
                          <w:b/>
                          <w:bCs/>
                          <w:color w:val="000000"/>
                          <w:sz w:val="28"/>
                          <w:szCs w:val="28"/>
                        </w:rPr>
                        <w:t>Organismo Operador Paramunicipal de Agua Potable Alcantarillado y Saneamiento Descentralizado de las Autoridades del Ayuntamiento de Rioverde S.L.P.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:rsidR="00071EEA" w:rsidRDefault="00071EEA" w:rsidP="00715D9D">
      <w:pPr>
        <w:jc w:val="center"/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C66D6D" w:rsidRDefault="00C66D6D" w:rsidP="00C66D6D">
      <w:pPr>
        <w:jc w:val="center"/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715D9D" w:rsidRPr="00D302FF" w:rsidRDefault="00D360D2" w:rsidP="00C66D6D">
      <w:pPr>
        <w:jc w:val="center"/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AGOSTO</w:t>
      </w:r>
      <w:r w:rsidR="002C51EB"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9858BE"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2023</w:t>
      </w:r>
    </w:p>
    <w:p w:rsidR="00715D9D" w:rsidRPr="00D302FF" w:rsidRDefault="00715D9D" w:rsidP="00715D9D">
      <w:pPr>
        <w:jc w:val="center"/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 w:rsidRPr="00D302FF"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Preguntas Frecuentes de Usuarios</w:t>
      </w:r>
    </w:p>
    <w:p w:rsidR="00715D9D" w:rsidRPr="00D302FF" w:rsidRDefault="00715D9D" w:rsidP="00715D9D">
      <w:pPr>
        <w:jc w:val="center"/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 w:rsidRPr="00D302FF"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¿A dónde puedo reportar una fuga de agua?</w:t>
      </w:r>
    </w:p>
    <w:p w:rsidR="00715D9D" w:rsidRPr="00715D9D" w:rsidRDefault="00715D9D" w:rsidP="00C66D6D">
      <w:r>
        <w:t xml:space="preserve">Tomando en consideración que las 50 personas es el 100% de un buen funcionamiento en el servicio de agua. Se describe que se han reportado el </w:t>
      </w:r>
      <w:r w:rsidR="00D360D2">
        <w:t>9</w:t>
      </w:r>
      <w:r>
        <w:t xml:space="preserve">% en fugas de agua en pavimentación.  </w:t>
      </w:r>
      <w:bookmarkEnd w:id="0"/>
    </w:p>
    <w:p w:rsidR="00715D9D" w:rsidRPr="00232C66" w:rsidRDefault="00715D9D" w:rsidP="00232C66">
      <w:pPr>
        <w:jc w:val="center"/>
        <w:rPr>
          <w:rFonts w:ascii="Arial" w:hAnsi="Arial" w:cs="Arial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</w:pPr>
      <w:bookmarkStart w:id="1" w:name="_GoBack"/>
      <w:r>
        <w:rPr>
          <w:rFonts w:ascii="Arial" w:hAnsi="Arial" w:cs="Arial"/>
          <w:noProof/>
          <w:sz w:val="36"/>
          <w:szCs w:val="36"/>
          <w:lang w:val="es-ES" w:eastAsia="es-ES"/>
        </w:rPr>
        <w:drawing>
          <wp:inline distT="0" distB="0" distL="0" distR="0" wp14:anchorId="0852A31F" wp14:editId="65488578">
            <wp:extent cx="5600700" cy="3543300"/>
            <wp:effectExtent l="0" t="0" r="0" b="0"/>
            <wp:docPr id="2" name="Gráfico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  <w:bookmarkEnd w:id="1"/>
    </w:p>
    <w:p w:rsidR="00715D9D" w:rsidRDefault="00715D9D" w:rsidP="00715D9D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715D9D" w:rsidRDefault="00715D9D" w:rsidP="00715D9D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715D9D" w:rsidRDefault="00715D9D" w:rsidP="00715D9D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715D9D" w:rsidRDefault="00715D9D" w:rsidP="00715D9D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715D9D" w:rsidRDefault="00715D9D" w:rsidP="00715D9D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715D9D" w:rsidRDefault="00715D9D" w:rsidP="00715D9D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715D9D" w:rsidRDefault="00715D9D" w:rsidP="00715D9D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715D9D" w:rsidRDefault="00715D9D" w:rsidP="00715D9D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715D9D" w:rsidRDefault="00715D9D" w:rsidP="00715D9D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715D9D" w:rsidRDefault="00715D9D" w:rsidP="00715D9D"/>
    <w:p w:rsidR="00715D9D" w:rsidRDefault="00715D9D" w:rsidP="00715D9D"/>
    <w:p w:rsidR="00715D9D" w:rsidRDefault="00715D9D"/>
    <w:sectPr w:rsidR="00715D9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62EDA" w:rsidRDefault="00262EDA" w:rsidP="00715D9D">
      <w:pPr>
        <w:spacing w:after="0" w:line="240" w:lineRule="auto"/>
      </w:pPr>
      <w:r>
        <w:separator/>
      </w:r>
    </w:p>
  </w:endnote>
  <w:endnote w:type="continuationSeparator" w:id="0">
    <w:p w:rsidR="00262EDA" w:rsidRDefault="00262EDA" w:rsidP="00715D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62EDA" w:rsidRDefault="00262EDA" w:rsidP="00715D9D">
      <w:pPr>
        <w:spacing w:after="0" w:line="240" w:lineRule="auto"/>
      </w:pPr>
      <w:r>
        <w:separator/>
      </w:r>
    </w:p>
  </w:footnote>
  <w:footnote w:type="continuationSeparator" w:id="0">
    <w:p w:rsidR="00262EDA" w:rsidRDefault="00262EDA" w:rsidP="00715D9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5D9D"/>
    <w:rsid w:val="00071EEA"/>
    <w:rsid w:val="00232C66"/>
    <w:rsid w:val="00262EDA"/>
    <w:rsid w:val="002C51EB"/>
    <w:rsid w:val="003207FC"/>
    <w:rsid w:val="0057213F"/>
    <w:rsid w:val="005D4B80"/>
    <w:rsid w:val="006A5C03"/>
    <w:rsid w:val="00715D9D"/>
    <w:rsid w:val="008E1729"/>
    <w:rsid w:val="009512E8"/>
    <w:rsid w:val="009858BE"/>
    <w:rsid w:val="0099233A"/>
    <w:rsid w:val="009C59A1"/>
    <w:rsid w:val="00B54813"/>
    <w:rsid w:val="00C640C0"/>
    <w:rsid w:val="00C66D6D"/>
    <w:rsid w:val="00D302FF"/>
    <w:rsid w:val="00D360D2"/>
    <w:rsid w:val="00D55C39"/>
    <w:rsid w:val="00DA5E10"/>
    <w:rsid w:val="00DA7B6C"/>
    <w:rsid w:val="00DB7C46"/>
    <w:rsid w:val="00F84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442396"/>
  <w15:chartTrackingRefBased/>
  <w15:docId w15:val="{8880BF2A-9F9F-41E3-8CC0-B1598B4A2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15D9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jsgrdq">
    <w:name w:val="jsgrdq"/>
    <w:basedOn w:val="Fuentedeprrafopredeter"/>
    <w:rsid w:val="00715D9D"/>
  </w:style>
  <w:style w:type="paragraph" w:styleId="Encabezado">
    <w:name w:val="header"/>
    <w:basedOn w:val="Normal"/>
    <w:link w:val="EncabezadoCar"/>
    <w:uiPriority w:val="99"/>
    <w:unhideWhenUsed/>
    <w:rsid w:val="00715D9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15D9D"/>
  </w:style>
  <w:style w:type="paragraph" w:styleId="Piedepgina">
    <w:name w:val="footer"/>
    <w:basedOn w:val="Normal"/>
    <w:link w:val="PiedepginaCar"/>
    <w:uiPriority w:val="99"/>
    <w:unhideWhenUsed/>
    <w:rsid w:val="00715D9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15D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chart" Target="charts/chart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Serie 1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trendline>
            <c:spPr>
              <a:ln w="19050" cap="rnd">
                <a:solidFill>
                  <a:schemeClr val="accent2"/>
                </a:solidFill>
              </a:ln>
              <a:effectLst/>
            </c:spPr>
            <c:trendlineType val="linear"/>
            <c:dispRSqr val="0"/>
            <c:dispEq val="0"/>
          </c:trendline>
          <c:cat>
            <c:strRef>
              <c:f>Hoja1!$A$2:$A$5</c:f>
              <c:strCache>
                <c:ptCount val="4"/>
                <c:pt idx="0">
                  <c:v>Contratación de agua</c:v>
                </c:pt>
                <c:pt idx="1">
                  <c:v>Fuga en pavimento</c:v>
                </c:pt>
                <c:pt idx="2">
                  <c:v>Programa de cisterna </c:v>
                </c:pt>
                <c:pt idx="3">
                  <c:v>INAPAM</c:v>
                </c:pt>
              </c:strCache>
            </c:strRef>
          </c:cat>
          <c:val>
            <c:numRef>
              <c:f>Hoja1!$B$2:$B$5</c:f>
              <c:numCache>
                <c:formatCode>General</c:formatCode>
                <c:ptCount val="4"/>
                <c:pt idx="0">
                  <c:v>8</c:v>
                </c:pt>
                <c:pt idx="1">
                  <c:v>9</c:v>
                </c:pt>
                <c:pt idx="2">
                  <c:v>14</c:v>
                </c:pt>
                <c:pt idx="3">
                  <c:v>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910B-4BF7-90E6-E5DF010CACF0}"/>
            </c:ext>
          </c:extLst>
        </c:ser>
        <c:ser>
          <c:idx val="1"/>
          <c:order val="1"/>
          <c:tx>
            <c:strRef>
              <c:f>Hoja1!$C$1</c:f>
              <c:strCache>
                <c:ptCount val="1"/>
                <c:pt idx="0">
                  <c:v>Columna2</c:v>
                </c:pt>
              </c:strCache>
            </c:strRef>
          </c:tx>
          <c:spPr>
            <a:gradFill rotWithShape="1">
              <a:gsLst>
                <a:gs pos="0">
                  <a:schemeClr val="accent4">
                    <a:satMod val="103000"/>
                    <a:lumMod val="102000"/>
                    <a:tint val="94000"/>
                  </a:schemeClr>
                </a:gs>
                <a:gs pos="50000">
                  <a:schemeClr val="accent4">
                    <a:satMod val="110000"/>
                    <a:lumMod val="100000"/>
                    <a:shade val="100000"/>
                  </a:schemeClr>
                </a:gs>
                <a:gs pos="100000">
                  <a:schemeClr val="accent4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cat>
            <c:strRef>
              <c:f>Hoja1!$A$2:$A$5</c:f>
              <c:strCache>
                <c:ptCount val="4"/>
                <c:pt idx="0">
                  <c:v>Contratación de agua</c:v>
                </c:pt>
                <c:pt idx="1">
                  <c:v>Fuga en pavimento</c:v>
                </c:pt>
                <c:pt idx="2">
                  <c:v>Programa de cisterna </c:v>
                </c:pt>
                <c:pt idx="3">
                  <c:v>INAPAM</c:v>
                </c:pt>
              </c:strCache>
            </c:strRef>
          </c:cat>
          <c:val>
            <c:numRef>
              <c:f>Hoja1!$C$2:$C$5</c:f>
              <c:numCache>
                <c:formatCode>General</c:formatCode>
                <c:ptCount val="4"/>
              </c:numCache>
            </c:numRef>
          </c:val>
          <c:extLst>
            <c:ext xmlns:c16="http://schemas.microsoft.com/office/drawing/2014/chart" uri="{C3380CC4-5D6E-409C-BE32-E72D297353CC}">
              <c16:uniqueId val="{00000002-910B-4BF7-90E6-E5DF010CACF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axId val="-1152618816"/>
        <c:axId val="-1152619360"/>
      </c:barChart>
      <c:lineChart>
        <c:grouping val="standard"/>
        <c:varyColors val="0"/>
        <c:ser>
          <c:idx val="2"/>
          <c:order val="2"/>
          <c:tx>
            <c:strRef>
              <c:f>Hoja1!$D$1</c:f>
              <c:strCache>
                <c:ptCount val="1"/>
                <c:pt idx="0">
                  <c:v>Columna1</c:v>
                </c:pt>
              </c:strCache>
            </c:strRef>
          </c:tx>
          <c:spPr>
            <a:ln w="34925" cap="rnd">
              <a:solidFill>
                <a:schemeClr val="accent6"/>
              </a:solidFill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none"/>
          </c:marker>
          <c:cat>
            <c:strRef>
              <c:f>Hoja1!$A$2:$A$5</c:f>
              <c:strCache>
                <c:ptCount val="4"/>
                <c:pt idx="0">
                  <c:v>Contratación de agua</c:v>
                </c:pt>
                <c:pt idx="1">
                  <c:v>Fuga en pavimento</c:v>
                </c:pt>
                <c:pt idx="2">
                  <c:v>Programa de cisterna </c:v>
                </c:pt>
                <c:pt idx="3">
                  <c:v>INAPAM</c:v>
                </c:pt>
              </c:strCache>
            </c:strRef>
          </c:cat>
          <c:val>
            <c:numRef>
              <c:f>Hoja1!$D$2:$D$5</c:f>
              <c:numCache>
                <c:formatCode>General</c:formatCode>
                <c:ptCount val="4"/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910B-4BF7-90E6-E5DF010CACF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152618816"/>
        <c:axId val="-1152619360"/>
      </c:lineChart>
      <c:catAx>
        <c:axId val="-115261881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lt1">
                <a:lumMod val="95000"/>
                <a:alpha val="54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8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-1152619360"/>
        <c:crosses val="autoZero"/>
        <c:auto val="1"/>
        <c:lblAlgn val="ctr"/>
        <c:lblOffset val="100"/>
        <c:noMultiLvlLbl val="0"/>
      </c:catAx>
      <c:valAx>
        <c:axId val="-115261936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lt1">
                  <a:lumMod val="95000"/>
                  <a:alpha val="10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8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-115261881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gradFill flip="none" rotWithShape="1">
      <a:gsLst>
        <a:gs pos="0">
          <a:schemeClr val="dk1">
            <a:lumMod val="65000"/>
            <a:lumOff val="35000"/>
          </a:schemeClr>
        </a:gs>
        <a:gs pos="100000">
          <a:schemeClr val="dk1">
            <a:lumMod val="85000"/>
            <a:lumOff val="15000"/>
          </a:schemeClr>
        </a:gs>
      </a:gsLst>
      <a:path path="circle">
        <a:fillToRect l="50000" t="50000" r="50000" b="50000"/>
      </a:path>
      <a:tileRect/>
    </a:gradFill>
    <a:ln>
      <a:noFill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9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lt1"/>
    </cs:fontRef>
  </cs:dataPoint>
  <cs:dataPoint3D>
    <cs:lnRef idx="0"/>
    <cs:fillRef idx="3">
      <cs:styleClr val="auto"/>
    </cs:fillRef>
    <cs:effectRef idx="3"/>
    <cs:fontRef idx="minor">
      <a:schemeClr val="lt1"/>
    </cs:fontRef>
  </cs:dataPoint3D>
  <cs:dataPointLine>
    <cs:lnRef idx="0">
      <cs:styleClr val="auto"/>
    </cs:lnRef>
    <cs:fillRef idx="3"/>
    <cs:effectRef idx="3"/>
    <cs:fontRef idx="minor">
      <a:schemeClr val="lt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lt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lt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lt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lt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lt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lt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lt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lt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44</Words>
  <Characters>244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cachis quiroga</dc:creator>
  <cp:keywords/>
  <dc:description/>
  <cp:lastModifiedBy>Usuario</cp:lastModifiedBy>
  <cp:revision>10</cp:revision>
  <dcterms:created xsi:type="dcterms:W3CDTF">2023-01-06T16:23:00Z</dcterms:created>
  <dcterms:modified xsi:type="dcterms:W3CDTF">2023-09-07T19:44:00Z</dcterms:modified>
</cp:coreProperties>
</file>