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2E2FD7" w14:textId="43E97993" w:rsidR="00AB466F" w:rsidRDefault="00AB466F" w:rsidP="00E04B5F"/>
    <w:p w14:paraId="6EE9CFF2" w14:textId="1ADB6510" w:rsidR="00706025" w:rsidRDefault="00706025" w:rsidP="00E04B5F"/>
    <w:p w14:paraId="28F55241" w14:textId="66A0CDEB" w:rsidR="00706025" w:rsidRDefault="00706025" w:rsidP="00E04B5F"/>
    <w:p w14:paraId="3BF0C9D9" w14:textId="1F7C4B2C" w:rsidR="00706025" w:rsidRDefault="00706025" w:rsidP="00E04B5F"/>
    <w:p w14:paraId="7E5C9971" w14:textId="417788AD" w:rsidR="00706025" w:rsidRDefault="00706025" w:rsidP="00E04B5F"/>
    <w:p w14:paraId="550E8833" w14:textId="5EA068BB" w:rsidR="00706025" w:rsidRPr="00E54FEE" w:rsidRDefault="008412EC" w:rsidP="008412EC">
      <w:pPr>
        <w:jc w:val="center"/>
        <w:rPr>
          <w:rFonts w:ascii="Montserrat" w:hAnsi="Montserrat"/>
          <w:b/>
          <w:sz w:val="22"/>
          <w:szCs w:val="20"/>
        </w:rPr>
      </w:pPr>
      <w:r w:rsidRPr="00E54FEE">
        <w:rPr>
          <w:rFonts w:ascii="Montserrat" w:hAnsi="Montserrat"/>
          <w:b/>
          <w:sz w:val="22"/>
          <w:szCs w:val="20"/>
        </w:rPr>
        <w:t>RELACIÓN DE CUENTAS BANCARIAS PRODUCTIVAS ESPECÍFICAS</w:t>
      </w:r>
    </w:p>
    <w:p w14:paraId="4ADEB2B6" w14:textId="77777777" w:rsidR="002556D9" w:rsidRPr="00A734DF" w:rsidRDefault="002556D9" w:rsidP="008412EC">
      <w:pPr>
        <w:jc w:val="center"/>
        <w:rPr>
          <w:rFonts w:ascii="Montserrat" w:hAnsi="Montserrat"/>
          <w:sz w:val="20"/>
          <w:szCs w:val="20"/>
        </w:rPr>
      </w:pPr>
    </w:p>
    <w:p w14:paraId="0D66E360" w14:textId="77777777" w:rsidR="008412EC" w:rsidRPr="00A734DF" w:rsidRDefault="008412EC" w:rsidP="00706025">
      <w:pPr>
        <w:jc w:val="both"/>
        <w:rPr>
          <w:rFonts w:ascii="Montserrat" w:hAnsi="Montserrat"/>
          <w:sz w:val="20"/>
          <w:szCs w:val="20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3397"/>
        <w:gridCol w:w="3402"/>
        <w:gridCol w:w="2193"/>
      </w:tblGrid>
      <w:tr w:rsidR="008412EC" w:rsidRPr="00A734DF" w14:paraId="6AA6314C" w14:textId="77777777" w:rsidTr="002556D9">
        <w:tc>
          <w:tcPr>
            <w:tcW w:w="8992" w:type="dxa"/>
            <w:gridSpan w:val="3"/>
            <w:shd w:val="clear" w:color="auto" w:fill="0070C0"/>
          </w:tcPr>
          <w:p w14:paraId="2589FF79" w14:textId="4B87042C" w:rsidR="008412EC" w:rsidRPr="00A734DF" w:rsidRDefault="008412EC" w:rsidP="008412EC">
            <w:pPr>
              <w:jc w:val="center"/>
              <w:rPr>
                <w:rFonts w:ascii="Montserrat" w:hAnsi="Montserrat"/>
                <w:color w:val="FFFFFF" w:themeColor="background1"/>
                <w:sz w:val="20"/>
                <w:szCs w:val="20"/>
              </w:rPr>
            </w:pPr>
            <w:r w:rsidRPr="00A734DF">
              <w:rPr>
                <w:rFonts w:ascii="Montserrat" w:hAnsi="Montserrat"/>
                <w:color w:val="FFFFFF" w:themeColor="background1"/>
                <w:sz w:val="20"/>
                <w:szCs w:val="20"/>
              </w:rPr>
              <w:t>Instituto Tecnológico Superior de Tamazunchale</w:t>
            </w:r>
            <w:r w:rsidR="00ED2751">
              <w:rPr>
                <w:rFonts w:ascii="Montserrat" w:hAnsi="Montserrat"/>
                <w:color w:val="FFFFFF" w:themeColor="background1"/>
                <w:sz w:val="20"/>
                <w:szCs w:val="20"/>
              </w:rPr>
              <w:t>, S.L.P.</w:t>
            </w:r>
          </w:p>
          <w:p w14:paraId="14931C02" w14:textId="3E5ADDE2" w:rsidR="008412EC" w:rsidRPr="00A734DF" w:rsidRDefault="008412EC" w:rsidP="008412EC">
            <w:pPr>
              <w:jc w:val="center"/>
              <w:rPr>
                <w:rFonts w:ascii="Montserrat" w:hAnsi="Montserrat"/>
                <w:color w:val="FFFFFF" w:themeColor="background1"/>
                <w:sz w:val="20"/>
                <w:szCs w:val="20"/>
              </w:rPr>
            </w:pPr>
            <w:r w:rsidRPr="00A734DF">
              <w:rPr>
                <w:rFonts w:ascii="Montserrat" w:hAnsi="Montserrat"/>
                <w:color w:val="FFFFFF" w:themeColor="background1"/>
                <w:sz w:val="20"/>
                <w:szCs w:val="20"/>
              </w:rPr>
              <w:t>Relación de cuentas bancarias productivas específicas</w:t>
            </w:r>
          </w:p>
        </w:tc>
      </w:tr>
      <w:tr w:rsidR="008412EC" w:rsidRPr="00A734DF" w14:paraId="5100863E" w14:textId="77777777" w:rsidTr="002556D9">
        <w:tc>
          <w:tcPr>
            <w:tcW w:w="3397" w:type="dxa"/>
            <w:vMerge w:val="restart"/>
            <w:shd w:val="clear" w:color="auto" w:fill="0070C0"/>
            <w:vAlign w:val="center"/>
          </w:tcPr>
          <w:p w14:paraId="04BE0FC6" w14:textId="0078EC4C" w:rsidR="008412EC" w:rsidRPr="00A734DF" w:rsidRDefault="008412EC" w:rsidP="008412EC">
            <w:pPr>
              <w:jc w:val="center"/>
              <w:rPr>
                <w:rFonts w:ascii="Montserrat" w:hAnsi="Montserrat"/>
                <w:color w:val="FFFFFF" w:themeColor="background1"/>
                <w:sz w:val="20"/>
                <w:szCs w:val="20"/>
              </w:rPr>
            </w:pPr>
            <w:r w:rsidRPr="00A734DF">
              <w:rPr>
                <w:rFonts w:ascii="Montserrat" w:hAnsi="Montserrat"/>
                <w:color w:val="FFFFFF" w:themeColor="background1"/>
                <w:sz w:val="20"/>
                <w:szCs w:val="20"/>
              </w:rPr>
              <w:t>Fondo, programa o convenio</w:t>
            </w:r>
          </w:p>
        </w:tc>
        <w:tc>
          <w:tcPr>
            <w:tcW w:w="5595" w:type="dxa"/>
            <w:gridSpan w:val="2"/>
            <w:shd w:val="clear" w:color="auto" w:fill="0070C0"/>
            <w:vAlign w:val="center"/>
          </w:tcPr>
          <w:p w14:paraId="7D160667" w14:textId="77D83602" w:rsidR="008412EC" w:rsidRPr="00A734DF" w:rsidRDefault="008412EC" w:rsidP="008412EC">
            <w:pPr>
              <w:jc w:val="center"/>
              <w:rPr>
                <w:rFonts w:ascii="Montserrat" w:hAnsi="Montserrat"/>
                <w:color w:val="FFFFFF" w:themeColor="background1"/>
                <w:sz w:val="20"/>
                <w:szCs w:val="20"/>
              </w:rPr>
            </w:pPr>
            <w:r w:rsidRPr="00A734DF">
              <w:rPr>
                <w:rFonts w:ascii="Montserrat" w:hAnsi="Montserrat"/>
                <w:color w:val="FFFFFF" w:themeColor="background1"/>
                <w:sz w:val="20"/>
                <w:szCs w:val="20"/>
              </w:rPr>
              <w:t>Datos de la cuenta bancaria</w:t>
            </w:r>
          </w:p>
        </w:tc>
      </w:tr>
      <w:tr w:rsidR="008412EC" w:rsidRPr="00A734DF" w14:paraId="5BE5CB95" w14:textId="77777777" w:rsidTr="002556D9">
        <w:tc>
          <w:tcPr>
            <w:tcW w:w="3397" w:type="dxa"/>
            <w:vMerge/>
            <w:shd w:val="clear" w:color="auto" w:fill="0070C0"/>
          </w:tcPr>
          <w:p w14:paraId="1C2AD6DC" w14:textId="77777777" w:rsidR="008412EC" w:rsidRPr="00A734DF" w:rsidRDefault="008412EC" w:rsidP="00E04B5F">
            <w:pPr>
              <w:rPr>
                <w:rFonts w:ascii="Montserrat" w:hAnsi="Montserrat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0070C0"/>
            <w:vAlign w:val="center"/>
          </w:tcPr>
          <w:p w14:paraId="328183B3" w14:textId="5DC8BFA3" w:rsidR="008412EC" w:rsidRPr="00A734DF" w:rsidRDefault="008412EC" w:rsidP="008412EC">
            <w:pPr>
              <w:jc w:val="center"/>
              <w:rPr>
                <w:rFonts w:ascii="Montserrat" w:hAnsi="Montserrat"/>
                <w:color w:val="FFFFFF" w:themeColor="background1"/>
                <w:sz w:val="20"/>
                <w:szCs w:val="20"/>
              </w:rPr>
            </w:pPr>
            <w:r w:rsidRPr="00A734DF">
              <w:rPr>
                <w:rFonts w:ascii="Montserrat" w:hAnsi="Montserrat"/>
                <w:color w:val="FFFFFF" w:themeColor="background1"/>
                <w:sz w:val="20"/>
                <w:szCs w:val="20"/>
              </w:rPr>
              <w:t>Institución bancaria</w:t>
            </w:r>
          </w:p>
        </w:tc>
        <w:tc>
          <w:tcPr>
            <w:tcW w:w="2193" w:type="dxa"/>
            <w:shd w:val="clear" w:color="auto" w:fill="0070C0"/>
            <w:vAlign w:val="center"/>
          </w:tcPr>
          <w:p w14:paraId="2DA63256" w14:textId="38EB0B63" w:rsidR="008412EC" w:rsidRPr="00A734DF" w:rsidRDefault="008412EC" w:rsidP="008412EC">
            <w:pPr>
              <w:jc w:val="center"/>
              <w:rPr>
                <w:rFonts w:ascii="Montserrat" w:hAnsi="Montserrat"/>
                <w:color w:val="FFFFFF" w:themeColor="background1"/>
                <w:sz w:val="20"/>
                <w:szCs w:val="20"/>
              </w:rPr>
            </w:pPr>
            <w:r w:rsidRPr="00A734DF">
              <w:rPr>
                <w:rFonts w:ascii="Montserrat" w:hAnsi="Montserrat"/>
                <w:color w:val="FFFFFF" w:themeColor="background1"/>
                <w:sz w:val="20"/>
                <w:szCs w:val="20"/>
              </w:rPr>
              <w:t>Número de cuenta</w:t>
            </w:r>
          </w:p>
        </w:tc>
      </w:tr>
      <w:tr w:rsidR="008412EC" w:rsidRPr="00A734DF" w14:paraId="0B8AA980" w14:textId="77777777" w:rsidTr="002556D9">
        <w:tc>
          <w:tcPr>
            <w:tcW w:w="3397" w:type="dxa"/>
            <w:vAlign w:val="center"/>
          </w:tcPr>
          <w:p w14:paraId="19BFF1C4" w14:textId="6FC9264D" w:rsidR="008412EC" w:rsidRPr="00A734DF" w:rsidRDefault="008412EC" w:rsidP="002556D9">
            <w:pPr>
              <w:rPr>
                <w:rFonts w:ascii="Montserrat" w:hAnsi="Montserrat"/>
                <w:sz w:val="20"/>
                <w:szCs w:val="20"/>
              </w:rPr>
            </w:pPr>
            <w:r w:rsidRPr="00A734DF">
              <w:rPr>
                <w:rFonts w:ascii="Montserrat" w:hAnsi="Montserrat"/>
                <w:sz w:val="20"/>
                <w:szCs w:val="20"/>
              </w:rPr>
              <w:t>Subsidio Federal</w:t>
            </w:r>
          </w:p>
        </w:tc>
        <w:tc>
          <w:tcPr>
            <w:tcW w:w="3402" w:type="dxa"/>
            <w:vAlign w:val="center"/>
          </w:tcPr>
          <w:p w14:paraId="73AAAF7C" w14:textId="33A5E7D5" w:rsidR="008412EC" w:rsidRPr="00A734DF" w:rsidRDefault="008412EC" w:rsidP="002556D9">
            <w:pPr>
              <w:rPr>
                <w:rFonts w:ascii="Montserrat" w:hAnsi="Montserrat"/>
                <w:sz w:val="20"/>
                <w:szCs w:val="20"/>
              </w:rPr>
            </w:pPr>
            <w:r w:rsidRPr="00A734DF">
              <w:rPr>
                <w:rFonts w:ascii="Montserrat" w:hAnsi="Montserrat"/>
                <w:sz w:val="20"/>
                <w:szCs w:val="20"/>
              </w:rPr>
              <w:t>Banco Mercantil del Norte, S.A.</w:t>
            </w:r>
          </w:p>
        </w:tc>
        <w:tc>
          <w:tcPr>
            <w:tcW w:w="2193" w:type="dxa"/>
            <w:vAlign w:val="center"/>
          </w:tcPr>
          <w:p w14:paraId="761B2C98" w14:textId="08ABD0FB" w:rsidR="008412EC" w:rsidRPr="00A734DF" w:rsidRDefault="008412EC" w:rsidP="000A4EF1">
            <w:pPr>
              <w:jc w:val="center"/>
              <w:rPr>
                <w:rFonts w:ascii="Montserrat" w:hAnsi="Montserrat"/>
                <w:sz w:val="20"/>
                <w:szCs w:val="20"/>
              </w:rPr>
            </w:pPr>
            <w:r w:rsidRPr="00A734DF">
              <w:rPr>
                <w:rFonts w:ascii="Montserrat" w:hAnsi="Montserrat"/>
                <w:sz w:val="20"/>
                <w:szCs w:val="20"/>
              </w:rPr>
              <w:t>1189542965</w:t>
            </w:r>
          </w:p>
        </w:tc>
      </w:tr>
    </w:tbl>
    <w:p w14:paraId="21C31BCF" w14:textId="75D6ABA7" w:rsidR="00BF1CE5" w:rsidRDefault="00BF1CE5" w:rsidP="00E04B5F">
      <w:pPr>
        <w:rPr>
          <w:rFonts w:ascii="Montserrat" w:hAnsi="Montserrat"/>
          <w:sz w:val="20"/>
          <w:szCs w:val="20"/>
        </w:rPr>
      </w:pPr>
    </w:p>
    <w:p w14:paraId="7C0C2D87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58E71B53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47AC8226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5337CDDF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  <w:bookmarkStart w:id="0" w:name="_GoBack"/>
      <w:bookmarkEnd w:id="0"/>
    </w:p>
    <w:p w14:paraId="53C1B6F0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4C3CE618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4B36502D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2EF5DC71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639A095D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16A9E3FB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CF645A7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945EC69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2B17A1C7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30EA440C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345C2622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14B9D9D8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E2818BA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1D9D1F5D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48C36F2F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224A8ACD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5801E0C6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6686B8FA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33B79860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C2E2F59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A9C867F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93ABDF8" w14:textId="77777777" w:rsidR="00706025" w:rsidRPr="00BF1CE5" w:rsidRDefault="00706025" w:rsidP="00BF1CE5">
      <w:pPr>
        <w:jc w:val="center"/>
        <w:rPr>
          <w:rFonts w:ascii="Montserrat" w:hAnsi="Montserrat"/>
          <w:sz w:val="20"/>
          <w:szCs w:val="20"/>
        </w:rPr>
      </w:pPr>
    </w:p>
    <w:sectPr w:rsidR="00706025" w:rsidRPr="00BF1CE5" w:rsidSect="00300628">
      <w:headerReference w:type="default" r:id="rId8"/>
      <w:footerReference w:type="default" r:id="rId9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614EBE" w14:textId="77777777" w:rsidR="006C4B64" w:rsidRDefault="006C4B64" w:rsidP="004B6E03">
      <w:r>
        <w:separator/>
      </w:r>
    </w:p>
  </w:endnote>
  <w:endnote w:type="continuationSeparator" w:id="0">
    <w:p w14:paraId="67B23F75" w14:textId="77777777" w:rsidR="006C4B64" w:rsidRDefault="006C4B64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Achiquico; C.P. 79987, Tamazunchale, S.L.P.; Tels. 483-361-8361 y 62 Ext. 400 </w:t>
    </w:r>
  </w:p>
  <w:p w14:paraId="6F2C3B64" w14:textId="2036A2C7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</w:t>
    </w:r>
    <w:r w:rsidR="00BF1CE5">
      <w:rPr>
        <w:rFonts w:ascii="Montserrat SemiBold" w:hAnsi="Montserrat SemiBold"/>
        <w:b/>
        <w:color w:val="002060"/>
        <w:sz w:val="14"/>
        <w:szCs w:val="14"/>
      </w:rPr>
      <w:t xml:space="preserve"> </w:t>
    </w:r>
    <w:r w:rsidRPr="00ED654D">
      <w:rPr>
        <w:rFonts w:ascii="Montserrat SemiBold" w:hAnsi="Montserrat SemiBold"/>
        <w:b/>
        <w:color w:val="002060"/>
        <w:sz w:val="14"/>
        <w:szCs w:val="14"/>
      </w:rPr>
      <w:t>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D0603E" w14:textId="77777777" w:rsidR="006C4B64" w:rsidRDefault="006C4B64" w:rsidP="004B6E03">
      <w:r>
        <w:separator/>
      </w:r>
    </w:p>
  </w:footnote>
  <w:footnote w:type="continuationSeparator" w:id="0">
    <w:p w14:paraId="2C38F525" w14:textId="77777777" w:rsidR="006C4B64" w:rsidRDefault="006C4B64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85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4EF1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6D9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16E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64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2EC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421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4DF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C7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1CE5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4FEE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6743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751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4F12E72"/>
  <w15:docId w15:val="{02D5C3BD-2F46-4C9B-9902-152AAB0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55652D-1AFE-4E97-ADB0-8F9E447CA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CCEM18</cp:lastModifiedBy>
  <cp:revision>23</cp:revision>
  <cp:lastPrinted>2020-08-31T22:37:00Z</cp:lastPrinted>
  <dcterms:created xsi:type="dcterms:W3CDTF">2023-03-28T20:04:00Z</dcterms:created>
  <dcterms:modified xsi:type="dcterms:W3CDTF">2023-08-04T19:15:00Z</dcterms:modified>
</cp:coreProperties>
</file>