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62C9" w:rsidRDefault="005462C9">
      <w:pPr>
        <w:pStyle w:val="Textoindependiente"/>
        <w:spacing w:before="3"/>
        <w:rPr>
          <w:rFonts w:ascii="Times New Roman"/>
          <w:sz w:val="27"/>
        </w:rPr>
      </w:pPr>
      <w:bookmarkStart w:id="0" w:name="_GoBack"/>
      <w:bookmarkEnd w:id="0"/>
    </w:p>
    <w:p w:rsidR="005462C9" w:rsidRDefault="00654E12">
      <w:pPr>
        <w:spacing w:before="101"/>
        <w:ind w:left="1514" w:right="1609"/>
        <w:jc w:val="center"/>
        <w:rPr>
          <w:rFonts w:ascii="Tahoma"/>
          <w:b/>
        </w:rPr>
      </w:pPr>
      <w:r>
        <w:rPr>
          <w:rFonts w:ascii="Tahoma"/>
          <w:b/>
          <w:color w:val="008000"/>
        </w:rPr>
        <w:t>LEY</w:t>
      </w:r>
      <w:r>
        <w:rPr>
          <w:rFonts w:ascii="Tahoma"/>
          <w:b/>
          <w:color w:val="008000"/>
          <w:spacing w:val="-4"/>
        </w:rPr>
        <w:t xml:space="preserve"> </w:t>
      </w:r>
      <w:r>
        <w:rPr>
          <w:rFonts w:ascii="Tahoma"/>
          <w:b/>
          <w:color w:val="008000"/>
        </w:rPr>
        <w:t>GENERAL</w:t>
      </w:r>
      <w:r>
        <w:rPr>
          <w:rFonts w:ascii="Tahoma"/>
          <w:b/>
          <w:color w:val="008000"/>
          <w:spacing w:val="-3"/>
        </w:rPr>
        <w:t xml:space="preserve"> </w:t>
      </w:r>
      <w:r>
        <w:rPr>
          <w:rFonts w:ascii="Tahoma"/>
          <w:b/>
          <w:color w:val="008000"/>
        </w:rPr>
        <w:t>DE SALUD</w:t>
      </w:r>
    </w:p>
    <w:p w:rsidR="005462C9" w:rsidRDefault="00654E12">
      <w:pPr>
        <w:spacing w:before="42" w:line="380" w:lineRule="atLeast"/>
        <w:ind w:left="1511" w:right="1612"/>
        <w:jc w:val="center"/>
        <w:rPr>
          <w:rFonts w:ascii="Tahoma" w:hAnsi="Tahoma"/>
          <w:b/>
          <w:sz w:val="16"/>
        </w:rPr>
      </w:pPr>
      <w:r>
        <w:rPr>
          <w:rFonts w:ascii="Tahoma" w:hAnsi="Tahoma"/>
          <w:b/>
          <w:sz w:val="16"/>
        </w:rPr>
        <w:t>Nueva Ley publicada en el Diario Oficial de la Federación el 7 de febrero de 1984</w:t>
      </w:r>
      <w:r>
        <w:rPr>
          <w:rFonts w:ascii="Tahoma" w:hAnsi="Tahoma"/>
          <w:b/>
          <w:spacing w:val="-44"/>
          <w:sz w:val="16"/>
        </w:rPr>
        <w:t xml:space="preserve"> </w:t>
      </w:r>
      <w:r>
        <w:rPr>
          <w:rFonts w:ascii="Tahoma" w:hAnsi="Tahoma"/>
          <w:b/>
          <w:sz w:val="16"/>
        </w:rPr>
        <w:t>TEXTO</w:t>
      </w:r>
      <w:r>
        <w:rPr>
          <w:rFonts w:ascii="Tahoma" w:hAnsi="Tahoma"/>
          <w:b/>
          <w:spacing w:val="-2"/>
          <w:sz w:val="16"/>
        </w:rPr>
        <w:t xml:space="preserve"> </w:t>
      </w:r>
      <w:r>
        <w:rPr>
          <w:rFonts w:ascii="Tahoma" w:hAnsi="Tahoma"/>
          <w:b/>
          <w:sz w:val="16"/>
        </w:rPr>
        <w:t>VIGENTE</w:t>
      </w:r>
    </w:p>
    <w:p w:rsidR="005462C9" w:rsidRDefault="00654E12">
      <w:pPr>
        <w:spacing w:before="5"/>
        <w:ind w:left="1514" w:right="1610"/>
        <w:jc w:val="center"/>
        <w:rPr>
          <w:rFonts w:ascii="Tahoma" w:hAnsi="Tahoma"/>
          <w:b/>
          <w:sz w:val="16"/>
        </w:rPr>
      </w:pPr>
      <w:r>
        <w:rPr>
          <w:rFonts w:ascii="Tahoma" w:hAnsi="Tahoma"/>
          <w:b/>
          <w:color w:val="CC3300"/>
          <w:sz w:val="16"/>
        </w:rPr>
        <w:t>Última</w:t>
      </w:r>
      <w:r>
        <w:rPr>
          <w:rFonts w:ascii="Tahoma" w:hAnsi="Tahoma"/>
          <w:b/>
          <w:color w:val="CC3300"/>
          <w:spacing w:val="-4"/>
          <w:sz w:val="16"/>
        </w:rPr>
        <w:t xml:space="preserve"> </w:t>
      </w:r>
      <w:r>
        <w:rPr>
          <w:rFonts w:ascii="Tahoma" w:hAnsi="Tahoma"/>
          <w:b/>
          <w:color w:val="CC3300"/>
          <w:sz w:val="16"/>
        </w:rPr>
        <w:t>reforma</w:t>
      </w:r>
      <w:r>
        <w:rPr>
          <w:rFonts w:ascii="Tahoma" w:hAnsi="Tahoma"/>
          <w:b/>
          <w:color w:val="CC3300"/>
          <w:spacing w:val="-3"/>
          <w:sz w:val="16"/>
        </w:rPr>
        <w:t xml:space="preserve"> </w:t>
      </w:r>
      <w:r>
        <w:rPr>
          <w:rFonts w:ascii="Tahoma" w:hAnsi="Tahoma"/>
          <w:b/>
          <w:color w:val="CC3300"/>
          <w:sz w:val="16"/>
        </w:rPr>
        <w:t>publicada</w:t>
      </w:r>
      <w:r>
        <w:rPr>
          <w:rFonts w:ascii="Tahoma" w:hAnsi="Tahoma"/>
          <w:b/>
          <w:color w:val="CC3300"/>
          <w:spacing w:val="-3"/>
          <w:sz w:val="16"/>
        </w:rPr>
        <w:t xml:space="preserve"> </w:t>
      </w:r>
      <w:r>
        <w:rPr>
          <w:rFonts w:ascii="Tahoma" w:hAnsi="Tahoma"/>
          <w:b/>
          <w:color w:val="CC3300"/>
          <w:sz w:val="16"/>
        </w:rPr>
        <w:t>DOF</w:t>
      </w:r>
      <w:r>
        <w:rPr>
          <w:rFonts w:ascii="Tahoma" w:hAnsi="Tahoma"/>
          <w:b/>
          <w:color w:val="CC3300"/>
          <w:spacing w:val="-2"/>
          <w:sz w:val="16"/>
        </w:rPr>
        <w:t xml:space="preserve"> </w:t>
      </w:r>
      <w:r>
        <w:rPr>
          <w:rFonts w:ascii="Tahoma" w:hAnsi="Tahoma"/>
          <w:b/>
          <w:color w:val="CC3300"/>
          <w:sz w:val="16"/>
        </w:rPr>
        <w:t>29-05-2023</w:t>
      </w:r>
    </w:p>
    <w:p w:rsidR="005462C9" w:rsidRDefault="004F1B0B">
      <w:pPr>
        <w:pStyle w:val="Textoindependiente"/>
        <w:spacing w:before="11"/>
        <w:rPr>
          <w:rFonts w:ascii="Tahoma"/>
          <w:b/>
          <w:sz w:val="15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832485</wp:posOffset>
                </wp:positionH>
                <wp:positionV relativeFrom="paragraph">
                  <wp:posOffset>149860</wp:posOffset>
                </wp:positionV>
                <wp:extent cx="6063615" cy="299085"/>
                <wp:effectExtent l="0" t="0" r="0" b="0"/>
                <wp:wrapTopAndBottom/>
                <wp:docPr id="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63615" cy="29908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462C9" w:rsidRDefault="00654E12">
                            <w:pPr>
                              <w:ind w:left="103" w:firstLine="288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CC3300"/>
                                <w:sz w:val="20"/>
                              </w:rPr>
                              <w:t>Nota</w:t>
                            </w:r>
                            <w:r>
                              <w:rPr>
                                <w:rFonts w:ascii="Arial" w:hAnsi="Arial"/>
                                <w:b/>
                                <w:color w:val="CC3300"/>
                                <w:spacing w:val="2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CC3300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color w:val="CC3300"/>
                                <w:spacing w:val="2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CC3300"/>
                                <w:sz w:val="20"/>
                              </w:rPr>
                              <w:t>vigencia:</w:t>
                            </w:r>
                            <w:r>
                              <w:rPr>
                                <w:rFonts w:ascii="Arial" w:hAnsi="Arial"/>
                                <w:b/>
                                <w:color w:val="CC3300"/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La</w:t>
                            </w:r>
                            <w:r>
                              <w:rPr>
                                <w:spacing w:val="2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adición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2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un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artículo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216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Bis,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publicada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en</w:t>
                            </w:r>
                            <w:r>
                              <w:rPr>
                                <w:spacing w:val="2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el</w:t>
                            </w:r>
                            <w:r>
                              <w:rPr>
                                <w:spacing w:val="2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DOF</w:t>
                            </w:r>
                            <w:r>
                              <w:rPr>
                                <w:rFonts w:ascii="Arial" w:hAnsi="Arial"/>
                                <w:b/>
                                <w:spacing w:val="2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24-03-2023</w:t>
                            </w:r>
                            <w:r>
                              <w:rPr>
                                <w:sz w:val="20"/>
                              </w:rPr>
                              <w:t>,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entrará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en</w:t>
                            </w:r>
                            <w:r>
                              <w:rPr>
                                <w:spacing w:val="-5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vigor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el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20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septiembre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2023</w:t>
                            </w:r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65.55pt;margin-top:11.8pt;width:477.45pt;height:23.5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" filled="f" strokeweight=".48pt">
                <v:textbox inset="0,0,0,0">
                  <w:txbxContent>
                    <w:p w:rsidR="005462C9" w:rsidRDefault="00654E12">
                      <w:pPr>
                        <w:ind w:left="103" w:firstLine="288"/>
                        <w:rPr>
                          <w:sz w:val="20"/>
                        </w:rPr>
                      </w:pPr>
                      <w:r>
                        <w:rPr>
                          <w:rFonts w:ascii="Arial" w:hAnsi="Arial"/>
                          <w:b/>
                          <w:color w:val="CC3300"/>
                          <w:sz w:val="20"/>
                        </w:rPr>
                        <w:t>Nota</w:t>
                      </w:r>
                      <w:r>
                        <w:rPr>
                          <w:rFonts w:ascii="Arial" w:hAnsi="Arial"/>
                          <w:b/>
                          <w:color w:val="CC3300"/>
                          <w:spacing w:val="2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CC3300"/>
                          <w:sz w:val="20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color w:val="CC3300"/>
                          <w:spacing w:val="2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CC3300"/>
                          <w:sz w:val="20"/>
                        </w:rPr>
                        <w:t>vigencia:</w:t>
                      </w:r>
                      <w:r>
                        <w:rPr>
                          <w:rFonts w:ascii="Arial" w:hAnsi="Arial"/>
                          <w:b/>
                          <w:color w:val="CC3300"/>
                          <w:spacing w:val="2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La</w:t>
                      </w:r>
                      <w:r>
                        <w:rPr>
                          <w:spacing w:val="2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adición</w:t>
                      </w:r>
                      <w:r>
                        <w:rPr>
                          <w:spacing w:val="2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de</w:t>
                      </w:r>
                      <w:r>
                        <w:rPr>
                          <w:spacing w:val="2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un</w:t>
                      </w:r>
                      <w:r>
                        <w:rPr>
                          <w:spacing w:val="2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artículo</w:t>
                      </w:r>
                      <w:r>
                        <w:rPr>
                          <w:spacing w:val="2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216</w:t>
                      </w:r>
                      <w:r>
                        <w:rPr>
                          <w:spacing w:val="2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Bis,</w:t>
                      </w:r>
                      <w:r>
                        <w:rPr>
                          <w:spacing w:val="2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publicada</w:t>
                      </w:r>
                      <w:r>
                        <w:rPr>
                          <w:spacing w:val="2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en</w:t>
                      </w:r>
                      <w:r>
                        <w:rPr>
                          <w:spacing w:val="2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el</w:t>
                      </w:r>
                      <w:r>
                        <w:rPr>
                          <w:spacing w:val="29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DOF</w:t>
                      </w:r>
                      <w:r>
                        <w:rPr>
                          <w:rFonts w:ascii="Arial" w:hAnsi="Arial"/>
                          <w:b/>
                          <w:spacing w:val="2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24-03-2023</w:t>
                      </w:r>
                      <w:r>
                        <w:rPr>
                          <w:sz w:val="20"/>
                        </w:rPr>
                        <w:t>,</w:t>
                      </w:r>
                      <w:r>
                        <w:rPr>
                          <w:spacing w:val="2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entrará</w:t>
                      </w:r>
                      <w:r>
                        <w:rPr>
                          <w:spacing w:val="2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en</w:t>
                      </w:r>
                      <w:r>
                        <w:rPr>
                          <w:spacing w:val="-5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vigor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el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20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septiembre</w:t>
                      </w:r>
                      <w:r>
                        <w:rPr>
                          <w:rFonts w:ascii="Arial" w:hAnsi="Arial"/>
                          <w:b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2023</w:t>
                      </w:r>
                      <w:r>
                        <w:rPr>
                          <w:sz w:val="20"/>
                        </w:rPr>
                        <w:t>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5462C9" w:rsidRDefault="005462C9">
      <w:pPr>
        <w:pStyle w:val="Textoindependiente"/>
        <w:rPr>
          <w:rFonts w:ascii="Tahoma"/>
          <w:b/>
        </w:rPr>
      </w:pPr>
    </w:p>
    <w:p w:rsidR="005462C9" w:rsidRDefault="005462C9">
      <w:pPr>
        <w:pStyle w:val="Textoindependiente"/>
        <w:spacing w:before="2"/>
        <w:rPr>
          <w:rFonts w:ascii="Tahoma"/>
          <w:b/>
          <w:sz w:val="27"/>
        </w:rPr>
      </w:pPr>
    </w:p>
    <w:p w:rsidR="005462C9" w:rsidRDefault="00654E12">
      <w:pPr>
        <w:pStyle w:val="Textoindependiente"/>
        <w:spacing w:before="93"/>
        <w:ind w:left="218"/>
      </w:pPr>
      <w:r>
        <w:t>Al</w:t>
      </w:r>
      <w:r>
        <w:rPr>
          <w:spacing w:val="36"/>
        </w:rPr>
        <w:t xml:space="preserve"> </w:t>
      </w:r>
      <w:r>
        <w:t>margen</w:t>
      </w:r>
      <w:r>
        <w:rPr>
          <w:spacing w:val="34"/>
        </w:rPr>
        <w:t xml:space="preserve"> </w:t>
      </w:r>
      <w:r>
        <w:t>un</w:t>
      </w:r>
      <w:r>
        <w:rPr>
          <w:spacing w:val="34"/>
        </w:rPr>
        <w:t xml:space="preserve"> </w:t>
      </w:r>
      <w:r>
        <w:t>sello</w:t>
      </w:r>
      <w:r>
        <w:rPr>
          <w:spacing w:val="35"/>
        </w:rPr>
        <w:t xml:space="preserve"> </w:t>
      </w:r>
      <w:r>
        <w:t>con</w:t>
      </w:r>
      <w:r>
        <w:rPr>
          <w:spacing w:val="36"/>
        </w:rPr>
        <w:t xml:space="preserve"> </w:t>
      </w:r>
      <w:r>
        <w:t>el</w:t>
      </w:r>
      <w:r>
        <w:rPr>
          <w:spacing w:val="35"/>
        </w:rPr>
        <w:t xml:space="preserve"> </w:t>
      </w:r>
      <w:r>
        <w:t>Escudo</w:t>
      </w:r>
      <w:r>
        <w:rPr>
          <w:spacing w:val="35"/>
        </w:rPr>
        <w:t xml:space="preserve"> </w:t>
      </w:r>
      <w:r>
        <w:t>Nacional</w:t>
      </w:r>
      <w:r>
        <w:rPr>
          <w:spacing w:val="33"/>
        </w:rPr>
        <w:t xml:space="preserve"> </w:t>
      </w:r>
      <w:r>
        <w:t>que</w:t>
      </w:r>
      <w:r>
        <w:rPr>
          <w:spacing w:val="36"/>
        </w:rPr>
        <w:t xml:space="preserve"> </w:t>
      </w:r>
      <w:r>
        <w:t>dice:</w:t>
      </w:r>
      <w:r>
        <w:rPr>
          <w:spacing w:val="37"/>
        </w:rPr>
        <w:t xml:space="preserve"> </w:t>
      </w:r>
      <w:r>
        <w:t>Estados</w:t>
      </w:r>
      <w:r>
        <w:rPr>
          <w:spacing w:val="35"/>
        </w:rPr>
        <w:t xml:space="preserve"> </w:t>
      </w:r>
      <w:r>
        <w:t>Unidos</w:t>
      </w:r>
      <w:r>
        <w:rPr>
          <w:spacing w:val="35"/>
        </w:rPr>
        <w:t xml:space="preserve"> </w:t>
      </w:r>
      <w:r>
        <w:t>Mexicanos.-</w:t>
      </w:r>
      <w:r>
        <w:rPr>
          <w:spacing w:val="36"/>
        </w:rPr>
        <w:t xml:space="preserve"> </w:t>
      </w:r>
      <w:r>
        <w:t>Presidencia</w:t>
      </w:r>
      <w:r>
        <w:rPr>
          <w:spacing w:val="36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t>la</w:t>
      </w:r>
      <w:r>
        <w:rPr>
          <w:spacing w:val="-52"/>
        </w:rPr>
        <w:t xml:space="preserve"> </w:t>
      </w:r>
      <w:r>
        <w:t>República.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spacing w:before="1" w:line="242" w:lineRule="auto"/>
        <w:ind w:left="218" w:right="321" w:firstLine="288"/>
        <w:jc w:val="both"/>
        <w:rPr>
          <w:sz w:val="20"/>
        </w:rPr>
      </w:pPr>
      <w:r>
        <w:rPr>
          <w:rFonts w:ascii="Arial"/>
          <w:b/>
          <w:sz w:val="20"/>
        </w:rPr>
        <w:t>MIGUEL DE LA MADRID HURTADO</w:t>
      </w:r>
      <w:r>
        <w:rPr>
          <w:sz w:val="20"/>
        </w:rPr>
        <w:t>, Presidente Constitucional de los Estados Unidos Mexicanos, a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habitantes,</w:t>
      </w:r>
      <w:r>
        <w:rPr>
          <w:spacing w:val="-1"/>
          <w:sz w:val="20"/>
        </w:rPr>
        <w:t xml:space="preserve"> </w:t>
      </w:r>
      <w:r>
        <w:rPr>
          <w:sz w:val="20"/>
        </w:rPr>
        <w:t>sabed: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506"/>
      </w:pPr>
      <w:r>
        <w:t>Que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H.</w:t>
      </w:r>
      <w:r>
        <w:rPr>
          <w:spacing w:val="-3"/>
        </w:rPr>
        <w:t xml:space="preserve"> </w:t>
      </w:r>
      <w:r>
        <w:t>Congreso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Unión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ha</w:t>
      </w:r>
      <w:r>
        <w:rPr>
          <w:spacing w:val="-2"/>
        </w:rPr>
        <w:t xml:space="preserve"> </w:t>
      </w:r>
      <w:r>
        <w:t>servido</w:t>
      </w:r>
      <w:r>
        <w:rPr>
          <w:spacing w:val="-3"/>
        </w:rPr>
        <w:t xml:space="preserve"> </w:t>
      </w:r>
      <w:r>
        <w:t>dirigirme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siguiente: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before="1"/>
        <w:ind w:left="1514" w:right="1611"/>
        <w:jc w:val="center"/>
      </w:pPr>
      <w:r>
        <w:t>D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C</w:t>
      </w:r>
      <w:r>
        <w:rPr>
          <w:spacing w:val="1"/>
        </w:rPr>
        <w:t xml:space="preserve"> </w:t>
      </w:r>
      <w:r>
        <w:t>R</w:t>
      </w:r>
      <w:r>
        <w:rPr>
          <w:spacing w:val="-2"/>
        </w:rPr>
        <w:t xml:space="preserve"> </w:t>
      </w:r>
      <w:r>
        <w:t>E T</w:t>
      </w:r>
      <w:r>
        <w:rPr>
          <w:spacing w:val="2"/>
        </w:rPr>
        <w:t xml:space="preserve"> </w:t>
      </w:r>
      <w:r>
        <w:t>O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506"/>
      </w:pPr>
      <w:r>
        <w:t>"El</w:t>
      </w:r>
      <w:r>
        <w:rPr>
          <w:spacing w:val="-5"/>
        </w:rPr>
        <w:t xml:space="preserve"> </w:t>
      </w:r>
      <w:r>
        <w:t>Congreso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Estados</w:t>
      </w:r>
      <w:r>
        <w:rPr>
          <w:spacing w:val="-3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Mexicanos,</w:t>
      </w:r>
      <w:r>
        <w:rPr>
          <w:spacing w:val="-4"/>
        </w:rPr>
        <w:t xml:space="preserve"> </w:t>
      </w:r>
      <w:r>
        <w:t>decreta:</w:t>
      </w:r>
    </w:p>
    <w:p w:rsidR="005462C9" w:rsidRDefault="00654E12">
      <w:pPr>
        <w:pStyle w:val="Ttulo1"/>
        <w:spacing w:before="30" w:line="504" w:lineRule="exact"/>
        <w:ind w:left="3545" w:right="3644"/>
        <w:jc w:val="center"/>
      </w:pPr>
      <w:r>
        <w:t>LEY GENERAL DE SALUD</w:t>
      </w:r>
      <w:r>
        <w:rPr>
          <w:spacing w:val="-59"/>
        </w:rPr>
        <w:t xml:space="preserve"> </w:t>
      </w:r>
      <w:r>
        <w:t>TITULO PRIMERO</w:t>
      </w:r>
    </w:p>
    <w:p w:rsidR="005462C9" w:rsidRDefault="00654E12">
      <w:pPr>
        <w:spacing w:line="201" w:lineRule="exact"/>
        <w:ind w:left="1514" w:right="1612"/>
        <w:jc w:val="center"/>
        <w:rPr>
          <w:rFonts w:ascii="Arial"/>
          <w:b/>
        </w:rPr>
      </w:pPr>
      <w:r>
        <w:rPr>
          <w:rFonts w:ascii="Arial"/>
          <w:b/>
        </w:rPr>
        <w:t>Disposiciones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Generales</w:t>
      </w:r>
    </w:p>
    <w:p w:rsidR="005462C9" w:rsidRDefault="005462C9">
      <w:pPr>
        <w:pStyle w:val="Textoindependiente"/>
        <w:rPr>
          <w:rFonts w:ascii="Arial"/>
          <w:b/>
          <w:sz w:val="22"/>
        </w:rPr>
      </w:pPr>
    </w:p>
    <w:p w:rsidR="005462C9" w:rsidRDefault="00654E12">
      <w:pPr>
        <w:pStyle w:val="Ttulo1"/>
        <w:ind w:left="1514" w:right="1609"/>
        <w:jc w:val="center"/>
      </w:pPr>
      <w:r>
        <w:t>CAPITULO</w:t>
      </w:r>
      <w:r>
        <w:rPr>
          <w:spacing w:val="-3"/>
        </w:rPr>
        <w:t xml:space="preserve"> </w:t>
      </w:r>
      <w:r>
        <w:t>UNICO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7" w:firstLine="288"/>
        <w:jc w:val="both"/>
      </w:pPr>
      <w:bookmarkStart w:id="1" w:name="Artículo_1o"/>
      <w:bookmarkEnd w:id="1"/>
      <w:r>
        <w:rPr>
          <w:rFonts w:ascii="Arial" w:hAnsi="Arial"/>
          <w:b/>
        </w:rPr>
        <w:t xml:space="preserve">Artículo 1o.- </w:t>
      </w:r>
      <w:r>
        <w:t>La presente ley reglamenta el derecho a la protección de la salud que tiene toda persona</w:t>
      </w:r>
      <w:r>
        <w:rPr>
          <w:spacing w:val="-53"/>
        </w:rPr>
        <w:t xml:space="preserve"> </w:t>
      </w:r>
      <w:r>
        <w:t>en</w:t>
      </w:r>
      <w:r>
        <w:rPr>
          <w:spacing w:val="18"/>
        </w:rPr>
        <w:t xml:space="preserve"> </w:t>
      </w:r>
      <w:r>
        <w:t>los</w:t>
      </w:r>
      <w:r>
        <w:rPr>
          <w:spacing w:val="17"/>
        </w:rPr>
        <w:t xml:space="preserve"> </w:t>
      </w:r>
      <w:r>
        <w:t>términos</w:t>
      </w:r>
      <w:r>
        <w:rPr>
          <w:spacing w:val="18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artículo</w:t>
      </w:r>
      <w:r>
        <w:rPr>
          <w:spacing w:val="17"/>
        </w:rPr>
        <w:t xml:space="preserve"> </w:t>
      </w:r>
      <w:r>
        <w:t>4o.</w:t>
      </w:r>
      <w:r>
        <w:rPr>
          <w:spacing w:val="18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Constitución</w:t>
      </w:r>
      <w:r>
        <w:rPr>
          <w:spacing w:val="20"/>
        </w:rPr>
        <w:t xml:space="preserve"> </w:t>
      </w:r>
      <w:r>
        <w:t>Política</w:t>
      </w:r>
      <w:r>
        <w:rPr>
          <w:spacing w:val="19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los</w:t>
      </w:r>
      <w:r>
        <w:rPr>
          <w:spacing w:val="20"/>
        </w:rPr>
        <w:t xml:space="preserve"> </w:t>
      </w:r>
      <w:r>
        <w:t>Estados</w:t>
      </w:r>
      <w:r>
        <w:rPr>
          <w:spacing w:val="17"/>
        </w:rPr>
        <w:t xml:space="preserve"> </w:t>
      </w:r>
      <w:r>
        <w:t>Unidos</w:t>
      </w:r>
      <w:r>
        <w:rPr>
          <w:spacing w:val="17"/>
        </w:rPr>
        <w:t xml:space="preserve"> </w:t>
      </w:r>
      <w:r>
        <w:t>Mexicanos,</w:t>
      </w:r>
      <w:r>
        <w:rPr>
          <w:spacing w:val="19"/>
        </w:rPr>
        <w:t xml:space="preserve"> </w:t>
      </w:r>
      <w:r>
        <w:t>establece</w:t>
      </w:r>
      <w:r>
        <w:rPr>
          <w:spacing w:val="-53"/>
        </w:rPr>
        <w:t xml:space="preserve"> </w:t>
      </w:r>
      <w:r>
        <w:t>las bases y modalidades para el acceso a los servicios de salud, distribuye competencias y establece los</w:t>
      </w:r>
      <w:r>
        <w:rPr>
          <w:spacing w:val="1"/>
        </w:rPr>
        <w:t xml:space="preserve"> </w:t>
      </w:r>
      <w:r>
        <w:t>casos de concurrencia entre la Federación y las entidades federativas en materia de salubridad general.</w:t>
      </w:r>
      <w:r>
        <w:rPr>
          <w:spacing w:val="1"/>
        </w:rPr>
        <w:t xml:space="preserve"> </w:t>
      </w:r>
      <w:r>
        <w:t>Es</w:t>
      </w:r>
      <w:r>
        <w:rPr>
          <w:spacing w:val="-1"/>
        </w:rPr>
        <w:t xml:space="preserve"> </w:t>
      </w:r>
      <w:r>
        <w:t>de aplicación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toda la República y</w:t>
      </w:r>
      <w:r>
        <w:rPr>
          <w:spacing w:val="-5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dis</w:t>
      </w:r>
      <w:r>
        <w:t>posiciones</w:t>
      </w:r>
      <w:r>
        <w:rPr>
          <w:spacing w:val="-1"/>
        </w:rPr>
        <w:t xml:space="preserve"> </w:t>
      </w:r>
      <w:r>
        <w:t>son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orden</w:t>
      </w:r>
      <w:r>
        <w:rPr>
          <w:spacing w:val="1"/>
        </w:rPr>
        <w:t xml:space="preserve"> </w:t>
      </w:r>
      <w:r>
        <w:t>público e interés social.</w:t>
      </w:r>
    </w:p>
    <w:p w:rsidR="005462C9" w:rsidRDefault="00654E12">
      <w:pPr>
        <w:spacing w:line="18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6" w:firstLine="288"/>
        <w:jc w:val="both"/>
      </w:pPr>
      <w:bookmarkStart w:id="2" w:name="Artículo_1o_Bis"/>
      <w:bookmarkEnd w:id="2"/>
      <w:r>
        <w:rPr>
          <w:rFonts w:ascii="Arial" w:hAnsi="Arial"/>
          <w:b/>
        </w:rPr>
        <w:t xml:space="preserve">Artículo 1o. Bis.- </w:t>
      </w:r>
      <w:r>
        <w:t>Se entiende por salud como un estado de completo bienestar físico, mental y social,</w:t>
      </w:r>
      <w:r>
        <w:rPr>
          <w:spacing w:val="-5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solamente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ausencia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afecciones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enfermedades.</w:t>
      </w:r>
    </w:p>
    <w:p w:rsidR="005462C9" w:rsidRDefault="00654E12">
      <w:pPr>
        <w:spacing w:line="181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04-12-2013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506"/>
      </w:pPr>
      <w:bookmarkStart w:id="3" w:name="Artículo_2o"/>
      <w:bookmarkEnd w:id="3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2o</w:t>
      </w:r>
      <w:r>
        <w:t>.- El</w:t>
      </w:r>
      <w:r>
        <w:rPr>
          <w:spacing w:val="-1"/>
        </w:rPr>
        <w:t xml:space="preserve"> </w:t>
      </w:r>
      <w:r>
        <w:t>derecho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protección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tiene</w:t>
      </w:r>
      <w:r>
        <w:rPr>
          <w:spacing w:val="-3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siguientes</w:t>
      </w:r>
      <w:r>
        <w:rPr>
          <w:spacing w:val="-2"/>
        </w:rPr>
        <w:t xml:space="preserve"> </w:t>
      </w:r>
      <w:r>
        <w:t>finalidades: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76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bienestar</w:t>
      </w:r>
      <w:r>
        <w:rPr>
          <w:spacing w:val="-3"/>
          <w:sz w:val="20"/>
        </w:rPr>
        <w:t xml:space="preserve"> </w:t>
      </w:r>
      <w:r>
        <w:rPr>
          <w:sz w:val="20"/>
        </w:rPr>
        <w:t>físico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mental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persona,</w:t>
      </w:r>
      <w:r>
        <w:rPr>
          <w:spacing w:val="2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contribuir</w:t>
      </w:r>
      <w:r>
        <w:rPr>
          <w:spacing w:val="-2"/>
          <w:sz w:val="20"/>
        </w:rPr>
        <w:t xml:space="preserve"> </w:t>
      </w:r>
      <w:r>
        <w:rPr>
          <w:sz w:val="20"/>
        </w:rPr>
        <w:t>al</w:t>
      </w:r>
      <w:r>
        <w:rPr>
          <w:spacing w:val="-4"/>
          <w:sz w:val="20"/>
        </w:rPr>
        <w:t xml:space="preserve"> </w:t>
      </w:r>
      <w:r>
        <w:rPr>
          <w:sz w:val="20"/>
        </w:rPr>
        <w:t>ejercicio</w:t>
      </w:r>
      <w:r>
        <w:rPr>
          <w:spacing w:val="-1"/>
          <w:sz w:val="20"/>
        </w:rPr>
        <w:t xml:space="preserve"> </w:t>
      </w:r>
      <w:r>
        <w:rPr>
          <w:sz w:val="20"/>
        </w:rPr>
        <w:t>pleno</w:t>
      </w:r>
      <w:r>
        <w:rPr>
          <w:spacing w:val="-3"/>
          <w:sz w:val="20"/>
        </w:rPr>
        <w:t xml:space="preserve"> </w:t>
      </w:r>
      <w:r>
        <w:rPr>
          <w:sz w:val="20"/>
        </w:rPr>
        <w:t>de sus</w:t>
      </w:r>
      <w:r>
        <w:rPr>
          <w:spacing w:val="-2"/>
          <w:sz w:val="20"/>
        </w:rPr>
        <w:t xml:space="preserve"> </w:t>
      </w:r>
      <w:r>
        <w:rPr>
          <w:sz w:val="20"/>
        </w:rPr>
        <w:t>capacidades;</w:t>
      </w:r>
    </w:p>
    <w:p w:rsidR="005462C9" w:rsidRDefault="00654E12">
      <w:pPr>
        <w:ind w:left="71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14-01-2013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76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prolongación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mejoramiento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calidad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 vida</w:t>
      </w:r>
      <w:r>
        <w:rPr>
          <w:spacing w:val="-3"/>
          <w:sz w:val="20"/>
        </w:rPr>
        <w:t xml:space="preserve"> </w:t>
      </w:r>
      <w:r>
        <w:rPr>
          <w:sz w:val="20"/>
        </w:rPr>
        <w:t>humana;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76"/>
        </w:numPr>
        <w:tabs>
          <w:tab w:val="left" w:pos="1075"/>
          <w:tab w:val="left" w:pos="1076"/>
        </w:tabs>
        <w:spacing w:before="1" w:line="242" w:lineRule="auto"/>
        <w:ind w:right="313"/>
        <w:rPr>
          <w:sz w:val="20"/>
        </w:rPr>
      </w:pPr>
      <w:r>
        <w:rPr>
          <w:sz w:val="20"/>
        </w:rPr>
        <w:t>La</w:t>
      </w:r>
      <w:r>
        <w:rPr>
          <w:spacing w:val="6"/>
          <w:sz w:val="20"/>
        </w:rPr>
        <w:t xml:space="preserve"> </w:t>
      </w:r>
      <w:r>
        <w:rPr>
          <w:sz w:val="20"/>
        </w:rPr>
        <w:t>protección</w:t>
      </w:r>
      <w:r>
        <w:rPr>
          <w:spacing w:val="10"/>
          <w:sz w:val="20"/>
        </w:rPr>
        <w:t xml:space="preserve"> </w:t>
      </w:r>
      <w:r>
        <w:rPr>
          <w:sz w:val="20"/>
        </w:rPr>
        <w:t>y</w:t>
      </w:r>
      <w:r>
        <w:rPr>
          <w:spacing w:val="4"/>
          <w:sz w:val="20"/>
        </w:rPr>
        <w:t xml:space="preserve"> </w:t>
      </w:r>
      <w:r>
        <w:rPr>
          <w:sz w:val="20"/>
        </w:rPr>
        <w:t>el</w:t>
      </w:r>
      <w:r>
        <w:rPr>
          <w:spacing w:val="5"/>
          <w:sz w:val="20"/>
        </w:rPr>
        <w:t xml:space="preserve"> </w:t>
      </w:r>
      <w:r>
        <w:rPr>
          <w:sz w:val="20"/>
        </w:rPr>
        <w:t>acrecentamiento</w:t>
      </w:r>
      <w:r>
        <w:rPr>
          <w:spacing w:val="5"/>
          <w:sz w:val="20"/>
        </w:rPr>
        <w:t xml:space="preserve"> </w:t>
      </w:r>
      <w:r>
        <w:rPr>
          <w:sz w:val="20"/>
        </w:rPr>
        <w:t>de</w:t>
      </w:r>
      <w:r>
        <w:rPr>
          <w:spacing w:val="7"/>
          <w:sz w:val="20"/>
        </w:rPr>
        <w:t xml:space="preserve"> </w:t>
      </w:r>
      <w:r>
        <w:rPr>
          <w:sz w:val="20"/>
        </w:rPr>
        <w:t>los</w:t>
      </w:r>
      <w:r>
        <w:rPr>
          <w:spacing w:val="7"/>
          <w:sz w:val="20"/>
        </w:rPr>
        <w:t xml:space="preserve"> </w:t>
      </w:r>
      <w:r>
        <w:rPr>
          <w:sz w:val="20"/>
        </w:rPr>
        <w:t>valores</w:t>
      </w:r>
      <w:r>
        <w:rPr>
          <w:spacing w:val="9"/>
          <w:sz w:val="20"/>
        </w:rPr>
        <w:t xml:space="preserve"> </w:t>
      </w:r>
      <w:r>
        <w:rPr>
          <w:sz w:val="20"/>
        </w:rPr>
        <w:t>que</w:t>
      </w:r>
      <w:r>
        <w:rPr>
          <w:spacing w:val="7"/>
          <w:sz w:val="20"/>
        </w:rPr>
        <w:t xml:space="preserve"> </w:t>
      </w:r>
      <w:r>
        <w:rPr>
          <w:sz w:val="20"/>
        </w:rPr>
        <w:t>coadyuven</w:t>
      </w:r>
      <w:r>
        <w:rPr>
          <w:spacing w:val="4"/>
          <w:sz w:val="20"/>
        </w:rPr>
        <w:t xml:space="preserve"> </w:t>
      </w:r>
      <w:r>
        <w:rPr>
          <w:sz w:val="20"/>
        </w:rPr>
        <w:t>a</w:t>
      </w:r>
      <w:r>
        <w:rPr>
          <w:spacing w:val="7"/>
          <w:sz w:val="20"/>
        </w:rPr>
        <w:t xml:space="preserve"> </w:t>
      </w:r>
      <w:r>
        <w:rPr>
          <w:sz w:val="20"/>
        </w:rPr>
        <w:t>la</w:t>
      </w:r>
      <w:r>
        <w:rPr>
          <w:spacing w:val="5"/>
          <w:sz w:val="20"/>
        </w:rPr>
        <w:t xml:space="preserve"> </w:t>
      </w:r>
      <w:r>
        <w:rPr>
          <w:sz w:val="20"/>
        </w:rPr>
        <w:t>creación,</w:t>
      </w:r>
      <w:r>
        <w:rPr>
          <w:spacing w:val="8"/>
          <w:sz w:val="20"/>
        </w:rPr>
        <w:t xml:space="preserve"> </w:t>
      </w:r>
      <w:r>
        <w:rPr>
          <w:sz w:val="20"/>
        </w:rPr>
        <w:t>conservación</w:t>
      </w:r>
      <w:r>
        <w:rPr>
          <w:spacing w:val="9"/>
          <w:sz w:val="20"/>
        </w:rPr>
        <w:t xml:space="preserve"> </w:t>
      </w:r>
      <w:r>
        <w:rPr>
          <w:sz w:val="20"/>
        </w:rPr>
        <w:t>y</w:t>
      </w:r>
      <w:r>
        <w:rPr>
          <w:spacing w:val="-52"/>
          <w:sz w:val="20"/>
        </w:rPr>
        <w:t xml:space="preserve"> </w:t>
      </w:r>
      <w:r>
        <w:rPr>
          <w:sz w:val="20"/>
        </w:rPr>
        <w:t>disfrute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condiciones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salud que</w:t>
      </w:r>
      <w:r>
        <w:rPr>
          <w:spacing w:val="1"/>
          <w:sz w:val="20"/>
        </w:rPr>
        <w:t xml:space="preserve"> </w:t>
      </w:r>
      <w:r>
        <w:rPr>
          <w:sz w:val="20"/>
        </w:rPr>
        <w:t>contribuyan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-1"/>
          <w:sz w:val="20"/>
        </w:rPr>
        <w:t xml:space="preserve"> </w:t>
      </w:r>
      <w:r>
        <w:rPr>
          <w:sz w:val="20"/>
        </w:rPr>
        <w:t>desarrollo</w:t>
      </w:r>
      <w:r>
        <w:rPr>
          <w:spacing w:val="-1"/>
          <w:sz w:val="20"/>
        </w:rPr>
        <w:t xml:space="preserve"> </w:t>
      </w:r>
      <w:r>
        <w:rPr>
          <w:sz w:val="20"/>
        </w:rPr>
        <w:t>social;</w:t>
      </w:r>
    </w:p>
    <w:p w:rsidR="005462C9" w:rsidRDefault="005462C9">
      <w:pPr>
        <w:spacing w:line="242" w:lineRule="auto"/>
        <w:rPr>
          <w:sz w:val="20"/>
        </w:rPr>
        <w:sectPr w:rsidR="005462C9">
          <w:headerReference w:type="default" r:id="rId7"/>
          <w:footerReference w:type="default" r:id="rId8"/>
          <w:type w:val="continuous"/>
          <w:pgSz w:w="12250" w:h="15850"/>
          <w:pgMar w:top="1760" w:right="1100" w:bottom="900" w:left="1200" w:header="724" w:footer="712" w:gutter="0"/>
          <w:pgNumType w:start="1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176"/>
        </w:numPr>
        <w:tabs>
          <w:tab w:val="left" w:pos="1075"/>
          <w:tab w:val="left" w:pos="1076"/>
        </w:tabs>
        <w:spacing w:before="92" w:line="242" w:lineRule="auto"/>
        <w:ind w:right="326"/>
        <w:rPr>
          <w:sz w:val="20"/>
        </w:rPr>
      </w:pPr>
      <w:r>
        <w:rPr>
          <w:sz w:val="20"/>
        </w:rPr>
        <w:t>La</w:t>
      </w:r>
      <w:r>
        <w:rPr>
          <w:spacing w:val="10"/>
          <w:sz w:val="20"/>
        </w:rPr>
        <w:t xml:space="preserve"> </w:t>
      </w:r>
      <w:r>
        <w:rPr>
          <w:sz w:val="20"/>
        </w:rPr>
        <w:t>extensión</w:t>
      </w:r>
      <w:r>
        <w:rPr>
          <w:spacing w:val="11"/>
          <w:sz w:val="20"/>
        </w:rPr>
        <w:t xml:space="preserve"> </w:t>
      </w:r>
      <w:r>
        <w:rPr>
          <w:sz w:val="20"/>
        </w:rPr>
        <w:t>de</w:t>
      </w:r>
      <w:r>
        <w:rPr>
          <w:spacing w:val="12"/>
          <w:sz w:val="20"/>
        </w:rPr>
        <w:t xml:space="preserve"> </w:t>
      </w:r>
      <w:r>
        <w:rPr>
          <w:sz w:val="20"/>
        </w:rPr>
        <w:t>actitudes</w:t>
      </w:r>
      <w:r>
        <w:rPr>
          <w:spacing w:val="12"/>
          <w:sz w:val="20"/>
        </w:rPr>
        <w:t xml:space="preserve"> </w:t>
      </w:r>
      <w:r>
        <w:rPr>
          <w:sz w:val="20"/>
        </w:rPr>
        <w:t>solidarias</w:t>
      </w:r>
      <w:r>
        <w:rPr>
          <w:spacing w:val="17"/>
          <w:sz w:val="20"/>
        </w:rPr>
        <w:t xml:space="preserve"> </w:t>
      </w:r>
      <w:r>
        <w:rPr>
          <w:sz w:val="20"/>
        </w:rPr>
        <w:t>y</w:t>
      </w:r>
      <w:r>
        <w:rPr>
          <w:spacing w:val="7"/>
          <w:sz w:val="20"/>
        </w:rPr>
        <w:t xml:space="preserve"> </w:t>
      </w:r>
      <w:r>
        <w:rPr>
          <w:sz w:val="20"/>
        </w:rPr>
        <w:t>responsables</w:t>
      </w:r>
      <w:r>
        <w:rPr>
          <w:spacing w:val="12"/>
          <w:sz w:val="20"/>
        </w:rPr>
        <w:t xml:space="preserve"> </w:t>
      </w:r>
      <w:r>
        <w:rPr>
          <w:sz w:val="20"/>
        </w:rPr>
        <w:t>de</w:t>
      </w:r>
      <w:r>
        <w:rPr>
          <w:spacing w:val="10"/>
          <w:sz w:val="20"/>
        </w:rPr>
        <w:t xml:space="preserve"> </w:t>
      </w:r>
      <w:r>
        <w:rPr>
          <w:sz w:val="20"/>
        </w:rPr>
        <w:t>la</w:t>
      </w:r>
      <w:r>
        <w:rPr>
          <w:spacing w:val="11"/>
          <w:sz w:val="20"/>
        </w:rPr>
        <w:t xml:space="preserve"> </w:t>
      </w:r>
      <w:r>
        <w:rPr>
          <w:sz w:val="20"/>
        </w:rPr>
        <w:t>población</w:t>
      </w:r>
      <w:r>
        <w:rPr>
          <w:spacing w:val="11"/>
          <w:sz w:val="20"/>
        </w:rPr>
        <w:t xml:space="preserve"> </w:t>
      </w:r>
      <w:r>
        <w:rPr>
          <w:sz w:val="20"/>
        </w:rPr>
        <w:t>en</w:t>
      </w:r>
      <w:r>
        <w:rPr>
          <w:spacing w:val="11"/>
          <w:sz w:val="20"/>
        </w:rPr>
        <w:t xml:space="preserve"> </w:t>
      </w:r>
      <w:r>
        <w:rPr>
          <w:sz w:val="20"/>
        </w:rPr>
        <w:t>la</w:t>
      </w:r>
      <w:r>
        <w:rPr>
          <w:spacing w:val="13"/>
          <w:sz w:val="20"/>
        </w:rPr>
        <w:t xml:space="preserve"> </w:t>
      </w:r>
      <w:r>
        <w:rPr>
          <w:sz w:val="20"/>
        </w:rPr>
        <w:t>preservación,</w:t>
      </w:r>
      <w:r>
        <w:rPr>
          <w:spacing w:val="-53"/>
          <w:sz w:val="20"/>
        </w:rPr>
        <w:t xml:space="preserve"> </w:t>
      </w:r>
      <w:r>
        <w:rPr>
          <w:sz w:val="20"/>
        </w:rPr>
        <w:t>conservación,</w:t>
      </w:r>
      <w:r>
        <w:rPr>
          <w:spacing w:val="-2"/>
          <w:sz w:val="20"/>
        </w:rPr>
        <w:t xml:space="preserve"> </w:t>
      </w:r>
      <w:r>
        <w:rPr>
          <w:sz w:val="20"/>
        </w:rPr>
        <w:t>mejoramiento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restauración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76"/>
        </w:numPr>
        <w:tabs>
          <w:tab w:val="left" w:pos="1075"/>
          <w:tab w:val="left" w:pos="1076"/>
        </w:tabs>
        <w:spacing w:line="242" w:lineRule="auto"/>
        <w:ind w:right="318"/>
        <w:rPr>
          <w:sz w:val="20"/>
        </w:rPr>
      </w:pPr>
      <w:r>
        <w:rPr>
          <w:sz w:val="20"/>
        </w:rPr>
        <w:t>El</w:t>
      </w:r>
      <w:r>
        <w:rPr>
          <w:spacing w:val="20"/>
          <w:sz w:val="20"/>
        </w:rPr>
        <w:t xml:space="preserve"> </w:t>
      </w:r>
      <w:r>
        <w:rPr>
          <w:sz w:val="20"/>
        </w:rPr>
        <w:t>disfrute</w:t>
      </w:r>
      <w:r>
        <w:rPr>
          <w:spacing w:val="19"/>
          <w:sz w:val="20"/>
        </w:rPr>
        <w:t xml:space="preserve"> </w:t>
      </w:r>
      <w:r>
        <w:rPr>
          <w:sz w:val="20"/>
        </w:rPr>
        <w:t>de</w:t>
      </w:r>
      <w:r>
        <w:rPr>
          <w:spacing w:val="19"/>
          <w:sz w:val="20"/>
        </w:rPr>
        <w:t xml:space="preserve"> </w:t>
      </w:r>
      <w:r>
        <w:rPr>
          <w:sz w:val="20"/>
        </w:rPr>
        <w:t>servicios</w:t>
      </w:r>
      <w:r>
        <w:rPr>
          <w:spacing w:val="20"/>
          <w:sz w:val="20"/>
        </w:rPr>
        <w:t xml:space="preserve"> </w:t>
      </w:r>
      <w:r>
        <w:rPr>
          <w:sz w:val="20"/>
        </w:rPr>
        <w:t>de</w:t>
      </w:r>
      <w:r>
        <w:rPr>
          <w:spacing w:val="26"/>
          <w:sz w:val="20"/>
        </w:rPr>
        <w:t xml:space="preserve"> </w:t>
      </w:r>
      <w:r>
        <w:rPr>
          <w:sz w:val="20"/>
        </w:rPr>
        <w:t>salud</w:t>
      </w:r>
      <w:r>
        <w:rPr>
          <w:spacing w:val="24"/>
          <w:sz w:val="20"/>
        </w:rPr>
        <w:t xml:space="preserve"> </w:t>
      </w:r>
      <w:r>
        <w:rPr>
          <w:sz w:val="20"/>
        </w:rPr>
        <w:t>y</w:t>
      </w:r>
      <w:r>
        <w:rPr>
          <w:spacing w:val="16"/>
          <w:sz w:val="20"/>
        </w:rPr>
        <w:t xml:space="preserve"> </w:t>
      </w:r>
      <w:r>
        <w:rPr>
          <w:sz w:val="20"/>
        </w:rPr>
        <w:t>de</w:t>
      </w:r>
      <w:r>
        <w:rPr>
          <w:spacing w:val="19"/>
          <w:sz w:val="20"/>
        </w:rPr>
        <w:t xml:space="preserve"> </w:t>
      </w:r>
      <w:r>
        <w:rPr>
          <w:sz w:val="20"/>
        </w:rPr>
        <w:t>asistencia</w:t>
      </w:r>
      <w:r>
        <w:rPr>
          <w:spacing w:val="19"/>
          <w:sz w:val="20"/>
        </w:rPr>
        <w:t xml:space="preserve"> </w:t>
      </w:r>
      <w:r>
        <w:rPr>
          <w:sz w:val="20"/>
        </w:rPr>
        <w:t>social</w:t>
      </w:r>
      <w:r>
        <w:rPr>
          <w:spacing w:val="18"/>
          <w:sz w:val="20"/>
        </w:rPr>
        <w:t xml:space="preserve"> </w:t>
      </w:r>
      <w:r>
        <w:rPr>
          <w:sz w:val="20"/>
        </w:rPr>
        <w:t>que</w:t>
      </w:r>
      <w:r>
        <w:rPr>
          <w:spacing w:val="19"/>
          <w:sz w:val="20"/>
        </w:rPr>
        <w:t xml:space="preserve"> </w:t>
      </w:r>
      <w:r>
        <w:rPr>
          <w:sz w:val="20"/>
        </w:rPr>
        <w:t>satisfagan</w:t>
      </w:r>
      <w:r>
        <w:rPr>
          <w:spacing w:val="21"/>
          <w:sz w:val="20"/>
        </w:rPr>
        <w:t xml:space="preserve"> </w:t>
      </w:r>
      <w:r>
        <w:rPr>
          <w:sz w:val="20"/>
        </w:rPr>
        <w:t>eficaz</w:t>
      </w:r>
      <w:r>
        <w:rPr>
          <w:spacing w:val="21"/>
          <w:sz w:val="20"/>
        </w:rPr>
        <w:t xml:space="preserve"> </w:t>
      </w:r>
      <w:r>
        <w:rPr>
          <w:sz w:val="20"/>
        </w:rPr>
        <w:t>y</w:t>
      </w:r>
      <w:r>
        <w:rPr>
          <w:spacing w:val="18"/>
          <w:sz w:val="20"/>
        </w:rPr>
        <w:t xml:space="preserve"> </w:t>
      </w:r>
      <w:r>
        <w:rPr>
          <w:sz w:val="20"/>
        </w:rPr>
        <w:t>oportunamente</w:t>
      </w:r>
      <w:r>
        <w:rPr>
          <w:spacing w:val="-53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necesidades 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población.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1075" w:right="319"/>
      </w:pPr>
      <w:r>
        <w:t>Tratándose</w:t>
      </w:r>
      <w:r>
        <w:rPr>
          <w:spacing w:val="18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personas</w:t>
      </w:r>
      <w:r>
        <w:rPr>
          <w:spacing w:val="23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carezcan</w:t>
      </w:r>
      <w:r>
        <w:rPr>
          <w:spacing w:val="20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seguridad</w:t>
      </w:r>
      <w:r>
        <w:rPr>
          <w:spacing w:val="20"/>
        </w:rPr>
        <w:t xml:space="preserve"> </w:t>
      </w:r>
      <w:r>
        <w:t>social,</w:t>
      </w:r>
      <w:r>
        <w:rPr>
          <w:spacing w:val="22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prestación</w:t>
      </w:r>
      <w:r>
        <w:rPr>
          <w:spacing w:val="20"/>
        </w:rPr>
        <w:t xml:space="preserve"> </w:t>
      </w:r>
      <w:r>
        <w:t>gratuita</w:t>
      </w:r>
      <w:r>
        <w:rPr>
          <w:spacing w:val="19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servicios</w:t>
      </w:r>
      <w:r>
        <w:rPr>
          <w:spacing w:val="-5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medicamentos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demás insumos</w:t>
      </w:r>
      <w:r>
        <w:rPr>
          <w:spacing w:val="-1"/>
        </w:rPr>
        <w:t xml:space="preserve"> </w:t>
      </w:r>
      <w:r>
        <w:t>asociados;</w:t>
      </w:r>
    </w:p>
    <w:p w:rsidR="005462C9" w:rsidRDefault="00654E12">
      <w:pPr>
        <w:spacing w:line="180" w:lineRule="exact"/>
        <w:ind w:left="71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76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El</w:t>
      </w:r>
      <w:r>
        <w:rPr>
          <w:spacing w:val="-5"/>
          <w:sz w:val="20"/>
        </w:rPr>
        <w:t xml:space="preserve"> </w:t>
      </w:r>
      <w:r>
        <w:rPr>
          <w:sz w:val="20"/>
        </w:rPr>
        <w:t>conocimiento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adecuado</w:t>
      </w:r>
      <w:r>
        <w:rPr>
          <w:spacing w:val="-1"/>
          <w:sz w:val="20"/>
        </w:rPr>
        <w:t xml:space="preserve"> </w:t>
      </w:r>
      <w:r>
        <w:rPr>
          <w:sz w:val="20"/>
        </w:rPr>
        <w:t>aprovechamiento y</w:t>
      </w:r>
      <w:r>
        <w:rPr>
          <w:spacing w:val="-4"/>
          <w:sz w:val="20"/>
        </w:rPr>
        <w:t xml:space="preserve"> </w:t>
      </w:r>
      <w:r>
        <w:rPr>
          <w:sz w:val="20"/>
        </w:rPr>
        <w:t>utilización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servicios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salud;</w:t>
      </w:r>
    </w:p>
    <w:p w:rsidR="005462C9" w:rsidRDefault="00654E12">
      <w:pPr>
        <w:spacing w:before="1"/>
        <w:ind w:left="71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08-11-2019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76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desarrollo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enseñanza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investigación</w:t>
      </w:r>
      <w:r>
        <w:rPr>
          <w:spacing w:val="-2"/>
          <w:sz w:val="20"/>
        </w:rPr>
        <w:t xml:space="preserve"> </w:t>
      </w:r>
      <w:r>
        <w:rPr>
          <w:sz w:val="20"/>
        </w:rPr>
        <w:t>científica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tecnológica</w:t>
      </w:r>
      <w:r>
        <w:rPr>
          <w:spacing w:val="-3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salud,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before="1"/>
        <w:ind w:left="71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08-11-2019</w:t>
      </w: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76"/>
        </w:numPr>
        <w:tabs>
          <w:tab w:val="left" w:pos="1075"/>
          <w:tab w:val="left" w:pos="1076"/>
        </w:tabs>
        <w:spacing w:before="93"/>
        <w:ind w:hanging="570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promoción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salud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prevención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enfermedades.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4"/>
        <w:ind w:left="39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08-11-2019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6685" w:space="40"/>
            <w:col w:w="3225"/>
          </w:cols>
        </w:sectPr>
      </w:pP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654E12">
      <w:pPr>
        <w:pStyle w:val="Textoindependiente"/>
        <w:spacing w:before="93"/>
        <w:ind w:left="506"/>
      </w:pPr>
      <w:bookmarkStart w:id="4" w:name="Artículo_3o"/>
      <w:bookmarkEnd w:id="4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3o.-</w:t>
      </w:r>
      <w:r>
        <w:rPr>
          <w:rFonts w:ascii="Arial" w:hAnsi="Arial"/>
          <w:b/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términos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esta</w:t>
      </w:r>
      <w:r>
        <w:rPr>
          <w:spacing w:val="-3"/>
        </w:rPr>
        <w:t xml:space="preserve"> </w:t>
      </w:r>
      <w:r>
        <w:t>Ley,</w:t>
      </w:r>
      <w:r>
        <w:rPr>
          <w:spacing w:val="-1"/>
        </w:rPr>
        <w:t xml:space="preserve"> </w:t>
      </w:r>
      <w:r>
        <w:t>es</w:t>
      </w:r>
      <w:r>
        <w:rPr>
          <w:spacing w:val="-2"/>
        </w:rPr>
        <w:t xml:space="preserve"> </w:t>
      </w:r>
      <w:r>
        <w:t>materia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salubridad</w:t>
      </w:r>
      <w:r>
        <w:rPr>
          <w:spacing w:val="-1"/>
        </w:rPr>
        <w:t xml:space="preserve"> </w:t>
      </w:r>
      <w:r>
        <w:t>general: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75"/>
        </w:numPr>
        <w:tabs>
          <w:tab w:val="left" w:pos="1358"/>
          <w:tab w:val="left" w:pos="1359"/>
        </w:tabs>
        <w:ind w:right="318"/>
        <w:rPr>
          <w:sz w:val="20"/>
        </w:rPr>
      </w:pPr>
      <w:r>
        <w:rPr>
          <w:sz w:val="20"/>
        </w:rPr>
        <w:t>La</w:t>
      </w:r>
      <w:r>
        <w:rPr>
          <w:spacing w:val="18"/>
          <w:sz w:val="20"/>
        </w:rPr>
        <w:t xml:space="preserve"> </w:t>
      </w:r>
      <w:r>
        <w:rPr>
          <w:sz w:val="20"/>
        </w:rPr>
        <w:t>organización,</w:t>
      </w:r>
      <w:r>
        <w:rPr>
          <w:spacing w:val="19"/>
          <w:sz w:val="20"/>
        </w:rPr>
        <w:t xml:space="preserve"> </w:t>
      </w:r>
      <w:r>
        <w:rPr>
          <w:sz w:val="20"/>
        </w:rPr>
        <w:t>control</w:t>
      </w:r>
      <w:r>
        <w:rPr>
          <w:spacing w:val="22"/>
          <w:sz w:val="20"/>
        </w:rPr>
        <w:t xml:space="preserve"> </w:t>
      </w:r>
      <w:r>
        <w:rPr>
          <w:sz w:val="20"/>
        </w:rPr>
        <w:t>y</w:t>
      </w:r>
      <w:r>
        <w:rPr>
          <w:spacing w:val="18"/>
          <w:sz w:val="20"/>
        </w:rPr>
        <w:t xml:space="preserve"> </w:t>
      </w:r>
      <w:r>
        <w:rPr>
          <w:sz w:val="20"/>
        </w:rPr>
        <w:t>vigilancia</w:t>
      </w:r>
      <w:r>
        <w:rPr>
          <w:spacing w:val="18"/>
          <w:sz w:val="20"/>
        </w:rPr>
        <w:t xml:space="preserve"> </w:t>
      </w:r>
      <w:r>
        <w:rPr>
          <w:sz w:val="20"/>
        </w:rPr>
        <w:t>de</w:t>
      </w:r>
      <w:r>
        <w:rPr>
          <w:spacing w:val="21"/>
          <w:sz w:val="20"/>
        </w:rPr>
        <w:t xml:space="preserve"> </w:t>
      </w:r>
      <w:r>
        <w:rPr>
          <w:sz w:val="20"/>
        </w:rPr>
        <w:t>la</w:t>
      </w:r>
      <w:r>
        <w:rPr>
          <w:spacing w:val="18"/>
          <w:sz w:val="20"/>
        </w:rPr>
        <w:t xml:space="preserve"> </w:t>
      </w:r>
      <w:r>
        <w:rPr>
          <w:sz w:val="20"/>
        </w:rPr>
        <w:t>prestación</w:t>
      </w:r>
      <w:r>
        <w:rPr>
          <w:spacing w:val="19"/>
          <w:sz w:val="20"/>
        </w:rPr>
        <w:t xml:space="preserve"> </w:t>
      </w:r>
      <w:r>
        <w:rPr>
          <w:sz w:val="20"/>
        </w:rPr>
        <w:t>de</w:t>
      </w:r>
      <w:r>
        <w:rPr>
          <w:spacing w:val="18"/>
          <w:sz w:val="20"/>
        </w:rPr>
        <w:t xml:space="preserve"> </w:t>
      </w:r>
      <w:r>
        <w:rPr>
          <w:sz w:val="20"/>
        </w:rPr>
        <w:t>servicios</w:t>
      </w:r>
      <w:r>
        <w:rPr>
          <w:spacing w:val="23"/>
          <w:sz w:val="20"/>
        </w:rPr>
        <w:t xml:space="preserve"> </w:t>
      </w:r>
      <w:r>
        <w:rPr>
          <w:sz w:val="20"/>
        </w:rPr>
        <w:t>y</w:t>
      </w:r>
      <w:r>
        <w:rPr>
          <w:spacing w:val="17"/>
          <w:sz w:val="20"/>
        </w:rPr>
        <w:t xml:space="preserve"> </w:t>
      </w:r>
      <w:r>
        <w:rPr>
          <w:sz w:val="20"/>
        </w:rPr>
        <w:t>de</w:t>
      </w:r>
      <w:r>
        <w:rPr>
          <w:spacing w:val="19"/>
          <w:sz w:val="20"/>
        </w:rPr>
        <w:t xml:space="preserve"> </w:t>
      </w:r>
      <w:r>
        <w:rPr>
          <w:sz w:val="20"/>
        </w:rPr>
        <w:t>establecimientos</w:t>
      </w:r>
      <w:r>
        <w:rPr>
          <w:spacing w:val="20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salud a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refiere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3"/>
          <w:sz w:val="20"/>
        </w:rPr>
        <w:t xml:space="preserve"> </w:t>
      </w:r>
      <w:r>
        <w:rPr>
          <w:sz w:val="20"/>
        </w:rPr>
        <w:t>artículo 34,</w:t>
      </w:r>
      <w:r>
        <w:rPr>
          <w:spacing w:val="1"/>
          <w:sz w:val="20"/>
        </w:rPr>
        <w:t xml:space="preserve"> </w:t>
      </w:r>
      <w:r>
        <w:rPr>
          <w:sz w:val="20"/>
        </w:rPr>
        <w:t>fracciones</w:t>
      </w:r>
      <w:r>
        <w:rPr>
          <w:spacing w:val="-1"/>
          <w:sz w:val="20"/>
        </w:rPr>
        <w:t xml:space="preserve"> </w:t>
      </w:r>
      <w:r>
        <w:rPr>
          <w:sz w:val="20"/>
        </w:rPr>
        <w:t>I,</w:t>
      </w:r>
      <w:r>
        <w:rPr>
          <w:spacing w:val="-1"/>
          <w:sz w:val="20"/>
        </w:rPr>
        <w:t xml:space="preserve"> </w:t>
      </w:r>
      <w:r>
        <w:rPr>
          <w:sz w:val="20"/>
        </w:rPr>
        <w:t>III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IV,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esta Ley;</w:t>
      </w:r>
    </w:p>
    <w:p w:rsidR="005462C9" w:rsidRDefault="005462C9">
      <w:pPr>
        <w:pStyle w:val="Textoindependiente"/>
        <w:spacing w:before="10"/>
        <w:rPr>
          <w:sz w:val="11"/>
        </w:rPr>
      </w:pPr>
    </w:p>
    <w:p w:rsidR="005462C9" w:rsidRDefault="005462C9">
      <w:pPr>
        <w:rPr>
          <w:sz w:val="11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75"/>
        </w:numPr>
        <w:tabs>
          <w:tab w:val="left" w:pos="1358"/>
          <w:tab w:val="left" w:pos="1359"/>
        </w:tabs>
        <w:spacing w:before="93"/>
        <w:ind w:hanging="853"/>
        <w:rPr>
          <w:sz w:val="20"/>
        </w:rPr>
      </w:pP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atención</w:t>
      </w:r>
      <w:r>
        <w:rPr>
          <w:spacing w:val="-2"/>
          <w:sz w:val="20"/>
        </w:rPr>
        <w:t xml:space="preserve"> </w:t>
      </w:r>
      <w:r>
        <w:rPr>
          <w:sz w:val="20"/>
        </w:rPr>
        <w:t>médica;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187" w:space="3474"/>
            <w:col w:w="3289"/>
          </w:cols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11"/>
        </w:rPr>
      </w:pPr>
    </w:p>
    <w:p w:rsidR="005462C9" w:rsidRDefault="00654E12">
      <w:pPr>
        <w:pStyle w:val="Textoindependiente"/>
        <w:tabs>
          <w:tab w:val="left" w:pos="1358"/>
        </w:tabs>
        <w:spacing w:before="93" w:line="242" w:lineRule="auto"/>
        <w:ind w:left="1358" w:right="319" w:hanging="852"/>
      </w:pPr>
      <w:r>
        <w:rPr>
          <w:rFonts w:ascii="Arial" w:hAnsi="Arial"/>
          <w:b/>
        </w:rPr>
        <w:t>II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bis.</w:t>
      </w:r>
      <w:r>
        <w:rPr>
          <w:rFonts w:ascii="Arial" w:hAnsi="Arial"/>
          <w:b/>
        </w:rPr>
        <w:tab/>
      </w:r>
      <w:r>
        <w:t>La</w:t>
      </w:r>
      <w:r>
        <w:rPr>
          <w:spacing w:val="9"/>
        </w:rPr>
        <w:t xml:space="preserve"> </w:t>
      </w:r>
      <w:r>
        <w:t>prestación</w:t>
      </w:r>
      <w:r>
        <w:rPr>
          <w:spacing w:val="11"/>
        </w:rPr>
        <w:t xml:space="preserve"> </w:t>
      </w:r>
      <w:r>
        <w:t>gratuita</w:t>
      </w:r>
      <w:r>
        <w:rPr>
          <w:spacing w:val="9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los</w:t>
      </w:r>
      <w:r>
        <w:rPr>
          <w:spacing w:val="8"/>
        </w:rPr>
        <w:t xml:space="preserve"> </w:t>
      </w:r>
      <w:r>
        <w:t>servicios</w:t>
      </w:r>
      <w:r>
        <w:rPr>
          <w:spacing w:val="9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salud,</w:t>
      </w:r>
      <w:r>
        <w:rPr>
          <w:spacing w:val="7"/>
        </w:rPr>
        <w:t xml:space="preserve"> </w:t>
      </w:r>
      <w:r>
        <w:t>medicamentos</w:t>
      </w:r>
      <w:r>
        <w:rPr>
          <w:spacing w:val="11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demás</w:t>
      </w:r>
      <w:r>
        <w:rPr>
          <w:spacing w:val="9"/>
        </w:rPr>
        <w:t xml:space="preserve"> </w:t>
      </w:r>
      <w:r>
        <w:t>insumos</w:t>
      </w:r>
      <w:r>
        <w:rPr>
          <w:spacing w:val="8"/>
        </w:rPr>
        <w:t xml:space="preserve"> </w:t>
      </w:r>
      <w:r>
        <w:t>asociados</w:t>
      </w:r>
      <w:r>
        <w:rPr>
          <w:spacing w:val="-5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personas sin</w:t>
      </w:r>
      <w:r>
        <w:rPr>
          <w:spacing w:val="1"/>
        </w:rPr>
        <w:t xml:space="preserve"> </w:t>
      </w:r>
      <w:r>
        <w:t>seguridad</w:t>
      </w:r>
      <w:r>
        <w:rPr>
          <w:spacing w:val="-1"/>
        </w:rPr>
        <w:t xml:space="preserve"> </w:t>
      </w:r>
      <w:r>
        <w:t>social.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1358" w:right="315"/>
        <w:jc w:val="both"/>
      </w:pPr>
      <w:r>
        <w:t>Para efectos de la concurrencia a que se refiere el párrafo anterior, y en el caso de las</w:t>
      </w:r>
      <w:r>
        <w:rPr>
          <w:spacing w:val="1"/>
        </w:rPr>
        <w:t xml:space="preserve"> </w:t>
      </w:r>
      <w:r>
        <w:t>entidades federativas que celebren convenios de coordinación en lo</w:t>
      </w:r>
      <w:r>
        <w:t>s términos del artículo 77</w:t>
      </w:r>
      <w:r>
        <w:rPr>
          <w:spacing w:val="-53"/>
        </w:rPr>
        <w:t xml:space="preserve"> </w:t>
      </w:r>
      <w:r>
        <w:t>bis 16 A de esta Ley, los recursos que del artículo 25, fracción II de la Ley de Coordinación</w:t>
      </w:r>
      <w:r>
        <w:rPr>
          <w:spacing w:val="1"/>
        </w:rPr>
        <w:t xml:space="preserve"> </w:t>
      </w:r>
      <w:r>
        <w:t>Fiscal correspondan a dichas entidades, éstas, en la parte que corresponda,</w:t>
      </w:r>
      <w:r>
        <w:rPr>
          <w:spacing w:val="1"/>
        </w:rPr>
        <w:t xml:space="preserve"> </w:t>
      </w:r>
      <w:r>
        <w:t>los deberán</w:t>
      </w:r>
      <w:r>
        <w:rPr>
          <w:spacing w:val="1"/>
        </w:rPr>
        <w:t xml:space="preserve"> </w:t>
      </w:r>
      <w:r>
        <w:t>transferir junto con los rendimientos financieros que se hayan generado, al Fideicomiso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estructura</w:t>
      </w:r>
      <w:r>
        <w:rPr>
          <w:spacing w:val="1"/>
        </w:rPr>
        <w:t xml:space="preserve"> </w:t>
      </w:r>
      <w:r>
        <w:t>orgánica</w:t>
      </w:r>
      <w:r>
        <w:rPr>
          <w:spacing w:val="1"/>
        </w:rPr>
        <w:t xml:space="preserve"> </w:t>
      </w:r>
      <w:r>
        <w:t>denominado</w:t>
      </w:r>
      <w:r>
        <w:rPr>
          <w:spacing w:val="1"/>
        </w:rPr>
        <w:t xml:space="preserve"> </w:t>
      </w:r>
      <w:r>
        <w:t>Fondo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55"/>
        </w:rPr>
        <w:t xml:space="preserve"> </w:t>
      </w:r>
      <w:r>
        <w:t>Bienestar</w:t>
      </w:r>
      <w:r>
        <w:rPr>
          <w:spacing w:val="-53"/>
        </w:rPr>
        <w:t xml:space="preserve"> </w:t>
      </w:r>
      <w:r>
        <w:t>dentro</w:t>
      </w:r>
      <w:r>
        <w:rPr>
          <w:spacing w:val="18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los</w:t>
      </w:r>
      <w:r>
        <w:rPr>
          <w:spacing w:val="17"/>
        </w:rPr>
        <w:t xml:space="preserve"> </w:t>
      </w:r>
      <w:r>
        <w:t>cinco</w:t>
      </w:r>
      <w:r>
        <w:rPr>
          <w:spacing w:val="18"/>
        </w:rPr>
        <w:t xml:space="preserve"> </w:t>
      </w:r>
      <w:r>
        <w:t>días</w:t>
      </w:r>
      <w:r>
        <w:rPr>
          <w:spacing w:val="20"/>
        </w:rPr>
        <w:t xml:space="preserve"> </w:t>
      </w:r>
      <w:r>
        <w:t>hábiles</w:t>
      </w:r>
      <w:r>
        <w:rPr>
          <w:spacing w:val="17"/>
        </w:rPr>
        <w:t xml:space="preserve"> </w:t>
      </w:r>
      <w:r>
        <w:t>contados</w:t>
      </w:r>
      <w:r>
        <w:rPr>
          <w:spacing w:val="19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partir</w:t>
      </w:r>
      <w:r>
        <w:rPr>
          <w:spacing w:val="17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día</w:t>
      </w:r>
      <w:r>
        <w:rPr>
          <w:spacing w:val="17"/>
        </w:rPr>
        <w:t xml:space="preserve"> </w:t>
      </w:r>
      <w:r>
        <w:t>hábil</w:t>
      </w:r>
      <w:r>
        <w:rPr>
          <w:spacing w:val="15"/>
        </w:rPr>
        <w:t xml:space="preserve"> </w:t>
      </w:r>
      <w:r>
        <w:t>siguiente</w:t>
      </w:r>
      <w:r>
        <w:rPr>
          <w:spacing w:val="18"/>
        </w:rPr>
        <w:t xml:space="preserve"> </w:t>
      </w:r>
      <w:r>
        <w:t>al</w:t>
      </w:r>
      <w:r>
        <w:rPr>
          <w:spacing w:val="18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lo</w:t>
      </w:r>
      <w:r>
        <w:t>s</w:t>
      </w:r>
      <w:r>
        <w:rPr>
          <w:spacing w:val="17"/>
        </w:rPr>
        <w:t xml:space="preserve"> </w:t>
      </w:r>
      <w:r>
        <w:t>reciban</w:t>
      </w:r>
      <w:r>
        <w:rPr>
          <w:spacing w:val="-53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parte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Secretaría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Hacienda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Crédito</w:t>
      </w:r>
      <w:r>
        <w:rPr>
          <w:spacing w:val="1"/>
        </w:rPr>
        <w:t xml:space="preserve"> </w:t>
      </w:r>
      <w:r>
        <w:t>Público.</w:t>
      </w:r>
    </w:p>
    <w:p w:rsidR="005462C9" w:rsidRDefault="00654E12">
      <w:pPr>
        <w:ind w:left="5178" w:right="306" w:firstLine="206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29-05-2023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75"/>
        </w:numPr>
        <w:tabs>
          <w:tab w:val="left" w:pos="1358"/>
          <w:tab w:val="left" w:pos="1359"/>
        </w:tabs>
        <w:spacing w:before="1"/>
        <w:ind w:right="327"/>
        <w:rPr>
          <w:sz w:val="20"/>
        </w:rPr>
      </w:pPr>
      <w:r>
        <w:rPr>
          <w:sz w:val="20"/>
        </w:rPr>
        <w:t>La</w:t>
      </w:r>
      <w:r>
        <w:rPr>
          <w:spacing w:val="15"/>
          <w:sz w:val="20"/>
        </w:rPr>
        <w:t xml:space="preserve"> </w:t>
      </w:r>
      <w:r>
        <w:rPr>
          <w:sz w:val="20"/>
        </w:rPr>
        <w:t>coordinación,</w:t>
      </w:r>
      <w:r>
        <w:rPr>
          <w:spacing w:val="17"/>
          <w:sz w:val="20"/>
        </w:rPr>
        <w:t xml:space="preserve"> </w:t>
      </w:r>
      <w:r>
        <w:rPr>
          <w:sz w:val="20"/>
        </w:rPr>
        <w:t>evaluación</w:t>
      </w:r>
      <w:r>
        <w:rPr>
          <w:spacing w:val="19"/>
          <w:sz w:val="20"/>
        </w:rPr>
        <w:t xml:space="preserve"> </w:t>
      </w:r>
      <w:r>
        <w:rPr>
          <w:sz w:val="20"/>
        </w:rPr>
        <w:t>y</w:t>
      </w:r>
      <w:r>
        <w:rPr>
          <w:spacing w:val="12"/>
          <w:sz w:val="20"/>
        </w:rPr>
        <w:t xml:space="preserve"> </w:t>
      </w:r>
      <w:r>
        <w:rPr>
          <w:sz w:val="20"/>
        </w:rPr>
        <w:t>seguimiento</w:t>
      </w:r>
      <w:r>
        <w:rPr>
          <w:spacing w:val="19"/>
          <w:sz w:val="20"/>
        </w:rPr>
        <w:t xml:space="preserve"> </w:t>
      </w:r>
      <w:r>
        <w:rPr>
          <w:sz w:val="20"/>
        </w:rPr>
        <w:t>de</w:t>
      </w:r>
      <w:r>
        <w:rPr>
          <w:spacing w:val="19"/>
          <w:sz w:val="20"/>
        </w:rPr>
        <w:t xml:space="preserve"> </w:t>
      </w:r>
      <w:r>
        <w:rPr>
          <w:sz w:val="20"/>
        </w:rPr>
        <w:t>los</w:t>
      </w:r>
      <w:r>
        <w:rPr>
          <w:spacing w:val="17"/>
          <w:sz w:val="20"/>
        </w:rPr>
        <w:t xml:space="preserve"> </w:t>
      </w:r>
      <w:r>
        <w:rPr>
          <w:sz w:val="20"/>
        </w:rPr>
        <w:t>servicios</w:t>
      </w:r>
      <w:r>
        <w:rPr>
          <w:spacing w:val="18"/>
          <w:sz w:val="20"/>
        </w:rPr>
        <w:t xml:space="preserve"> </w:t>
      </w:r>
      <w:r>
        <w:rPr>
          <w:sz w:val="20"/>
        </w:rPr>
        <w:t>de</w:t>
      </w:r>
      <w:r>
        <w:rPr>
          <w:spacing w:val="18"/>
          <w:sz w:val="20"/>
        </w:rPr>
        <w:t xml:space="preserve"> </w:t>
      </w:r>
      <w:r>
        <w:rPr>
          <w:sz w:val="20"/>
        </w:rPr>
        <w:t>salud</w:t>
      </w:r>
      <w:r>
        <w:rPr>
          <w:spacing w:val="18"/>
          <w:sz w:val="20"/>
        </w:rPr>
        <w:t xml:space="preserve"> </w:t>
      </w:r>
      <w:r>
        <w:rPr>
          <w:sz w:val="20"/>
        </w:rPr>
        <w:t>a</w:t>
      </w:r>
      <w:r>
        <w:rPr>
          <w:spacing w:val="19"/>
          <w:sz w:val="20"/>
        </w:rPr>
        <w:t xml:space="preserve"> </w:t>
      </w:r>
      <w:r>
        <w:rPr>
          <w:sz w:val="20"/>
        </w:rPr>
        <w:t>los</w:t>
      </w:r>
      <w:r>
        <w:rPr>
          <w:spacing w:val="18"/>
          <w:sz w:val="20"/>
        </w:rPr>
        <w:t xml:space="preserve"> </w:t>
      </w:r>
      <w:r>
        <w:rPr>
          <w:sz w:val="20"/>
        </w:rPr>
        <w:t>que</w:t>
      </w:r>
      <w:r>
        <w:rPr>
          <w:spacing w:val="16"/>
          <w:sz w:val="20"/>
        </w:rPr>
        <w:t xml:space="preserve"> </w:t>
      </w:r>
      <w:r>
        <w:rPr>
          <w:sz w:val="20"/>
        </w:rPr>
        <w:t>se</w:t>
      </w:r>
      <w:r>
        <w:rPr>
          <w:spacing w:val="16"/>
          <w:sz w:val="20"/>
        </w:rPr>
        <w:t xml:space="preserve"> </w:t>
      </w:r>
      <w:r>
        <w:rPr>
          <w:sz w:val="20"/>
        </w:rPr>
        <w:t>refiere</w:t>
      </w:r>
      <w:r>
        <w:rPr>
          <w:spacing w:val="20"/>
          <w:sz w:val="20"/>
        </w:rPr>
        <w:t xml:space="preserve"> </w:t>
      </w:r>
      <w:r>
        <w:rPr>
          <w:sz w:val="20"/>
        </w:rPr>
        <w:t>el</w:t>
      </w:r>
      <w:r>
        <w:rPr>
          <w:spacing w:val="-53"/>
          <w:sz w:val="20"/>
        </w:rPr>
        <w:t xml:space="preserve"> </w:t>
      </w:r>
      <w:r>
        <w:rPr>
          <w:sz w:val="20"/>
        </w:rPr>
        <w:t>artículo 34,</w:t>
      </w:r>
      <w:r>
        <w:rPr>
          <w:spacing w:val="-1"/>
          <w:sz w:val="20"/>
        </w:rPr>
        <w:t xml:space="preserve"> </w:t>
      </w:r>
      <w:r>
        <w:rPr>
          <w:sz w:val="20"/>
        </w:rPr>
        <w:t>fracción</w:t>
      </w:r>
      <w:r>
        <w:rPr>
          <w:spacing w:val="1"/>
          <w:sz w:val="20"/>
        </w:rPr>
        <w:t xml:space="preserve"> </w:t>
      </w:r>
      <w:r>
        <w:rPr>
          <w:sz w:val="20"/>
        </w:rPr>
        <w:t>II;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75"/>
        </w:numPr>
        <w:tabs>
          <w:tab w:val="left" w:pos="1358"/>
          <w:tab w:val="left" w:pos="1359"/>
        </w:tabs>
        <w:ind w:hanging="853"/>
        <w:rPr>
          <w:sz w:val="20"/>
        </w:rPr>
      </w:pP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atención</w:t>
      </w:r>
      <w:r>
        <w:rPr>
          <w:spacing w:val="-2"/>
          <w:sz w:val="20"/>
        </w:rPr>
        <w:t xml:space="preserve"> </w:t>
      </w:r>
      <w:r>
        <w:rPr>
          <w:sz w:val="20"/>
        </w:rPr>
        <w:t>materno-infantil;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tabs>
          <w:tab w:val="left" w:pos="1358"/>
        </w:tabs>
        <w:spacing w:line="229" w:lineRule="exact"/>
        <w:ind w:left="506"/>
      </w:pPr>
      <w:r>
        <w:rPr>
          <w:rFonts w:ascii="Arial" w:hAnsi="Arial"/>
          <w:b/>
        </w:rPr>
        <w:t>IV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Bis.</w:t>
      </w:r>
      <w:r>
        <w:rPr>
          <w:rFonts w:ascii="Arial" w:hAnsi="Arial"/>
          <w:b/>
        </w:rPr>
        <w:tab/>
      </w:r>
      <w:r>
        <w:t>El programa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nutrición</w:t>
      </w:r>
      <w:r>
        <w:rPr>
          <w:spacing w:val="-2"/>
        </w:rPr>
        <w:t xml:space="preserve"> </w:t>
      </w:r>
      <w:r>
        <w:t>materno-infantil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pueblos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comunidades</w:t>
      </w:r>
      <w:r>
        <w:rPr>
          <w:spacing w:val="-1"/>
        </w:rPr>
        <w:t xml:space="preserve"> </w:t>
      </w:r>
      <w:r>
        <w:t>indígenas;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19-09-2006</w:t>
      </w: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r>
        <w:rPr>
          <w:rFonts w:ascii="Arial"/>
          <w:b/>
          <w:sz w:val="20"/>
        </w:rPr>
        <w:t>IV</w:t>
      </w:r>
      <w:r>
        <w:rPr>
          <w:rFonts w:ascii="Arial"/>
          <w:b/>
          <w:spacing w:val="-4"/>
          <w:sz w:val="20"/>
        </w:rPr>
        <w:t xml:space="preserve"> </w:t>
      </w:r>
      <w:r>
        <w:rPr>
          <w:rFonts w:ascii="Arial"/>
          <w:b/>
          <w:sz w:val="20"/>
        </w:rPr>
        <w:t>Bis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sz w:val="20"/>
        </w:rPr>
        <w:t>1.</w:t>
      </w:r>
      <w:r>
        <w:rPr>
          <w:rFonts w:ascii="Arial"/>
          <w:b/>
          <w:spacing w:val="19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salud</w:t>
      </w:r>
      <w:r>
        <w:rPr>
          <w:spacing w:val="-1"/>
          <w:sz w:val="20"/>
        </w:rPr>
        <w:t xml:space="preserve"> </w:t>
      </w:r>
      <w:r>
        <w:rPr>
          <w:sz w:val="20"/>
        </w:rPr>
        <w:t>visual;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24-02-2005.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Reenumerada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V)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773" w:space="522"/>
            <w:col w:w="6655"/>
          </w:cols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r>
        <w:rPr>
          <w:rFonts w:ascii="Arial"/>
          <w:b/>
          <w:sz w:val="20"/>
        </w:rPr>
        <w:t>IV</w:t>
      </w:r>
      <w:r>
        <w:rPr>
          <w:rFonts w:ascii="Arial"/>
          <w:b/>
          <w:spacing w:val="-4"/>
          <w:sz w:val="20"/>
        </w:rPr>
        <w:t xml:space="preserve"> </w:t>
      </w:r>
      <w:r>
        <w:rPr>
          <w:rFonts w:ascii="Arial"/>
          <w:b/>
          <w:sz w:val="20"/>
        </w:rPr>
        <w:t>Bis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z w:val="20"/>
        </w:rPr>
        <w:t>2.</w:t>
      </w:r>
      <w:r>
        <w:rPr>
          <w:rFonts w:ascii="Arial"/>
          <w:b/>
          <w:spacing w:val="19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salud auditiva;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24-02-2005.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Reenumerada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VI)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953" w:space="290"/>
            <w:col w:w="6707"/>
          </w:cols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5462C9">
      <w:pPr>
        <w:rPr>
          <w:rFonts w:ascii="Times New Roman"/>
          <w:sz w:val="27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spacing w:before="92"/>
        <w:ind w:left="506"/>
        <w:rPr>
          <w:sz w:val="20"/>
        </w:rPr>
      </w:pPr>
      <w:r>
        <w:rPr>
          <w:rFonts w:ascii="Arial"/>
          <w:b/>
          <w:sz w:val="20"/>
        </w:rPr>
        <w:t>IV</w:t>
      </w:r>
      <w:r>
        <w:rPr>
          <w:rFonts w:ascii="Arial"/>
          <w:b/>
          <w:spacing w:val="-4"/>
          <w:sz w:val="20"/>
        </w:rPr>
        <w:t xml:space="preserve"> </w:t>
      </w:r>
      <w:r>
        <w:rPr>
          <w:rFonts w:ascii="Arial"/>
          <w:b/>
          <w:sz w:val="20"/>
        </w:rPr>
        <w:t>Bis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sz w:val="20"/>
        </w:rPr>
        <w:t>3.</w:t>
      </w:r>
      <w:r>
        <w:rPr>
          <w:rFonts w:ascii="Arial"/>
          <w:b/>
          <w:spacing w:val="19"/>
          <w:sz w:val="20"/>
        </w:rPr>
        <w:t xml:space="preserve"> </w:t>
      </w:r>
      <w:r>
        <w:rPr>
          <w:sz w:val="20"/>
        </w:rPr>
        <w:t>Salud</w:t>
      </w:r>
      <w:r>
        <w:rPr>
          <w:spacing w:val="-1"/>
          <w:sz w:val="20"/>
        </w:rPr>
        <w:t xml:space="preserve"> </w:t>
      </w:r>
      <w:r>
        <w:rPr>
          <w:sz w:val="20"/>
        </w:rPr>
        <w:t>bucodental;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28-11-2016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996" w:space="3621"/>
            <w:col w:w="3333"/>
          </w:cols>
        </w:sectPr>
      </w:pP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75"/>
        </w:numPr>
        <w:tabs>
          <w:tab w:val="left" w:pos="1358"/>
          <w:tab w:val="left" w:pos="1359"/>
        </w:tabs>
        <w:spacing w:before="93"/>
        <w:ind w:hanging="853"/>
        <w:rPr>
          <w:sz w:val="20"/>
        </w:rPr>
      </w:pPr>
      <w:r>
        <w:rPr>
          <w:sz w:val="20"/>
        </w:rPr>
        <w:t>La</w:t>
      </w:r>
      <w:r>
        <w:rPr>
          <w:spacing w:val="-10"/>
          <w:sz w:val="20"/>
        </w:rPr>
        <w:t xml:space="preserve"> </w:t>
      </w:r>
      <w:r>
        <w:rPr>
          <w:sz w:val="20"/>
        </w:rPr>
        <w:t>planificación</w:t>
      </w:r>
      <w:r>
        <w:rPr>
          <w:spacing w:val="-9"/>
          <w:sz w:val="20"/>
        </w:rPr>
        <w:t xml:space="preserve"> </w:t>
      </w:r>
      <w:r>
        <w:rPr>
          <w:sz w:val="20"/>
        </w:rPr>
        <w:t>familiar;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VII)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491" w:space="45"/>
            <w:col w:w="6414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75"/>
        </w:numPr>
        <w:tabs>
          <w:tab w:val="left" w:pos="1358"/>
          <w:tab w:val="left" w:pos="1359"/>
        </w:tabs>
        <w:spacing w:before="93"/>
        <w:ind w:hanging="853"/>
        <w:rPr>
          <w:sz w:val="20"/>
        </w:rPr>
      </w:pP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salud</w:t>
      </w:r>
      <w:r>
        <w:rPr>
          <w:spacing w:val="-2"/>
          <w:sz w:val="20"/>
        </w:rPr>
        <w:t xml:space="preserve"> </w:t>
      </w:r>
      <w:r>
        <w:rPr>
          <w:sz w:val="20"/>
        </w:rPr>
        <w:t>mental;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4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VIII)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865" w:space="618"/>
            <w:col w:w="6467"/>
          </w:cols>
        </w:sectPr>
      </w:pP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175"/>
        </w:numPr>
        <w:tabs>
          <w:tab w:val="left" w:pos="1358"/>
          <w:tab w:val="left" w:pos="1359"/>
        </w:tabs>
        <w:spacing w:before="93" w:line="242" w:lineRule="auto"/>
        <w:ind w:right="324"/>
        <w:rPr>
          <w:sz w:val="20"/>
        </w:rPr>
      </w:pPr>
      <w:r>
        <w:rPr>
          <w:sz w:val="20"/>
        </w:rPr>
        <w:t>La</w:t>
      </w:r>
      <w:r>
        <w:rPr>
          <w:spacing w:val="47"/>
          <w:sz w:val="20"/>
        </w:rPr>
        <w:t xml:space="preserve"> </w:t>
      </w:r>
      <w:r>
        <w:rPr>
          <w:sz w:val="20"/>
        </w:rPr>
        <w:t>organización,</w:t>
      </w:r>
      <w:r>
        <w:rPr>
          <w:spacing w:val="49"/>
          <w:sz w:val="20"/>
        </w:rPr>
        <w:t xml:space="preserve"> </w:t>
      </w:r>
      <w:r>
        <w:rPr>
          <w:sz w:val="20"/>
        </w:rPr>
        <w:t>coordinación</w:t>
      </w:r>
      <w:r>
        <w:rPr>
          <w:spacing w:val="51"/>
          <w:sz w:val="20"/>
        </w:rPr>
        <w:t xml:space="preserve"> </w:t>
      </w:r>
      <w:r>
        <w:rPr>
          <w:sz w:val="20"/>
        </w:rPr>
        <w:t>y</w:t>
      </w:r>
      <w:r>
        <w:rPr>
          <w:spacing w:val="47"/>
          <w:sz w:val="20"/>
        </w:rPr>
        <w:t xml:space="preserve"> </w:t>
      </w:r>
      <w:r>
        <w:rPr>
          <w:sz w:val="20"/>
        </w:rPr>
        <w:t>vigilancia</w:t>
      </w:r>
      <w:r>
        <w:rPr>
          <w:spacing w:val="49"/>
          <w:sz w:val="20"/>
        </w:rPr>
        <w:t xml:space="preserve"> </w:t>
      </w:r>
      <w:r>
        <w:rPr>
          <w:sz w:val="20"/>
        </w:rPr>
        <w:t>del</w:t>
      </w:r>
      <w:r>
        <w:rPr>
          <w:spacing w:val="48"/>
          <w:sz w:val="20"/>
        </w:rPr>
        <w:t xml:space="preserve"> </w:t>
      </w:r>
      <w:r>
        <w:rPr>
          <w:sz w:val="20"/>
        </w:rPr>
        <w:t>ejercicio</w:t>
      </w:r>
      <w:r>
        <w:rPr>
          <w:spacing w:val="49"/>
          <w:sz w:val="20"/>
        </w:rPr>
        <w:t xml:space="preserve"> </w:t>
      </w:r>
      <w:r>
        <w:rPr>
          <w:sz w:val="20"/>
        </w:rPr>
        <w:t>de</w:t>
      </w:r>
      <w:r>
        <w:rPr>
          <w:spacing w:val="50"/>
          <w:sz w:val="20"/>
        </w:rPr>
        <w:t xml:space="preserve"> </w:t>
      </w:r>
      <w:r>
        <w:rPr>
          <w:sz w:val="20"/>
        </w:rPr>
        <w:t>las</w:t>
      </w:r>
      <w:r>
        <w:rPr>
          <w:spacing w:val="50"/>
          <w:sz w:val="20"/>
        </w:rPr>
        <w:t xml:space="preserve"> </w:t>
      </w:r>
      <w:r>
        <w:rPr>
          <w:sz w:val="20"/>
        </w:rPr>
        <w:t>actividades</w:t>
      </w:r>
      <w:r>
        <w:rPr>
          <w:spacing w:val="50"/>
          <w:sz w:val="20"/>
        </w:rPr>
        <w:t xml:space="preserve"> </w:t>
      </w:r>
      <w:r>
        <w:rPr>
          <w:sz w:val="20"/>
        </w:rPr>
        <w:t>profesionales,</w:t>
      </w:r>
      <w:r>
        <w:rPr>
          <w:spacing w:val="-53"/>
          <w:sz w:val="20"/>
        </w:rPr>
        <w:t xml:space="preserve"> </w:t>
      </w:r>
      <w:r>
        <w:rPr>
          <w:sz w:val="20"/>
        </w:rPr>
        <w:t>técnicas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auxiliares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salud;</w:t>
      </w:r>
    </w:p>
    <w:p w:rsidR="005462C9" w:rsidRDefault="00654E12">
      <w:pPr>
        <w:spacing w:line="178" w:lineRule="exact"/>
        <w:ind w:left="409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IX)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75"/>
        </w:numPr>
        <w:tabs>
          <w:tab w:val="left" w:pos="1358"/>
          <w:tab w:val="left" w:pos="1359"/>
        </w:tabs>
        <w:ind w:hanging="853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promoción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formación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recursos</w:t>
      </w:r>
      <w:r>
        <w:rPr>
          <w:spacing w:val="-1"/>
          <w:sz w:val="20"/>
        </w:rPr>
        <w:t xml:space="preserve"> </w:t>
      </w:r>
      <w:r>
        <w:rPr>
          <w:sz w:val="20"/>
        </w:rPr>
        <w:t>humanos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la salud;</w:t>
      </w:r>
    </w:p>
    <w:p w:rsidR="005462C9" w:rsidRDefault="00654E12">
      <w:pPr>
        <w:ind w:left="415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X)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75"/>
        </w:numPr>
        <w:tabs>
          <w:tab w:val="left" w:pos="1358"/>
          <w:tab w:val="left" w:pos="1359"/>
        </w:tabs>
        <w:ind w:hanging="853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coordinación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investigación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salud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control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ésta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seres</w:t>
      </w:r>
      <w:r>
        <w:rPr>
          <w:spacing w:val="1"/>
          <w:sz w:val="20"/>
        </w:rPr>
        <w:t xml:space="preserve"> </w:t>
      </w:r>
      <w:r>
        <w:rPr>
          <w:sz w:val="20"/>
        </w:rPr>
        <w:t>humanos;</w:t>
      </w:r>
    </w:p>
    <w:p w:rsidR="005462C9" w:rsidRDefault="00654E12">
      <w:pPr>
        <w:ind w:left="409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XI)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tabs>
          <w:tab w:val="left" w:pos="1358"/>
        </w:tabs>
        <w:spacing w:before="92"/>
        <w:ind w:left="506"/>
        <w:rPr>
          <w:sz w:val="20"/>
        </w:rPr>
      </w:pPr>
      <w:r>
        <w:rPr>
          <w:rFonts w:ascii="Arial"/>
          <w:b/>
          <w:sz w:val="20"/>
        </w:rPr>
        <w:t>IX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sz w:val="20"/>
        </w:rPr>
        <w:t>Bis.</w:t>
      </w:r>
      <w:r>
        <w:rPr>
          <w:rFonts w:ascii="Arial"/>
          <w:b/>
          <w:sz w:val="20"/>
        </w:rPr>
        <w:tab/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genoma</w:t>
      </w:r>
      <w:r>
        <w:rPr>
          <w:spacing w:val="-2"/>
          <w:sz w:val="20"/>
        </w:rPr>
        <w:t xml:space="preserve"> </w:t>
      </w:r>
      <w:r>
        <w:rPr>
          <w:sz w:val="20"/>
        </w:rPr>
        <w:t>humano;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3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16-11-2011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190" w:space="3428"/>
            <w:col w:w="3332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175"/>
        </w:numPr>
        <w:tabs>
          <w:tab w:val="left" w:pos="1358"/>
          <w:tab w:val="left" w:pos="1359"/>
        </w:tabs>
        <w:spacing w:before="93"/>
        <w:ind w:hanging="853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-2"/>
          <w:sz w:val="20"/>
        </w:rPr>
        <w:t xml:space="preserve"> </w:t>
      </w:r>
      <w:r>
        <w:rPr>
          <w:sz w:val="20"/>
        </w:rPr>
        <w:t>relativa</w:t>
      </w:r>
      <w:r>
        <w:rPr>
          <w:spacing w:val="-1"/>
          <w:sz w:val="20"/>
        </w:rPr>
        <w:t xml:space="preserve"> </w:t>
      </w:r>
      <w:r>
        <w:rPr>
          <w:sz w:val="20"/>
        </w:rPr>
        <w:t>a las</w:t>
      </w:r>
      <w:r>
        <w:rPr>
          <w:spacing w:val="-1"/>
          <w:sz w:val="20"/>
        </w:rPr>
        <w:t xml:space="preserve"> </w:t>
      </w:r>
      <w:r>
        <w:rPr>
          <w:sz w:val="20"/>
        </w:rPr>
        <w:t>condiciones,</w:t>
      </w:r>
      <w:r>
        <w:rPr>
          <w:spacing w:val="-3"/>
          <w:sz w:val="20"/>
        </w:rPr>
        <w:t xml:space="preserve"> </w:t>
      </w:r>
      <w:r>
        <w:rPr>
          <w:sz w:val="20"/>
        </w:rPr>
        <w:t>recursos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servicios</w:t>
      </w:r>
      <w:r>
        <w:rPr>
          <w:spacing w:val="-2"/>
          <w:sz w:val="20"/>
        </w:rPr>
        <w:t xml:space="preserve"> </w:t>
      </w:r>
      <w:r>
        <w:rPr>
          <w:sz w:val="20"/>
        </w:rPr>
        <w:t>de salud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país;</w:t>
      </w:r>
    </w:p>
    <w:p w:rsidR="005462C9" w:rsidRDefault="00654E12">
      <w:pPr>
        <w:ind w:left="404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XII)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75"/>
        </w:numPr>
        <w:tabs>
          <w:tab w:val="left" w:pos="1358"/>
          <w:tab w:val="left" w:pos="1359"/>
        </w:tabs>
        <w:spacing w:before="92"/>
        <w:ind w:hanging="853"/>
        <w:rPr>
          <w:sz w:val="20"/>
        </w:rPr>
      </w:pPr>
      <w:r>
        <w:rPr>
          <w:sz w:val="20"/>
        </w:rPr>
        <w:t>La</w:t>
      </w:r>
      <w:r>
        <w:rPr>
          <w:spacing w:val="-6"/>
          <w:sz w:val="20"/>
        </w:rPr>
        <w:t xml:space="preserve"> </w:t>
      </w:r>
      <w:r>
        <w:rPr>
          <w:sz w:val="20"/>
        </w:rPr>
        <w:t>educación</w:t>
      </w:r>
      <w:r>
        <w:rPr>
          <w:spacing w:val="-6"/>
          <w:sz w:val="20"/>
        </w:rPr>
        <w:t xml:space="preserve"> </w:t>
      </w:r>
      <w:r>
        <w:rPr>
          <w:sz w:val="20"/>
        </w:rPr>
        <w:t>para</w:t>
      </w:r>
      <w:r>
        <w:rPr>
          <w:spacing w:val="-5"/>
          <w:sz w:val="20"/>
        </w:rPr>
        <w:t xml:space="preserve"> </w:t>
      </w:r>
      <w:r>
        <w:rPr>
          <w:sz w:val="20"/>
        </w:rPr>
        <w:t>la</w:t>
      </w:r>
      <w:r>
        <w:rPr>
          <w:spacing w:val="-6"/>
          <w:sz w:val="20"/>
        </w:rPr>
        <w:t xml:space="preserve"> </w:t>
      </w:r>
      <w:r>
        <w:rPr>
          <w:sz w:val="20"/>
        </w:rPr>
        <w:t>salud;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14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XIII)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801" w:space="40"/>
            <w:col w:w="6109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175"/>
        </w:numPr>
        <w:tabs>
          <w:tab w:val="left" w:pos="1359"/>
        </w:tabs>
        <w:spacing w:before="93"/>
        <w:ind w:right="325"/>
        <w:jc w:val="both"/>
        <w:rPr>
          <w:sz w:val="20"/>
        </w:rPr>
      </w:pPr>
      <w:r>
        <w:rPr>
          <w:sz w:val="20"/>
        </w:rPr>
        <w:t>La</w:t>
      </w:r>
      <w:r>
        <w:rPr>
          <w:spacing w:val="8"/>
          <w:sz w:val="20"/>
        </w:rPr>
        <w:t xml:space="preserve"> </w:t>
      </w:r>
      <w:r>
        <w:rPr>
          <w:sz w:val="20"/>
        </w:rPr>
        <w:t>prevención,</w:t>
      </w:r>
      <w:r>
        <w:rPr>
          <w:spacing w:val="8"/>
          <w:sz w:val="20"/>
        </w:rPr>
        <w:t xml:space="preserve"> </w:t>
      </w:r>
      <w:r>
        <w:rPr>
          <w:sz w:val="20"/>
        </w:rPr>
        <w:t>orientación,</w:t>
      </w:r>
      <w:r>
        <w:rPr>
          <w:spacing w:val="8"/>
          <w:sz w:val="20"/>
        </w:rPr>
        <w:t xml:space="preserve"> </w:t>
      </w:r>
      <w:r>
        <w:rPr>
          <w:sz w:val="20"/>
        </w:rPr>
        <w:t>control</w:t>
      </w:r>
      <w:r>
        <w:rPr>
          <w:spacing w:val="10"/>
          <w:sz w:val="20"/>
        </w:rPr>
        <w:t xml:space="preserve"> </w:t>
      </w:r>
      <w:r>
        <w:rPr>
          <w:sz w:val="20"/>
        </w:rPr>
        <w:t>y</w:t>
      </w:r>
      <w:r>
        <w:rPr>
          <w:spacing w:val="6"/>
          <w:sz w:val="20"/>
        </w:rPr>
        <w:t xml:space="preserve"> </w:t>
      </w:r>
      <w:r>
        <w:rPr>
          <w:sz w:val="20"/>
        </w:rPr>
        <w:t>vigilancia</w:t>
      </w:r>
      <w:r>
        <w:rPr>
          <w:spacing w:val="8"/>
          <w:sz w:val="20"/>
        </w:rPr>
        <w:t xml:space="preserve"> </w:t>
      </w:r>
      <w:r>
        <w:rPr>
          <w:sz w:val="20"/>
        </w:rPr>
        <w:t>en</w:t>
      </w:r>
      <w:r>
        <w:rPr>
          <w:spacing w:val="6"/>
          <w:sz w:val="20"/>
        </w:rPr>
        <w:t xml:space="preserve"> </w:t>
      </w:r>
      <w:r>
        <w:rPr>
          <w:sz w:val="20"/>
        </w:rPr>
        <w:t>materia</w:t>
      </w:r>
      <w:r>
        <w:rPr>
          <w:spacing w:val="8"/>
          <w:sz w:val="20"/>
        </w:rPr>
        <w:t xml:space="preserve"> </w:t>
      </w:r>
      <w:r>
        <w:rPr>
          <w:sz w:val="20"/>
        </w:rPr>
        <w:t>de</w:t>
      </w:r>
      <w:r>
        <w:rPr>
          <w:spacing w:val="8"/>
          <w:sz w:val="20"/>
        </w:rPr>
        <w:t xml:space="preserve"> </w:t>
      </w:r>
      <w:r>
        <w:rPr>
          <w:sz w:val="20"/>
        </w:rPr>
        <w:t>nutrición,</w:t>
      </w:r>
      <w:r>
        <w:rPr>
          <w:spacing w:val="9"/>
          <w:sz w:val="20"/>
        </w:rPr>
        <w:t xml:space="preserve"> </w:t>
      </w:r>
      <w:r>
        <w:rPr>
          <w:sz w:val="20"/>
        </w:rPr>
        <w:t>sobrepeso,</w:t>
      </w:r>
      <w:r>
        <w:rPr>
          <w:spacing w:val="6"/>
          <w:sz w:val="20"/>
        </w:rPr>
        <w:t xml:space="preserve"> </w:t>
      </w:r>
      <w:r>
        <w:rPr>
          <w:sz w:val="20"/>
        </w:rPr>
        <w:t>obesidad</w:t>
      </w:r>
      <w:r>
        <w:rPr>
          <w:spacing w:val="-53"/>
          <w:sz w:val="20"/>
        </w:rPr>
        <w:t xml:space="preserve"> </w:t>
      </w:r>
      <w:r>
        <w:rPr>
          <w:sz w:val="20"/>
        </w:rPr>
        <w:t>y otros trastornos de la conducta alimentaria, enfermedades respiratorias, enfermedades</w:t>
      </w:r>
      <w:r>
        <w:rPr>
          <w:spacing w:val="1"/>
          <w:sz w:val="20"/>
        </w:rPr>
        <w:t xml:space="preserve"> </w:t>
      </w:r>
      <w:r>
        <w:rPr>
          <w:sz w:val="20"/>
        </w:rPr>
        <w:t>cardiovasculares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aquellas atribuibles al</w:t>
      </w:r>
      <w:r>
        <w:rPr>
          <w:spacing w:val="-3"/>
          <w:sz w:val="20"/>
        </w:rPr>
        <w:t xml:space="preserve"> </w:t>
      </w:r>
      <w:r>
        <w:rPr>
          <w:sz w:val="20"/>
        </w:rPr>
        <w:t>tabaquismo;</w:t>
      </w:r>
    </w:p>
    <w:p w:rsidR="005462C9" w:rsidRDefault="00654E12">
      <w:pPr>
        <w:spacing w:line="182" w:lineRule="exact"/>
        <w:ind w:right="312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30-05-2008.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XIV)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10-06-2011.</w:t>
      </w:r>
    </w:p>
    <w:p w:rsidR="005462C9" w:rsidRDefault="00654E12">
      <w:pPr>
        <w:spacing w:line="183" w:lineRule="exact"/>
        <w:ind w:right="3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Reformada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14-10-2015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75"/>
        </w:numPr>
        <w:tabs>
          <w:tab w:val="left" w:pos="1359"/>
        </w:tabs>
        <w:spacing w:line="242" w:lineRule="auto"/>
        <w:ind w:right="329"/>
        <w:jc w:val="both"/>
        <w:rPr>
          <w:sz w:val="20"/>
        </w:rPr>
      </w:pPr>
      <w:r>
        <w:rPr>
          <w:sz w:val="20"/>
        </w:rPr>
        <w:t>La</w:t>
      </w:r>
      <w:r>
        <w:rPr>
          <w:spacing w:val="8"/>
          <w:sz w:val="20"/>
        </w:rPr>
        <w:t xml:space="preserve"> </w:t>
      </w:r>
      <w:r>
        <w:rPr>
          <w:sz w:val="20"/>
        </w:rPr>
        <w:t>prevención</w:t>
      </w:r>
      <w:r>
        <w:rPr>
          <w:spacing w:val="11"/>
          <w:sz w:val="20"/>
        </w:rPr>
        <w:t xml:space="preserve"> </w:t>
      </w:r>
      <w:r>
        <w:rPr>
          <w:sz w:val="20"/>
        </w:rPr>
        <w:t>y</w:t>
      </w:r>
      <w:r>
        <w:rPr>
          <w:spacing w:val="6"/>
          <w:sz w:val="20"/>
        </w:rPr>
        <w:t xml:space="preserve"> </w:t>
      </w:r>
      <w:r>
        <w:rPr>
          <w:sz w:val="20"/>
        </w:rPr>
        <w:t>el</w:t>
      </w:r>
      <w:r>
        <w:rPr>
          <w:spacing w:val="9"/>
          <w:sz w:val="20"/>
        </w:rPr>
        <w:t xml:space="preserve"> </w:t>
      </w:r>
      <w:r>
        <w:rPr>
          <w:sz w:val="20"/>
        </w:rPr>
        <w:t>control</w:t>
      </w:r>
      <w:r>
        <w:rPr>
          <w:spacing w:val="9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los</w:t>
      </w:r>
      <w:r>
        <w:rPr>
          <w:spacing w:val="10"/>
          <w:sz w:val="20"/>
        </w:rPr>
        <w:t xml:space="preserve"> </w:t>
      </w:r>
      <w:r>
        <w:rPr>
          <w:sz w:val="20"/>
        </w:rPr>
        <w:t>efectos</w:t>
      </w:r>
      <w:r>
        <w:rPr>
          <w:spacing w:val="8"/>
          <w:sz w:val="20"/>
        </w:rPr>
        <w:t xml:space="preserve"> </w:t>
      </w:r>
      <w:r>
        <w:rPr>
          <w:sz w:val="20"/>
        </w:rPr>
        <w:t>nocivos</w:t>
      </w:r>
      <w:r>
        <w:rPr>
          <w:spacing w:val="8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los</w:t>
      </w:r>
      <w:r>
        <w:rPr>
          <w:spacing w:val="8"/>
          <w:sz w:val="20"/>
        </w:rPr>
        <w:t xml:space="preserve"> </w:t>
      </w:r>
      <w:r>
        <w:rPr>
          <w:sz w:val="20"/>
        </w:rPr>
        <w:t>factores</w:t>
      </w:r>
      <w:r>
        <w:rPr>
          <w:spacing w:val="8"/>
          <w:sz w:val="20"/>
        </w:rPr>
        <w:t xml:space="preserve"> </w:t>
      </w:r>
      <w:r>
        <w:rPr>
          <w:sz w:val="20"/>
        </w:rPr>
        <w:t>ambientales</w:t>
      </w:r>
      <w:r>
        <w:rPr>
          <w:spacing w:val="10"/>
          <w:sz w:val="20"/>
        </w:rPr>
        <w:t xml:space="preserve"> </w:t>
      </w:r>
      <w:r>
        <w:rPr>
          <w:sz w:val="20"/>
        </w:rPr>
        <w:t>en</w:t>
      </w:r>
      <w:r>
        <w:rPr>
          <w:spacing w:val="9"/>
          <w:sz w:val="20"/>
        </w:rPr>
        <w:t xml:space="preserve"> </w:t>
      </w:r>
      <w:r>
        <w:rPr>
          <w:sz w:val="20"/>
        </w:rPr>
        <w:t>la</w:t>
      </w:r>
      <w:r>
        <w:rPr>
          <w:spacing w:val="7"/>
          <w:sz w:val="20"/>
        </w:rPr>
        <w:t xml:space="preserve"> </w:t>
      </w:r>
      <w:r>
        <w:rPr>
          <w:sz w:val="20"/>
        </w:rPr>
        <w:t>salud</w:t>
      </w:r>
      <w:r>
        <w:rPr>
          <w:spacing w:val="9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persona;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 (antes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XV)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16-03-2022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75"/>
        </w:numPr>
        <w:tabs>
          <w:tab w:val="left" w:pos="1358"/>
          <w:tab w:val="left" w:pos="1359"/>
        </w:tabs>
        <w:ind w:hanging="853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salud ocupacional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saneamiento</w:t>
      </w:r>
      <w:r>
        <w:rPr>
          <w:spacing w:val="-2"/>
          <w:sz w:val="20"/>
        </w:rPr>
        <w:t xml:space="preserve"> </w:t>
      </w:r>
      <w:r>
        <w:rPr>
          <w:sz w:val="20"/>
        </w:rPr>
        <w:t>básico;</w:t>
      </w:r>
    </w:p>
    <w:p w:rsidR="005462C9" w:rsidRDefault="00654E12">
      <w:pPr>
        <w:spacing w:before="1"/>
        <w:ind w:left="205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 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XVI)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75"/>
        </w:numPr>
        <w:tabs>
          <w:tab w:val="left" w:pos="1358"/>
          <w:tab w:val="left" w:pos="1359"/>
        </w:tabs>
        <w:spacing w:line="229" w:lineRule="exact"/>
        <w:ind w:hanging="853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prevención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control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enfermedades</w:t>
      </w:r>
      <w:r>
        <w:rPr>
          <w:spacing w:val="-2"/>
          <w:sz w:val="20"/>
        </w:rPr>
        <w:t xml:space="preserve"> </w:t>
      </w:r>
      <w:r>
        <w:rPr>
          <w:sz w:val="20"/>
        </w:rPr>
        <w:t>transmisibles;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XVII)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74"/>
        </w:numPr>
        <w:tabs>
          <w:tab w:val="left" w:pos="829"/>
        </w:tabs>
        <w:spacing w:line="242" w:lineRule="auto"/>
        <w:ind w:right="326" w:hanging="852"/>
        <w:rPr>
          <w:sz w:val="20"/>
        </w:rPr>
      </w:pPr>
      <w:r>
        <w:rPr>
          <w:rFonts w:ascii="Arial" w:hAnsi="Arial"/>
          <w:b/>
          <w:sz w:val="20"/>
        </w:rPr>
        <w:t>Bis.</w:t>
      </w:r>
      <w:r>
        <w:rPr>
          <w:rFonts w:ascii="Arial" w:hAnsi="Arial"/>
          <w:b/>
          <w:spacing w:val="51"/>
          <w:sz w:val="20"/>
        </w:rPr>
        <w:t xml:space="preserve"> </w:t>
      </w:r>
      <w:r>
        <w:rPr>
          <w:sz w:val="20"/>
        </w:rPr>
        <w:t>El</w:t>
      </w:r>
      <w:r>
        <w:rPr>
          <w:spacing w:val="39"/>
          <w:sz w:val="20"/>
        </w:rPr>
        <w:t xml:space="preserve"> </w:t>
      </w:r>
      <w:r>
        <w:rPr>
          <w:sz w:val="20"/>
        </w:rPr>
        <w:t>Programa</w:t>
      </w:r>
      <w:r>
        <w:rPr>
          <w:spacing w:val="38"/>
          <w:sz w:val="20"/>
        </w:rPr>
        <w:t xml:space="preserve"> </w:t>
      </w:r>
      <w:r>
        <w:rPr>
          <w:sz w:val="20"/>
        </w:rPr>
        <w:t>Nacional</w:t>
      </w:r>
      <w:r>
        <w:rPr>
          <w:spacing w:val="40"/>
          <w:sz w:val="20"/>
        </w:rPr>
        <w:t xml:space="preserve"> </w:t>
      </w:r>
      <w:r>
        <w:rPr>
          <w:sz w:val="20"/>
        </w:rPr>
        <w:t>de</w:t>
      </w:r>
      <w:r>
        <w:rPr>
          <w:spacing w:val="40"/>
          <w:sz w:val="20"/>
        </w:rPr>
        <w:t xml:space="preserve"> </w:t>
      </w:r>
      <w:r>
        <w:rPr>
          <w:sz w:val="20"/>
        </w:rPr>
        <w:t>Prevención,</w:t>
      </w:r>
      <w:r>
        <w:rPr>
          <w:spacing w:val="40"/>
          <w:sz w:val="20"/>
        </w:rPr>
        <w:t xml:space="preserve"> </w:t>
      </w:r>
      <w:r>
        <w:rPr>
          <w:sz w:val="20"/>
        </w:rPr>
        <w:t>Atención</w:t>
      </w:r>
      <w:r>
        <w:rPr>
          <w:spacing w:val="43"/>
          <w:sz w:val="20"/>
        </w:rPr>
        <w:t xml:space="preserve"> </w:t>
      </w:r>
      <w:r>
        <w:rPr>
          <w:sz w:val="20"/>
        </w:rPr>
        <w:t>y</w:t>
      </w:r>
      <w:r>
        <w:rPr>
          <w:spacing w:val="35"/>
          <w:sz w:val="20"/>
        </w:rPr>
        <w:t xml:space="preserve"> </w:t>
      </w:r>
      <w:r>
        <w:rPr>
          <w:sz w:val="20"/>
        </w:rPr>
        <w:t>Control</w:t>
      </w:r>
      <w:r>
        <w:rPr>
          <w:spacing w:val="39"/>
          <w:sz w:val="20"/>
        </w:rPr>
        <w:t xml:space="preserve"> </w:t>
      </w:r>
      <w:r>
        <w:rPr>
          <w:sz w:val="20"/>
        </w:rPr>
        <w:t>del</w:t>
      </w:r>
      <w:r>
        <w:rPr>
          <w:spacing w:val="39"/>
          <w:sz w:val="20"/>
        </w:rPr>
        <w:t xml:space="preserve"> </w:t>
      </w:r>
      <w:r>
        <w:rPr>
          <w:sz w:val="20"/>
        </w:rPr>
        <w:t>VIH/SIDA</w:t>
      </w:r>
      <w:r>
        <w:rPr>
          <w:spacing w:val="40"/>
          <w:sz w:val="20"/>
        </w:rPr>
        <w:t xml:space="preserve"> </w:t>
      </w:r>
      <w:r>
        <w:rPr>
          <w:sz w:val="20"/>
        </w:rPr>
        <w:t>e</w:t>
      </w:r>
      <w:r>
        <w:rPr>
          <w:spacing w:val="38"/>
          <w:sz w:val="20"/>
        </w:rPr>
        <w:t xml:space="preserve"> </w:t>
      </w:r>
      <w:r>
        <w:rPr>
          <w:sz w:val="20"/>
        </w:rPr>
        <w:t>Infecciones</w:t>
      </w:r>
      <w:r>
        <w:rPr>
          <w:spacing w:val="39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Transmisión</w:t>
      </w:r>
      <w:r>
        <w:rPr>
          <w:spacing w:val="-2"/>
          <w:sz w:val="20"/>
        </w:rPr>
        <w:t xml:space="preserve"> </w:t>
      </w:r>
      <w:r>
        <w:rPr>
          <w:sz w:val="20"/>
        </w:rPr>
        <w:t>Sexual;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15-12-2008.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Reenumerada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XVII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Bis)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75"/>
        </w:numPr>
        <w:tabs>
          <w:tab w:val="left" w:pos="1358"/>
          <w:tab w:val="left" w:pos="1359"/>
        </w:tabs>
        <w:ind w:hanging="853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prevención y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control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enfermedades</w:t>
      </w:r>
      <w:r>
        <w:rPr>
          <w:spacing w:val="-2"/>
          <w:sz w:val="20"/>
        </w:rPr>
        <w:t xml:space="preserve"> </w:t>
      </w:r>
      <w:r>
        <w:rPr>
          <w:sz w:val="20"/>
        </w:rPr>
        <w:t>no</w:t>
      </w:r>
      <w:r>
        <w:rPr>
          <w:spacing w:val="-2"/>
          <w:sz w:val="20"/>
        </w:rPr>
        <w:t xml:space="preserve"> </w:t>
      </w:r>
      <w:r>
        <w:rPr>
          <w:sz w:val="20"/>
        </w:rPr>
        <w:t>transmisibles,</w:t>
      </w:r>
      <w:r>
        <w:rPr>
          <w:spacing w:val="-2"/>
          <w:sz w:val="20"/>
        </w:rPr>
        <w:t xml:space="preserve"> </w:t>
      </w:r>
      <w:r>
        <w:rPr>
          <w:sz w:val="20"/>
        </w:rPr>
        <w:t>sindemias y</w:t>
      </w:r>
      <w:r>
        <w:rPr>
          <w:spacing w:val="-5"/>
          <w:sz w:val="20"/>
        </w:rPr>
        <w:t xml:space="preserve"> </w:t>
      </w:r>
      <w:r>
        <w:rPr>
          <w:sz w:val="20"/>
        </w:rPr>
        <w:t>accidentes;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XVIII)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29-03-2022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74"/>
        </w:numPr>
        <w:tabs>
          <w:tab w:val="left" w:pos="884"/>
        </w:tabs>
        <w:ind w:left="883" w:hanging="378"/>
        <w:rPr>
          <w:sz w:val="20"/>
        </w:rPr>
      </w:pPr>
      <w:r>
        <w:rPr>
          <w:rFonts w:ascii="Arial" w:hAnsi="Arial"/>
          <w:b/>
          <w:sz w:val="20"/>
        </w:rPr>
        <w:t>Bis.</w:t>
      </w:r>
      <w:r>
        <w:rPr>
          <w:rFonts w:ascii="Arial" w:hAnsi="Arial"/>
          <w:b/>
          <w:spacing w:val="49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diseño,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organización,</w:t>
      </w:r>
      <w:r>
        <w:rPr>
          <w:spacing w:val="-1"/>
          <w:sz w:val="20"/>
        </w:rPr>
        <w:t xml:space="preserve"> </w:t>
      </w:r>
      <w:r>
        <w:rPr>
          <w:sz w:val="20"/>
        </w:rPr>
        <w:t>coordinación</w:t>
      </w:r>
      <w:r>
        <w:rPr>
          <w:spacing w:val="-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vigilancia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4"/>
          <w:sz w:val="20"/>
        </w:rPr>
        <w:t xml:space="preserve"> </w:t>
      </w:r>
      <w:r>
        <w:rPr>
          <w:sz w:val="20"/>
        </w:rPr>
        <w:t>Registro</w:t>
      </w:r>
      <w:r>
        <w:rPr>
          <w:spacing w:val="-3"/>
          <w:sz w:val="20"/>
        </w:rPr>
        <w:t xml:space="preserve"> </w:t>
      </w:r>
      <w:r>
        <w:rPr>
          <w:sz w:val="20"/>
        </w:rPr>
        <w:t>Nacional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Cáncer.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22-06-2017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75"/>
        </w:numPr>
        <w:tabs>
          <w:tab w:val="left" w:pos="1358"/>
          <w:tab w:val="left" w:pos="1359"/>
        </w:tabs>
        <w:spacing w:line="229" w:lineRule="exact"/>
        <w:ind w:hanging="853"/>
        <w:rPr>
          <w:sz w:val="20"/>
        </w:rPr>
      </w:pP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prevención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discapacidad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rehabilitación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personas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-3"/>
          <w:sz w:val="20"/>
        </w:rPr>
        <w:t xml:space="preserve"> </w:t>
      </w:r>
      <w:r>
        <w:rPr>
          <w:sz w:val="20"/>
        </w:rPr>
        <w:t>discapacidad;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 (antes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XIX)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08-04-2013</w:t>
      </w:r>
    </w:p>
    <w:p w:rsidR="005462C9" w:rsidRDefault="005462C9">
      <w:pPr>
        <w:spacing w:line="183" w:lineRule="exact"/>
        <w:jc w:val="righ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5462C9">
      <w:pPr>
        <w:rPr>
          <w:rFonts w:ascii="Times New Roman"/>
          <w:sz w:val="27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75"/>
        </w:numPr>
        <w:tabs>
          <w:tab w:val="left" w:pos="1358"/>
          <w:tab w:val="left" w:pos="1359"/>
        </w:tabs>
        <w:spacing w:before="93"/>
        <w:ind w:hanging="853"/>
        <w:rPr>
          <w:sz w:val="20"/>
        </w:rPr>
      </w:pP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asistencia</w:t>
      </w:r>
      <w:r>
        <w:rPr>
          <w:spacing w:val="-1"/>
          <w:sz w:val="20"/>
        </w:rPr>
        <w:t xml:space="preserve"> </w:t>
      </w:r>
      <w:r>
        <w:rPr>
          <w:sz w:val="20"/>
        </w:rPr>
        <w:t>social;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4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XX)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186" w:space="360"/>
            <w:col w:w="6404"/>
          </w:cols>
        </w:sectPr>
      </w:pP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175"/>
        </w:numPr>
        <w:tabs>
          <w:tab w:val="left" w:pos="1359"/>
        </w:tabs>
        <w:spacing w:before="93" w:line="242" w:lineRule="auto"/>
        <w:ind w:right="321"/>
        <w:jc w:val="both"/>
        <w:rPr>
          <w:sz w:val="20"/>
        </w:rPr>
      </w:pPr>
      <w:r>
        <w:rPr>
          <w:sz w:val="20"/>
        </w:rPr>
        <w:t>El programa para la prevención, reducción</w:t>
      </w:r>
      <w:r>
        <w:rPr>
          <w:spacing w:val="1"/>
          <w:sz w:val="20"/>
        </w:rPr>
        <w:t xml:space="preserve"> </w:t>
      </w:r>
      <w:r>
        <w:rPr>
          <w:sz w:val="20"/>
        </w:rPr>
        <w:t>y tratamiento del uso nocivo del alcohol,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atención del alcoholismo y la prevención de enfermedades derivadas del mismo, así como la</w:t>
      </w:r>
      <w:r>
        <w:rPr>
          <w:spacing w:val="-53"/>
          <w:sz w:val="20"/>
        </w:rPr>
        <w:t xml:space="preserve"> </w:t>
      </w:r>
      <w:r>
        <w:rPr>
          <w:sz w:val="20"/>
        </w:rPr>
        <w:t>protección</w:t>
      </w:r>
      <w:r>
        <w:rPr>
          <w:spacing w:val="-2"/>
          <w:sz w:val="20"/>
        </w:rPr>
        <w:t xml:space="preserve"> </w:t>
      </w:r>
      <w:r>
        <w:rPr>
          <w:sz w:val="20"/>
        </w:rPr>
        <w:t>de la salud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terceros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de la</w:t>
      </w:r>
      <w:r>
        <w:rPr>
          <w:spacing w:val="-2"/>
          <w:sz w:val="20"/>
        </w:rPr>
        <w:t xml:space="preserve"> </w:t>
      </w:r>
      <w:r>
        <w:rPr>
          <w:sz w:val="20"/>
        </w:rPr>
        <w:t>sociedad</w:t>
      </w:r>
      <w:r>
        <w:rPr>
          <w:spacing w:val="-2"/>
          <w:sz w:val="20"/>
        </w:rPr>
        <w:t xml:space="preserve"> </w:t>
      </w:r>
      <w:r>
        <w:rPr>
          <w:sz w:val="20"/>
        </w:rPr>
        <w:t>frente</w:t>
      </w:r>
      <w:r>
        <w:rPr>
          <w:spacing w:val="-2"/>
          <w:sz w:val="20"/>
        </w:rPr>
        <w:t xml:space="preserve"> </w:t>
      </w:r>
      <w:r>
        <w:rPr>
          <w:sz w:val="20"/>
        </w:rPr>
        <w:t>al</w:t>
      </w:r>
      <w:r>
        <w:rPr>
          <w:spacing w:val="-2"/>
          <w:sz w:val="20"/>
        </w:rPr>
        <w:t xml:space="preserve"> </w:t>
      </w:r>
      <w:r>
        <w:rPr>
          <w:sz w:val="20"/>
        </w:rPr>
        <w:t>uso nocivo del</w:t>
      </w:r>
      <w:r>
        <w:rPr>
          <w:spacing w:val="-3"/>
          <w:sz w:val="20"/>
        </w:rPr>
        <w:t xml:space="preserve"> </w:t>
      </w:r>
      <w:r>
        <w:rPr>
          <w:sz w:val="20"/>
        </w:rPr>
        <w:t>alcohol;</w:t>
      </w:r>
    </w:p>
    <w:p w:rsidR="005462C9" w:rsidRDefault="00654E12">
      <w:pPr>
        <w:spacing w:line="176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XXI)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75"/>
        </w:numPr>
        <w:tabs>
          <w:tab w:val="left" w:pos="1358"/>
          <w:tab w:val="left" w:pos="1359"/>
        </w:tabs>
        <w:spacing w:before="1"/>
        <w:ind w:hanging="853"/>
        <w:rPr>
          <w:sz w:val="20"/>
        </w:rPr>
      </w:pP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programa</w:t>
      </w:r>
      <w:r>
        <w:rPr>
          <w:spacing w:val="-2"/>
          <w:sz w:val="20"/>
        </w:rPr>
        <w:t xml:space="preserve"> </w:t>
      </w:r>
      <w:r>
        <w:rPr>
          <w:sz w:val="20"/>
        </w:rPr>
        <w:t>contra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tabaquismo;</w:t>
      </w:r>
    </w:p>
    <w:p w:rsidR="005462C9" w:rsidRDefault="00654E12">
      <w:pPr>
        <w:ind w:left="394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XXII)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75"/>
        </w:numPr>
        <w:tabs>
          <w:tab w:val="left" w:pos="1359"/>
        </w:tabs>
        <w:spacing w:line="242" w:lineRule="auto"/>
        <w:ind w:right="318"/>
        <w:jc w:val="both"/>
        <w:rPr>
          <w:sz w:val="20"/>
        </w:rPr>
      </w:pPr>
      <w:r>
        <w:rPr>
          <w:sz w:val="20"/>
        </w:rPr>
        <w:t>La prevención del consumo de estupefacientes</w:t>
      </w:r>
      <w:r>
        <w:rPr>
          <w:spacing w:val="1"/>
          <w:sz w:val="20"/>
        </w:rPr>
        <w:t xml:space="preserve"> </w:t>
      </w:r>
      <w:r>
        <w:rPr>
          <w:sz w:val="20"/>
        </w:rPr>
        <w:t>y psicotrópicos</w:t>
      </w:r>
      <w:r>
        <w:rPr>
          <w:spacing w:val="1"/>
          <w:sz w:val="20"/>
        </w:rPr>
        <w:t xml:space="preserve"> </w:t>
      </w:r>
      <w:r>
        <w:rPr>
          <w:sz w:val="20"/>
        </w:rPr>
        <w:t>y el programa contra la</w:t>
      </w:r>
      <w:r>
        <w:rPr>
          <w:spacing w:val="1"/>
          <w:sz w:val="20"/>
        </w:rPr>
        <w:t xml:space="preserve"> </w:t>
      </w:r>
      <w:r>
        <w:rPr>
          <w:sz w:val="20"/>
        </w:rPr>
        <w:t>farmacodependencia;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20-08-2009.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XXIII)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75"/>
        </w:numPr>
        <w:tabs>
          <w:tab w:val="left" w:pos="1358"/>
          <w:tab w:val="left" w:pos="1359"/>
        </w:tabs>
        <w:ind w:hanging="853"/>
        <w:rPr>
          <w:sz w:val="20"/>
        </w:rPr>
      </w:pP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control</w:t>
      </w:r>
      <w:r>
        <w:rPr>
          <w:spacing w:val="-1"/>
          <w:sz w:val="20"/>
        </w:rPr>
        <w:t xml:space="preserve"> </w:t>
      </w:r>
      <w:r>
        <w:rPr>
          <w:sz w:val="20"/>
        </w:rPr>
        <w:t>sanitario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productos y</w:t>
      </w:r>
      <w:r>
        <w:rPr>
          <w:spacing w:val="-6"/>
          <w:sz w:val="20"/>
        </w:rPr>
        <w:t xml:space="preserve"> </w:t>
      </w:r>
      <w:r>
        <w:rPr>
          <w:sz w:val="20"/>
        </w:rPr>
        <w:t>servicios y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importación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exportación;</w:t>
      </w:r>
    </w:p>
    <w:p w:rsidR="005462C9" w:rsidRDefault="00654E12">
      <w:pPr>
        <w:spacing w:before="1"/>
        <w:ind w:left="390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XXIV)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75"/>
        </w:numPr>
        <w:tabs>
          <w:tab w:val="left" w:pos="1359"/>
        </w:tabs>
        <w:ind w:right="314"/>
        <w:jc w:val="both"/>
        <w:rPr>
          <w:sz w:val="20"/>
        </w:rPr>
      </w:pPr>
      <w:r>
        <w:rPr>
          <w:sz w:val="20"/>
        </w:rPr>
        <w:t>El control sanitario del proceso, uso, mantenimiento, importación, exportación y disposición</w:t>
      </w:r>
      <w:r>
        <w:rPr>
          <w:spacing w:val="1"/>
          <w:sz w:val="20"/>
        </w:rPr>
        <w:t xml:space="preserve"> </w:t>
      </w:r>
      <w:r>
        <w:rPr>
          <w:sz w:val="20"/>
        </w:rPr>
        <w:t>final de equipos médicos, prótesis, órtesis, ayudas funcionales, agentes de diagnóstico,</w:t>
      </w:r>
      <w:r>
        <w:rPr>
          <w:spacing w:val="1"/>
          <w:sz w:val="20"/>
        </w:rPr>
        <w:t xml:space="preserve"> </w:t>
      </w:r>
      <w:r>
        <w:rPr>
          <w:sz w:val="20"/>
        </w:rPr>
        <w:t>insumos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uso</w:t>
      </w:r>
      <w:r>
        <w:rPr>
          <w:spacing w:val="-2"/>
          <w:sz w:val="20"/>
        </w:rPr>
        <w:t xml:space="preserve"> </w:t>
      </w:r>
      <w:r>
        <w:rPr>
          <w:sz w:val="20"/>
        </w:rPr>
        <w:t>odontológico,</w:t>
      </w:r>
      <w:r>
        <w:rPr>
          <w:spacing w:val="-2"/>
          <w:sz w:val="20"/>
        </w:rPr>
        <w:t xml:space="preserve"> </w:t>
      </w:r>
      <w:r>
        <w:rPr>
          <w:sz w:val="20"/>
        </w:rPr>
        <w:t>materia</w:t>
      </w:r>
      <w:r>
        <w:rPr>
          <w:sz w:val="20"/>
        </w:rPr>
        <w:t>les</w:t>
      </w:r>
      <w:r>
        <w:rPr>
          <w:spacing w:val="-1"/>
          <w:sz w:val="20"/>
        </w:rPr>
        <w:t xml:space="preserve"> </w:t>
      </w:r>
      <w:r>
        <w:rPr>
          <w:sz w:val="20"/>
        </w:rPr>
        <w:t>quirúrgicos,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curación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productos</w:t>
      </w:r>
      <w:r>
        <w:rPr>
          <w:spacing w:val="-1"/>
          <w:sz w:val="20"/>
        </w:rPr>
        <w:t xml:space="preserve"> </w:t>
      </w:r>
      <w:r>
        <w:rPr>
          <w:sz w:val="20"/>
        </w:rPr>
        <w:t>higiénicos;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XXV)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75"/>
        </w:numPr>
        <w:tabs>
          <w:tab w:val="left" w:pos="1359"/>
        </w:tabs>
        <w:spacing w:line="242" w:lineRule="auto"/>
        <w:ind w:right="318"/>
        <w:jc w:val="both"/>
        <w:rPr>
          <w:sz w:val="20"/>
        </w:rPr>
      </w:pPr>
      <w:r>
        <w:rPr>
          <w:sz w:val="20"/>
        </w:rPr>
        <w:t>El control sanitario de los establecimientos dedicados al proceso de los productos incluidos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las fracciones XXII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XXIII;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24-02-2005.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XXVI)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75"/>
        </w:numPr>
        <w:tabs>
          <w:tab w:val="left" w:pos="1359"/>
        </w:tabs>
        <w:spacing w:line="242" w:lineRule="auto"/>
        <w:ind w:right="328"/>
        <w:jc w:val="both"/>
        <w:rPr>
          <w:sz w:val="20"/>
        </w:rPr>
      </w:pPr>
      <w:r>
        <w:rPr>
          <w:sz w:val="20"/>
        </w:rPr>
        <w:t>El control sanitario de la publicidad de las actividades, productos y servicios a que se refiere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-2"/>
          <w:sz w:val="20"/>
        </w:rPr>
        <w:t xml:space="preserve"> </w:t>
      </w:r>
      <w:r>
        <w:rPr>
          <w:sz w:val="20"/>
        </w:rPr>
        <w:t>Ley;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XXVII)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75"/>
        </w:numPr>
        <w:tabs>
          <w:tab w:val="left" w:pos="1358"/>
          <w:tab w:val="left" w:pos="1359"/>
        </w:tabs>
        <w:ind w:hanging="853"/>
        <w:rPr>
          <w:sz w:val="20"/>
        </w:rPr>
      </w:pPr>
      <w:r>
        <w:rPr>
          <w:sz w:val="20"/>
        </w:rPr>
        <w:t>El</w:t>
      </w:r>
      <w:r>
        <w:rPr>
          <w:spacing w:val="-5"/>
          <w:sz w:val="20"/>
        </w:rPr>
        <w:t xml:space="preserve"> </w:t>
      </w:r>
      <w:r>
        <w:rPr>
          <w:sz w:val="20"/>
        </w:rPr>
        <w:t>control</w:t>
      </w:r>
      <w:r>
        <w:rPr>
          <w:spacing w:val="-1"/>
          <w:sz w:val="20"/>
        </w:rPr>
        <w:t xml:space="preserve"> </w:t>
      </w:r>
      <w:r>
        <w:rPr>
          <w:sz w:val="20"/>
        </w:rPr>
        <w:t>sanitario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disposición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órganos,</w:t>
      </w:r>
      <w:r>
        <w:rPr>
          <w:spacing w:val="-3"/>
          <w:sz w:val="20"/>
        </w:rPr>
        <w:t xml:space="preserve"> </w:t>
      </w:r>
      <w:r>
        <w:rPr>
          <w:sz w:val="20"/>
        </w:rPr>
        <w:t>tejidos y</w:t>
      </w:r>
      <w:r>
        <w:rPr>
          <w:spacing w:val="-6"/>
          <w:sz w:val="20"/>
        </w:rPr>
        <w:t xml:space="preserve"> </w:t>
      </w:r>
      <w:r>
        <w:rPr>
          <w:sz w:val="20"/>
        </w:rPr>
        <w:t>sus</w:t>
      </w:r>
      <w:r>
        <w:rPr>
          <w:spacing w:val="-2"/>
          <w:sz w:val="20"/>
        </w:rPr>
        <w:t xml:space="preserve"> </w:t>
      </w:r>
      <w:r>
        <w:rPr>
          <w:sz w:val="20"/>
        </w:rPr>
        <w:t>componentes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células;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14-07-2008.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</w:p>
    <w:p w:rsidR="005462C9" w:rsidRDefault="00654E12">
      <w:pPr>
        <w:spacing w:line="183" w:lineRule="exact"/>
        <w:ind w:right="3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XXVIII)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10-06-2011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73"/>
        </w:numPr>
        <w:tabs>
          <w:tab w:val="left" w:pos="1017"/>
        </w:tabs>
        <w:ind w:hanging="511"/>
        <w:rPr>
          <w:sz w:val="20"/>
        </w:rPr>
      </w:pPr>
      <w:r>
        <w:rPr>
          <w:rFonts w:ascii="Arial" w:hAnsi="Arial"/>
          <w:b/>
          <w:sz w:val="20"/>
        </w:rPr>
        <w:t>Bis.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control sanitario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cadáveres de</w:t>
      </w:r>
      <w:r>
        <w:rPr>
          <w:spacing w:val="-2"/>
          <w:sz w:val="20"/>
        </w:rPr>
        <w:t xml:space="preserve"> </w:t>
      </w:r>
      <w:r>
        <w:rPr>
          <w:sz w:val="20"/>
        </w:rPr>
        <w:t>seres</w:t>
      </w:r>
      <w:r>
        <w:rPr>
          <w:spacing w:val="-1"/>
          <w:sz w:val="20"/>
        </w:rPr>
        <w:t xml:space="preserve"> </w:t>
      </w:r>
      <w:r>
        <w:rPr>
          <w:sz w:val="20"/>
        </w:rPr>
        <w:t>humanos;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14-07-2008.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Reenumerada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XXVIII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Bis)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75"/>
        </w:numPr>
        <w:tabs>
          <w:tab w:val="left" w:pos="1358"/>
          <w:tab w:val="left" w:pos="1359"/>
        </w:tabs>
        <w:spacing w:before="1"/>
        <w:ind w:hanging="853"/>
        <w:rPr>
          <w:sz w:val="20"/>
        </w:rPr>
      </w:pP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sanidad</w:t>
      </w:r>
      <w:r>
        <w:rPr>
          <w:spacing w:val="-3"/>
          <w:sz w:val="20"/>
        </w:rPr>
        <w:t xml:space="preserve"> </w:t>
      </w:r>
      <w:r>
        <w:rPr>
          <w:sz w:val="20"/>
        </w:rPr>
        <w:t>internacional;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XXIX)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73"/>
        </w:numPr>
        <w:tabs>
          <w:tab w:val="left" w:pos="1072"/>
        </w:tabs>
        <w:spacing w:line="229" w:lineRule="exact"/>
        <w:ind w:left="1071" w:hanging="566"/>
        <w:rPr>
          <w:sz w:val="20"/>
        </w:rPr>
      </w:pPr>
      <w:r>
        <w:rPr>
          <w:rFonts w:ascii="Arial"/>
          <w:b/>
          <w:sz w:val="20"/>
        </w:rPr>
        <w:t>Bis.</w:t>
      </w:r>
      <w:r>
        <w:rPr>
          <w:rFonts w:ascii="Arial"/>
          <w:b/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tratamiento integral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4"/>
          <w:sz w:val="20"/>
        </w:rPr>
        <w:t xml:space="preserve"> </w:t>
      </w:r>
      <w:r>
        <w:rPr>
          <w:sz w:val="20"/>
        </w:rPr>
        <w:t>dolor,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05-01-2009.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Reenumerada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XXX)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75"/>
        </w:numPr>
        <w:tabs>
          <w:tab w:val="left" w:pos="1358"/>
          <w:tab w:val="left" w:pos="1359"/>
        </w:tabs>
        <w:spacing w:line="242" w:lineRule="auto"/>
        <w:ind w:right="323"/>
        <w:rPr>
          <w:sz w:val="20"/>
        </w:rPr>
      </w:pPr>
      <w:r>
        <w:rPr>
          <w:sz w:val="20"/>
        </w:rPr>
        <w:t>Las demás</w:t>
      </w:r>
      <w:r>
        <w:rPr>
          <w:spacing w:val="-1"/>
          <w:sz w:val="20"/>
        </w:rPr>
        <w:t xml:space="preserve"> </w:t>
      </w:r>
      <w:r>
        <w:rPr>
          <w:sz w:val="20"/>
        </w:rPr>
        <w:t>materias que</w:t>
      </w:r>
      <w:r>
        <w:rPr>
          <w:spacing w:val="2"/>
          <w:sz w:val="20"/>
        </w:rPr>
        <w:t xml:space="preserve"> </w:t>
      </w:r>
      <w:r>
        <w:rPr>
          <w:sz w:val="20"/>
        </w:rPr>
        <w:t>establezca</w:t>
      </w:r>
      <w:r>
        <w:rPr>
          <w:spacing w:val="2"/>
          <w:sz w:val="20"/>
        </w:rPr>
        <w:t xml:space="preserve"> </w:t>
      </w:r>
      <w:r>
        <w:rPr>
          <w:sz w:val="20"/>
        </w:rPr>
        <w:t>esta</w:t>
      </w:r>
      <w:r>
        <w:rPr>
          <w:spacing w:val="1"/>
          <w:sz w:val="20"/>
        </w:rPr>
        <w:t xml:space="preserve"> </w:t>
      </w:r>
      <w:r>
        <w:rPr>
          <w:sz w:val="20"/>
        </w:rPr>
        <w:t>Ley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otros</w:t>
      </w:r>
      <w:r>
        <w:rPr>
          <w:spacing w:val="4"/>
          <w:sz w:val="20"/>
        </w:rPr>
        <w:t xml:space="preserve"> </w:t>
      </w:r>
      <w:r>
        <w:rPr>
          <w:sz w:val="20"/>
        </w:rPr>
        <w:t>ordenamientos</w:t>
      </w:r>
      <w:r>
        <w:rPr>
          <w:spacing w:val="1"/>
          <w:sz w:val="20"/>
        </w:rPr>
        <w:t xml:space="preserve"> </w:t>
      </w:r>
      <w:r>
        <w:rPr>
          <w:sz w:val="20"/>
        </w:rPr>
        <w:t>legales,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conformidad</w:t>
      </w:r>
      <w:r>
        <w:rPr>
          <w:spacing w:val="-53"/>
          <w:sz w:val="20"/>
        </w:rPr>
        <w:t xml:space="preserve"> </w:t>
      </w:r>
      <w:r>
        <w:rPr>
          <w:sz w:val="20"/>
        </w:rPr>
        <w:t>con</w:t>
      </w:r>
      <w:r>
        <w:rPr>
          <w:spacing w:val="-2"/>
          <w:sz w:val="20"/>
        </w:rPr>
        <w:t xml:space="preserve"> </w:t>
      </w:r>
      <w:r>
        <w:rPr>
          <w:sz w:val="20"/>
        </w:rPr>
        <w:t>el párrafo</w:t>
      </w:r>
      <w:r>
        <w:rPr>
          <w:spacing w:val="-1"/>
          <w:sz w:val="20"/>
        </w:rPr>
        <w:t xml:space="preserve"> </w:t>
      </w:r>
      <w:r>
        <w:rPr>
          <w:sz w:val="20"/>
        </w:rPr>
        <w:t>tercero</w:t>
      </w:r>
      <w:r>
        <w:rPr>
          <w:spacing w:val="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Artículo</w:t>
      </w:r>
      <w:r>
        <w:rPr>
          <w:spacing w:val="-2"/>
          <w:sz w:val="20"/>
        </w:rPr>
        <w:t xml:space="preserve"> </w:t>
      </w:r>
      <w:r>
        <w:rPr>
          <w:sz w:val="20"/>
        </w:rPr>
        <w:t>4o.</w:t>
      </w:r>
      <w:r>
        <w:rPr>
          <w:spacing w:val="-1"/>
          <w:sz w:val="20"/>
        </w:rPr>
        <w:t xml:space="preserve"> </w:t>
      </w:r>
      <w:r>
        <w:rPr>
          <w:sz w:val="20"/>
        </w:rPr>
        <w:t>Constitucional.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XXXI)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spacing w:before="1"/>
        <w:ind w:left="506"/>
        <w:rPr>
          <w:sz w:val="20"/>
        </w:rPr>
      </w:pPr>
      <w:bookmarkStart w:id="5" w:name="Artículo_4o"/>
      <w:bookmarkEnd w:id="5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4o</w:t>
      </w:r>
      <w:r>
        <w:rPr>
          <w:sz w:val="20"/>
        </w:rPr>
        <w:t>.-</w:t>
      </w:r>
      <w:r>
        <w:rPr>
          <w:spacing w:val="-2"/>
          <w:sz w:val="20"/>
        </w:rPr>
        <w:t xml:space="preserve"> </w:t>
      </w:r>
      <w:r>
        <w:rPr>
          <w:sz w:val="20"/>
        </w:rPr>
        <w:t>Son</w:t>
      </w:r>
      <w:r>
        <w:rPr>
          <w:spacing w:val="-5"/>
          <w:sz w:val="20"/>
        </w:rPr>
        <w:t xml:space="preserve"> </w:t>
      </w:r>
      <w:r>
        <w:rPr>
          <w:sz w:val="20"/>
        </w:rPr>
        <w:t>autoridades</w:t>
      </w:r>
      <w:r>
        <w:rPr>
          <w:spacing w:val="-3"/>
          <w:sz w:val="20"/>
        </w:rPr>
        <w:t xml:space="preserve"> </w:t>
      </w:r>
      <w:r>
        <w:rPr>
          <w:sz w:val="20"/>
        </w:rPr>
        <w:t>sanitarias: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72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Presidente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República;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72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El</w:t>
      </w:r>
      <w:r>
        <w:rPr>
          <w:spacing w:val="-5"/>
          <w:sz w:val="20"/>
        </w:rPr>
        <w:t xml:space="preserve"> </w:t>
      </w:r>
      <w:r>
        <w:rPr>
          <w:sz w:val="20"/>
        </w:rPr>
        <w:t>Consejo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Salubridad</w:t>
      </w:r>
      <w:r>
        <w:rPr>
          <w:spacing w:val="-1"/>
          <w:sz w:val="20"/>
        </w:rPr>
        <w:t xml:space="preserve"> </w:t>
      </w:r>
      <w:r>
        <w:rPr>
          <w:sz w:val="20"/>
        </w:rPr>
        <w:t>General;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72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Secretaría</w:t>
      </w:r>
      <w:r>
        <w:rPr>
          <w:spacing w:val="-1"/>
          <w:sz w:val="20"/>
        </w:rPr>
        <w:t xml:space="preserve"> </w:t>
      </w:r>
      <w:r>
        <w:rPr>
          <w:sz w:val="20"/>
        </w:rPr>
        <w:t>de Salud,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rPr>
          <w:sz w:val="20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6"/>
        <w:rPr>
          <w:sz w:val="27"/>
        </w:rPr>
      </w:pPr>
    </w:p>
    <w:p w:rsidR="005462C9" w:rsidRDefault="00654E12">
      <w:pPr>
        <w:spacing w:before="94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72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Los</w:t>
      </w:r>
      <w:r>
        <w:rPr>
          <w:spacing w:val="-3"/>
          <w:sz w:val="20"/>
        </w:rPr>
        <w:t xml:space="preserve"> </w:t>
      </w:r>
      <w:r>
        <w:rPr>
          <w:sz w:val="20"/>
        </w:rPr>
        <w:t>gobiernos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las entidades</w:t>
      </w:r>
      <w:r>
        <w:rPr>
          <w:spacing w:val="-2"/>
          <w:sz w:val="20"/>
        </w:rPr>
        <w:t xml:space="preserve"> </w:t>
      </w:r>
      <w:r>
        <w:rPr>
          <w:sz w:val="20"/>
        </w:rPr>
        <w:t>federativas,</w:t>
      </w:r>
      <w:r>
        <w:rPr>
          <w:spacing w:val="-3"/>
          <w:sz w:val="20"/>
        </w:rPr>
        <w:t xml:space="preserve"> </w:t>
      </w:r>
      <w:r>
        <w:rPr>
          <w:sz w:val="20"/>
        </w:rPr>
        <w:t>incluyendo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Gobierno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4"/>
          <w:sz w:val="20"/>
        </w:rPr>
        <w:t xml:space="preserve"> </w:t>
      </w:r>
      <w:r>
        <w:rPr>
          <w:sz w:val="20"/>
        </w:rPr>
        <w:t>Ciudad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México.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09-04-2012,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654E12">
      <w:pPr>
        <w:pStyle w:val="Ttulo1"/>
        <w:spacing w:before="94" w:line="252" w:lineRule="exact"/>
        <w:ind w:left="1514" w:right="1611"/>
        <w:jc w:val="center"/>
      </w:pPr>
      <w:r>
        <w:t>TITULO</w:t>
      </w:r>
      <w:r>
        <w:rPr>
          <w:spacing w:val="-2"/>
        </w:rPr>
        <w:t xml:space="preserve"> </w:t>
      </w:r>
      <w:r>
        <w:t>SEGUNDO</w:t>
      </w:r>
    </w:p>
    <w:p w:rsidR="005462C9" w:rsidRDefault="00654E12">
      <w:pPr>
        <w:spacing w:line="252" w:lineRule="exact"/>
        <w:ind w:left="1514" w:right="1610"/>
        <w:jc w:val="center"/>
        <w:rPr>
          <w:rFonts w:ascii="Arial"/>
          <w:b/>
        </w:rPr>
      </w:pPr>
      <w:r>
        <w:rPr>
          <w:rFonts w:ascii="Arial"/>
          <w:b/>
        </w:rPr>
        <w:t>Sistema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Nacional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Salud</w:t>
      </w:r>
    </w:p>
    <w:p w:rsidR="005462C9" w:rsidRDefault="005462C9">
      <w:pPr>
        <w:pStyle w:val="Textoindependiente"/>
        <w:rPr>
          <w:rFonts w:ascii="Arial"/>
          <w:b/>
          <w:sz w:val="22"/>
        </w:rPr>
      </w:pPr>
    </w:p>
    <w:p w:rsidR="005462C9" w:rsidRDefault="00654E12">
      <w:pPr>
        <w:pStyle w:val="Ttulo1"/>
        <w:spacing w:line="252" w:lineRule="exact"/>
        <w:ind w:left="1514" w:right="1609"/>
        <w:jc w:val="center"/>
      </w:pPr>
      <w:r>
        <w:t>CAPITULO</w:t>
      </w:r>
      <w:r>
        <w:rPr>
          <w:spacing w:val="-1"/>
        </w:rPr>
        <w:t xml:space="preserve"> </w:t>
      </w:r>
      <w:r>
        <w:t>I</w:t>
      </w:r>
    </w:p>
    <w:p w:rsidR="005462C9" w:rsidRDefault="00654E12">
      <w:pPr>
        <w:spacing w:line="252" w:lineRule="exact"/>
        <w:ind w:left="1514" w:right="1610"/>
        <w:jc w:val="center"/>
        <w:rPr>
          <w:rFonts w:ascii="Arial"/>
          <w:b/>
        </w:rPr>
      </w:pPr>
      <w:r>
        <w:rPr>
          <w:rFonts w:ascii="Arial"/>
          <w:b/>
        </w:rPr>
        <w:t>Disposiciones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Comunes</w:t>
      </w:r>
    </w:p>
    <w:p w:rsidR="005462C9" w:rsidRDefault="005462C9">
      <w:pPr>
        <w:pStyle w:val="Textoindependiente"/>
        <w:spacing w:before="5"/>
        <w:rPr>
          <w:rFonts w:ascii="Arial"/>
          <w:b/>
        </w:rPr>
      </w:pPr>
    </w:p>
    <w:p w:rsidR="005462C9" w:rsidRDefault="00654E12">
      <w:pPr>
        <w:pStyle w:val="Textoindependiente"/>
        <w:ind w:left="218" w:right="318" w:firstLine="288"/>
        <w:jc w:val="both"/>
      </w:pPr>
      <w:bookmarkStart w:id="6" w:name="Artículo_5o"/>
      <w:bookmarkEnd w:id="6"/>
      <w:r>
        <w:rPr>
          <w:rFonts w:ascii="Arial" w:hAnsi="Arial"/>
          <w:b/>
        </w:rPr>
        <w:t>Artículo 5o</w:t>
      </w:r>
      <w:r>
        <w:t>.- El Sistema Nacional de Salud está constituido por las dependencias y entidades de la</w:t>
      </w:r>
      <w:r>
        <w:rPr>
          <w:spacing w:val="1"/>
        </w:rPr>
        <w:t xml:space="preserve"> </w:t>
      </w:r>
      <w:r>
        <w:t>Administración Pública, tanto federal como local, y las personas físicas o morales de los sectores social y</w:t>
      </w:r>
      <w:r>
        <w:rPr>
          <w:spacing w:val="1"/>
        </w:rPr>
        <w:t xml:space="preserve"> </w:t>
      </w:r>
      <w:r>
        <w:t>privado, que presten servicios de salud, así como por los mecanismos de coordinación de acciones, y</w:t>
      </w:r>
      <w:r>
        <w:rPr>
          <w:spacing w:val="1"/>
        </w:rPr>
        <w:t xml:space="preserve"> </w:t>
      </w:r>
      <w:r>
        <w:t>tiene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objeto</w:t>
      </w:r>
      <w:r>
        <w:rPr>
          <w:spacing w:val="-1"/>
        </w:rPr>
        <w:t xml:space="preserve"> </w:t>
      </w:r>
      <w:r>
        <w:t>dar</w:t>
      </w:r>
      <w:r>
        <w:rPr>
          <w:spacing w:val="-2"/>
        </w:rPr>
        <w:t xml:space="preserve"> </w:t>
      </w:r>
      <w:r>
        <w:t>cumplimiento</w:t>
      </w:r>
      <w:r>
        <w:rPr>
          <w:spacing w:val="-1"/>
        </w:rPr>
        <w:t xml:space="preserve"> </w:t>
      </w:r>
      <w:r>
        <w:t>al derecho</w:t>
      </w:r>
      <w:r>
        <w:rPr>
          <w:spacing w:val="1"/>
        </w:rPr>
        <w:t xml:space="preserve"> </w:t>
      </w:r>
      <w:r>
        <w:t>a l</w:t>
      </w:r>
      <w:r>
        <w:t>a</w:t>
      </w:r>
      <w:r>
        <w:rPr>
          <w:spacing w:val="1"/>
        </w:rPr>
        <w:t xml:space="preserve"> </w:t>
      </w:r>
      <w:r>
        <w:t>protección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spacing w:line="229" w:lineRule="exact"/>
        <w:ind w:left="506"/>
      </w:pPr>
      <w:bookmarkStart w:id="7" w:name="Artículo_6o"/>
      <w:bookmarkEnd w:id="7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 xml:space="preserve">6o.- </w:t>
      </w:r>
      <w:r>
        <w:t>El</w:t>
      </w:r>
      <w:r>
        <w:rPr>
          <w:spacing w:val="-2"/>
        </w:rPr>
        <w:t xml:space="preserve"> </w:t>
      </w:r>
      <w:r>
        <w:t>Sistema</w:t>
      </w:r>
      <w:r>
        <w:rPr>
          <w:spacing w:val="-3"/>
        </w:rPr>
        <w:t xml:space="preserve"> </w:t>
      </w:r>
      <w:r>
        <w:t>Nacional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</w:t>
      </w:r>
      <w:r>
        <w:rPr>
          <w:spacing w:val="-1"/>
        </w:rPr>
        <w:t xml:space="preserve"> </w:t>
      </w:r>
      <w:r>
        <w:t>tiene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siguientes</w:t>
      </w:r>
      <w:r>
        <w:rPr>
          <w:spacing w:val="-2"/>
        </w:rPr>
        <w:t xml:space="preserve"> </w:t>
      </w:r>
      <w:r>
        <w:t>objetivos: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19-09-2006,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13-01-2014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0" w:firstLine="288"/>
        <w:jc w:val="both"/>
      </w:pPr>
      <w:r>
        <w:rPr>
          <w:rFonts w:ascii="Arial" w:hAnsi="Arial"/>
          <w:b/>
        </w:rPr>
        <w:t>I.-</w:t>
      </w:r>
      <w:r>
        <w:rPr>
          <w:rFonts w:ascii="Arial" w:hAnsi="Arial"/>
          <w:b/>
          <w:spacing w:val="8"/>
        </w:rPr>
        <w:t xml:space="preserve"> </w:t>
      </w:r>
      <w:r>
        <w:t>Proporcionar</w:t>
      </w:r>
      <w:r>
        <w:rPr>
          <w:spacing w:val="7"/>
        </w:rPr>
        <w:t xml:space="preserve"> </w:t>
      </w:r>
      <w:r>
        <w:t>servicios</w:t>
      </w:r>
      <w:r>
        <w:rPr>
          <w:spacing w:val="7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salud</w:t>
      </w:r>
      <w:r>
        <w:rPr>
          <w:spacing w:val="7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toda</w:t>
      </w:r>
      <w:r>
        <w:rPr>
          <w:spacing w:val="6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población</w:t>
      </w:r>
      <w:r>
        <w:rPr>
          <w:spacing w:val="1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mejorar</w:t>
      </w:r>
      <w:r>
        <w:rPr>
          <w:spacing w:val="7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calidad</w:t>
      </w:r>
      <w:r>
        <w:rPr>
          <w:spacing w:val="6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mismos,</w:t>
      </w:r>
      <w:r>
        <w:rPr>
          <w:spacing w:val="7"/>
        </w:rPr>
        <w:t xml:space="preserve"> </w:t>
      </w:r>
      <w:r>
        <w:t>atendiendo</w:t>
      </w:r>
      <w:r>
        <w:rPr>
          <w:spacing w:val="-54"/>
        </w:rPr>
        <w:t xml:space="preserve"> </w:t>
      </w:r>
      <w:r>
        <w:t>a los problemas sanitarios prioritarios y a los factores que condicionen y causen daños a la salud, con</w:t>
      </w:r>
      <w:r>
        <w:rPr>
          <w:spacing w:val="1"/>
        </w:rPr>
        <w:t xml:space="preserve"> </w:t>
      </w:r>
      <w:r>
        <w:t>especial</w:t>
      </w:r>
      <w:r>
        <w:rPr>
          <w:spacing w:val="1"/>
        </w:rPr>
        <w:t xml:space="preserve"> </w:t>
      </w:r>
      <w:r>
        <w:t>interés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promoción,</w:t>
      </w:r>
      <w:r>
        <w:rPr>
          <w:spacing w:val="1"/>
        </w:rPr>
        <w:t xml:space="preserve"> </w:t>
      </w:r>
      <w:r>
        <w:t>implementación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impulso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atención</w:t>
      </w:r>
      <w:r>
        <w:rPr>
          <w:spacing w:val="1"/>
        </w:rPr>
        <w:t xml:space="preserve"> </w:t>
      </w:r>
      <w:r>
        <w:t>integrada</w:t>
      </w:r>
      <w:r>
        <w:rPr>
          <w:spacing w:val="55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carácter</w:t>
      </w:r>
      <w:r>
        <w:rPr>
          <w:spacing w:val="-2"/>
        </w:rPr>
        <w:t xml:space="preserve"> </w:t>
      </w:r>
      <w:r>
        <w:t>preventivo,</w:t>
      </w:r>
      <w:r>
        <w:rPr>
          <w:spacing w:val="-1"/>
        </w:rPr>
        <w:t xml:space="preserve"> </w:t>
      </w:r>
      <w:r>
        <w:t>acorde con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edad,</w:t>
      </w:r>
      <w:r>
        <w:rPr>
          <w:spacing w:val="-2"/>
        </w:rPr>
        <w:t xml:space="preserve"> </w:t>
      </w:r>
      <w:r>
        <w:t>sexo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factores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riesgo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 personas;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13-01-2014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71"/>
        </w:numPr>
        <w:tabs>
          <w:tab w:val="left" w:pos="728"/>
        </w:tabs>
        <w:ind w:hanging="222"/>
        <w:rPr>
          <w:sz w:val="20"/>
        </w:rPr>
      </w:pPr>
      <w:r>
        <w:rPr>
          <w:sz w:val="20"/>
        </w:rPr>
        <w:t>Contribuir</w:t>
      </w:r>
      <w:r>
        <w:rPr>
          <w:spacing w:val="-2"/>
          <w:sz w:val="20"/>
        </w:rPr>
        <w:t xml:space="preserve"> </w:t>
      </w:r>
      <w:r>
        <w:rPr>
          <w:sz w:val="20"/>
        </w:rPr>
        <w:t>al</w:t>
      </w:r>
      <w:r>
        <w:rPr>
          <w:spacing w:val="-4"/>
          <w:sz w:val="20"/>
        </w:rPr>
        <w:t xml:space="preserve"> </w:t>
      </w:r>
      <w:r>
        <w:rPr>
          <w:sz w:val="20"/>
        </w:rPr>
        <w:t>desarrollo</w:t>
      </w:r>
      <w:r>
        <w:rPr>
          <w:spacing w:val="-1"/>
          <w:sz w:val="20"/>
        </w:rPr>
        <w:t xml:space="preserve"> </w:t>
      </w:r>
      <w:r>
        <w:rPr>
          <w:sz w:val="20"/>
        </w:rPr>
        <w:t>demográfico</w:t>
      </w:r>
      <w:r>
        <w:rPr>
          <w:spacing w:val="-2"/>
          <w:sz w:val="20"/>
        </w:rPr>
        <w:t xml:space="preserve"> </w:t>
      </w:r>
      <w:r>
        <w:rPr>
          <w:sz w:val="20"/>
        </w:rPr>
        <w:t>armónico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país;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71"/>
        </w:numPr>
        <w:tabs>
          <w:tab w:val="left" w:pos="896"/>
        </w:tabs>
        <w:spacing w:before="1" w:line="242" w:lineRule="auto"/>
        <w:ind w:left="218" w:right="323" w:firstLine="288"/>
        <w:jc w:val="both"/>
        <w:rPr>
          <w:sz w:val="20"/>
        </w:rPr>
      </w:pPr>
      <w:r>
        <w:rPr>
          <w:sz w:val="20"/>
        </w:rPr>
        <w:t>Colaborar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1"/>
          <w:sz w:val="20"/>
        </w:rPr>
        <w:t xml:space="preserve"> </w:t>
      </w:r>
      <w:r>
        <w:rPr>
          <w:sz w:val="20"/>
        </w:rPr>
        <w:t>bienestar</w:t>
      </w:r>
      <w:r>
        <w:rPr>
          <w:spacing w:val="1"/>
          <w:sz w:val="20"/>
        </w:rPr>
        <w:t xml:space="preserve"> </w:t>
      </w:r>
      <w:r>
        <w:rPr>
          <w:sz w:val="20"/>
        </w:rPr>
        <w:t>social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población</w:t>
      </w:r>
      <w:r>
        <w:rPr>
          <w:spacing w:val="1"/>
          <w:sz w:val="20"/>
        </w:rPr>
        <w:t xml:space="preserve"> </w:t>
      </w:r>
      <w:r>
        <w:rPr>
          <w:sz w:val="20"/>
        </w:rPr>
        <w:t>mediante</w:t>
      </w:r>
      <w:r>
        <w:rPr>
          <w:spacing w:val="1"/>
          <w:sz w:val="20"/>
        </w:rPr>
        <w:t xml:space="preserve"> </w:t>
      </w:r>
      <w:r>
        <w:rPr>
          <w:sz w:val="20"/>
        </w:rPr>
        <w:t>servicios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asistencia</w:t>
      </w:r>
      <w:r>
        <w:rPr>
          <w:spacing w:val="1"/>
          <w:sz w:val="20"/>
        </w:rPr>
        <w:t xml:space="preserve"> </w:t>
      </w:r>
      <w:r>
        <w:rPr>
          <w:sz w:val="20"/>
        </w:rPr>
        <w:t>social,</w:t>
      </w:r>
      <w:r>
        <w:rPr>
          <w:spacing w:val="-53"/>
          <w:sz w:val="20"/>
        </w:rPr>
        <w:t xml:space="preserve"> </w:t>
      </w:r>
      <w:r>
        <w:rPr>
          <w:sz w:val="20"/>
        </w:rPr>
        <w:t>principalmente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menores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estado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abandono,</w:t>
      </w:r>
      <w:r>
        <w:rPr>
          <w:spacing w:val="1"/>
          <w:sz w:val="20"/>
        </w:rPr>
        <w:t xml:space="preserve"> </w:t>
      </w:r>
      <w:r>
        <w:rPr>
          <w:sz w:val="20"/>
        </w:rPr>
        <w:t>ancianos</w:t>
      </w:r>
      <w:r>
        <w:rPr>
          <w:spacing w:val="1"/>
          <w:sz w:val="20"/>
        </w:rPr>
        <w:t xml:space="preserve"> </w:t>
      </w:r>
      <w:r>
        <w:rPr>
          <w:sz w:val="20"/>
        </w:rPr>
        <w:t>desamparados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personas</w:t>
      </w:r>
      <w:r>
        <w:rPr>
          <w:spacing w:val="56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discapacidad, para fomentar su bienestar</w:t>
      </w:r>
      <w:r>
        <w:rPr>
          <w:spacing w:val="1"/>
          <w:sz w:val="20"/>
        </w:rPr>
        <w:t xml:space="preserve"> </w:t>
      </w:r>
      <w:r>
        <w:rPr>
          <w:sz w:val="20"/>
        </w:rPr>
        <w:t>y propiciar su incorporación a</w:t>
      </w:r>
      <w:r>
        <w:rPr>
          <w:spacing w:val="1"/>
          <w:sz w:val="20"/>
        </w:rPr>
        <w:t xml:space="preserve"> </w:t>
      </w:r>
      <w:r>
        <w:rPr>
          <w:sz w:val="20"/>
        </w:rPr>
        <w:t>una</w:t>
      </w:r>
      <w:r>
        <w:rPr>
          <w:spacing w:val="1"/>
          <w:sz w:val="20"/>
        </w:rPr>
        <w:t xml:space="preserve"> </w:t>
      </w:r>
      <w:r>
        <w:rPr>
          <w:sz w:val="20"/>
        </w:rPr>
        <w:t>vida equilibrada en</w:t>
      </w:r>
      <w:r>
        <w:rPr>
          <w:spacing w:val="1"/>
          <w:sz w:val="20"/>
        </w:rPr>
        <w:t xml:space="preserve"> </w:t>
      </w:r>
      <w:r>
        <w:rPr>
          <w:sz w:val="20"/>
        </w:rPr>
        <w:t>lo</w:t>
      </w:r>
      <w:r>
        <w:rPr>
          <w:spacing w:val="1"/>
          <w:sz w:val="20"/>
        </w:rPr>
        <w:t xml:space="preserve"> </w:t>
      </w:r>
      <w:r>
        <w:rPr>
          <w:sz w:val="20"/>
        </w:rPr>
        <w:t>económico y</w:t>
      </w:r>
      <w:r>
        <w:rPr>
          <w:spacing w:val="-4"/>
          <w:sz w:val="20"/>
        </w:rPr>
        <w:t xml:space="preserve"> </w:t>
      </w:r>
      <w:r>
        <w:rPr>
          <w:sz w:val="20"/>
        </w:rPr>
        <w:t>social;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08-04-2013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71"/>
        </w:numPr>
        <w:tabs>
          <w:tab w:val="left" w:pos="834"/>
        </w:tabs>
        <w:spacing w:line="242" w:lineRule="auto"/>
        <w:ind w:left="218" w:right="325" w:firstLine="288"/>
        <w:rPr>
          <w:sz w:val="20"/>
        </w:rPr>
      </w:pPr>
      <w:r>
        <w:rPr>
          <w:sz w:val="20"/>
        </w:rPr>
        <w:t>Dar</w:t>
      </w:r>
      <w:r>
        <w:rPr>
          <w:spacing w:val="27"/>
          <w:sz w:val="20"/>
        </w:rPr>
        <w:t xml:space="preserve"> </w:t>
      </w:r>
      <w:r>
        <w:rPr>
          <w:sz w:val="20"/>
        </w:rPr>
        <w:t>impulso</w:t>
      </w:r>
      <w:r>
        <w:rPr>
          <w:spacing w:val="27"/>
          <w:sz w:val="20"/>
        </w:rPr>
        <w:t xml:space="preserve"> </w:t>
      </w:r>
      <w:r>
        <w:rPr>
          <w:sz w:val="20"/>
        </w:rPr>
        <w:t>al</w:t>
      </w:r>
      <w:r>
        <w:rPr>
          <w:spacing w:val="26"/>
          <w:sz w:val="20"/>
        </w:rPr>
        <w:t xml:space="preserve"> </w:t>
      </w:r>
      <w:r>
        <w:rPr>
          <w:sz w:val="20"/>
        </w:rPr>
        <w:t>desarrollo</w:t>
      </w:r>
      <w:r>
        <w:rPr>
          <w:spacing w:val="28"/>
          <w:sz w:val="20"/>
        </w:rPr>
        <w:t xml:space="preserve"> </w:t>
      </w:r>
      <w:r>
        <w:rPr>
          <w:sz w:val="20"/>
        </w:rPr>
        <w:t>de</w:t>
      </w:r>
      <w:r>
        <w:rPr>
          <w:spacing w:val="26"/>
          <w:sz w:val="20"/>
        </w:rPr>
        <w:t xml:space="preserve"> </w:t>
      </w:r>
      <w:r>
        <w:rPr>
          <w:sz w:val="20"/>
        </w:rPr>
        <w:t>la</w:t>
      </w:r>
      <w:r>
        <w:rPr>
          <w:spacing w:val="27"/>
          <w:sz w:val="20"/>
        </w:rPr>
        <w:t xml:space="preserve"> </w:t>
      </w:r>
      <w:r>
        <w:rPr>
          <w:sz w:val="20"/>
        </w:rPr>
        <w:t>familia</w:t>
      </w:r>
      <w:r>
        <w:rPr>
          <w:spacing w:val="29"/>
          <w:sz w:val="20"/>
        </w:rPr>
        <w:t xml:space="preserve"> </w:t>
      </w:r>
      <w:r>
        <w:rPr>
          <w:sz w:val="20"/>
        </w:rPr>
        <w:t>y</w:t>
      </w:r>
      <w:r>
        <w:rPr>
          <w:spacing w:val="23"/>
          <w:sz w:val="20"/>
        </w:rPr>
        <w:t xml:space="preserve"> </w:t>
      </w:r>
      <w:r>
        <w:rPr>
          <w:sz w:val="20"/>
        </w:rPr>
        <w:t>de</w:t>
      </w:r>
      <w:r>
        <w:rPr>
          <w:spacing w:val="26"/>
          <w:sz w:val="20"/>
        </w:rPr>
        <w:t xml:space="preserve"> </w:t>
      </w:r>
      <w:r>
        <w:rPr>
          <w:sz w:val="20"/>
        </w:rPr>
        <w:t>la</w:t>
      </w:r>
      <w:r>
        <w:rPr>
          <w:spacing w:val="27"/>
          <w:sz w:val="20"/>
        </w:rPr>
        <w:t xml:space="preserve"> </w:t>
      </w:r>
      <w:r>
        <w:rPr>
          <w:sz w:val="20"/>
        </w:rPr>
        <w:t>comunidad,</w:t>
      </w:r>
      <w:r>
        <w:rPr>
          <w:spacing w:val="26"/>
          <w:sz w:val="20"/>
        </w:rPr>
        <w:t xml:space="preserve"> </w:t>
      </w:r>
      <w:r>
        <w:rPr>
          <w:sz w:val="20"/>
        </w:rPr>
        <w:t>así</w:t>
      </w:r>
      <w:r>
        <w:rPr>
          <w:spacing w:val="26"/>
          <w:sz w:val="20"/>
        </w:rPr>
        <w:t xml:space="preserve"> </w:t>
      </w:r>
      <w:r>
        <w:rPr>
          <w:sz w:val="20"/>
        </w:rPr>
        <w:t>como</w:t>
      </w:r>
      <w:r>
        <w:rPr>
          <w:spacing w:val="27"/>
          <w:sz w:val="20"/>
        </w:rPr>
        <w:t xml:space="preserve"> </w:t>
      </w:r>
      <w:r>
        <w:rPr>
          <w:sz w:val="20"/>
        </w:rPr>
        <w:t>a</w:t>
      </w:r>
      <w:r>
        <w:rPr>
          <w:spacing w:val="27"/>
          <w:sz w:val="20"/>
        </w:rPr>
        <w:t xml:space="preserve"> </w:t>
      </w:r>
      <w:r>
        <w:rPr>
          <w:sz w:val="20"/>
        </w:rPr>
        <w:t>la</w:t>
      </w:r>
      <w:r>
        <w:rPr>
          <w:spacing w:val="26"/>
          <w:sz w:val="20"/>
        </w:rPr>
        <w:t xml:space="preserve"> </w:t>
      </w:r>
      <w:r>
        <w:rPr>
          <w:sz w:val="20"/>
        </w:rPr>
        <w:t>integración</w:t>
      </w:r>
      <w:r>
        <w:rPr>
          <w:spacing w:val="27"/>
          <w:sz w:val="20"/>
        </w:rPr>
        <w:t xml:space="preserve"> </w:t>
      </w:r>
      <w:r>
        <w:rPr>
          <w:sz w:val="20"/>
        </w:rPr>
        <w:t>social</w:t>
      </w:r>
      <w:r>
        <w:rPr>
          <w:spacing w:val="28"/>
          <w:sz w:val="20"/>
        </w:rPr>
        <w:t xml:space="preserve"> </w:t>
      </w:r>
      <w:r>
        <w:rPr>
          <w:sz w:val="20"/>
        </w:rPr>
        <w:t>y</w:t>
      </w:r>
      <w:r>
        <w:rPr>
          <w:spacing w:val="26"/>
          <w:sz w:val="20"/>
        </w:rPr>
        <w:t xml:space="preserve"> </w:t>
      </w:r>
      <w:r>
        <w:rPr>
          <w:sz w:val="20"/>
        </w:rPr>
        <w:t>al</w:t>
      </w:r>
      <w:r>
        <w:rPr>
          <w:spacing w:val="-52"/>
          <w:sz w:val="20"/>
        </w:rPr>
        <w:t xml:space="preserve"> </w:t>
      </w:r>
      <w:r>
        <w:rPr>
          <w:sz w:val="20"/>
        </w:rPr>
        <w:t>crecimiento</w:t>
      </w:r>
      <w:r>
        <w:rPr>
          <w:spacing w:val="-2"/>
          <w:sz w:val="20"/>
        </w:rPr>
        <w:t xml:space="preserve"> </w:t>
      </w:r>
      <w:r>
        <w:rPr>
          <w:sz w:val="20"/>
        </w:rPr>
        <w:t>físico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mental 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niñez;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26" w:firstLine="288"/>
        <w:jc w:val="both"/>
      </w:pPr>
      <w:r>
        <w:rPr>
          <w:rFonts w:ascii="Arial" w:hAnsi="Arial"/>
          <w:b/>
        </w:rPr>
        <w:t xml:space="preserve">IV Bis. </w:t>
      </w:r>
      <w:r>
        <w:t>Impulsar el bienestar y el desarrollo de las familias y comunidades indígenas que propicien el</w:t>
      </w:r>
      <w:r>
        <w:rPr>
          <w:spacing w:val="1"/>
        </w:rPr>
        <w:t xml:space="preserve"> </w:t>
      </w:r>
      <w:r>
        <w:t>desarrollo de sus potencialidades político sociales y culturales; con su participación y tomando en cuenta</w:t>
      </w:r>
      <w:r>
        <w:rPr>
          <w:spacing w:val="1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valores</w:t>
      </w:r>
      <w:r>
        <w:rPr>
          <w:spacing w:val="4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organización</w:t>
      </w:r>
      <w:r>
        <w:rPr>
          <w:spacing w:val="1"/>
        </w:rPr>
        <w:t xml:space="preserve"> </w:t>
      </w:r>
      <w:r>
        <w:t>social;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19-09-2006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71"/>
        </w:numPr>
        <w:tabs>
          <w:tab w:val="left" w:pos="819"/>
        </w:tabs>
        <w:ind w:left="218" w:right="326" w:firstLine="288"/>
        <w:rPr>
          <w:sz w:val="20"/>
        </w:rPr>
      </w:pPr>
      <w:r>
        <w:rPr>
          <w:sz w:val="20"/>
        </w:rPr>
        <w:t>Apoyar</w:t>
      </w:r>
      <w:r>
        <w:rPr>
          <w:spacing w:val="12"/>
          <w:sz w:val="20"/>
        </w:rPr>
        <w:t xml:space="preserve"> </w:t>
      </w:r>
      <w:r>
        <w:rPr>
          <w:sz w:val="20"/>
        </w:rPr>
        <w:t>el</w:t>
      </w:r>
      <w:r>
        <w:rPr>
          <w:spacing w:val="10"/>
          <w:sz w:val="20"/>
        </w:rPr>
        <w:t xml:space="preserve"> </w:t>
      </w:r>
      <w:r>
        <w:rPr>
          <w:sz w:val="20"/>
        </w:rPr>
        <w:t>mejoramiento</w:t>
      </w:r>
      <w:r>
        <w:rPr>
          <w:spacing w:val="9"/>
          <w:sz w:val="20"/>
        </w:rPr>
        <w:t xml:space="preserve"> </w:t>
      </w:r>
      <w:r>
        <w:rPr>
          <w:sz w:val="20"/>
        </w:rPr>
        <w:t>de</w:t>
      </w:r>
      <w:r>
        <w:rPr>
          <w:spacing w:val="11"/>
          <w:sz w:val="20"/>
        </w:rPr>
        <w:t xml:space="preserve"> </w:t>
      </w:r>
      <w:r>
        <w:rPr>
          <w:sz w:val="20"/>
        </w:rPr>
        <w:t>las</w:t>
      </w:r>
      <w:r>
        <w:rPr>
          <w:spacing w:val="10"/>
          <w:sz w:val="20"/>
        </w:rPr>
        <w:t xml:space="preserve"> </w:t>
      </w:r>
      <w:r>
        <w:rPr>
          <w:sz w:val="20"/>
        </w:rPr>
        <w:t>condiciones</w:t>
      </w:r>
      <w:r>
        <w:rPr>
          <w:spacing w:val="10"/>
          <w:sz w:val="20"/>
        </w:rPr>
        <w:t xml:space="preserve"> </w:t>
      </w:r>
      <w:r>
        <w:rPr>
          <w:sz w:val="20"/>
        </w:rPr>
        <w:t>sanitarias</w:t>
      </w:r>
      <w:r>
        <w:rPr>
          <w:spacing w:val="10"/>
          <w:sz w:val="20"/>
        </w:rPr>
        <w:t xml:space="preserve"> </w:t>
      </w:r>
      <w:r>
        <w:rPr>
          <w:sz w:val="20"/>
        </w:rPr>
        <w:t>del</w:t>
      </w:r>
      <w:r>
        <w:rPr>
          <w:spacing w:val="10"/>
          <w:sz w:val="20"/>
        </w:rPr>
        <w:t xml:space="preserve"> </w:t>
      </w:r>
      <w:r>
        <w:rPr>
          <w:sz w:val="20"/>
        </w:rPr>
        <w:t>medio</w:t>
      </w:r>
      <w:r>
        <w:rPr>
          <w:spacing w:val="9"/>
          <w:sz w:val="20"/>
        </w:rPr>
        <w:t xml:space="preserve"> </w:t>
      </w:r>
      <w:r>
        <w:rPr>
          <w:sz w:val="20"/>
        </w:rPr>
        <w:t>ambiente</w:t>
      </w:r>
      <w:r>
        <w:rPr>
          <w:spacing w:val="11"/>
          <w:sz w:val="20"/>
        </w:rPr>
        <w:t xml:space="preserve"> </w:t>
      </w:r>
      <w:r>
        <w:rPr>
          <w:sz w:val="20"/>
        </w:rPr>
        <w:t>que</w:t>
      </w:r>
      <w:r>
        <w:rPr>
          <w:spacing w:val="11"/>
          <w:sz w:val="20"/>
        </w:rPr>
        <w:t xml:space="preserve"> </w:t>
      </w:r>
      <w:r>
        <w:rPr>
          <w:sz w:val="20"/>
        </w:rPr>
        <w:t>propicien</w:t>
      </w:r>
      <w:r>
        <w:rPr>
          <w:spacing w:val="9"/>
          <w:sz w:val="20"/>
        </w:rPr>
        <w:t xml:space="preserve"> </w:t>
      </w:r>
      <w:r>
        <w:rPr>
          <w:sz w:val="20"/>
        </w:rPr>
        <w:t>el</w:t>
      </w:r>
      <w:r>
        <w:rPr>
          <w:spacing w:val="-53"/>
          <w:sz w:val="20"/>
        </w:rPr>
        <w:t xml:space="preserve"> </w:t>
      </w:r>
      <w:r>
        <w:rPr>
          <w:sz w:val="20"/>
        </w:rPr>
        <w:t>desarrollo</w:t>
      </w:r>
      <w:r>
        <w:rPr>
          <w:spacing w:val="-2"/>
          <w:sz w:val="20"/>
        </w:rPr>
        <w:t xml:space="preserve"> </w:t>
      </w:r>
      <w:r>
        <w:rPr>
          <w:sz w:val="20"/>
        </w:rPr>
        <w:t>satisfactorio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vida;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71"/>
        </w:numPr>
        <w:tabs>
          <w:tab w:val="left" w:pos="812"/>
        </w:tabs>
        <w:spacing w:line="242" w:lineRule="auto"/>
        <w:ind w:left="218" w:right="319" w:firstLine="288"/>
        <w:rPr>
          <w:sz w:val="20"/>
        </w:rPr>
      </w:pPr>
      <w:r>
        <w:rPr>
          <w:sz w:val="20"/>
        </w:rPr>
        <w:t>Impulsar</w:t>
      </w:r>
      <w:r>
        <w:rPr>
          <w:spacing w:val="2"/>
          <w:sz w:val="20"/>
        </w:rPr>
        <w:t xml:space="preserve"> </w:t>
      </w:r>
      <w:r>
        <w:rPr>
          <w:sz w:val="20"/>
        </w:rPr>
        <w:t>un</w:t>
      </w:r>
      <w:r>
        <w:rPr>
          <w:spacing w:val="4"/>
          <w:sz w:val="20"/>
        </w:rPr>
        <w:t xml:space="preserve"> </w:t>
      </w:r>
      <w:r>
        <w:rPr>
          <w:sz w:val="20"/>
        </w:rPr>
        <w:t>sistema</w:t>
      </w:r>
      <w:r>
        <w:rPr>
          <w:spacing w:val="2"/>
          <w:sz w:val="20"/>
        </w:rPr>
        <w:t xml:space="preserve"> </w:t>
      </w:r>
      <w:r>
        <w:rPr>
          <w:sz w:val="20"/>
        </w:rPr>
        <w:t>racional</w:t>
      </w:r>
      <w:r>
        <w:rPr>
          <w:spacing w:val="4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administración</w:t>
      </w:r>
      <w:r>
        <w:rPr>
          <w:spacing w:val="6"/>
          <w:sz w:val="20"/>
        </w:rPr>
        <w:t xml:space="preserve"> </w:t>
      </w:r>
      <w:r>
        <w:rPr>
          <w:sz w:val="20"/>
        </w:rPr>
        <w:t>y</w:t>
      </w:r>
      <w:r>
        <w:rPr>
          <w:spacing w:val="2"/>
          <w:sz w:val="20"/>
        </w:rPr>
        <w:t xml:space="preserve"> </w:t>
      </w:r>
      <w:r>
        <w:rPr>
          <w:sz w:val="20"/>
        </w:rPr>
        <w:t>desarrollo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3"/>
          <w:sz w:val="20"/>
        </w:rPr>
        <w:t xml:space="preserve"> </w:t>
      </w:r>
      <w:r>
        <w:rPr>
          <w:sz w:val="20"/>
        </w:rPr>
        <w:t>los</w:t>
      </w:r>
      <w:r>
        <w:rPr>
          <w:spacing w:val="3"/>
          <w:sz w:val="20"/>
        </w:rPr>
        <w:t xml:space="preserve"> </w:t>
      </w:r>
      <w:r>
        <w:rPr>
          <w:sz w:val="20"/>
        </w:rPr>
        <w:t>recursos</w:t>
      </w:r>
      <w:r>
        <w:rPr>
          <w:spacing w:val="3"/>
          <w:sz w:val="20"/>
        </w:rPr>
        <w:t xml:space="preserve"> </w:t>
      </w:r>
      <w:r>
        <w:rPr>
          <w:sz w:val="20"/>
        </w:rPr>
        <w:t>humanos</w:t>
      </w:r>
      <w:r>
        <w:rPr>
          <w:spacing w:val="3"/>
          <w:sz w:val="20"/>
        </w:rPr>
        <w:t xml:space="preserve"> </w:t>
      </w:r>
      <w:r>
        <w:rPr>
          <w:sz w:val="20"/>
        </w:rPr>
        <w:t>para</w:t>
      </w:r>
      <w:r>
        <w:rPr>
          <w:spacing w:val="2"/>
          <w:sz w:val="20"/>
        </w:rPr>
        <w:t xml:space="preserve"> </w:t>
      </w:r>
      <w:r>
        <w:rPr>
          <w:sz w:val="20"/>
        </w:rPr>
        <w:t>mejorar</w:t>
      </w:r>
      <w:r>
        <w:rPr>
          <w:spacing w:val="-5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salud;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VI</w:t>
      </w:r>
      <w:r>
        <w:rPr>
          <w:rFonts w:ascii="Arial" w:hAnsi="Arial"/>
          <w:b/>
          <w:spacing w:val="28"/>
        </w:rPr>
        <w:t xml:space="preserve"> </w:t>
      </w:r>
      <w:r>
        <w:rPr>
          <w:rFonts w:ascii="Arial" w:hAnsi="Arial"/>
          <w:b/>
        </w:rPr>
        <w:t>Bis.</w:t>
      </w:r>
      <w:r>
        <w:rPr>
          <w:rFonts w:ascii="Arial" w:hAnsi="Arial"/>
          <w:b/>
          <w:spacing w:val="31"/>
        </w:rPr>
        <w:t xml:space="preserve"> </w:t>
      </w:r>
      <w:r>
        <w:t>Promover</w:t>
      </w:r>
      <w:r>
        <w:rPr>
          <w:spacing w:val="29"/>
        </w:rPr>
        <w:t xml:space="preserve"> </w:t>
      </w:r>
      <w:r>
        <w:t>el</w:t>
      </w:r>
      <w:r>
        <w:rPr>
          <w:spacing w:val="27"/>
        </w:rPr>
        <w:t xml:space="preserve"> </w:t>
      </w:r>
      <w:r>
        <w:t>conocimiento</w:t>
      </w:r>
      <w:r>
        <w:rPr>
          <w:spacing w:val="31"/>
        </w:rPr>
        <w:t xml:space="preserve"> </w:t>
      </w:r>
      <w:r>
        <w:t>y</w:t>
      </w:r>
      <w:r>
        <w:rPr>
          <w:spacing w:val="25"/>
        </w:rPr>
        <w:t xml:space="preserve"> </w:t>
      </w:r>
      <w:r>
        <w:t>desarrollo</w:t>
      </w:r>
      <w:r>
        <w:rPr>
          <w:spacing w:val="28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la</w:t>
      </w:r>
      <w:r>
        <w:rPr>
          <w:spacing w:val="28"/>
        </w:rPr>
        <w:t xml:space="preserve"> </w:t>
      </w:r>
      <w:r>
        <w:t>medicina</w:t>
      </w:r>
      <w:r>
        <w:rPr>
          <w:spacing w:val="28"/>
        </w:rPr>
        <w:t xml:space="preserve"> </w:t>
      </w:r>
      <w:r>
        <w:t>tradicional</w:t>
      </w:r>
      <w:r>
        <w:rPr>
          <w:spacing w:val="30"/>
        </w:rPr>
        <w:t xml:space="preserve"> </w:t>
      </w:r>
      <w:r>
        <w:t>indígena</w:t>
      </w:r>
      <w:r>
        <w:rPr>
          <w:spacing w:val="33"/>
        </w:rPr>
        <w:t xml:space="preserve"> </w:t>
      </w:r>
      <w:r>
        <w:t>y</w:t>
      </w:r>
      <w:r>
        <w:rPr>
          <w:spacing w:val="23"/>
        </w:rPr>
        <w:t xml:space="preserve"> </w:t>
      </w:r>
      <w:r>
        <w:t>su</w:t>
      </w:r>
      <w:r>
        <w:rPr>
          <w:spacing w:val="31"/>
        </w:rPr>
        <w:t xml:space="preserve"> </w:t>
      </w:r>
      <w:r>
        <w:t>práctica</w:t>
      </w:r>
      <w:r>
        <w:rPr>
          <w:spacing w:val="29"/>
        </w:rPr>
        <w:t xml:space="preserve"> </w:t>
      </w:r>
      <w:r>
        <w:t>en</w:t>
      </w:r>
      <w:r>
        <w:rPr>
          <w:spacing w:val="-53"/>
        </w:rPr>
        <w:t xml:space="preserve"> </w:t>
      </w:r>
      <w:r>
        <w:t>condiciones</w:t>
      </w:r>
      <w:r>
        <w:rPr>
          <w:spacing w:val="1"/>
        </w:rPr>
        <w:t xml:space="preserve"> </w:t>
      </w:r>
      <w:r>
        <w:t>adecuadas;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19-09-2006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07" w:firstLine="288"/>
      </w:pPr>
      <w:r>
        <w:rPr>
          <w:rFonts w:ascii="Arial" w:hAnsi="Arial"/>
          <w:b/>
        </w:rPr>
        <w:t>VII.-</w:t>
      </w:r>
      <w:r>
        <w:rPr>
          <w:rFonts w:ascii="Arial" w:hAnsi="Arial"/>
          <w:b/>
          <w:spacing w:val="29"/>
        </w:rPr>
        <w:t xml:space="preserve"> </w:t>
      </w:r>
      <w:r>
        <w:t>Coadyuvar</w:t>
      </w:r>
      <w:r>
        <w:rPr>
          <w:spacing w:val="29"/>
        </w:rPr>
        <w:t xml:space="preserve"> </w:t>
      </w:r>
      <w:r>
        <w:t>a</w:t>
      </w:r>
      <w:r>
        <w:rPr>
          <w:spacing w:val="31"/>
        </w:rPr>
        <w:t xml:space="preserve"> </w:t>
      </w:r>
      <w:r>
        <w:t>la</w:t>
      </w:r>
      <w:r>
        <w:rPr>
          <w:spacing w:val="28"/>
        </w:rPr>
        <w:t xml:space="preserve"> </w:t>
      </w:r>
      <w:r>
        <w:t>modificación</w:t>
      </w:r>
      <w:r>
        <w:rPr>
          <w:spacing w:val="30"/>
        </w:rPr>
        <w:t xml:space="preserve"> </w:t>
      </w:r>
      <w:r>
        <w:t>de</w:t>
      </w:r>
      <w:r>
        <w:rPr>
          <w:spacing w:val="29"/>
        </w:rPr>
        <w:t xml:space="preserve"> </w:t>
      </w:r>
      <w:r>
        <w:t>los</w:t>
      </w:r>
      <w:r>
        <w:rPr>
          <w:spacing w:val="29"/>
        </w:rPr>
        <w:t xml:space="preserve"> </w:t>
      </w:r>
      <w:r>
        <w:t>patrones</w:t>
      </w:r>
      <w:r>
        <w:rPr>
          <w:spacing w:val="30"/>
        </w:rPr>
        <w:t xml:space="preserve"> </w:t>
      </w:r>
      <w:r>
        <w:t>culturales</w:t>
      </w:r>
      <w:r>
        <w:rPr>
          <w:spacing w:val="29"/>
        </w:rPr>
        <w:t xml:space="preserve"> </w:t>
      </w:r>
      <w:r>
        <w:t>que</w:t>
      </w:r>
      <w:r>
        <w:rPr>
          <w:spacing w:val="28"/>
        </w:rPr>
        <w:t xml:space="preserve"> </w:t>
      </w:r>
      <w:r>
        <w:t>determinen</w:t>
      </w:r>
      <w:r>
        <w:rPr>
          <w:spacing w:val="28"/>
        </w:rPr>
        <w:t xml:space="preserve"> </w:t>
      </w:r>
      <w:r>
        <w:t>hábitos,</w:t>
      </w:r>
      <w:r>
        <w:rPr>
          <w:spacing w:val="27"/>
        </w:rPr>
        <w:t xml:space="preserve"> </w:t>
      </w:r>
      <w:r>
        <w:t>costumbres</w:t>
      </w:r>
      <w:r>
        <w:rPr>
          <w:spacing w:val="32"/>
        </w:rPr>
        <w:t xml:space="preserve"> </w:t>
      </w:r>
      <w:r>
        <w:t>y</w:t>
      </w:r>
      <w:r>
        <w:rPr>
          <w:spacing w:val="-52"/>
        </w:rPr>
        <w:t xml:space="preserve"> </w:t>
      </w:r>
      <w:r>
        <w:t>actitudes</w:t>
      </w:r>
      <w:r>
        <w:rPr>
          <w:spacing w:val="-2"/>
        </w:rPr>
        <w:t xml:space="preserve"> </w:t>
      </w:r>
      <w:r>
        <w:t>relacionados</w:t>
      </w:r>
      <w:r>
        <w:rPr>
          <w:spacing w:val="-1"/>
        </w:rPr>
        <w:t xml:space="preserve"> </w:t>
      </w:r>
      <w:r>
        <w:t>con la</w:t>
      </w:r>
      <w:r>
        <w:rPr>
          <w:spacing w:val="-2"/>
        </w:rPr>
        <w:t xml:space="preserve"> </w:t>
      </w:r>
      <w:r>
        <w:t>salud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uso de los</w:t>
      </w:r>
      <w:r>
        <w:rPr>
          <w:spacing w:val="1"/>
        </w:rPr>
        <w:t xml:space="preserve"> </w:t>
      </w:r>
      <w:r>
        <w:t>servicios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presten</w:t>
      </w:r>
      <w:r>
        <w:rPr>
          <w:spacing w:val="-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protección;</w:t>
      </w:r>
    </w:p>
    <w:p w:rsidR="005462C9" w:rsidRDefault="005462C9">
      <w:pPr>
        <w:spacing w:line="242" w:lineRule="auto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6"/>
        <w:rPr>
          <w:sz w:val="27"/>
        </w:rPr>
      </w:pPr>
    </w:p>
    <w:p w:rsidR="005462C9" w:rsidRDefault="00654E12">
      <w:pPr>
        <w:spacing w:before="94"/>
        <w:ind w:left="63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15-01-2013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70"/>
        </w:numPr>
        <w:tabs>
          <w:tab w:val="left" w:pos="939"/>
        </w:tabs>
        <w:spacing w:line="242" w:lineRule="auto"/>
        <w:ind w:right="321" w:firstLine="288"/>
        <w:rPr>
          <w:sz w:val="20"/>
        </w:rPr>
      </w:pPr>
      <w:r>
        <w:rPr>
          <w:sz w:val="20"/>
        </w:rPr>
        <w:t>Promover</w:t>
      </w:r>
      <w:r>
        <w:rPr>
          <w:spacing w:val="19"/>
          <w:sz w:val="20"/>
        </w:rPr>
        <w:t xml:space="preserve"> </w:t>
      </w:r>
      <w:r>
        <w:rPr>
          <w:sz w:val="20"/>
        </w:rPr>
        <w:t>un</w:t>
      </w:r>
      <w:r>
        <w:rPr>
          <w:spacing w:val="20"/>
          <w:sz w:val="20"/>
        </w:rPr>
        <w:t xml:space="preserve"> </w:t>
      </w:r>
      <w:r>
        <w:rPr>
          <w:sz w:val="20"/>
        </w:rPr>
        <w:t>sistema</w:t>
      </w:r>
      <w:r>
        <w:rPr>
          <w:spacing w:val="19"/>
          <w:sz w:val="20"/>
        </w:rPr>
        <w:t xml:space="preserve"> </w:t>
      </w:r>
      <w:r>
        <w:rPr>
          <w:sz w:val="20"/>
        </w:rPr>
        <w:t>de</w:t>
      </w:r>
      <w:r>
        <w:rPr>
          <w:spacing w:val="20"/>
          <w:sz w:val="20"/>
        </w:rPr>
        <w:t xml:space="preserve"> </w:t>
      </w:r>
      <w:r>
        <w:rPr>
          <w:sz w:val="20"/>
        </w:rPr>
        <w:t>fomento</w:t>
      </w:r>
      <w:r>
        <w:rPr>
          <w:spacing w:val="18"/>
          <w:sz w:val="20"/>
        </w:rPr>
        <w:t xml:space="preserve"> </w:t>
      </w:r>
      <w:r>
        <w:rPr>
          <w:sz w:val="20"/>
        </w:rPr>
        <w:t>sanitario</w:t>
      </w:r>
      <w:r>
        <w:rPr>
          <w:spacing w:val="21"/>
          <w:sz w:val="20"/>
        </w:rPr>
        <w:t xml:space="preserve"> </w:t>
      </w:r>
      <w:r>
        <w:rPr>
          <w:sz w:val="20"/>
        </w:rPr>
        <w:t>que</w:t>
      </w:r>
      <w:r>
        <w:rPr>
          <w:spacing w:val="20"/>
          <w:sz w:val="20"/>
        </w:rPr>
        <w:t xml:space="preserve"> </w:t>
      </w:r>
      <w:r>
        <w:rPr>
          <w:sz w:val="20"/>
        </w:rPr>
        <w:t>coadyuve</w:t>
      </w:r>
      <w:r>
        <w:rPr>
          <w:spacing w:val="21"/>
          <w:sz w:val="20"/>
        </w:rPr>
        <w:t xml:space="preserve"> </w:t>
      </w:r>
      <w:r>
        <w:rPr>
          <w:sz w:val="20"/>
        </w:rPr>
        <w:t>al</w:t>
      </w:r>
      <w:r>
        <w:rPr>
          <w:spacing w:val="21"/>
          <w:sz w:val="20"/>
        </w:rPr>
        <w:t xml:space="preserve"> </w:t>
      </w:r>
      <w:r>
        <w:rPr>
          <w:sz w:val="20"/>
        </w:rPr>
        <w:t>desarrollo</w:t>
      </w:r>
      <w:r>
        <w:rPr>
          <w:spacing w:val="21"/>
          <w:sz w:val="20"/>
        </w:rPr>
        <w:t xml:space="preserve"> </w:t>
      </w:r>
      <w:r>
        <w:rPr>
          <w:sz w:val="20"/>
        </w:rPr>
        <w:t>de</w:t>
      </w:r>
      <w:r>
        <w:rPr>
          <w:spacing w:val="20"/>
          <w:sz w:val="20"/>
        </w:rPr>
        <w:t xml:space="preserve"> </w:t>
      </w:r>
      <w:r>
        <w:rPr>
          <w:sz w:val="20"/>
        </w:rPr>
        <w:t>productos</w:t>
      </w:r>
      <w:r>
        <w:rPr>
          <w:spacing w:val="22"/>
          <w:sz w:val="20"/>
        </w:rPr>
        <w:t xml:space="preserve"> </w:t>
      </w:r>
      <w:r>
        <w:rPr>
          <w:sz w:val="20"/>
        </w:rPr>
        <w:t>y</w:t>
      </w:r>
      <w:r>
        <w:rPr>
          <w:spacing w:val="15"/>
          <w:sz w:val="20"/>
        </w:rPr>
        <w:t xml:space="preserve"> </w:t>
      </w:r>
      <w:r>
        <w:rPr>
          <w:sz w:val="20"/>
        </w:rPr>
        <w:t>servicios</w:t>
      </w:r>
      <w:r>
        <w:rPr>
          <w:spacing w:val="-52"/>
          <w:sz w:val="20"/>
        </w:rPr>
        <w:t xml:space="preserve"> </w:t>
      </w:r>
      <w:r>
        <w:rPr>
          <w:sz w:val="20"/>
        </w:rPr>
        <w:t>que no</w:t>
      </w:r>
      <w:r>
        <w:rPr>
          <w:spacing w:val="-1"/>
          <w:sz w:val="20"/>
        </w:rPr>
        <w:t xml:space="preserve"> </w:t>
      </w:r>
      <w:r>
        <w:rPr>
          <w:sz w:val="20"/>
        </w:rPr>
        <w:t>sean</w:t>
      </w:r>
      <w:r>
        <w:rPr>
          <w:spacing w:val="-1"/>
          <w:sz w:val="20"/>
        </w:rPr>
        <w:t xml:space="preserve"> </w:t>
      </w:r>
      <w:r>
        <w:rPr>
          <w:sz w:val="20"/>
        </w:rPr>
        <w:t>nocivos 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salud;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15-01-2013,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14-10-2015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70"/>
        </w:numPr>
        <w:tabs>
          <w:tab w:val="left" w:pos="817"/>
        </w:tabs>
        <w:ind w:right="321" w:firstLine="288"/>
        <w:jc w:val="both"/>
        <w:rPr>
          <w:sz w:val="20"/>
        </w:rPr>
      </w:pPr>
      <w:r>
        <w:rPr>
          <w:sz w:val="20"/>
        </w:rPr>
        <w:t>Promover</w:t>
      </w:r>
      <w:r>
        <w:rPr>
          <w:spacing w:val="8"/>
          <w:sz w:val="20"/>
        </w:rPr>
        <w:t xml:space="preserve"> </w:t>
      </w:r>
      <w:r>
        <w:rPr>
          <w:sz w:val="20"/>
        </w:rPr>
        <w:t>el</w:t>
      </w:r>
      <w:r>
        <w:rPr>
          <w:spacing w:val="6"/>
          <w:sz w:val="20"/>
        </w:rPr>
        <w:t xml:space="preserve"> </w:t>
      </w:r>
      <w:r>
        <w:rPr>
          <w:sz w:val="20"/>
        </w:rPr>
        <w:t>desarrollo</w:t>
      </w:r>
      <w:r>
        <w:rPr>
          <w:spacing w:val="10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los</w:t>
      </w:r>
      <w:r>
        <w:rPr>
          <w:spacing w:val="8"/>
          <w:sz w:val="20"/>
        </w:rPr>
        <w:t xml:space="preserve"> </w:t>
      </w:r>
      <w:r>
        <w:rPr>
          <w:sz w:val="20"/>
        </w:rPr>
        <w:t>servicios</w:t>
      </w:r>
      <w:r>
        <w:rPr>
          <w:spacing w:val="11"/>
          <w:sz w:val="20"/>
        </w:rPr>
        <w:t xml:space="preserve"> </w:t>
      </w:r>
      <w:r>
        <w:rPr>
          <w:sz w:val="20"/>
        </w:rPr>
        <w:t>de</w:t>
      </w:r>
      <w:r>
        <w:rPr>
          <w:spacing w:val="7"/>
          <w:sz w:val="20"/>
        </w:rPr>
        <w:t xml:space="preserve"> </w:t>
      </w:r>
      <w:r>
        <w:rPr>
          <w:sz w:val="20"/>
        </w:rPr>
        <w:t>salud</w:t>
      </w:r>
      <w:r>
        <w:rPr>
          <w:spacing w:val="9"/>
          <w:sz w:val="20"/>
        </w:rPr>
        <w:t xml:space="preserve"> </w:t>
      </w:r>
      <w:r>
        <w:rPr>
          <w:sz w:val="20"/>
        </w:rPr>
        <w:t>con</w:t>
      </w:r>
      <w:r>
        <w:rPr>
          <w:spacing w:val="7"/>
          <w:sz w:val="20"/>
        </w:rPr>
        <w:t xml:space="preserve"> </w:t>
      </w:r>
      <w:r>
        <w:rPr>
          <w:sz w:val="20"/>
        </w:rPr>
        <w:t>base</w:t>
      </w:r>
      <w:r>
        <w:rPr>
          <w:spacing w:val="7"/>
          <w:sz w:val="20"/>
        </w:rPr>
        <w:t xml:space="preserve"> </w:t>
      </w:r>
      <w:r>
        <w:rPr>
          <w:sz w:val="20"/>
        </w:rPr>
        <w:t>en</w:t>
      </w:r>
      <w:r>
        <w:rPr>
          <w:spacing w:val="7"/>
          <w:sz w:val="20"/>
        </w:rPr>
        <w:t xml:space="preserve"> </w:t>
      </w:r>
      <w:r>
        <w:rPr>
          <w:sz w:val="20"/>
        </w:rPr>
        <w:t>la</w:t>
      </w:r>
      <w:r>
        <w:rPr>
          <w:spacing w:val="11"/>
          <w:sz w:val="20"/>
        </w:rPr>
        <w:t xml:space="preserve"> </w:t>
      </w:r>
      <w:r>
        <w:rPr>
          <w:sz w:val="20"/>
        </w:rPr>
        <w:t>integración</w:t>
      </w:r>
      <w:r>
        <w:rPr>
          <w:spacing w:val="7"/>
          <w:sz w:val="20"/>
        </w:rPr>
        <w:t xml:space="preserve"> </w:t>
      </w:r>
      <w:r>
        <w:rPr>
          <w:sz w:val="20"/>
        </w:rPr>
        <w:t>de</w:t>
      </w:r>
      <w:r>
        <w:rPr>
          <w:spacing w:val="7"/>
          <w:sz w:val="20"/>
        </w:rPr>
        <w:t xml:space="preserve"> </w:t>
      </w:r>
      <w:r>
        <w:rPr>
          <w:sz w:val="20"/>
        </w:rPr>
        <w:t>las</w:t>
      </w:r>
      <w:r>
        <w:rPr>
          <w:spacing w:val="8"/>
          <w:sz w:val="20"/>
        </w:rPr>
        <w:t xml:space="preserve"> </w:t>
      </w:r>
      <w:r>
        <w:rPr>
          <w:sz w:val="20"/>
        </w:rPr>
        <w:t>Tecnologías</w:t>
      </w:r>
      <w:r>
        <w:rPr>
          <w:spacing w:val="8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Comunicaciones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ampliar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cobertura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mejorar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calidad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atención 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salud;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15-01-2013.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14-10-2015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70"/>
        </w:numPr>
        <w:tabs>
          <w:tab w:val="left" w:pos="791"/>
        </w:tabs>
        <w:spacing w:before="1"/>
        <w:ind w:right="317" w:firstLine="288"/>
        <w:jc w:val="both"/>
        <w:rPr>
          <w:sz w:val="20"/>
        </w:rPr>
      </w:pPr>
      <w:r>
        <w:rPr>
          <w:sz w:val="20"/>
        </w:rPr>
        <w:t>Proporcionar orientación a la población respecto de la importancia de la alimentación nutritiva,</w:t>
      </w:r>
      <w:r>
        <w:rPr>
          <w:spacing w:val="1"/>
          <w:sz w:val="20"/>
        </w:rPr>
        <w:t xml:space="preserve"> </w:t>
      </w:r>
      <w:r>
        <w:rPr>
          <w:sz w:val="20"/>
        </w:rPr>
        <w:t>suficiente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calidad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su relación</w:t>
      </w:r>
      <w:r>
        <w:rPr>
          <w:spacing w:val="-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beneficios</w:t>
      </w:r>
      <w:r>
        <w:rPr>
          <w:spacing w:val="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la salud;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14-10-2015.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01-06-2016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70"/>
        </w:numPr>
        <w:tabs>
          <w:tab w:val="left" w:pos="812"/>
        </w:tabs>
        <w:ind w:right="318" w:firstLine="288"/>
        <w:jc w:val="both"/>
        <w:rPr>
          <w:sz w:val="20"/>
        </w:rPr>
      </w:pPr>
      <w:r>
        <w:rPr>
          <w:sz w:val="20"/>
        </w:rPr>
        <w:t>Diseñar y ejecutar políticas públicas que propicien la alimentación nutritiva, suficiente y de calidad,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contrarreste</w:t>
      </w:r>
      <w:r>
        <w:rPr>
          <w:spacing w:val="1"/>
          <w:sz w:val="20"/>
        </w:rPr>
        <w:t xml:space="preserve"> </w:t>
      </w:r>
      <w:r>
        <w:rPr>
          <w:sz w:val="20"/>
        </w:rPr>
        <w:t>eficientemente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desnutrición,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sobrepeso,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obesidad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otros</w:t>
      </w:r>
      <w:r>
        <w:rPr>
          <w:spacing w:val="1"/>
          <w:sz w:val="20"/>
        </w:rPr>
        <w:t xml:space="preserve"> </w:t>
      </w:r>
      <w:r>
        <w:rPr>
          <w:sz w:val="20"/>
        </w:rPr>
        <w:t>trastornos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53"/>
          <w:sz w:val="20"/>
        </w:rPr>
        <w:t xml:space="preserve"> </w:t>
      </w:r>
      <w:r>
        <w:rPr>
          <w:sz w:val="20"/>
        </w:rPr>
        <w:t>conducta alimentaria,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83" w:lineRule="exact"/>
        <w:ind w:left="517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14-10-2015.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01-06-2016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70"/>
        </w:numPr>
        <w:tabs>
          <w:tab w:val="left" w:pos="906"/>
        </w:tabs>
        <w:ind w:right="318" w:firstLine="288"/>
        <w:jc w:val="both"/>
        <w:rPr>
          <w:sz w:val="20"/>
        </w:rPr>
      </w:pPr>
      <w:r>
        <w:rPr>
          <w:sz w:val="20"/>
        </w:rPr>
        <w:t>Acorde a las demás disposiciones legales aplicables, promover la creación de programas de</w:t>
      </w:r>
      <w:r>
        <w:rPr>
          <w:spacing w:val="1"/>
          <w:sz w:val="20"/>
        </w:rPr>
        <w:t xml:space="preserve"> </w:t>
      </w:r>
      <w:r>
        <w:rPr>
          <w:sz w:val="20"/>
        </w:rPr>
        <w:t>atención</w:t>
      </w:r>
      <w:r>
        <w:rPr>
          <w:spacing w:val="1"/>
          <w:sz w:val="20"/>
        </w:rPr>
        <w:t xml:space="preserve"> </w:t>
      </w:r>
      <w:r>
        <w:rPr>
          <w:sz w:val="20"/>
        </w:rPr>
        <w:t>integral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atención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víctimas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victimario</w:t>
      </w:r>
      <w:r>
        <w:rPr>
          <w:sz w:val="20"/>
        </w:rPr>
        <w:t>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acoso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violencia</w:t>
      </w:r>
      <w:r>
        <w:rPr>
          <w:spacing w:val="1"/>
          <w:sz w:val="20"/>
        </w:rPr>
        <w:t xml:space="preserve"> </w:t>
      </w:r>
      <w:r>
        <w:rPr>
          <w:sz w:val="20"/>
        </w:rPr>
        <w:t>escolar,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coordinación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las autoridades</w:t>
      </w:r>
      <w:r>
        <w:rPr>
          <w:spacing w:val="2"/>
          <w:sz w:val="20"/>
        </w:rPr>
        <w:t xml:space="preserve"> </w:t>
      </w:r>
      <w:r>
        <w:rPr>
          <w:sz w:val="20"/>
        </w:rPr>
        <w:t>educativas.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01-06-2016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07" w:firstLine="288"/>
      </w:pPr>
      <w:bookmarkStart w:id="8" w:name="Artículo_7o"/>
      <w:bookmarkEnd w:id="8"/>
      <w:r>
        <w:rPr>
          <w:rFonts w:ascii="Arial" w:hAnsi="Arial"/>
          <w:b/>
        </w:rPr>
        <w:t xml:space="preserve">Artículo 7o.- </w:t>
      </w:r>
      <w:r>
        <w:t>La coordinación del Sistema Nacional de Salud estará a cargo de la Secretaría de Salud,</w:t>
      </w:r>
      <w:r>
        <w:rPr>
          <w:spacing w:val="-53"/>
        </w:rPr>
        <w:t xml:space="preserve"> </w:t>
      </w:r>
      <w:r>
        <w:t>correspondiéndole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ésta: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69"/>
        </w:numPr>
        <w:tabs>
          <w:tab w:val="left" w:pos="1358"/>
          <w:tab w:val="left" w:pos="1359"/>
        </w:tabs>
        <w:spacing w:before="1" w:line="242" w:lineRule="auto"/>
        <w:ind w:right="329"/>
        <w:jc w:val="both"/>
        <w:rPr>
          <w:sz w:val="20"/>
        </w:rPr>
      </w:pPr>
      <w:r>
        <w:rPr>
          <w:sz w:val="20"/>
        </w:rPr>
        <w:t>Establecer y conducir la política nacional en materia de salud, en los términos de las leyes</w:t>
      </w:r>
      <w:r>
        <w:rPr>
          <w:spacing w:val="1"/>
          <w:sz w:val="20"/>
        </w:rPr>
        <w:t xml:space="preserve"> </w:t>
      </w:r>
      <w:r>
        <w:rPr>
          <w:sz w:val="20"/>
        </w:rPr>
        <w:t>aplicables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conformidad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lo</w:t>
      </w:r>
      <w:r>
        <w:rPr>
          <w:spacing w:val="-1"/>
          <w:sz w:val="20"/>
        </w:rPr>
        <w:t xml:space="preserve"> </w:t>
      </w:r>
      <w:r>
        <w:rPr>
          <w:sz w:val="20"/>
        </w:rPr>
        <w:t>dispuesto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Ejecutivo</w:t>
      </w:r>
      <w:r>
        <w:rPr>
          <w:spacing w:val="-2"/>
          <w:sz w:val="20"/>
        </w:rPr>
        <w:t xml:space="preserve"> </w:t>
      </w:r>
      <w:r>
        <w:rPr>
          <w:sz w:val="20"/>
        </w:rPr>
        <w:t>Federal;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169"/>
        </w:numPr>
        <w:tabs>
          <w:tab w:val="left" w:pos="1358"/>
          <w:tab w:val="left" w:pos="1359"/>
        </w:tabs>
        <w:spacing w:line="242" w:lineRule="auto"/>
        <w:ind w:right="323"/>
        <w:jc w:val="both"/>
        <w:rPr>
          <w:sz w:val="20"/>
        </w:rPr>
      </w:pPr>
      <w:r>
        <w:rPr>
          <w:sz w:val="20"/>
        </w:rPr>
        <w:t>Coordinar</w:t>
      </w:r>
      <w:r>
        <w:rPr>
          <w:spacing w:val="1"/>
          <w:sz w:val="20"/>
        </w:rPr>
        <w:t xml:space="preserve"> </w:t>
      </w:r>
      <w:r>
        <w:rPr>
          <w:sz w:val="20"/>
        </w:rPr>
        <w:t>los programas de servicios de salud de</w:t>
      </w:r>
      <w:r>
        <w:rPr>
          <w:spacing w:val="1"/>
          <w:sz w:val="20"/>
        </w:rPr>
        <w:t xml:space="preserve"> </w:t>
      </w:r>
      <w:r>
        <w:rPr>
          <w:sz w:val="20"/>
        </w:rPr>
        <w:t>las dependencias</w:t>
      </w:r>
      <w:r>
        <w:rPr>
          <w:spacing w:val="1"/>
          <w:sz w:val="20"/>
        </w:rPr>
        <w:t xml:space="preserve"> </w:t>
      </w:r>
      <w:r>
        <w:rPr>
          <w:sz w:val="20"/>
        </w:rPr>
        <w:t>y entidades de la</w:t>
      </w:r>
      <w:r>
        <w:rPr>
          <w:spacing w:val="1"/>
          <w:sz w:val="20"/>
        </w:rPr>
        <w:t xml:space="preserve"> </w:t>
      </w:r>
      <w:r>
        <w:rPr>
          <w:sz w:val="20"/>
        </w:rPr>
        <w:t>Administración Pública Federal, así como los agrupamientos por funciones y programas</w:t>
      </w:r>
      <w:r>
        <w:rPr>
          <w:spacing w:val="1"/>
          <w:sz w:val="20"/>
        </w:rPr>
        <w:t xml:space="preserve"> </w:t>
      </w:r>
      <w:r>
        <w:rPr>
          <w:sz w:val="20"/>
        </w:rPr>
        <w:t>afines</w:t>
      </w:r>
      <w:r>
        <w:rPr>
          <w:spacing w:val="-1"/>
          <w:sz w:val="20"/>
        </w:rPr>
        <w:t xml:space="preserve"> </w:t>
      </w:r>
      <w:r>
        <w:rPr>
          <w:sz w:val="20"/>
        </w:rPr>
        <w:t>que,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caso,</w:t>
      </w:r>
      <w:r>
        <w:rPr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determinen;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1358" w:right="312"/>
        <w:jc w:val="both"/>
      </w:pPr>
      <w:r>
        <w:t>Para efectos de lo previsto en el párrafo anterior, Servicios de Salud del Instituto Mexicano</w:t>
      </w:r>
      <w:r>
        <w:rPr>
          <w:spacing w:val="1"/>
        </w:rPr>
        <w:t xml:space="preserve"> </w:t>
      </w:r>
      <w:r>
        <w:t xml:space="preserve">del Seguro Social </w:t>
      </w:r>
      <w:r>
        <w:t>para el Bienestar (IMSS-BIENESTAR) colaborará con la Secretaría de</w:t>
      </w:r>
      <w:r>
        <w:rPr>
          <w:spacing w:val="1"/>
        </w:rPr>
        <w:t xml:space="preserve"> </w:t>
      </w:r>
      <w:r>
        <w:t>Salud en lo que respecta a la prestación gratuita de los servicios de salud, medicamentos y</w:t>
      </w:r>
      <w:r>
        <w:rPr>
          <w:spacing w:val="1"/>
        </w:rPr>
        <w:t xml:space="preserve"> </w:t>
      </w:r>
      <w:r>
        <w:t>demás insumos asociados que requieran las personas sin seguridad social, en el marco del</w:t>
      </w:r>
      <w:r>
        <w:rPr>
          <w:spacing w:val="1"/>
        </w:rPr>
        <w:t xml:space="preserve"> </w:t>
      </w:r>
      <w:r>
        <w:t xml:space="preserve">Sistema </w:t>
      </w:r>
      <w:r>
        <w:t>de Salud para el Bienestar a que se refiere el Título Tercero Bis de esta Ley, para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fines que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precisan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Ley.</w:t>
      </w:r>
    </w:p>
    <w:p w:rsidR="005462C9" w:rsidRDefault="00654E12">
      <w:pPr>
        <w:spacing w:line="180" w:lineRule="exact"/>
        <w:ind w:left="525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1358" w:right="321"/>
        <w:jc w:val="both"/>
      </w:pPr>
      <w:r>
        <w:t>Asimismo, Servicios de Salud del Instituto Mexicano del Seguro Social para el Bienestar</w:t>
      </w:r>
      <w:r>
        <w:rPr>
          <w:spacing w:val="1"/>
        </w:rPr>
        <w:t xml:space="preserve"> </w:t>
      </w:r>
      <w:r>
        <w:t>(IMSS-BIENESTAR)</w:t>
      </w:r>
      <w:r>
        <w:rPr>
          <w:spacing w:val="1"/>
        </w:rPr>
        <w:t xml:space="preserve"> </w:t>
      </w:r>
      <w:r>
        <w:t>participará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procedimientos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contratación</w:t>
      </w:r>
      <w:r>
        <w:rPr>
          <w:spacing w:val="1"/>
        </w:rPr>
        <w:t xml:space="preserve"> </w:t>
      </w:r>
      <w:r>
        <w:t>consolidada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 xml:space="preserve">instrumente, en su caso, la Secretaría de Salud, en los términos previstos en la Ley </w:t>
      </w:r>
      <w:r>
        <w:t>de</w:t>
      </w:r>
      <w:r>
        <w:rPr>
          <w:spacing w:val="1"/>
        </w:rPr>
        <w:t xml:space="preserve"> </w:t>
      </w:r>
      <w:r>
        <w:t>Adquisiciones,</w:t>
      </w:r>
      <w:r>
        <w:rPr>
          <w:spacing w:val="1"/>
        </w:rPr>
        <w:t xml:space="preserve"> </w:t>
      </w:r>
      <w:r>
        <w:t>Arrendamientos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Sector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aplicables,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intervengan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dependencias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55"/>
        </w:rPr>
        <w:t xml:space="preserve"> </w:t>
      </w:r>
      <w:r>
        <w:t>Administración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presten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correspondientes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 federativas que ejerzan recursos federales para dicho fin, que tengan por objeto la</w:t>
      </w:r>
      <w:r>
        <w:rPr>
          <w:spacing w:val="-53"/>
        </w:rPr>
        <w:t xml:space="preserve"> </w:t>
      </w:r>
      <w:r>
        <w:t>adquisición y distribución de los medicamentos y demás insumos asociados para la salud</w:t>
      </w:r>
      <w:r>
        <w:rPr>
          <w:spacing w:val="1"/>
        </w:rPr>
        <w:t xml:space="preserve"> </w:t>
      </w:r>
      <w:r>
        <w:t>que</w:t>
      </w:r>
      <w:r>
        <w:rPr>
          <w:spacing w:val="11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requieran</w:t>
      </w:r>
      <w:r>
        <w:rPr>
          <w:spacing w:val="11"/>
        </w:rPr>
        <w:t xml:space="preserve"> </w:t>
      </w:r>
      <w:r>
        <w:t>para</w:t>
      </w:r>
      <w:r>
        <w:rPr>
          <w:spacing w:val="12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prestación</w:t>
      </w:r>
      <w:r>
        <w:rPr>
          <w:spacing w:val="11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los</w:t>
      </w:r>
      <w:r>
        <w:rPr>
          <w:spacing w:val="13"/>
        </w:rPr>
        <w:t xml:space="preserve"> </w:t>
      </w:r>
      <w:r>
        <w:t>referidos</w:t>
      </w:r>
      <w:r>
        <w:rPr>
          <w:spacing w:val="12"/>
        </w:rPr>
        <w:t xml:space="preserve"> </w:t>
      </w:r>
      <w:r>
        <w:t>servicios,</w:t>
      </w:r>
      <w:r>
        <w:rPr>
          <w:spacing w:val="12"/>
        </w:rPr>
        <w:t xml:space="preserve"> </w:t>
      </w:r>
      <w:r>
        <w:t>con</w:t>
      </w:r>
      <w:r>
        <w:rPr>
          <w:spacing w:val="10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fina</w:t>
      </w:r>
      <w:r>
        <w:t>lidad</w:t>
      </w:r>
      <w:r>
        <w:rPr>
          <w:spacing w:val="10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garantizar</w:t>
      </w:r>
      <w:r>
        <w:rPr>
          <w:spacing w:val="-54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abasto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 mismos;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spacing w:line="181" w:lineRule="exact"/>
        <w:jc w:val="right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2" w:line="242" w:lineRule="auto"/>
        <w:ind w:left="1358" w:right="320" w:hanging="852"/>
        <w:jc w:val="both"/>
      </w:pPr>
      <w:r>
        <w:rPr>
          <w:rFonts w:ascii="Arial" w:hAnsi="Arial"/>
          <w:b/>
        </w:rPr>
        <w:t>II Bis.</w:t>
      </w:r>
      <w:r>
        <w:rPr>
          <w:rFonts w:ascii="Arial" w:hAnsi="Arial"/>
          <w:b/>
          <w:spacing w:val="1"/>
        </w:rPr>
        <w:t xml:space="preserve"> </w:t>
      </w:r>
      <w:r>
        <w:t>Promover e</w:t>
      </w:r>
      <w:r>
        <w:rPr>
          <w:spacing w:val="1"/>
        </w:rPr>
        <w:t xml:space="preserve"> </w:t>
      </w:r>
      <w:r>
        <w:t>impulsar que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instituciones del Sistema Nacional 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implementen</w:t>
      </w:r>
      <w:r>
        <w:rPr>
          <w:spacing w:val="1"/>
        </w:rPr>
        <w:t xml:space="preserve"> </w:t>
      </w:r>
      <w:r>
        <w:t>programas</w:t>
      </w:r>
      <w:r>
        <w:rPr>
          <w:spacing w:val="1"/>
        </w:rPr>
        <w:t xml:space="preserve"> </w:t>
      </w:r>
      <w:r>
        <w:t>cuyo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consista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brindar</w:t>
      </w:r>
      <w:r>
        <w:rPr>
          <w:spacing w:val="1"/>
        </w:rPr>
        <w:t xml:space="preserve"> </w:t>
      </w:r>
      <w:r>
        <w:t>atención</w:t>
      </w:r>
      <w:r>
        <w:rPr>
          <w:spacing w:val="1"/>
        </w:rPr>
        <w:t xml:space="preserve"> </w:t>
      </w:r>
      <w:r>
        <w:t>médica</w:t>
      </w:r>
      <w:r>
        <w:rPr>
          <w:spacing w:val="1"/>
        </w:rPr>
        <w:t xml:space="preserve"> </w:t>
      </w:r>
      <w:r>
        <w:t>integrada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carácter</w:t>
      </w:r>
      <w:r>
        <w:rPr>
          <w:spacing w:val="1"/>
        </w:rPr>
        <w:t xml:space="preserve"> </w:t>
      </w:r>
      <w:r>
        <w:t>preventivo,</w:t>
      </w:r>
      <w:r>
        <w:rPr>
          <w:spacing w:val="-2"/>
        </w:rPr>
        <w:t xml:space="preserve"> </w:t>
      </w:r>
      <w:r>
        <w:t>acorde</w:t>
      </w:r>
      <w:r>
        <w:rPr>
          <w:spacing w:val="-1"/>
        </w:rPr>
        <w:t xml:space="preserve"> </w:t>
      </w:r>
      <w:r>
        <w:t>con la</w:t>
      </w:r>
      <w:r>
        <w:rPr>
          <w:spacing w:val="1"/>
        </w:rPr>
        <w:t xml:space="preserve"> </w:t>
      </w:r>
      <w:r>
        <w:t>edad,</w:t>
      </w:r>
      <w:r>
        <w:rPr>
          <w:spacing w:val="-1"/>
        </w:rPr>
        <w:t xml:space="preserve"> </w:t>
      </w:r>
      <w:r>
        <w:t>sexo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factores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riesgo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 personas;</w:t>
      </w:r>
    </w:p>
    <w:p w:rsidR="005462C9" w:rsidRDefault="00654E12">
      <w:pPr>
        <w:spacing w:line="176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13-01-2014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69"/>
        </w:numPr>
        <w:tabs>
          <w:tab w:val="left" w:pos="1358"/>
          <w:tab w:val="left" w:pos="1359"/>
        </w:tabs>
        <w:ind w:hanging="853"/>
        <w:rPr>
          <w:sz w:val="20"/>
        </w:rPr>
      </w:pPr>
      <w:r>
        <w:rPr>
          <w:sz w:val="20"/>
        </w:rPr>
        <w:t>Impulsar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desconcentración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descentralización</w:t>
      </w:r>
      <w:r>
        <w:rPr>
          <w:spacing w:val="-3"/>
          <w:sz w:val="20"/>
        </w:rPr>
        <w:t xml:space="preserve"> </w:t>
      </w:r>
      <w:r>
        <w:rPr>
          <w:sz w:val="20"/>
        </w:rPr>
        <w:t>de los</w:t>
      </w:r>
      <w:r>
        <w:rPr>
          <w:spacing w:val="-2"/>
          <w:sz w:val="20"/>
        </w:rPr>
        <w:t xml:space="preserve"> </w:t>
      </w:r>
      <w:r>
        <w:rPr>
          <w:sz w:val="20"/>
        </w:rPr>
        <w:t>servicios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69"/>
        </w:numPr>
        <w:tabs>
          <w:tab w:val="left" w:pos="1358"/>
          <w:tab w:val="left" w:pos="1359"/>
        </w:tabs>
        <w:spacing w:before="1"/>
        <w:ind w:right="322"/>
        <w:jc w:val="both"/>
        <w:rPr>
          <w:sz w:val="20"/>
        </w:rPr>
      </w:pPr>
      <w:r>
        <w:rPr>
          <w:sz w:val="20"/>
        </w:rPr>
        <w:t>Promover, coordinar y realizar la evaluación de programas y servicios de salud que le sea</w:t>
      </w:r>
      <w:r>
        <w:rPr>
          <w:spacing w:val="1"/>
          <w:sz w:val="20"/>
        </w:rPr>
        <w:t xml:space="preserve"> </w:t>
      </w:r>
      <w:r>
        <w:rPr>
          <w:sz w:val="20"/>
        </w:rPr>
        <w:t>solicitada por</w:t>
      </w:r>
      <w:r>
        <w:rPr>
          <w:spacing w:val="2"/>
          <w:sz w:val="20"/>
        </w:rPr>
        <w:t xml:space="preserve"> </w:t>
      </w:r>
      <w:r>
        <w:rPr>
          <w:sz w:val="20"/>
        </w:rPr>
        <w:t>el Ejecutivo</w:t>
      </w:r>
      <w:r>
        <w:rPr>
          <w:spacing w:val="1"/>
          <w:sz w:val="20"/>
        </w:rPr>
        <w:t xml:space="preserve"> </w:t>
      </w:r>
      <w:r>
        <w:rPr>
          <w:sz w:val="20"/>
        </w:rPr>
        <w:t>Federal;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69"/>
        </w:numPr>
        <w:tabs>
          <w:tab w:val="left" w:pos="1358"/>
          <w:tab w:val="left" w:pos="1359"/>
        </w:tabs>
        <w:spacing w:line="242" w:lineRule="auto"/>
        <w:ind w:right="321"/>
        <w:jc w:val="both"/>
        <w:rPr>
          <w:sz w:val="20"/>
        </w:rPr>
      </w:pPr>
      <w:r>
        <w:rPr>
          <w:sz w:val="20"/>
        </w:rPr>
        <w:t>Determinar la periodicidad y características de la información que deberán proporcionar las</w:t>
      </w:r>
      <w:r>
        <w:rPr>
          <w:spacing w:val="1"/>
          <w:sz w:val="20"/>
        </w:rPr>
        <w:t xml:space="preserve"> </w:t>
      </w:r>
      <w:r>
        <w:rPr>
          <w:sz w:val="20"/>
        </w:rPr>
        <w:t>dependencias</w:t>
      </w:r>
      <w:r>
        <w:rPr>
          <w:spacing w:val="1"/>
          <w:sz w:val="20"/>
        </w:rPr>
        <w:t xml:space="preserve"> </w:t>
      </w:r>
      <w:r>
        <w:rPr>
          <w:sz w:val="20"/>
        </w:rPr>
        <w:t>y entidades</w:t>
      </w:r>
      <w:r>
        <w:rPr>
          <w:spacing w:val="1"/>
          <w:sz w:val="20"/>
        </w:rPr>
        <w:t xml:space="preserve"> </w:t>
      </w:r>
      <w:r>
        <w:rPr>
          <w:sz w:val="20"/>
        </w:rPr>
        <w:t>del sector</w:t>
      </w:r>
      <w:r>
        <w:rPr>
          <w:spacing w:val="1"/>
          <w:sz w:val="20"/>
        </w:rPr>
        <w:t xml:space="preserve"> </w:t>
      </w:r>
      <w:r>
        <w:rPr>
          <w:sz w:val="20"/>
        </w:rPr>
        <w:t>salud, con sujeción</w:t>
      </w:r>
      <w:r>
        <w:rPr>
          <w:spacing w:val="1"/>
          <w:sz w:val="20"/>
        </w:rPr>
        <w:t xml:space="preserve"> </w:t>
      </w:r>
      <w:r>
        <w:rPr>
          <w:sz w:val="20"/>
        </w:rPr>
        <w:t>a las</w:t>
      </w:r>
      <w:r>
        <w:rPr>
          <w:spacing w:val="1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1"/>
          <w:sz w:val="20"/>
        </w:rPr>
        <w:t xml:space="preserve"> </w:t>
      </w:r>
      <w:r>
        <w:rPr>
          <w:sz w:val="20"/>
        </w:rPr>
        <w:t>generales</w:t>
      </w:r>
      <w:r>
        <w:rPr>
          <w:spacing w:val="1"/>
          <w:sz w:val="20"/>
        </w:rPr>
        <w:t xml:space="preserve"> </w:t>
      </w:r>
      <w:r>
        <w:rPr>
          <w:sz w:val="20"/>
        </w:rPr>
        <w:t>aplicables;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169"/>
        </w:numPr>
        <w:tabs>
          <w:tab w:val="left" w:pos="1358"/>
          <w:tab w:val="left" w:pos="1359"/>
        </w:tabs>
        <w:spacing w:before="1" w:line="242" w:lineRule="auto"/>
        <w:ind w:right="328"/>
        <w:jc w:val="both"/>
        <w:rPr>
          <w:sz w:val="20"/>
        </w:rPr>
      </w:pPr>
      <w:r>
        <w:rPr>
          <w:sz w:val="20"/>
        </w:rPr>
        <w:t>Coordinar el proceso de programación de las actividades del sector salud, con sujeción a las</w:t>
      </w:r>
      <w:r>
        <w:rPr>
          <w:spacing w:val="-53"/>
          <w:sz w:val="20"/>
        </w:rPr>
        <w:t xml:space="preserve"> </w:t>
      </w:r>
      <w:r>
        <w:rPr>
          <w:sz w:val="20"/>
        </w:rPr>
        <w:t>leyes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regulen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entidades</w:t>
      </w:r>
      <w:r>
        <w:rPr>
          <w:spacing w:val="2"/>
          <w:sz w:val="20"/>
        </w:rPr>
        <w:t xml:space="preserve"> </w:t>
      </w:r>
      <w:r>
        <w:rPr>
          <w:sz w:val="20"/>
        </w:rPr>
        <w:t>participantes;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Prrafodelista"/>
        <w:numPr>
          <w:ilvl w:val="0"/>
          <w:numId w:val="169"/>
        </w:numPr>
        <w:tabs>
          <w:tab w:val="left" w:pos="1359"/>
        </w:tabs>
        <w:spacing w:before="1" w:line="242" w:lineRule="auto"/>
        <w:ind w:right="318"/>
        <w:jc w:val="both"/>
        <w:rPr>
          <w:sz w:val="20"/>
        </w:rPr>
      </w:pPr>
      <w:r>
        <w:rPr>
          <w:sz w:val="20"/>
        </w:rPr>
        <w:t>Formular recomendaciones a las dependencias competentes sobre la asignación de los</w:t>
      </w:r>
      <w:r>
        <w:rPr>
          <w:spacing w:val="1"/>
          <w:sz w:val="20"/>
        </w:rPr>
        <w:t xml:space="preserve"> </w:t>
      </w:r>
      <w:r>
        <w:rPr>
          <w:sz w:val="20"/>
        </w:rPr>
        <w:t>recursos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requieran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2"/>
          <w:sz w:val="20"/>
        </w:rPr>
        <w:t xml:space="preserve"> </w:t>
      </w:r>
      <w:r>
        <w:rPr>
          <w:sz w:val="20"/>
        </w:rPr>
        <w:t>programas de</w:t>
      </w:r>
      <w:r>
        <w:rPr>
          <w:spacing w:val="-2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169"/>
        </w:numPr>
        <w:tabs>
          <w:tab w:val="left" w:pos="1358"/>
          <w:tab w:val="left" w:pos="1359"/>
        </w:tabs>
        <w:ind w:hanging="853"/>
        <w:rPr>
          <w:sz w:val="20"/>
        </w:rPr>
      </w:pPr>
      <w:r>
        <w:rPr>
          <w:sz w:val="20"/>
        </w:rPr>
        <w:t>Impulsar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actividades</w:t>
      </w:r>
      <w:r>
        <w:rPr>
          <w:spacing w:val="-2"/>
          <w:sz w:val="20"/>
        </w:rPr>
        <w:t xml:space="preserve"> </w:t>
      </w:r>
      <w:r>
        <w:rPr>
          <w:sz w:val="20"/>
        </w:rPr>
        <w:t>científicas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tecnológicas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campo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spacing w:line="242" w:lineRule="auto"/>
        <w:ind w:left="1358" w:right="322" w:hanging="852"/>
        <w:jc w:val="both"/>
      </w:pPr>
      <w:r>
        <w:rPr>
          <w:rFonts w:ascii="Arial" w:hAnsi="Arial"/>
          <w:b/>
        </w:rPr>
        <w:t>VIII bis.-</w:t>
      </w:r>
      <w:r>
        <w:rPr>
          <w:rFonts w:ascii="Arial" w:hAnsi="Arial"/>
          <w:b/>
          <w:spacing w:val="1"/>
        </w:rPr>
        <w:t xml:space="preserve"> </w:t>
      </w:r>
      <w:r>
        <w:t>Promover la</w:t>
      </w:r>
      <w:r>
        <w:rPr>
          <w:spacing w:val="1"/>
        </w:rPr>
        <w:t xml:space="preserve"> </w:t>
      </w:r>
      <w:r>
        <w:t>incorporación, uso</w:t>
      </w:r>
      <w:r>
        <w:rPr>
          <w:spacing w:val="1"/>
        </w:rPr>
        <w:t xml:space="preserve"> </w:t>
      </w:r>
      <w:r>
        <w:t>y aprovechamiento de las Tecnologías</w:t>
      </w:r>
      <w:r>
        <w:rPr>
          <w:spacing w:val="55"/>
        </w:rPr>
        <w:t xml:space="preserve"> </w:t>
      </w:r>
      <w:r>
        <w:t>de</w:t>
      </w:r>
      <w:r>
        <w:rPr>
          <w:spacing w:val="56"/>
        </w:rPr>
        <w:t xml:space="preserve"> </w:t>
      </w:r>
      <w:r>
        <w:t>la Información y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 Comunicaciones en</w:t>
      </w:r>
      <w:r>
        <w:rPr>
          <w:spacing w:val="1"/>
        </w:rPr>
        <w:t xml:space="preserve"> </w:t>
      </w:r>
      <w:r>
        <w:t>los servicios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15-01-2013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69"/>
        </w:numPr>
        <w:tabs>
          <w:tab w:val="left" w:pos="1358"/>
          <w:tab w:val="left" w:pos="1359"/>
        </w:tabs>
        <w:spacing w:before="1" w:line="242" w:lineRule="auto"/>
        <w:ind w:right="326"/>
        <w:rPr>
          <w:sz w:val="20"/>
        </w:rPr>
      </w:pPr>
      <w:r>
        <w:rPr>
          <w:sz w:val="20"/>
        </w:rPr>
        <w:t>Coadyuvar</w:t>
      </w:r>
      <w:r>
        <w:rPr>
          <w:spacing w:val="17"/>
          <w:sz w:val="20"/>
        </w:rPr>
        <w:t xml:space="preserve"> </w:t>
      </w:r>
      <w:r>
        <w:rPr>
          <w:sz w:val="20"/>
        </w:rPr>
        <w:t>con</w:t>
      </w:r>
      <w:r>
        <w:rPr>
          <w:spacing w:val="18"/>
          <w:sz w:val="20"/>
        </w:rPr>
        <w:t xml:space="preserve"> </w:t>
      </w:r>
      <w:r>
        <w:rPr>
          <w:sz w:val="20"/>
        </w:rPr>
        <w:t>las</w:t>
      </w:r>
      <w:r>
        <w:rPr>
          <w:spacing w:val="19"/>
          <w:sz w:val="20"/>
        </w:rPr>
        <w:t xml:space="preserve"> </w:t>
      </w:r>
      <w:r>
        <w:rPr>
          <w:sz w:val="20"/>
        </w:rPr>
        <w:t>dependencias</w:t>
      </w:r>
      <w:r>
        <w:rPr>
          <w:spacing w:val="17"/>
          <w:sz w:val="20"/>
        </w:rPr>
        <w:t xml:space="preserve"> </w:t>
      </w:r>
      <w:r>
        <w:rPr>
          <w:sz w:val="20"/>
        </w:rPr>
        <w:t>competentes</w:t>
      </w:r>
      <w:r>
        <w:rPr>
          <w:spacing w:val="17"/>
          <w:sz w:val="20"/>
        </w:rPr>
        <w:t xml:space="preserve"> </w:t>
      </w:r>
      <w:r>
        <w:rPr>
          <w:sz w:val="20"/>
        </w:rPr>
        <w:t>a</w:t>
      </w:r>
      <w:r>
        <w:rPr>
          <w:spacing w:val="18"/>
          <w:sz w:val="20"/>
        </w:rPr>
        <w:t xml:space="preserve"> </w:t>
      </w:r>
      <w:r>
        <w:rPr>
          <w:sz w:val="20"/>
        </w:rPr>
        <w:t>la</w:t>
      </w:r>
      <w:r>
        <w:rPr>
          <w:spacing w:val="16"/>
          <w:sz w:val="20"/>
        </w:rPr>
        <w:t xml:space="preserve"> </w:t>
      </w:r>
      <w:r>
        <w:rPr>
          <w:sz w:val="20"/>
        </w:rPr>
        <w:t>regulación</w:t>
      </w:r>
      <w:r>
        <w:rPr>
          <w:spacing w:val="21"/>
          <w:sz w:val="20"/>
        </w:rPr>
        <w:t xml:space="preserve"> </w:t>
      </w:r>
      <w:r>
        <w:rPr>
          <w:sz w:val="20"/>
        </w:rPr>
        <w:t>y</w:t>
      </w:r>
      <w:r>
        <w:rPr>
          <w:spacing w:val="13"/>
          <w:sz w:val="20"/>
        </w:rPr>
        <w:t xml:space="preserve"> </w:t>
      </w:r>
      <w:r>
        <w:rPr>
          <w:sz w:val="20"/>
        </w:rPr>
        <w:t>control</w:t>
      </w:r>
      <w:r>
        <w:rPr>
          <w:spacing w:val="15"/>
          <w:sz w:val="20"/>
        </w:rPr>
        <w:t xml:space="preserve"> </w:t>
      </w:r>
      <w:r>
        <w:rPr>
          <w:sz w:val="20"/>
        </w:rPr>
        <w:t>de</w:t>
      </w:r>
      <w:r>
        <w:rPr>
          <w:spacing w:val="18"/>
          <w:sz w:val="20"/>
        </w:rPr>
        <w:t xml:space="preserve"> </w:t>
      </w:r>
      <w:r>
        <w:rPr>
          <w:sz w:val="20"/>
        </w:rPr>
        <w:t>la</w:t>
      </w:r>
      <w:r>
        <w:rPr>
          <w:spacing w:val="18"/>
          <w:sz w:val="20"/>
        </w:rPr>
        <w:t xml:space="preserve"> </w:t>
      </w:r>
      <w:r>
        <w:rPr>
          <w:sz w:val="20"/>
        </w:rPr>
        <w:t>transferencia</w:t>
      </w:r>
      <w:r>
        <w:rPr>
          <w:spacing w:val="-5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tecnología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 área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169"/>
        </w:numPr>
        <w:tabs>
          <w:tab w:val="left" w:pos="1358"/>
          <w:tab w:val="left" w:pos="1359"/>
        </w:tabs>
        <w:spacing w:line="242" w:lineRule="auto"/>
        <w:ind w:right="321"/>
        <w:rPr>
          <w:sz w:val="20"/>
        </w:rPr>
      </w:pPr>
      <w:r>
        <w:rPr>
          <w:sz w:val="20"/>
        </w:rPr>
        <w:t>Promover</w:t>
      </w:r>
      <w:r>
        <w:rPr>
          <w:spacing w:val="29"/>
          <w:sz w:val="20"/>
        </w:rPr>
        <w:t xml:space="preserve"> </w:t>
      </w:r>
      <w:r>
        <w:rPr>
          <w:sz w:val="20"/>
        </w:rPr>
        <w:t>el</w:t>
      </w:r>
      <w:r>
        <w:rPr>
          <w:spacing w:val="27"/>
          <w:sz w:val="20"/>
        </w:rPr>
        <w:t xml:space="preserve"> </w:t>
      </w:r>
      <w:r>
        <w:rPr>
          <w:sz w:val="20"/>
        </w:rPr>
        <w:t>establecimiento</w:t>
      </w:r>
      <w:r>
        <w:rPr>
          <w:spacing w:val="28"/>
          <w:sz w:val="20"/>
        </w:rPr>
        <w:t xml:space="preserve"> </w:t>
      </w:r>
      <w:r>
        <w:rPr>
          <w:sz w:val="20"/>
        </w:rPr>
        <w:t>de</w:t>
      </w:r>
      <w:r>
        <w:rPr>
          <w:spacing w:val="29"/>
          <w:sz w:val="20"/>
        </w:rPr>
        <w:t xml:space="preserve"> </w:t>
      </w:r>
      <w:r>
        <w:rPr>
          <w:sz w:val="20"/>
        </w:rPr>
        <w:t>un</w:t>
      </w:r>
      <w:r>
        <w:rPr>
          <w:spacing w:val="28"/>
          <w:sz w:val="20"/>
        </w:rPr>
        <w:t xml:space="preserve"> </w:t>
      </w:r>
      <w:r>
        <w:rPr>
          <w:sz w:val="20"/>
        </w:rPr>
        <w:t>sistema</w:t>
      </w:r>
      <w:r>
        <w:rPr>
          <w:spacing w:val="28"/>
          <w:sz w:val="20"/>
        </w:rPr>
        <w:t xml:space="preserve"> </w:t>
      </w:r>
      <w:r>
        <w:rPr>
          <w:sz w:val="20"/>
        </w:rPr>
        <w:t>nacional</w:t>
      </w:r>
      <w:r>
        <w:rPr>
          <w:spacing w:val="30"/>
          <w:sz w:val="20"/>
        </w:rPr>
        <w:t xml:space="preserve"> </w:t>
      </w:r>
      <w:r>
        <w:rPr>
          <w:sz w:val="20"/>
        </w:rPr>
        <w:t>de</w:t>
      </w:r>
      <w:r>
        <w:rPr>
          <w:spacing w:val="28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28"/>
          <w:sz w:val="20"/>
        </w:rPr>
        <w:t xml:space="preserve"> </w:t>
      </w:r>
      <w:r>
        <w:rPr>
          <w:sz w:val="20"/>
        </w:rPr>
        <w:t>básica</w:t>
      </w:r>
      <w:r>
        <w:rPr>
          <w:spacing w:val="29"/>
          <w:sz w:val="20"/>
        </w:rPr>
        <w:t xml:space="preserve"> </w:t>
      </w:r>
      <w:r>
        <w:rPr>
          <w:sz w:val="20"/>
        </w:rPr>
        <w:t>en</w:t>
      </w:r>
      <w:r>
        <w:rPr>
          <w:spacing w:val="28"/>
          <w:sz w:val="20"/>
        </w:rPr>
        <w:t xml:space="preserve"> </w:t>
      </w:r>
      <w:r>
        <w:rPr>
          <w:sz w:val="20"/>
        </w:rPr>
        <w:t>materia</w:t>
      </w:r>
      <w:r>
        <w:rPr>
          <w:spacing w:val="28"/>
          <w:sz w:val="20"/>
        </w:rPr>
        <w:t xml:space="preserve"> </w:t>
      </w:r>
      <w:r>
        <w:rPr>
          <w:sz w:val="20"/>
        </w:rPr>
        <w:t>de</w:t>
      </w:r>
      <w:r>
        <w:rPr>
          <w:spacing w:val="-52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tabs>
          <w:tab w:val="left" w:pos="1358"/>
        </w:tabs>
        <w:ind w:left="506"/>
      </w:pPr>
      <w:r>
        <w:rPr>
          <w:rFonts w:ascii="Arial" w:hAnsi="Arial"/>
          <w:b/>
        </w:rPr>
        <w:t>X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Bis.</w:t>
      </w:r>
      <w:r>
        <w:rPr>
          <w:rFonts w:ascii="Arial" w:hAnsi="Arial"/>
          <w:b/>
        </w:rPr>
        <w:tab/>
      </w:r>
      <w:r>
        <w:t>Establecer,</w:t>
      </w:r>
      <w:r>
        <w:rPr>
          <w:spacing w:val="-3"/>
        </w:rPr>
        <w:t xml:space="preserve"> </w:t>
      </w:r>
      <w:r>
        <w:t>promover</w:t>
      </w:r>
      <w:r>
        <w:rPr>
          <w:spacing w:val="1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coordinar el</w:t>
      </w:r>
      <w:r>
        <w:rPr>
          <w:spacing w:val="-4"/>
        </w:rPr>
        <w:t xml:space="preserve"> </w:t>
      </w:r>
      <w:r>
        <w:t>Registro</w:t>
      </w:r>
      <w:r>
        <w:rPr>
          <w:spacing w:val="-3"/>
        </w:rPr>
        <w:t xml:space="preserve"> </w:t>
      </w:r>
      <w:r>
        <w:t>Nacional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Cáncer.</w:t>
      </w:r>
    </w:p>
    <w:p w:rsidR="005462C9" w:rsidRDefault="00654E12">
      <w:pPr>
        <w:spacing w:before="1"/>
        <w:ind w:left="712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22-06-2017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69"/>
        </w:numPr>
        <w:tabs>
          <w:tab w:val="left" w:pos="1358"/>
          <w:tab w:val="left" w:pos="1359"/>
        </w:tabs>
        <w:spacing w:line="242" w:lineRule="auto"/>
        <w:ind w:right="308"/>
        <w:rPr>
          <w:sz w:val="20"/>
        </w:rPr>
      </w:pPr>
      <w:r>
        <w:rPr>
          <w:sz w:val="20"/>
        </w:rPr>
        <w:t>Apoyar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coordinación</w:t>
      </w:r>
      <w:r>
        <w:rPr>
          <w:spacing w:val="1"/>
          <w:sz w:val="20"/>
        </w:rPr>
        <w:t xml:space="preserve"> </w:t>
      </w:r>
      <w:r>
        <w:rPr>
          <w:sz w:val="20"/>
        </w:rPr>
        <w:t>entre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instituciones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salud</w:t>
      </w:r>
      <w:r>
        <w:rPr>
          <w:spacing w:val="1"/>
          <w:sz w:val="20"/>
        </w:rPr>
        <w:t xml:space="preserve"> </w:t>
      </w:r>
      <w:r>
        <w:rPr>
          <w:sz w:val="20"/>
        </w:rPr>
        <w:t>y las</w:t>
      </w:r>
      <w:r>
        <w:rPr>
          <w:spacing w:val="1"/>
          <w:sz w:val="20"/>
        </w:rPr>
        <w:t xml:space="preserve"> </w:t>
      </w:r>
      <w:r>
        <w:rPr>
          <w:sz w:val="20"/>
        </w:rPr>
        <w:t>educativas,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formar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3"/>
          <w:sz w:val="20"/>
        </w:rPr>
        <w:t xml:space="preserve"> </w:t>
      </w:r>
      <w:r>
        <w:rPr>
          <w:sz w:val="20"/>
        </w:rPr>
        <w:t>capacitar</w:t>
      </w:r>
      <w:r>
        <w:rPr>
          <w:spacing w:val="-2"/>
          <w:sz w:val="20"/>
        </w:rPr>
        <w:t xml:space="preserve"> </w:t>
      </w:r>
      <w:r>
        <w:rPr>
          <w:sz w:val="20"/>
        </w:rPr>
        <w:t>recursos humanos para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69"/>
        </w:numPr>
        <w:tabs>
          <w:tab w:val="left" w:pos="1358"/>
          <w:tab w:val="left" w:pos="1359"/>
        </w:tabs>
        <w:spacing w:line="242" w:lineRule="auto"/>
        <w:ind w:right="326"/>
        <w:rPr>
          <w:sz w:val="20"/>
        </w:rPr>
      </w:pPr>
      <w:r>
        <w:rPr>
          <w:sz w:val="20"/>
        </w:rPr>
        <w:t>Coadyuvar</w:t>
      </w:r>
      <w:r>
        <w:rPr>
          <w:spacing w:val="35"/>
          <w:sz w:val="20"/>
        </w:rPr>
        <w:t xml:space="preserve"> </w:t>
      </w:r>
      <w:r>
        <w:rPr>
          <w:sz w:val="20"/>
        </w:rPr>
        <w:t>a</w:t>
      </w:r>
      <w:r>
        <w:rPr>
          <w:spacing w:val="33"/>
          <w:sz w:val="20"/>
        </w:rPr>
        <w:t xml:space="preserve"> </w:t>
      </w:r>
      <w:r>
        <w:rPr>
          <w:sz w:val="20"/>
        </w:rPr>
        <w:t>que</w:t>
      </w:r>
      <w:r>
        <w:rPr>
          <w:spacing w:val="35"/>
          <w:sz w:val="20"/>
        </w:rPr>
        <w:t xml:space="preserve"> </w:t>
      </w:r>
      <w:r>
        <w:rPr>
          <w:sz w:val="20"/>
        </w:rPr>
        <w:t>la</w:t>
      </w:r>
      <w:r>
        <w:rPr>
          <w:spacing w:val="33"/>
          <w:sz w:val="20"/>
        </w:rPr>
        <w:t xml:space="preserve"> </w:t>
      </w:r>
      <w:r>
        <w:rPr>
          <w:sz w:val="20"/>
        </w:rPr>
        <w:t>formación</w:t>
      </w:r>
      <w:r>
        <w:rPr>
          <w:spacing w:val="37"/>
          <w:sz w:val="20"/>
        </w:rPr>
        <w:t xml:space="preserve"> </w:t>
      </w:r>
      <w:r>
        <w:rPr>
          <w:sz w:val="20"/>
        </w:rPr>
        <w:t>y</w:t>
      </w:r>
      <w:r>
        <w:rPr>
          <w:spacing w:val="30"/>
          <w:sz w:val="20"/>
        </w:rPr>
        <w:t xml:space="preserve"> </w:t>
      </w:r>
      <w:r>
        <w:rPr>
          <w:sz w:val="20"/>
        </w:rPr>
        <w:t>distribución</w:t>
      </w:r>
      <w:r>
        <w:rPr>
          <w:spacing w:val="33"/>
          <w:sz w:val="20"/>
        </w:rPr>
        <w:t xml:space="preserve"> </w:t>
      </w:r>
      <w:r>
        <w:rPr>
          <w:sz w:val="20"/>
        </w:rPr>
        <w:t>de</w:t>
      </w:r>
      <w:r>
        <w:rPr>
          <w:spacing w:val="35"/>
          <w:sz w:val="20"/>
        </w:rPr>
        <w:t xml:space="preserve"> </w:t>
      </w:r>
      <w:r>
        <w:rPr>
          <w:sz w:val="20"/>
        </w:rPr>
        <w:t>los</w:t>
      </w:r>
      <w:r>
        <w:rPr>
          <w:spacing w:val="34"/>
          <w:sz w:val="20"/>
        </w:rPr>
        <w:t xml:space="preserve"> </w:t>
      </w:r>
      <w:r>
        <w:rPr>
          <w:sz w:val="20"/>
        </w:rPr>
        <w:t>recursos</w:t>
      </w:r>
      <w:r>
        <w:rPr>
          <w:spacing w:val="34"/>
          <w:sz w:val="20"/>
        </w:rPr>
        <w:t xml:space="preserve"> </w:t>
      </w:r>
      <w:r>
        <w:rPr>
          <w:sz w:val="20"/>
        </w:rPr>
        <w:t>humanos</w:t>
      </w:r>
      <w:r>
        <w:rPr>
          <w:spacing w:val="34"/>
          <w:sz w:val="20"/>
        </w:rPr>
        <w:t xml:space="preserve"> </w:t>
      </w:r>
      <w:r>
        <w:rPr>
          <w:sz w:val="20"/>
        </w:rPr>
        <w:t>para</w:t>
      </w:r>
      <w:r>
        <w:rPr>
          <w:spacing w:val="33"/>
          <w:sz w:val="20"/>
        </w:rPr>
        <w:t xml:space="preserve"> </w:t>
      </w:r>
      <w:r>
        <w:rPr>
          <w:sz w:val="20"/>
        </w:rPr>
        <w:t>la</w:t>
      </w:r>
      <w:r>
        <w:rPr>
          <w:spacing w:val="35"/>
          <w:sz w:val="20"/>
        </w:rPr>
        <w:t xml:space="preserve"> </w:t>
      </w:r>
      <w:r>
        <w:rPr>
          <w:sz w:val="20"/>
        </w:rPr>
        <w:t>salud</w:t>
      </w:r>
      <w:r>
        <w:rPr>
          <w:spacing w:val="35"/>
          <w:sz w:val="20"/>
        </w:rPr>
        <w:t xml:space="preserve"> </w:t>
      </w:r>
      <w:r>
        <w:rPr>
          <w:sz w:val="20"/>
        </w:rPr>
        <w:t>sea</w:t>
      </w:r>
      <w:r>
        <w:rPr>
          <w:spacing w:val="-53"/>
          <w:sz w:val="20"/>
        </w:rPr>
        <w:t xml:space="preserve"> </w:t>
      </w:r>
      <w:r>
        <w:rPr>
          <w:sz w:val="20"/>
        </w:rPr>
        <w:t>congruente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-1"/>
          <w:sz w:val="20"/>
        </w:rPr>
        <w:t xml:space="preserve"> </w:t>
      </w:r>
      <w:r>
        <w:rPr>
          <w:sz w:val="20"/>
        </w:rPr>
        <w:t>las prioridades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Sistema</w:t>
      </w:r>
      <w:r>
        <w:rPr>
          <w:spacing w:val="-1"/>
          <w:sz w:val="20"/>
        </w:rPr>
        <w:t xml:space="preserve"> </w:t>
      </w:r>
      <w:r>
        <w:rPr>
          <w:sz w:val="20"/>
        </w:rPr>
        <w:t>Nacional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Prrafodelista"/>
        <w:numPr>
          <w:ilvl w:val="0"/>
          <w:numId w:val="169"/>
        </w:numPr>
        <w:tabs>
          <w:tab w:val="left" w:pos="1358"/>
          <w:tab w:val="left" w:pos="1359"/>
        </w:tabs>
        <w:ind w:hanging="853"/>
        <w:rPr>
          <w:sz w:val="20"/>
        </w:rPr>
      </w:pPr>
      <w:r>
        <w:rPr>
          <w:sz w:val="20"/>
        </w:rPr>
        <w:t>Promover</w:t>
      </w:r>
      <w:r>
        <w:rPr>
          <w:spacing w:val="-3"/>
          <w:sz w:val="20"/>
        </w:rPr>
        <w:t xml:space="preserve"> </w:t>
      </w:r>
      <w:r>
        <w:rPr>
          <w:sz w:val="20"/>
        </w:rPr>
        <w:t>e</w:t>
      </w:r>
      <w:r>
        <w:rPr>
          <w:spacing w:val="-2"/>
          <w:sz w:val="20"/>
        </w:rPr>
        <w:t xml:space="preserve"> </w:t>
      </w:r>
      <w:r>
        <w:rPr>
          <w:sz w:val="20"/>
        </w:rPr>
        <w:t>impulsar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participación 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comunidad en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cuidado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68"/>
        </w:numPr>
        <w:tabs>
          <w:tab w:val="left" w:pos="860"/>
        </w:tabs>
        <w:spacing w:before="1" w:line="242" w:lineRule="auto"/>
        <w:ind w:right="326" w:hanging="852"/>
        <w:jc w:val="both"/>
        <w:rPr>
          <w:sz w:val="20"/>
        </w:rPr>
      </w:pPr>
      <w:r>
        <w:rPr>
          <w:rFonts w:ascii="Arial" w:hAnsi="Arial"/>
          <w:b/>
          <w:sz w:val="20"/>
        </w:rPr>
        <w:t>Bis.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sz w:val="20"/>
        </w:rPr>
        <w:t>Promover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impulsar</w:t>
      </w:r>
      <w:r>
        <w:rPr>
          <w:spacing w:val="1"/>
          <w:sz w:val="20"/>
        </w:rPr>
        <w:t xml:space="preserve"> </w:t>
      </w:r>
      <w:r>
        <w:rPr>
          <w:sz w:val="20"/>
        </w:rPr>
        <w:t>programas</w:t>
      </w:r>
      <w:r>
        <w:rPr>
          <w:spacing w:val="1"/>
          <w:sz w:val="20"/>
        </w:rPr>
        <w:t xml:space="preserve"> </w:t>
      </w:r>
      <w:r>
        <w:rPr>
          <w:sz w:val="20"/>
        </w:rPr>
        <w:t>y campañas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1"/>
          <w:sz w:val="20"/>
        </w:rPr>
        <w:t xml:space="preserve"> </w:t>
      </w:r>
      <w:r>
        <w:rPr>
          <w:sz w:val="20"/>
        </w:rPr>
        <w:t>sobre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buenos</w:t>
      </w:r>
      <w:r>
        <w:rPr>
          <w:spacing w:val="1"/>
          <w:sz w:val="20"/>
        </w:rPr>
        <w:t xml:space="preserve"> </w:t>
      </w:r>
      <w:r>
        <w:rPr>
          <w:sz w:val="20"/>
        </w:rPr>
        <w:t>hábitos</w:t>
      </w:r>
      <w:r>
        <w:rPr>
          <w:spacing w:val="1"/>
          <w:sz w:val="20"/>
        </w:rPr>
        <w:t xml:space="preserve"> </w:t>
      </w:r>
      <w:r>
        <w:rPr>
          <w:sz w:val="20"/>
        </w:rPr>
        <w:t>alimenticios, una buena nutrición y la activación física para contrarrestar el sobrepeso, la</w:t>
      </w:r>
      <w:r>
        <w:rPr>
          <w:spacing w:val="1"/>
          <w:sz w:val="20"/>
        </w:rPr>
        <w:t xml:space="preserve"> </w:t>
      </w:r>
      <w:r>
        <w:rPr>
          <w:sz w:val="20"/>
        </w:rPr>
        <w:t>obesidad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los trastornos 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conducta</w:t>
      </w:r>
      <w:r>
        <w:rPr>
          <w:spacing w:val="-2"/>
          <w:sz w:val="20"/>
        </w:rPr>
        <w:t xml:space="preserve"> </w:t>
      </w:r>
      <w:r>
        <w:rPr>
          <w:sz w:val="20"/>
        </w:rPr>
        <w:t>alimentaria;</w:t>
      </w:r>
    </w:p>
    <w:p w:rsidR="005462C9" w:rsidRDefault="00654E12">
      <w:pPr>
        <w:spacing w:line="176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14-10-2015.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22-12-2020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69"/>
        </w:numPr>
        <w:tabs>
          <w:tab w:val="left" w:pos="1358"/>
          <w:tab w:val="left" w:pos="1359"/>
        </w:tabs>
        <w:ind w:hanging="853"/>
        <w:rPr>
          <w:sz w:val="20"/>
        </w:rPr>
      </w:pPr>
      <w:r>
        <w:rPr>
          <w:sz w:val="20"/>
        </w:rPr>
        <w:t>Impulsar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permanente</w:t>
      </w:r>
      <w:r>
        <w:rPr>
          <w:spacing w:val="-3"/>
          <w:sz w:val="20"/>
        </w:rPr>
        <w:t xml:space="preserve"> </w:t>
      </w:r>
      <w:r>
        <w:rPr>
          <w:sz w:val="20"/>
        </w:rPr>
        <w:t>actualización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2"/>
          <w:sz w:val="20"/>
        </w:rPr>
        <w:t xml:space="preserve"> </w:t>
      </w:r>
      <w:r>
        <w:rPr>
          <w:sz w:val="20"/>
        </w:rPr>
        <w:t>legales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materia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salud;</w:t>
      </w:r>
    </w:p>
    <w:p w:rsidR="005462C9" w:rsidRDefault="00654E12">
      <w:pPr>
        <w:ind w:left="71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30-03-2022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68"/>
        </w:numPr>
        <w:tabs>
          <w:tab w:val="left" w:pos="884"/>
        </w:tabs>
        <w:spacing w:before="1" w:line="242" w:lineRule="auto"/>
        <w:ind w:right="318" w:hanging="852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Bis. </w:t>
      </w:r>
      <w:r>
        <w:rPr>
          <w:sz w:val="20"/>
        </w:rPr>
        <w:t>Promover e incorporar enfoques con perspectiva de género a las estrategias, campañas de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información,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54"/>
          <w:sz w:val="20"/>
        </w:rPr>
        <w:t xml:space="preserve"> </w:t>
      </w:r>
      <w:r>
        <w:rPr>
          <w:sz w:val="20"/>
        </w:rPr>
        <w:t>demás</w:t>
      </w:r>
      <w:r>
        <w:rPr>
          <w:spacing w:val="2"/>
          <w:sz w:val="20"/>
        </w:rPr>
        <w:t xml:space="preserve"> </w:t>
      </w:r>
      <w:r>
        <w:rPr>
          <w:sz w:val="20"/>
        </w:rPr>
        <w:t>programas</w:t>
      </w:r>
      <w:r>
        <w:rPr>
          <w:spacing w:val="2"/>
          <w:sz w:val="20"/>
        </w:rPr>
        <w:t xml:space="preserve"> </w:t>
      </w:r>
      <w:r>
        <w:rPr>
          <w:sz w:val="20"/>
        </w:rPr>
        <w:t>en  el</w:t>
      </w:r>
      <w:r>
        <w:rPr>
          <w:spacing w:val="54"/>
          <w:sz w:val="20"/>
        </w:rPr>
        <w:t xml:space="preserve"> </w:t>
      </w:r>
      <w:r>
        <w:rPr>
          <w:sz w:val="20"/>
        </w:rPr>
        <w:t>marco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5"/>
          <w:sz w:val="20"/>
        </w:rPr>
        <w:t xml:space="preserve"> </w:t>
      </w:r>
      <w:r>
        <w:rPr>
          <w:sz w:val="20"/>
        </w:rPr>
        <w:t>sus</w:t>
      </w:r>
      <w:r>
        <w:rPr>
          <w:spacing w:val="2"/>
          <w:sz w:val="20"/>
        </w:rPr>
        <w:t xml:space="preserve"> </w:t>
      </w:r>
      <w:r>
        <w:rPr>
          <w:sz w:val="20"/>
        </w:rPr>
        <w:t>atribuciones</w:t>
      </w:r>
      <w:r>
        <w:rPr>
          <w:spacing w:val="4"/>
          <w:sz w:val="20"/>
        </w:rPr>
        <w:t xml:space="preserve"> </w:t>
      </w:r>
      <w:r>
        <w:rPr>
          <w:sz w:val="20"/>
        </w:rPr>
        <w:t>para</w:t>
      </w:r>
      <w:r>
        <w:rPr>
          <w:spacing w:val="3"/>
          <w:sz w:val="20"/>
        </w:rPr>
        <w:t xml:space="preserve"> </w:t>
      </w:r>
      <w:r>
        <w:rPr>
          <w:sz w:val="20"/>
        </w:rPr>
        <w:t>contribuir</w:t>
      </w:r>
      <w:r>
        <w:rPr>
          <w:spacing w:val="2"/>
          <w:sz w:val="20"/>
        </w:rPr>
        <w:t xml:space="preserve"> </w:t>
      </w:r>
      <w:r>
        <w:rPr>
          <w:sz w:val="20"/>
        </w:rPr>
        <w:t>a</w:t>
      </w:r>
      <w:r>
        <w:rPr>
          <w:spacing w:val="3"/>
          <w:sz w:val="20"/>
        </w:rPr>
        <w:t xml:space="preserve"> </w:t>
      </w:r>
      <w:r>
        <w:rPr>
          <w:sz w:val="20"/>
        </w:rPr>
        <w:t>la</w:t>
      </w:r>
    </w:p>
    <w:p w:rsidR="005462C9" w:rsidRDefault="005462C9">
      <w:pPr>
        <w:spacing w:line="242" w:lineRule="auto"/>
        <w:jc w:val="both"/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1358"/>
      </w:pPr>
      <w:r>
        <w:t>igualdad</w:t>
      </w:r>
      <w:r>
        <w:rPr>
          <w:spacing w:val="40"/>
        </w:rPr>
        <w:t xml:space="preserve"> </w:t>
      </w:r>
      <w:r>
        <w:t>entre</w:t>
      </w:r>
      <w:r>
        <w:rPr>
          <w:spacing w:val="41"/>
        </w:rPr>
        <w:t xml:space="preserve"> </w:t>
      </w:r>
      <w:r>
        <w:t>mujeres</w:t>
      </w:r>
      <w:r>
        <w:rPr>
          <w:spacing w:val="44"/>
        </w:rPr>
        <w:t xml:space="preserve"> </w:t>
      </w:r>
      <w:r>
        <w:t>y</w:t>
      </w:r>
      <w:r>
        <w:rPr>
          <w:spacing w:val="38"/>
        </w:rPr>
        <w:t xml:space="preserve"> </w:t>
      </w:r>
      <w:r>
        <w:t>hombres</w:t>
      </w:r>
      <w:r>
        <w:rPr>
          <w:spacing w:val="42"/>
        </w:rPr>
        <w:t xml:space="preserve"> </w:t>
      </w:r>
      <w:r>
        <w:t>en</w:t>
      </w:r>
      <w:r>
        <w:rPr>
          <w:spacing w:val="40"/>
        </w:rPr>
        <w:t xml:space="preserve"> </w:t>
      </w:r>
      <w:r>
        <w:t>el</w:t>
      </w:r>
      <w:r>
        <w:rPr>
          <w:spacing w:val="39"/>
        </w:rPr>
        <w:t xml:space="preserve"> </w:t>
      </w:r>
      <w:r>
        <w:t>acceso</w:t>
      </w:r>
      <w:r>
        <w:rPr>
          <w:spacing w:val="41"/>
        </w:rPr>
        <w:t xml:space="preserve"> </w:t>
      </w:r>
      <w:r>
        <w:t>al</w:t>
      </w:r>
      <w:r>
        <w:rPr>
          <w:spacing w:val="42"/>
        </w:rPr>
        <w:t xml:space="preserve"> </w:t>
      </w:r>
      <w:r>
        <w:t>derecho</w:t>
      </w:r>
      <w:r>
        <w:rPr>
          <w:spacing w:val="40"/>
        </w:rPr>
        <w:t xml:space="preserve"> </w:t>
      </w:r>
      <w:r>
        <w:t>a</w:t>
      </w:r>
      <w:r>
        <w:rPr>
          <w:spacing w:val="44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protección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la</w:t>
      </w:r>
      <w:r>
        <w:rPr>
          <w:spacing w:val="41"/>
        </w:rPr>
        <w:t xml:space="preserve"> </w:t>
      </w:r>
      <w:r>
        <w:t>salud.</w:t>
      </w:r>
      <w:r>
        <w:rPr>
          <w:spacing w:val="-53"/>
        </w:rPr>
        <w:t xml:space="preserve"> </w:t>
      </w:r>
      <w:r>
        <w:t>Incluyendo</w:t>
      </w:r>
      <w:r>
        <w:rPr>
          <w:spacing w:val="-1"/>
        </w:rPr>
        <w:t xml:space="preserve"> </w:t>
      </w:r>
      <w:r>
        <w:t>neoplasias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afectan</w:t>
      </w:r>
      <w:r>
        <w:rPr>
          <w:spacing w:val="-2"/>
        </w:rPr>
        <w:t xml:space="preserve"> </w:t>
      </w:r>
      <w:r>
        <w:t>la</w:t>
      </w:r>
      <w:r>
        <w:rPr>
          <w:spacing w:val="3"/>
        </w:rPr>
        <w:t xml:space="preserve"> </w:t>
      </w:r>
      <w:r>
        <w:t>salud</w:t>
      </w:r>
      <w:r>
        <w:rPr>
          <w:spacing w:val="-2"/>
        </w:rPr>
        <w:t xml:space="preserve"> </w:t>
      </w:r>
      <w:r>
        <w:t>sexual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reproductiva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hombre y</w:t>
      </w:r>
      <w:r>
        <w:rPr>
          <w:spacing w:val="-5"/>
        </w:rPr>
        <w:t xml:space="preserve"> </w:t>
      </w:r>
      <w:r>
        <w:t>de la</w:t>
      </w:r>
      <w:r>
        <w:rPr>
          <w:spacing w:val="-3"/>
        </w:rPr>
        <w:t xml:space="preserve"> </w:t>
      </w:r>
      <w:r>
        <w:t>mujer,</w:t>
      </w:r>
      <w:r>
        <w:rPr>
          <w:spacing w:val="1"/>
        </w:rPr>
        <w:t xml:space="preserve"> </w:t>
      </w:r>
      <w:r>
        <w:t>y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30-03-2022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69"/>
        </w:numPr>
        <w:tabs>
          <w:tab w:val="left" w:pos="1359"/>
        </w:tabs>
        <w:spacing w:line="242" w:lineRule="auto"/>
        <w:ind w:right="316"/>
        <w:jc w:val="both"/>
        <w:rPr>
          <w:sz w:val="20"/>
        </w:rPr>
      </w:pPr>
      <w:r>
        <w:rPr>
          <w:sz w:val="20"/>
        </w:rPr>
        <w:t>Las</w:t>
      </w:r>
      <w:r>
        <w:rPr>
          <w:spacing w:val="20"/>
          <w:sz w:val="20"/>
        </w:rPr>
        <w:t xml:space="preserve"> </w:t>
      </w:r>
      <w:r>
        <w:rPr>
          <w:sz w:val="20"/>
        </w:rPr>
        <w:t>demás</w:t>
      </w:r>
      <w:r>
        <w:rPr>
          <w:spacing w:val="20"/>
          <w:sz w:val="20"/>
        </w:rPr>
        <w:t xml:space="preserve"> </w:t>
      </w:r>
      <w:r>
        <w:rPr>
          <w:sz w:val="20"/>
        </w:rPr>
        <w:t>atribuciones,</w:t>
      </w:r>
      <w:r>
        <w:rPr>
          <w:spacing w:val="22"/>
          <w:sz w:val="20"/>
        </w:rPr>
        <w:t xml:space="preserve"> </w:t>
      </w:r>
      <w:r>
        <w:rPr>
          <w:sz w:val="20"/>
        </w:rPr>
        <w:t>afines</w:t>
      </w:r>
      <w:r>
        <w:rPr>
          <w:spacing w:val="20"/>
          <w:sz w:val="20"/>
        </w:rPr>
        <w:t xml:space="preserve"> </w:t>
      </w:r>
      <w:r>
        <w:rPr>
          <w:sz w:val="20"/>
        </w:rPr>
        <w:t>a</w:t>
      </w:r>
      <w:r>
        <w:rPr>
          <w:spacing w:val="21"/>
          <w:sz w:val="20"/>
        </w:rPr>
        <w:t xml:space="preserve"> </w:t>
      </w:r>
      <w:r>
        <w:rPr>
          <w:sz w:val="20"/>
        </w:rPr>
        <w:t>las</w:t>
      </w:r>
      <w:r>
        <w:rPr>
          <w:spacing w:val="23"/>
          <w:sz w:val="20"/>
        </w:rPr>
        <w:t xml:space="preserve"> </w:t>
      </w:r>
      <w:r>
        <w:rPr>
          <w:sz w:val="20"/>
        </w:rPr>
        <w:t>anteriores,</w:t>
      </w:r>
      <w:r>
        <w:rPr>
          <w:spacing w:val="18"/>
          <w:sz w:val="20"/>
        </w:rPr>
        <w:t xml:space="preserve"> </w:t>
      </w:r>
      <w:r>
        <w:rPr>
          <w:sz w:val="20"/>
        </w:rPr>
        <w:t>que</w:t>
      </w:r>
      <w:r>
        <w:rPr>
          <w:spacing w:val="21"/>
          <w:sz w:val="20"/>
        </w:rPr>
        <w:t xml:space="preserve"> </w:t>
      </w:r>
      <w:r>
        <w:rPr>
          <w:sz w:val="20"/>
        </w:rPr>
        <w:t>se</w:t>
      </w:r>
      <w:r>
        <w:rPr>
          <w:spacing w:val="19"/>
          <w:sz w:val="20"/>
        </w:rPr>
        <w:t xml:space="preserve"> </w:t>
      </w:r>
      <w:r>
        <w:rPr>
          <w:sz w:val="20"/>
        </w:rPr>
        <w:t>requieran</w:t>
      </w:r>
      <w:r>
        <w:rPr>
          <w:spacing w:val="22"/>
          <w:sz w:val="20"/>
        </w:rPr>
        <w:t xml:space="preserve"> </w:t>
      </w:r>
      <w:r>
        <w:rPr>
          <w:sz w:val="20"/>
        </w:rPr>
        <w:t>para</w:t>
      </w:r>
      <w:r>
        <w:rPr>
          <w:spacing w:val="21"/>
          <w:sz w:val="20"/>
        </w:rPr>
        <w:t xml:space="preserve"> </w:t>
      </w:r>
      <w:r>
        <w:rPr>
          <w:sz w:val="20"/>
        </w:rPr>
        <w:t>el</w:t>
      </w:r>
      <w:r>
        <w:rPr>
          <w:spacing w:val="20"/>
          <w:sz w:val="20"/>
        </w:rPr>
        <w:t xml:space="preserve"> </w:t>
      </w:r>
      <w:r>
        <w:rPr>
          <w:sz w:val="20"/>
        </w:rPr>
        <w:t>cumplimiento</w:t>
      </w:r>
      <w:r>
        <w:rPr>
          <w:spacing w:val="19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objetivos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Sistema</w:t>
      </w:r>
      <w:r>
        <w:rPr>
          <w:spacing w:val="1"/>
          <w:sz w:val="20"/>
        </w:rPr>
        <w:t xml:space="preserve"> </w:t>
      </w:r>
      <w:r>
        <w:rPr>
          <w:sz w:val="20"/>
        </w:rPr>
        <w:t>Nacional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Salud,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determinen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1"/>
          <w:sz w:val="20"/>
        </w:rPr>
        <w:t xml:space="preserve"> </w:t>
      </w:r>
      <w:r>
        <w:rPr>
          <w:sz w:val="20"/>
        </w:rPr>
        <w:t>generales</w:t>
      </w:r>
      <w:r>
        <w:rPr>
          <w:spacing w:val="1"/>
          <w:sz w:val="20"/>
        </w:rPr>
        <w:t xml:space="preserve"> </w:t>
      </w:r>
      <w:r>
        <w:rPr>
          <w:sz w:val="20"/>
        </w:rPr>
        <w:t>aplicables.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6" w:firstLine="288"/>
        <w:jc w:val="both"/>
      </w:pPr>
      <w:bookmarkStart w:id="9" w:name="Artículo_8o"/>
      <w:bookmarkEnd w:id="9"/>
      <w:r>
        <w:rPr>
          <w:rFonts w:ascii="Arial" w:hAnsi="Arial"/>
          <w:b/>
        </w:rPr>
        <w:t>Artículo 8o</w:t>
      </w:r>
      <w:r>
        <w:t>.- Con propósitos de complemento y de apoyo recíproco, se delimitarán los universos de</w:t>
      </w:r>
      <w:r>
        <w:rPr>
          <w:spacing w:val="1"/>
        </w:rPr>
        <w:t xml:space="preserve"> </w:t>
      </w:r>
      <w:r>
        <w:t>usuarios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instituciones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 podrán</w:t>
      </w:r>
      <w:r>
        <w:rPr>
          <w:spacing w:val="-2"/>
        </w:rPr>
        <w:t xml:space="preserve"> </w:t>
      </w:r>
      <w:r>
        <w:t>llevar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cabo</w:t>
      </w:r>
      <w:r>
        <w:rPr>
          <w:spacing w:val="-2"/>
        </w:rPr>
        <w:t xml:space="preserve"> </w:t>
      </w:r>
      <w:r>
        <w:t>acciones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subrogación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servicios.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right="320" w:firstLine="288"/>
        <w:jc w:val="both"/>
      </w:pPr>
      <w:bookmarkStart w:id="10" w:name="Artículo_9o"/>
      <w:bookmarkEnd w:id="1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9o.-</w:t>
      </w:r>
      <w:r>
        <w:rPr>
          <w:rFonts w:ascii="Arial" w:hAnsi="Arial"/>
          <w:b/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gobiernos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</w:t>
      </w:r>
      <w:r>
        <w:rPr>
          <w:spacing w:val="1"/>
        </w:rPr>
        <w:t xml:space="preserve"> </w:t>
      </w:r>
      <w:r>
        <w:t>coadyuvarán,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ámbito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respectivas competencias y, en su caso, en los términos de los acuerdos de coordinación que celebren</w:t>
      </w:r>
      <w:r>
        <w:rPr>
          <w:spacing w:val="1"/>
        </w:rPr>
        <w:t xml:space="preserve"> </w:t>
      </w:r>
      <w:r>
        <w:t>con la Secretaría de Salud, en la operación, funcionamiento y fortalecimiento del Sistema Nacional de</w:t>
      </w:r>
      <w:r>
        <w:rPr>
          <w:spacing w:val="1"/>
        </w:rPr>
        <w:t xml:space="preserve"> </w:t>
      </w:r>
      <w:r>
        <w:t>Salud.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cual,</w:t>
      </w:r>
      <w:r>
        <w:rPr>
          <w:spacing w:val="1"/>
        </w:rPr>
        <w:t xml:space="preserve"> </w:t>
      </w:r>
      <w:r>
        <w:t>planearán,</w:t>
      </w:r>
      <w:r>
        <w:rPr>
          <w:spacing w:val="1"/>
        </w:rPr>
        <w:t xml:space="preserve"> </w:t>
      </w:r>
      <w:r>
        <w:t>organizarán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desarrollarán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respectivas</w:t>
      </w:r>
      <w:r>
        <w:rPr>
          <w:spacing w:val="1"/>
        </w:rPr>
        <w:t xml:space="preserve"> </w:t>
      </w:r>
      <w:r>
        <w:t>circunscripciones</w:t>
      </w:r>
      <w:r>
        <w:rPr>
          <w:spacing w:val="1"/>
        </w:rPr>
        <w:t xml:space="preserve"> </w:t>
      </w:r>
      <w:r>
        <w:t>territoriales,</w:t>
      </w:r>
      <w:r>
        <w:rPr>
          <w:spacing w:val="1"/>
        </w:rPr>
        <w:t xml:space="preserve"> </w:t>
      </w:r>
      <w:r>
        <w:t>sistemas</w:t>
      </w:r>
      <w:r>
        <w:rPr>
          <w:spacing w:val="1"/>
        </w:rPr>
        <w:t xml:space="preserve"> </w:t>
      </w:r>
      <w:r>
        <w:t>estatales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procurando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participación</w:t>
      </w:r>
      <w:r>
        <w:rPr>
          <w:spacing w:val="1"/>
        </w:rPr>
        <w:t xml:space="preserve"> </w:t>
      </w:r>
      <w:r>
        <w:t>programática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55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Nacional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3"/>
      </w:pPr>
    </w:p>
    <w:p w:rsidR="005462C9" w:rsidRDefault="00654E12">
      <w:pPr>
        <w:pStyle w:val="Textoindependiente"/>
        <w:ind w:left="218" w:right="329" w:firstLine="288"/>
        <w:jc w:val="both"/>
      </w:pPr>
      <w:r>
        <w:t>La Secretaría de Salud coordinará la concordancia de los programas federales en la materia con el de</w:t>
      </w:r>
      <w:r>
        <w:rPr>
          <w:spacing w:val="-53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entidades</w:t>
      </w:r>
      <w:r>
        <w:rPr>
          <w:spacing w:val="-1"/>
        </w:rPr>
        <w:t xml:space="preserve"> </w:t>
      </w:r>
      <w:r>
        <w:t>federativas, promoviendo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planeación</w:t>
      </w:r>
      <w:r>
        <w:rPr>
          <w:spacing w:val="-2"/>
        </w:rPr>
        <w:t xml:space="preserve"> </w:t>
      </w:r>
      <w:r>
        <w:t>sea</w:t>
      </w:r>
      <w:r>
        <w:rPr>
          <w:spacing w:val="-2"/>
        </w:rPr>
        <w:t xml:space="preserve"> </w:t>
      </w:r>
      <w:r>
        <w:t>congruente,</w:t>
      </w:r>
      <w:r>
        <w:rPr>
          <w:spacing w:val="-3"/>
        </w:rPr>
        <w:t xml:space="preserve"> </w:t>
      </w:r>
      <w:r>
        <w:t>objetiva y</w:t>
      </w:r>
      <w:r>
        <w:rPr>
          <w:spacing w:val="-3"/>
        </w:rPr>
        <w:t xml:space="preserve"> </w:t>
      </w:r>
      <w:r>
        <w:t>participa</w:t>
      </w:r>
      <w:r>
        <w:t>tiva.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8" w:firstLine="288"/>
        <w:jc w:val="both"/>
      </w:pPr>
      <w:bookmarkStart w:id="11" w:name="Artículo_10"/>
      <w:bookmarkEnd w:id="11"/>
      <w:r>
        <w:rPr>
          <w:rFonts w:ascii="Arial" w:hAnsi="Arial"/>
          <w:b/>
        </w:rPr>
        <w:t xml:space="preserve">Artículo 10. </w:t>
      </w:r>
      <w:r>
        <w:t>La</w:t>
      </w:r>
      <w:r>
        <w:rPr>
          <w:spacing w:val="55"/>
        </w:rPr>
        <w:t xml:space="preserve"> </w:t>
      </w:r>
      <w:r>
        <w:t>Secretaria de Salud promoverá la participación, en el sistema nacional de salud, de</w:t>
      </w:r>
      <w:r>
        <w:rPr>
          <w:spacing w:val="1"/>
        </w:rPr>
        <w:t xml:space="preserve"> </w:t>
      </w:r>
      <w:r>
        <w:t>los prestadores de servicios de salud, de los sectores público, social y privado, de sus trabajadores y de</w:t>
      </w:r>
      <w:r>
        <w:rPr>
          <w:spacing w:val="1"/>
        </w:rPr>
        <w:t xml:space="preserve"> </w:t>
      </w:r>
      <w:r>
        <w:t>los usuarios de los mismos, así como de las autoridades o representantes de las comunidades indígenas,</w:t>
      </w:r>
      <w:r>
        <w:rPr>
          <w:spacing w:val="-5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 términos de</w:t>
      </w:r>
      <w:r>
        <w:rPr>
          <w:spacing w:val="1"/>
        </w:rPr>
        <w:t xml:space="preserve"> </w:t>
      </w:r>
      <w:r>
        <w:t>las disposiciones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ef</w:t>
      </w:r>
      <w:r>
        <w:t>ecto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expidan.</w:t>
      </w:r>
    </w:p>
    <w:p w:rsidR="005462C9" w:rsidRDefault="00654E12">
      <w:pPr>
        <w:ind w:left="64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19-09-2006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4" w:firstLine="288"/>
        <w:jc w:val="both"/>
      </w:pPr>
      <w:r>
        <w:t>Asimismo,</w:t>
      </w:r>
      <w:r>
        <w:rPr>
          <w:spacing w:val="1"/>
        </w:rPr>
        <w:t xml:space="preserve"> </w:t>
      </w:r>
      <w:r>
        <w:t>fomentará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coordinación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proveedores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insumos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fin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racionalizar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procurar la disponibilidad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estos últimos.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0" w:firstLine="288"/>
        <w:jc w:val="both"/>
      </w:pPr>
      <w:bookmarkStart w:id="12" w:name="Artículo_10_Bis"/>
      <w:bookmarkEnd w:id="12"/>
      <w:r>
        <w:rPr>
          <w:rFonts w:ascii="Arial" w:hAnsi="Arial"/>
          <w:b/>
        </w:rPr>
        <w:t xml:space="preserve">Artículo 10 Bis.- </w:t>
      </w:r>
      <w:r>
        <w:rPr>
          <w:color w:val="767070"/>
        </w:rPr>
        <w:t>[El Personal médico y de enfermería que forme parte del Sistema Nacional de Salud,</w:t>
      </w:r>
      <w:r>
        <w:rPr>
          <w:color w:val="767070"/>
          <w:spacing w:val="-53"/>
        </w:rPr>
        <w:t xml:space="preserve"> </w:t>
      </w:r>
      <w:r>
        <w:rPr>
          <w:color w:val="767070"/>
        </w:rPr>
        <w:t>podrán ejercer la objeción de conciencia y excusarse de participar en la prestación de servicios que</w:t>
      </w:r>
      <w:r>
        <w:rPr>
          <w:color w:val="767070"/>
          <w:spacing w:val="1"/>
        </w:rPr>
        <w:t xml:space="preserve"> </w:t>
      </w:r>
      <w:r>
        <w:rPr>
          <w:color w:val="767070"/>
        </w:rPr>
        <w:t>establece</w:t>
      </w:r>
      <w:r>
        <w:rPr>
          <w:color w:val="767070"/>
          <w:spacing w:val="-2"/>
        </w:rPr>
        <w:t xml:space="preserve"> </w:t>
      </w:r>
      <w:r>
        <w:rPr>
          <w:color w:val="767070"/>
        </w:rPr>
        <w:t>esta</w:t>
      </w:r>
      <w:r>
        <w:rPr>
          <w:color w:val="767070"/>
          <w:spacing w:val="1"/>
        </w:rPr>
        <w:t xml:space="preserve"> </w:t>
      </w:r>
      <w:r>
        <w:rPr>
          <w:color w:val="767070"/>
        </w:rPr>
        <w:t>Ley.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rPr>
          <w:color w:val="767070"/>
        </w:rPr>
        <w:t>Cuando se ponga en riesgo la vida del paciente o se</w:t>
      </w:r>
      <w:r>
        <w:rPr>
          <w:color w:val="767070"/>
        </w:rPr>
        <w:t xml:space="preserve"> trate de una urgencia médica, no podrá invocarse</w:t>
      </w:r>
      <w:r>
        <w:rPr>
          <w:color w:val="767070"/>
          <w:spacing w:val="-53"/>
        </w:rPr>
        <w:t xml:space="preserve"> </w:t>
      </w:r>
      <w:r>
        <w:rPr>
          <w:color w:val="767070"/>
        </w:rPr>
        <w:t>la</w:t>
      </w:r>
      <w:r>
        <w:rPr>
          <w:color w:val="767070"/>
          <w:spacing w:val="-3"/>
        </w:rPr>
        <w:t xml:space="preserve"> </w:t>
      </w:r>
      <w:r>
        <w:rPr>
          <w:color w:val="767070"/>
        </w:rPr>
        <w:t>objeción de</w:t>
      </w:r>
      <w:r>
        <w:rPr>
          <w:color w:val="767070"/>
          <w:spacing w:val="-2"/>
        </w:rPr>
        <w:t xml:space="preserve"> </w:t>
      </w:r>
      <w:r>
        <w:rPr>
          <w:color w:val="767070"/>
        </w:rPr>
        <w:t>conciencia,</w:t>
      </w:r>
      <w:r>
        <w:rPr>
          <w:color w:val="767070"/>
          <w:spacing w:val="1"/>
        </w:rPr>
        <w:t xml:space="preserve"> </w:t>
      </w:r>
      <w:r>
        <w:rPr>
          <w:color w:val="767070"/>
        </w:rPr>
        <w:t>en</w:t>
      </w:r>
      <w:r>
        <w:rPr>
          <w:color w:val="767070"/>
          <w:spacing w:val="-2"/>
        </w:rPr>
        <w:t xml:space="preserve"> </w:t>
      </w:r>
      <w:r>
        <w:rPr>
          <w:color w:val="767070"/>
        </w:rPr>
        <w:t>caso</w:t>
      </w:r>
      <w:r>
        <w:rPr>
          <w:color w:val="767070"/>
          <w:spacing w:val="-2"/>
        </w:rPr>
        <w:t xml:space="preserve"> </w:t>
      </w:r>
      <w:r>
        <w:rPr>
          <w:color w:val="767070"/>
        </w:rPr>
        <w:t>contrario</w:t>
      </w:r>
      <w:r>
        <w:rPr>
          <w:color w:val="767070"/>
          <w:spacing w:val="-2"/>
        </w:rPr>
        <w:t xml:space="preserve"> </w:t>
      </w:r>
      <w:r>
        <w:rPr>
          <w:color w:val="767070"/>
        </w:rPr>
        <w:t>se incurrirá</w:t>
      </w:r>
      <w:r>
        <w:rPr>
          <w:color w:val="767070"/>
          <w:spacing w:val="-3"/>
        </w:rPr>
        <w:t xml:space="preserve"> </w:t>
      </w:r>
      <w:r>
        <w:rPr>
          <w:color w:val="767070"/>
        </w:rPr>
        <w:t>en la</w:t>
      </w:r>
      <w:r>
        <w:rPr>
          <w:color w:val="767070"/>
          <w:spacing w:val="-2"/>
        </w:rPr>
        <w:t xml:space="preserve"> </w:t>
      </w:r>
      <w:r>
        <w:rPr>
          <w:color w:val="767070"/>
        </w:rPr>
        <w:t>causal</w:t>
      </w:r>
      <w:r>
        <w:rPr>
          <w:color w:val="767070"/>
          <w:spacing w:val="-1"/>
        </w:rPr>
        <w:t xml:space="preserve"> </w:t>
      </w:r>
      <w:r>
        <w:rPr>
          <w:color w:val="767070"/>
        </w:rPr>
        <w:t>de</w:t>
      </w:r>
      <w:r>
        <w:rPr>
          <w:color w:val="767070"/>
          <w:spacing w:val="-3"/>
        </w:rPr>
        <w:t xml:space="preserve"> </w:t>
      </w:r>
      <w:r>
        <w:rPr>
          <w:color w:val="767070"/>
        </w:rPr>
        <w:t>responsabilidad profesional.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spacing w:line="228" w:lineRule="exact"/>
        <w:ind w:left="506"/>
      </w:pPr>
      <w:r>
        <w:rPr>
          <w:color w:val="767070"/>
        </w:rPr>
        <w:t>El</w:t>
      </w:r>
      <w:r>
        <w:rPr>
          <w:color w:val="767070"/>
          <w:spacing w:val="-2"/>
        </w:rPr>
        <w:t xml:space="preserve"> </w:t>
      </w:r>
      <w:r>
        <w:rPr>
          <w:color w:val="767070"/>
        </w:rPr>
        <w:t>ejercicio</w:t>
      </w:r>
      <w:r>
        <w:rPr>
          <w:color w:val="767070"/>
          <w:spacing w:val="-3"/>
        </w:rPr>
        <w:t xml:space="preserve"> </w:t>
      </w:r>
      <w:r>
        <w:rPr>
          <w:color w:val="767070"/>
        </w:rPr>
        <w:t>de</w:t>
      </w:r>
      <w:r>
        <w:rPr>
          <w:color w:val="767070"/>
          <w:spacing w:val="-2"/>
        </w:rPr>
        <w:t xml:space="preserve"> </w:t>
      </w:r>
      <w:r>
        <w:rPr>
          <w:color w:val="767070"/>
        </w:rPr>
        <w:t>la</w:t>
      </w:r>
      <w:r>
        <w:rPr>
          <w:color w:val="767070"/>
          <w:spacing w:val="-3"/>
        </w:rPr>
        <w:t xml:space="preserve"> </w:t>
      </w:r>
      <w:r>
        <w:rPr>
          <w:color w:val="767070"/>
        </w:rPr>
        <w:t>objeción de</w:t>
      </w:r>
      <w:r>
        <w:rPr>
          <w:color w:val="767070"/>
          <w:spacing w:val="-3"/>
        </w:rPr>
        <w:t xml:space="preserve"> </w:t>
      </w:r>
      <w:r>
        <w:rPr>
          <w:color w:val="767070"/>
        </w:rPr>
        <w:t>conciencia no</w:t>
      </w:r>
      <w:r>
        <w:rPr>
          <w:color w:val="767070"/>
          <w:spacing w:val="-1"/>
        </w:rPr>
        <w:t xml:space="preserve"> </w:t>
      </w:r>
      <w:r>
        <w:rPr>
          <w:color w:val="767070"/>
        </w:rPr>
        <w:t>derivará en ningún</w:t>
      </w:r>
      <w:r>
        <w:rPr>
          <w:color w:val="767070"/>
          <w:spacing w:val="-1"/>
        </w:rPr>
        <w:t xml:space="preserve"> </w:t>
      </w:r>
      <w:r>
        <w:rPr>
          <w:color w:val="767070"/>
        </w:rPr>
        <w:t>tipo</w:t>
      </w:r>
      <w:r>
        <w:rPr>
          <w:color w:val="767070"/>
          <w:spacing w:val="-2"/>
        </w:rPr>
        <w:t xml:space="preserve"> </w:t>
      </w:r>
      <w:r>
        <w:rPr>
          <w:color w:val="767070"/>
        </w:rPr>
        <w:t>de</w:t>
      </w:r>
      <w:r>
        <w:rPr>
          <w:color w:val="767070"/>
          <w:spacing w:val="-3"/>
        </w:rPr>
        <w:t xml:space="preserve"> </w:t>
      </w:r>
      <w:r>
        <w:rPr>
          <w:color w:val="767070"/>
        </w:rPr>
        <w:t>discriminación</w:t>
      </w:r>
      <w:r>
        <w:rPr>
          <w:color w:val="767070"/>
          <w:spacing w:val="-2"/>
        </w:rPr>
        <w:t xml:space="preserve"> </w:t>
      </w:r>
      <w:r>
        <w:rPr>
          <w:color w:val="767070"/>
        </w:rPr>
        <w:t>laboral.]</w:t>
      </w:r>
    </w:p>
    <w:p w:rsidR="005462C9" w:rsidRDefault="00654E12">
      <w:pPr>
        <w:spacing w:line="242" w:lineRule="auto"/>
        <w:ind w:left="430" w:right="313" w:firstLine="6754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 adicionado DOF 11-05-2018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Artículo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declarado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inválido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por</w:t>
      </w:r>
      <w:r>
        <w:rPr>
          <w:rFonts w:ascii="Times New Roman" w:hAnsi="Times New Roman"/>
          <w:i/>
          <w:color w:val="FF0000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sentencia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de</w:t>
      </w:r>
      <w:r>
        <w:rPr>
          <w:rFonts w:ascii="Times New Roman" w:hAnsi="Times New Roman"/>
          <w:i/>
          <w:color w:val="FF00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la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SCJN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a</w:t>
      </w:r>
      <w:r>
        <w:rPr>
          <w:rFonts w:ascii="Times New Roman" w:hAnsi="Times New Roman"/>
          <w:i/>
          <w:color w:val="FF00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Acción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de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Inconstitucionalidad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notificada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para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efectos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legales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22-09-2021</w:t>
      </w:r>
      <w:r>
        <w:rPr>
          <w:rFonts w:ascii="Times New Roman" w:hAnsi="Times New Roman"/>
          <w:i/>
          <w:color w:val="FF00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y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publicada</w:t>
      </w:r>
    </w:p>
    <w:p w:rsidR="005462C9" w:rsidRDefault="00654E12">
      <w:pPr>
        <w:spacing w:line="183" w:lineRule="exact"/>
        <w:ind w:right="3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FF0000"/>
          <w:sz w:val="16"/>
        </w:rPr>
        <w:t>DOF</w:t>
      </w:r>
      <w:r>
        <w:rPr>
          <w:rFonts w:asci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/>
          <w:i/>
          <w:color w:val="FF0000"/>
          <w:sz w:val="16"/>
        </w:rPr>
        <w:t>21-12-2021</w:t>
      </w:r>
    </w:p>
    <w:p w:rsidR="005462C9" w:rsidRDefault="005462C9">
      <w:pPr>
        <w:pStyle w:val="Textoindependiente"/>
        <w:spacing w:before="8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9" w:firstLine="288"/>
        <w:jc w:val="both"/>
      </w:pPr>
      <w:bookmarkStart w:id="13" w:name="Artículo_11"/>
      <w:bookmarkEnd w:id="13"/>
      <w:r>
        <w:rPr>
          <w:rFonts w:ascii="Arial" w:hAnsi="Arial"/>
          <w:b/>
        </w:rPr>
        <w:t xml:space="preserve">Artículo 11. </w:t>
      </w:r>
      <w:r>
        <w:t>La concertación de acciones entre la Secretaria de Salud y las</w:t>
      </w:r>
      <w:r>
        <w:rPr>
          <w:spacing w:val="1"/>
        </w:rPr>
        <w:t xml:space="preserve"> </w:t>
      </w:r>
      <w:r>
        <w:t>autoridades de las</w:t>
      </w:r>
      <w:r>
        <w:rPr>
          <w:spacing w:val="1"/>
        </w:rPr>
        <w:t xml:space="preserve"> </w:t>
      </w:r>
      <w:r>
        <w:t>comunidades indígenas, los integrantes de los sectores social y privado, se realizará mediante convenios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contratos,</w:t>
      </w:r>
      <w:r>
        <w:rPr>
          <w:spacing w:val="-1"/>
        </w:rPr>
        <w:t xml:space="preserve"> </w:t>
      </w:r>
      <w:r>
        <w:t>los cuales se</w:t>
      </w:r>
      <w:r>
        <w:rPr>
          <w:spacing w:val="-1"/>
        </w:rPr>
        <w:t xml:space="preserve"> </w:t>
      </w:r>
      <w:r>
        <w:t>ajustarán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las siguientes</w:t>
      </w:r>
      <w:r>
        <w:rPr>
          <w:spacing w:val="2"/>
        </w:rPr>
        <w:t xml:space="preserve"> </w:t>
      </w:r>
      <w:r>
        <w:t>bases:</w:t>
      </w:r>
    </w:p>
    <w:p w:rsidR="005462C9" w:rsidRDefault="00654E12">
      <w:pPr>
        <w:spacing w:line="179" w:lineRule="exact"/>
        <w:ind w:left="64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19-09-2006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67"/>
        </w:numPr>
        <w:tabs>
          <w:tab w:val="left" w:pos="673"/>
        </w:tabs>
        <w:spacing w:before="93"/>
        <w:ind w:hanging="167"/>
        <w:rPr>
          <w:sz w:val="20"/>
        </w:rPr>
      </w:pPr>
      <w:r>
        <w:rPr>
          <w:sz w:val="20"/>
        </w:rPr>
        <w:t>Definición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responsabilidades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asuman</w:t>
      </w:r>
      <w:r>
        <w:rPr>
          <w:spacing w:val="-3"/>
          <w:sz w:val="20"/>
        </w:rPr>
        <w:t xml:space="preserve"> </w:t>
      </w:r>
      <w:r>
        <w:rPr>
          <w:sz w:val="20"/>
        </w:rPr>
        <w:t>las partes;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19-09-2006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5980" w:space="681"/>
            <w:col w:w="3289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167"/>
        </w:numPr>
        <w:tabs>
          <w:tab w:val="left" w:pos="733"/>
        </w:tabs>
        <w:spacing w:before="93"/>
        <w:ind w:left="218" w:right="328" w:firstLine="288"/>
        <w:rPr>
          <w:sz w:val="20"/>
        </w:rPr>
      </w:pPr>
      <w:r>
        <w:rPr>
          <w:sz w:val="20"/>
        </w:rPr>
        <w:t>Determinación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3"/>
          <w:sz w:val="20"/>
        </w:rPr>
        <w:t xml:space="preserve"> </w:t>
      </w:r>
      <w:r>
        <w:rPr>
          <w:sz w:val="20"/>
        </w:rPr>
        <w:t>las</w:t>
      </w:r>
      <w:r>
        <w:rPr>
          <w:spacing w:val="3"/>
          <w:sz w:val="20"/>
        </w:rPr>
        <w:t xml:space="preserve"> </w:t>
      </w:r>
      <w:r>
        <w:rPr>
          <w:sz w:val="20"/>
        </w:rPr>
        <w:t>acciones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orientación,</w:t>
      </w:r>
      <w:r>
        <w:rPr>
          <w:spacing w:val="2"/>
          <w:sz w:val="20"/>
        </w:rPr>
        <w:t xml:space="preserve"> </w:t>
      </w:r>
      <w:r>
        <w:rPr>
          <w:sz w:val="20"/>
        </w:rPr>
        <w:t>estímulo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1"/>
          <w:sz w:val="20"/>
        </w:rPr>
        <w:t xml:space="preserve"> </w:t>
      </w:r>
      <w:r>
        <w:rPr>
          <w:sz w:val="20"/>
        </w:rPr>
        <w:t>apoyo</w:t>
      </w:r>
      <w:r>
        <w:rPr>
          <w:spacing w:val="3"/>
          <w:sz w:val="20"/>
        </w:rPr>
        <w:t xml:space="preserve"> </w:t>
      </w:r>
      <w:r>
        <w:rPr>
          <w:sz w:val="20"/>
        </w:rPr>
        <w:t>que</w:t>
      </w:r>
      <w:r>
        <w:rPr>
          <w:spacing w:val="3"/>
          <w:sz w:val="20"/>
        </w:rPr>
        <w:t xml:space="preserve"> </w:t>
      </w:r>
      <w:r>
        <w:rPr>
          <w:sz w:val="20"/>
        </w:rPr>
        <w:t>llevará</w:t>
      </w:r>
      <w:r>
        <w:rPr>
          <w:spacing w:val="3"/>
          <w:sz w:val="20"/>
        </w:rPr>
        <w:t xml:space="preserve"> </w:t>
      </w:r>
      <w:r>
        <w:rPr>
          <w:sz w:val="20"/>
        </w:rPr>
        <w:t>a</w:t>
      </w:r>
      <w:r>
        <w:rPr>
          <w:spacing w:val="3"/>
          <w:sz w:val="20"/>
        </w:rPr>
        <w:t xml:space="preserve"> </w:t>
      </w:r>
      <w:r>
        <w:rPr>
          <w:sz w:val="20"/>
        </w:rPr>
        <w:t>cabo</w:t>
      </w:r>
      <w:r>
        <w:rPr>
          <w:spacing w:val="4"/>
          <w:sz w:val="20"/>
        </w:rPr>
        <w:t xml:space="preserve"> </w:t>
      </w:r>
      <w:r>
        <w:rPr>
          <w:sz w:val="20"/>
        </w:rPr>
        <w:t>la</w:t>
      </w:r>
      <w:r>
        <w:rPr>
          <w:spacing w:val="5"/>
          <w:sz w:val="20"/>
        </w:rPr>
        <w:t xml:space="preserve"> </w:t>
      </w:r>
      <w:r>
        <w:rPr>
          <w:sz w:val="20"/>
        </w:rPr>
        <w:t>Secretaría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52"/>
          <w:sz w:val="20"/>
        </w:rPr>
        <w:t xml:space="preserve"> </w:t>
      </w:r>
      <w:r>
        <w:rPr>
          <w:sz w:val="20"/>
        </w:rPr>
        <w:t>Salud;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spacing w:line="182" w:lineRule="exact"/>
        <w:jc w:val="righ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Prrafodelista"/>
        <w:numPr>
          <w:ilvl w:val="0"/>
          <w:numId w:val="167"/>
        </w:numPr>
        <w:tabs>
          <w:tab w:val="left" w:pos="793"/>
        </w:tabs>
        <w:spacing w:before="92" w:line="242" w:lineRule="auto"/>
        <w:ind w:left="218" w:right="325" w:firstLine="288"/>
        <w:rPr>
          <w:sz w:val="20"/>
        </w:rPr>
      </w:pPr>
      <w:r>
        <w:rPr>
          <w:sz w:val="20"/>
        </w:rPr>
        <w:t>Especificación</w:t>
      </w:r>
      <w:r>
        <w:rPr>
          <w:spacing w:val="6"/>
          <w:sz w:val="20"/>
        </w:rPr>
        <w:t xml:space="preserve"> </w:t>
      </w:r>
      <w:r>
        <w:rPr>
          <w:sz w:val="20"/>
        </w:rPr>
        <w:t>del</w:t>
      </w:r>
      <w:r>
        <w:rPr>
          <w:spacing w:val="6"/>
          <w:sz w:val="20"/>
        </w:rPr>
        <w:t xml:space="preserve"> </w:t>
      </w:r>
      <w:r>
        <w:rPr>
          <w:sz w:val="20"/>
        </w:rPr>
        <w:t>carácter</w:t>
      </w:r>
      <w:r>
        <w:rPr>
          <w:spacing w:val="7"/>
          <w:sz w:val="20"/>
        </w:rPr>
        <w:t xml:space="preserve"> </w:t>
      </w:r>
      <w:r>
        <w:rPr>
          <w:sz w:val="20"/>
        </w:rPr>
        <w:t>operativo</w:t>
      </w:r>
      <w:r>
        <w:rPr>
          <w:spacing w:val="7"/>
          <w:sz w:val="20"/>
        </w:rPr>
        <w:t xml:space="preserve"> </w:t>
      </w:r>
      <w:r>
        <w:rPr>
          <w:sz w:val="20"/>
        </w:rPr>
        <w:t>de</w:t>
      </w:r>
      <w:r>
        <w:rPr>
          <w:spacing w:val="8"/>
          <w:sz w:val="20"/>
        </w:rPr>
        <w:t xml:space="preserve"> </w:t>
      </w:r>
      <w:r>
        <w:rPr>
          <w:sz w:val="20"/>
        </w:rPr>
        <w:t>la</w:t>
      </w:r>
      <w:r>
        <w:rPr>
          <w:spacing w:val="7"/>
          <w:sz w:val="20"/>
        </w:rPr>
        <w:t xml:space="preserve"> </w:t>
      </w:r>
      <w:r>
        <w:rPr>
          <w:sz w:val="20"/>
        </w:rPr>
        <w:t>concertación</w:t>
      </w:r>
      <w:r>
        <w:rPr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spacing w:val="7"/>
          <w:sz w:val="20"/>
        </w:rPr>
        <w:t xml:space="preserve"> </w:t>
      </w:r>
      <w:r>
        <w:rPr>
          <w:sz w:val="20"/>
        </w:rPr>
        <w:t>acciones,</w:t>
      </w:r>
      <w:r>
        <w:rPr>
          <w:spacing w:val="7"/>
          <w:sz w:val="20"/>
        </w:rPr>
        <w:t xml:space="preserve"> </w:t>
      </w:r>
      <w:r>
        <w:rPr>
          <w:sz w:val="20"/>
        </w:rPr>
        <w:t>con</w:t>
      </w:r>
      <w:r>
        <w:rPr>
          <w:spacing w:val="6"/>
          <w:sz w:val="20"/>
        </w:rPr>
        <w:t xml:space="preserve"> </w:t>
      </w:r>
      <w:r>
        <w:rPr>
          <w:sz w:val="20"/>
        </w:rPr>
        <w:t>reserva</w:t>
      </w:r>
      <w:r>
        <w:rPr>
          <w:spacing w:val="7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las</w:t>
      </w:r>
      <w:r>
        <w:rPr>
          <w:spacing w:val="8"/>
          <w:sz w:val="20"/>
        </w:rPr>
        <w:t xml:space="preserve"> </w:t>
      </w:r>
      <w:r>
        <w:rPr>
          <w:sz w:val="20"/>
        </w:rPr>
        <w:t>funciones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autoridad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Secretaría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Salud,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67"/>
        </w:numPr>
        <w:tabs>
          <w:tab w:val="left" w:pos="807"/>
        </w:tabs>
        <w:ind w:left="806" w:hanging="301"/>
        <w:rPr>
          <w:sz w:val="20"/>
        </w:rPr>
      </w:pPr>
      <w:r>
        <w:rPr>
          <w:sz w:val="20"/>
        </w:rPr>
        <w:t>Expresión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demás</w:t>
      </w:r>
      <w:r>
        <w:rPr>
          <w:spacing w:val="-4"/>
          <w:sz w:val="20"/>
        </w:rPr>
        <w:t xml:space="preserve"> </w:t>
      </w:r>
      <w:r>
        <w:rPr>
          <w:sz w:val="20"/>
        </w:rPr>
        <w:t>estipulaciones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común</w:t>
      </w:r>
      <w:r>
        <w:rPr>
          <w:spacing w:val="-3"/>
          <w:sz w:val="20"/>
        </w:rPr>
        <w:t xml:space="preserve"> </w:t>
      </w:r>
      <w:r>
        <w:rPr>
          <w:sz w:val="20"/>
        </w:rPr>
        <w:t>acuerdo</w:t>
      </w:r>
      <w:r>
        <w:rPr>
          <w:spacing w:val="-1"/>
          <w:sz w:val="20"/>
        </w:rPr>
        <w:t xml:space="preserve"> </w:t>
      </w:r>
      <w:r>
        <w:rPr>
          <w:sz w:val="20"/>
        </w:rPr>
        <w:t>establezcan</w:t>
      </w:r>
      <w:r>
        <w:rPr>
          <w:spacing w:val="-1"/>
          <w:sz w:val="20"/>
        </w:rPr>
        <w:t xml:space="preserve"> </w:t>
      </w:r>
      <w:r>
        <w:rPr>
          <w:sz w:val="20"/>
        </w:rPr>
        <w:t>las partes.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3" w:firstLine="288"/>
        <w:jc w:val="both"/>
      </w:pPr>
      <w:bookmarkStart w:id="14" w:name="Artículo_12"/>
      <w:bookmarkEnd w:id="14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6"/>
        </w:rPr>
        <w:t xml:space="preserve"> </w:t>
      </w:r>
      <w:r>
        <w:rPr>
          <w:rFonts w:ascii="Arial" w:hAnsi="Arial"/>
          <w:b/>
        </w:rPr>
        <w:t>12</w:t>
      </w:r>
      <w:r>
        <w:t>.-</w:t>
      </w:r>
      <w:r>
        <w:rPr>
          <w:spacing w:val="8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competencia</w:t>
      </w:r>
      <w:r>
        <w:rPr>
          <w:spacing w:val="6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las</w:t>
      </w:r>
      <w:r>
        <w:rPr>
          <w:spacing w:val="7"/>
        </w:rPr>
        <w:t xml:space="preserve"> </w:t>
      </w:r>
      <w:r>
        <w:t>autoridades</w:t>
      </w:r>
      <w:r>
        <w:rPr>
          <w:spacing w:val="5"/>
        </w:rPr>
        <w:t xml:space="preserve"> </w:t>
      </w:r>
      <w:r>
        <w:t>sanitarias</w:t>
      </w:r>
      <w:r>
        <w:rPr>
          <w:spacing w:val="7"/>
        </w:rPr>
        <w:t xml:space="preserve"> </w:t>
      </w:r>
      <w:r>
        <w:t>en</w:t>
      </w:r>
      <w:r>
        <w:rPr>
          <w:spacing w:val="4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planeación,</w:t>
      </w:r>
      <w:r>
        <w:rPr>
          <w:spacing w:val="4"/>
        </w:rPr>
        <w:t xml:space="preserve"> </w:t>
      </w:r>
      <w:r>
        <w:t>regulación,</w:t>
      </w:r>
      <w:r>
        <w:rPr>
          <w:spacing w:val="6"/>
        </w:rPr>
        <w:t xml:space="preserve"> </w:t>
      </w:r>
      <w:r>
        <w:t>organización</w:t>
      </w:r>
      <w:r>
        <w:rPr>
          <w:spacing w:val="-53"/>
        </w:rPr>
        <w:t xml:space="preserve"> </w:t>
      </w:r>
      <w:r>
        <w:t>y funcionamiento del sistema Nacional de Salud, se regirá por las disposiciones de esta Ley y demás</w:t>
      </w:r>
      <w:r>
        <w:rPr>
          <w:spacing w:val="1"/>
        </w:rPr>
        <w:t xml:space="preserve"> </w:t>
      </w:r>
      <w:r>
        <w:t>normas</w:t>
      </w:r>
      <w:r>
        <w:rPr>
          <w:spacing w:val="-1"/>
        </w:rPr>
        <w:t xml:space="preserve"> </w:t>
      </w:r>
      <w:r>
        <w:t>generales</w:t>
      </w:r>
      <w:r>
        <w:rPr>
          <w:spacing w:val="2"/>
        </w:rPr>
        <w:t xml:space="preserve"> </w:t>
      </w:r>
      <w:r>
        <w:t>aplicables.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654E12">
      <w:pPr>
        <w:pStyle w:val="Ttulo1"/>
        <w:spacing w:before="94"/>
        <w:ind w:left="1514" w:right="1609"/>
        <w:jc w:val="center"/>
      </w:pPr>
      <w:r>
        <w:t>CAPITULO</w:t>
      </w:r>
      <w:r>
        <w:rPr>
          <w:spacing w:val="-1"/>
        </w:rPr>
        <w:t xml:space="preserve"> </w:t>
      </w:r>
      <w:r>
        <w:t>II</w:t>
      </w:r>
    </w:p>
    <w:p w:rsidR="005462C9" w:rsidRDefault="00654E12">
      <w:pPr>
        <w:spacing w:before="2"/>
        <w:ind w:left="217" w:right="311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Distribución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Competencias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ind w:left="218" w:firstLine="288"/>
      </w:pPr>
      <w:bookmarkStart w:id="15" w:name="Artículo_13"/>
      <w:bookmarkEnd w:id="15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13.</w:t>
      </w:r>
      <w:r>
        <w:rPr>
          <w:rFonts w:ascii="Arial" w:hAnsi="Arial"/>
          <w:b/>
          <w:spacing w:val="6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competencia</w:t>
      </w:r>
      <w:r>
        <w:rPr>
          <w:spacing w:val="5"/>
        </w:rPr>
        <w:t xml:space="preserve"> </w:t>
      </w:r>
      <w:r>
        <w:t>entre</w:t>
      </w:r>
      <w:r>
        <w:rPr>
          <w:spacing w:val="6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Federación</w:t>
      </w:r>
      <w:r>
        <w:rPr>
          <w:spacing w:val="8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las</w:t>
      </w:r>
      <w:r>
        <w:rPr>
          <w:spacing w:val="7"/>
        </w:rPr>
        <w:t xml:space="preserve"> </w:t>
      </w:r>
      <w:r>
        <w:t>entidades</w:t>
      </w:r>
      <w:r>
        <w:rPr>
          <w:spacing w:val="6"/>
        </w:rPr>
        <w:t xml:space="preserve"> </w:t>
      </w:r>
      <w:r>
        <w:t>federativas</w:t>
      </w:r>
      <w:r>
        <w:rPr>
          <w:spacing w:val="5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materia</w:t>
      </w:r>
      <w:r>
        <w:rPr>
          <w:spacing w:val="4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salubridad</w:t>
      </w:r>
      <w:r>
        <w:rPr>
          <w:spacing w:val="-53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quedará</w:t>
      </w:r>
      <w:r>
        <w:rPr>
          <w:spacing w:val="1"/>
        </w:rPr>
        <w:t xml:space="preserve"> </w:t>
      </w:r>
      <w:r>
        <w:t>distribuida</w:t>
      </w:r>
      <w:r>
        <w:rPr>
          <w:spacing w:val="1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siguiente: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66"/>
        </w:numPr>
        <w:tabs>
          <w:tab w:val="left" w:pos="938"/>
          <w:tab w:val="left" w:pos="939"/>
        </w:tabs>
        <w:spacing w:before="1"/>
        <w:ind w:hanging="433"/>
        <w:rPr>
          <w:sz w:val="20"/>
        </w:rPr>
      </w:pPr>
      <w:r>
        <w:rPr>
          <w:sz w:val="20"/>
        </w:rPr>
        <w:t>Corresponde</w:t>
      </w:r>
      <w:r>
        <w:rPr>
          <w:spacing w:val="-4"/>
          <w:sz w:val="20"/>
        </w:rPr>
        <w:t xml:space="preserve"> </w:t>
      </w:r>
      <w:r>
        <w:rPr>
          <w:sz w:val="20"/>
        </w:rPr>
        <w:t>al</w:t>
      </w:r>
      <w:r>
        <w:rPr>
          <w:spacing w:val="-2"/>
          <w:sz w:val="20"/>
        </w:rPr>
        <w:t xml:space="preserve"> </w:t>
      </w:r>
      <w:r>
        <w:rPr>
          <w:sz w:val="20"/>
        </w:rPr>
        <w:t>Ejecutivo</w:t>
      </w:r>
      <w:r>
        <w:rPr>
          <w:spacing w:val="-3"/>
          <w:sz w:val="20"/>
        </w:rPr>
        <w:t xml:space="preserve"> </w:t>
      </w:r>
      <w:r>
        <w:rPr>
          <w:sz w:val="20"/>
        </w:rPr>
        <w:t>Federal,</w:t>
      </w:r>
      <w:r>
        <w:rPr>
          <w:spacing w:val="-3"/>
          <w:sz w:val="20"/>
        </w:rPr>
        <w:t xml:space="preserve"> </w:t>
      </w:r>
      <w:r>
        <w:rPr>
          <w:sz w:val="20"/>
        </w:rPr>
        <w:t>por</w:t>
      </w:r>
      <w:r>
        <w:rPr>
          <w:spacing w:val="-3"/>
          <w:sz w:val="20"/>
        </w:rPr>
        <w:t xml:space="preserve"> </w:t>
      </w:r>
      <w:r>
        <w:rPr>
          <w:sz w:val="20"/>
        </w:rPr>
        <w:t>conducto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Secretaría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Salud: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1"/>
          <w:numId w:val="166"/>
        </w:numPr>
        <w:tabs>
          <w:tab w:val="left" w:pos="1371"/>
        </w:tabs>
        <w:spacing w:line="242" w:lineRule="auto"/>
        <w:ind w:right="321"/>
        <w:jc w:val="both"/>
        <w:rPr>
          <w:sz w:val="20"/>
        </w:rPr>
      </w:pPr>
      <w:r>
        <w:rPr>
          <w:sz w:val="20"/>
        </w:rPr>
        <w:t>Dictar las normas oficiales mexicanas a que quedará sujeta la prestación, en todo el territorio</w:t>
      </w:r>
      <w:r>
        <w:rPr>
          <w:spacing w:val="-53"/>
          <w:sz w:val="20"/>
        </w:rPr>
        <w:t xml:space="preserve"> </w:t>
      </w:r>
      <w:r>
        <w:rPr>
          <w:sz w:val="20"/>
        </w:rPr>
        <w:t>nacional,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servicios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salud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materias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salubridad</w:t>
      </w:r>
      <w:r>
        <w:rPr>
          <w:spacing w:val="1"/>
          <w:sz w:val="20"/>
        </w:rPr>
        <w:t xml:space="preserve"> </w:t>
      </w:r>
      <w:r>
        <w:rPr>
          <w:sz w:val="20"/>
        </w:rPr>
        <w:t>general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verificar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cumplimiento;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1"/>
          <w:numId w:val="166"/>
        </w:numPr>
        <w:tabs>
          <w:tab w:val="left" w:pos="1371"/>
        </w:tabs>
        <w:spacing w:line="242" w:lineRule="auto"/>
        <w:ind w:right="311"/>
        <w:jc w:val="both"/>
        <w:rPr>
          <w:sz w:val="20"/>
        </w:rPr>
      </w:pPr>
      <w:r>
        <w:rPr>
          <w:sz w:val="20"/>
        </w:rPr>
        <w:t>En</w:t>
      </w:r>
      <w:r>
        <w:rPr>
          <w:spacing w:val="28"/>
          <w:sz w:val="20"/>
        </w:rPr>
        <w:t xml:space="preserve"> </w:t>
      </w:r>
      <w:r>
        <w:rPr>
          <w:sz w:val="20"/>
        </w:rPr>
        <w:t>las</w:t>
      </w:r>
      <w:r>
        <w:rPr>
          <w:spacing w:val="27"/>
          <w:sz w:val="20"/>
        </w:rPr>
        <w:t xml:space="preserve"> </w:t>
      </w:r>
      <w:r>
        <w:rPr>
          <w:sz w:val="20"/>
        </w:rPr>
        <w:t>materias</w:t>
      </w:r>
      <w:r>
        <w:rPr>
          <w:spacing w:val="30"/>
          <w:sz w:val="20"/>
        </w:rPr>
        <w:t xml:space="preserve"> </w:t>
      </w:r>
      <w:r>
        <w:rPr>
          <w:sz w:val="20"/>
        </w:rPr>
        <w:t>enumeradas</w:t>
      </w:r>
      <w:r>
        <w:rPr>
          <w:spacing w:val="29"/>
          <w:sz w:val="20"/>
        </w:rPr>
        <w:t xml:space="preserve"> </w:t>
      </w:r>
      <w:r>
        <w:rPr>
          <w:sz w:val="20"/>
        </w:rPr>
        <w:t>en</w:t>
      </w:r>
      <w:r>
        <w:rPr>
          <w:spacing w:val="29"/>
          <w:sz w:val="20"/>
        </w:rPr>
        <w:t xml:space="preserve"> </w:t>
      </w:r>
      <w:r>
        <w:rPr>
          <w:sz w:val="20"/>
        </w:rPr>
        <w:t>las</w:t>
      </w:r>
      <w:r>
        <w:rPr>
          <w:spacing w:val="29"/>
          <w:sz w:val="20"/>
        </w:rPr>
        <w:t xml:space="preserve"> </w:t>
      </w:r>
      <w:r>
        <w:rPr>
          <w:sz w:val="20"/>
        </w:rPr>
        <w:t>fracciones</w:t>
      </w:r>
      <w:r>
        <w:rPr>
          <w:spacing w:val="30"/>
          <w:sz w:val="20"/>
        </w:rPr>
        <w:t xml:space="preserve"> </w:t>
      </w:r>
      <w:r>
        <w:rPr>
          <w:sz w:val="20"/>
        </w:rPr>
        <w:t>I,</w:t>
      </w:r>
      <w:r>
        <w:rPr>
          <w:spacing w:val="28"/>
          <w:sz w:val="20"/>
        </w:rPr>
        <w:t xml:space="preserve"> </w:t>
      </w:r>
      <w:r>
        <w:rPr>
          <w:sz w:val="20"/>
        </w:rPr>
        <w:t>III,</w:t>
      </w:r>
      <w:r>
        <w:rPr>
          <w:spacing w:val="29"/>
          <w:sz w:val="20"/>
        </w:rPr>
        <w:t xml:space="preserve"> </w:t>
      </w:r>
      <w:r>
        <w:rPr>
          <w:sz w:val="20"/>
        </w:rPr>
        <w:t>XV</w:t>
      </w:r>
      <w:r>
        <w:rPr>
          <w:spacing w:val="28"/>
          <w:sz w:val="20"/>
        </w:rPr>
        <w:t xml:space="preserve"> </w:t>
      </w:r>
      <w:r>
        <w:rPr>
          <w:sz w:val="20"/>
        </w:rPr>
        <w:t>Bis,</w:t>
      </w:r>
      <w:r>
        <w:rPr>
          <w:spacing w:val="29"/>
          <w:sz w:val="20"/>
        </w:rPr>
        <w:t xml:space="preserve"> </w:t>
      </w:r>
      <w:r>
        <w:rPr>
          <w:sz w:val="20"/>
        </w:rPr>
        <w:t>XXI,</w:t>
      </w:r>
      <w:r>
        <w:rPr>
          <w:spacing w:val="28"/>
          <w:sz w:val="20"/>
        </w:rPr>
        <w:t xml:space="preserve"> </w:t>
      </w:r>
      <w:r>
        <w:rPr>
          <w:sz w:val="20"/>
        </w:rPr>
        <w:t>XXII,</w:t>
      </w:r>
      <w:r>
        <w:rPr>
          <w:spacing w:val="29"/>
          <w:sz w:val="20"/>
        </w:rPr>
        <w:t xml:space="preserve"> </w:t>
      </w:r>
      <w:r>
        <w:rPr>
          <w:sz w:val="20"/>
        </w:rPr>
        <w:t>XXIII,</w:t>
      </w:r>
      <w:r>
        <w:rPr>
          <w:spacing w:val="28"/>
          <w:sz w:val="20"/>
        </w:rPr>
        <w:t xml:space="preserve"> </w:t>
      </w:r>
      <w:r>
        <w:rPr>
          <w:sz w:val="20"/>
        </w:rPr>
        <w:t>XXIV,</w:t>
      </w:r>
      <w:r>
        <w:rPr>
          <w:spacing w:val="29"/>
          <w:sz w:val="20"/>
        </w:rPr>
        <w:t xml:space="preserve"> </w:t>
      </w:r>
      <w:r>
        <w:rPr>
          <w:sz w:val="20"/>
        </w:rPr>
        <w:t>XXV,</w:t>
      </w:r>
      <w:r>
        <w:rPr>
          <w:spacing w:val="-54"/>
          <w:sz w:val="20"/>
        </w:rPr>
        <w:t xml:space="preserve"> </w:t>
      </w:r>
      <w:r>
        <w:rPr>
          <w:sz w:val="20"/>
        </w:rPr>
        <w:t>XXVI y XXVII del artículo 3o. de esta Ley, así como respecto de aquéllas que se acuerden</w:t>
      </w:r>
      <w:r>
        <w:rPr>
          <w:spacing w:val="1"/>
          <w:sz w:val="20"/>
        </w:rPr>
        <w:t xml:space="preserve"> </w:t>
      </w:r>
      <w:r>
        <w:rPr>
          <w:sz w:val="20"/>
        </w:rPr>
        <w:t>con los gobiernos de las entidades federativas, organizar y operar los servicios respectivos y</w:t>
      </w:r>
      <w:r>
        <w:rPr>
          <w:spacing w:val="-53"/>
          <w:sz w:val="20"/>
        </w:rPr>
        <w:t xml:space="preserve"> </w:t>
      </w:r>
      <w:r>
        <w:rPr>
          <w:sz w:val="20"/>
        </w:rPr>
        <w:t>vigilar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funcionamiento por</w:t>
      </w:r>
      <w:r>
        <w:rPr>
          <w:spacing w:val="-1"/>
          <w:sz w:val="20"/>
        </w:rPr>
        <w:t xml:space="preserve"> </w:t>
      </w:r>
      <w:r>
        <w:rPr>
          <w:sz w:val="20"/>
        </w:rPr>
        <w:t>sí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coordinación</w:t>
      </w:r>
      <w:r>
        <w:rPr>
          <w:spacing w:val="-2"/>
          <w:sz w:val="20"/>
        </w:rPr>
        <w:t xml:space="preserve"> </w:t>
      </w:r>
      <w:r>
        <w:rPr>
          <w:sz w:val="20"/>
        </w:rPr>
        <w:t>con las entidades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sector;</w:t>
      </w:r>
    </w:p>
    <w:p w:rsidR="005462C9" w:rsidRDefault="00654E12">
      <w:pPr>
        <w:spacing w:line="177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15-12-2008,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1"/>
          <w:numId w:val="166"/>
        </w:numPr>
        <w:tabs>
          <w:tab w:val="left" w:pos="1371"/>
        </w:tabs>
        <w:spacing w:line="242" w:lineRule="auto"/>
        <w:ind w:right="324"/>
        <w:jc w:val="both"/>
        <w:rPr>
          <w:sz w:val="20"/>
        </w:rPr>
      </w:pPr>
      <w:r>
        <w:rPr>
          <w:sz w:val="20"/>
        </w:rPr>
        <w:t>Organizar y operar, por sí o en coordinación con las entidades de su sector coordinado, los</w:t>
      </w:r>
      <w:r>
        <w:rPr>
          <w:spacing w:val="1"/>
          <w:sz w:val="20"/>
        </w:rPr>
        <w:t xml:space="preserve"> </w:t>
      </w:r>
      <w:r>
        <w:rPr>
          <w:sz w:val="20"/>
        </w:rPr>
        <w:t>servicios de salud a su cargo y, en todas las materias de salubridad general, desarrollar</w:t>
      </w:r>
      <w:r>
        <w:rPr>
          <w:spacing w:val="1"/>
          <w:sz w:val="20"/>
        </w:rPr>
        <w:t xml:space="preserve"> </w:t>
      </w:r>
      <w:r>
        <w:rPr>
          <w:sz w:val="20"/>
        </w:rPr>
        <w:t>temporalmente</w:t>
      </w:r>
      <w:r>
        <w:rPr>
          <w:spacing w:val="1"/>
          <w:sz w:val="20"/>
        </w:rPr>
        <w:t xml:space="preserve"> </w:t>
      </w:r>
      <w:r>
        <w:rPr>
          <w:sz w:val="20"/>
        </w:rPr>
        <w:t>acciones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entidades</w:t>
      </w:r>
      <w:r>
        <w:rPr>
          <w:spacing w:val="1"/>
          <w:sz w:val="20"/>
        </w:rPr>
        <w:t xml:space="preserve"> </w:t>
      </w:r>
      <w:r>
        <w:rPr>
          <w:sz w:val="20"/>
        </w:rPr>
        <w:t>federativas,</w:t>
      </w:r>
      <w:r>
        <w:rPr>
          <w:spacing w:val="1"/>
          <w:sz w:val="20"/>
        </w:rPr>
        <w:t xml:space="preserve"> </w:t>
      </w:r>
      <w:r>
        <w:rPr>
          <w:sz w:val="20"/>
        </w:rPr>
        <w:t>cuando</w:t>
      </w:r>
      <w:r>
        <w:rPr>
          <w:spacing w:val="1"/>
          <w:sz w:val="20"/>
        </w:rPr>
        <w:t xml:space="preserve"> </w:t>
      </w:r>
      <w:r>
        <w:rPr>
          <w:sz w:val="20"/>
        </w:rPr>
        <w:t>éstas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lo</w:t>
      </w:r>
      <w:r>
        <w:rPr>
          <w:spacing w:val="1"/>
          <w:sz w:val="20"/>
        </w:rPr>
        <w:t xml:space="preserve"> </w:t>
      </w:r>
      <w:r>
        <w:rPr>
          <w:sz w:val="20"/>
        </w:rPr>
        <w:t>soliciten,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conformidad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acuerdos de</w:t>
      </w:r>
      <w:r>
        <w:rPr>
          <w:spacing w:val="-2"/>
          <w:sz w:val="20"/>
        </w:rPr>
        <w:t xml:space="preserve"> </w:t>
      </w:r>
      <w:r>
        <w:rPr>
          <w:sz w:val="20"/>
        </w:rPr>
        <w:t>coordinación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celebren</w:t>
      </w:r>
      <w:r>
        <w:rPr>
          <w:spacing w:val="-1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efecto;</w:t>
      </w:r>
    </w:p>
    <w:p w:rsidR="005462C9" w:rsidRDefault="00654E12">
      <w:pPr>
        <w:spacing w:line="17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1"/>
          <w:numId w:val="166"/>
        </w:numPr>
        <w:tabs>
          <w:tab w:val="left" w:pos="1371"/>
        </w:tabs>
        <w:spacing w:line="242" w:lineRule="auto"/>
        <w:ind w:right="325"/>
        <w:jc w:val="both"/>
        <w:rPr>
          <w:sz w:val="20"/>
        </w:rPr>
      </w:pPr>
      <w:r>
        <w:rPr>
          <w:sz w:val="20"/>
        </w:rPr>
        <w:t>Promover, orientar, fomentar y apoyar las acciones en materia de salubridad general a cargo</w:t>
      </w:r>
      <w:r>
        <w:rPr>
          <w:spacing w:val="-53"/>
          <w:sz w:val="20"/>
        </w:rPr>
        <w:t xml:space="preserve"> </w:t>
      </w:r>
      <w:r>
        <w:rPr>
          <w:sz w:val="20"/>
        </w:rPr>
        <w:t>de los gobiernos de las entidades federativas, con sujeción a las políticas nacionales en la</w:t>
      </w:r>
      <w:r>
        <w:rPr>
          <w:spacing w:val="1"/>
          <w:sz w:val="20"/>
        </w:rPr>
        <w:t xml:space="preserve"> </w:t>
      </w:r>
      <w:r>
        <w:rPr>
          <w:sz w:val="20"/>
        </w:rPr>
        <w:t>materia;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1"/>
          <w:numId w:val="166"/>
        </w:numPr>
        <w:tabs>
          <w:tab w:val="left" w:pos="1370"/>
          <w:tab w:val="left" w:pos="1371"/>
        </w:tabs>
        <w:spacing w:before="1"/>
        <w:ind w:hanging="433"/>
        <w:rPr>
          <w:sz w:val="20"/>
        </w:rPr>
      </w:pPr>
      <w:r>
        <w:rPr>
          <w:sz w:val="20"/>
        </w:rPr>
        <w:t>Ejercer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acción</w:t>
      </w:r>
      <w:r>
        <w:rPr>
          <w:spacing w:val="-1"/>
          <w:sz w:val="20"/>
        </w:rPr>
        <w:t xml:space="preserve"> </w:t>
      </w:r>
      <w:r>
        <w:rPr>
          <w:sz w:val="20"/>
        </w:rPr>
        <w:t>extraordinaria</w:t>
      </w:r>
      <w:r>
        <w:rPr>
          <w:spacing w:val="-2"/>
          <w:sz w:val="20"/>
        </w:rPr>
        <w:t xml:space="preserve"> </w:t>
      </w:r>
      <w:r>
        <w:rPr>
          <w:sz w:val="20"/>
        </w:rPr>
        <w:t>e</w:t>
      </w:r>
      <w:r>
        <w:rPr>
          <w:sz w:val="20"/>
        </w:rPr>
        <w:t>n</w:t>
      </w:r>
      <w:r>
        <w:rPr>
          <w:spacing w:val="-3"/>
          <w:sz w:val="20"/>
        </w:rPr>
        <w:t xml:space="preserve"> </w:t>
      </w:r>
      <w:r>
        <w:rPr>
          <w:sz w:val="20"/>
        </w:rPr>
        <w:t>materia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salubridad</w:t>
      </w:r>
      <w:r>
        <w:rPr>
          <w:spacing w:val="-3"/>
          <w:sz w:val="20"/>
        </w:rPr>
        <w:t xml:space="preserve"> </w:t>
      </w:r>
      <w:r>
        <w:rPr>
          <w:sz w:val="20"/>
        </w:rPr>
        <w:t>general;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1"/>
          <w:numId w:val="166"/>
        </w:numPr>
        <w:tabs>
          <w:tab w:val="left" w:pos="1371"/>
        </w:tabs>
        <w:spacing w:line="242" w:lineRule="auto"/>
        <w:ind w:right="319"/>
        <w:jc w:val="both"/>
        <w:rPr>
          <w:sz w:val="20"/>
        </w:rPr>
      </w:pPr>
      <w:r>
        <w:rPr>
          <w:sz w:val="20"/>
        </w:rPr>
        <w:t>Promover</w:t>
      </w:r>
      <w:r>
        <w:rPr>
          <w:spacing w:val="1"/>
          <w:sz w:val="20"/>
        </w:rPr>
        <w:t xml:space="preserve"> </w:t>
      </w:r>
      <w:r>
        <w:rPr>
          <w:sz w:val="20"/>
        </w:rPr>
        <w:t>y programar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alcance</w:t>
      </w:r>
      <w:r>
        <w:rPr>
          <w:spacing w:val="1"/>
          <w:sz w:val="20"/>
        </w:rPr>
        <w:t xml:space="preserve"> </w:t>
      </w:r>
      <w:r>
        <w:rPr>
          <w:sz w:val="20"/>
        </w:rPr>
        <w:t>y las</w:t>
      </w:r>
      <w:r>
        <w:rPr>
          <w:spacing w:val="1"/>
          <w:sz w:val="20"/>
        </w:rPr>
        <w:t xml:space="preserve"> </w:t>
      </w:r>
      <w:r>
        <w:rPr>
          <w:sz w:val="20"/>
        </w:rPr>
        <w:t>modalidades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Sistema</w:t>
      </w:r>
      <w:r>
        <w:rPr>
          <w:spacing w:val="1"/>
          <w:sz w:val="20"/>
        </w:rPr>
        <w:t xml:space="preserve"> </w:t>
      </w:r>
      <w:r>
        <w:rPr>
          <w:sz w:val="20"/>
        </w:rPr>
        <w:t>Nacional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Salud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desarrollar</w:t>
      </w:r>
      <w:r>
        <w:rPr>
          <w:spacing w:val="-2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acciones necesarias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su consolidación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funcionamiento;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1"/>
          <w:numId w:val="166"/>
        </w:numPr>
        <w:tabs>
          <w:tab w:val="left" w:pos="1371"/>
        </w:tabs>
        <w:ind w:hanging="433"/>
        <w:rPr>
          <w:sz w:val="20"/>
        </w:rPr>
      </w:pPr>
      <w:r>
        <w:rPr>
          <w:sz w:val="20"/>
        </w:rPr>
        <w:t>Coordinar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Sistema</w:t>
      </w:r>
      <w:r>
        <w:rPr>
          <w:spacing w:val="-3"/>
          <w:sz w:val="20"/>
        </w:rPr>
        <w:t xml:space="preserve"> </w:t>
      </w:r>
      <w:r>
        <w:rPr>
          <w:sz w:val="20"/>
        </w:rPr>
        <w:t>Nacional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spacing w:before="93"/>
        <w:ind w:left="938"/>
        <w:rPr>
          <w:sz w:val="20"/>
        </w:rPr>
      </w:pPr>
      <w:r>
        <w:rPr>
          <w:rFonts w:ascii="Arial"/>
          <w:b/>
          <w:sz w:val="20"/>
        </w:rPr>
        <w:t>VII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z w:val="20"/>
        </w:rPr>
        <w:t>bis.</w:t>
      </w:r>
      <w:r>
        <w:rPr>
          <w:rFonts w:ascii="Arial"/>
          <w:b/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93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657" w:space="1645"/>
            <w:col w:w="5648"/>
          </w:cols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11"/>
        </w:rPr>
      </w:pPr>
    </w:p>
    <w:p w:rsidR="005462C9" w:rsidRDefault="00654E12">
      <w:pPr>
        <w:pStyle w:val="Prrafodelista"/>
        <w:numPr>
          <w:ilvl w:val="1"/>
          <w:numId w:val="166"/>
        </w:numPr>
        <w:tabs>
          <w:tab w:val="left" w:pos="1371"/>
        </w:tabs>
        <w:spacing w:before="93" w:line="242" w:lineRule="auto"/>
        <w:ind w:right="322"/>
        <w:rPr>
          <w:sz w:val="20"/>
        </w:rPr>
      </w:pPr>
      <w:r>
        <w:rPr>
          <w:sz w:val="20"/>
        </w:rPr>
        <w:t>Realizar</w:t>
      </w:r>
      <w:r>
        <w:rPr>
          <w:spacing w:val="12"/>
          <w:sz w:val="20"/>
        </w:rPr>
        <w:t xml:space="preserve"> </w:t>
      </w:r>
      <w:r>
        <w:rPr>
          <w:sz w:val="20"/>
        </w:rPr>
        <w:t>la</w:t>
      </w:r>
      <w:r>
        <w:rPr>
          <w:spacing w:val="12"/>
          <w:sz w:val="20"/>
        </w:rPr>
        <w:t xml:space="preserve"> </w:t>
      </w:r>
      <w:r>
        <w:rPr>
          <w:sz w:val="20"/>
        </w:rPr>
        <w:t>evaluación</w:t>
      </w:r>
      <w:r>
        <w:rPr>
          <w:spacing w:val="13"/>
          <w:sz w:val="20"/>
        </w:rPr>
        <w:t xml:space="preserve"> </w:t>
      </w:r>
      <w:r>
        <w:rPr>
          <w:sz w:val="20"/>
        </w:rPr>
        <w:t>general</w:t>
      </w:r>
      <w:r>
        <w:rPr>
          <w:spacing w:val="13"/>
          <w:sz w:val="20"/>
        </w:rPr>
        <w:t xml:space="preserve"> </w:t>
      </w:r>
      <w:r>
        <w:rPr>
          <w:sz w:val="20"/>
        </w:rPr>
        <w:t>de</w:t>
      </w:r>
      <w:r>
        <w:rPr>
          <w:spacing w:val="14"/>
          <w:sz w:val="20"/>
        </w:rPr>
        <w:t xml:space="preserve"> </w:t>
      </w:r>
      <w:r>
        <w:rPr>
          <w:sz w:val="20"/>
        </w:rPr>
        <w:t>la</w:t>
      </w:r>
      <w:r>
        <w:rPr>
          <w:spacing w:val="14"/>
          <w:sz w:val="20"/>
        </w:rPr>
        <w:t xml:space="preserve"> </w:t>
      </w:r>
      <w:r>
        <w:rPr>
          <w:sz w:val="20"/>
        </w:rPr>
        <w:t>prestación</w:t>
      </w:r>
      <w:r>
        <w:rPr>
          <w:spacing w:val="14"/>
          <w:sz w:val="20"/>
        </w:rPr>
        <w:t xml:space="preserve"> </w:t>
      </w:r>
      <w:r>
        <w:rPr>
          <w:sz w:val="20"/>
        </w:rPr>
        <w:t>de</w:t>
      </w:r>
      <w:r>
        <w:rPr>
          <w:spacing w:val="12"/>
          <w:sz w:val="20"/>
        </w:rPr>
        <w:t xml:space="preserve"> </w:t>
      </w:r>
      <w:r>
        <w:rPr>
          <w:sz w:val="20"/>
        </w:rPr>
        <w:t>servicios</w:t>
      </w:r>
      <w:r>
        <w:rPr>
          <w:spacing w:val="13"/>
          <w:sz w:val="20"/>
        </w:rPr>
        <w:t xml:space="preserve"> </w:t>
      </w:r>
      <w:r>
        <w:rPr>
          <w:sz w:val="20"/>
        </w:rPr>
        <w:t>de</w:t>
      </w:r>
      <w:r>
        <w:rPr>
          <w:spacing w:val="12"/>
          <w:sz w:val="20"/>
        </w:rPr>
        <w:t xml:space="preserve"> </w:t>
      </w:r>
      <w:r>
        <w:rPr>
          <w:sz w:val="20"/>
        </w:rPr>
        <w:t>salud</w:t>
      </w:r>
      <w:r>
        <w:rPr>
          <w:spacing w:val="14"/>
          <w:sz w:val="20"/>
        </w:rPr>
        <w:t xml:space="preserve"> </w:t>
      </w:r>
      <w:r>
        <w:rPr>
          <w:sz w:val="20"/>
        </w:rPr>
        <w:t>en</w:t>
      </w:r>
      <w:r>
        <w:rPr>
          <w:spacing w:val="14"/>
          <w:sz w:val="20"/>
        </w:rPr>
        <w:t xml:space="preserve"> </w:t>
      </w:r>
      <w:r>
        <w:rPr>
          <w:sz w:val="20"/>
        </w:rPr>
        <w:t>materia</w:t>
      </w:r>
      <w:r>
        <w:rPr>
          <w:spacing w:val="12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salubridad</w:t>
      </w:r>
      <w:r>
        <w:rPr>
          <w:spacing w:val="-2"/>
          <w:sz w:val="20"/>
        </w:rPr>
        <w:t xml:space="preserve"> </w:t>
      </w:r>
      <w:r>
        <w:rPr>
          <w:sz w:val="20"/>
        </w:rPr>
        <w:t>general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todo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territorio</w:t>
      </w:r>
      <w:r>
        <w:rPr>
          <w:spacing w:val="-2"/>
          <w:sz w:val="20"/>
        </w:rPr>
        <w:t xml:space="preserve"> </w:t>
      </w:r>
      <w:r>
        <w:rPr>
          <w:sz w:val="20"/>
        </w:rPr>
        <w:t>nacional;</w:t>
      </w:r>
    </w:p>
    <w:p w:rsidR="005462C9" w:rsidRDefault="005462C9">
      <w:pPr>
        <w:spacing w:line="242" w:lineRule="auto"/>
        <w:rPr>
          <w:sz w:val="20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1"/>
          <w:numId w:val="166"/>
        </w:numPr>
        <w:tabs>
          <w:tab w:val="left" w:pos="1371"/>
        </w:tabs>
        <w:spacing w:before="92" w:line="242" w:lineRule="auto"/>
        <w:ind w:right="322"/>
        <w:jc w:val="both"/>
        <w:rPr>
          <w:sz w:val="20"/>
        </w:rPr>
      </w:pPr>
      <w:r>
        <w:rPr>
          <w:sz w:val="20"/>
        </w:rPr>
        <w:t>Ejercer la coordinación y la vigilancia general del cumplimiento de las disposiciones de esta</w:t>
      </w:r>
      <w:r>
        <w:rPr>
          <w:spacing w:val="1"/>
          <w:sz w:val="20"/>
        </w:rPr>
        <w:t xml:space="preserve"> </w:t>
      </w:r>
      <w:r>
        <w:rPr>
          <w:sz w:val="20"/>
        </w:rPr>
        <w:t>Ley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demás normas</w:t>
      </w:r>
      <w:r>
        <w:rPr>
          <w:spacing w:val="-1"/>
          <w:sz w:val="20"/>
        </w:rPr>
        <w:t xml:space="preserve"> </w:t>
      </w:r>
      <w:r>
        <w:rPr>
          <w:sz w:val="20"/>
        </w:rPr>
        <w:t>aplicables en</w:t>
      </w:r>
      <w:r>
        <w:rPr>
          <w:spacing w:val="-1"/>
          <w:sz w:val="20"/>
        </w:rPr>
        <w:t xml:space="preserve"> </w:t>
      </w:r>
      <w:r>
        <w:rPr>
          <w:sz w:val="20"/>
        </w:rPr>
        <w:t>materia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salubridad</w:t>
      </w:r>
      <w:r>
        <w:rPr>
          <w:spacing w:val="-1"/>
          <w:sz w:val="20"/>
        </w:rPr>
        <w:t xml:space="preserve"> </w:t>
      </w:r>
      <w:r>
        <w:rPr>
          <w:sz w:val="20"/>
        </w:rPr>
        <w:t>general,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1"/>
          <w:numId w:val="166"/>
        </w:numPr>
        <w:tabs>
          <w:tab w:val="left" w:pos="1371"/>
        </w:tabs>
        <w:spacing w:line="242" w:lineRule="auto"/>
        <w:ind w:right="328"/>
        <w:jc w:val="both"/>
        <w:rPr>
          <w:sz w:val="20"/>
        </w:rPr>
      </w:pPr>
      <w:r>
        <w:rPr>
          <w:sz w:val="20"/>
        </w:rPr>
        <w:t>Las demás que sean necesarias para hacer efectivas las facultades anteriores y las que se</w:t>
      </w:r>
      <w:r>
        <w:rPr>
          <w:spacing w:val="1"/>
          <w:sz w:val="20"/>
        </w:rPr>
        <w:t xml:space="preserve"> </w:t>
      </w:r>
      <w:r>
        <w:rPr>
          <w:sz w:val="20"/>
        </w:rPr>
        <w:t>establezcan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esta Ley y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otras</w:t>
      </w:r>
      <w:r>
        <w:rPr>
          <w:spacing w:val="1"/>
          <w:sz w:val="20"/>
        </w:rPr>
        <w:t xml:space="preserve"> </w:t>
      </w:r>
      <w:r>
        <w:rPr>
          <w:sz w:val="20"/>
        </w:rPr>
        <w:t>disposiciones generales</w:t>
      </w:r>
      <w:r>
        <w:rPr>
          <w:spacing w:val="-1"/>
          <w:sz w:val="20"/>
        </w:rPr>
        <w:t xml:space="preserve"> </w:t>
      </w:r>
      <w:r>
        <w:rPr>
          <w:sz w:val="20"/>
        </w:rPr>
        <w:t>aplicables.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66"/>
        </w:numPr>
        <w:tabs>
          <w:tab w:val="left" w:pos="939"/>
        </w:tabs>
        <w:spacing w:line="242" w:lineRule="auto"/>
        <w:ind w:right="325"/>
        <w:jc w:val="both"/>
        <w:rPr>
          <w:sz w:val="20"/>
        </w:rPr>
      </w:pPr>
      <w:r>
        <w:rPr>
          <w:sz w:val="20"/>
        </w:rPr>
        <w:t>Corresponde a los gobiernos de las entidades federativas, en materia de salubridad general,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-2"/>
          <w:sz w:val="20"/>
        </w:rPr>
        <w:t xml:space="preserve"> </w:t>
      </w:r>
      <w:r>
        <w:rPr>
          <w:sz w:val="20"/>
        </w:rPr>
        <w:t>autoridades</w:t>
      </w:r>
      <w:r>
        <w:rPr>
          <w:spacing w:val="-1"/>
          <w:sz w:val="20"/>
        </w:rPr>
        <w:t xml:space="preserve"> </w:t>
      </w:r>
      <w:r>
        <w:rPr>
          <w:sz w:val="20"/>
        </w:rPr>
        <w:t>locales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dentro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respectivas</w:t>
      </w:r>
      <w:r>
        <w:rPr>
          <w:spacing w:val="-1"/>
          <w:sz w:val="20"/>
        </w:rPr>
        <w:t xml:space="preserve"> </w:t>
      </w:r>
      <w:r>
        <w:rPr>
          <w:sz w:val="20"/>
        </w:rPr>
        <w:t>jurisdicciones</w:t>
      </w:r>
      <w:r>
        <w:rPr>
          <w:spacing w:val="-1"/>
          <w:sz w:val="20"/>
        </w:rPr>
        <w:t xml:space="preserve"> </w:t>
      </w:r>
      <w:r>
        <w:rPr>
          <w:sz w:val="20"/>
        </w:rPr>
        <w:t>territoriales: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14-07-2008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1"/>
          <w:numId w:val="166"/>
        </w:numPr>
        <w:tabs>
          <w:tab w:val="left" w:pos="1371"/>
        </w:tabs>
        <w:ind w:right="317"/>
        <w:jc w:val="both"/>
        <w:rPr>
          <w:sz w:val="20"/>
        </w:rPr>
      </w:pPr>
      <w:r>
        <w:rPr>
          <w:sz w:val="20"/>
        </w:rPr>
        <w:t>Organizar, operar, supervisar y evaluar la prestación de los servicios de salubridad general a</w:t>
      </w:r>
      <w:r>
        <w:rPr>
          <w:spacing w:val="-53"/>
          <w:sz w:val="20"/>
        </w:rPr>
        <w:t xml:space="preserve"> </w:t>
      </w:r>
      <w:r>
        <w:rPr>
          <w:sz w:val="20"/>
        </w:rPr>
        <w:t>que se refieren las fracciones II, II Bis, IV, IV Bis, IV Bis 1, IV Bis 2, IV Bis 3, V, VI, VII, VIII,</w:t>
      </w:r>
      <w:r>
        <w:rPr>
          <w:spacing w:val="1"/>
          <w:sz w:val="20"/>
        </w:rPr>
        <w:t xml:space="preserve"> </w:t>
      </w:r>
      <w:r>
        <w:rPr>
          <w:sz w:val="20"/>
        </w:rPr>
        <w:t>IX, X, XI, XII, XIII, XIV, XV, XVI, XVII, XVIII, XIX, XX, XXVI Bis y XXVII Bis, del artículo 3o. de</w:t>
      </w:r>
      <w:r>
        <w:rPr>
          <w:spacing w:val="-53"/>
          <w:sz w:val="20"/>
        </w:rPr>
        <w:t xml:space="preserve"> </w:t>
      </w:r>
      <w:r>
        <w:rPr>
          <w:sz w:val="20"/>
        </w:rPr>
        <w:t>esta</w:t>
      </w:r>
      <w:r>
        <w:rPr>
          <w:spacing w:val="-2"/>
          <w:sz w:val="20"/>
        </w:rPr>
        <w:t xml:space="preserve"> </w:t>
      </w:r>
      <w:r>
        <w:rPr>
          <w:sz w:val="20"/>
        </w:rPr>
        <w:t>Ley,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conformidad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-1"/>
          <w:sz w:val="20"/>
        </w:rPr>
        <w:t xml:space="preserve"> </w:t>
      </w:r>
      <w:r>
        <w:rPr>
          <w:sz w:val="20"/>
        </w:rPr>
        <w:t>las disposiciones aplicables;</w:t>
      </w:r>
    </w:p>
    <w:p w:rsidR="005462C9" w:rsidRDefault="00654E12">
      <w:pPr>
        <w:spacing w:line="18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14-07-2008,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28-11-2016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1370" w:right="321" w:hanging="432"/>
        <w:jc w:val="both"/>
      </w:pPr>
      <w:r>
        <w:rPr>
          <w:rFonts w:ascii="Arial" w:hAnsi="Arial"/>
          <w:b/>
        </w:rPr>
        <w:t xml:space="preserve">I </w:t>
      </w:r>
      <w:r>
        <w:rPr>
          <w:rFonts w:ascii="Arial" w:hAnsi="Arial"/>
          <w:b/>
        </w:rPr>
        <w:t xml:space="preserve">Bis. </w:t>
      </w:r>
      <w:r>
        <w:t>Acordar con la Secretaría de Salud o con las entidades de su sector coordinado o bien con</w:t>
      </w:r>
      <w:r>
        <w:rPr>
          <w:spacing w:val="1"/>
        </w:rPr>
        <w:t xml:space="preserve"> </w:t>
      </w:r>
      <w:r>
        <w:t>cualquier otra entidad, por sí o en coordinación con otras entidades, se hagan cargo de</w:t>
      </w:r>
      <w:r>
        <w:rPr>
          <w:spacing w:val="1"/>
        </w:rPr>
        <w:t xml:space="preserve"> </w:t>
      </w:r>
      <w:r>
        <w:t>organizar, operar, supervisar y evaluar la prestación de los servicios de</w:t>
      </w:r>
      <w:r>
        <w:t xml:space="preserve"> salubridad general a</w:t>
      </w:r>
      <w:r>
        <w:rPr>
          <w:spacing w:val="1"/>
        </w:rPr>
        <w:t xml:space="preserve"> </w:t>
      </w:r>
      <w:r>
        <w:t>que se refiere la fracción anterior, en los términos que se estipulen en los convenios de</w:t>
      </w:r>
      <w:r>
        <w:rPr>
          <w:spacing w:val="1"/>
        </w:rPr>
        <w:t xml:space="preserve"> </w:t>
      </w:r>
      <w:r>
        <w:t>coordinación y</w:t>
      </w:r>
      <w:r>
        <w:rPr>
          <w:spacing w:val="-2"/>
        </w:rPr>
        <w:t xml:space="preserve"> </w:t>
      </w:r>
      <w:r>
        <w:t>demás</w:t>
      </w:r>
      <w:r>
        <w:rPr>
          <w:spacing w:val="-1"/>
        </w:rPr>
        <w:t xml:space="preserve"> </w:t>
      </w:r>
      <w:r>
        <w:t>instrumentos jurídicos</w:t>
      </w:r>
      <w:r>
        <w:rPr>
          <w:spacing w:val="-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efecto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celebren;</w:t>
      </w:r>
    </w:p>
    <w:p w:rsidR="005462C9" w:rsidRDefault="00654E12">
      <w:pPr>
        <w:spacing w:line="18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1"/>
          <w:numId w:val="166"/>
        </w:numPr>
        <w:tabs>
          <w:tab w:val="left" w:pos="1371"/>
        </w:tabs>
        <w:spacing w:before="1" w:line="242" w:lineRule="auto"/>
        <w:ind w:right="318"/>
        <w:jc w:val="both"/>
        <w:rPr>
          <w:sz w:val="20"/>
        </w:rPr>
      </w:pPr>
      <w:r>
        <w:rPr>
          <w:sz w:val="20"/>
        </w:rPr>
        <w:t>Coadyuvar a la consolidación y funcionamiento del Sistema Nacional de Salud, y planear,</w:t>
      </w:r>
      <w:r>
        <w:rPr>
          <w:spacing w:val="1"/>
          <w:sz w:val="20"/>
        </w:rPr>
        <w:t xml:space="preserve"> </w:t>
      </w:r>
      <w:r>
        <w:rPr>
          <w:sz w:val="20"/>
        </w:rPr>
        <w:t>organizar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desarrollar</w:t>
      </w:r>
      <w:r>
        <w:rPr>
          <w:spacing w:val="1"/>
          <w:sz w:val="20"/>
        </w:rPr>
        <w:t xml:space="preserve"> </w:t>
      </w:r>
      <w:r>
        <w:rPr>
          <w:sz w:val="20"/>
        </w:rPr>
        <w:t>sistemas</w:t>
      </w:r>
      <w:r>
        <w:rPr>
          <w:spacing w:val="1"/>
          <w:sz w:val="20"/>
        </w:rPr>
        <w:t xml:space="preserve"> </w:t>
      </w:r>
      <w:r>
        <w:rPr>
          <w:sz w:val="20"/>
        </w:rPr>
        <w:t>estatales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salud,</w:t>
      </w:r>
      <w:r>
        <w:rPr>
          <w:spacing w:val="1"/>
          <w:sz w:val="20"/>
        </w:rPr>
        <w:t xml:space="preserve"> </w:t>
      </w:r>
      <w:r>
        <w:rPr>
          <w:sz w:val="20"/>
        </w:rPr>
        <w:t>procurando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56"/>
          <w:sz w:val="20"/>
        </w:rPr>
        <w:t xml:space="preserve"> </w:t>
      </w:r>
      <w:r>
        <w:rPr>
          <w:sz w:val="20"/>
        </w:rPr>
        <w:t>participación</w:t>
      </w:r>
      <w:r>
        <w:rPr>
          <w:spacing w:val="1"/>
          <w:sz w:val="20"/>
        </w:rPr>
        <w:t xml:space="preserve"> </w:t>
      </w:r>
      <w:r>
        <w:rPr>
          <w:sz w:val="20"/>
        </w:rPr>
        <w:t>programática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 primero;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1"/>
          <w:numId w:val="166"/>
        </w:numPr>
        <w:tabs>
          <w:tab w:val="left" w:pos="1371"/>
        </w:tabs>
        <w:spacing w:line="242" w:lineRule="auto"/>
        <w:ind w:right="325"/>
        <w:jc w:val="both"/>
        <w:rPr>
          <w:sz w:val="20"/>
        </w:rPr>
      </w:pPr>
      <w:r>
        <w:rPr>
          <w:sz w:val="20"/>
        </w:rPr>
        <w:t>Formular y desarrollar programas locales de salud, en el marco de los sistemas estatales de</w:t>
      </w:r>
      <w:r>
        <w:rPr>
          <w:spacing w:val="1"/>
          <w:sz w:val="20"/>
        </w:rPr>
        <w:t xml:space="preserve"> </w:t>
      </w:r>
      <w:r>
        <w:rPr>
          <w:sz w:val="20"/>
        </w:rPr>
        <w:t>salud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acuerdo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2"/>
          <w:sz w:val="20"/>
        </w:rPr>
        <w:t xml:space="preserve"> </w:t>
      </w:r>
      <w:r>
        <w:rPr>
          <w:sz w:val="20"/>
        </w:rPr>
        <w:t>principios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objetivos del</w:t>
      </w:r>
      <w:r>
        <w:rPr>
          <w:spacing w:val="-1"/>
          <w:sz w:val="20"/>
        </w:rPr>
        <w:t xml:space="preserve"> </w:t>
      </w:r>
      <w:r>
        <w:rPr>
          <w:sz w:val="20"/>
        </w:rPr>
        <w:t>Plan</w:t>
      </w:r>
      <w:r>
        <w:rPr>
          <w:spacing w:val="-2"/>
          <w:sz w:val="20"/>
        </w:rPr>
        <w:t xml:space="preserve"> </w:t>
      </w:r>
      <w:r>
        <w:rPr>
          <w:sz w:val="20"/>
        </w:rPr>
        <w:t>Nacional de</w:t>
      </w:r>
      <w:r>
        <w:rPr>
          <w:spacing w:val="-2"/>
          <w:sz w:val="20"/>
        </w:rPr>
        <w:t xml:space="preserve"> </w:t>
      </w:r>
      <w:r>
        <w:rPr>
          <w:sz w:val="20"/>
        </w:rPr>
        <w:t>Desarrollo;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1"/>
          <w:numId w:val="166"/>
        </w:numPr>
        <w:tabs>
          <w:tab w:val="left" w:pos="1371"/>
        </w:tabs>
        <w:ind w:hanging="433"/>
        <w:rPr>
          <w:sz w:val="20"/>
        </w:rPr>
      </w:pPr>
      <w:r>
        <w:rPr>
          <w:sz w:val="20"/>
        </w:rPr>
        <w:t>Llevar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cabo</w:t>
      </w:r>
      <w:r>
        <w:rPr>
          <w:spacing w:val="-1"/>
          <w:sz w:val="20"/>
        </w:rPr>
        <w:t xml:space="preserve"> </w:t>
      </w:r>
      <w:r>
        <w:rPr>
          <w:sz w:val="20"/>
        </w:rPr>
        <w:t>los programas y</w:t>
      </w:r>
      <w:r>
        <w:rPr>
          <w:spacing w:val="-6"/>
          <w:sz w:val="20"/>
        </w:rPr>
        <w:t xml:space="preserve"> </w:t>
      </w:r>
      <w:r>
        <w:rPr>
          <w:sz w:val="20"/>
        </w:rPr>
        <w:t>acciones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materia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salubridad</w:t>
      </w:r>
      <w:r>
        <w:rPr>
          <w:spacing w:val="-1"/>
          <w:sz w:val="20"/>
        </w:rPr>
        <w:t xml:space="preserve"> </w:t>
      </w:r>
      <w:r>
        <w:rPr>
          <w:sz w:val="20"/>
        </w:rPr>
        <w:t>local</w:t>
      </w:r>
      <w:r>
        <w:rPr>
          <w:spacing w:val="-2"/>
          <w:sz w:val="20"/>
        </w:rPr>
        <w:t xml:space="preserve"> </w:t>
      </w:r>
      <w:r>
        <w:rPr>
          <w:sz w:val="20"/>
        </w:rPr>
        <w:t>les</w:t>
      </w:r>
      <w:r>
        <w:rPr>
          <w:spacing w:val="-3"/>
          <w:sz w:val="20"/>
        </w:rPr>
        <w:t xml:space="preserve"> </w:t>
      </w:r>
      <w:r>
        <w:rPr>
          <w:sz w:val="20"/>
        </w:rPr>
        <w:t>competan;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1"/>
          <w:numId w:val="166"/>
        </w:numPr>
        <w:tabs>
          <w:tab w:val="left" w:pos="1371"/>
        </w:tabs>
        <w:spacing w:line="242" w:lineRule="auto"/>
        <w:ind w:right="321"/>
        <w:jc w:val="both"/>
        <w:rPr>
          <w:sz w:val="20"/>
        </w:rPr>
      </w:pPr>
      <w:r>
        <w:rPr>
          <w:sz w:val="20"/>
        </w:rPr>
        <w:t>Elaborar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1"/>
          <w:sz w:val="20"/>
        </w:rPr>
        <w:t xml:space="preserve"> </w:t>
      </w:r>
      <w:r>
        <w:rPr>
          <w:sz w:val="20"/>
        </w:rPr>
        <w:t>estadística</w:t>
      </w:r>
      <w:r>
        <w:rPr>
          <w:spacing w:val="1"/>
          <w:sz w:val="20"/>
        </w:rPr>
        <w:t xml:space="preserve"> </w:t>
      </w:r>
      <w:r>
        <w:rPr>
          <w:sz w:val="20"/>
        </w:rPr>
        <w:t>local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proporcionarla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autoridades</w:t>
      </w:r>
      <w:r>
        <w:rPr>
          <w:spacing w:val="1"/>
          <w:sz w:val="20"/>
        </w:rPr>
        <w:t xml:space="preserve"> </w:t>
      </w:r>
      <w:r>
        <w:rPr>
          <w:sz w:val="20"/>
        </w:rPr>
        <w:t>federales</w:t>
      </w:r>
      <w:r>
        <w:rPr>
          <w:spacing w:val="1"/>
          <w:sz w:val="20"/>
        </w:rPr>
        <w:t xml:space="preserve"> </w:t>
      </w:r>
      <w:r>
        <w:rPr>
          <w:sz w:val="20"/>
        </w:rPr>
        <w:t>competentes;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1"/>
          <w:numId w:val="166"/>
        </w:numPr>
        <w:tabs>
          <w:tab w:val="left" w:pos="1371"/>
        </w:tabs>
        <w:spacing w:line="242" w:lineRule="auto"/>
        <w:ind w:right="318"/>
        <w:jc w:val="both"/>
        <w:rPr>
          <w:sz w:val="20"/>
        </w:rPr>
      </w:pPr>
      <w:r>
        <w:rPr>
          <w:sz w:val="20"/>
        </w:rPr>
        <w:t>Vigilar, en la esfera de su competencia, el cumplimiento de esta Ley y demás disposiciones</w:t>
      </w:r>
      <w:r>
        <w:rPr>
          <w:spacing w:val="1"/>
          <w:sz w:val="20"/>
        </w:rPr>
        <w:t xml:space="preserve"> </w:t>
      </w:r>
      <w:r>
        <w:rPr>
          <w:sz w:val="20"/>
        </w:rPr>
        <w:t>aplicables,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1"/>
          <w:numId w:val="166"/>
        </w:numPr>
        <w:tabs>
          <w:tab w:val="left" w:pos="1371"/>
        </w:tabs>
        <w:spacing w:line="242" w:lineRule="auto"/>
        <w:ind w:right="327"/>
        <w:jc w:val="both"/>
        <w:rPr>
          <w:sz w:val="20"/>
        </w:rPr>
      </w:pPr>
      <w:r>
        <w:rPr>
          <w:sz w:val="20"/>
        </w:rPr>
        <w:t>Las demás atribuciones específicas que se establezcan en esta Ley y demás disposiciones</w:t>
      </w:r>
      <w:r>
        <w:rPr>
          <w:spacing w:val="1"/>
          <w:sz w:val="20"/>
        </w:rPr>
        <w:t xml:space="preserve"> </w:t>
      </w:r>
      <w:r>
        <w:rPr>
          <w:sz w:val="20"/>
        </w:rPr>
        <w:t>generales</w:t>
      </w:r>
      <w:r>
        <w:rPr>
          <w:spacing w:val="1"/>
          <w:sz w:val="20"/>
        </w:rPr>
        <w:t xml:space="preserve"> </w:t>
      </w:r>
      <w:r>
        <w:rPr>
          <w:sz w:val="20"/>
        </w:rPr>
        <w:t>aplicables.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66"/>
        </w:numPr>
        <w:tabs>
          <w:tab w:val="left" w:pos="939"/>
        </w:tabs>
        <w:spacing w:line="242" w:lineRule="auto"/>
        <w:ind w:right="324"/>
        <w:jc w:val="both"/>
        <w:rPr>
          <w:sz w:val="20"/>
        </w:rPr>
      </w:pPr>
      <w:r>
        <w:rPr>
          <w:sz w:val="20"/>
        </w:rPr>
        <w:t>Corresponde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Federación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entidades</w:t>
      </w:r>
      <w:r>
        <w:rPr>
          <w:spacing w:val="1"/>
          <w:sz w:val="20"/>
        </w:rPr>
        <w:t xml:space="preserve"> </w:t>
      </w:r>
      <w:r>
        <w:rPr>
          <w:sz w:val="20"/>
        </w:rPr>
        <w:t>federativas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prevención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consumo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narcóticos, atención a las adicciones y persecución de los</w:t>
      </w:r>
      <w:r>
        <w:rPr>
          <w:sz w:val="20"/>
        </w:rPr>
        <w:t xml:space="preserve"> delitos contra la salud, en los términos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artículo</w:t>
      </w:r>
      <w:r>
        <w:rPr>
          <w:spacing w:val="-1"/>
          <w:sz w:val="20"/>
        </w:rPr>
        <w:t xml:space="preserve"> </w:t>
      </w:r>
      <w:r>
        <w:rPr>
          <w:sz w:val="20"/>
        </w:rPr>
        <w:t>474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esta</w:t>
      </w:r>
      <w:r>
        <w:rPr>
          <w:spacing w:val="1"/>
          <w:sz w:val="20"/>
        </w:rPr>
        <w:t xml:space="preserve"> </w:t>
      </w:r>
      <w:r>
        <w:rPr>
          <w:sz w:val="20"/>
        </w:rPr>
        <w:t>Ley.</w:t>
      </w:r>
    </w:p>
    <w:p w:rsidR="005462C9" w:rsidRDefault="00654E12">
      <w:pPr>
        <w:spacing w:line="179" w:lineRule="exact"/>
        <w:ind w:right="3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Apartado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20-08-2009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16" w:name="Artículo_14"/>
      <w:bookmarkEnd w:id="16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14</w:t>
      </w:r>
      <w:r>
        <w:rPr>
          <w:sz w:val="20"/>
        </w:rPr>
        <w:t>.-</w:t>
      </w:r>
      <w:r>
        <w:rPr>
          <w:spacing w:val="-4"/>
          <w:sz w:val="20"/>
        </w:rPr>
        <w:t xml:space="preserve"> </w:t>
      </w:r>
      <w:r>
        <w:rPr>
          <w:sz w:val="20"/>
        </w:rPr>
        <w:t>(Se</w:t>
      </w:r>
      <w:r>
        <w:rPr>
          <w:spacing w:val="-3"/>
          <w:sz w:val="20"/>
        </w:rPr>
        <w:t xml:space="preserve"> </w:t>
      </w:r>
      <w:r>
        <w:rPr>
          <w:sz w:val="20"/>
        </w:rPr>
        <w:t>deroga).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867" w:space="1972"/>
            <w:col w:w="5111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Textoindependiente"/>
        <w:spacing w:before="93"/>
        <w:ind w:left="218" w:right="324" w:firstLine="288"/>
        <w:jc w:val="both"/>
      </w:pPr>
      <w:bookmarkStart w:id="17" w:name="Artículo_15"/>
      <w:bookmarkEnd w:id="17"/>
      <w:r>
        <w:rPr>
          <w:rFonts w:ascii="Arial" w:hAnsi="Arial"/>
          <w:b/>
        </w:rPr>
        <w:t xml:space="preserve">Artículo 15.- </w:t>
      </w:r>
      <w:r>
        <w:t>El Consejo de Salubridad General es</w:t>
      </w:r>
      <w:r>
        <w:rPr>
          <w:spacing w:val="55"/>
        </w:rPr>
        <w:t xml:space="preserve"> </w:t>
      </w:r>
      <w:r>
        <w:t>un órgano que depende directamente de la</w:t>
      </w:r>
      <w:r>
        <w:rPr>
          <w:spacing w:val="1"/>
        </w:rPr>
        <w:t xml:space="preserve"> </w:t>
      </w:r>
      <w:r>
        <w:t>persona titular de la Presidencia de la República en los términos del artículo 73, fracción XVI, base 1a. 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Estados Unidos Mexicanos.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right="319" w:firstLine="288"/>
        <w:jc w:val="both"/>
      </w:pPr>
      <w:r>
        <w:t>El Consejo de Salubridad General está integrado por la persona titular de la Secretaría de Salud quien</w:t>
      </w:r>
      <w:r>
        <w:rPr>
          <w:spacing w:val="-53"/>
        </w:rPr>
        <w:t xml:space="preserve"> </w:t>
      </w:r>
      <w:r>
        <w:t>lo</w:t>
      </w:r>
      <w:r>
        <w:rPr>
          <w:spacing w:val="11"/>
        </w:rPr>
        <w:t xml:space="preserve"> </w:t>
      </w:r>
      <w:r>
        <w:t>presidirá,</w:t>
      </w:r>
      <w:r>
        <w:rPr>
          <w:spacing w:val="13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persona</w:t>
      </w:r>
      <w:r>
        <w:rPr>
          <w:spacing w:val="13"/>
        </w:rPr>
        <w:t xml:space="preserve"> </w:t>
      </w:r>
      <w:r>
        <w:t>titular</w:t>
      </w:r>
      <w:r>
        <w:rPr>
          <w:spacing w:val="13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Secretaría</w:t>
      </w:r>
      <w:r>
        <w:rPr>
          <w:spacing w:val="11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dicho</w:t>
      </w:r>
      <w:r>
        <w:rPr>
          <w:spacing w:val="12"/>
        </w:rPr>
        <w:t xml:space="preserve"> </w:t>
      </w:r>
      <w:r>
        <w:t>Consejo</w:t>
      </w:r>
      <w:r>
        <w:rPr>
          <w:spacing w:val="13"/>
        </w:rPr>
        <w:t xml:space="preserve"> </w:t>
      </w:r>
      <w:r>
        <w:t>y</w:t>
      </w:r>
      <w:r>
        <w:rPr>
          <w:spacing w:val="10"/>
        </w:rPr>
        <w:t xml:space="preserve"> </w:t>
      </w:r>
      <w:r>
        <w:t>las</w:t>
      </w:r>
      <w:r>
        <w:rPr>
          <w:spacing w:val="14"/>
        </w:rPr>
        <w:t xml:space="preserve"> </w:t>
      </w:r>
      <w:r>
        <w:t>personas</w:t>
      </w:r>
      <w:r>
        <w:rPr>
          <w:spacing w:val="12"/>
        </w:rPr>
        <w:t xml:space="preserve"> </w:t>
      </w:r>
      <w:r>
        <w:t>integrantes</w:t>
      </w:r>
      <w:r>
        <w:rPr>
          <w:spacing w:val="13"/>
        </w:rPr>
        <w:t xml:space="preserve"> </w:t>
      </w:r>
      <w:r>
        <w:t>titulares</w:t>
      </w:r>
      <w:r>
        <w:rPr>
          <w:spacing w:val="12"/>
        </w:rPr>
        <w:t xml:space="preserve"> </w:t>
      </w:r>
      <w:r>
        <w:t>que</w:t>
      </w:r>
      <w:r>
        <w:rPr>
          <w:spacing w:val="-53"/>
        </w:rPr>
        <w:t xml:space="preserve"> </w:t>
      </w:r>
      <w:r>
        <w:t>su reglamento interior dete</w:t>
      </w:r>
      <w:r>
        <w:t>rmine, dos de los cuáles serán las personas titulares de la Academia Nacional</w:t>
      </w:r>
      <w:r>
        <w:rPr>
          <w:spacing w:val="1"/>
        </w:rPr>
        <w:t xml:space="preserve"> </w:t>
      </w:r>
      <w:r>
        <w:t>de Medicina y de la Academia Mexicana de Cirugía. Las personas integrantes del Consejo contarán con</w:t>
      </w:r>
      <w:r>
        <w:rPr>
          <w:spacing w:val="1"/>
        </w:rPr>
        <w:t xml:space="preserve"> </w:t>
      </w:r>
      <w:r>
        <w:t>derecho a</w:t>
      </w:r>
      <w:r>
        <w:rPr>
          <w:spacing w:val="-1"/>
        </w:rPr>
        <w:t xml:space="preserve"> </w:t>
      </w:r>
      <w:r>
        <w:t>voz y</w:t>
      </w:r>
      <w:r>
        <w:rPr>
          <w:spacing w:val="-2"/>
        </w:rPr>
        <w:t xml:space="preserve"> </w:t>
      </w:r>
      <w:r>
        <w:t>voto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ejercerán</w:t>
      </w:r>
      <w:r>
        <w:rPr>
          <w:spacing w:val="-2"/>
        </w:rPr>
        <w:t xml:space="preserve"> </w:t>
      </w:r>
      <w:r>
        <w:t>sus cargos a</w:t>
      </w:r>
      <w:r>
        <w:rPr>
          <w:spacing w:val="-1"/>
        </w:rPr>
        <w:t xml:space="preserve"> </w:t>
      </w:r>
      <w:r>
        <w:t>título</w:t>
      </w:r>
      <w:r>
        <w:rPr>
          <w:spacing w:val="-1"/>
        </w:rPr>
        <w:t xml:space="preserve"> </w:t>
      </w:r>
      <w:r>
        <w:t>honorífico.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20" w:firstLine="288"/>
        <w:jc w:val="both"/>
      </w:pPr>
      <w:r>
        <w:t>La persona t</w:t>
      </w:r>
      <w:r>
        <w:t>itular de la Presidencia del Consejo, podrá invitar a las sesiones, cuando así lo requiera la</w:t>
      </w:r>
      <w:r>
        <w:rPr>
          <w:spacing w:val="-53"/>
        </w:rPr>
        <w:t xml:space="preserve"> </w:t>
      </w:r>
      <w:r>
        <w:t>naturaleza de los asuntos a tratar, por iniciativa propia o a sugerencia de alguna persona integrante del</w:t>
      </w:r>
      <w:r>
        <w:rPr>
          <w:spacing w:val="1"/>
        </w:rPr>
        <w:t xml:space="preserve"> </w:t>
      </w:r>
      <w:r>
        <w:t>Consejo,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personas</w:t>
      </w:r>
      <w:r>
        <w:rPr>
          <w:spacing w:val="1"/>
        </w:rPr>
        <w:t xml:space="preserve"> </w:t>
      </w:r>
      <w:r>
        <w:t>servidoras</w:t>
      </w:r>
      <w:r>
        <w:rPr>
          <w:spacing w:val="1"/>
        </w:rPr>
        <w:t xml:space="preserve"> </w:t>
      </w:r>
      <w:r>
        <w:t>públicas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tres</w:t>
      </w:r>
      <w:r>
        <w:rPr>
          <w:spacing w:val="1"/>
        </w:rPr>
        <w:t xml:space="preserve"> </w:t>
      </w:r>
      <w:r>
        <w:t>órdenes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otro</w:t>
      </w:r>
      <w:r>
        <w:rPr>
          <w:spacing w:val="1"/>
        </w:rPr>
        <w:t xml:space="preserve"> </w:t>
      </w:r>
      <w:r>
        <w:t>organismo</w:t>
      </w:r>
      <w:r>
        <w:rPr>
          <w:spacing w:val="-2"/>
        </w:rPr>
        <w:t xml:space="preserve"> </w:t>
      </w:r>
      <w:r>
        <w:t>público o</w:t>
      </w:r>
      <w:r>
        <w:rPr>
          <w:spacing w:val="-1"/>
        </w:rPr>
        <w:t xml:space="preserve"> </w:t>
      </w:r>
      <w:r>
        <w:t>privado,</w:t>
      </w:r>
      <w:r>
        <w:rPr>
          <w:spacing w:val="-2"/>
        </w:rPr>
        <w:t xml:space="preserve"> </w:t>
      </w:r>
      <w:r>
        <w:t>quienes</w:t>
      </w:r>
      <w:r>
        <w:rPr>
          <w:spacing w:val="-1"/>
        </w:rPr>
        <w:t xml:space="preserve"> </w:t>
      </w:r>
      <w:r>
        <w:t>participarán</w:t>
      </w:r>
      <w:r>
        <w:rPr>
          <w:spacing w:val="1"/>
        </w:rPr>
        <w:t xml:space="preserve"> </w:t>
      </w:r>
      <w:r>
        <w:t>en las sesiones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voz,</w:t>
      </w:r>
      <w:r>
        <w:rPr>
          <w:spacing w:val="6"/>
        </w:rPr>
        <w:t xml:space="preserve"> </w:t>
      </w:r>
      <w:r>
        <w:t>pero sin</w:t>
      </w:r>
      <w:r>
        <w:rPr>
          <w:spacing w:val="-2"/>
        </w:rPr>
        <w:t xml:space="preserve"> </w:t>
      </w:r>
      <w:r>
        <w:t>voto.</w:t>
      </w:r>
    </w:p>
    <w:p w:rsidR="005462C9" w:rsidRDefault="00654E12">
      <w:pPr>
        <w:spacing w:line="181" w:lineRule="exact"/>
        <w:ind w:left="474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11-05-2022,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2" w:firstLine="288"/>
        <w:jc w:val="both"/>
      </w:pPr>
      <w:bookmarkStart w:id="18" w:name="Artículo_16"/>
      <w:bookmarkEnd w:id="18"/>
      <w:r>
        <w:rPr>
          <w:rFonts w:ascii="Arial" w:hAnsi="Arial"/>
          <w:b/>
        </w:rPr>
        <w:t>Artículo 16</w:t>
      </w:r>
      <w:r>
        <w:t>.- La organización y funcionamiento del Cons</w:t>
      </w:r>
      <w:r>
        <w:t>ejo de Salubridad General se regirá por su</w:t>
      </w:r>
      <w:r>
        <w:rPr>
          <w:spacing w:val="1"/>
        </w:rPr>
        <w:t xml:space="preserve"> </w:t>
      </w:r>
      <w:r>
        <w:t>reglamento interior, que formulará el propio Consejo y someterá a la aprobación del Presidente de la</w:t>
      </w:r>
      <w:r>
        <w:rPr>
          <w:spacing w:val="1"/>
        </w:rPr>
        <w:t xml:space="preserve"> </w:t>
      </w:r>
      <w:r>
        <w:t>República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expedición.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506"/>
      </w:pPr>
      <w:bookmarkStart w:id="19" w:name="Artículo_17"/>
      <w:bookmarkEnd w:id="19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17</w:t>
      </w:r>
      <w:r>
        <w:t>.-</w:t>
      </w:r>
      <w:r>
        <w:rPr>
          <w:spacing w:val="-2"/>
        </w:rPr>
        <w:t xml:space="preserve"> </w:t>
      </w:r>
      <w:r>
        <w:t>Compete</w:t>
      </w:r>
      <w:r>
        <w:rPr>
          <w:spacing w:val="-3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Consejo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Salubridad</w:t>
      </w:r>
      <w:r>
        <w:rPr>
          <w:spacing w:val="-3"/>
        </w:rPr>
        <w:t xml:space="preserve"> </w:t>
      </w:r>
      <w:r>
        <w:t>General: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65"/>
        </w:numPr>
        <w:tabs>
          <w:tab w:val="left" w:pos="1076"/>
        </w:tabs>
        <w:spacing w:before="1"/>
        <w:ind w:right="315"/>
        <w:jc w:val="both"/>
        <w:rPr>
          <w:sz w:val="20"/>
        </w:rPr>
      </w:pPr>
      <w:r>
        <w:rPr>
          <w:sz w:val="20"/>
        </w:rPr>
        <w:t>Dictar medidas contra el alcoholismo, venta y producción de substancias tóxicas, así como las</w:t>
      </w:r>
      <w:r>
        <w:rPr>
          <w:spacing w:val="1"/>
          <w:sz w:val="20"/>
        </w:rPr>
        <w:t xml:space="preserve"> </w:t>
      </w:r>
      <w:r>
        <w:rPr>
          <w:sz w:val="20"/>
        </w:rPr>
        <w:t>que tengan por objeto prevenir y combatir los efectos nocivos de la contaminación ambiental en</w:t>
      </w:r>
      <w:r>
        <w:rPr>
          <w:spacing w:val="1"/>
          <w:sz w:val="20"/>
        </w:rPr>
        <w:t xml:space="preserve"> </w:t>
      </w:r>
      <w:r>
        <w:rPr>
          <w:sz w:val="20"/>
        </w:rPr>
        <w:t>la salud, las que serán revisadas después por el Congreso de la Uni</w:t>
      </w:r>
      <w:r>
        <w:rPr>
          <w:sz w:val="20"/>
        </w:rPr>
        <w:t>ón, en los casos que le</w:t>
      </w:r>
      <w:r>
        <w:rPr>
          <w:spacing w:val="1"/>
          <w:sz w:val="20"/>
        </w:rPr>
        <w:t xml:space="preserve"> </w:t>
      </w:r>
      <w:r>
        <w:rPr>
          <w:sz w:val="20"/>
        </w:rPr>
        <w:t>competan;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Prrafodelista"/>
        <w:numPr>
          <w:ilvl w:val="0"/>
          <w:numId w:val="165"/>
        </w:numPr>
        <w:tabs>
          <w:tab w:val="left" w:pos="1076"/>
        </w:tabs>
        <w:ind w:right="319"/>
        <w:jc w:val="both"/>
        <w:rPr>
          <w:sz w:val="20"/>
        </w:rPr>
      </w:pPr>
      <w:r>
        <w:rPr>
          <w:sz w:val="20"/>
        </w:rPr>
        <w:t>Adicionar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listas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establecimientos</w:t>
      </w:r>
      <w:r>
        <w:rPr>
          <w:spacing w:val="1"/>
          <w:sz w:val="20"/>
        </w:rPr>
        <w:t xml:space="preserve"> </w:t>
      </w:r>
      <w:r>
        <w:rPr>
          <w:sz w:val="20"/>
        </w:rPr>
        <w:t>destinados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1"/>
          <w:sz w:val="20"/>
        </w:rPr>
        <w:t xml:space="preserve"> </w:t>
      </w:r>
      <w:r>
        <w:rPr>
          <w:sz w:val="20"/>
        </w:rPr>
        <w:t>proceso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medicamentos</w:t>
      </w:r>
      <w:r>
        <w:rPr>
          <w:spacing w:val="1"/>
          <w:sz w:val="20"/>
        </w:rPr>
        <w:t xml:space="preserve"> </w:t>
      </w:r>
      <w:r>
        <w:rPr>
          <w:sz w:val="20"/>
        </w:rPr>
        <w:t>y las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enfermedades transmisibles prioritarias, no transmisibles más frecuentes, sindemias, así como</w:t>
      </w:r>
      <w:r>
        <w:rPr>
          <w:spacing w:val="1"/>
          <w:sz w:val="20"/>
        </w:rPr>
        <w:t xml:space="preserve"> </w:t>
      </w:r>
      <w:r>
        <w:rPr>
          <w:sz w:val="20"/>
        </w:rPr>
        <w:t>las de fuentes de radiaciones ionizante</w:t>
      </w:r>
      <w:r>
        <w:rPr>
          <w:sz w:val="20"/>
        </w:rPr>
        <w:t>s y de naturaleza análoga, así como determinar aquellos</w:t>
      </w:r>
      <w:r>
        <w:rPr>
          <w:spacing w:val="1"/>
          <w:sz w:val="20"/>
        </w:rPr>
        <w:t xml:space="preserve"> </w:t>
      </w:r>
      <w:r>
        <w:rPr>
          <w:sz w:val="20"/>
        </w:rPr>
        <w:t>actos</w:t>
      </w:r>
      <w:r>
        <w:rPr>
          <w:spacing w:val="1"/>
          <w:sz w:val="20"/>
        </w:rPr>
        <w:t xml:space="preserve"> </w:t>
      </w:r>
      <w:r>
        <w:rPr>
          <w:sz w:val="20"/>
        </w:rPr>
        <w:t>relacionados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proceso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Insumos,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tengan</w:t>
      </w:r>
      <w:r>
        <w:rPr>
          <w:spacing w:val="1"/>
          <w:sz w:val="20"/>
        </w:rPr>
        <w:t xml:space="preserve"> </w:t>
      </w:r>
      <w:r>
        <w:rPr>
          <w:sz w:val="20"/>
        </w:rPr>
        <w:t>fines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política</w:t>
      </w:r>
      <w:r>
        <w:rPr>
          <w:spacing w:val="1"/>
          <w:sz w:val="20"/>
        </w:rPr>
        <w:t xml:space="preserve"> </w:t>
      </w:r>
      <w:r>
        <w:rPr>
          <w:sz w:val="20"/>
        </w:rPr>
        <w:t>sanitaria</w:t>
      </w:r>
      <w:r>
        <w:rPr>
          <w:spacing w:val="55"/>
          <w:sz w:val="20"/>
        </w:rPr>
        <w:t xml:space="preserve"> </w:t>
      </w:r>
      <w:r>
        <w:rPr>
          <w:sz w:val="20"/>
        </w:rPr>
        <w:t>por</w:t>
      </w:r>
      <w:r>
        <w:rPr>
          <w:spacing w:val="-53"/>
          <w:sz w:val="20"/>
        </w:rPr>
        <w:t xml:space="preserve"> </w:t>
      </w:r>
      <w:r>
        <w:rPr>
          <w:sz w:val="20"/>
        </w:rPr>
        <w:t>razones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eficacia</w:t>
      </w:r>
      <w:r>
        <w:rPr>
          <w:spacing w:val="-1"/>
          <w:sz w:val="20"/>
        </w:rPr>
        <w:t xml:space="preserve"> </w:t>
      </w:r>
      <w:r>
        <w:rPr>
          <w:sz w:val="20"/>
        </w:rPr>
        <w:t>terapéutica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beneficio</w:t>
      </w:r>
      <w:r>
        <w:rPr>
          <w:spacing w:val="1"/>
          <w:sz w:val="20"/>
        </w:rPr>
        <w:t xml:space="preserve"> </w:t>
      </w:r>
      <w:r>
        <w:rPr>
          <w:sz w:val="20"/>
        </w:rPr>
        <w:t>colectivo;</w:t>
      </w:r>
    </w:p>
    <w:p w:rsidR="005462C9" w:rsidRDefault="00654E12">
      <w:pPr>
        <w:ind w:left="63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29-03-2022,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65"/>
        </w:numPr>
        <w:tabs>
          <w:tab w:val="left" w:pos="1076"/>
        </w:tabs>
        <w:spacing w:line="242" w:lineRule="auto"/>
        <w:ind w:right="322"/>
        <w:jc w:val="both"/>
        <w:rPr>
          <w:sz w:val="20"/>
        </w:rPr>
      </w:pPr>
      <w:r>
        <w:rPr>
          <w:sz w:val="20"/>
        </w:rPr>
        <w:t>Aprobar y publicar en el Diario Oficial de la Federación, la declaratoria de emergencia y demás</w:t>
      </w:r>
      <w:r>
        <w:rPr>
          <w:spacing w:val="1"/>
          <w:sz w:val="20"/>
        </w:rPr>
        <w:t xml:space="preserve"> </w:t>
      </w:r>
      <w:r>
        <w:rPr>
          <w:sz w:val="20"/>
        </w:rPr>
        <w:t>acuerdos que coadyuven con la Secretaría de Salud a instrumentar las acciones necesarias</w:t>
      </w:r>
      <w:r>
        <w:rPr>
          <w:spacing w:val="1"/>
          <w:sz w:val="20"/>
        </w:rPr>
        <w:t xml:space="preserve"> </w:t>
      </w:r>
      <w:r>
        <w:rPr>
          <w:sz w:val="20"/>
        </w:rPr>
        <w:t>para enfrentar circunstancias epidemiológicas extraordinarias en el paí</w:t>
      </w:r>
      <w:r>
        <w:rPr>
          <w:sz w:val="20"/>
        </w:rPr>
        <w:t>s o emergencia causada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deterioro</w:t>
      </w:r>
      <w:r>
        <w:rPr>
          <w:spacing w:val="-2"/>
          <w:sz w:val="20"/>
        </w:rPr>
        <w:t xml:space="preserve"> </w:t>
      </w:r>
      <w:r>
        <w:rPr>
          <w:sz w:val="20"/>
        </w:rPr>
        <w:t>súbito del ambiente</w:t>
      </w:r>
      <w:r>
        <w:rPr>
          <w:spacing w:val="1"/>
          <w:sz w:val="20"/>
        </w:rPr>
        <w:t xml:space="preserve"> </w:t>
      </w:r>
      <w:r>
        <w:rPr>
          <w:sz w:val="20"/>
        </w:rPr>
        <w:t>que ponga en peligro</w:t>
      </w:r>
      <w:r>
        <w:rPr>
          <w:spacing w:val="-2"/>
          <w:sz w:val="20"/>
        </w:rPr>
        <w:t xml:space="preserve"> </w:t>
      </w:r>
      <w:r>
        <w:rPr>
          <w:sz w:val="20"/>
        </w:rPr>
        <w:t>inminente</w:t>
      </w:r>
      <w:r>
        <w:rPr>
          <w:spacing w:val="-1"/>
          <w:sz w:val="20"/>
        </w:rPr>
        <w:t xml:space="preserve"> </w:t>
      </w:r>
      <w:r>
        <w:rPr>
          <w:sz w:val="20"/>
        </w:rPr>
        <w:t>a la población;</w:t>
      </w:r>
    </w:p>
    <w:p w:rsidR="005462C9" w:rsidRDefault="00654E12">
      <w:pPr>
        <w:spacing w:line="17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65"/>
        </w:numPr>
        <w:tabs>
          <w:tab w:val="left" w:pos="1076"/>
        </w:tabs>
        <w:spacing w:line="242" w:lineRule="auto"/>
        <w:ind w:right="314"/>
        <w:jc w:val="both"/>
        <w:rPr>
          <w:sz w:val="20"/>
        </w:rPr>
      </w:pPr>
      <w:r>
        <w:rPr>
          <w:sz w:val="20"/>
        </w:rPr>
        <w:t>Aprobar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publicar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Diario</w:t>
      </w:r>
      <w:r>
        <w:rPr>
          <w:spacing w:val="1"/>
          <w:sz w:val="20"/>
        </w:rPr>
        <w:t xml:space="preserve"> </w:t>
      </w:r>
      <w:r>
        <w:rPr>
          <w:sz w:val="20"/>
        </w:rPr>
        <w:t>Oficial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Federación,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declaratoria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casos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enfermedades</w:t>
      </w:r>
      <w:r>
        <w:rPr>
          <w:spacing w:val="1"/>
          <w:sz w:val="20"/>
        </w:rPr>
        <w:t xml:space="preserve"> </w:t>
      </w:r>
      <w:r>
        <w:rPr>
          <w:sz w:val="20"/>
        </w:rPr>
        <w:t>graves que</w:t>
      </w:r>
      <w:r>
        <w:rPr>
          <w:spacing w:val="1"/>
          <w:sz w:val="20"/>
        </w:rPr>
        <w:t xml:space="preserve"> </w:t>
      </w:r>
      <w:r>
        <w:rPr>
          <w:sz w:val="20"/>
        </w:rPr>
        <w:t>sean causa de emergencia o atenten contra</w:t>
      </w:r>
      <w:r>
        <w:rPr>
          <w:spacing w:val="55"/>
          <w:sz w:val="20"/>
        </w:rPr>
        <w:t xml:space="preserve"> </w:t>
      </w:r>
      <w:r>
        <w:rPr>
          <w:sz w:val="20"/>
        </w:rPr>
        <w:t>la seguridad nacional,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justifique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necesidad</w:t>
      </w:r>
      <w:r>
        <w:rPr>
          <w:spacing w:val="1"/>
          <w:sz w:val="20"/>
        </w:rPr>
        <w:t xml:space="preserve"> </w:t>
      </w:r>
      <w:r>
        <w:rPr>
          <w:sz w:val="20"/>
        </w:rPr>
        <w:t>de atención</w:t>
      </w:r>
      <w:r>
        <w:rPr>
          <w:spacing w:val="1"/>
          <w:sz w:val="20"/>
        </w:rPr>
        <w:t xml:space="preserve"> </w:t>
      </w:r>
      <w:r>
        <w:rPr>
          <w:sz w:val="20"/>
        </w:rPr>
        <w:t>prioritaria;</w:t>
      </w:r>
    </w:p>
    <w:p w:rsidR="005462C9" w:rsidRDefault="00654E12">
      <w:pPr>
        <w:spacing w:line="178" w:lineRule="exact"/>
        <w:ind w:left="712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65"/>
        </w:numPr>
        <w:tabs>
          <w:tab w:val="left" w:pos="1075"/>
          <w:tab w:val="left" w:pos="1076"/>
        </w:tabs>
        <w:spacing w:line="242" w:lineRule="auto"/>
        <w:ind w:right="323"/>
        <w:rPr>
          <w:sz w:val="20"/>
        </w:rPr>
      </w:pPr>
      <w:r>
        <w:rPr>
          <w:sz w:val="20"/>
        </w:rPr>
        <w:t>Aprobar</w:t>
      </w:r>
      <w:r>
        <w:rPr>
          <w:spacing w:val="20"/>
          <w:sz w:val="20"/>
        </w:rPr>
        <w:t xml:space="preserve"> </w:t>
      </w:r>
      <w:r>
        <w:rPr>
          <w:sz w:val="20"/>
        </w:rPr>
        <w:t>los</w:t>
      </w:r>
      <w:r>
        <w:rPr>
          <w:spacing w:val="21"/>
          <w:sz w:val="20"/>
        </w:rPr>
        <w:t xml:space="preserve"> </w:t>
      </w:r>
      <w:r>
        <w:rPr>
          <w:sz w:val="20"/>
        </w:rPr>
        <w:t>acuerdos</w:t>
      </w:r>
      <w:r>
        <w:rPr>
          <w:spacing w:val="22"/>
          <w:sz w:val="20"/>
        </w:rPr>
        <w:t xml:space="preserve"> </w:t>
      </w:r>
      <w:r>
        <w:rPr>
          <w:sz w:val="20"/>
        </w:rPr>
        <w:t>necesarios</w:t>
      </w:r>
      <w:r>
        <w:rPr>
          <w:spacing w:val="23"/>
          <w:sz w:val="20"/>
        </w:rPr>
        <w:t xml:space="preserve"> </w:t>
      </w:r>
      <w:r>
        <w:rPr>
          <w:sz w:val="20"/>
        </w:rPr>
        <w:t>y</w:t>
      </w:r>
      <w:r>
        <w:rPr>
          <w:spacing w:val="17"/>
          <w:sz w:val="20"/>
        </w:rPr>
        <w:t xml:space="preserve"> </w:t>
      </w:r>
      <w:r>
        <w:rPr>
          <w:sz w:val="20"/>
        </w:rPr>
        <w:t>demás</w:t>
      </w:r>
      <w:r>
        <w:rPr>
          <w:spacing w:val="21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21"/>
          <w:sz w:val="20"/>
        </w:rPr>
        <w:t xml:space="preserve"> </w:t>
      </w:r>
      <w:r>
        <w:rPr>
          <w:sz w:val="20"/>
        </w:rPr>
        <w:t>generales</w:t>
      </w:r>
      <w:r>
        <w:rPr>
          <w:spacing w:val="22"/>
          <w:sz w:val="20"/>
        </w:rPr>
        <w:t xml:space="preserve"> </w:t>
      </w:r>
      <w:r>
        <w:rPr>
          <w:sz w:val="20"/>
        </w:rPr>
        <w:t>de</w:t>
      </w:r>
      <w:r>
        <w:rPr>
          <w:spacing w:val="22"/>
          <w:sz w:val="20"/>
        </w:rPr>
        <w:t xml:space="preserve"> </w:t>
      </w:r>
      <w:r>
        <w:rPr>
          <w:sz w:val="20"/>
        </w:rPr>
        <w:t>observancia</w:t>
      </w:r>
      <w:r>
        <w:rPr>
          <w:spacing w:val="21"/>
          <w:sz w:val="20"/>
        </w:rPr>
        <w:t xml:space="preserve"> </w:t>
      </w:r>
      <w:r>
        <w:rPr>
          <w:sz w:val="20"/>
        </w:rPr>
        <w:t>obligatoria</w:t>
      </w:r>
      <w:r>
        <w:rPr>
          <w:spacing w:val="-53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país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materia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salubridad</w:t>
      </w:r>
      <w:r>
        <w:rPr>
          <w:spacing w:val="-1"/>
          <w:sz w:val="20"/>
        </w:rPr>
        <w:t xml:space="preserve"> </w:t>
      </w:r>
      <w:r>
        <w:rPr>
          <w:sz w:val="20"/>
        </w:rPr>
        <w:t>general,</w:t>
      </w:r>
      <w:r>
        <w:rPr>
          <w:spacing w:val="-2"/>
          <w:sz w:val="20"/>
        </w:rPr>
        <w:t xml:space="preserve"> </w:t>
      </w:r>
      <w:r>
        <w:rPr>
          <w:sz w:val="20"/>
        </w:rPr>
        <w:t>dentro</w:t>
      </w:r>
      <w:r>
        <w:rPr>
          <w:spacing w:val="1"/>
          <w:sz w:val="20"/>
        </w:rPr>
        <w:t xml:space="preserve"> </w:t>
      </w:r>
      <w:r>
        <w:rPr>
          <w:sz w:val="20"/>
        </w:rPr>
        <w:t>del ámbito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competencia;</w:t>
      </w:r>
    </w:p>
    <w:p w:rsidR="005462C9" w:rsidRDefault="00654E12">
      <w:pPr>
        <w:spacing w:line="180" w:lineRule="exact"/>
        <w:ind w:left="712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65"/>
        </w:numPr>
        <w:tabs>
          <w:tab w:val="left" w:pos="1075"/>
          <w:tab w:val="left" w:pos="1076"/>
        </w:tabs>
        <w:spacing w:line="242" w:lineRule="auto"/>
        <w:ind w:right="321"/>
        <w:rPr>
          <w:sz w:val="20"/>
        </w:rPr>
      </w:pPr>
      <w:r>
        <w:rPr>
          <w:sz w:val="20"/>
        </w:rPr>
        <w:t>Certificar</w:t>
      </w:r>
      <w:r>
        <w:rPr>
          <w:spacing w:val="5"/>
          <w:sz w:val="20"/>
        </w:rPr>
        <w:t xml:space="preserve"> </w:t>
      </w:r>
      <w:r>
        <w:rPr>
          <w:sz w:val="20"/>
        </w:rPr>
        <w:t>la</w:t>
      </w:r>
      <w:r>
        <w:rPr>
          <w:spacing w:val="4"/>
          <w:sz w:val="20"/>
        </w:rPr>
        <w:t xml:space="preserve"> </w:t>
      </w:r>
      <w:r>
        <w:rPr>
          <w:sz w:val="20"/>
        </w:rPr>
        <w:t>calidad</w:t>
      </w:r>
      <w:r>
        <w:rPr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los</w:t>
      </w:r>
      <w:r>
        <w:rPr>
          <w:spacing w:val="7"/>
          <w:sz w:val="20"/>
        </w:rPr>
        <w:t xml:space="preserve"> </w:t>
      </w:r>
      <w:r>
        <w:rPr>
          <w:sz w:val="20"/>
        </w:rPr>
        <w:t>establecimientos</w:t>
      </w:r>
      <w:r>
        <w:rPr>
          <w:spacing w:val="4"/>
          <w:sz w:val="20"/>
        </w:rPr>
        <w:t xml:space="preserve"> </w:t>
      </w:r>
      <w:r>
        <w:rPr>
          <w:sz w:val="20"/>
        </w:rPr>
        <w:t>de</w:t>
      </w:r>
      <w:r>
        <w:rPr>
          <w:spacing w:val="5"/>
          <w:sz w:val="20"/>
        </w:rPr>
        <w:t xml:space="preserve"> </w:t>
      </w:r>
      <w:r>
        <w:rPr>
          <w:sz w:val="20"/>
        </w:rPr>
        <w:t>atención</w:t>
      </w:r>
      <w:r>
        <w:rPr>
          <w:spacing w:val="3"/>
          <w:sz w:val="20"/>
        </w:rPr>
        <w:t xml:space="preserve"> </w:t>
      </w:r>
      <w:r>
        <w:rPr>
          <w:sz w:val="20"/>
        </w:rPr>
        <w:t>médica</w:t>
      </w:r>
      <w:r>
        <w:rPr>
          <w:spacing w:val="6"/>
          <w:sz w:val="20"/>
        </w:rPr>
        <w:t xml:space="preserve"> </w:t>
      </w:r>
      <w:r>
        <w:rPr>
          <w:sz w:val="20"/>
        </w:rPr>
        <w:t>y</w:t>
      </w:r>
      <w:r>
        <w:rPr>
          <w:spacing w:val="3"/>
          <w:sz w:val="20"/>
        </w:rPr>
        <w:t xml:space="preserve"> </w:t>
      </w:r>
      <w:r>
        <w:rPr>
          <w:sz w:val="20"/>
        </w:rPr>
        <w:t>determinar</w:t>
      </w:r>
      <w:r>
        <w:rPr>
          <w:spacing w:val="5"/>
          <w:sz w:val="20"/>
        </w:rPr>
        <w:t xml:space="preserve"> </w:t>
      </w:r>
      <w:r>
        <w:rPr>
          <w:sz w:val="20"/>
        </w:rPr>
        <w:t>los</w:t>
      </w:r>
      <w:r>
        <w:rPr>
          <w:spacing w:val="7"/>
          <w:sz w:val="20"/>
        </w:rPr>
        <w:t xml:space="preserve"> </w:t>
      </w:r>
      <w:r>
        <w:rPr>
          <w:sz w:val="20"/>
        </w:rPr>
        <w:t>instrumentos</w:t>
      </w:r>
      <w:r>
        <w:rPr>
          <w:spacing w:val="7"/>
          <w:sz w:val="20"/>
        </w:rPr>
        <w:t xml:space="preserve"> </w:t>
      </w:r>
      <w:r>
        <w:rPr>
          <w:sz w:val="20"/>
        </w:rPr>
        <w:t>y</w:t>
      </w:r>
      <w:r>
        <w:rPr>
          <w:spacing w:val="-53"/>
          <w:sz w:val="20"/>
        </w:rPr>
        <w:t xml:space="preserve"> </w:t>
      </w:r>
      <w:r>
        <w:rPr>
          <w:sz w:val="20"/>
        </w:rPr>
        <w:t>criterios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tal</w:t>
      </w:r>
      <w:r>
        <w:rPr>
          <w:spacing w:val="-2"/>
          <w:sz w:val="20"/>
        </w:rPr>
        <w:t xml:space="preserve"> </w:t>
      </w:r>
      <w:r>
        <w:rPr>
          <w:sz w:val="20"/>
        </w:rPr>
        <w:t>efecto;</w:t>
      </w:r>
    </w:p>
    <w:p w:rsidR="005462C9" w:rsidRDefault="00654E12">
      <w:pPr>
        <w:spacing w:line="181" w:lineRule="exact"/>
        <w:ind w:left="712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65"/>
        </w:numPr>
        <w:tabs>
          <w:tab w:val="left" w:pos="1076"/>
        </w:tabs>
        <w:spacing w:line="242" w:lineRule="auto"/>
        <w:ind w:right="320"/>
        <w:jc w:val="both"/>
        <w:rPr>
          <w:sz w:val="20"/>
        </w:rPr>
      </w:pPr>
      <w:r>
        <w:rPr>
          <w:sz w:val="20"/>
        </w:rPr>
        <w:t>Determinar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demás</w:t>
      </w:r>
      <w:r>
        <w:rPr>
          <w:spacing w:val="1"/>
          <w:sz w:val="20"/>
        </w:rPr>
        <w:t xml:space="preserve"> </w:t>
      </w:r>
      <w:r>
        <w:rPr>
          <w:sz w:val="20"/>
        </w:rPr>
        <w:t>enfermedades</w:t>
      </w:r>
      <w:r>
        <w:rPr>
          <w:spacing w:val="1"/>
          <w:sz w:val="20"/>
        </w:rPr>
        <w:t xml:space="preserve"> </w:t>
      </w:r>
      <w:r>
        <w:rPr>
          <w:sz w:val="20"/>
        </w:rPr>
        <w:t>transmisibles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requieren</w:t>
      </w:r>
      <w:r>
        <w:rPr>
          <w:spacing w:val="1"/>
          <w:sz w:val="20"/>
        </w:rPr>
        <w:t xml:space="preserve"> </w:t>
      </w:r>
      <w:r>
        <w:rPr>
          <w:sz w:val="20"/>
        </w:rPr>
        <w:t>actividades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vigilancia</w:t>
      </w:r>
      <w:r>
        <w:rPr>
          <w:spacing w:val="-53"/>
          <w:sz w:val="20"/>
        </w:rPr>
        <w:t xml:space="preserve"> </w:t>
      </w:r>
      <w:r>
        <w:rPr>
          <w:sz w:val="20"/>
        </w:rPr>
        <w:t>epidemiológica,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transmisibles,</w:t>
      </w:r>
      <w:r>
        <w:rPr>
          <w:spacing w:val="1"/>
          <w:sz w:val="20"/>
        </w:rPr>
        <w:t xml:space="preserve"> </w:t>
      </w:r>
      <w:r>
        <w:rPr>
          <w:sz w:val="20"/>
        </w:rPr>
        <w:t>emergentes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reemergentes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neoplasias</w:t>
      </w:r>
      <w:r>
        <w:rPr>
          <w:spacing w:val="1"/>
          <w:sz w:val="20"/>
        </w:rPr>
        <w:t xml:space="preserve"> </w:t>
      </w:r>
      <w:r>
        <w:rPr>
          <w:sz w:val="20"/>
        </w:rPr>
        <w:t>malignas,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prevención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control,</w:t>
      </w:r>
      <w:r>
        <w:rPr>
          <w:spacing w:val="-1"/>
          <w:sz w:val="20"/>
        </w:rPr>
        <w:t xml:space="preserve"> </w:t>
      </w:r>
      <w:r>
        <w:rPr>
          <w:sz w:val="20"/>
        </w:rPr>
        <w:t>a 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refiere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artículo 134,</w:t>
      </w:r>
      <w:r>
        <w:rPr>
          <w:spacing w:val="1"/>
          <w:sz w:val="20"/>
        </w:rPr>
        <w:t xml:space="preserve"> </w:t>
      </w:r>
      <w:r>
        <w:rPr>
          <w:sz w:val="20"/>
        </w:rPr>
        <w:t>fracción</w:t>
      </w:r>
      <w:r>
        <w:rPr>
          <w:spacing w:val="-2"/>
          <w:sz w:val="20"/>
        </w:rPr>
        <w:t xml:space="preserve"> </w:t>
      </w:r>
      <w:r>
        <w:rPr>
          <w:sz w:val="20"/>
        </w:rPr>
        <w:t>XIV</w:t>
      </w:r>
      <w:r>
        <w:rPr>
          <w:spacing w:val="1"/>
          <w:sz w:val="20"/>
        </w:rPr>
        <w:t xml:space="preserve"> </w:t>
      </w:r>
      <w:r>
        <w:rPr>
          <w:sz w:val="20"/>
        </w:rPr>
        <w:t>de esta</w:t>
      </w:r>
      <w:r>
        <w:rPr>
          <w:spacing w:val="-2"/>
          <w:sz w:val="20"/>
        </w:rPr>
        <w:t xml:space="preserve"> </w:t>
      </w:r>
      <w:r>
        <w:rPr>
          <w:sz w:val="20"/>
        </w:rPr>
        <w:t>Ley;</w:t>
      </w:r>
    </w:p>
    <w:p w:rsidR="005462C9" w:rsidRDefault="00654E12">
      <w:pPr>
        <w:spacing w:line="178" w:lineRule="exact"/>
        <w:ind w:left="712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spacing w:line="178" w:lineRule="exact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Prrafodelista"/>
        <w:numPr>
          <w:ilvl w:val="0"/>
          <w:numId w:val="165"/>
        </w:numPr>
        <w:tabs>
          <w:tab w:val="left" w:pos="1076"/>
        </w:tabs>
        <w:spacing w:before="90" w:line="242" w:lineRule="auto"/>
        <w:ind w:right="320"/>
        <w:jc w:val="both"/>
        <w:rPr>
          <w:sz w:val="20"/>
        </w:rPr>
      </w:pPr>
      <w:r>
        <w:rPr>
          <w:sz w:val="20"/>
        </w:rPr>
        <w:t>Opinar, a través de la persona titular de la Secretaría del Consejo, sobre programas y proyectos</w:t>
      </w:r>
      <w:r>
        <w:rPr>
          <w:spacing w:val="-53"/>
          <w:sz w:val="20"/>
        </w:rPr>
        <w:t xml:space="preserve"> </w:t>
      </w:r>
      <w:r>
        <w:rPr>
          <w:sz w:val="20"/>
        </w:rPr>
        <w:t xml:space="preserve">de investigación científica y de formación de recursos humanos para la salud, </w:t>
      </w:r>
      <w:r>
        <w:rPr>
          <w:sz w:val="20"/>
        </w:rPr>
        <w:t>a solicitud de las</w:t>
      </w:r>
      <w:r>
        <w:rPr>
          <w:spacing w:val="1"/>
          <w:sz w:val="20"/>
        </w:rPr>
        <w:t xml:space="preserve"> </w:t>
      </w:r>
      <w:r>
        <w:rPr>
          <w:sz w:val="20"/>
        </w:rPr>
        <w:t>instituciones</w:t>
      </w:r>
      <w:r>
        <w:rPr>
          <w:spacing w:val="-1"/>
          <w:sz w:val="20"/>
        </w:rPr>
        <w:t xml:space="preserve"> </w:t>
      </w:r>
      <w:r>
        <w:rPr>
          <w:sz w:val="20"/>
        </w:rPr>
        <w:t>públicas o</w:t>
      </w:r>
      <w:r>
        <w:rPr>
          <w:spacing w:val="1"/>
          <w:sz w:val="20"/>
        </w:rPr>
        <w:t xml:space="preserve"> </w:t>
      </w:r>
      <w:r>
        <w:rPr>
          <w:sz w:val="20"/>
        </w:rPr>
        <w:t>privadas que</w:t>
      </w:r>
      <w:r>
        <w:rPr>
          <w:spacing w:val="-2"/>
          <w:sz w:val="20"/>
        </w:rPr>
        <w:t xml:space="preserve"> </w:t>
      </w:r>
      <w:r>
        <w:rPr>
          <w:sz w:val="20"/>
        </w:rPr>
        <w:t>así</w:t>
      </w:r>
      <w:r>
        <w:rPr>
          <w:spacing w:val="1"/>
          <w:sz w:val="20"/>
        </w:rPr>
        <w:t xml:space="preserve"> </w:t>
      </w:r>
      <w:r>
        <w:rPr>
          <w:sz w:val="20"/>
        </w:rPr>
        <w:t>lo</w:t>
      </w:r>
      <w:r>
        <w:rPr>
          <w:spacing w:val="-1"/>
          <w:sz w:val="20"/>
        </w:rPr>
        <w:t xml:space="preserve"> </w:t>
      </w:r>
      <w:r>
        <w:rPr>
          <w:sz w:val="20"/>
        </w:rPr>
        <w:t>soliciten;</w:t>
      </w:r>
    </w:p>
    <w:p w:rsidR="005462C9" w:rsidRDefault="00654E12">
      <w:pPr>
        <w:spacing w:line="178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65"/>
        </w:numPr>
        <w:tabs>
          <w:tab w:val="left" w:pos="1076"/>
        </w:tabs>
        <w:spacing w:line="242" w:lineRule="auto"/>
        <w:ind w:right="320"/>
        <w:jc w:val="both"/>
        <w:rPr>
          <w:sz w:val="20"/>
        </w:rPr>
      </w:pPr>
      <w:r>
        <w:rPr>
          <w:sz w:val="20"/>
        </w:rPr>
        <w:t>Opinar, a través de la persona titular de la Secretaría del Consejo, sobre el establecimiento de</w:t>
      </w:r>
      <w:r>
        <w:rPr>
          <w:spacing w:val="1"/>
          <w:sz w:val="20"/>
        </w:rPr>
        <w:t xml:space="preserve"> </w:t>
      </w:r>
      <w:r>
        <w:rPr>
          <w:sz w:val="20"/>
        </w:rPr>
        <w:t>nuevos estudios profesionales, técnicos, auxiliares y especialidades que requiera el desarrollo</w:t>
      </w:r>
      <w:r>
        <w:rPr>
          <w:spacing w:val="1"/>
          <w:sz w:val="20"/>
        </w:rPr>
        <w:t xml:space="preserve"> </w:t>
      </w:r>
      <w:r>
        <w:rPr>
          <w:sz w:val="20"/>
        </w:rPr>
        <w:t>nacional en</w:t>
      </w:r>
      <w:r>
        <w:rPr>
          <w:spacing w:val="-2"/>
          <w:sz w:val="20"/>
        </w:rPr>
        <w:t xml:space="preserve"> </w:t>
      </w:r>
      <w:r>
        <w:rPr>
          <w:sz w:val="20"/>
        </w:rPr>
        <w:t>materia de</w:t>
      </w:r>
      <w:r>
        <w:rPr>
          <w:spacing w:val="-2"/>
          <w:sz w:val="20"/>
        </w:rPr>
        <w:t xml:space="preserve"> </w:t>
      </w:r>
      <w:r>
        <w:rPr>
          <w:sz w:val="20"/>
        </w:rPr>
        <w:t>salud,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solicitud de las</w:t>
      </w:r>
      <w:r>
        <w:rPr>
          <w:spacing w:val="-1"/>
          <w:sz w:val="20"/>
        </w:rPr>
        <w:t xml:space="preserve"> </w:t>
      </w:r>
      <w:r>
        <w:rPr>
          <w:sz w:val="20"/>
        </w:rPr>
        <w:t>instituciones</w:t>
      </w:r>
      <w:r>
        <w:rPr>
          <w:spacing w:val="-1"/>
          <w:sz w:val="20"/>
        </w:rPr>
        <w:t xml:space="preserve"> </w:t>
      </w:r>
      <w:r>
        <w:rPr>
          <w:sz w:val="20"/>
        </w:rPr>
        <w:t>públicas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así lo</w:t>
      </w:r>
      <w:r>
        <w:rPr>
          <w:spacing w:val="-2"/>
          <w:sz w:val="20"/>
        </w:rPr>
        <w:t xml:space="preserve"> </w:t>
      </w:r>
      <w:r>
        <w:rPr>
          <w:sz w:val="20"/>
        </w:rPr>
        <w:t>soliciten;</w:t>
      </w:r>
    </w:p>
    <w:p w:rsidR="005462C9" w:rsidRDefault="00654E12">
      <w:pPr>
        <w:spacing w:line="176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65"/>
        </w:numPr>
        <w:tabs>
          <w:tab w:val="left" w:pos="1076"/>
        </w:tabs>
        <w:spacing w:before="1"/>
        <w:ind w:right="323"/>
        <w:jc w:val="both"/>
        <w:rPr>
          <w:sz w:val="20"/>
        </w:rPr>
      </w:pPr>
      <w:r>
        <w:rPr>
          <w:sz w:val="20"/>
        </w:rPr>
        <w:t>Elaborar, actualizar y difundir en el Diario Oficial de la Federación el Compendio Nacional de</w:t>
      </w:r>
      <w:r>
        <w:rPr>
          <w:spacing w:val="1"/>
          <w:sz w:val="20"/>
        </w:rPr>
        <w:t xml:space="preserve"> </w:t>
      </w:r>
      <w:r>
        <w:rPr>
          <w:sz w:val="20"/>
        </w:rPr>
        <w:t>Insumos para la Salud, en términos de lo establecido en esta Ley y las demás disposiciones</w:t>
      </w:r>
      <w:r>
        <w:rPr>
          <w:spacing w:val="1"/>
          <w:sz w:val="20"/>
        </w:rPr>
        <w:t xml:space="preserve"> </w:t>
      </w:r>
      <w:r>
        <w:rPr>
          <w:sz w:val="20"/>
        </w:rPr>
        <w:t>aplicables;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65"/>
        </w:numPr>
        <w:tabs>
          <w:tab w:val="left" w:pos="1076"/>
        </w:tabs>
        <w:ind w:right="315"/>
        <w:jc w:val="both"/>
        <w:rPr>
          <w:sz w:val="20"/>
        </w:rPr>
      </w:pPr>
      <w:r>
        <w:rPr>
          <w:sz w:val="20"/>
        </w:rPr>
        <w:t>Determinar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demás</w:t>
      </w:r>
      <w:r>
        <w:rPr>
          <w:spacing w:val="1"/>
          <w:sz w:val="20"/>
        </w:rPr>
        <w:t xml:space="preserve"> </w:t>
      </w:r>
      <w:r>
        <w:rPr>
          <w:sz w:val="20"/>
        </w:rPr>
        <w:t>substancias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deban</w:t>
      </w:r>
      <w:r>
        <w:rPr>
          <w:spacing w:val="1"/>
          <w:sz w:val="20"/>
        </w:rPr>
        <w:t xml:space="preserve"> </w:t>
      </w:r>
      <w:r>
        <w:rPr>
          <w:sz w:val="20"/>
        </w:rPr>
        <w:t>considerarse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estupefacientes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psicotrópicas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publicar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lista</w:t>
      </w:r>
      <w:r>
        <w:rPr>
          <w:spacing w:val="1"/>
          <w:sz w:val="20"/>
        </w:rPr>
        <w:t xml:space="preserve"> </w:t>
      </w:r>
      <w:r>
        <w:rPr>
          <w:sz w:val="20"/>
        </w:rPr>
        <w:t>correspondiente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Diario</w:t>
      </w:r>
      <w:r>
        <w:rPr>
          <w:spacing w:val="1"/>
          <w:sz w:val="20"/>
        </w:rPr>
        <w:t xml:space="preserve"> </w:t>
      </w:r>
      <w:r>
        <w:rPr>
          <w:sz w:val="20"/>
        </w:rPr>
        <w:t>Oficial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Federación,</w:t>
      </w:r>
      <w:r>
        <w:rPr>
          <w:spacing w:val="55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términos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lo establecido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artículos 234,</w:t>
      </w:r>
      <w:r>
        <w:rPr>
          <w:spacing w:val="-2"/>
          <w:sz w:val="20"/>
        </w:rPr>
        <w:t xml:space="preserve"> </w:t>
      </w:r>
      <w:r>
        <w:rPr>
          <w:sz w:val="20"/>
        </w:rPr>
        <w:t>último</w:t>
      </w:r>
      <w:r>
        <w:rPr>
          <w:spacing w:val="-4"/>
          <w:sz w:val="20"/>
        </w:rPr>
        <w:t xml:space="preserve"> </w:t>
      </w:r>
      <w:r>
        <w:rPr>
          <w:sz w:val="20"/>
        </w:rPr>
        <w:t>párrafo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244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esta</w:t>
      </w:r>
      <w:r>
        <w:rPr>
          <w:spacing w:val="-2"/>
          <w:sz w:val="20"/>
        </w:rPr>
        <w:t xml:space="preserve"> </w:t>
      </w:r>
      <w:r>
        <w:rPr>
          <w:sz w:val="20"/>
        </w:rPr>
        <w:t>Ley;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65"/>
        </w:numPr>
        <w:tabs>
          <w:tab w:val="left" w:pos="1076"/>
        </w:tabs>
        <w:spacing w:line="242" w:lineRule="auto"/>
        <w:ind w:right="321"/>
        <w:jc w:val="both"/>
        <w:rPr>
          <w:sz w:val="20"/>
        </w:rPr>
      </w:pPr>
      <w:r>
        <w:rPr>
          <w:sz w:val="20"/>
        </w:rPr>
        <w:t>Participar, en el ámbito de su competencia, en la consolidación de la operación del Sistema</w:t>
      </w:r>
      <w:r>
        <w:rPr>
          <w:spacing w:val="1"/>
          <w:sz w:val="20"/>
        </w:rPr>
        <w:t xml:space="preserve"> </w:t>
      </w:r>
      <w:r>
        <w:rPr>
          <w:sz w:val="20"/>
        </w:rPr>
        <w:t>Nacional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Salud;</w:t>
      </w:r>
    </w:p>
    <w:p w:rsidR="005462C9" w:rsidRDefault="00654E12">
      <w:pPr>
        <w:spacing w:line="178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65"/>
        </w:numPr>
        <w:tabs>
          <w:tab w:val="left" w:pos="1076"/>
        </w:tabs>
        <w:spacing w:line="242" w:lineRule="auto"/>
        <w:ind w:right="317"/>
        <w:jc w:val="both"/>
        <w:rPr>
          <w:sz w:val="20"/>
        </w:rPr>
      </w:pPr>
      <w:r>
        <w:rPr>
          <w:sz w:val="20"/>
        </w:rPr>
        <w:t>Rendir opiniones y formular sugerencias al Ejecutivo Federal tendientes al mejoramiento de la</w:t>
      </w:r>
      <w:r>
        <w:rPr>
          <w:spacing w:val="1"/>
          <w:sz w:val="20"/>
        </w:rPr>
        <w:t xml:space="preserve"> </w:t>
      </w:r>
      <w:r>
        <w:rPr>
          <w:sz w:val="20"/>
        </w:rPr>
        <w:t>eficiencia del Sistema Nacional de Salud y al mejor cumplimiento del programa sectorial de</w:t>
      </w:r>
      <w:r>
        <w:rPr>
          <w:spacing w:val="1"/>
          <w:sz w:val="20"/>
        </w:rPr>
        <w:t xml:space="preserve"> </w:t>
      </w:r>
      <w:r>
        <w:rPr>
          <w:sz w:val="20"/>
        </w:rPr>
        <w:t>salud;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65"/>
        </w:numPr>
        <w:tabs>
          <w:tab w:val="left" w:pos="1076"/>
        </w:tabs>
        <w:spacing w:line="242" w:lineRule="auto"/>
        <w:ind w:right="327"/>
        <w:jc w:val="both"/>
        <w:rPr>
          <w:sz w:val="20"/>
        </w:rPr>
      </w:pPr>
      <w:r>
        <w:rPr>
          <w:sz w:val="20"/>
        </w:rPr>
        <w:t>Proponer a las au</w:t>
      </w:r>
      <w:r>
        <w:rPr>
          <w:sz w:val="20"/>
        </w:rPr>
        <w:t>toridades sanitarias el otorgamiento de reconocimientos y estímulos para las</w:t>
      </w:r>
      <w:r>
        <w:rPr>
          <w:spacing w:val="1"/>
          <w:sz w:val="20"/>
        </w:rPr>
        <w:t xml:space="preserve"> </w:t>
      </w:r>
      <w:r>
        <w:rPr>
          <w:sz w:val="20"/>
        </w:rPr>
        <w:t>instituciones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personas que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distingan por sus</w:t>
      </w:r>
      <w:r>
        <w:rPr>
          <w:spacing w:val="-1"/>
          <w:sz w:val="20"/>
        </w:rPr>
        <w:t xml:space="preserve"> </w:t>
      </w:r>
      <w:r>
        <w:rPr>
          <w:sz w:val="20"/>
        </w:rPr>
        <w:t>méritos a</w:t>
      </w:r>
      <w:r>
        <w:rPr>
          <w:spacing w:val="-2"/>
          <w:sz w:val="20"/>
        </w:rPr>
        <w:t xml:space="preserve"> </w:t>
      </w:r>
      <w:r>
        <w:rPr>
          <w:sz w:val="20"/>
        </w:rPr>
        <w:t>favor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salud;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renumerada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VII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bis)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65"/>
        </w:numPr>
        <w:tabs>
          <w:tab w:val="left" w:pos="1076"/>
        </w:tabs>
        <w:spacing w:line="242" w:lineRule="auto"/>
        <w:ind w:right="322"/>
        <w:jc w:val="both"/>
        <w:rPr>
          <w:sz w:val="20"/>
        </w:rPr>
      </w:pPr>
      <w:r>
        <w:rPr>
          <w:sz w:val="20"/>
        </w:rPr>
        <w:t>Coordinar,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través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persona</w:t>
      </w:r>
      <w:r>
        <w:rPr>
          <w:spacing w:val="1"/>
          <w:sz w:val="20"/>
        </w:rPr>
        <w:t xml:space="preserve"> </w:t>
      </w:r>
      <w:r>
        <w:rPr>
          <w:sz w:val="20"/>
        </w:rPr>
        <w:t>titular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Secretaría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Consejo,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entrega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condecoraciones,</w:t>
      </w:r>
      <w:r>
        <w:rPr>
          <w:spacing w:val="1"/>
          <w:sz w:val="20"/>
        </w:rPr>
        <w:t xml:space="preserve"> </w:t>
      </w:r>
      <w:r>
        <w:rPr>
          <w:sz w:val="20"/>
        </w:rPr>
        <w:t>reconocimiento,</w:t>
      </w:r>
      <w:r>
        <w:rPr>
          <w:spacing w:val="1"/>
          <w:sz w:val="20"/>
        </w:rPr>
        <w:t xml:space="preserve"> </w:t>
      </w:r>
      <w:r>
        <w:rPr>
          <w:sz w:val="20"/>
        </w:rPr>
        <w:t>premios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estímulos,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determinen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autoridades</w:t>
      </w:r>
      <w:r>
        <w:rPr>
          <w:spacing w:val="1"/>
          <w:sz w:val="20"/>
        </w:rPr>
        <w:t xml:space="preserve"> </w:t>
      </w:r>
      <w:r>
        <w:rPr>
          <w:sz w:val="20"/>
        </w:rPr>
        <w:t>sanitarias,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sujeción a</w:t>
      </w:r>
      <w:r>
        <w:rPr>
          <w:spacing w:val="-1"/>
          <w:sz w:val="20"/>
        </w:rPr>
        <w:t xml:space="preserve"> </w:t>
      </w:r>
      <w:r>
        <w:rPr>
          <w:sz w:val="20"/>
        </w:rPr>
        <w:t>las disposiciones</w:t>
      </w:r>
      <w:r>
        <w:rPr>
          <w:spacing w:val="-1"/>
          <w:sz w:val="20"/>
        </w:rPr>
        <w:t xml:space="preserve"> </w:t>
      </w:r>
      <w:r>
        <w:rPr>
          <w:sz w:val="20"/>
        </w:rPr>
        <w:t>jurídicas aplicables;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65"/>
        </w:numPr>
        <w:tabs>
          <w:tab w:val="left" w:pos="1076"/>
        </w:tabs>
        <w:spacing w:line="242" w:lineRule="auto"/>
        <w:ind w:right="319"/>
        <w:rPr>
          <w:sz w:val="20"/>
        </w:rPr>
      </w:pPr>
      <w:r>
        <w:rPr>
          <w:sz w:val="20"/>
        </w:rPr>
        <w:t>Analizar, a través de la persona titular de la Secretaría del Consejo, las disposiciones legales en</w:t>
      </w:r>
      <w:r>
        <w:rPr>
          <w:spacing w:val="-53"/>
          <w:sz w:val="20"/>
        </w:rPr>
        <w:t xml:space="preserve"> </w:t>
      </w:r>
      <w:r>
        <w:rPr>
          <w:sz w:val="20"/>
        </w:rPr>
        <w:t>materia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salud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formular</w:t>
      </w:r>
      <w:r>
        <w:rPr>
          <w:spacing w:val="-1"/>
          <w:sz w:val="20"/>
        </w:rPr>
        <w:t xml:space="preserve"> </w:t>
      </w:r>
      <w:r>
        <w:rPr>
          <w:sz w:val="20"/>
        </w:rPr>
        <w:t>propuestas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reformas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adiciones</w:t>
      </w:r>
      <w:r>
        <w:rPr>
          <w:spacing w:val="2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las mismas,</w:t>
      </w:r>
      <w:r>
        <w:rPr>
          <w:spacing w:val="-2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65"/>
        </w:numPr>
        <w:tabs>
          <w:tab w:val="left" w:pos="1076"/>
        </w:tabs>
        <w:ind w:hanging="570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demás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le</w:t>
      </w:r>
      <w:r>
        <w:rPr>
          <w:spacing w:val="-2"/>
          <w:sz w:val="20"/>
        </w:rPr>
        <w:t xml:space="preserve"> </w:t>
      </w:r>
      <w:r>
        <w:rPr>
          <w:sz w:val="20"/>
        </w:rPr>
        <w:t>correspondan conforme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esta</w:t>
      </w:r>
      <w:r>
        <w:rPr>
          <w:spacing w:val="-2"/>
          <w:sz w:val="20"/>
        </w:rPr>
        <w:t xml:space="preserve"> </w:t>
      </w:r>
      <w:r>
        <w:rPr>
          <w:sz w:val="20"/>
        </w:rPr>
        <w:t>Ley</w:t>
      </w:r>
      <w:r>
        <w:rPr>
          <w:spacing w:val="-4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demás</w:t>
      </w:r>
      <w:r>
        <w:rPr>
          <w:spacing w:val="-1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2"/>
          <w:sz w:val="20"/>
        </w:rPr>
        <w:t xml:space="preserve"> </w:t>
      </w:r>
      <w:r>
        <w:rPr>
          <w:sz w:val="20"/>
        </w:rPr>
        <w:t>aplicables.</w:t>
      </w:r>
    </w:p>
    <w:p w:rsidR="005462C9" w:rsidRDefault="00654E12">
      <w:pPr>
        <w:ind w:left="445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16" w:firstLine="288"/>
        <w:jc w:val="both"/>
      </w:pPr>
      <w:bookmarkStart w:id="20" w:name="Artículo_17_bis"/>
      <w:bookmarkEnd w:id="20"/>
      <w:r>
        <w:rPr>
          <w:rFonts w:ascii="Arial" w:hAnsi="Arial"/>
          <w:b/>
        </w:rPr>
        <w:t>Artículo 17 bis</w:t>
      </w:r>
      <w:r>
        <w:t>.- La Secretaría de Salud ejercerá las atribuciones de regulación, control y fomento</w:t>
      </w:r>
      <w:r>
        <w:rPr>
          <w:spacing w:val="1"/>
        </w:rPr>
        <w:t xml:space="preserve"> </w:t>
      </w:r>
      <w:r>
        <w:t>sanitarios que conforme a la presente Ley, a la Ley Orgánica de la Administración Pública Federal, y los</w:t>
      </w:r>
      <w:r>
        <w:rPr>
          <w:spacing w:val="1"/>
        </w:rPr>
        <w:t xml:space="preserve"> </w:t>
      </w:r>
      <w:r>
        <w:t>demás ordenamientos aplicables le corresponden a dicha dependencia en las materias a que se refiere el</w:t>
      </w:r>
      <w:r>
        <w:rPr>
          <w:spacing w:val="-53"/>
        </w:rPr>
        <w:t xml:space="preserve"> </w:t>
      </w:r>
      <w:r>
        <w:t>artículo 3o. de esta Ley en sus fracciones I, en</w:t>
      </w:r>
      <w:r>
        <w:t xml:space="preserve"> lo relativo al control y vigilancia de los establecimientos de</w:t>
      </w:r>
      <w:r>
        <w:rPr>
          <w:spacing w:val="-53"/>
        </w:rPr>
        <w:t xml:space="preserve"> </w:t>
      </w:r>
      <w:r>
        <w:t>salud a los que se refieren los artículos 34 y 35 de esta Ley: XIII, XIV, XXII, XXIII, XXIV, XXV, XXVI, ésta</w:t>
      </w:r>
      <w:r>
        <w:rPr>
          <w:spacing w:val="1"/>
        </w:rPr>
        <w:t xml:space="preserve"> </w:t>
      </w:r>
      <w:r>
        <w:t>salvo por lo que se refiere a cadáveres y XXVII, esta última salvo por lo que se re</w:t>
      </w:r>
      <w:r>
        <w:t>fiere a personas, a</w:t>
      </w:r>
      <w:r>
        <w:rPr>
          <w:spacing w:val="1"/>
        </w:rPr>
        <w:t xml:space="preserve"> </w:t>
      </w:r>
      <w:r>
        <w:t>través de un órgano desconcentrado que se denominará Comisión Federal para la Protección contra</w:t>
      </w:r>
      <w:r>
        <w:rPr>
          <w:spacing w:val="1"/>
        </w:rPr>
        <w:t xml:space="preserve"> </w:t>
      </w:r>
      <w:r>
        <w:t>Riesgos</w:t>
      </w:r>
      <w:r>
        <w:rPr>
          <w:spacing w:val="1"/>
        </w:rPr>
        <w:t xml:space="preserve"> </w:t>
      </w:r>
      <w:r>
        <w:t>Sanitarios.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firstLine="288"/>
      </w:pPr>
      <w:r>
        <w:t>Para</w:t>
      </w:r>
      <w:r>
        <w:rPr>
          <w:spacing w:val="10"/>
        </w:rPr>
        <w:t xml:space="preserve"> </w:t>
      </w:r>
      <w:r>
        <w:t>efectos</w:t>
      </w:r>
      <w:r>
        <w:rPr>
          <w:spacing w:val="10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lo</w:t>
      </w:r>
      <w:r>
        <w:rPr>
          <w:spacing w:val="10"/>
        </w:rPr>
        <w:t xml:space="preserve"> </w:t>
      </w:r>
      <w:r>
        <w:t>dispuesto</w:t>
      </w:r>
      <w:r>
        <w:rPr>
          <w:spacing w:val="9"/>
        </w:rPr>
        <w:t xml:space="preserve"> </w:t>
      </w:r>
      <w:r>
        <w:t>en</w:t>
      </w:r>
      <w:r>
        <w:rPr>
          <w:spacing w:val="10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párrafo</w:t>
      </w:r>
      <w:r>
        <w:rPr>
          <w:spacing w:val="10"/>
        </w:rPr>
        <w:t xml:space="preserve"> </w:t>
      </w:r>
      <w:r>
        <w:t>anterior</w:t>
      </w:r>
      <w:r>
        <w:rPr>
          <w:spacing w:val="10"/>
        </w:rPr>
        <w:t xml:space="preserve"> </w:t>
      </w:r>
      <w:r>
        <w:t>compete</w:t>
      </w:r>
      <w:r>
        <w:rPr>
          <w:spacing w:val="9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Comisión</w:t>
      </w:r>
      <w:r>
        <w:rPr>
          <w:spacing w:val="10"/>
        </w:rPr>
        <w:t xml:space="preserve"> </w:t>
      </w:r>
      <w:r>
        <w:t>Federal</w:t>
      </w:r>
      <w:r>
        <w:rPr>
          <w:spacing w:val="9"/>
        </w:rPr>
        <w:t xml:space="preserve"> </w:t>
      </w:r>
      <w:r>
        <w:t>para</w:t>
      </w:r>
      <w:r>
        <w:rPr>
          <w:spacing w:val="10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Protección</w:t>
      </w:r>
      <w:r>
        <w:rPr>
          <w:spacing w:val="-52"/>
        </w:rPr>
        <w:t xml:space="preserve"> </w:t>
      </w:r>
      <w:r>
        <w:t>contra</w:t>
      </w:r>
      <w:r>
        <w:rPr>
          <w:spacing w:val="-2"/>
        </w:rPr>
        <w:t xml:space="preserve"> </w:t>
      </w:r>
      <w:r>
        <w:t>Riesgos</w:t>
      </w:r>
      <w:r>
        <w:rPr>
          <w:spacing w:val="2"/>
        </w:rPr>
        <w:t xml:space="preserve"> </w:t>
      </w:r>
      <w:r>
        <w:t>Sanitarios: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64"/>
        </w:numPr>
        <w:tabs>
          <w:tab w:val="left" w:pos="1076"/>
        </w:tabs>
        <w:spacing w:line="242" w:lineRule="auto"/>
        <w:ind w:right="323"/>
        <w:jc w:val="both"/>
        <w:rPr>
          <w:sz w:val="20"/>
        </w:rPr>
      </w:pPr>
      <w:r>
        <w:rPr>
          <w:sz w:val="20"/>
        </w:rPr>
        <w:t>Efectuar la evaluación de riesgos a la salud en las materias de su competencia, así como</w:t>
      </w:r>
      <w:r>
        <w:rPr>
          <w:spacing w:val="1"/>
          <w:sz w:val="20"/>
        </w:rPr>
        <w:t xml:space="preserve"> </w:t>
      </w:r>
      <w:r>
        <w:rPr>
          <w:sz w:val="20"/>
        </w:rPr>
        <w:t>identificar y evaluar los riesgos para la salud humana que generen los sitios en donde se</w:t>
      </w:r>
      <w:r>
        <w:rPr>
          <w:spacing w:val="1"/>
          <w:sz w:val="20"/>
        </w:rPr>
        <w:t xml:space="preserve"> </w:t>
      </w:r>
      <w:r>
        <w:rPr>
          <w:sz w:val="20"/>
        </w:rPr>
        <w:t>manejen</w:t>
      </w:r>
      <w:r>
        <w:rPr>
          <w:spacing w:val="-2"/>
          <w:sz w:val="20"/>
        </w:rPr>
        <w:t xml:space="preserve"> </w:t>
      </w:r>
      <w:r>
        <w:rPr>
          <w:sz w:val="20"/>
        </w:rPr>
        <w:t>residuos peligrosos;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64"/>
        </w:numPr>
        <w:tabs>
          <w:tab w:val="left" w:pos="1076"/>
        </w:tabs>
        <w:ind w:right="317"/>
        <w:jc w:val="both"/>
        <w:rPr>
          <w:sz w:val="20"/>
        </w:rPr>
      </w:pPr>
      <w:r>
        <w:rPr>
          <w:sz w:val="20"/>
        </w:rPr>
        <w:t>Proponer al Secretario de Salud la política nacional de protección contra riesgos sanitarios así</w:t>
      </w:r>
      <w:r>
        <w:rPr>
          <w:spacing w:val="1"/>
          <w:sz w:val="20"/>
        </w:rPr>
        <w:t xml:space="preserve"> </w:t>
      </w:r>
      <w:r>
        <w:rPr>
          <w:sz w:val="20"/>
        </w:rPr>
        <w:t>como su instrumentación en materia de: establecimientos de salud; medicamentos, dispositivos</w:t>
      </w:r>
      <w:r>
        <w:rPr>
          <w:spacing w:val="1"/>
          <w:sz w:val="20"/>
        </w:rPr>
        <w:t xml:space="preserve"> </w:t>
      </w:r>
      <w:r>
        <w:rPr>
          <w:sz w:val="20"/>
        </w:rPr>
        <w:t>médicos</w:t>
      </w:r>
      <w:r>
        <w:rPr>
          <w:spacing w:val="1"/>
          <w:sz w:val="20"/>
        </w:rPr>
        <w:t xml:space="preserve"> </w:t>
      </w:r>
      <w:r>
        <w:rPr>
          <w:sz w:val="20"/>
        </w:rPr>
        <w:t>y otros</w:t>
      </w:r>
      <w:r>
        <w:rPr>
          <w:spacing w:val="1"/>
          <w:sz w:val="20"/>
        </w:rPr>
        <w:t xml:space="preserve"> </w:t>
      </w:r>
      <w:r>
        <w:rPr>
          <w:sz w:val="20"/>
        </w:rPr>
        <w:t>insumos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salud;</w:t>
      </w:r>
      <w:r>
        <w:rPr>
          <w:spacing w:val="1"/>
          <w:sz w:val="20"/>
        </w:rPr>
        <w:t xml:space="preserve"> </w:t>
      </w:r>
      <w:r>
        <w:rPr>
          <w:sz w:val="20"/>
        </w:rPr>
        <w:t>disposición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órganos,</w:t>
      </w:r>
      <w:r>
        <w:rPr>
          <w:spacing w:val="1"/>
          <w:sz w:val="20"/>
        </w:rPr>
        <w:t xml:space="preserve"> </w:t>
      </w:r>
      <w:r>
        <w:rPr>
          <w:sz w:val="20"/>
        </w:rPr>
        <w:t>tej</w:t>
      </w:r>
      <w:r>
        <w:rPr>
          <w:sz w:val="20"/>
        </w:rPr>
        <w:t>idos,</w:t>
      </w:r>
      <w:r>
        <w:rPr>
          <w:spacing w:val="1"/>
          <w:sz w:val="20"/>
        </w:rPr>
        <w:t xml:space="preserve"> </w:t>
      </w:r>
      <w:r>
        <w:rPr>
          <w:sz w:val="20"/>
        </w:rPr>
        <w:t>células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seres</w:t>
      </w:r>
      <w:r>
        <w:rPr>
          <w:spacing w:val="1"/>
          <w:sz w:val="20"/>
        </w:rPr>
        <w:t xml:space="preserve"> </w:t>
      </w:r>
      <w:r>
        <w:rPr>
          <w:sz w:val="20"/>
        </w:rPr>
        <w:t>humanos y sus componentes; alimentos y bebidas, productos cosméticos; productos de aseo;</w:t>
      </w:r>
      <w:r>
        <w:rPr>
          <w:spacing w:val="1"/>
          <w:sz w:val="20"/>
        </w:rPr>
        <w:t xml:space="preserve"> </w:t>
      </w:r>
      <w:r>
        <w:rPr>
          <w:sz w:val="20"/>
        </w:rPr>
        <w:t>tabaco,</w:t>
      </w:r>
      <w:r>
        <w:rPr>
          <w:spacing w:val="1"/>
          <w:sz w:val="20"/>
        </w:rPr>
        <w:t xml:space="preserve"> </w:t>
      </w:r>
      <w:r>
        <w:rPr>
          <w:sz w:val="20"/>
        </w:rPr>
        <w:t>plaguicidas,</w:t>
      </w:r>
      <w:r>
        <w:rPr>
          <w:spacing w:val="1"/>
          <w:sz w:val="20"/>
        </w:rPr>
        <w:t xml:space="preserve"> </w:t>
      </w:r>
      <w:r>
        <w:rPr>
          <w:sz w:val="20"/>
        </w:rPr>
        <w:t>nutrientes</w:t>
      </w:r>
      <w:r>
        <w:rPr>
          <w:spacing w:val="1"/>
          <w:sz w:val="20"/>
        </w:rPr>
        <w:t xml:space="preserve"> </w:t>
      </w:r>
      <w:r>
        <w:rPr>
          <w:sz w:val="20"/>
        </w:rPr>
        <w:t>vegetales,</w:t>
      </w:r>
      <w:r>
        <w:rPr>
          <w:spacing w:val="1"/>
          <w:sz w:val="20"/>
        </w:rPr>
        <w:t xml:space="preserve"> </w:t>
      </w:r>
      <w:r>
        <w:rPr>
          <w:sz w:val="20"/>
        </w:rPr>
        <w:t>sustancias</w:t>
      </w:r>
      <w:r>
        <w:rPr>
          <w:spacing w:val="1"/>
          <w:sz w:val="20"/>
        </w:rPr>
        <w:t xml:space="preserve"> </w:t>
      </w:r>
      <w:r>
        <w:rPr>
          <w:sz w:val="20"/>
        </w:rPr>
        <w:t>tóxicas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peligrosas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salud;</w:t>
      </w:r>
      <w:r>
        <w:rPr>
          <w:spacing w:val="1"/>
          <w:sz w:val="20"/>
        </w:rPr>
        <w:t xml:space="preserve"> </w:t>
      </w:r>
      <w:r>
        <w:rPr>
          <w:sz w:val="20"/>
        </w:rPr>
        <w:t>productos</w:t>
      </w:r>
      <w:r>
        <w:rPr>
          <w:spacing w:val="1"/>
          <w:sz w:val="20"/>
        </w:rPr>
        <w:t xml:space="preserve"> </w:t>
      </w:r>
      <w:r>
        <w:rPr>
          <w:sz w:val="20"/>
        </w:rPr>
        <w:t>biotecnológicos,</w:t>
      </w:r>
      <w:r>
        <w:rPr>
          <w:spacing w:val="1"/>
          <w:sz w:val="20"/>
        </w:rPr>
        <w:t xml:space="preserve"> </w:t>
      </w:r>
      <w:r>
        <w:rPr>
          <w:sz w:val="20"/>
        </w:rPr>
        <w:t>suplementos</w:t>
      </w:r>
      <w:r>
        <w:rPr>
          <w:spacing w:val="1"/>
          <w:sz w:val="20"/>
        </w:rPr>
        <w:t xml:space="preserve"> </w:t>
      </w:r>
      <w:r>
        <w:rPr>
          <w:sz w:val="20"/>
        </w:rPr>
        <w:t>alimenticios,</w:t>
      </w:r>
      <w:r>
        <w:rPr>
          <w:spacing w:val="1"/>
          <w:sz w:val="20"/>
        </w:rPr>
        <w:t xml:space="preserve"> </w:t>
      </w:r>
      <w:r>
        <w:rPr>
          <w:sz w:val="20"/>
        </w:rPr>
        <w:t>materias</w:t>
      </w:r>
      <w:r>
        <w:rPr>
          <w:spacing w:val="1"/>
          <w:sz w:val="20"/>
        </w:rPr>
        <w:t xml:space="preserve"> </w:t>
      </w:r>
      <w:r>
        <w:rPr>
          <w:sz w:val="20"/>
        </w:rPr>
        <w:t>primas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aditivos</w:t>
      </w:r>
      <w:r>
        <w:rPr>
          <w:spacing w:val="56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intervengan en la elaboración de los productos anteriores; así como de prevención y control de</w:t>
      </w:r>
      <w:r>
        <w:rPr>
          <w:spacing w:val="1"/>
          <w:sz w:val="20"/>
        </w:rPr>
        <w:t xml:space="preserve"> </w:t>
      </w:r>
      <w:r>
        <w:rPr>
          <w:sz w:val="20"/>
        </w:rPr>
        <w:t>los efectos nocivos de los factores ambientales en la salud de la persona, salud ocupacional y</w:t>
      </w:r>
      <w:r>
        <w:rPr>
          <w:spacing w:val="1"/>
          <w:sz w:val="20"/>
        </w:rPr>
        <w:t xml:space="preserve"> </w:t>
      </w:r>
      <w:r>
        <w:rPr>
          <w:sz w:val="20"/>
        </w:rPr>
        <w:t>saneamiento básico;</w:t>
      </w:r>
    </w:p>
    <w:p w:rsidR="005462C9" w:rsidRDefault="00654E12">
      <w:pPr>
        <w:spacing w:line="184" w:lineRule="exact"/>
        <w:ind w:left="551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</w:t>
      </w:r>
      <w:r>
        <w:rPr>
          <w:rFonts w:ascii="Times New Roman" w:hAnsi="Times New Roman"/>
          <w:i/>
          <w:color w:val="0000FF"/>
          <w:sz w:val="16"/>
        </w:rPr>
        <w:t>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07-06-2011,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16-03-2022,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64"/>
        </w:numPr>
        <w:tabs>
          <w:tab w:val="left" w:pos="1076"/>
        </w:tabs>
        <w:ind w:right="325"/>
        <w:jc w:val="both"/>
        <w:rPr>
          <w:sz w:val="20"/>
        </w:rPr>
      </w:pPr>
      <w:r>
        <w:rPr>
          <w:sz w:val="20"/>
        </w:rPr>
        <w:t>Elaborar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expedir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normas</w:t>
      </w:r>
      <w:r>
        <w:rPr>
          <w:spacing w:val="1"/>
          <w:sz w:val="20"/>
        </w:rPr>
        <w:t xml:space="preserve"> </w:t>
      </w:r>
      <w:r>
        <w:rPr>
          <w:sz w:val="20"/>
        </w:rPr>
        <w:t>oficiales</w:t>
      </w:r>
      <w:r>
        <w:rPr>
          <w:spacing w:val="1"/>
          <w:sz w:val="20"/>
        </w:rPr>
        <w:t xml:space="preserve"> </w:t>
      </w:r>
      <w:r>
        <w:rPr>
          <w:sz w:val="20"/>
        </w:rPr>
        <w:t>mexicanas</w:t>
      </w:r>
      <w:r>
        <w:rPr>
          <w:spacing w:val="1"/>
          <w:sz w:val="20"/>
        </w:rPr>
        <w:t xml:space="preserve"> </w:t>
      </w:r>
      <w:r>
        <w:rPr>
          <w:sz w:val="20"/>
        </w:rPr>
        <w:t>relativas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productos,</w:t>
      </w:r>
      <w:r>
        <w:rPr>
          <w:spacing w:val="1"/>
          <w:sz w:val="20"/>
        </w:rPr>
        <w:t xml:space="preserve"> </w:t>
      </w:r>
      <w:r>
        <w:rPr>
          <w:sz w:val="20"/>
        </w:rPr>
        <w:t>actividades,</w:t>
      </w:r>
      <w:r>
        <w:rPr>
          <w:spacing w:val="1"/>
          <w:sz w:val="20"/>
        </w:rPr>
        <w:t xml:space="preserve"> </w:t>
      </w:r>
      <w:r>
        <w:rPr>
          <w:sz w:val="20"/>
        </w:rPr>
        <w:t>servicios y establecimientos materia de su competencia, salvo en las materias a que se refieren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fracciones I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XXVI</w:t>
      </w:r>
      <w:r>
        <w:rPr>
          <w:spacing w:val="-2"/>
          <w:sz w:val="20"/>
        </w:rPr>
        <w:t xml:space="preserve"> </w:t>
      </w:r>
      <w:r>
        <w:rPr>
          <w:sz w:val="20"/>
        </w:rPr>
        <w:t>del artículo</w:t>
      </w:r>
      <w:r>
        <w:rPr>
          <w:spacing w:val="1"/>
          <w:sz w:val="20"/>
        </w:rPr>
        <w:t xml:space="preserve"> </w:t>
      </w:r>
      <w:r>
        <w:rPr>
          <w:sz w:val="20"/>
        </w:rPr>
        <w:t>3o.</w:t>
      </w:r>
      <w:r>
        <w:rPr>
          <w:spacing w:val="1"/>
          <w:sz w:val="20"/>
        </w:rPr>
        <w:t xml:space="preserve"> </w:t>
      </w:r>
      <w:r>
        <w:rPr>
          <w:sz w:val="20"/>
        </w:rPr>
        <w:t>de esta</w:t>
      </w:r>
      <w:r>
        <w:rPr>
          <w:spacing w:val="-1"/>
          <w:sz w:val="20"/>
        </w:rPr>
        <w:t xml:space="preserve"> </w:t>
      </w:r>
      <w:r>
        <w:rPr>
          <w:sz w:val="20"/>
        </w:rPr>
        <w:t>Ley;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Prrafodelista"/>
        <w:numPr>
          <w:ilvl w:val="0"/>
          <w:numId w:val="164"/>
        </w:numPr>
        <w:tabs>
          <w:tab w:val="left" w:pos="1076"/>
        </w:tabs>
        <w:ind w:right="320"/>
        <w:jc w:val="both"/>
        <w:rPr>
          <w:sz w:val="20"/>
        </w:rPr>
      </w:pPr>
      <w:r>
        <w:rPr>
          <w:sz w:val="20"/>
        </w:rPr>
        <w:t>Evaluar,</w:t>
      </w:r>
      <w:r>
        <w:rPr>
          <w:spacing w:val="1"/>
          <w:sz w:val="20"/>
        </w:rPr>
        <w:t xml:space="preserve"> </w:t>
      </w:r>
      <w:r>
        <w:rPr>
          <w:sz w:val="20"/>
        </w:rPr>
        <w:t>expedir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revocar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autorizaciones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materias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competencia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-53"/>
          <w:sz w:val="20"/>
        </w:rPr>
        <w:t xml:space="preserve"> </w:t>
      </w:r>
      <w:r>
        <w:rPr>
          <w:sz w:val="20"/>
        </w:rPr>
        <w:t>requieran, así como aquellos actos de autoridad que para la regulación, el control y el fomento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sanitario se establecen o deriven de esta </w:t>
      </w:r>
      <w:r>
        <w:rPr>
          <w:sz w:val="20"/>
        </w:rPr>
        <w:t>Ley, sus reglamentos, las normas oficiales mexicanas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los demás ordenamientos</w:t>
      </w:r>
      <w:r>
        <w:rPr>
          <w:spacing w:val="2"/>
          <w:sz w:val="20"/>
        </w:rPr>
        <w:t xml:space="preserve"> </w:t>
      </w:r>
      <w:r>
        <w:rPr>
          <w:sz w:val="20"/>
        </w:rPr>
        <w:t>aplicables;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64"/>
        </w:numPr>
        <w:tabs>
          <w:tab w:val="left" w:pos="1076"/>
        </w:tabs>
        <w:spacing w:line="242" w:lineRule="auto"/>
        <w:ind w:right="324"/>
        <w:jc w:val="both"/>
        <w:rPr>
          <w:sz w:val="20"/>
        </w:rPr>
      </w:pPr>
      <w:r>
        <w:rPr>
          <w:sz w:val="20"/>
        </w:rPr>
        <w:t>Expedir</w:t>
      </w:r>
      <w:r>
        <w:rPr>
          <w:spacing w:val="1"/>
          <w:sz w:val="20"/>
        </w:rPr>
        <w:t xml:space="preserve"> </w:t>
      </w:r>
      <w:r>
        <w:rPr>
          <w:sz w:val="20"/>
        </w:rPr>
        <w:t>certificados</w:t>
      </w:r>
      <w:r>
        <w:rPr>
          <w:spacing w:val="1"/>
          <w:sz w:val="20"/>
        </w:rPr>
        <w:t xml:space="preserve"> </w:t>
      </w:r>
      <w:r>
        <w:rPr>
          <w:sz w:val="20"/>
        </w:rPr>
        <w:t>oficiales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condición</w:t>
      </w:r>
      <w:r>
        <w:rPr>
          <w:spacing w:val="1"/>
          <w:sz w:val="20"/>
        </w:rPr>
        <w:t xml:space="preserve"> </w:t>
      </w:r>
      <w:r>
        <w:rPr>
          <w:sz w:val="20"/>
        </w:rPr>
        <w:t>sanitaria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procesos,</w:t>
      </w:r>
      <w:r>
        <w:rPr>
          <w:spacing w:val="1"/>
          <w:sz w:val="20"/>
        </w:rPr>
        <w:t xml:space="preserve"> </w:t>
      </w:r>
      <w:r>
        <w:rPr>
          <w:sz w:val="20"/>
        </w:rPr>
        <w:t>productos,</w:t>
      </w:r>
      <w:r>
        <w:rPr>
          <w:spacing w:val="1"/>
          <w:sz w:val="20"/>
        </w:rPr>
        <w:t xml:space="preserve"> </w:t>
      </w:r>
      <w:r>
        <w:rPr>
          <w:sz w:val="20"/>
        </w:rPr>
        <w:t>métodos,</w:t>
      </w:r>
      <w:r>
        <w:rPr>
          <w:spacing w:val="1"/>
          <w:sz w:val="20"/>
        </w:rPr>
        <w:t xml:space="preserve"> </w:t>
      </w:r>
      <w:r>
        <w:rPr>
          <w:sz w:val="20"/>
        </w:rPr>
        <w:t>instalaciones,</w:t>
      </w:r>
      <w:r>
        <w:rPr>
          <w:spacing w:val="-3"/>
          <w:sz w:val="20"/>
        </w:rPr>
        <w:t xml:space="preserve"> </w:t>
      </w:r>
      <w:r>
        <w:rPr>
          <w:sz w:val="20"/>
        </w:rPr>
        <w:t>servicios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actividades</w:t>
      </w:r>
      <w:r>
        <w:rPr>
          <w:spacing w:val="-1"/>
          <w:sz w:val="20"/>
        </w:rPr>
        <w:t xml:space="preserve"> </w:t>
      </w:r>
      <w:r>
        <w:rPr>
          <w:sz w:val="20"/>
        </w:rPr>
        <w:t>relacionadas</w:t>
      </w:r>
      <w:r>
        <w:rPr>
          <w:spacing w:val="-1"/>
          <w:sz w:val="20"/>
        </w:rPr>
        <w:t xml:space="preserve"> </w:t>
      </w:r>
      <w:r>
        <w:rPr>
          <w:sz w:val="20"/>
        </w:rPr>
        <w:t>con</w:t>
      </w:r>
      <w:r>
        <w:rPr>
          <w:spacing w:val="-2"/>
          <w:sz w:val="20"/>
        </w:rPr>
        <w:t xml:space="preserve"> </w:t>
      </w:r>
      <w:r>
        <w:rPr>
          <w:sz w:val="20"/>
        </w:rPr>
        <w:t>las</w:t>
      </w:r>
      <w:r>
        <w:rPr>
          <w:spacing w:val="5"/>
          <w:sz w:val="20"/>
        </w:rPr>
        <w:t xml:space="preserve"> </w:t>
      </w:r>
      <w:r>
        <w:rPr>
          <w:sz w:val="20"/>
        </w:rPr>
        <w:t>materias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competencia;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64"/>
        </w:numPr>
        <w:tabs>
          <w:tab w:val="left" w:pos="1076"/>
        </w:tabs>
        <w:ind w:right="320"/>
        <w:jc w:val="both"/>
        <w:rPr>
          <w:sz w:val="20"/>
        </w:rPr>
      </w:pPr>
      <w:r>
        <w:rPr>
          <w:sz w:val="20"/>
        </w:rPr>
        <w:t>Ejercer el control y vigilancia sanitarios de los productos señalados en la fracción II de este</w:t>
      </w:r>
      <w:r>
        <w:rPr>
          <w:spacing w:val="1"/>
          <w:sz w:val="20"/>
        </w:rPr>
        <w:t xml:space="preserve"> </w:t>
      </w:r>
      <w:r>
        <w:rPr>
          <w:sz w:val="20"/>
        </w:rPr>
        <w:t>artículo, de las actividades relacionadas con los primeros, de su importación y exportación, así</w:t>
      </w:r>
      <w:r>
        <w:rPr>
          <w:spacing w:val="1"/>
          <w:sz w:val="20"/>
        </w:rPr>
        <w:t xml:space="preserve"> </w:t>
      </w:r>
      <w:r>
        <w:rPr>
          <w:sz w:val="20"/>
        </w:rPr>
        <w:t>como de los establecimientos destinados al proces</w:t>
      </w:r>
      <w:r>
        <w:rPr>
          <w:sz w:val="20"/>
        </w:rPr>
        <w:t>o de dichos productos y los establecimientos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salud</w:t>
      </w:r>
      <w:r>
        <w:rPr>
          <w:rFonts w:ascii="Arial" w:hAnsi="Arial"/>
          <w:b/>
          <w:sz w:val="20"/>
        </w:rPr>
        <w:t>,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independencia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facultades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materia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procesos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55"/>
          <w:sz w:val="20"/>
        </w:rPr>
        <w:t xml:space="preserve"> </w:t>
      </w:r>
      <w:r>
        <w:rPr>
          <w:sz w:val="20"/>
        </w:rPr>
        <w:t>prácticas</w:t>
      </w:r>
      <w:r>
        <w:rPr>
          <w:spacing w:val="1"/>
          <w:sz w:val="20"/>
        </w:rPr>
        <w:t xml:space="preserve"> </w:t>
      </w:r>
      <w:r>
        <w:rPr>
          <w:sz w:val="20"/>
        </w:rPr>
        <w:t>aplicables en los establecimientos dedicados al sacrificio de animales y procesamiento primario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bienes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origen</w:t>
      </w:r>
      <w:r>
        <w:rPr>
          <w:spacing w:val="1"/>
          <w:sz w:val="20"/>
        </w:rPr>
        <w:t xml:space="preserve"> </w:t>
      </w:r>
      <w:r>
        <w:rPr>
          <w:sz w:val="20"/>
        </w:rPr>
        <w:t>animal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consumo</w:t>
      </w:r>
      <w:r>
        <w:rPr>
          <w:spacing w:val="1"/>
          <w:sz w:val="20"/>
        </w:rPr>
        <w:t xml:space="preserve"> </w:t>
      </w:r>
      <w:r>
        <w:rPr>
          <w:sz w:val="20"/>
        </w:rPr>
        <w:t>humano,</w:t>
      </w:r>
      <w:r>
        <w:rPr>
          <w:spacing w:val="1"/>
          <w:sz w:val="20"/>
        </w:rPr>
        <w:t xml:space="preserve"> </w:t>
      </w:r>
      <w:r>
        <w:rPr>
          <w:sz w:val="20"/>
        </w:rPr>
        <w:t>tenga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Secretaría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Agricultura,</w:t>
      </w:r>
      <w:r>
        <w:rPr>
          <w:spacing w:val="1"/>
          <w:sz w:val="20"/>
        </w:rPr>
        <w:t xml:space="preserve"> </w:t>
      </w:r>
      <w:r>
        <w:rPr>
          <w:sz w:val="20"/>
        </w:rPr>
        <w:t>Ganadería, Desarrollo Rural, Pesca y Alimentación en términos de lo dispuesto por la Ley</w:t>
      </w:r>
      <w:r>
        <w:rPr>
          <w:spacing w:val="1"/>
          <w:sz w:val="20"/>
        </w:rPr>
        <w:t xml:space="preserve"> </w:t>
      </w:r>
      <w:r>
        <w:rPr>
          <w:sz w:val="20"/>
        </w:rPr>
        <w:t>Federal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Sanidad</w:t>
      </w:r>
      <w:r>
        <w:rPr>
          <w:spacing w:val="1"/>
          <w:sz w:val="20"/>
        </w:rPr>
        <w:t xml:space="preserve"> </w:t>
      </w:r>
      <w:r>
        <w:rPr>
          <w:sz w:val="20"/>
        </w:rPr>
        <w:t>Animal;</w:t>
      </w:r>
    </w:p>
    <w:p w:rsidR="005462C9" w:rsidRDefault="00654E12">
      <w:pPr>
        <w:spacing w:before="1"/>
        <w:ind w:left="71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07-06-2012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64"/>
        </w:numPr>
        <w:tabs>
          <w:tab w:val="left" w:pos="1075"/>
          <w:tab w:val="left" w:pos="1076"/>
        </w:tabs>
        <w:spacing w:before="1"/>
        <w:ind w:right="324"/>
        <w:rPr>
          <w:sz w:val="20"/>
        </w:rPr>
      </w:pPr>
      <w:r>
        <w:rPr>
          <w:sz w:val="20"/>
        </w:rPr>
        <w:t>Ejercer el</w:t>
      </w:r>
      <w:r>
        <w:rPr>
          <w:spacing w:val="-1"/>
          <w:sz w:val="20"/>
        </w:rPr>
        <w:t xml:space="preserve"> </w:t>
      </w:r>
      <w:r>
        <w:rPr>
          <w:sz w:val="20"/>
        </w:rPr>
        <w:t>control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1"/>
          <w:sz w:val="20"/>
        </w:rPr>
        <w:t xml:space="preserve"> </w:t>
      </w:r>
      <w:r>
        <w:rPr>
          <w:sz w:val="20"/>
        </w:rPr>
        <w:t>vigilancia sanitarios de</w:t>
      </w:r>
      <w:r>
        <w:rPr>
          <w:spacing w:val="2"/>
          <w:sz w:val="20"/>
        </w:rPr>
        <w:t xml:space="preserve"> </w:t>
      </w:r>
      <w:r>
        <w:rPr>
          <w:sz w:val="20"/>
        </w:rPr>
        <w:t>la</w:t>
      </w:r>
      <w:r>
        <w:rPr>
          <w:spacing w:val="2"/>
          <w:sz w:val="20"/>
        </w:rPr>
        <w:t xml:space="preserve"> </w:t>
      </w:r>
      <w:r>
        <w:rPr>
          <w:sz w:val="20"/>
        </w:rPr>
        <w:t>publicidad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2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actividades,</w:t>
      </w:r>
      <w:r>
        <w:rPr>
          <w:spacing w:val="2"/>
          <w:sz w:val="20"/>
        </w:rPr>
        <w:t xml:space="preserve"> </w:t>
      </w:r>
      <w:r>
        <w:rPr>
          <w:sz w:val="20"/>
        </w:rPr>
        <w:t>productos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servicios</w:t>
      </w:r>
      <w:r>
        <w:rPr>
          <w:spacing w:val="-53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2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refiere</w:t>
      </w:r>
      <w:r>
        <w:rPr>
          <w:spacing w:val="-1"/>
          <w:sz w:val="20"/>
        </w:rPr>
        <w:t xml:space="preserve"> </w:t>
      </w:r>
      <w:r>
        <w:rPr>
          <w:sz w:val="20"/>
        </w:rPr>
        <w:t>esta</w:t>
      </w:r>
      <w:r>
        <w:rPr>
          <w:spacing w:val="1"/>
          <w:sz w:val="20"/>
        </w:rPr>
        <w:t xml:space="preserve"> </w:t>
      </w:r>
      <w:r>
        <w:rPr>
          <w:sz w:val="20"/>
        </w:rPr>
        <w:t>Ley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sus reglamentos;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64"/>
        </w:numPr>
        <w:tabs>
          <w:tab w:val="left" w:pos="1075"/>
          <w:tab w:val="left" w:pos="1076"/>
        </w:tabs>
        <w:spacing w:line="242" w:lineRule="auto"/>
        <w:ind w:right="325"/>
        <w:rPr>
          <w:sz w:val="20"/>
        </w:rPr>
      </w:pPr>
      <w:r>
        <w:rPr>
          <w:sz w:val="20"/>
        </w:rPr>
        <w:t>Ejercer</w:t>
      </w:r>
      <w:r>
        <w:rPr>
          <w:spacing w:val="7"/>
          <w:sz w:val="20"/>
        </w:rPr>
        <w:t xml:space="preserve"> </w:t>
      </w:r>
      <w:r>
        <w:rPr>
          <w:sz w:val="20"/>
        </w:rPr>
        <w:t>el</w:t>
      </w:r>
      <w:r>
        <w:rPr>
          <w:spacing w:val="7"/>
          <w:sz w:val="20"/>
        </w:rPr>
        <w:t xml:space="preserve"> </w:t>
      </w:r>
      <w:r>
        <w:rPr>
          <w:sz w:val="20"/>
        </w:rPr>
        <w:t>control</w:t>
      </w:r>
      <w:r>
        <w:rPr>
          <w:spacing w:val="11"/>
          <w:sz w:val="20"/>
        </w:rPr>
        <w:t xml:space="preserve"> </w:t>
      </w:r>
      <w:r>
        <w:rPr>
          <w:sz w:val="20"/>
        </w:rPr>
        <w:t>y</w:t>
      </w:r>
      <w:r>
        <w:rPr>
          <w:spacing w:val="5"/>
          <w:sz w:val="20"/>
        </w:rPr>
        <w:t xml:space="preserve"> </w:t>
      </w:r>
      <w:r>
        <w:rPr>
          <w:sz w:val="20"/>
        </w:rPr>
        <w:t>la</w:t>
      </w:r>
      <w:r>
        <w:rPr>
          <w:spacing w:val="10"/>
          <w:sz w:val="20"/>
        </w:rPr>
        <w:t xml:space="preserve"> </w:t>
      </w:r>
      <w:r>
        <w:rPr>
          <w:sz w:val="20"/>
        </w:rPr>
        <w:t>vigilancia</w:t>
      </w:r>
      <w:r>
        <w:rPr>
          <w:spacing w:val="6"/>
          <w:sz w:val="20"/>
        </w:rPr>
        <w:t xml:space="preserve"> </w:t>
      </w:r>
      <w:r>
        <w:rPr>
          <w:sz w:val="20"/>
        </w:rPr>
        <w:t>sanitarios</w:t>
      </w:r>
      <w:r>
        <w:rPr>
          <w:spacing w:val="10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la</w:t>
      </w:r>
      <w:r>
        <w:rPr>
          <w:spacing w:val="9"/>
          <w:sz w:val="20"/>
        </w:rPr>
        <w:t xml:space="preserve"> </w:t>
      </w:r>
      <w:r>
        <w:rPr>
          <w:sz w:val="20"/>
        </w:rPr>
        <w:t>disposición</w:t>
      </w:r>
      <w:r>
        <w:rPr>
          <w:spacing w:val="13"/>
          <w:sz w:val="20"/>
        </w:rPr>
        <w:t xml:space="preserve"> </w:t>
      </w:r>
      <w:r>
        <w:rPr>
          <w:sz w:val="20"/>
        </w:rPr>
        <w:t>y</w:t>
      </w:r>
      <w:r>
        <w:rPr>
          <w:spacing w:val="4"/>
          <w:sz w:val="20"/>
        </w:rPr>
        <w:t xml:space="preserve"> </w:t>
      </w:r>
      <w:r>
        <w:rPr>
          <w:sz w:val="20"/>
        </w:rPr>
        <w:t>trasplantes</w:t>
      </w:r>
      <w:r>
        <w:rPr>
          <w:spacing w:val="10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órganos</w:t>
      </w:r>
      <w:r>
        <w:rPr>
          <w:spacing w:val="12"/>
          <w:sz w:val="20"/>
        </w:rPr>
        <w:t xml:space="preserve"> </w:t>
      </w:r>
      <w:r>
        <w:rPr>
          <w:sz w:val="20"/>
        </w:rPr>
        <w:t>y</w:t>
      </w:r>
      <w:r>
        <w:rPr>
          <w:spacing w:val="3"/>
          <w:sz w:val="20"/>
        </w:rPr>
        <w:t xml:space="preserve"> </w:t>
      </w:r>
      <w:r>
        <w:rPr>
          <w:sz w:val="20"/>
        </w:rPr>
        <w:t>tejidos</w:t>
      </w:r>
      <w:r>
        <w:rPr>
          <w:spacing w:val="13"/>
          <w:sz w:val="20"/>
        </w:rPr>
        <w:t xml:space="preserve"> </w:t>
      </w:r>
      <w:r>
        <w:rPr>
          <w:sz w:val="20"/>
        </w:rPr>
        <w:t>y</w:t>
      </w:r>
      <w:r>
        <w:rPr>
          <w:spacing w:val="-53"/>
          <w:sz w:val="20"/>
        </w:rPr>
        <w:t xml:space="preserve"> </w:t>
      </w:r>
      <w:r>
        <w:rPr>
          <w:sz w:val="20"/>
        </w:rPr>
        <w:t>células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seres</w:t>
      </w:r>
      <w:r>
        <w:rPr>
          <w:spacing w:val="-1"/>
          <w:sz w:val="20"/>
        </w:rPr>
        <w:t xml:space="preserve"> </w:t>
      </w:r>
      <w:r>
        <w:rPr>
          <w:sz w:val="20"/>
        </w:rPr>
        <w:t>humanos,</w:t>
      </w:r>
      <w:r>
        <w:rPr>
          <w:spacing w:val="-1"/>
          <w:sz w:val="20"/>
        </w:rPr>
        <w:t xml:space="preserve"> </w:t>
      </w:r>
      <w:r>
        <w:rPr>
          <w:sz w:val="20"/>
        </w:rPr>
        <w:t>salvo</w:t>
      </w:r>
      <w:r>
        <w:rPr>
          <w:spacing w:val="-2"/>
          <w:sz w:val="20"/>
        </w:rPr>
        <w:t xml:space="preserve"> </w:t>
      </w:r>
      <w:r>
        <w:rPr>
          <w:sz w:val="20"/>
        </w:rPr>
        <w:t>lo</w:t>
      </w:r>
      <w:r>
        <w:rPr>
          <w:spacing w:val="-3"/>
          <w:sz w:val="20"/>
        </w:rPr>
        <w:t xml:space="preserve"> </w:t>
      </w:r>
      <w:r>
        <w:rPr>
          <w:sz w:val="20"/>
        </w:rPr>
        <w:t>dispuesto</w:t>
      </w:r>
      <w:r>
        <w:rPr>
          <w:spacing w:val="-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artículos</w:t>
      </w:r>
      <w:r>
        <w:rPr>
          <w:spacing w:val="-1"/>
          <w:sz w:val="20"/>
        </w:rPr>
        <w:t xml:space="preserve"> </w:t>
      </w:r>
      <w:r>
        <w:rPr>
          <w:sz w:val="20"/>
        </w:rPr>
        <w:t>329,</w:t>
      </w:r>
      <w:r>
        <w:rPr>
          <w:spacing w:val="-3"/>
          <w:sz w:val="20"/>
        </w:rPr>
        <w:t xml:space="preserve"> </w:t>
      </w:r>
      <w:r>
        <w:rPr>
          <w:sz w:val="20"/>
        </w:rPr>
        <w:t>332,</w:t>
      </w:r>
      <w:r>
        <w:rPr>
          <w:spacing w:val="-1"/>
          <w:sz w:val="20"/>
        </w:rPr>
        <w:t xml:space="preserve"> </w:t>
      </w:r>
      <w:r>
        <w:rPr>
          <w:sz w:val="20"/>
        </w:rPr>
        <w:t>338 y</w:t>
      </w:r>
      <w:r>
        <w:rPr>
          <w:spacing w:val="-4"/>
          <w:sz w:val="20"/>
        </w:rPr>
        <w:t xml:space="preserve"> </w:t>
      </w:r>
      <w:r>
        <w:rPr>
          <w:sz w:val="20"/>
        </w:rPr>
        <w:t>339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esta</w:t>
      </w:r>
      <w:r>
        <w:rPr>
          <w:spacing w:val="-2"/>
          <w:sz w:val="20"/>
        </w:rPr>
        <w:t xml:space="preserve"> </w:t>
      </w:r>
      <w:r>
        <w:rPr>
          <w:sz w:val="20"/>
        </w:rPr>
        <w:t>Ley;</w:t>
      </w:r>
    </w:p>
    <w:p w:rsidR="005462C9" w:rsidRDefault="00654E12">
      <w:pPr>
        <w:spacing w:line="180" w:lineRule="exact"/>
        <w:ind w:left="71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11-06-2009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64"/>
        </w:numPr>
        <w:tabs>
          <w:tab w:val="left" w:pos="1075"/>
          <w:tab w:val="left" w:pos="1076"/>
        </w:tabs>
        <w:spacing w:line="242" w:lineRule="auto"/>
        <w:ind w:right="324"/>
        <w:rPr>
          <w:sz w:val="20"/>
        </w:rPr>
      </w:pPr>
      <w:r>
        <w:rPr>
          <w:sz w:val="20"/>
        </w:rPr>
        <w:t>Ejercer las atribuciones que esta Ley y sus reglamentos le confieren a la Secretaría de Salud en</w:t>
      </w:r>
      <w:r>
        <w:rPr>
          <w:spacing w:val="-53"/>
          <w:sz w:val="20"/>
        </w:rPr>
        <w:t xml:space="preserve"> </w:t>
      </w:r>
      <w:r>
        <w:rPr>
          <w:sz w:val="20"/>
        </w:rPr>
        <w:t>materia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sanidad internacional,</w:t>
      </w:r>
      <w:r>
        <w:rPr>
          <w:spacing w:val="-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excepción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lo relativo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personas;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64"/>
        </w:numPr>
        <w:tabs>
          <w:tab w:val="left" w:pos="1075"/>
          <w:tab w:val="left" w:pos="1076"/>
        </w:tabs>
        <w:spacing w:before="1"/>
        <w:ind w:hanging="570"/>
        <w:rPr>
          <w:sz w:val="20"/>
        </w:rPr>
      </w:pPr>
      <w:r>
        <w:rPr>
          <w:sz w:val="20"/>
        </w:rPr>
        <w:t>Imponer</w:t>
      </w:r>
      <w:r>
        <w:rPr>
          <w:spacing w:val="-2"/>
          <w:sz w:val="20"/>
        </w:rPr>
        <w:t xml:space="preserve"> </w:t>
      </w:r>
      <w:r>
        <w:rPr>
          <w:sz w:val="20"/>
        </w:rPr>
        <w:t>sanciones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aplicar</w:t>
      </w:r>
      <w:r>
        <w:rPr>
          <w:spacing w:val="-4"/>
          <w:sz w:val="20"/>
        </w:rPr>
        <w:t xml:space="preserve"> </w:t>
      </w:r>
      <w:r>
        <w:rPr>
          <w:sz w:val="20"/>
        </w:rPr>
        <w:t>medidas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seguridad</w:t>
      </w:r>
      <w:r>
        <w:rPr>
          <w:spacing w:val="-3"/>
          <w:sz w:val="20"/>
        </w:rPr>
        <w:t xml:space="preserve"> </w:t>
      </w:r>
      <w:r>
        <w:rPr>
          <w:sz w:val="20"/>
        </w:rPr>
        <w:t>en el</w:t>
      </w:r>
      <w:r>
        <w:rPr>
          <w:spacing w:val="-3"/>
          <w:sz w:val="20"/>
        </w:rPr>
        <w:t xml:space="preserve"> </w:t>
      </w:r>
      <w:r>
        <w:rPr>
          <w:sz w:val="20"/>
        </w:rPr>
        <w:t>ámbito de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3"/>
          <w:sz w:val="20"/>
        </w:rPr>
        <w:t xml:space="preserve"> </w:t>
      </w:r>
      <w:r>
        <w:rPr>
          <w:sz w:val="20"/>
        </w:rPr>
        <w:t>competencia;</w:t>
      </w:r>
    </w:p>
    <w:p w:rsidR="005462C9" w:rsidRDefault="005462C9">
      <w:pPr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164"/>
        </w:numPr>
        <w:tabs>
          <w:tab w:val="left" w:pos="1076"/>
        </w:tabs>
        <w:spacing w:before="92"/>
        <w:ind w:right="321"/>
        <w:jc w:val="both"/>
        <w:rPr>
          <w:sz w:val="20"/>
        </w:rPr>
      </w:pPr>
      <w:r>
        <w:rPr>
          <w:sz w:val="20"/>
        </w:rPr>
        <w:t>Ejercer las atribuciones que la presente Ley, la Ley Orgánica de la Administración Pública</w:t>
      </w:r>
      <w:r>
        <w:rPr>
          <w:spacing w:val="1"/>
          <w:sz w:val="20"/>
        </w:rPr>
        <w:t xml:space="preserve"> </w:t>
      </w:r>
      <w:r>
        <w:rPr>
          <w:sz w:val="20"/>
        </w:rPr>
        <w:t>Federal, y los demás ordenamientos aplicables le confieren a la S</w:t>
      </w:r>
      <w:r>
        <w:rPr>
          <w:sz w:val="20"/>
        </w:rPr>
        <w:t>ecretaría de Salud en materia</w:t>
      </w:r>
      <w:r>
        <w:rPr>
          <w:spacing w:val="1"/>
          <w:sz w:val="20"/>
        </w:rPr>
        <w:t xml:space="preserve"> </w:t>
      </w:r>
      <w:r>
        <w:rPr>
          <w:sz w:val="20"/>
        </w:rPr>
        <w:t>de efectos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ambiente</w:t>
      </w:r>
      <w:r>
        <w:rPr>
          <w:spacing w:val="1"/>
          <w:sz w:val="20"/>
        </w:rPr>
        <w:t xml:space="preserve"> </w:t>
      </w:r>
      <w:r>
        <w:rPr>
          <w:sz w:val="20"/>
        </w:rPr>
        <w:t>en la salud, salud ocupacional, residuos</w:t>
      </w:r>
      <w:r>
        <w:rPr>
          <w:spacing w:val="55"/>
          <w:sz w:val="20"/>
        </w:rPr>
        <w:t xml:space="preserve"> </w:t>
      </w:r>
      <w:r>
        <w:rPr>
          <w:sz w:val="20"/>
        </w:rPr>
        <w:t>peligrosos, saneamiento</w:t>
      </w:r>
      <w:r>
        <w:rPr>
          <w:spacing w:val="1"/>
          <w:sz w:val="20"/>
        </w:rPr>
        <w:t xml:space="preserve"> </w:t>
      </w:r>
      <w:r>
        <w:rPr>
          <w:sz w:val="20"/>
        </w:rPr>
        <w:t>básico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accidentes que</w:t>
      </w:r>
      <w:r>
        <w:rPr>
          <w:spacing w:val="-2"/>
          <w:sz w:val="20"/>
        </w:rPr>
        <w:t xml:space="preserve"> </w:t>
      </w:r>
      <w:r>
        <w:rPr>
          <w:sz w:val="20"/>
        </w:rPr>
        <w:t>involucren</w:t>
      </w:r>
      <w:r>
        <w:rPr>
          <w:spacing w:val="-2"/>
          <w:sz w:val="20"/>
        </w:rPr>
        <w:t xml:space="preserve"> </w:t>
      </w:r>
      <w:r>
        <w:rPr>
          <w:sz w:val="20"/>
        </w:rPr>
        <w:t>sustancias tóxicas, peligrosas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radiaciones;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64"/>
        </w:numPr>
        <w:tabs>
          <w:tab w:val="left" w:pos="1076"/>
        </w:tabs>
        <w:ind w:right="321"/>
        <w:jc w:val="both"/>
        <w:rPr>
          <w:sz w:val="20"/>
        </w:rPr>
      </w:pPr>
      <w:r>
        <w:rPr>
          <w:sz w:val="20"/>
        </w:rPr>
        <w:t>Participar, en coordinación con las unidades administra</w:t>
      </w:r>
      <w:r>
        <w:rPr>
          <w:sz w:val="20"/>
        </w:rPr>
        <w:t>tivas competentes de la Secretaría de</w:t>
      </w:r>
      <w:r>
        <w:rPr>
          <w:spacing w:val="1"/>
          <w:sz w:val="20"/>
        </w:rPr>
        <w:t xml:space="preserve"> </w:t>
      </w:r>
      <w:r>
        <w:rPr>
          <w:sz w:val="20"/>
        </w:rPr>
        <w:t>Salud, en la instrumentación de las acciones de prevención y control de enfermedades, así</w:t>
      </w:r>
      <w:r>
        <w:rPr>
          <w:spacing w:val="1"/>
          <w:sz w:val="20"/>
        </w:rPr>
        <w:t xml:space="preserve"> </w:t>
      </w:r>
      <w:r>
        <w:rPr>
          <w:sz w:val="20"/>
        </w:rPr>
        <w:t>como de vigilancia epidemiológica, especialmente cuando éstas se relacionen con los riesgos</w:t>
      </w:r>
      <w:r>
        <w:rPr>
          <w:spacing w:val="1"/>
          <w:sz w:val="20"/>
        </w:rPr>
        <w:t xml:space="preserve"> </w:t>
      </w:r>
      <w:r>
        <w:rPr>
          <w:sz w:val="20"/>
        </w:rPr>
        <w:t>sanitarios</w:t>
      </w:r>
      <w:r>
        <w:rPr>
          <w:spacing w:val="1"/>
          <w:sz w:val="20"/>
        </w:rPr>
        <w:t xml:space="preserve"> </w:t>
      </w:r>
      <w:r>
        <w:rPr>
          <w:sz w:val="20"/>
        </w:rPr>
        <w:t>derivados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productos,</w:t>
      </w:r>
      <w:r>
        <w:rPr>
          <w:spacing w:val="1"/>
          <w:sz w:val="20"/>
        </w:rPr>
        <w:t xml:space="preserve"> </w:t>
      </w:r>
      <w:r>
        <w:rPr>
          <w:sz w:val="20"/>
        </w:rPr>
        <w:t>actividades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establecimientos</w:t>
      </w:r>
      <w:r>
        <w:rPr>
          <w:spacing w:val="1"/>
          <w:sz w:val="20"/>
        </w:rPr>
        <w:t xml:space="preserve"> </w:t>
      </w:r>
      <w:r>
        <w:rPr>
          <w:sz w:val="20"/>
        </w:rPr>
        <w:t>materia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-53"/>
          <w:sz w:val="20"/>
        </w:rPr>
        <w:t xml:space="preserve"> </w:t>
      </w:r>
      <w:r>
        <w:rPr>
          <w:sz w:val="20"/>
        </w:rPr>
        <w:t>competencia,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64"/>
        </w:numPr>
        <w:tabs>
          <w:tab w:val="left" w:pos="1076"/>
        </w:tabs>
        <w:spacing w:line="242" w:lineRule="auto"/>
        <w:ind w:right="325"/>
        <w:jc w:val="both"/>
        <w:rPr>
          <w:sz w:val="20"/>
        </w:rPr>
      </w:pPr>
      <w:r>
        <w:rPr>
          <w:sz w:val="20"/>
        </w:rPr>
        <w:t>Las demás facultades que otras disposiciones legales le confieren a la Secretaría de Salud en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materias</w:t>
      </w:r>
      <w:r>
        <w:rPr>
          <w:spacing w:val="-1"/>
          <w:sz w:val="20"/>
        </w:rPr>
        <w:t xml:space="preserve"> </w:t>
      </w:r>
      <w:r>
        <w:rPr>
          <w:sz w:val="20"/>
        </w:rPr>
        <w:t>que conforme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lo dispuesto en este</w:t>
      </w:r>
      <w:r>
        <w:rPr>
          <w:spacing w:val="-1"/>
          <w:sz w:val="20"/>
        </w:rPr>
        <w:t xml:space="preserve"> </w:t>
      </w:r>
      <w:r>
        <w:rPr>
          <w:sz w:val="20"/>
        </w:rPr>
        <w:t>artículo</w:t>
      </w:r>
      <w:r>
        <w:rPr>
          <w:spacing w:val="-2"/>
          <w:sz w:val="20"/>
        </w:rPr>
        <w:t xml:space="preserve"> </w:t>
      </w:r>
      <w:r>
        <w:rPr>
          <w:sz w:val="20"/>
        </w:rPr>
        <w:t>sean</w:t>
      </w:r>
      <w:r>
        <w:rPr>
          <w:spacing w:val="-2"/>
          <w:sz w:val="20"/>
        </w:rPr>
        <w:t xml:space="preserve"> </w:t>
      </w:r>
      <w:r>
        <w:rPr>
          <w:sz w:val="20"/>
        </w:rPr>
        <w:t>competencia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 Comisión.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30-06-2003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firstLine="288"/>
      </w:pPr>
      <w:bookmarkStart w:id="21" w:name="Artículo_17_bis_1"/>
      <w:bookmarkEnd w:id="21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6"/>
        </w:rPr>
        <w:t xml:space="preserve"> </w:t>
      </w:r>
      <w:r>
        <w:rPr>
          <w:rFonts w:ascii="Arial" w:hAnsi="Arial"/>
          <w:b/>
        </w:rPr>
        <w:t>17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16"/>
        </w:rPr>
        <w:t xml:space="preserve"> </w:t>
      </w:r>
      <w:r>
        <w:rPr>
          <w:rFonts w:ascii="Arial" w:hAnsi="Arial"/>
          <w:b/>
        </w:rPr>
        <w:t>1</w:t>
      </w:r>
      <w:r>
        <w:t>.-</w:t>
      </w:r>
      <w:r>
        <w:rPr>
          <w:spacing w:val="16"/>
        </w:rPr>
        <w:t xml:space="preserve"> </w:t>
      </w:r>
      <w:r>
        <w:t>El</w:t>
      </w:r>
      <w:r>
        <w:rPr>
          <w:spacing w:val="16"/>
        </w:rPr>
        <w:t xml:space="preserve"> </w:t>
      </w:r>
      <w:r>
        <w:t>órgano</w:t>
      </w:r>
      <w:r>
        <w:rPr>
          <w:spacing w:val="13"/>
        </w:rPr>
        <w:t xml:space="preserve"> </w:t>
      </w:r>
      <w:r>
        <w:t>desconcentrado</w:t>
      </w:r>
      <w:r>
        <w:rPr>
          <w:spacing w:val="16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que</w:t>
      </w:r>
      <w:r>
        <w:rPr>
          <w:spacing w:val="19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refiere</w:t>
      </w:r>
      <w:r>
        <w:rPr>
          <w:spacing w:val="14"/>
        </w:rPr>
        <w:t xml:space="preserve"> </w:t>
      </w:r>
      <w:r>
        <w:t>el</w:t>
      </w:r>
      <w:r>
        <w:rPr>
          <w:spacing w:val="16"/>
        </w:rPr>
        <w:t xml:space="preserve"> </w:t>
      </w:r>
      <w:r>
        <w:t>artículo</w:t>
      </w:r>
      <w:r>
        <w:rPr>
          <w:spacing w:val="13"/>
        </w:rPr>
        <w:t xml:space="preserve"> </w:t>
      </w:r>
      <w:r>
        <w:t>17</w:t>
      </w:r>
      <w:r>
        <w:rPr>
          <w:spacing w:val="17"/>
        </w:rPr>
        <w:t xml:space="preserve"> </w:t>
      </w:r>
      <w:r>
        <w:t>bis</w:t>
      </w:r>
      <w:r>
        <w:rPr>
          <w:spacing w:val="18"/>
        </w:rPr>
        <w:t xml:space="preserve"> </w:t>
      </w:r>
      <w:r>
        <w:t>tendrá,</w:t>
      </w:r>
      <w:r>
        <w:rPr>
          <w:spacing w:val="16"/>
        </w:rPr>
        <w:t xml:space="preserve"> </w:t>
      </w:r>
      <w:r>
        <w:t>únicamente,</w:t>
      </w:r>
      <w:r>
        <w:rPr>
          <w:spacing w:val="-52"/>
        </w:rPr>
        <w:t xml:space="preserve"> </w:t>
      </w:r>
      <w:r>
        <w:t>autonomía</w:t>
      </w:r>
      <w:r>
        <w:rPr>
          <w:spacing w:val="-2"/>
        </w:rPr>
        <w:t xml:space="preserve"> </w:t>
      </w:r>
      <w:r>
        <w:t>administrativa,</w:t>
      </w:r>
      <w:r>
        <w:rPr>
          <w:spacing w:val="1"/>
        </w:rPr>
        <w:t xml:space="preserve"> </w:t>
      </w:r>
      <w:r>
        <w:t>técnica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operativa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presupuesto estará</w:t>
      </w:r>
      <w:r>
        <w:rPr>
          <w:spacing w:val="-1"/>
        </w:rPr>
        <w:t xml:space="preserve"> </w:t>
      </w:r>
      <w:r>
        <w:t>constituido por: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654E12">
      <w:pPr>
        <w:pStyle w:val="Prrafodelista"/>
        <w:numPr>
          <w:ilvl w:val="0"/>
          <w:numId w:val="163"/>
        </w:numPr>
        <w:tabs>
          <w:tab w:val="left" w:pos="680"/>
        </w:tabs>
        <w:spacing w:before="93"/>
        <w:ind w:hanging="174"/>
        <w:rPr>
          <w:sz w:val="20"/>
        </w:rPr>
      </w:pPr>
      <w:r>
        <w:rPr>
          <w:sz w:val="20"/>
        </w:rPr>
        <w:t>Las</w:t>
      </w:r>
      <w:r>
        <w:rPr>
          <w:spacing w:val="5"/>
          <w:sz w:val="20"/>
        </w:rPr>
        <w:t xml:space="preserve"> </w:t>
      </w:r>
      <w:r>
        <w:rPr>
          <w:sz w:val="20"/>
        </w:rPr>
        <w:t>asignaciones</w:t>
      </w:r>
      <w:r>
        <w:rPr>
          <w:spacing w:val="5"/>
          <w:sz w:val="20"/>
        </w:rPr>
        <w:t xml:space="preserve"> </w:t>
      </w:r>
      <w:r>
        <w:rPr>
          <w:sz w:val="20"/>
        </w:rPr>
        <w:t>que</w:t>
      </w:r>
      <w:r>
        <w:rPr>
          <w:spacing w:val="4"/>
          <w:sz w:val="20"/>
        </w:rPr>
        <w:t xml:space="preserve"> </w:t>
      </w:r>
      <w:r>
        <w:rPr>
          <w:sz w:val="20"/>
        </w:rPr>
        <w:t>establezca</w:t>
      </w:r>
      <w:r>
        <w:rPr>
          <w:spacing w:val="6"/>
          <w:sz w:val="20"/>
        </w:rPr>
        <w:t xml:space="preserve"> </w:t>
      </w:r>
      <w:r>
        <w:rPr>
          <w:sz w:val="20"/>
        </w:rPr>
        <w:t>la</w:t>
      </w:r>
      <w:r>
        <w:rPr>
          <w:spacing w:val="4"/>
          <w:sz w:val="20"/>
        </w:rPr>
        <w:t xml:space="preserve"> </w:t>
      </w:r>
      <w:r>
        <w:rPr>
          <w:sz w:val="20"/>
        </w:rPr>
        <w:t>Ley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Ingresos</w:t>
      </w:r>
      <w:r>
        <w:rPr>
          <w:spacing w:val="9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3"/>
          <w:sz w:val="20"/>
        </w:rPr>
        <w:t xml:space="preserve"> </w:t>
      </w:r>
      <w:r>
        <w:rPr>
          <w:sz w:val="20"/>
        </w:rPr>
        <w:t>Presupuesto</w:t>
      </w:r>
      <w:r>
        <w:rPr>
          <w:spacing w:val="4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Egresos</w:t>
      </w:r>
      <w:r>
        <w:rPr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spacing w:val="3"/>
          <w:sz w:val="20"/>
        </w:rPr>
        <w:t xml:space="preserve"> </w:t>
      </w:r>
      <w:r>
        <w:rPr>
          <w:sz w:val="20"/>
        </w:rPr>
        <w:t>la</w:t>
      </w:r>
      <w:r>
        <w:rPr>
          <w:spacing w:val="4"/>
          <w:sz w:val="20"/>
        </w:rPr>
        <w:t xml:space="preserve"> </w:t>
      </w:r>
      <w:r>
        <w:rPr>
          <w:sz w:val="20"/>
        </w:rPr>
        <w:t>Federación,</w:t>
      </w:r>
    </w:p>
    <w:p w:rsidR="005462C9" w:rsidRDefault="00654E12">
      <w:pPr>
        <w:pStyle w:val="Textoindependiente"/>
        <w:spacing w:before="1"/>
        <w:ind w:left="218"/>
      </w:pPr>
      <w:r>
        <w:rPr>
          <w:w w:val="99"/>
        </w:rPr>
        <w:t>y</w:t>
      </w:r>
    </w:p>
    <w:p w:rsidR="005462C9" w:rsidRDefault="005462C9">
      <w:pPr>
        <w:pStyle w:val="Textoindependiente"/>
        <w:spacing w:before="9"/>
        <w:rPr>
          <w:sz w:val="11"/>
        </w:rPr>
      </w:pPr>
    </w:p>
    <w:p w:rsidR="005462C9" w:rsidRDefault="00654E12">
      <w:pPr>
        <w:pStyle w:val="Prrafodelista"/>
        <w:numPr>
          <w:ilvl w:val="0"/>
          <w:numId w:val="163"/>
        </w:numPr>
        <w:tabs>
          <w:tab w:val="left" w:pos="731"/>
        </w:tabs>
        <w:spacing w:before="93" w:line="242" w:lineRule="auto"/>
        <w:ind w:left="218" w:right="329" w:firstLine="288"/>
        <w:rPr>
          <w:sz w:val="20"/>
        </w:rPr>
      </w:pPr>
      <w:r>
        <w:rPr>
          <w:sz w:val="20"/>
        </w:rPr>
        <w:t>Los recursos</w:t>
      </w:r>
      <w:r>
        <w:rPr>
          <w:spacing w:val="1"/>
          <w:sz w:val="20"/>
        </w:rPr>
        <w:t xml:space="preserve"> </w:t>
      </w:r>
      <w:r>
        <w:rPr>
          <w:sz w:val="20"/>
        </w:rPr>
        <w:t>financieros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2"/>
          <w:sz w:val="20"/>
        </w:rPr>
        <w:t xml:space="preserve"> </w:t>
      </w:r>
      <w:r>
        <w:rPr>
          <w:sz w:val="20"/>
        </w:rPr>
        <w:t>le sean</w:t>
      </w:r>
      <w:r>
        <w:rPr>
          <w:spacing w:val="-1"/>
          <w:sz w:val="20"/>
        </w:rPr>
        <w:t xml:space="preserve"> </w:t>
      </w:r>
      <w:r>
        <w:rPr>
          <w:sz w:val="20"/>
        </w:rPr>
        <w:t>asignados,</w:t>
      </w:r>
      <w:r>
        <w:rPr>
          <w:spacing w:val="3"/>
          <w:sz w:val="20"/>
        </w:rPr>
        <w:t xml:space="preserve"> </w:t>
      </w:r>
      <w:r>
        <w:rPr>
          <w:sz w:val="20"/>
        </w:rPr>
        <w:t>así</w:t>
      </w:r>
      <w:r>
        <w:rPr>
          <w:spacing w:val="1"/>
          <w:sz w:val="20"/>
        </w:rPr>
        <w:t xml:space="preserve"> </w:t>
      </w:r>
      <w:r>
        <w:rPr>
          <w:sz w:val="20"/>
        </w:rPr>
        <w:t>como aquellos</w:t>
      </w:r>
      <w:r>
        <w:rPr>
          <w:spacing w:val="3"/>
          <w:sz w:val="20"/>
        </w:rPr>
        <w:t xml:space="preserve"> </w:t>
      </w:r>
      <w:r>
        <w:rPr>
          <w:sz w:val="20"/>
        </w:rPr>
        <w:t>que,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2"/>
          <w:sz w:val="20"/>
        </w:rPr>
        <w:t xml:space="preserve"> </w:t>
      </w:r>
      <w:r>
        <w:rPr>
          <w:sz w:val="20"/>
        </w:rPr>
        <w:t>lo</w:t>
      </w:r>
      <w:r>
        <w:rPr>
          <w:spacing w:val="-1"/>
          <w:sz w:val="20"/>
        </w:rPr>
        <w:t xml:space="preserve"> </w:t>
      </w:r>
      <w:r>
        <w:rPr>
          <w:sz w:val="20"/>
        </w:rPr>
        <w:t>sucesivo, se</w:t>
      </w:r>
      <w:r>
        <w:rPr>
          <w:spacing w:val="2"/>
          <w:sz w:val="20"/>
        </w:rPr>
        <w:t xml:space="preserve"> </w:t>
      </w:r>
      <w:r>
        <w:rPr>
          <w:sz w:val="20"/>
        </w:rPr>
        <w:t>destinen</w:t>
      </w:r>
      <w:r>
        <w:rPr>
          <w:spacing w:val="-53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servicio.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2" w:firstLine="288"/>
        <w:jc w:val="both"/>
      </w:pPr>
      <w:r>
        <w:t>Los ingresos que la Comisión Federal para la Protección contra Riesgos Sanitarios obtenga por</w:t>
      </w:r>
      <w:r>
        <w:rPr>
          <w:spacing w:val="1"/>
        </w:rPr>
        <w:t xml:space="preserve"> </w:t>
      </w:r>
      <w:r>
        <w:t>concepto de donativos nacionales e internacionales, rescate de seguros y otros ingresos de carácter</w:t>
      </w:r>
      <w:r>
        <w:rPr>
          <w:spacing w:val="1"/>
        </w:rPr>
        <w:t xml:space="preserve"> </w:t>
      </w:r>
      <w:r>
        <w:t>excepcional podrán ser recuperados por dicha Comisión y destin</w:t>
      </w:r>
      <w:r>
        <w:t>ados a su gasto de operación</w:t>
      </w:r>
      <w:r>
        <w:rPr>
          <w:spacing w:val="55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establezca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Presupuesto</w:t>
      </w:r>
      <w:r>
        <w:rPr>
          <w:spacing w:val="-3"/>
        </w:rPr>
        <w:t xml:space="preserve"> </w:t>
      </w:r>
      <w:r>
        <w:t>de Egresos</w:t>
      </w:r>
      <w:r>
        <w:rPr>
          <w:spacing w:val="-2"/>
        </w:rPr>
        <w:t xml:space="preserve"> </w:t>
      </w:r>
      <w:r>
        <w:t>de la</w:t>
      </w:r>
      <w:r>
        <w:rPr>
          <w:spacing w:val="-3"/>
        </w:rPr>
        <w:t xml:space="preserve"> </w:t>
      </w:r>
      <w:r>
        <w:t>Federación para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ejercicio</w:t>
      </w:r>
      <w:r>
        <w:rPr>
          <w:spacing w:val="-3"/>
        </w:rPr>
        <w:t xml:space="preserve"> </w:t>
      </w:r>
      <w:r>
        <w:t>fiscal</w:t>
      </w:r>
      <w:r>
        <w:rPr>
          <w:spacing w:val="-3"/>
        </w:rPr>
        <w:t xml:space="preserve"> </w:t>
      </w:r>
      <w:r>
        <w:t>correspondiente.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30-06-2003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18" w:firstLine="288"/>
        <w:jc w:val="both"/>
      </w:pPr>
      <w:bookmarkStart w:id="22" w:name="Artículo_17_bis_2"/>
      <w:bookmarkEnd w:id="22"/>
      <w:r>
        <w:rPr>
          <w:rFonts w:ascii="Arial" w:hAnsi="Arial"/>
          <w:b/>
        </w:rPr>
        <w:t xml:space="preserve">Artículo 17 bis 2.- </w:t>
      </w:r>
      <w:r>
        <w:t>Al frente de la Comisión Federal para la Protección contra Riesgos Sanitarios</w:t>
      </w:r>
      <w:r>
        <w:rPr>
          <w:spacing w:val="1"/>
        </w:rPr>
        <w:t xml:space="preserve"> </w:t>
      </w:r>
      <w:r>
        <w:t>estará</w:t>
      </w:r>
      <w:r>
        <w:rPr>
          <w:spacing w:val="15"/>
        </w:rPr>
        <w:t xml:space="preserve"> </w:t>
      </w:r>
      <w:r>
        <w:t>una</w:t>
      </w:r>
      <w:r>
        <w:rPr>
          <w:spacing w:val="18"/>
        </w:rPr>
        <w:t xml:space="preserve"> </w:t>
      </w:r>
      <w:r>
        <w:t>persona</w:t>
      </w:r>
      <w:r>
        <w:rPr>
          <w:spacing w:val="16"/>
        </w:rPr>
        <w:t xml:space="preserve"> </w:t>
      </w:r>
      <w:r>
        <w:t>Comisionada</w:t>
      </w:r>
      <w:r>
        <w:rPr>
          <w:spacing w:val="15"/>
        </w:rPr>
        <w:t xml:space="preserve"> </w:t>
      </w:r>
      <w:r>
        <w:t>Federal,</w:t>
      </w:r>
      <w:r>
        <w:rPr>
          <w:spacing w:val="16"/>
        </w:rPr>
        <w:t xml:space="preserve"> </w:t>
      </w:r>
      <w:r>
        <w:t>quien</w:t>
      </w:r>
      <w:r>
        <w:rPr>
          <w:spacing w:val="15"/>
        </w:rPr>
        <w:t xml:space="preserve"> </w:t>
      </w:r>
      <w:r>
        <w:t>será</w:t>
      </w:r>
      <w:r>
        <w:rPr>
          <w:spacing w:val="17"/>
        </w:rPr>
        <w:t xml:space="preserve"> </w:t>
      </w:r>
      <w:r>
        <w:t>nombrada</w:t>
      </w:r>
      <w:r>
        <w:rPr>
          <w:spacing w:val="16"/>
        </w:rPr>
        <w:t xml:space="preserve"> </w:t>
      </w:r>
      <w:r>
        <w:t>por</w:t>
      </w:r>
      <w:r>
        <w:rPr>
          <w:spacing w:val="17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persona</w:t>
      </w:r>
      <w:r>
        <w:rPr>
          <w:spacing w:val="17"/>
        </w:rPr>
        <w:t xml:space="preserve"> </w:t>
      </w:r>
      <w:r>
        <w:t>titular</w:t>
      </w:r>
      <w:r>
        <w:rPr>
          <w:spacing w:val="17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la</w:t>
      </w:r>
      <w:r>
        <w:rPr>
          <w:spacing w:val="15"/>
        </w:rPr>
        <w:t xml:space="preserve"> </w:t>
      </w:r>
      <w:r>
        <w:t>Presidencia</w:t>
      </w:r>
      <w:r>
        <w:rPr>
          <w:spacing w:val="-53"/>
        </w:rPr>
        <w:t xml:space="preserve"> </w:t>
      </w:r>
      <w:r>
        <w:t>de la República,</w:t>
      </w:r>
      <w:r>
        <w:rPr>
          <w:spacing w:val="1"/>
        </w:rPr>
        <w:t xml:space="preserve"> </w:t>
      </w:r>
      <w:r>
        <w:t>a propuesta de la persona titular de la</w:t>
      </w:r>
      <w:r>
        <w:rPr>
          <w:spacing w:val="55"/>
        </w:rPr>
        <w:t xml:space="preserve"> </w:t>
      </w:r>
      <w:r>
        <w:t>Secretaría de Salud;</w:t>
      </w:r>
      <w:r>
        <w:rPr>
          <w:spacing w:val="56"/>
        </w:rPr>
        <w:t xml:space="preserve"> </w:t>
      </w:r>
      <w:r>
        <w:t>siendo la Secretaría 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quien</w:t>
      </w:r>
      <w:r>
        <w:rPr>
          <w:spacing w:val="1"/>
        </w:rPr>
        <w:t xml:space="preserve"> </w:t>
      </w:r>
      <w:r>
        <w:t>corresponderá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supervisión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órgano</w:t>
      </w:r>
      <w:r>
        <w:rPr>
          <w:spacing w:val="1"/>
        </w:rPr>
        <w:t xml:space="preserve"> </w:t>
      </w:r>
      <w:r>
        <w:t>desconcentrado,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conformación</w:t>
      </w:r>
      <w:r>
        <w:rPr>
          <w:spacing w:val="1"/>
        </w:rPr>
        <w:t xml:space="preserve"> </w:t>
      </w:r>
      <w:r>
        <w:t>será</w:t>
      </w:r>
      <w:r>
        <w:rPr>
          <w:spacing w:val="-53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principio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paridad.</w:t>
      </w:r>
    </w:p>
    <w:p w:rsidR="005462C9" w:rsidRDefault="00654E12">
      <w:pPr>
        <w:spacing w:line="184" w:lineRule="exact"/>
        <w:ind w:left="523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30-06-2003.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11-05-2022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8" w:firstLine="288"/>
        <w:jc w:val="both"/>
      </w:pPr>
      <w:bookmarkStart w:id="23" w:name="Artículo_18"/>
      <w:bookmarkEnd w:id="23"/>
      <w:r>
        <w:rPr>
          <w:rFonts w:ascii="Arial" w:hAnsi="Arial"/>
          <w:b/>
        </w:rPr>
        <w:t xml:space="preserve">Artículo 18.- </w:t>
      </w:r>
      <w:r>
        <w:t>Las bases y modalidades de ejercicio coordinado de las atribuciones de la Federación y</w:t>
      </w:r>
      <w:r>
        <w:rPr>
          <w:spacing w:val="1"/>
        </w:rPr>
        <w:t xml:space="preserve"> </w:t>
      </w:r>
      <w:r>
        <w:t>de las entidades federativas en la prestación de servicios de salubridad general, deberán sujetarse al</w:t>
      </w:r>
      <w:r>
        <w:rPr>
          <w:spacing w:val="1"/>
        </w:rPr>
        <w:t xml:space="preserve"> </w:t>
      </w:r>
      <w:r>
        <w:t>contenido de la presente Ley, acuerdos y convenios de coordinación</w:t>
      </w:r>
      <w:r>
        <w:t xml:space="preserve"> que en su caso se suscriban, así</w:t>
      </w:r>
      <w:r>
        <w:rPr>
          <w:spacing w:val="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 demás</w:t>
      </w:r>
      <w:r>
        <w:rPr>
          <w:spacing w:val="-1"/>
        </w:rPr>
        <w:t xml:space="preserve"> </w:t>
      </w:r>
      <w:r>
        <w:t>disposiciones</w:t>
      </w:r>
      <w:r>
        <w:rPr>
          <w:spacing w:val="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normatividad aplicable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 materia.</w:t>
      </w:r>
    </w:p>
    <w:p w:rsidR="005462C9" w:rsidRDefault="00654E12">
      <w:pPr>
        <w:ind w:left="72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4" w:firstLine="288"/>
        <w:jc w:val="both"/>
      </w:pPr>
      <w:r>
        <w:t>La</w:t>
      </w:r>
      <w:r>
        <w:rPr>
          <w:spacing w:val="17"/>
        </w:rPr>
        <w:t xml:space="preserve"> </w:t>
      </w:r>
      <w:r>
        <w:t>Secretaría</w:t>
      </w:r>
      <w:r>
        <w:rPr>
          <w:spacing w:val="18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Salud</w:t>
      </w:r>
      <w:r>
        <w:rPr>
          <w:spacing w:val="18"/>
        </w:rPr>
        <w:t xml:space="preserve"> </w:t>
      </w:r>
      <w:r>
        <w:t>propondrá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celebración</w:t>
      </w:r>
      <w:r>
        <w:rPr>
          <w:spacing w:val="20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acuerdos</w:t>
      </w:r>
      <w:r>
        <w:rPr>
          <w:spacing w:val="20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coordinación</w:t>
      </w:r>
      <w:r>
        <w:rPr>
          <w:spacing w:val="18"/>
        </w:rPr>
        <w:t xml:space="preserve"> </w:t>
      </w:r>
      <w:r>
        <w:t>con</w:t>
      </w:r>
      <w:r>
        <w:rPr>
          <w:spacing w:val="18"/>
        </w:rPr>
        <w:t xml:space="preserve"> </w:t>
      </w:r>
      <w:r>
        <w:t>los</w:t>
      </w:r>
      <w:r>
        <w:rPr>
          <w:spacing w:val="19"/>
        </w:rPr>
        <w:t xml:space="preserve"> </w:t>
      </w:r>
      <w:r>
        <w:t>gobiernos</w:t>
      </w:r>
      <w:r>
        <w:rPr>
          <w:spacing w:val="18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las entidades federativas para la participación de éstos en la prestación de los servicios a que se refieren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fracciones I,</w:t>
      </w:r>
      <w:r>
        <w:rPr>
          <w:spacing w:val="-2"/>
        </w:rPr>
        <w:t xml:space="preserve"> </w:t>
      </w:r>
      <w:r>
        <w:t>III,</w:t>
      </w:r>
      <w:r>
        <w:rPr>
          <w:spacing w:val="-1"/>
        </w:rPr>
        <w:t xml:space="preserve"> </w:t>
      </w:r>
      <w:r>
        <w:t>XXI,</w:t>
      </w:r>
      <w:r>
        <w:rPr>
          <w:spacing w:val="-1"/>
        </w:rPr>
        <w:t xml:space="preserve"> </w:t>
      </w:r>
      <w:r>
        <w:t>XXII,</w:t>
      </w:r>
      <w:r>
        <w:rPr>
          <w:spacing w:val="-2"/>
        </w:rPr>
        <w:t xml:space="preserve"> </w:t>
      </w:r>
      <w:r>
        <w:t>XXIII,</w:t>
      </w:r>
      <w:r>
        <w:rPr>
          <w:spacing w:val="-1"/>
        </w:rPr>
        <w:t xml:space="preserve"> </w:t>
      </w:r>
      <w:r>
        <w:t>XXIV,</w:t>
      </w:r>
      <w:r>
        <w:rPr>
          <w:spacing w:val="-1"/>
        </w:rPr>
        <w:t xml:space="preserve"> </w:t>
      </w:r>
      <w:r>
        <w:t>XXV,</w:t>
      </w:r>
      <w:r>
        <w:rPr>
          <w:spacing w:val="-2"/>
        </w:rPr>
        <w:t xml:space="preserve"> </w:t>
      </w:r>
      <w:r>
        <w:t>XXVI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XXVII</w:t>
      </w:r>
      <w:r>
        <w:rPr>
          <w:spacing w:val="-2"/>
        </w:rPr>
        <w:t xml:space="preserve"> </w:t>
      </w:r>
      <w:r>
        <w:t>del</w:t>
      </w:r>
      <w:r>
        <w:rPr>
          <w:spacing w:val="5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3o.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Ley.</w:t>
      </w:r>
    </w:p>
    <w:p w:rsidR="005462C9" w:rsidRDefault="00654E12">
      <w:pPr>
        <w:spacing w:line="180" w:lineRule="exact"/>
        <w:ind w:left="72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t>La Federación a tr</w:t>
      </w:r>
      <w:r>
        <w:t>avés de los Servicios de Salud del Instituto Mexicano del Seguro Social para el</w:t>
      </w:r>
      <w:r>
        <w:rPr>
          <w:spacing w:val="1"/>
        </w:rPr>
        <w:t xml:space="preserve"> </w:t>
      </w:r>
      <w:r>
        <w:t>Bienestar (IMSS-BIENESTAR) y de conformidad con las disposiciones jurídicas aplicables propondrá la</w:t>
      </w:r>
      <w:r>
        <w:rPr>
          <w:spacing w:val="1"/>
        </w:rPr>
        <w:t xml:space="preserve"> </w:t>
      </w:r>
      <w:r>
        <w:t xml:space="preserve">celebración de convenios de coordinación con los gobiernos de las entidades </w:t>
      </w:r>
      <w:r>
        <w:t>federativas en materia de</w:t>
      </w:r>
      <w:r>
        <w:rPr>
          <w:spacing w:val="1"/>
        </w:rPr>
        <w:t xml:space="preserve"> </w:t>
      </w:r>
      <w:r>
        <w:t>prestación</w:t>
      </w:r>
      <w:r>
        <w:rPr>
          <w:spacing w:val="-2"/>
        </w:rPr>
        <w:t xml:space="preserve"> </w:t>
      </w:r>
      <w:r>
        <w:t>de los</w:t>
      </w:r>
      <w:r>
        <w:rPr>
          <w:spacing w:val="-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refieren las</w:t>
      </w:r>
      <w:r>
        <w:rPr>
          <w:spacing w:val="-1"/>
        </w:rPr>
        <w:t xml:space="preserve"> </w:t>
      </w:r>
      <w:r>
        <w:t>fracciones II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II Bis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artículo 3o.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Ley.</w:t>
      </w:r>
    </w:p>
    <w:p w:rsidR="005462C9" w:rsidRDefault="00654E12">
      <w:pPr>
        <w:spacing w:line="237" w:lineRule="auto"/>
        <w:ind w:left="7230" w:right="304" w:hanging="2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29-05-2023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spacing w:line="237" w:lineRule="auto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3"/>
        <w:ind w:left="218" w:right="324" w:firstLine="288"/>
        <w:jc w:val="both"/>
      </w:pPr>
      <w:bookmarkStart w:id="24" w:name="Artículo_19"/>
      <w:bookmarkEnd w:id="24"/>
      <w:r>
        <w:rPr>
          <w:rFonts w:ascii="Arial" w:hAnsi="Arial"/>
          <w:b/>
        </w:rPr>
        <w:t xml:space="preserve">Artículo 19.- </w:t>
      </w:r>
      <w:r>
        <w:t>La Federación y los gobiernos de las entidades federativas, de conformidad con las</w:t>
      </w:r>
      <w:r>
        <w:rPr>
          <w:spacing w:val="1"/>
        </w:rPr>
        <w:t xml:space="preserve"> </w:t>
      </w:r>
      <w:r>
        <w:t>disposiciones legales aplicables, aportarán los recursos materiales, humanos y financieros que sean</w:t>
      </w:r>
      <w:r>
        <w:rPr>
          <w:spacing w:val="1"/>
        </w:rPr>
        <w:t xml:space="preserve"> </w:t>
      </w:r>
      <w:r>
        <w:t xml:space="preserve">necesarios para la operación de los servicios de salubridad general, que </w:t>
      </w:r>
      <w:r>
        <w:t>queden comprendidos en los</w:t>
      </w:r>
      <w:r>
        <w:rPr>
          <w:spacing w:val="1"/>
        </w:rPr>
        <w:t xml:space="preserve"> </w:t>
      </w:r>
      <w:r>
        <w:t>acuerdos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convenios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coordinación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efecto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celebren, de</w:t>
      </w:r>
      <w:r>
        <w:rPr>
          <w:spacing w:val="-3"/>
        </w:rPr>
        <w:t xml:space="preserve"> </w:t>
      </w:r>
      <w:r>
        <w:t>conformidad con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anterior.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24" w:firstLine="288"/>
        <w:jc w:val="both"/>
      </w:pPr>
      <w:r>
        <w:t>Los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aporten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partes</w:t>
      </w:r>
      <w:r>
        <w:rPr>
          <w:spacing w:val="1"/>
        </w:rPr>
        <w:t xml:space="preserve"> </w:t>
      </w:r>
      <w:r>
        <w:t>quedarán</w:t>
      </w:r>
      <w:r>
        <w:rPr>
          <w:spacing w:val="1"/>
        </w:rPr>
        <w:t xml:space="preserve"> </w:t>
      </w:r>
      <w:r>
        <w:t>expresamente</w:t>
      </w:r>
      <w:r>
        <w:rPr>
          <w:spacing w:val="1"/>
        </w:rPr>
        <w:t xml:space="preserve"> </w:t>
      </w:r>
      <w:r>
        <w:t>afectos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fines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acuerdo</w:t>
      </w:r>
      <w:r>
        <w:rPr>
          <w:spacing w:val="1"/>
        </w:rPr>
        <w:t xml:space="preserve"> </w:t>
      </w:r>
      <w:r>
        <w:t>o</w:t>
      </w:r>
      <w:r>
        <w:rPr>
          <w:spacing w:val="-53"/>
        </w:rPr>
        <w:t xml:space="preserve"> </w:t>
      </w:r>
      <w:r>
        <w:t>convenio respectivo y sujetos al régimen legal que les corresponda. La gestión de los mismos será</w:t>
      </w:r>
      <w:r>
        <w:rPr>
          <w:spacing w:val="1"/>
        </w:rPr>
        <w:t xml:space="preserve"> </w:t>
      </w:r>
      <w:r>
        <w:t>definida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instrumento</w:t>
      </w:r>
      <w:r>
        <w:rPr>
          <w:spacing w:val="-1"/>
        </w:rPr>
        <w:t xml:space="preserve"> </w:t>
      </w:r>
      <w:r>
        <w:t>legal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refiere</w:t>
      </w:r>
      <w:r>
        <w:rPr>
          <w:spacing w:val="2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artículo.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25" w:name="Artículo_20"/>
      <w:bookmarkEnd w:id="25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20.-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4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736" w:space="1275"/>
            <w:col w:w="5939"/>
          </w:cols>
        </w:sectPr>
      </w:pP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654E12">
      <w:pPr>
        <w:pStyle w:val="Textoindependiente"/>
        <w:spacing w:before="93"/>
        <w:ind w:left="506"/>
      </w:pPr>
      <w:bookmarkStart w:id="26" w:name="Artículo_21"/>
      <w:bookmarkEnd w:id="26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21</w:t>
      </w:r>
      <w:r>
        <w:t>.-</w:t>
      </w:r>
      <w:r>
        <w:rPr>
          <w:spacing w:val="-3"/>
        </w:rPr>
        <w:t xml:space="preserve"> </w:t>
      </w:r>
      <w:r>
        <w:t>Los acuerdos de</w:t>
      </w:r>
      <w:r>
        <w:rPr>
          <w:spacing w:val="-4"/>
        </w:rPr>
        <w:t xml:space="preserve"> </w:t>
      </w:r>
      <w:r>
        <w:t>coordinación</w:t>
      </w:r>
      <w:r>
        <w:rPr>
          <w:spacing w:val="-3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celebren</w:t>
      </w:r>
      <w:r>
        <w:rPr>
          <w:spacing w:val="-4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sujetarán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siguientes</w:t>
      </w:r>
      <w:r>
        <w:rPr>
          <w:spacing w:val="-3"/>
        </w:rPr>
        <w:t xml:space="preserve"> </w:t>
      </w:r>
      <w:r>
        <w:t>bases: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62"/>
        </w:numPr>
        <w:tabs>
          <w:tab w:val="left" w:pos="1075"/>
          <w:tab w:val="left" w:pos="1076"/>
        </w:tabs>
        <w:spacing w:line="242" w:lineRule="auto"/>
        <w:ind w:right="324"/>
        <w:rPr>
          <w:sz w:val="20"/>
        </w:rPr>
      </w:pPr>
      <w:r>
        <w:rPr>
          <w:sz w:val="20"/>
        </w:rPr>
        <w:t>Establecerán</w:t>
      </w:r>
      <w:r>
        <w:rPr>
          <w:spacing w:val="43"/>
          <w:sz w:val="20"/>
        </w:rPr>
        <w:t xml:space="preserve"> </w:t>
      </w:r>
      <w:r>
        <w:rPr>
          <w:sz w:val="20"/>
        </w:rPr>
        <w:t>el</w:t>
      </w:r>
      <w:r>
        <w:rPr>
          <w:spacing w:val="40"/>
          <w:sz w:val="20"/>
        </w:rPr>
        <w:t xml:space="preserve"> </w:t>
      </w:r>
      <w:r>
        <w:rPr>
          <w:sz w:val="20"/>
        </w:rPr>
        <w:t>tipo</w:t>
      </w:r>
      <w:r>
        <w:rPr>
          <w:spacing w:val="44"/>
          <w:sz w:val="20"/>
        </w:rPr>
        <w:t xml:space="preserve"> </w:t>
      </w:r>
      <w:r>
        <w:rPr>
          <w:sz w:val="20"/>
        </w:rPr>
        <w:t>y</w:t>
      </w:r>
      <w:r>
        <w:rPr>
          <w:spacing w:val="38"/>
          <w:sz w:val="20"/>
        </w:rPr>
        <w:t xml:space="preserve"> </w:t>
      </w:r>
      <w:r>
        <w:rPr>
          <w:sz w:val="20"/>
        </w:rPr>
        <w:t>características</w:t>
      </w:r>
      <w:r>
        <w:rPr>
          <w:spacing w:val="41"/>
          <w:sz w:val="20"/>
        </w:rPr>
        <w:t xml:space="preserve"> </w:t>
      </w:r>
      <w:r>
        <w:rPr>
          <w:sz w:val="20"/>
        </w:rPr>
        <w:t>operativas</w:t>
      </w:r>
      <w:r>
        <w:rPr>
          <w:spacing w:val="41"/>
          <w:sz w:val="20"/>
        </w:rPr>
        <w:t xml:space="preserve"> </w:t>
      </w:r>
      <w:r>
        <w:rPr>
          <w:sz w:val="20"/>
        </w:rPr>
        <w:t>de</w:t>
      </w:r>
      <w:r>
        <w:rPr>
          <w:spacing w:val="44"/>
          <w:sz w:val="20"/>
        </w:rPr>
        <w:t xml:space="preserve"> </w:t>
      </w:r>
      <w:r>
        <w:rPr>
          <w:sz w:val="20"/>
        </w:rPr>
        <w:t>los</w:t>
      </w:r>
      <w:r>
        <w:rPr>
          <w:spacing w:val="42"/>
          <w:sz w:val="20"/>
        </w:rPr>
        <w:t xml:space="preserve"> </w:t>
      </w:r>
      <w:r>
        <w:rPr>
          <w:sz w:val="20"/>
        </w:rPr>
        <w:t>servicios</w:t>
      </w:r>
      <w:r>
        <w:rPr>
          <w:spacing w:val="44"/>
          <w:sz w:val="20"/>
        </w:rPr>
        <w:t xml:space="preserve"> </w:t>
      </w:r>
      <w:r>
        <w:rPr>
          <w:sz w:val="20"/>
        </w:rPr>
        <w:t>de</w:t>
      </w:r>
      <w:r>
        <w:rPr>
          <w:spacing w:val="40"/>
          <w:sz w:val="20"/>
        </w:rPr>
        <w:t xml:space="preserve"> </w:t>
      </w:r>
      <w:r>
        <w:rPr>
          <w:sz w:val="20"/>
        </w:rPr>
        <w:t>salubridad</w:t>
      </w:r>
      <w:r>
        <w:rPr>
          <w:spacing w:val="41"/>
          <w:sz w:val="20"/>
        </w:rPr>
        <w:t xml:space="preserve"> </w:t>
      </w:r>
      <w:r>
        <w:rPr>
          <w:sz w:val="20"/>
        </w:rPr>
        <w:t>general</w:t>
      </w:r>
      <w:r>
        <w:rPr>
          <w:spacing w:val="40"/>
          <w:sz w:val="20"/>
        </w:rPr>
        <w:t xml:space="preserve"> </w:t>
      </w:r>
      <w:r>
        <w:rPr>
          <w:sz w:val="20"/>
        </w:rPr>
        <w:t>que</w:t>
      </w:r>
      <w:r>
        <w:rPr>
          <w:spacing w:val="-53"/>
          <w:sz w:val="20"/>
        </w:rPr>
        <w:t xml:space="preserve"> </w:t>
      </w:r>
      <w:r>
        <w:rPr>
          <w:sz w:val="20"/>
        </w:rPr>
        <w:t>constituyan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objeto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coordinación;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162"/>
        </w:numPr>
        <w:tabs>
          <w:tab w:val="left" w:pos="1075"/>
          <w:tab w:val="left" w:pos="1076"/>
        </w:tabs>
        <w:spacing w:before="1" w:line="242" w:lineRule="auto"/>
        <w:ind w:right="321"/>
        <w:rPr>
          <w:sz w:val="20"/>
        </w:rPr>
      </w:pPr>
      <w:r>
        <w:rPr>
          <w:sz w:val="20"/>
        </w:rPr>
        <w:t>Determinarán</w:t>
      </w:r>
      <w:r>
        <w:rPr>
          <w:spacing w:val="39"/>
          <w:sz w:val="20"/>
        </w:rPr>
        <w:t xml:space="preserve"> </w:t>
      </w:r>
      <w:r>
        <w:rPr>
          <w:sz w:val="20"/>
        </w:rPr>
        <w:t>las</w:t>
      </w:r>
      <w:r>
        <w:rPr>
          <w:spacing w:val="41"/>
          <w:sz w:val="20"/>
        </w:rPr>
        <w:t xml:space="preserve"> </w:t>
      </w:r>
      <w:r>
        <w:rPr>
          <w:sz w:val="20"/>
        </w:rPr>
        <w:t>funciones</w:t>
      </w:r>
      <w:r>
        <w:rPr>
          <w:spacing w:val="43"/>
          <w:sz w:val="20"/>
        </w:rPr>
        <w:t xml:space="preserve"> </w:t>
      </w:r>
      <w:r>
        <w:rPr>
          <w:sz w:val="20"/>
        </w:rPr>
        <w:t>que</w:t>
      </w:r>
      <w:r>
        <w:rPr>
          <w:spacing w:val="40"/>
          <w:sz w:val="20"/>
        </w:rPr>
        <w:t xml:space="preserve"> </w:t>
      </w:r>
      <w:r>
        <w:rPr>
          <w:sz w:val="20"/>
        </w:rPr>
        <w:t>corresponda</w:t>
      </w:r>
      <w:r>
        <w:rPr>
          <w:spacing w:val="40"/>
          <w:sz w:val="20"/>
        </w:rPr>
        <w:t xml:space="preserve"> </w:t>
      </w:r>
      <w:r>
        <w:rPr>
          <w:sz w:val="20"/>
        </w:rPr>
        <w:t>desarrollar</w:t>
      </w:r>
      <w:r>
        <w:rPr>
          <w:spacing w:val="39"/>
          <w:sz w:val="20"/>
        </w:rPr>
        <w:t xml:space="preserve"> </w:t>
      </w:r>
      <w:r>
        <w:rPr>
          <w:sz w:val="20"/>
        </w:rPr>
        <w:t>a</w:t>
      </w:r>
      <w:r>
        <w:rPr>
          <w:spacing w:val="40"/>
          <w:sz w:val="20"/>
        </w:rPr>
        <w:t xml:space="preserve"> </w:t>
      </w:r>
      <w:r>
        <w:rPr>
          <w:sz w:val="20"/>
        </w:rPr>
        <w:t>las</w:t>
      </w:r>
      <w:r>
        <w:rPr>
          <w:spacing w:val="39"/>
          <w:sz w:val="20"/>
        </w:rPr>
        <w:t xml:space="preserve"> </w:t>
      </w:r>
      <w:r>
        <w:rPr>
          <w:sz w:val="20"/>
        </w:rPr>
        <w:t>partes,</w:t>
      </w:r>
      <w:r>
        <w:rPr>
          <w:spacing w:val="38"/>
          <w:sz w:val="20"/>
        </w:rPr>
        <w:t xml:space="preserve"> </w:t>
      </w:r>
      <w:r>
        <w:rPr>
          <w:sz w:val="20"/>
        </w:rPr>
        <w:t>con</w:t>
      </w:r>
      <w:r>
        <w:rPr>
          <w:spacing w:val="40"/>
          <w:sz w:val="20"/>
        </w:rPr>
        <w:t xml:space="preserve"> </w:t>
      </w:r>
      <w:r>
        <w:rPr>
          <w:sz w:val="20"/>
        </w:rPr>
        <w:t>indicación</w:t>
      </w:r>
      <w:r>
        <w:rPr>
          <w:spacing w:val="40"/>
          <w:sz w:val="20"/>
        </w:rPr>
        <w:t xml:space="preserve"> </w:t>
      </w:r>
      <w:r>
        <w:rPr>
          <w:sz w:val="20"/>
        </w:rPr>
        <w:t>de</w:t>
      </w:r>
      <w:r>
        <w:rPr>
          <w:spacing w:val="40"/>
          <w:sz w:val="20"/>
        </w:rPr>
        <w:t xml:space="preserve"> </w:t>
      </w:r>
      <w:r>
        <w:rPr>
          <w:sz w:val="20"/>
        </w:rPr>
        <w:t>las</w:t>
      </w:r>
      <w:r>
        <w:rPr>
          <w:spacing w:val="-53"/>
          <w:sz w:val="20"/>
        </w:rPr>
        <w:t xml:space="preserve"> </w:t>
      </w:r>
      <w:r>
        <w:rPr>
          <w:sz w:val="20"/>
        </w:rPr>
        <w:t>obligaciones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por</w:t>
      </w:r>
      <w:r>
        <w:rPr>
          <w:spacing w:val="2"/>
          <w:sz w:val="20"/>
        </w:rPr>
        <w:t xml:space="preserve"> </w:t>
      </w:r>
      <w:r>
        <w:rPr>
          <w:sz w:val="20"/>
        </w:rPr>
        <w:t>el acuerdo</w:t>
      </w:r>
      <w:r>
        <w:rPr>
          <w:spacing w:val="-1"/>
          <w:sz w:val="20"/>
        </w:rPr>
        <w:t xml:space="preserve"> </w:t>
      </w:r>
      <w:r>
        <w:rPr>
          <w:sz w:val="20"/>
        </w:rPr>
        <w:t>asuman;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62"/>
        </w:numPr>
        <w:tabs>
          <w:tab w:val="left" w:pos="1075"/>
          <w:tab w:val="left" w:pos="1076"/>
        </w:tabs>
        <w:spacing w:line="242" w:lineRule="auto"/>
        <w:ind w:right="325"/>
        <w:rPr>
          <w:sz w:val="20"/>
        </w:rPr>
      </w:pPr>
      <w:r>
        <w:rPr>
          <w:sz w:val="20"/>
        </w:rPr>
        <w:t>Describirán</w:t>
      </w:r>
      <w:r>
        <w:rPr>
          <w:spacing w:val="22"/>
          <w:sz w:val="20"/>
        </w:rPr>
        <w:t xml:space="preserve"> </w:t>
      </w:r>
      <w:r>
        <w:rPr>
          <w:sz w:val="20"/>
        </w:rPr>
        <w:t>los</w:t>
      </w:r>
      <w:r>
        <w:rPr>
          <w:spacing w:val="24"/>
          <w:sz w:val="20"/>
        </w:rPr>
        <w:t xml:space="preserve"> </w:t>
      </w:r>
      <w:r>
        <w:rPr>
          <w:sz w:val="20"/>
        </w:rPr>
        <w:t>bienes</w:t>
      </w:r>
      <w:r>
        <w:rPr>
          <w:spacing w:val="26"/>
          <w:sz w:val="20"/>
        </w:rPr>
        <w:t xml:space="preserve"> </w:t>
      </w:r>
      <w:r>
        <w:rPr>
          <w:sz w:val="20"/>
        </w:rPr>
        <w:t>y</w:t>
      </w:r>
      <w:r>
        <w:rPr>
          <w:spacing w:val="18"/>
          <w:sz w:val="20"/>
        </w:rPr>
        <w:t xml:space="preserve"> </w:t>
      </w:r>
      <w:r>
        <w:rPr>
          <w:sz w:val="20"/>
        </w:rPr>
        <w:t>recursos</w:t>
      </w:r>
      <w:r>
        <w:rPr>
          <w:spacing w:val="22"/>
          <w:sz w:val="20"/>
        </w:rPr>
        <w:t xml:space="preserve"> </w:t>
      </w:r>
      <w:r>
        <w:rPr>
          <w:sz w:val="20"/>
        </w:rPr>
        <w:t>que</w:t>
      </w:r>
      <w:r>
        <w:rPr>
          <w:spacing w:val="21"/>
          <w:sz w:val="20"/>
        </w:rPr>
        <w:t xml:space="preserve"> </w:t>
      </w:r>
      <w:r>
        <w:rPr>
          <w:sz w:val="20"/>
        </w:rPr>
        <w:t>aporten</w:t>
      </w:r>
      <w:r>
        <w:rPr>
          <w:spacing w:val="23"/>
          <w:sz w:val="20"/>
        </w:rPr>
        <w:t xml:space="preserve"> </w:t>
      </w:r>
      <w:r>
        <w:rPr>
          <w:sz w:val="20"/>
        </w:rPr>
        <w:t>las</w:t>
      </w:r>
      <w:r>
        <w:rPr>
          <w:spacing w:val="22"/>
          <w:sz w:val="20"/>
        </w:rPr>
        <w:t xml:space="preserve"> </w:t>
      </w:r>
      <w:r>
        <w:rPr>
          <w:sz w:val="20"/>
        </w:rPr>
        <w:t>partes,</w:t>
      </w:r>
      <w:r>
        <w:rPr>
          <w:spacing w:val="22"/>
          <w:sz w:val="20"/>
        </w:rPr>
        <w:t xml:space="preserve"> </w:t>
      </w:r>
      <w:r>
        <w:rPr>
          <w:sz w:val="20"/>
        </w:rPr>
        <w:t>con</w:t>
      </w:r>
      <w:r>
        <w:rPr>
          <w:spacing w:val="20"/>
          <w:sz w:val="20"/>
        </w:rPr>
        <w:t xml:space="preserve"> </w:t>
      </w:r>
      <w:r>
        <w:rPr>
          <w:sz w:val="20"/>
        </w:rPr>
        <w:t>la</w:t>
      </w:r>
      <w:r>
        <w:rPr>
          <w:spacing w:val="21"/>
          <w:sz w:val="20"/>
        </w:rPr>
        <w:t xml:space="preserve"> </w:t>
      </w:r>
      <w:r>
        <w:rPr>
          <w:sz w:val="20"/>
        </w:rPr>
        <w:t>especificación</w:t>
      </w:r>
      <w:r>
        <w:rPr>
          <w:spacing w:val="23"/>
          <w:sz w:val="20"/>
        </w:rPr>
        <w:t xml:space="preserve"> </w:t>
      </w:r>
      <w:r>
        <w:rPr>
          <w:sz w:val="20"/>
        </w:rPr>
        <w:t>del</w:t>
      </w:r>
      <w:r>
        <w:rPr>
          <w:spacing w:val="20"/>
          <w:sz w:val="20"/>
        </w:rPr>
        <w:t xml:space="preserve"> </w:t>
      </w:r>
      <w:r>
        <w:rPr>
          <w:sz w:val="20"/>
        </w:rPr>
        <w:t>régimen</w:t>
      </w:r>
      <w:r>
        <w:rPr>
          <w:spacing w:val="21"/>
          <w:sz w:val="20"/>
        </w:rPr>
        <w:t xml:space="preserve"> </w:t>
      </w:r>
      <w:r>
        <w:rPr>
          <w:sz w:val="20"/>
        </w:rPr>
        <w:t>a</w:t>
      </w:r>
      <w:r>
        <w:rPr>
          <w:spacing w:val="-53"/>
          <w:sz w:val="20"/>
        </w:rPr>
        <w:t xml:space="preserve"> </w:t>
      </w:r>
      <w:r>
        <w:rPr>
          <w:sz w:val="20"/>
        </w:rPr>
        <w:t>que quedarán</w:t>
      </w:r>
      <w:r>
        <w:rPr>
          <w:spacing w:val="1"/>
          <w:sz w:val="20"/>
        </w:rPr>
        <w:t xml:space="preserve"> </w:t>
      </w:r>
      <w:r>
        <w:rPr>
          <w:sz w:val="20"/>
        </w:rPr>
        <w:t>sujetos;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162"/>
        </w:numPr>
        <w:tabs>
          <w:tab w:val="left" w:pos="1075"/>
          <w:tab w:val="left" w:pos="1076"/>
        </w:tabs>
        <w:spacing w:line="242" w:lineRule="auto"/>
        <w:ind w:right="324"/>
        <w:rPr>
          <w:sz w:val="20"/>
        </w:rPr>
      </w:pPr>
      <w:r>
        <w:rPr>
          <w:sz w:val="20"/>
        </w:rPr>
        <w:t>Establecerán</w:t>
      </w:r>
      <w:r>
        <w:rPr>
          <w:spacing w:val="25"/>
          <w:sz w:val="20"/>
        </w:rPr>
        <w:t xml:space="preserve"> </w:t>
      </w:r>
      <w:r>
        <w:rPr>
          <w:sz w:val="20"/>
        </w:rPr>
        <w:t>las</w:t>
      </w:r>
      <w:r>
        <w:rPr>
          <w:spacing w:val="26"/>
          <w:sz w:val="20"/>
        </w:rPr>
        <w:t xml:space="preserve"> </w:t>
      </w:r>
      <w:r>
        <w:rPr>
          <w:sz w:val="20"/>
        </w:rPr>
        <w:t>obligaciones</w:t>
      </w:r>
      <w:r>
        <w:rPr>
          <w:spacing w:val="24"/>
          <w:sz w:val="20"/>
        </w:rPr>
        <w:t xml:space="preserve"> </w:t>
      </w:r>
      <w:r>
        <w:rPr>
          <w:sz w:val="20"/>
        </w:rPr>
        <w:t>que</w:t>
      </w:r>
      <w:r>
        <w:rPr>
          <w:spacing w:val="23"/>
          <w:sz w:val="20"/>
        </w:rPr>
        <w:t xml:space="preserve"> </w:t>
      </w:r>
      <w:r>
        <w:rPr>
          <w:sz w:val="20"/>
        </w:rPr>
        <w:t>adquiere</w:t>
      </w:r>
      <w:r>
        <w:rPr>
          <w:spacing w:val="25"/>
          <w:sz w:val="20"/>
        </w:rPr>
        <w:t xml:space="preserve"> </w:t>
      </w:r>
      <w:r>
        <w:rPr>
          <w:sz w:val="20"/>
        </w:rPr>
        <w:t>la</w:t>
      </w:r>
      <w:r>
        <w:rPr>
          <w:spacing w:val="23"/>
          <w:sz w:val="20"/>
        </w:rPr>
        <w:t xml:space="preserve"> </w:t>
      </w:r>
      <w:r>
        <w:rPr>
          <w:sz w:val="20"/>
        </w:rPr>
        <w:t>entidad</w:t>
      </w:r>
      <w:r>
        <w:rPr>
          <w:spacing w:val="23"/>
          <w:sz w:val="20"/>
        </w:rPr>
        <w:t xml:space="preserve"> </w:t>
      </w:r>
      <w:r>
        <w:rPr>
          <w:sz w:val="20"/>
        </w:rPr>
        <w:t>federativa</w:t>
      </w:r>
      <w:r>
        <w:rPr>
          <w:spacing w:val="22"/>
          <w:sz w:val="20"/>
        </w:rPr>
        <w:t xml:space="preserve"> </w:t>
      </w:r>
      <w:r>
        <w:rPr>
          <w:sz w:val="20"/>
        </w:rPr>
        <w:t>responsable</w:t>
      </w:r>
      <w:r>
        <w:rPr>
          <w:spacing w:val="26"/>
          <w:sz w:val="20"/>
        </w:rPr>
        <w:t xml:space="preserve"> </w:t>
      </w:r>
      <w:r>
        <w:rPr>
          <w:sz w:val="20"/>
        </w:rPr>
        <w:t>de</w:t>
      </w:r>
      <w:r>
        <w:rPr>
          <w:spacing w:val="22"/>
          <w:sz w:val="20"/>
        </w:rPr>
        <w:t xml:space="preserve"> </w:t>
      </w:r>
      <w:r>
        <w:rPr>
          <w:sz w:val="20"/>
        </w:rPr>
        <w:t>la</w:t>
      </w:r>
      <w:r>
        <w:rPr>
          <w:spacing w:val="23"/>
          <w:sz w:val="20"/>
        </w:rPr>
        <w:t xml:space="preserve"> </w:t>
      </w:r>
      <w:r>
        <w:rPr>
          <w:sz w:val="20"/>
        </w:rPr>
        <w:t>ejecución</w:t>
      </w:r>
      <w:r>
        <w:rPr>
          <w:spacing w:val="-52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objeto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coordinación;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62"/>
        </w:numPr>
        <w:tabs>
          <w:tab w:val="left" w:pos="1076"/>
        </w:tabs>
        <w:spacing w:line="242" w:lineRule="auto"/>
        <w:ind w:right="320"/>
        <w:jc w:val="both"/>
        <w:rPr>
          <w:sz w:val="20"/>
        </w:rPr>
      </w:pPr>
      <w:r>
        <w:rPr>
          <w:sz w:val="20"/>
        </w:rPr>
        <w:t>Desarrollarán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procedimiento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elaboración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proyectos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programas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presupuestos</w:t>
      </w:r>
      <w:r>
        <w:rPr>
          <w:spacing w:val="-2"/>
          <w:sz w:val="20"/>
        </w:rPr>
        <w:t xml:space="preserve"> </w:t>
      </w:r>
      <w:r>
        <w:rPr>
          <w:sz w:val="20"/>
        </w:rPr>
        <w:t>anuales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determinarán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programas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actividades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vayan a</w:t>
      </w:r>
      <w:r>
        <w:rPr>
          <w:spacing w:val="-1"/>
          <w:sz w:val="20"/>
        </w:rPr>
        <w:t xml:space="preserve"> </w:t>
      </w:r>
      <w:r>
        <w:rPr>
          <w:sz w:val="20"/>
        </w:rPr>
        <w:t>desarrollarse;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62"/>
        </w:numPr>
        <w:tabs>
          <w:tab w:val="left" w:pos="1076"/>
        </w:tabs>
        <w:spacing w:line="242" w:lineRule="auto"/>
        <w:ind w:right="329"/>
        <w:jc w:val="both"/>
        <w:rPr>
          <w:sz w:val="20"/>
        </w:rPr>
      </w:pPr>
      <w:r>
        <w:rPr>
          <w:sz w:val="20"/>
        </w:rPr>
        <w:t>Definirán, en su caso, las directrices de la descentralización de los gobiernos de los estados 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municipios;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62"/>
        </w:numPr>
        <w:tabs>
          <w:tab w:val="left" w:pos="1076"/>
        </w:tabs>
        <w:ind w:right="319"/>
        <w:jc w:val="both"/>
        <w:rPr>
          <w:sz w:val="20"/>
        </w:rPr>
      </w:pPr>
      <w:r>
        <w:rPr>
          <w:sz w:val="20"/>
        </w:rPr>
        <w:t>Es</w:t>
      </w:r>
      <w:r>
        <w:rPr>
          <w:sz w:val="20"/>
        </w:rPr>
        <w:t>tablecerán que los ingresos que se obtengan por la prestación de servicios, se ajustarán a lo</w:t>
      </w:r>
      <w:r>
        <w:rPr>
          <w:spacing w:val="1"/>
          <w:sz w:val="20"/>
        </w:rPr>
        <w:t xml:space="preserve"> </w:t>
      </w:r>
      <w:r>
        <w:rPr>
          <w:sz w:val="20"/>
        </w:rPr>
        <w:t>que dispongan la legislación fiscal</w:t>
      </w:r>
      <w:r>
        <w:rPr>
          <w:spacing w:val="1"/>
          <w:sz w:val="20"/>
        </w:rPr>
        <w:t xml:space="preserve"> </w:t>
      </w:r>
      <w:r>
        <w:rPr>
          <w:sz w:val="20"/>
        </w:rPr>
        <w:t>y los acuerdos</w:t>
      </w:r>
      <w:r>
        <w:rPr>
          <w:spacing w:val="55"/>
          <w:sz w:val="20"/>
        </w:rPr>
        <w:t xml:space="preserve"> </w:t>
      </w:r>
      <w:r>
        <w:rPr>
          <w:sz w:val="20"/>
        </w:rPr>
        <w:t>que celebren en la materia el Ejecutivo</w:t>
      </w:r>
      <w:r>
        <w:rPr>
          <w:spacing w:val="1"/>
          <w:sz w:val="20"/>
        </w:rPr>
        <w:t xml:space="preserve"> </w:t>
      </w:r>
      <w:r>
        <w:rPr>
          <w:sz w:val="20"/>
        </w:rPr>
        <w:t>Federal y los gobiernos de las entidades federativas, salvo que se trat</w:t>
      </w:r>
      <w:r>
        <w:rPr>
          <w:sz w:val="20"/>
        </w:rPr>
        <w:t>e de servicios de salud,</w:t>
      </w:r>
      <w:r>
        <w:rPr>
          <w:spacing w:val="1"/>
          <w:sz w:val="20"/>
        </w:rPr>
        <w:t xml:space="preserve"> </w:t>
      </w:r>
      <w:r>
        <w:rPr>
          <w:sz w:val="20"/>
        </w:rPr>
        <w:t>medicamentos y demás insumos asociados a personas sin seguridad social, los cuales serán</w:t>
      </w:r>
      <w:r>
        <w:rPr>
          <w:spacing w:val="1"/>
          <w:sz w:val="20"/>
        </w:rPr>
        <w:t xml:space="preserve"> </w:t>
      </w:r>
      <w:r>
        <w:rPr>
          <w:sz w:val="20"/>
        </w:rPr>
        <w:t>gratuitos;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62"/>
        </w:numPr>
        <w:tabs>
          <w:tab w:val="left" w:pos="1075"/>
          <w:tab w:val="left" w:pos="1076"/>
        </w:tabs>
        <w:spacing w:before="1" w:line="242" w:lineRule="auto"/>
        <w:ind w:right="324"/>
        <w:rPr>
          <w:sz w:val="20"/>
        </w:rPr>
      </w:pPr>
      <w:r>
        <w:rPr>
          <w:sz w:val="20"/>
        </w:rPr>
        <w:t>Indicarán</w:t>
      </w:r>
      <w:r>
        <w:rPr>
          <w:spacing w:val="12"/>
          <w:sz w:val="20"/>
        </w:rPr>
        <w:t xml:space="preserve"> </w:t>
      </w:r>
      <w:r>
        <w:rPr>
          <w:sz w:val="20"/>
        </w:rPr>
        <w:t>las</w:t>
      </w:r>
      <w:r>
        <w:rPr>
          <w:spacing w:val="13"/>
          <w:sz w:val="20"/>
        </w:rPr>
        <w:t xml:space="preserve"> </w:t>
      </w:r>
      <w:r>
        <w:rPr>
          <w:sz w:val="20"/>
        </w:rPr>
        <w:t>medidas</w:t>
      </w:r>
      <w:r>
        <w:rPr>
          <w:spacing w:val="13"/>
          <w:sz w:val="20"/>
        </w:rPr>
        <w:t xml:space="preserve"> </w:t>
      </w:r>
      <w:r>
        <w:rPr>
          <w:sz w:val="20"/>
        </w:rPr>
        <w:t>legales</w:t>
      </w:r>
      <w:r>
        <w:rPr>
          <w:spacing w:val="13"/>
          <w:sz w:val="20"/>
        </w:rPr>
        <w:t xml:space="preserve"> </w:t>
      </w:r>
      <w:r>
        <w:rPr>
          <w:sz w:val="20"/>
        </w:rPr>
        <w:t>o</w:t>
      </w:r>
      <w:r>
        <w:rPr>
          <w:spacing w:val="12"/>
          <w:sz w:val="20"/>
        </w:rPr>
        <w:t xml:space="preserve"> </w:t>
      </w:r>
      <w:r>
        <w:rPr>
          <w:sz w:val="20"/>
        </w:rPr>
        <w:t>administrativas</w:t>
      </w:r>
      <w:r>
        <w:rPr>
          <w:spacing w:val="13"/>
          <w:sz w:val="20"/>
        </w:rPr>
        <w:t xml:space="preserve"> </w:t>
      </w:r>
      <w:r>
        <w:rPr>
          <w:sz w:val="20"/>
        </w:rPr>
        <w:t>que</w:t>
      </w:r>
      <w:r>
        <w:rPr>
          <w:spacing w:val="11"/>
          <w:sz w:val="20"/>
        </w:rPr>
        <w:t xml:space="preserve"> </w:t>
      </w:r>
      <w:r>
        <w:rPr>
          <w:sz w:val="20"/>
        </w:rPr>
        <w:t>las</w:t>
      </w:r>
      <w:r>
        <w:rPr>
          <w:spacing w:val="13"/>
          <w:sz w:val="20"/>
        </w:rPr>
        <w:t xml:space="preserve"> </w:t>
      </w:r>
      <w:r>
        <w:rPr>
          <w:sz w:val="20"/>
        </w:rPr>
        <w:t>partes</w:t>
      </w:r>
      <w:r>
        <w:rPr>
          <w:spacing w:val="12"/>
          <w:sz w:val="20"/>
        </w:rPr>
        <w:t xml:space="preserve"> </w:t>
      </w:r>
      <w:r>
        <w:rPr>
          <w:sz w:val="20"/>
        </w:rPr>
        <w:t>se</w:t>
      </w:r>
      <w:r>
        <w:rPr>
          <w:spacing w:val="12"/>
          <w:sz w:val="20"/>
        </w:rPr>
        <w:t xml:space="preserve"> </w:t>
      </w:r>
      <w:r>
        <w:rPr>
          <w:sz w:val="20"/>
        </w:rPr>
        <w:t>obliguen</w:t>
      </w:r>
      <w:r>
        <w:rPr>
          <w:spacing w:val="12"/>
          <w:sz w:val="20"/>
        </w:rPr>
        <w:t xml:space="preserve"> </w:t>
      </w:r>
      <w:r>
        <w:rPr>
          <w:sz w:val="20"/>
        </w:rPr>
        <w:t>a</w:t>
      </w:r>
      <w:r>
        <w:rPr>
          <w:spacing w:val="12"/>
          <w:sz w:val="20"/>
        </w:rPr>
        <w:t xml:space="preserve"> </w:t>
      </w:r>
      <w:r>
        <w:rPr>
          <w:sz w:val="20"/>
        </w:rPr>
        <w:t>adoptar</w:t>
      </w:r>
      <w:r>
        <w:rPr>
          <w:spacing w:val="12"/>
          <w:sz w:val="20"/>
        </w:rPr>
        <w:t xml:space="preserve"> </w:t>
      </w:r>
      <w:r>
        <w:rPr>
          <w:sz w:val="20"/>
        </w:rPr>
        <w:t>o</w:t>
      </w:r>
      <w:r>
        <w:rPr>
          <w:spacing w:val="-53"/>
          <w:sz w:val="20"/>
        </w:rPr>
        <w:t xml:space="preserve"> </w:t>
      </w:r>
      <w:r>
        <w:rPr>
          <w:sz w:val="20"/>
        </w:rPr>
        <w:t>promover,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mejor</w:t>
      </w:r>
      <w:r>
        <w:rPr>
          <w:spacing w:val="1"/>
          <w:sz w:val="20"/>
        </w:rPr>
        <w:t xml:space="preserve"> </w:t>
      </w:r>
      <w:r>
        <w:rPr>
          <w:sz w:val="20"/>
        </w:rPr>
        <w:t>cumplimiento</w:t>
      </w:r>
      <w:r>
        <w:rPr>
          <w:spacing w:val="-1"/>
          <w:sz w:val="20"/>
        </w:rPr>
        <w:t xml:space="preserve"> </w:t>
      </w:r>
      <w:r>
        <w:rPr>
          <w:sz w:val="20"/>
        </w:rPr>
        <w:t>del acuerdo;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162"/>
        </w:numPr>
        <w:tabs>
          <w:tab w:val="left" w:pos="1075"/>
          <w:tab w:val="left" w:pos="1076"/>
        </w:tabs>
        <w:spacing w:line="242" w:lineRule="auto"/>
        <w:ind w:right="323"/>
        <w:rPr>
          <w:sz w:val="20"/>
        </w:rPr>
      </w:pPr>
      <w:r>
        <w:rPr>
          <w:sz w:val="20"/>
        </w:rPr>
        <w:t>Establecerán</w:t>
      </w:r>
      <w:r>
        <w:rPr>
          <w:spacing w:val="30"/>
          <w:sz w:val="20"/>
        </w:rPr>
        <w:t xml:space="preserve"> </w:t>
      </w:r>
      <w:r>
        <w:rPr>
          <w:sz w:val="20"/>
        </w:rPr>
        <w:t>las</w:t>
      </w:r>
      <w:r>
        <w:rPr>
          <w:spacing w:val="29"/>
          <w:sz w:val="20"/>
        </w:rPr>
        <w:t xml:space="preserve"> </w:t>
      </w:r>
      <w:r>
        <w:rPr>
          <w:sz w:val="20"/>
        </w:rPr>
        <w:t>normas</w:t>
      </w:r>
      <w:r>
        <w:rPr>
          <w:spacing w:val="28"/>
          <w:sz w:val="20"/>
        </w:rPr>
        <w:t xml:space="preserve"> </w:t>
      </w:r>
      <w:r>
        <w:rPr>
          <w:sz w:val="20"/>
        </w:rPr>
        <w:t>y</w:t>
      </w:r>
      <w:r>
        <w:rPr>
          <w:spacing w:val="25"/>
          <w:sz w:val="20"/>
        </w:rPr>
        <w:t xml:space="preserve"> </w:t>
      </w:r>
      <w:r>
        <w:rPr>
          <w:sz w:val="20"/>
        </w:rPr>
        <w:t>procedimientos</w:t>
      </w:r>
      <w:r>
        <w:rPr>
          <w:spacing w:val="29"/>
          <w:sz w:val="20"/>
        </w:rPr>
        <w:t xml:space="preserve"> </w:t>
      </w:r>
      <w:r>
        <w:rPr>
          <w:sz w:val="20"/>
        </w:rPr>
        <w:t>de</w:t>
      </w:r>
      <w:r>
        <w:rPr>
          <w:spacing w:val="28"/>
          <w:sz w:val="20"/>
        </w:rPr>
        <w:t xml:space="preserve"> </w:t>
      </w:r>
      <w:r>
        <w:rPr>
          <w:sz w:val="20"/>
        </w:rPr>
        <w:t>control</w:t>
      </w:r>
      <w:r>
        <w:rPr>
          <w:spacing w:val="29"/>
          <w:sz w:val="20"/>
        </w:rPr>
        <w:t xml:space="preserve"> </w:t>
      </w:r>
      <w:r>
        <w:rPr>
          <w:sz w:val="20"/>
        </w:rPr>
        <w:t>que</w:t>
      </w:r>
      <w:r>
        <w:rPr>
          <w:spacing w:val="28"/>
          <w:sz w:val="20"/>
        </w:rPr>
        <w:t xml:space="preserve"> </w:t>
      </w:r>
      <w:r>
        <w:rPr>
          <w:sz w:val="20"/>
        </w:rPr>
        <w:t>corresponderán</w:t>
      </w:r>
      <w:r>
        <w:rPr>
          <w:spacing w:val="27"/>
          <w:sz w:val="20"/>
        </w:rPr>
        <w:t xml:space="preserve"> </w:t>
      </w:r>
      <w:r>
        <w:rPr>
          <w:sz w:val="20"/>
        </w:rPr>
        <w:t>a</w:t>
      </w:r>
      <w:r>
        <w:rPr>
          <w:spacing w:val="28"/>
          <w:sz w:val="20"/>
        </w:rPr>
        <w:t xml:space="preserve"> </w:t>
      </w:r>
      <w:r>
        <w:rPr>
          <w:sz w:val="20"/>
        </w:rPr>
        <w:t>la</w:t>
      </w:r>
      <w:r>
        <w:rPr>
          <w:spacing w:val="31"/>
          <w:sz w:val="20"/>
        </w:rPr>
        <w:t xml:space="preserve"> </w:t>
      </w:r>
      <w:r>
        <w:rPr>
          <w:sz w:val="20"/>
        </w:rPr>
        <w:t>Secretaría</w:t>
      </w:r>
      <w:r>
        <w:rPr>
          <w:spacing w:val="29"/>
          <w:sz w:val="20"/>
        </w:rPr>
        <w:t xml:space="preserve"> </w:t>
      </w:r>
      <w:r>
        <w:rPr>
          <w:sz w:val="20"/>
        </w:rPr>
        <w:t>de</w:t>
      </w:r>
      <w:r>
        <w:rPr>
          <w:spacing w:val="-52"/>
          <w:sz w:val="20"/>
        </w:rPr>
        <w:t xml:space="preserve"> </w:t>
      </w:r>
      <w:r>
        <w:rPr>
          <w:sz w:val="20"/>
        </w:rPr>
        <w:t>Salud;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62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Establecerán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duración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Acuerdo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causas de</w:t>
      </w:r>
      <w:r>
        <w:rPr>
          <w:spacing w:val="-1"/>
          <w:sz w:val="20"/>
        </w:rPr>
        <w:t xml:space="preserve"> </w:t>
      </w:r>
      <w:r>
        <w:rPr>
          <w:sz w:val="20"/>
        </w:rPr>
        <w:t>terminación</w:t>
      </w:r>
      <w:r>
        <w:rPr>
          <w:spacing w:val="-3"/>
          <w:sz w:val="20"/>
        </w:rPr>
        <w:t xml:space="preserve"> </w:t>
      </w:r>
      <w:r>
        <w:rPr>
          <w:sz w:val="20"/>
        </w:rPr>
        <w:t>anticipada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mismo;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62"/>
        </w:numPr>
        <w:tabs>
          <w:tab w:val="left" w:pos="1076"/>
        </w:tabs>
        <w:spacing w:line="242" w:lineRule="auto"/>
        <w:ind w:right="315"/>
        <w:jc w:val="both"/>
        <w:rPr>
          <w:sz w:val="20"/>
        </w:rPr>
      </w:pPr>
      <w:r>
        <w:rPr>
          <w:sz w:val="20"/>
        </w:rPr>
        <w:t>Indicarán el procedimiento para la resolución de las controversias y responsabilidad civil que, en</w:t>
      </w:r>
      <w:r>
        <w:rPr>
          <w:spacing w:val="-53"/>
          <w:sz w:val="20"/>
        </w:rPr>
        <w:t xml:space="preserve"> </w:t>
      </w:r>
      <w:r>
        <w:rPr>
          <w:sz w:val="20"/>
        </w:rPr>
        <w:t>su caso, se susciten con relación al cumplimiento y ejecución del acuerdo, con sujeción a las</w:t>
      </w:r>
      <w:r>
        <w:rPr>
          <w:spacing w:val="1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1"/>
          <w:sz w:val="20"/>
        </w:rPr>
        <w:t xml:space="preserve"> </w:t>
      </w:r>
      <w:r>
        <w:rPr>
          <w:sz w:val="20"/>
        </w:rPr>
        <w:t>legales aplicables,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spacing w:line="242" w:lineRule="auto"/>
        <w:jc w:val="both"/>
        <w:rPr>
          <w:sz w:val="20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6"/>
        <w:rPr>
          <w:sz w:val="27"/>
        </w:rPr>
      </w:pPr>
    </w:p>
    <w:p w:rsidR="005462C9" w:rsidRDefault="00654E12">
      <w:pPr>
        <w:spacing w:before="94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</w:t>
      </w:r>
      <w:r>
        <w:rPr>
          <w:rFonts w:ascii="Times New Roman" w:hAnsi="Times New Roman"/>
          <w:i/>
          <w:color w:val="0000FF"/>
          <w:sz w:val="16"/>
        </w:rPr>
        <w:t>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62"/>
        </w:numPr>
        <w:tabs>
          <w:tab w:val="left" w:pos="1075"/>
          <w:tab w:val="left" w:pos="1076"/>
        </w:tabs>
        <w:spacing w:line="242" w:lineRule="auto"/>
        <w:ind w:right="318"/>
        <w:rPr>
          <w:sz w:val="20"/>
        </w:rPr>
      </w:pPr>
      <w:r>
        <w:rPr>
          <w:sz w:val="20"/>
        </w:rPr>
        <w:t>Contendrán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demás</w:t>
      </w:r>
      <w:r>
        <w:rPr>
          <w:spacing w:val="1"/>
          <w:sz w:val="20"/>
        </w:rPr>
        <w:t xml:space="preserve"> </w:t>
      </w:r>
      <w:r>
        <w:rPr>
          <w:sz w:val="20"/>
        </w:rPr>
        <w:t>estipulaciones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partes</w:t>
      </w:r>
      <w:r>
        <w:rPr>
          <w:spacing w:val="1"/>
          <w:sz w:val="20"/>
        </w:rPr>
        <w:t xml:space="preserve"> </w:t>
      </w:r>
      <w:r>
        <w:rPr>
          <w:sz w:val="20"/>
        </w:rPr>
        <w:t>consideren</w:t>
      </w:r>
      <w:r>
        <w:rPr>
          <w:spacing w:val="1"/>
          <w:sz w:val="20"/>
        </w:rPr>
        <w:t xml:space="preserve"> </w:t>
      </w:r>
      <w:r>
        <w:rPr>
          <w:sz w:val="20"/>
        </w:rPr>
        <w:t>necesarias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mejor</w:t>
      </w:r>
      <w:r>
        <w:rPr>
          <w:spacing w:val="-53"/>
          <w:sz w:val="20"/>
        </w:rPr>
        <w:t xml:space="preserve"> </w:t>
      </w:r>
      <w:r>
        <w:rPr>
          <w:sz w:val="20"/>
        </w:rPr>
        <w:t>prestación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 servicios.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7" w:firstLine="288"/>
        <w:jc w:val="both"/>
      </w:pPr>
      <w:bookmarkStart w:id="27" w:name="Artículo_22"/>
      <w:bookmarkEnd w:id="27"/>
      <w:r>
        <w:rPr>
          <w:rFonts w:ascii="Arial" w:hAnsi="Arial"/>
          <w:b/>
        </w:rPr>
        <w:t>Artículo 22</w:t>
      </w:r>
      <w:r>
        <w:t>.- Los ingresos que se obtengan por los servicios de salubridad general que se presten en</w:t>
      </w:r>
      <w:r>
        <w:rPr>
          <w:spacing w:val="1"/>
        </w:rPr>
        <w:t xml:space="preserve"> </w:t>
      </w:r>
      <w:r>
        <w:t>los términos de los acuerdos de coordinación a que se refieren los artículos anteriores, se afectarán al</w:t>
      </w:r>
      <w:r>
        <w:rPr>
          <w:spacing w:val="1"/>
        </w:rPr>
        <w:t xml:space="preserve"> </w:t>
      </w:r>
      <w:r>
        <w:t>mismo</w:t>
      </w:r>
      <w:r>
        <w:rPr>
          <w:spacing w:val="-2"/>
        </w:rPr>
        <w:t xml:space="preserve"> </w:t>
      </w:r>
      <w:r>
        <w:t>concepto,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forma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establezca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legislación</w:t>
      </w:r>
      <w:r>
        <w:rPr>
          <w:spacing w:val="-1"/>
        </w:rPr>
        <w:t xml:space="preserve"> </w:t>
      </w:r>
      <w:r>
        <w:t>fiscal aplicable.</w:t>
      </w:r>
    </w:p>
    <w:p w:rsidR="005462C9" w:rsidRDefault="005462C9">
      <w:pPr>
        <w:pStyle w:val="Textoindependiente"/>
        <w:spacing w:before="2"/>
        <w:rPr>
          <w:sz w:val="19"/>
        </w:rPr>
      </w:pPr>
    </w:p>
    <w:p w:rsidR="005462C9" w:rsidRDefault="00654E12">
      <w:pPr>
        <w:pStyle w:val="Ttulo1"/>
        <w:ind w:left="217" w:right="316"/>
        <w:jc w:val="center"/>
      </w:pPr>
      <w:r>
        <w:t>TITULO</w:t>
      </w:r>
      <w:r>
        <w:rPr>
          <w:spacing w:val="-4"/>
        </w:rPr>
        <w:t xml:space="preserve"> </w:t>
      </w:r>
      <w:r>
        <w:t>TERCERO</w:t>
      </w:r>
    </w:p>
    <w:p w:rsidR="005462C9" w:rsidRDefault="00654E12">
      <w:pPr>
        <w:spacing w:before="1"/>
        <w:ind w:left="1514" w:right="1610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Prestación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los Servicios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Salud</w:t>
      </w:r>
    </w:p>
    <w:p w:rsidR="005462C9" w:rsidRDefault="005462C9">
      <w:pPr>
        <w:pStyle w:val="Textoindependiente"/>
        <w:spacing w:before="1"/>
        <w:rPr>
          <w:rFonts w:ascii="Arial"/>
          <w:b/>
          <w:sz w:val="22"/>
        </w:rPr>
      </w:pPr>
    </w:p>
    <w:p w:rsidR="005462C9" w:rsidRDefault="00654E12">
      <w:pPr>
        <w:pStyle w:val="Ttulo1"/>
        <w:spacing w:line="252" w:lineRule="exact"/>
        <w:ind w:left="1514" w:right="1609"/>
        <w:jc w:val="center"/>
      </w:pPr>
      <w:r>
        <w:t>CAPITULO</w:t>
      </w:r>
      <w:r>
        <w:rPr>
          <w:spacing w:val="-1"/>
        </w:rPr>
        <w:t xml:space="preserve"> </w:t>
      </w:r>
      <w:r>
        <w:t>I</w:t>
      </w:r>
    </w:p>
    <w:p w:rsidR="005462C9" w:rsidRDefault="00654E12">
      <w:pPr>
        <w:spacing w:line="252" w:lineRule="exact"/>
        <w:ind w:left="1514" w:right="1610"/>
        <w:jc w:val="center"/>
        <w:rPr>
          <w:rFonts w:ascii="Arial"/>
          <w:b/>
        </w:rPr>
      </w:pPr>
      <w:r>
        <w:rPr>
          <w:rFonts w:ascii="Arial"/>
          <w:b/>
        </w:rPr>
        <w:t>Disposiciones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Comunes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bookmarkStart w:id="28" w:name="Artículo_23"/>
      <w:bookmarkEnd w:id="28"/>
      <w:r>
        <w:rPr>
          <w:rFonts w:ascii="Arial" w:hAnsi="Arial"/>
          <w:b/>
        </w:rPr>
        <w:t>Artículo 23</w:t>
      </w:r>
      <w:r>
        <w:t>.- Para los efectos de esta Ley, se entiende por servicios de salud todas aquellas acciones</w:t>
      </w:r>
      <w:r>
        <w:rPr>
          <w:spacing w:val="1"/>
        </w:rPr>
        <w:t xml:space="preserve"> </w:t>
      </w:r>
      <w:r>
        <w:t>realizadas en beneficio del individuo y de la sociedad en general, dirigidas a proteger, promover y</w:t>
      </w:r>
      <w:r>
        <w:rPr>
          <w:spacing w:val="1"/>
        </w:rPr>
        <w:t xml:space="preserve"> </w:t>
      </w:r>
      <w:r>
        <w:t>restaurar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salud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perso</w:t>
      </w:r>
      <w:r>
        <w:t>na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colectividad.</w:t>
      </w:r>
    </w:p>
    <w:p w:rsidR="005462C9" w:rsidRDefault="005462C9">
      <w:pPr>
        <w:pStyle w:val="Textoindependiente"/>
        <w:spacing w:before="3"/>
        <w:rPr>
          <w:sz w:val="19"/>
        </w:rPr>
      </w:pPr>
    </w:p>
    <w:p w:rsidR="005462C9" w:rsidRDefault="00654E12">
      <w:pPr>
        <w:pStyle w:val="Textoindependiente"/>
        <w:spacing w:before="1"/>
        <w:ind w:left="506"/>
      </w:pPr>
      <w:bookmarkStart w:id="29" w:name="Artículo_24"/>
      <w:bookmarkEnd w:id="29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24</w:t>
      </w:r>
      <w:r>
        <w:t>.-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</w:t>
      </w:r>
      <w:r>
        <w:rPr>
          <w:spacing w:val="-3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clasifican en</w:t>
      </w:r>
      <w:r>
        <w:rPr>
          <w:spacing w:val="-3"/>
        </w:rPr>
        <w:t xml:space="preserve"> </w:t>
      </w:r>
      <w:r>
        <w:t>tres</w:t>
      </w:r>
      <w:r>
        <w:rPr>
          <w:spacing w:val="-1"/>
        </w:rPr>
        <w:t xml:space="preserve"> </w:t>
      </w:r>
      <w:r>
        <w:t>tipos: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61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atención</w:t>
      </w:r>
      <w:r>
        <w:rPr>
          <w:spacing w:val="-3"/>
          <w:sz w:val="20"/>
        </w:rPr>
        <w:t xml:space="preserve"> </w:t>
      </w:r>
      <w:r>
        <w:rPr>
          <w:sz w:val="20"/>
        </w:rPr>
        <w:t>médica;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61"/>
        </w:numPr>
        <w:tabs>
          <w:tab w:val="left" w:pos="728"/>
        </w:tabs>
        <w:ind w:left="727" w:hanging="222"/>
        <w:rPr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salud</w:t>
      </w:r>
      <w:r>
        <w:rPr>
          <w:spacing w:val="-3"/>
          <w:sz w:val="20"/>
        </w:rPr>
        <w:t xml:space="preserve"> </w:t>
      </w:r>
      <w:r>
        <w:rPr>
          <w:sz w:val="20"/>
        </w:rPr>
        <w:t>pública,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61"/>
        </w:numPr>
        <w:tabs>
          <w:tab w:val="left" w:pos="783"/>
        </w:tabs>
        <w:spacing w:before="1"/>
        <w:ind w:left="782" w:hanging="277"/>
        <w:rPr>
          <w:sz w:val="20"/>
        </w:rPr>
      </w:pP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asistencia</w:t>
      </w:r>
      <w:r>
        <w:rPr>
          <w:spacing w:val="-4"/>
          <w:sz w:val="20"/>
        </w:rPr>
        <w:t xml:space="preserve"> </w:t>
      </w:r>
      <w:r>
        <w:rPr>
          <w:sz w:val="20"/>
        </w:rPr>
        <w:t>social.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0" w:firstLine="288"/>
        <w:jc w:val="both"/>
      </w:pPr>
      <w:bookmarkStart w:id="30" w:name="Artículo_25"/>
      <w:bookmarkEnd w:id="30"/>
      <w:r>
        <w:rPr>
          <w:rFonts w:ascii="Arial" w:hAnsi="Arial"/>
          <w:b/>
        </w:rPr>
        <w:t xml:space="preserve">Artículo 25.- </w:t>
      </w:r>
      <w:r>
        <w:t>Conforme a las prioridades del Sistema Nacional de Salud, se garantizará la extensión</w:t>
      </w:r>
      <w:r>
        <w:rPr>
          <w:spacing w:val="1"/>
        </w:rPr>
        <w:t xml:space="preserve"> </w:t>
      </w:r>
      <w:r>
        <w:t>progresiva, cuantitativa y cualitativa de los servicios de salud, particularmente para la atención integral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población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encuentra</w:t>
      </w:r>
      <w:r>
        <w:rPr>
          <w:spacing w:val="-1"/>
        </w:rPr>
        <w:t xml:space="preserve"> </w:t>
      </w:r>
      <w:r>
        <w:t>en el país que no</w:t>
      </w:r>
      <w:r>
        <w:rPr>
          <w:spacing w:val="-1"/>
        </w:rPr>
        <w:t xml:space="preserve"> </w:t>
      </w:r>
      <w:r>
        <w:t>cuenta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seguridad</w:t>
      </w:r>
      <w:r>
        <w:rPr>
          <w:spacing w:val="-1"/>
        </w:rPr>
        <w:t xml:space="preserve"> </w:t>
      </w:r>
      <w:r>
        <w:t>social.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4" w:firstLine="288"/>
        <w:jc w:val="both"/>
      </w:pPr>
      <w:bookmarkStart w:id="31" w:name="Artículo_26"/>
      <w:bookmarkEnd w:id="31"/>
      <w:r>
        <w:rPr>
          <w:rFonts w:ascii="Arial" w:hAnsi="Arial"/>
          <w:b/>
        </w:rPr>
        <w:t xml:space="preserve">Artículo 26.- </w:t>
      </w:r>
      <w:r>
        <w:t>Para la organización y administración de los servicios de salud, se definirán criterios de</w:t>
      </w:r>
      <w:r>
        <w:rPr>
          <w:spacing w:val="1"/>
        </w:rPr>
        <w:t xml:space="preserve"> </w:t>
      </w:r>
      <w:r>
        <w:t>regionalización y de escalonamiento de los servicios para lograr progresivamente la universalización del</w:t>
      </w:r>
      <w:r>
        <w:rPr>
          <w:spacing w:val="1"/>
        </w:rPr>
        <w:t xml:space="preserve"> </w:t>
      </w:r>
      <w:r>
        <w:t>acceso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servicios de</w:t>
      </w:r>
      <w:r>
        <w:rPr>
          <w:spacing w:val="-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integrales.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06" w:firstLine="288"/>
      </w:pPr>
      <w:bookmarkStart w:id="32" w:name="Artículo_27"/>
      <w:bookmarkEnd w:id="32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7"/>
        </w:rPr>
        <w:t xml:space="preserve"> </w:t>
      </w:r>
      <w:r>
        <w:rPr>
          <w:rFonts w:ascii="Arial" w:hAnsi="Arial"/>
          <w:b/>
        </w:rPr>
        <w:t>27.</w:t>
      </w:r>
      <w:r>
        <w:rPr>
          <w:rFonts w:ascii="Arial" w:hAnsi="Arial"/>
          <w:b/>
          <w:spacing w:val="11"/>
        </w:rPr>
        <w:t xml:space="preserve"> </w:t>
      </w:r>
      <w:r>
        <w:t>Para</w:t>
      </w:r>
      <w:r>
        <w:rPr>
          <w:spacing w:val="7"/>
        </w:rPr>
        <w:t xml:space="preserve"> </w:t>
      </w:r>
      <w:r>
        <w:t>los</w:t>
      </w:r>
      <w:r>
        <w:rPr>
          <w:spacing w:val="8"/>
        </w:rPr>
        <w:t xml:space="preserve"> </w:t>
      </w:r>
      <w:r>
        <w:t>efectos</w:t>
      </w:r>
      <w:r>
        <w:rPr>
          <w:spacing w:val="7"/>
        </w:rPr>
        <w:t xml:space="preserve"> </w:t>
      </w:r>
      <w:r>
        <w:t>del</w:t>
      </w:r>
      <w:r>
        <w:rPr>
          <w:spacing w:val="6"/>
        </w:rPr>
        <w:t xml:space="preserve"> </w:t>
      </w:r>
      <w:r>
        <w:t>derecho</w:t>
      </w:r>
      <w:r>
        <w:rPr>
          <w:spacing w:val="6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protección</w:t>
      </w:r>
      <w:r>
        <w:rPr>
          <w:spacing w:val="6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salud,</w:t>
      </w:r>
      <w:r>
        <w:rPr>
          <w:spacing w:val="7"/>
        </w:rPr>
        <w:t xml:space="preserve"> </w:t>
      </w:r>
      <w:r>
        <w:t>se</w:t>
      </w:r>
      <w:r>
        <w:rPr>
          <w:spacing w:val="6"/>
        </w:rPr>
        <w:t xml:space="preserve"> </w:t>
      </w:r>
      <w:r>
        <w:t>co</w:t>
      </w:r>
      <w:r>
        <w:t>nsideran</w:t>
      </w:r>
      <w:r>
        <w:rPr>
          <w:spacing w:val="7"/>
        </w:rPr>
        <w:t xml:space="preserve"> </w:t>
      </w:r>
      <w:r>
        <w:t>servicios</w:t>
      </w:r>
      <w:r>
        <w:rPr>
          <w:spacing w:val="8"/>
        </w:rPr>
        <w:t xml:space="preserve"> </w:t>
      </w:r>
      <w:r>
        <w:t>básicos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los referentes</w:t>
      </w:r>
      <w:r>
        <w:rPr>
          <w:spacing w:val="2"/>
        </w:rPr>
        <w:t xml:space="preserve"> </w:t>
      </w:r>
      <w:r>
        <w:t>a: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60"/>
        </w:numPr>
        <w:tabs>
          <w:tab w:val="left" w:pos="1075"/>
          <w:tab w:val="left" w:pos="1076"/>
        </w:tabs>
        <w:spacing w:line="242" w:lineRule="auto"/>
        <w:ind w:right="324"/>
        <w:rPr>
          <w:sz w:val="20"/>
        </w:rPr>
      </w:pPr>
      <w:r>
        <w:rPr>
          <w:sz w:val="20"/>
        </w:rPr>
        <w:t>La</w:t>
      </w:r>
      <w:r>
        <w:rPr>
          <w:spacing w:val="35"/>
          <w:sz w:val="20"/>
        </w:rPr>
        <w:t xml:space="preserve"> </w:t>
      </w:r>
      <w:r>
        <w:rPr>
          <w:sz w:val="20"/>
        </w:rPr>
        <w:t>educación</w:t>
      </w:r>
      <w:r>
        <w:rPr>
          <w:spacing w:val="35"/>
          <w:sz w:val="20"/>
        </w:rPr>
        <w:t xml:space="preserve"> </w:t>
      </w:r>
      <w:r>
        <w:rPr>
          <w:sz w:val="20"/>
        </w:rPr>
        <w:t>para</w:t>
      </w:r>
      <w:r>
        <w:rPr>
          <w:spacing w:val="36"/>
          <w:sz w:val="20"/>
        </w:rPr>
        <w:t xml:space="preserve"> </w:t>
      </w:r>
      <w:r>
        <w:rPr>
          <w:sz w:val="20"/>
        </w:rPr>
        <w:t>la</w:t>
      </w:r>
      <w:r>
        <w:rPr>
          <w:spacing w:val="36"/>
          <w:sz w:val="20"/>
        </w:rPr>
        <w:t xml:space="preserve"> </w:t>
      </w:r>
      <w:r>
        <w:rPr>
          <w:sz w:val="20"/>
        </w:rPr>
        <w:t>salud,</w:t>
      </w:r>
      <w:r>
        <w:rPr>
          <w:spacing w:val="35"/>
          <w:sz w:val="20"/>
        </w:rPr>
        <w:t xml:space="preserve"> </w:t>
      </w:r>
      <w:r>
        <w:rPr>
          <w:sz w:val="20"/>
        </w:rPr>
        <w:t>la</w:t>
      </w:r>
      <w:r>
        <w:rPr>
          <w:spacing w:val="35"/>
          <w:sz w:val="20"/>
        </w:rPr>
        <w:t xml:space="preserve"> </w:t>
      </w:r>
      <w:r>
        <w:rPr>
          <w:sz w:val="20"/>
        </w:rPr>
        <w:t>promoción</w:t>
      </w:r>
      <w:r>
        <w:rPr>
          <w:spacing w:val="35"/>
          <w:sz w:val="20"/>
        </w:rPr>
        <w:t xml:space="preserve"> </w:t>
      </w:r>
      <w:r>
        <w:rPr>
          <w:sz w:val="20"/>
        </w:rPr>
        <w:t>del</w:t>
      </w:r>
      <w:r>
        <w:rPr>
          <w:spacing w:val="36"/>
          <w:sz w:val="20"/>
        </w:rPr>
        <w:t xml:space="preserve"> </w:t>
      </w:r>
      <w:r>
        <w:rPr>
          <w:sz w:val="20"/>
        </w:rPr>
        <w:t>saneamiento</w:t>
      </w:r>
      <w:r>
        <w:rPr>
          <w:spacing w:val="35"/>
          <w:sz w:val="20"/>
        </w:rPr>
        <w:t xml:space="preserve"> </w:t>
      </w:r>
      <w:r>
        <w:rPr>
          <w:sz w:val="20"/>
        </w:rPr>
        <w:t>básico</w:t>
      </w:r>
      <w:r>
        <w:rPr>
          <w:spacing w:val="38"/>
          <w:sz w:val="20"/>
        </w:rPr>
        <w:t xml:space="preserve"> </w:t>
      </w:r>
      <w:r>
        <w:rPr>
          <w:sz w:val="20"/>
        </w:rPr>
        <w:t>y</w:t>
      </w:r>
      <w:r>
        <w:rPr>
          <w:spacing w:val="32"/>
          <w:sz w:val="20"/>
        </w:rPr>
        <w:t xml:space="preserve"> </w:t>
      </w:r>
      <w:r>
        <w:rPr>
          <w:sz w:val="20"/>
        </w:rPr>
        <w:t>el</w:t>
      </w:r>
      <w:r>
        <w:rPr>
          <w:spacing w:val="36"/>
          <w:sz w:val="20"/>
        </w:rPr>
        <w:t xml:space="preserve"> </w:t>
      </w:r>
      <w:r>
        <w:rPr>
          <w:sz w:val="20"/>
        </w:rPr>
        <w:t>mejoramiento</w:t>
      </w:r>
      <w:r>
        <w:rPr>
          <w:spacing w:val="35"/>
          <w:sz w:val="20"/>
        </w:rPr>
        <w:t xml:space="preserve"> </w:t>
      </w:r>
      <w:r>
        <w:rPr>
          <w:sz w:val="20"/>
        </w:rPr>
        <w:t>de</w:t>
      </w:r>
      <w:r>
        <w:rPr>
          <w:spacing w:val="35"/>
          <w:sz w:val="20"/>
        </w:rPr>
        <w:t xml:space="preserve"> </w:t>
      </w:r>
      <w:r>
        <w:rPr>
          <w:sz w:val="20"/>
        </w:rPr>
        <w:t>las</w:t>
      </w:r>
      <w:r>
        <w:rPr>
          <w:spacing w:val="-52"/>
          <w:sz w:val="20"/>
        </w:rPr>
        <w:t xml:space="preserve"> </w:t>
      </w:r>
      <w:r>
        <w:rPr>
          <w:sz w:val="20"/>
        </w:rPr>
        <w:t>condiciones</w:t>
      </w:r>
      <w:r>
        <w:rPr>
          <w:spacing w:val="-1"/>
          <w:sz w:val="20"/>
        </w:rPr>
        <w:t xml:space="preserve"> </w:t>
      </w:r>
      <w:r>
        <w:rPr>
          <w:sz w:val="20"/>
        </w:rPr>
        <w:t>sanitarias del ambiente;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60"/>
        </w:numPr>
        <w:tabs>
          <w:tab w:val="left" w:pos="1075"/>
          <w:tab w:val="left" w:pos="1076"/>
        </w:tabs>
        <w:spacing w:line="242" w:lineRule="auto"/>
        <w:ind w:right="316"/>
        <w:rPr>
          <w:sz w:val="20"/>
        </w:rPr>
      </w:pPr>
      <w:r>
        <w:rPr>
          <w:sz w:val="20"/>
        </w:rPr>
        <w:t>La</w:t>
      </w:r>
      <w:r>
        <w:rPr>
          <w:spacing w:val="13"/>
          <w:sz w:val="20"/>
        </w:rPr>
        <w:t xml:space="preserve"> </w:t>
      </w:r>
      <w:r>
        <w:rPr>
          <w:sz w:val="20"/>
        </w:rPr>
        <w:t>prevención</w:t>
      </w:r>
      <w:r>
        <w:rPr>
          <w:spacing w:val="19"/>
          <w:sz w:val="20"/>
        </w:rPr>
        <w:t xml:space="preserve"> </w:t>
      </w:r>
      <w:r>
        <w:rPr>
          <w:sz w:val="20"/>
        </w:rPr>
        <w:t>y</w:t>
      </w:r>
      <w:r>
        <w:rPr>
          <w:spacing w:val="11"/>
          <w:sz w:val="20"/>
        </w:rPr>
        <w:t xml:space="preserve"> </w:t>
      </w:r>
      <w:r>
        <w:rPr>
          <w:sz w:val="20"/>
        </w:rPr>
        <w:t>el</w:t>
      </w:r>
      <w:r>
        <w:rPr>
          <w:spacing w:val="13"/>
          <w:sz w:val="20"/>
        </w:rPr>
        <w:t xml:space="preserve"> </w:t>
      </w:r>
      <w:r>
        <w:rPr>
          <w:sz w:val="20"/>
        </w:rPr>
        <w:t>control</w:t>
      </w:r>
      <w:r>
        <w:rPr>
          <w:spacing w:val="16"/>
          <w:sz w:val="20"/>
        </w:rPr>
        <w:t xml:space="preserve"> </w:t>
      </w:r>
      <w:r>
        <w:rPr>
          <w:sz w:val="20"/>
        </w:rPr>
        <w:t>de</w:t>
      </w:r>
      <w:r>
        <w:rPr>
          <w:spacing w:val="14"/>
          <w:sz w:val="20"/>
        </w:rPr>
        <w:t xml:space="preserve"> </w:t>
      </w:r>
      <w:r>
        <w:rPr>
          <w:sz w:val="20"/>
        </w:rPr>
        <w:t>las</w:t>
      </w:r>
      <w:r>
        <w:rPr>
          <w:spacing w:val="15"/>
          <w:sz w:val="20"/>
        </w:rPr>
        <w:t xml:space="preserve"> </w:t>
      </w:r>
      <w:r>
        <w:rPr>
          <w:sz w:val="20"/>
        </w:rPr>
        <w:t>enfermedades</w:t>
      </w:r>
      <w:r>
        <w:rPr>
          <w:spacing w:val="15"/>
          <w:sz w:val="20"/>
        </w:rPr>
        <w:t xml:space="preserve"> </w:t>
      </w:r>
      <w:r>
        <w:rPr>
          <w:sz w:val="20"/>
        </w:rPr>
        <w:t>transmisibles</w:t>
      </w:r>
      <w:r>
        <w:rPr>
          <w:spacing w:val="15"/>
          <w:sz w:val="20"/>
        </w:rPr>
        <w:t xml:space="preserve"> </w:t>
      </w:r>
      <w:r>
        <w:rPr>
          <w:sz w:val="20"/>
        </w:rPr>
        <w:t>de</w:t>
      </w:r>
      <w:r>
        <w:rPr>
          <w:spacing w:val="14"/>
          <w:sz w:val="20"/>
        </w:rPr>
        <w:t xml:space="preserve"> </w:t>
      </w:r>
      <w:r>
        <w:rPr>
          <w:sz w:val="20"/>
        </w:rPr>
        <w:t>atención</w:t>
      </w:r>
      <w:r>
        <w:rPr>
          <w:spacing w:val="16"/>
          <w:sz w:val="20"/>
        </w:rPr>
        <w:t xml:space="preserve"> </w:t>
      </w:r>
      <w:r>
        <w:rPr>
          <w:sz w:val="20"/>
        </w:rPr>
        <w:t>prioritaria,</w:t>
      </w:r>
      <w:r>
        <w:rPr>
          <w:spacing w:val="14"/>
          <w:sz w:val="20"/>
        </w:rPr>
        <w:t xml:space="preserve"> </w:t>
      </w:r>
      <w:r>
        <w:rPr>
          <w:sz w:val="20"/>
        </w:rPr>
        <w:t>de</w:t>
      </w:r>
      <w:r>
        <w:rPr>
          <w:spacing w:val="14"/>
          <w:sz w:val="20"/>
        </w:rPr>
        <w:t xml:space="preserve"> </w:t>
      </w:r>
      <w:r>
        <w:rPr>
          <w:sz w:val="20"/>
        </w:rPr>
        <w:t>las</w:t>
      </w:r>
      <w:r>
        <w:rPr>
          <w:spacing w:val="15"/>
          <w:sz w:val="20"/>
        </w:rPr>
        <w:t xml:space="preserve"> </w:t>
      </w:r>
      <w:r>
        <w:rPr>
          <w:sz w:val="20"/>
        </w:rPr>
        <w:t>no</w:t>
      </w:r>
      <w:r>
        <w:rPr>
          <w:spacing w:val="-52"/>
          <w:sz w:val="20"/>
        </w:rPr>
        <w:t xml:space="preserve"> </w:t>
      </w:r>
      <w:r>
        <w:rPr>
          <w:sz w:val="20"/>
        </w:rPr>
        <w:t>transmisibles</w:t>
      </w:r>
      <w:r>
        <w:rPr>
          <w:spacing w:val="-1"/>
          <w:sz w:val="20"/>
        </w:rPr>
        <w:t xml:space="preserve"> </w:t>
      </w:r>
      <w:r>
        <w:rPr>
          <w:sz w:val="20"/>
        </w:rPr>
        <w:t>más</w:t>
      </w:r>
      <w:r>
        <w:rPr>
          <w:spacing w:val="-3"/>
          <w:sz w:val="20"/>
        </w:rPr>
        <w:t xml:space="preserve"> </w:t>
      </w:r>
      <w:r>
        <w:rPr>
          <w:sz w:val="20"/>
        </w:rPr>
        <w:t>frecuentes,</w:t>
      </w:r>
      <w:r>
        <w:rPr>
          <w:spacing w:val="-1"/>
          <w:sz w:val="20"/>
        </w:rPr>
        <w:t xml:space="preserve"> </w:t>
      </w:r>
      <w:r>
        <w:rPr>
          <w:sz w:val="20"/>
        </w:rPr>
        <w:t>sindemias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de los accidentes;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29-03-2022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60"/>
        </w:numPr>
        <w:tabs>
          <w:tab w:val="left" w:pos="1076"/>
        </w:tabs>
        <w:spacing w:line="242" w:lineRule="auto"/>
        <w:ind w:right="319"/>
        <w:jc w:val="both"/>
        <w:rPr>
          <w:sz w:val="20"/>
        </w:rPr>
      </w:pP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atención</w:t>
      </w:r>
      <w:r>
        <w:rPr>
          <w:spacing w:val="1"/>
          <w:sz w:val="20"/>
        </w:rPr>
        <w:t xml:space="preserve"> </w:t>
      </w:r>
      <w:r>
        <w:rPr>
          <w:sz w:val="20"/>
        </w:rPr>
        <w:t>médica</w:t>
      </w:r>
      <w:r>
        <w:rPr>
          <w:spacing w:val="1"/>
          <w:sz w:val="20"/>
        </w:rPr>
        <w:t xml:space="preserve"> </w:t>
      </w:r>
      <w:r>
        <w:rPr>
          <w:sz w:val="20"/>
        </w:rPr>
        <w:t>integral,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comprende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atención</w:t>
      </w:r>
      <w:r>
        <w:rPr>
          <w:spacing w:val="1"/>
          <w:sz w:val="20"/>
        </w:rPr>
        <w:t xml:space="preserve"> </w:t>
      </w:r>
      <w:r>
        <w:rPr>
          <w:sz w:val="20"/>
        </w:rPr>
        <w:t>médica</w:t>
      </w:r>
      <w:r>
        <w:rPr>
          <w:spacing w:val="1"/>
          <w:sz w:val="20"/>
        </w:rPr>
        <w:t xml:space="preserve"> </w:t>
      </w:r>
      <w:r>
        <w:rPr>
          <w:sz w:val="20"/>
        </w:rPr>
        <w:t>integrada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carácter</w:t>
      </w:r>
      <w:r>
        <w:rPr>
          <w:spacing w:val="1"/>
          <w:sz w:val="20"/>
        </w:rPr>
        <w:t xml:space="preserve"> </w:t>
      </w:r>
      <w:r>
        <w:rPr>
          <w:sz w:val="20"/>
        </w:rPr>
        <w:t>preventivo,</w:t>
      </w:r>
      <w:r>
        <w:rPr>
          <w:spacing w:val="1"/>
          <w:sz w:val="20"/>
        </w:rPr>
        <w:t xml:space="preserve"> </w:t>
      </w:r>
      <w:r>
        <w:rPr>
          <w:sz w:val="20"/>
        </w:rPr>
        <w:t>acciones</w:t>
      </w:r>
      <w:r>
        <w:rPr>
          <w:spacing w:val="1"/>
          <w:sz w:val="20"/>
        </w:rPr>
        <w:t xml:space="preserve"> </w:t>
      </w:r>
      <w:r>
        <w:rPr>
          <w:sz w:val="20"/>
        </w:rPr>
        <w:t>curativas,</w:t>
      </w:r>
      <w:r>
        <w:rPr>
          <w:spacing w:val="1"/>
          <w:sz w:val="20"/>
        </w:rPr>
        <w:t xml:space="preserve"> </w:t>
      </w:r>
      <w:r>
        <w:rPr>
          <w:sz w:val="20"/>
        </w:rPr>
        <w:t>paliativas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rehabilitación,</w:t>
      </w:r>
      <w:r>
        <w:rPr>
          <w:spacing w:val="1"/>
          <w:sz w:val="20"/>
        </w:rPr>
        <w:t xml:space="preserve"> </w:t>
      </w:r>
      <w:r>
        <w:rPr>
          <w:sz w:val="20"/>
        </w:rPr>
        <w:t>incluyendo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atención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urgencias.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1075" w:right="319"/>
      </w:pPr>
      <w:r>
        <w:t>Para</w:t>
      </w:r>
      <w:r>
        <w:rPr>
          <w:spacing w:val="13"/>
        </w:rPr>
        <w:t xml:space="preserve"> </w:t>
      </w:r>
      <w:r>
        <w:t>efectos</w:t>
      </w:r>
      <w:r>
        <w:rPr>
          <w:spacing w:val="14"/>
        </w:rPr>
        <w:t xml:space="preserve"> </w:t>
      </w:r>
      <w:r>
        <w:t>del</w:t>
      </w:r>
      <w:r>
        <w:rPr>
          <w:spacing w:val="14"/>
        </w:rPr>
        <w:t xml:space="preserve"> </w:t>
      </w:r>
      <w:r>
        <w:t>párrafo</w:t>
      </w:r>
      <w:r>
        <w:rPr>
          <w:spacing w:val="13"/>
        </w:rPr>
        <w:t xml:space="preserve"> </w:t>
      </w:r>
      <w:r>
        <w:t>anterior,</w:t>
      </w:r>
      <w:r>
        <w:rPr>
          <w:spacing w:val="16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atención</w:t>
      </w:r>
      <w:r>
        <w:rPr>
          <w:spacing w:val="13"/>
        </w:rPr>
        <w:t xml:space="preserve"> </w:t>
      </w:r>
      <w:r>
        <w:t>médica</w:t>
      </w:r>
      <w:r>
        <w:rPr>
          <w:spacing w:val="13"/>
        </w:rPr>
        <w:t xml:space="preserve"> </w:t>
      </w:r>
      <w:r>
        <w:t>integrada</w:t>
      </w:r>
      <w:r>
        <w:rPr>
          <w:spacing w:val="13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carácter</w:t>
      </w:r>
      <w:r>
        <w:rPr>
          <w:spacing w:val="14"/>
        </w:rPr>
        <w:t xml:space="preserve"> </w:t>
      </w:r>
      <w:r>
        <w:t>preventivo</w:t>
      </w:r>
      <w:r>
        <w:rPr>
          <w:spacing w:val="13"/>
        </w:rPr>
        <w:t xml:space="preserve"> </w:t>
      </w:r>
      <w:r>
        <w:t>consiste</w:t>
      </w:r>
      <w:r>
        <w:rPr>
          <w:spacing w:val="-53"/>
        </w:rPr>
        <w:t xml:space="preserve"> </w:t>
      </w:r>
      <w:r>
        <w:t>en</w:t>
      </w:r>
      <w:r>
        <w:rPr>
          <w:spacing w:val="28"/>
        </w:rPr>
        <w:t xml:space="preserve"> </w:t>
      </w:r>
      <w:r>
        <w:t>realizar</w:t>
      </w:r>
      <w:r>
        <w:rPr>
          <w:spacing w:val="29"/>
        </w:rPr>
        <w:t xml:space="preserve"> </w:t>
      </w:r>
      <w:r>
        <w:t>todas</w:t>
      </w:r>
      <w:r>
        <w:rPr>
          <w:spacing w:val="29"/>
        </w:rPr>
        <w:t xml:space="preserve"> </w:t>
      </w:r>
      <w:r>
        <w:t>las</w:t>
      </w:r>
      <w:r>
        <w:rPr>
          <w:spacing w:val="29"/>
        </w:rPr>
        <w:t xml:space="preserve"> </w:t>
      </w:r>
      <w:r>
        <w:t>acciones</w:t>
      </w:r>
      <w:r>
        <w:rPr>
          <w:spacing w:val="30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prevención</w:t>
      </w:r>
      <w:r>
        <w:rPr>
          <w:spacing w:val="33"/>
        </w:rPr>
        <w:t xml:space="preserve"> </w:t>
      </w:r>
      <w:r>
        <w:t>y</w:t>
      </w:r>
      <w:r>
        <w:rPr>
          <w:spacing w:val="25"/>
        </w:rPr>
        <w:t xml:space="preserve"> </w:t>
      </w:r>
      <w:r>
        <w:t>promoción</w:t>
      </w:r>
      <w:r>
        <w:rPr>
          <w:spacing w:val="28"/>
        </w:rPr>
        <w:t xml:space="preserve"> </w:t>
      </w:r>
      <w:r>
        <w:t>para</w:t>
      </w:r>
      <w:r>
        <w:rPr>
          <w:spacing w:val="29"/>
        </w:rPr>
        <w:t xml:space="preserve"> </w:t>
      </w:r>
      <w:r>
        <w:t>la</w:t>
      </w:r>
      <w:r>
        <w:rPr>
          <w:spacing w:val="28"/>
        </w:rPr>
        <w:t xml:space="preserve"> </w:t>
      </w:r>
      <w:r>
        <w:t>protección</w:t>
      </w:r>
      <w:r>
        <w:rPr>
          <w:spacing w:val="28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la</w:t>
      </w:r>
      <w:r>
        <w:rPr>
          <w:spacing w:val="28"/>
        </w:rPr>
        <w:t xml:space="preserve"> </w:t>
      </w:r>
      <w:r>
        <w:t>salud,</w:t>
      </w:r>
      <w:r>
        <w:rPr>
          <w:spacing w:val="28"/>
        </w:rPr>
        <w:t xml:space="preserve"> </w:t>
      </w:r>
      <w:r>
        <w:t>de</w:t>
      </w:r>
    </w:p>
    <w:p w:rsidR="005462C9" w:rsidRDefault="005462C9">
      <w:p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1075"/>
      </w:pPr>
      <w:r>
        <w:t>acuerdo</w:t>
      </w:r>
      <w:r>
        <w:rPr>
          <w:spacing w:val="25"/>
        </w:rPr>
        <w:t xml:space="preserve"> </w:t>
      </w:r>
      <w:r>
        <w:t>con</w:t>
      </w:r>
      <w:r>
        <w:rPr>
          <w:spacing w:val="25"/>
        </w:rPr>
        <w:t xml:space="preserve"> </w:t>
      </w:r>
      <w:r>
        <w:t>la</w:t>
      </w:r>
      <w:r>
        <w:rPr>
          <w:spacing w:val="26"/>
        </w:rPr>
        <w:t xml:space="preserve"> </w:t>
      </w:r>
      <w:r>
        <w:t>edad,</w:t>
      </w:r>
      <w:r>
        <w:rPr>
          <w:spacing w:val="25"/>
        </w:rPr>
        <w:t xml:space="preserve"> </w:t>
      </w:r>
      <w:r>
        <w:t>sexo</w:t>
      </w:r>
      <w:r>
        <w:rPr>
          <w:spacing w:val="28"/>
        </w:rPr>
        <w:t xml:space="preserve"> </w:t>
      </w:r>
      <w:r>
        <w:t>y</w:t>
      </w:r>
      <w:r>
        <w:rPr>
          <w:spacing w:val="23"/>
        </w:rPr>
        <w:t xml:space="preserve"> </w:t>
      </w:r>
      <w:r>
        <w:t>los</w:t>
      </w:r>
      <w:r>
        <w:rPr>
          <w:spacing w:val="27"/>
        </w:rPr>
        <w:t xml:space="preserve"> </w:t>
      </w:r>
      <w:r>
        <w:t>determinantes</w:t>
      </w:r>
      <w:r>
        <w:rPr>
          <w:spacing w:val="24"/>
        </w:rPr>
        <w:t xml:space="preserve"> </w:t>
      </w:r>
      <w:r>
        <w:t>físicos,</w:t>
      </w:r>
      <w:r>
        <w:rPr>
          <w:spacing w:val="23"/>
        </w:rPr>
        <w:t xml:space="preserve"> </w:t>
      </w:r>
      <w:r>
        <w:t>psíquicos</w:t>
      </w:r>
      <w:r>
        <w:rPr>
          <w:spacing w:val="27"/>
        </w:rPr>
        <w:t xml:space="preserve"> </w:t>
      </w:r>
      <w:r>
        <w:t>y</w:t>
      </w:r>
      <w:r>
        <w:rPr>
          <w:spacing w:val="23"/>
        </w:rPr>
        <w:t xml:space="preserve"> </w:t>
      </w:r>
      <w:r>
        <w:t>sociales</w:t>
      </w:r>
      <w:r>
        <w:rPr>
          <w:spacing w:val="26"/>
        </w:rPr>
        <w:t xml:space="preserve"> </w:t>
      </w:r>
      <w:r>
        <w:t>de</w:t>
      </w:r>
      <w:r>
        <w:rPr>
          <w:spacing w:val="26"/>
        </w:rPr>
        <w:t xml:space="preserve"> </w:t>
      </w:r>
      <w:r>
        <w:t>las</w:t>
      </w:r>
      <w:r>
        <w:rPr>
          <w:spacing w:val="27"/>
        </w:rPr>
        <w:t xml:space="preserve"> </w:t>
      </w:r>
      <w:r>
        <w:t>personas,</w:t>
      </w:r>
      <w:r>
        <w:rPr>
          <w:spacing w:val="-53"/>
        </w:rPr>
        <w:t xml:space="preserve"> </w:t>
      </w:r>
      <w:r>
        <w:t>realizadas</w:t>
      </w:r>
      <w:r>
        <w:rPr>
          <w:spacing w:val="-1"/>
        </w:rPr>
        <w:t xml:space="preserve"> </w:t>
      </w:r>
      <w:r>
        <w:t>preferentemente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sola</w:t>
      </w:r>
      <w:r>
        <w:rPr>
          <w:spacing w:val="-1"/>
        </w:rPr>
        <w:t xml:space="preserve"> </w:t>
      </w:r>
      <w:r>
        <w:t>consulta.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1075"/>
      </w:pPr>
      <w:r>
        <w:t>En</w:t>
      </w:r>
      <w:r>
        <w:rPr>
          <w:spacing w:val="16"/>
        </w:rPr>
        <w:t xml:space="preserve"> </w:t>
      </w:r>
      <w:r>
        <w:t>el</w:t>
      </w:r>
      <w:r>
        <w:rPr>
          <w:spacing w:val="16"/>
        </w:rPr>
        <w:t xml:space="preserve"> </w:t>
      </w:r>
      <w:r>
        <w:t>caso</w:t>
      </w:r>
      <w:r>
        <w:rPr>
          <w:spacing w:val="17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las</w:t>
      </w:r>
      <w:r>
        <w:rPr>
          <w:spacing w:val="18"/>
        </w:rPr>
        <w:t xml:space="preserve"> </w:t>
      </w:r>
      <w:r>
        <w:t>personas</w:t>
      </w:r>
      <w:r>
        <w:rPr>
          <w:spacing w:val="18"/>
        </w:rPr>
        <w:t xml:space="preserve"> </w:t>
      </w:r>
      <w:r>
        <w:t>sin</w:t>
      </w:r>
      <w:r>
        <w:rPr>
          <w:spacing w:val="17"/>
        </w:rPr>
        <w:t xml:space="preserve"> </w:t>
      </w:r>
      <w:r>
        <w:t>seguridad</w:t>
      </w:r>
      <w:r>
        <w:rPr>
          <w:spacing w:val="17"/>
        </w:rPr>
        <w:t xml:space="preserve"> </w:t>
      </w:r>
      <w:r>
        <w:t>social,</w:t>
      </w:r>
      <w:r>
        <w:rPr>
          <w:spacing w:val="17"/>
        </w:rPr>
        <w:t xml:space="preserve"> </w:t>
      </w:r>
      <w:r>
        <w:t>deberá</w:t>
      </w:r>
      <w:r>
        <w:rPr>
          <w:spacing w:val="17"/>
        </w:rPr>
        <w:t xml:space="preserve"> </w:t>
      </w:r>
      <w:r>
        <w:t>garantizarse</w:t>
      </w:r>
      <w:r>
        <w:rPr>
          <w:spacing w:val="17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prestación</w:t>
      </w:r>
      <w:r>
        <w:rPr>
          <w:spacing w:val="16"/>
        </w:rPr>
        <w:t xml:space="preserve"> </w:t>
      </w:r>
      <w:r>
        <w:t>gratuita</w:t>
      </w:r>
      <w:r>
        <w:rPr>
          <w:spacing w:val="17"/>
        </w:rPr>
        <w:t xml:space="preserve"> </w:t>
      </w:r>
      <w:r>
        <w:t>de</w:t>
      </w:r>
      <w:r>
        <w:rPr>
          <w:spacing w:val="-52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medicamentos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demás insumos</w:t>
      </w:r>
      <w:r>
        <w:rPr>
          <w:spacing w:val="-1"/>
        </w:rPr>
        <w:t xml:space="preserve"> </w:t>
      </w:r>
      <w:r>
        <w:t>asociados;</w:t>
      </w:r>
    </w:p>
    <w:p w:rsidR="005462C9" w:rsidRDefault="00654E12">
      <w:pPr>
        <w:ind w:left="6339" w:right="304" w:firstLine="86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29-11-2019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13-01-2014</w:t>
      </w:r>
    </w:p>
    <w:p w:rsidR="005462C9" w:rsidRDefault="005462C9">
      <w:pPr>
        <w:pStyle w:val="Textoindependiente"/>
        <w:spacing w:before="8"/>
        <w:rPr>
          <w:rFonts w:ascii="Times New Roman"/>
          <w:i/>
          <w:sz w:val="11"/>
        </w:rPr>
      </w:pPr>
    </w:p>
    <w:p w:rsidR="005462C9" w:rsidRDefault="00654E12">
      <w:pPr>
        <w:pStyle w:val="Prrafodelista"/>
        <w:numPr>
          <w:ilvl w:val="0"/>
          <w:numId w:val="160"/>
        </w:numPr>
        <w:tabs>
          <w:tab w:val="left" w:pos="1075"/>
          <w:tab w:val="left" w:pos="1076"/>
        </w:tabs>
        <w:spacing w:before="93"/>
        <w:ind w:hanging="570"/>
        <w:rPr>
          <w:sz w:val="20"/>
        </w:rPr>
      </w:pP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atención</w:t>
      </w:r>
      <w:r>
        <w:rPr>
          <w:spacing w:val="-2"/>
          <w:sz w:val="20"/>
        </w:rPr>
        <w:t xml:space="preserve"> </w:t>
      </w:r>
      <w:r>
        <w:rPr>
          <w:sz w:val="20"/>
        </w:rPr>
        <w:t>materno-infantil;</w:t>
      </w:r>
    </w:p>
    <w:p w:rsidR="005462C9" w:rsidRDefault="005462C9">
      <w:pPr>
        <w:pStyle w:val="Textoindependiente"/>
        <w:spacing w:before="9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60"/>
        </w:numPr>
        <w:tabs>
          <w:tab w:val="left" w:pos="1075"/>
          <w:tab w:val="left" w:pos="1076"/>
        </w:tabs>
        <w:spacing w:before="93"/>
        <w:ind w:hanging="570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salud</w:t>
      </w:r>
      <w:r>
        <w:rPr>
          <w:spacing w:val="-2"/>
          <w:sz w:val="20"/>
        </w:rPr>
        <w:t xml:space="preserve"> </w:t>
      </w:r>
      <w:r>
        <w:rPr>
          <w:sz w:val="20"/>
        </w:rPr>
        <w:t>sexual y</w:t>
      </w:r>
      <w:r>
        <w:rPr>
          <w:spacing w:val="-5"/>
          <w:sz w:val="20"/>
        </w:rPr>
        <w:t xml:space="preserve"> </w:t>
      </w:r>
      <w:r>
        <w:rPr>
          <w:sz w:val="20"/>
        </w:rPr>
        <w:t>reproductiva;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7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869" w:space="2792"/>
            <w:col w:w="3289"/>
          </w:cols>
        </w:sectPr>
      </w:pP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160"/>
        </w:numPr>
        <w:tabs>
          <w:tab w:val="left" w:pos="1075"/>
          <w:tab w:val="left" w:pos="1076"/>
        </w:tabs>
        <w:spacing w:before="93"/>
        <w:ind w:hanging="570"/>
        <w:rPr>
          <w:sz w:val="20"/>
        </w:rPr>
      </w:pP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salud</w:t>
      </w:r>
      <w:r>
        <w:rPr>
          <w:spacing w:val="-2"/>
          <w:sz w:val="20"/>
        </w:rPr>
        <w:t xml:space="preserve"> </w:t>
      </w:r>
      <w:r>
        <w:rPr>
          <w:sz w:val="20"/>
        </w:rPr>
        <w:t>mental;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60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prevención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control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las enfermedades</w:t>
      </w:r>
      <w:r>
        <w:rPr>
          <w:spacing w:val="-2"/>
          <w:sz w:val="20"/>
        </w:rPr>
        <w:t xml:space="preserve"> </w:t>
      </w:r>
      <w:r>
        <w:rPr>
          <w:sz w:val="20"/>
        </w:rPr>
        <w:t>bucodentales;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60"/>
        </w:numPr>
        <w:tabs>
          <w:tab w:val="left" w:pos="1075"/>
          <w:tab w:val="left" w:pos="1076"/>
        </w:tabs>
        <w:spacing w:line="242" w:lineRule="auto"/>
        <w:ind w:right="323"/>
        <w:rPr>
          <w:sz w:val="20"/>
        </w:rPr>
      </w:pPr>
      <w:r>
        <w:rPr>
          <w:sz w:val="20"/>
        </w:rPr>
        <w:t>La</w:t>
      </w:r>
      <w:r>
        <w:rPr>
          <w:spacing w:val="29"/>
          <w:sz w:val="20"/>
        </w:rPr>
        <w:t xml:space="preserve"> </w:t>
      </w:r>
      <w:r>
        <w:rPr>
          <w:sz w:val="20"/>
        </w:rPr>
        <w:t>disponibilidad</w:t>
      </w:r>
      <w:r>
        <w:rPr>
          <w:spacing w:val="30"/>
          <w:sz w:val="20"/>
        </w:rPr>
        <w:t xml:space="preserve"> </w:t>
      </w:r>
      <w:r>
        <w:rPr>
          <w:sz w:val="20"/>
        </w:rPr>
        <w:t>de</w:t>
      </w:r>
      <w:r>
        <w:rPr>
          <w:spacing w:val="31"/>
          <w:sz w:val="20"/>
        </w:rPr>
        <w:t xml:space="preserve"> </w:t>
      </w:r>
      <w:r>
        <w:rPr>
          <w:sz w:val="20"/>
        </w:rPr>
        <w:t>medicamentos,</w:t>
      </w:r>
      <w:r>
        <w:rPr>
          <w:spacing w:val="30"/>
          <w:sz w:val="20"/>
        </w:rPr>
        <w:t xml:space="preserve"> </w:t>
      </w:r>
      <w:r>
        <w:rPr>
          <w:sz w:val="20"/>
        </w:rPr>
        <w:t>dispositivos</w:t>
      </w:r>
      <w:r>
        <w:rPr>
          <w:spacing w:val="28"/>
          <w:sz w:val="20"/>
        </w:rPr>
        <w:t xml:space="preserve"> </w:t>
      </w:r>
      <w:r>
        <w:rPr>
          <w:sz w:val="20"/>
        </w:rPr>
        <w:t>médicos</w:t>
      </w:r>
      <w:r>
        <w:rPr>
          <w:spacing w:val="34"/>
          <w:sz w:val="20"/>
        </w:rPr>
        <w:t xml:space="preserve"> </w:t>
      </w:r>
      <w:r>
        <w:rPr>
          <w:sz w:val="20"/>
        </w:rPr>
        <w:t>y</w:t>
      </w:r>
      <w:r>
        <w:rPr>
          <w:spacing w:val="26"/>
          <w:sz w:val="20"/>
        </w:rPr>
        <w:t xml:space="preserve"> </w:t>
      </w:r>
      <w:r>
        <w:rPr>
          <w:sz w:val="20"/>
        </w:rPr>
        <w:t>otros</w:t>
      </w:r>
      <w:r>
        <w:rPr>
          <w:spacing w:val="32"/>
          <w:sz w:val="20"/>
        </w:rPr>
        <w:t xml:space="preserve"> </w:t>
      </w:r>
      <w:r>
        <w:rPr>
          <w:sz w:val="20"/>
        </w:rPr>
        <w:t>insumos</w:t>
      </w:r>
      <w:r>
        <w:rPr>
          <w:spacing w:val="31"/>
          <w:sz w:val="20"/>
        </w:rPr>
        <w:t xml:space="preserve"> </w:t>
      </w:r>
      <w:r>
        <w:rPr>
          <w:sz w:val="20"/>
        </w:rPr>
        <w:t>esenciales</w:t>
      </w:r>
      <w:r>
        <w:rPr>
          <w:spacing w:val="31"/>
          <w:sz w:val="20"/>
        </w:rPr>
        <w:t xml:space="preserve"> </w:t>
      </w:r>
      <w:r>
        <w:rPr>
          <w:sz w:val="20"/>
        </w:rPr>
        <w:t>para</w:t>
      </w:r>
      <w:r>
        <w:rPr>
          <w:spacing w:val="31"/>
          <w:sz w:val="20"/>
        </w:rPr>
        <w:t xml:space="preserve"> </w:t>
      </w:r>
      <w:r>
        <w:rPr>
          <w:sz w:val="20"/>
        </w:rPr>
        <w:t>la</w:t>
      </w:r>
      <w:r>
        <w:rPr>
          <w:spacing w:val="-53"/>
          <w:sz w:val="20"/>
        </w:rPr>
        <w:t xml:space="preserve"> </w:t>
      </w:r>
      <w:r>
        <w:rPr>
          <w:sz w:val="20"/>
        </w:rPr>
        <w:t>salud;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10-05-2023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60"/>
        </w:numPr>
        <w:tabs>
          <w:tab w:val="left" w:pos="1075"/>
          <w:tab w:val="left" w:pos="1076"/>
        </w:tabs>
        <w:spacing w:before="93"/>
        <w:ind w:hanging="570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promoción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un</w:t>
      </w:r>
      <w:r>
        <w:rPr>
          <w:spacing w:val="-2"/>
          <w:sz w:val="20"/>
        </w:rPr>
        <w:t xml:space="preserve"> </w:t>
      </w:r>
      <w:r>
        <w:rPr>
          <w:sz w:val="20"/>
        </w:rPr>
        <w:t>estilo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vida</w:t>
      </w:r>
      <w:r>
        <w:rPr>
          <w:spacing w:val="-2"/>
          <w:sz w:val="20"/>
        </w:rPr>
        <w:t xml:space="preserve"> </w:t>
      </w:r>
      <w:r>
        <w:rPr>
          <w:sz w:val="20"/>
        </w:rPr>
        <w:t>saludable;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30-01-2012,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14-10-2015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5073" w:space="760"/>
            <w:col w:w="4117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160"/>
        </w:numPr>
        <w:tabs>
          <w:tab w:val="left" w:pos="1075"/>
          <w:tab w:val="left" w:pos="1076"/>
        </w:tabs>
        <w:spacing w:before="93"/>
        <w:ind w:right="323"/>
        <w:rPr>
          <w:sz w:val="20"/>
        </w:rPr>
      </w:pPr>
      <w:r>
        <w:rPr>
          <w:sz w:val="20"/>
        </w:rPr>
        <w:t>La</w:t>
      </w:r>
      <w:r>
        <w:rPr>
          <w:spacing w:val="46"/>
          <w:sz w:val="20"/>
        </w:rPr>
        <w:t xml:space="preserve"> </w:t>
      </w:r>
      <w:r>
        <w:rPr>
          <w:sz w:val="20"/>
        </w:rPr>
        <w:t>asistencia</w:t>
      </w:r>
      <w:r>
        <w:rPr>
          <w:spacing w:val="47"/>
          <w:sz w:val="20"/>
        </w:rPr>
        <w:t xml:space="preserve"> </w:t>
      </w:r>
      <w:r>
        <w:rPr>
          <w:sz w:val="20"/>
        </w:rPr>
        <w:t>social</w:t>
      </w:r>
      <w:r>
        <w:rPr>
          <w:spacing w:val="46"/>
          <w:sz w:val="20"/>
        </w:rPr>
        <w:t xml:space="preserve"> </w:t>
      </w:r>
      <w:r>
        <w:rPr>
          <w:sz w:val="20"/>
        </w:rPr>
        <w:t>a</w:t>
      </w:r>
      <w:r>
        <w:rPr>
          <w:spacing w:val="49"/>
          <w:sz w:val="20"/>
        </w:rPr>
        <w:t xml:space="preserve"> </w:t>
      </w:r>
      <w:r>
        <w:rPr>
          <w:sz w:val="20"/>
        </w:rPr>
        <w:t>los</w:t>
      </w:r>
      <w:r>
        <w:rPr>
          <w:spacing w:val="51"/>
          <w:sz w:val="20"/>
        </w:rPr>
        <w:t xml:space="preserve"> </w:t>
      </w:r>
      <w:r>
        <w:rPr>
          <w:sz w:val="20"/>
        </w:rPr>
        <w:t>grupos</w:t>
      </w:r>
      <w:r>
        <w:rPr>
          <w:spacing w:val="47"/>
          <w:sz w:val="20"/>
        </w:rPr>
        <w:t xml:space="preserve"> </w:t>
      </w:r>
      <w:r>
        <w:rPr>
          <w:sz w:val="20"/>
        </w:rPr>
        <w:t>más</w:t>
      </w:r>
      <w:r>
        <w:rPr>
          <w:spacing w:val="48"/>
          <w:sz w:val="20"/>
        </w:rPr>
        <w:t xml:space="preserve"> </w:t>
      </w:r>
      <w:r>
        <w:rPr>
          <w:sz w:val="20"/>
        </w:rPr>
        <w:t>vulnerables</w:t>
      </w:r>
      <w:r>
        <w:rPr>
          <w:spacing w:val="51"/>
          <w:sz w:val="20"/>
        </w:rPr>
        <w:t xml:space="preserve"> </w:t>
      </w:r>
      <w:r>
        <w:rPr>
          <w:sz w:val="20"/>
        </w:rPr>
        <w:t>y,</w:t>
      </w:r>
      <w:r>
        <w:rPr>
          <w:spacing w:val="49"/>
          <w:sz w:val="20"/>
        </w:rPr>
        <w:t xml:space="preserve"> </w:t>
      </w:r>
      <w:r>
        <w:rPr>
          <w:sz w:val="20"/>
        </w:rPr>
        <w:t>de</w:t>
      </w:r>
      <w:r>
        <w:rPr>
          <w:spacing w:val="49"/>
          <w:sz w:val="20"/>
        </w:rPr>
        <w:t xml:space="preserve"> </w:t>
      </w:r>
      <w:r>
        <w:rPr>
          <w:sz w:val="20"/>
        </w:rPr>
        <w:t>éstos,</w:t>
      </w:r>
      <w:r>
        <w:rPr>
          <w:spacing w:val="48"/>
          <w:sz w:val="20"/>
        </w:rPr>
        <w:t xml:space="preserve"> </w:t>
      </w:r>
      <w:r>
        <w:rPr>
          <w:sz w:val="20"/>
        </w:rPr>
        <w:t>de</w:t>
      </w:r>
      <w:r>
        <w:rPr>
          <w:spacing w:val="46"/>
          <w:sz w:val="20"/>
        </w:rPr>
        <w:t xml:space="preserve"> </w:t>
      </w:r>
      <w:r>
        <w:rPr>
          <w:sz w:val="20"/>
        </w:rPr>
        <w:t>manera</w:t>
      </w:r>
      <w:r>
        <w:rPr>
          <w:spacing w:val="48"/>
          <w:sz w:val="20"/>
        </w:rPr>
        <w:t xml:space="preserve"> </w:t>
      </w:r>
      <w:r>
        <w:rPr>
          <w:sz w:val="20"/>
        </w:rPr>
        <w:t>especial,</w:t>
      </w:r>
      <w:r>
        <w:rPr>
          <w:spacing w:val="48"/>
          <w:sz w:val="20"/>
        </w:rPr>
        <w:t xml:space="preserve"> </w:t>
      </w:r>
      <w:r>
        <w:rPr>
          <w:sz w:val="20"/>
        </w:rPr>
        <w:t>a</w:t>
      </w:r>
      <w:r>
        <w:rPr>
          <w:spacing w:val="46"/>
          <w:sz w:val="20"/>
        </w:rPr>
        <w:t xml:space="preserve"> </w:t>
      </w:r>
      <w:r>
        <w:rPr>
          <w:sz w:val="20"/>
        </w:rPr>
        <w:t>los</w:t>
      </w:r>
      <w:r>
        <w:rPr>
          <w:spacing w:val="-52"/>
          <w:sz w:val="20"/>
        </w:rPr>
        <w:t xml:space="preserve"> </w:t>
      </w:r>
      <w:r>
        <w:rPr>
          <w:sz w:val="20"/>
        </w:rPr>
        <w:t>pertenecientes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las comunidades indígenas,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19-09-2006,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30-01-2012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60"/>
        </w:numPr>
        <w:tabs>
          <w:tab w:val="left" w:pos="1075"/>
          <w:tab w:val="left" w:pos="1076"/>
        </w:tabs>
        <w:spacing w:line="229" w:lineRule="exact"/>
        <w:ind w:hanging="570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atención</w:t>
      </w:r>
      <w:r>
        <w:rPr>
          <w:spacing w:val="-3"/>
          <w:sz w:val="20"/>
        </w:rPr>
        <w:t xml:space="preserve"> </w:t>
      </w:r>
      <w:r>
        <w:rPr>
          <w:sz w:val="20"/>
        </w:rPr>
        <w:t>médica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personas</w:t>
      </w:r>
      <w:r>
        <w:rPr>
          <w:spacing w:val="-2"/>
          <w:sz w:val="20"/>
        </w:rPr>
        <w:t xml:space="preserve"> </w:t>
      </w:r>
      <w:r>
        <w:rPr>
          <w:sz w:val="20"/>
        </w:rPr>
        <w:t>adultas</w:t>
      </w:r>
      <w:r>
        <w:rPr>
          <w:spacing w:val="-1"/>
          <w:sz w:val="20"/>
        </w:rPr>
        <w:t xml:space="preserve"> </w:t>
      </w:r>
      <w:r>
        <w:rPr>
          <w:sz w:val="20"/>
        </w:rPr>
        <w:t>mayores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áreas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salud</w:t>
      </w:r>
      <w:r>
        <w:rPr>
          <w:spacing w:val="-1"/>
          <w:sz w:val="20"/>
        </w:rPr>
        <w:t xml:space="preserve"> </w:t>
      </w:r>
      <w:r>
        <w:rPr>
          <w:sz w:val="20"/>
        </w:rPr>
        <w:t>geriátrica.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30-01-2012.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3" w:firstLine="288"/>
        <w:jc w:val="both"/>
      </w:pPr>
      <w:bookmarkStart w:id="33" w:name="Artículo_28"/>
      <w:bookmarkEnd w:id="33"/>
      <w:r>
        <w:rPr>
          <w:rFonts w:ascii="Arial" w:hAnsi="Arial"/>
          <w:b/>
        </w:rPr>
        <w:t xml:space="preserve">Artículo 28.- </w:t>
      </w:r>
      <w:r>
        <w:t>Para los efectos del artículo anterior, habrá un Compendio Nacional de Insumos para la</w:t>
      </w:r>
      <w:r>
        <w:rPr>
          <w:spacing w:val="1"/>
        </w:rPr>
        <w:t xml:space="preserve"> </w:t>
      </w:r>
      <w:r>
        <w:t>Salud, elaborado por el Consejo de Salubridad General, al cual se ajustarán las instituciones públicas del</w:t>
      </w:r>
      <w:r>
        <w:rPr>
          <w:spacing w:val="1"/>
        </w:rPr>
        <w:t xml:space="preserve"> </w:t>
      </w:r>
      <w:r>
        <w:t>Sistema Nacional de Salud, y en el que se agruparán, caracteri</w:t>
      </w:r>
      <w:r>
        <w:t>zarán y codificarán los insumos para la</w:t>
      </w:r>
      <w:r>
        <w:rPr>
          <w:spacing w:val="1"/>
        </w:rPr>
        <w:t xml:space="preserve"> </w:t>
      </w:r>
      <w:r>
        <w:t>salud, que hayan aprobado su seguridad, calidad y eficacia terapéutica, en términos de lo dispuesto en</w:t>
      </w:r>
      <w:r>
        <w:rPr>
          <w:spacing w:val="1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Ley y</w:t>
      </w:r>
      <w:r>
        <w:rPr>
          <w:spacing w:val="-4"/>
        </w:rPr>
        <w:t xml:space="preserve"> </w:t>
      </w:r>
      <w:r>
        <w:t>demás disposiciones aplicables.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15" w:firstLine="288"/>
        <w:jc w:val="both"/>
      </w:pPr>
      <w:r>
        <w:t>Participarán en la elaboración del Compendio Nacional de Insumos para la Salud, las secretarías de</w:t>
      </w:r>
      <w:r>
        <w:rPr>
          <w:spacing w:val="1"/>
        </w:rPr>
        <w:t xml:space="preserve"> </w:t>
      </w:r>
      <w:r>
        <w:t>Salud, de la Defensa Nacional y de Marina; las instituciones públicas de seguridad social; Petróleos</w:t>
      </w:r>
      <w:r>
        <w:rPr>
          <w:spacing w:val="1"/>
        </w:rPr>
        <w:t xml:space="preserve"> </w:t>
      </w:r>
      <w:r>
        <w:t>Mexicanos; y los Servicios de Salud del Instituto Mexica</w:t>
      </w:r>
      <w:r>
        <w:t>no del Seguro Social para el Bienestar</w:t>
      </w:r>
      <w:r>
        <w:rPr>
          <w:spacing w:val="1"/>
        </w:rPr>
        <w:t xml:space="preserve"> </w:t>
      </w:r>
      <w:r>
        <w:t>(IMSS-</w:t>
      </w:r>
      <w:r>
        <w:rPr>
          <w:spacing w:val="1"/>
        </w:rPr>
        <w:t xml:space="preserve"> </w:t>
      </w:r>
      <w:r>
        <w:t>BIENESTAR),</w:t>
      </w:r>
      <w:r>
        <w:rPr>
          <w:spacing w:val="-2"/>
        </w:rPr>
        <w:t xml:space="preserve"> </w:t>
      </w:r>
      <w:r>
        <w:t>así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demás que</w:t>
      </w:r>
      <w:r>
        <w:rPr>
          <w:spacing w:val="-1"/>
        </w:rPr>
        <w:t xml:space="preserve"> </w:t>
      </w:r>
      <w:r>
        <w:t>señale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Ejecutivo</w:t>
      </w:r>
      <w:r>
        <w:rPr>
          <w:spacing w:val="-1"/>
        </w:rPr>
        <w:t xml:space="preserve"> </w:t>
      </w:r>
      <w:r>
        <w:t>Federal.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20" w:firstLine="288"/>
        <w:jc w:val="both"/>
      </w:pPr>
      <w:r>
        <w:t>Las actualizaciones del Compendio Nacional de Insumos para la Salud tendrán como objetivo la</w:t>
      </w:r>
      <w:r>
        <w:rPr>
          <w:spacing w:val="1"/>
        </w:rPr>
        <w:t xml:space="preserve"> </w:t>
      </w:r>
      <w:r>
        <w:t xml:space="preserve">introducción de insumos para la salud y tecnologías </w:t>
      </w:r>
      <w:r>
        <w:t>innovadoras que contribuyan a mejorar la calidad en</w:t>
      </w:r>
      <w:r>
        <w:rPr>
          <w:spacing w:val="1"/>
        </w:rPr>
        <w:t xml:space="preserve"> </w:t>
      </w:r>
      <w:r>
        <w:t>la prestación de los servicios a la población y optimicen los recursos para la detección, prevención y</w:t>
      </w:r>
      <w:r>
        <w:rPr>
          <w:spacing w:val="1"/>
        </w:rPr>
        <w:t xml:space="preserve"> </w:t>
      </w:r>
      <w:r>
        <w:t>atención de</w:t>
      </w:r>
      <w:r>
        <w:rPr>
          <w:spacing w:val="1"/>
        </w:rPr>
        <w:t xml:space="preserve"> </w:t>
      </w:r>
      <w:r>
        <w:t>las enfermedades que</w:t>
      </w:r>
      <w:r>
        <w:rPr>
          <w:spacing w:val="-2"/>
        </w:rPr>
        <w:t xml:space="preserve"> </w:t>
      </w:r>
      <w:r>
        <w:t>afectan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población.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29-11-2019,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ind w:left="506"/>
        <w:rPr>
          <w:sz w:val="20"/>
        </w:rPr>
      </w:pPr>
      <w:bookmarkStart w:id="34" w:name="Artículo_28_Bis"/>
      <w:bookmarkEnd w:id="34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28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Bis.-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profesionales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podrán</w:t>
      </w:r>
      <w:r>
        <w:rPr>
          <w:spacing w:val="-3"/>
          <w:sz w:val="20"/>
        </w:rPr>
        <w:t xml:space="preserve"> </w:t>
      </w:r>
      <w:r>
        <w:rPr>
          <w:sz w:val="20"/>
        </w:rPr>
        <w:t>prescribir</w:t>
      </w:r>
      <w:r>
        <w:rPr>
          <w:spacing w:val="-2"/>
          <w:sz w:val="20"/>
        </w:rPr>
        <w:t xml:space="preserve"> </w:t>
      </w:r>
      <w:r>
        <w:rPr>
          <w:sz w:val="20"/>
        </w:rPr>
        <w:t>medicamentos</w:t>
      </w:r>
      <w:r>
        <w:rPr>
          <w:spacing w:val="-2"/>
          <w:sz w:val="20"/>
        </w:rPr>
        <w:t xml:space="preserve"> </w:t>
      </w:r>
      <w:r>
        <w:rPr>
          <w:sz w:val="20"/>
        </w:rPr>
        <w:t>son: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1"/>
          <w:numId w:val="160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Médicos;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pStyle w:val="Prrafodelista"/>
        <w:numPr>
          <w:ilvl w:val="1"/>
          <w:numId w:val="160"/>
        </w:numPr>
        <w:tabs>
          <w:tab w:val="left" w:pos="1075"/>
          <w:tab w:val="left" w:pos="1076"/>
        </w:tabs>
        <w:spacing w:before="92"/>
        <w:ind w:hanging="570"/>
        <w:rPr>
          <w:sz w:val="20"/>
        </w:rPr>
      </w:pPr>
      <w:r>
        <w:rPr>
          <w:sz w:val="20"/>
        </w:rPr>
        <w:t>Médicos</w:t>
      </w:r>
      <w:r>
        <w:rPr>
          <w:spacing w:val="-4"/>
          <w:sz w:val="20"/>
        </w:rPr>
        <w:t xml:space="preserve"> </w:t>
      </w:r>
      <w:r>
        <w:rPr>
          <w:sz w:val="20"/>
        </w:rPr>
        <w:t>Homeópatas;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Numeral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29-11-2019</w:t>
      </w:r>
    </w:p>
    <w:p w:rsidR="005462C9" w:rsidRDefault="005462C9">
      <w:pPr>
        <w:rPr>
          <w:rFonts w:asci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102" w:space="3585"/>
            <w:col w:w="3263"/>
          </w:cols>
        </w:sectPr>
      </w:pP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Prrafodelista"/>
        <w:numPr>
          <w:ilvl w:val="1"/>
          <w:numId w:val="160"/>
        </w:numPr>
        <w:tabs>
          <w:tab w:val="left" w:pos="1075"/>
          <w:tab w:val="left" w:pos="1076"/>
        </w:tabs>
        <w:spacing w:before="93"/>
        <w:ind w:hanging="570"/>
        <w:rPr>
          <w:sz w:val="20"/>
        </w:rPr>
      </w:pPr>
      <w:r>
        <w:rPr>
          <w:sz w:val="20"/>
        </w:rPr>
        <w:t>Cirujanos</w:t>
      </w:r>
      <w:r>
        <w:rPr>
          <w:spacing w:val="-3"/>
          <w:sz w:val="20"/>
        </w:rPr>
        <w:t xml:space="preserve"> </w:t>
      </w:r>
      <w:r>
        <w:rPr>
          <w:sz w:val="20"/>
        </w:rPr>
        <w:t>Dentistas;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1"/>
          <w:numId w:val="160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Médicos</w:t>
      </w:r>
      <w:r>
        <w:rPr>
          <w:spacing w:val="-2"/>
          <w:sz w:val="20"/>
        </w:rPr>
        <w:t xml:space="preserve"> </w:t>
      </w:r>
      <w:r>
        <w:rPr>
          <w:sz w:val="20"/>
        </w:rPr>
        <w:t>Veterinarios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área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competencia,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1"/>
          <w:numId w:val="160"/>
        </w:numPr>
        <w:tabs>
          <w:tab w:val="left" w:pos="1075"/>
          <w:tab w:val="left" w:pos="1076"/>
        </w:tabs>
        <w:spacing w:before="1" w:line="242" w:lineRule="auto"/>
        <w:ind w:right="314"/>
        <w:rPr>
          <w:sz w:val="20"/>
        </w:rPr>
      </w:pPr>
      <w:r>
        <w:rPr>
          <w:sz w:val="20"/>
        </w:rPr>
        <w:t>Licenciados</w:t>
      </w:r>
      <w:r>
        <w:rPr>
          <w:spacing w:val="27"/>
          <w:sz w:val="20"/>
        </w:rPr>
        <w:t xml:space="preserve"> </w:t>
      </w:r>
      <w:r>
        <w:rPr>
          <w:sz w:val="20"/>
        </w:rPr>
        <w:t>en</w:t>
      </w:r>
      <w:r>
        <w:rPr>
          <w:spacing w:val="26"/>
          <w:sz w:val="20"/>
        </w:rPr>
        <w:t xml:space="preserve"> </w:t>
      </w:r>
      <w:r>
        <w:rPr>
          <w:sz w:val="20"/>
        </w:rPr>
        <w:t>Enfermería,</w:t>
      </w:r>
      <w:r>
        <w:rPr>
          <w:spacing w:val="24"/>
          <w:sz w:val="20"/>
        </w:rPr>
        <w:t xml:space="preserve"> </w:t>
      </w:r>
      <w:r>
        <w:rPr>
          <w:sz w:val="20"/>
        </w:rPr>
        <w:t>quienes</w:t>
      </w:r>
      <w:r>
        <w:rPr>
          <w:spacing w:val="25"/>
          <w:sz w:val="20"/>
        </w:rPr>
        <w:t xml:space="preserve"> </w:t>
      </w:r>
      <w:r>
        <w:rPr>
          <w:sz w:val="20"/>
        </w:rPr>
        <w:t>podrán</w:t>
      </w:r>
      <w:r>
        <w:rPr>
          <w:spacing w:val="24"/>
          <w:sz w:val="20"/>
        </w:rPr>
        <w:t xml:space="preserve"> </w:t>
      </w:r>
      <w:r>
        <w:rPr>
          <w:sz w:val="20"/>
        </w:rPr>
        <w:t>prescribir</w:t>
      </w:r>
      <w:r>
        <w:rPr>
          <w:spacing w:val="27"/>
          <w:sz w:val="20"/>
        </w:rPr>
        <w:t xml:space="preserve"> </w:t>
      </w:r>
      <w:r>
        <w:rPr>
          <w:sz w:val="20"/>
        </w:rPr>
        <w:t>aquellos</w:t>
      </w:r>
      <w:r>
        <w:rPr>
          <w:spacing w:val="25"/>
          <w:sz w:val="20"/>
        </w:rPr>
        <w:t xml:space="preserve"> </w:t>
      </w:r>
      <w:r>
        <w:rPr>
          <w:sz w:val="20"/>
        </w:rPr>
        <w:t>medicamentos</w:t>
      </w:r>
      <w:r>
        <w:rPr>
          <w:spacing w:val="25"/>
          <w:sz w:val="20"/>
        </w:rPr>
        <w:t xml:space="preserve"> </w:t>
      </w:r>
      <w:r>
        <w:rPr>
          <w:sz w:val="20"/>
        </w:rPr>
        <w:t>del</w:t>
      </w:r>
      <w:r>
        <w:rPr>
          <w:spacing w:val="25"/>
          <w:sz w:val="20"/>
        </w:rPr>
        <w:t xml:space="preserve"> </w:t>
      </w:r>
      <w:r>
        <w:rPr>
          <w:sz w:val="20"/>
        </w:rPr>
        <w:t>Compendio</w:t>
      </w:r>
      <w:r>
        <w:rPr>
          <w:spacing w:val="-52"/>
          <w:sz w:val="20"/>
        </w:rPr>
        <w:t xml:space="preserve"> </w:t>
      </w:r>
      <w:r>
        <w:rPr>
          <w:sz w:val="20"/>
        </w:rPr>
        <w:t>Nacional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Insumos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Salud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determine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Secretaría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Salud.</w:t>
      </w:r>
    </w:p>
    <w:p w:rsidR="005462C9" w:rsidRDefault="00654E12">
      <w:pPr>
        <w:spacing w:line="180" w:lineRule="exact"/>
        <w:ind w:right="3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Numeral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1" w:firstLine="288"/>
        <w:jc w:val="both"/>
      </w:pPr>
      <w:r>
        <w:t>Los profesionales a que se refiere el presente artículo deberán contar con cédula profesional expedida</w:t>
      </w:r>
      <w:r>
        <w:rPr>
          <w:spacing w:val="-53"/>
        </w:rPr>
        <w:t xml:space="preserve"> </w:t>
      </w:r>
      <w:r>
        <w:t>por</w:t>
      </w:r>
      <w:r>
        <w:rPr>
          <w:spacing w:val="53"/>
        </w:rPr>
        <w:t xml:space="preserve"> </w:t>
      </w:r>
      <w:r>
        <w:t>las</w:t>
      </w:r>
      <w:r>
        <w:rPr>
          <w:spacing w:val="53"/>
        </w:rPr>
        <w:t xml:space="preserve"> </w:t>
      </w:r>
      <w:r>
        <w:t>autoridades</w:t>
      </w:r>
      <w:r>
        <w:rPr>
          <w:spacing w:val="53"/>
        </w:rPr>
        <w:t xml:space="preserve"> </w:t>
      </w:r>
      <w:r>
        <w:t>educativas</w:t>
      </w:r>
      <w:r>
        <w:rPr>
          <w:spacing w:val="53"/>
        </w:rPr>
        <w:t xml:space="preserve"> </w:t>
      </w:r>
      <w:r>
        <w:t>competentes.</w:t>
      </w:r>
      <w:r>
        <w:rPr>
          <w:spacing w:val="52"/>
        </w:rPr>
        <w:t xml:space="preserve"> </w:t>
      </w:r>
      <w:r>
        <w:t>Los</w:t>
      </w:r>
      <w:r>
        <w:rPr>
          <w:spacing w:val="53"/>
        </w:rPr>
        <w:t xml:space="preserve"> </w:t>
      </w:r>
      <w:r>
        <w:t>pasantes</w:t>
      </w:r>
      <w:r>
        <w:rPr>
          <w:spacing w:val="53"/>
        </w:rPr>
        <w:t xml:space="preserve"> </w:t>
      </w:r>
      <w:r>
        <w:t>en</w:t>
      </w:r>
      <w:r>
        <w:rPr>
          <w:spacing w:val="52"/>
        </w:rPr>
        <w:t xml:space="preserve"> </w:t>
      </w:r>
      <w:r>
        <w:t>servicio</w:t>
      </w:r>
      <w:r>
        <w:rPr>
          <w:spacing w:val="52"/>
        </w:rPr>
        <w:t xml:space="preserve"> </w:t>
      </w:r>
      <w:r>
        <w:t>social,</w:t>
      </w:r>
      <w:r>
        <w:rPr>
          <w:spacing w:val="53"/>
        </w:rPr>
        <w:t xml:space="preserve"> </w:t>
      </w:r>
      <w:r>
        <w:t>de</w:t>
      </w:r>
      <w:r>
        <w:rPr>
          <w:spacing w:val="52"/>
        </w:rPr>
        <w:t xml:space="preserve"> </w:t>
      </w:r>
      <w:r>
        <w:t>cualquiera</w:t>
      </w:r>
      <w:r>
        <w:rPr>
          <w:spacing w:val="55"/>
        </w:rPr>
        <w:t xml:space="preserve"> </w:t>
      </w:r>
      <w:r>
        <w:t>de</w:t>
      </w:r>
      <w:r>
        <w:rPr>
          <w:spacing w:val="52"/>
        </w:rPr>
        <w:t xml:space="preserve"> </w:t>
      </w:r>
      <w:r>
        <w:t>las</w:t>
      </w:r>
      <w:r>
        <w:rPr>
          <w:spacing w:val="-53"/>
        </w:rPr>
        <w:t xml:space="preserve"> </w:t>
      </w:r>
      <w:r>
        <w:t>carreras antes mencionadas y los enfermeros podrán prescribir ajustándose a las especificaciones que</w:t>
      </w:r>
      <w:r>
        <w:rPr>
          <w:spacing w:val="1"/>
        </w:rPr>
        <w:t xml:space="preserve"> </w:t>
      </w:r>
      <w:r>
        <w:t>determine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Secretaría.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05-03-2012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1" w:firstLine="288"/>
        <w:jc w:val="both"/>
      </w:pPr>
      <w:bookmarkStart w:id="35" w:name="Artículo_29"/>
      <w:bookmarkEnd w:id="35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29.-</w:t>
      </w:r>
      <w:r>
        <w:rPr>
          <w:rFonts w:ascii="Arial" w:hAnsi="Arial"/>
          <w:b/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Compendio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Insumos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instituciones</w:t>
      </w:r>
      <w:r>
        <w:rPr>
          <w:spacing w:val="1"/>
        </w:rPr>
        <w:t xml:space="preserve"> </w:t>
      </w:r>
      <w:r>
        <w:t>públicas</w:t>
      </w:r>
      <w:r>
        <w:rPr>
          <w:spacing w:val="55"/>
        </w:rPr>
        <w:t xml:space="preserve"> </w:t>
      </w:r>
      <w:r>
        <w:t>del</w:t>
      </w:r>
      <w:r>
        <w:rPr>
          <w:spacing w:val="-53"/>
        </w:rPr>
        <w:t xml:space="preserve"> </w:t>
      </w:r>
      <w:r>
        <w:t>Sistema Nacional de Salud, determinarán la lista de medicamentos y otros insumos esenciales para la</w:t>
      </w:r>
      <w:r>
        <w:rPr>
          <w:spacing w:val="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 otorgar,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ámbito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competencia,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prestación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servicios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 población.</w:t>
      </w:r>
    </w:p>
    <w:p w:rsidR="005462C9" w:rsidRDefault="00654E12">
      <w:pPr>
        <w:spacing w:line="176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</w:t>
      </w:r>
      <w:r>
        <w:rPr>
          <w:rFonts w:ascii="Times New Roman" w:hAnsi="Times New Roman"/>
          <w:i/>
          <w:color w:val="0000FF"/>
          <w:sz w:val="16"/>
        </w:rPr>
        <w:t>5-2023,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 w:line="242" w:lineRule="auto"/>
        <w:ind w:left="218" w:right="318" w:firstLine="288"/>
        <w:jc w:val="both"/>
      </w:pPr>
      <w:bookmarkStart w:id="36" w:name="Artículo_30"/>
      <w:bookmarkEnd w:id="36"/>
      <w:r>
        <w:rPr>
          <w:rFonts w:ascii="Arial" w:hAnsi="Arial"/>
          <w:b/>
        </w:rPr>
        <w:t>Artículo 30</w:t>
      </w:r>
      <w:r>
        <w:t>.- La Secretaría de Salud apoyará a las dependencias competentes en la vigilancia de los</w:t>
      </w:r>
      <w:r>
        <w:rPr>
          <w:spacing w:val="1"/>
        </w:rPr>
        <w:t xml:space="preserve"> </w:t>
      </w:r>
      <w:r>
        <w:t>establecimientos de los sectores público, social y privado dedicados al expendio de medicamentos y a la</w:t>
      </w:r>
      <w:r>
        <w:rPr>
          <w:spacing w:val="1"/>
        </w:rPr>
        <w:t xml:space="preserve"> </w:t>
      </w:r>
      <w:r>
        <w:t>provisión</w:t>
      </w:r>
      <w:r>
        <w:rPr>
          <w:spacing w:val="-3"/>
        </w:rPr>
        <w:t xml:space="preserve"> </w:t>
      </w:r>
      <w:r>
        <w:t>de insumos</w:t>
      </w:r>
      <w:r>
        <w:rPr>
          <w:spacing w:val="-2"/>
        </w:rPr>
        <w:t xml:space="preserve"> </w:t>
      </w:r>
      <w:r>
        <w:t>para su</w:t>
      </w:r>
      <w:r>
        <w:rPr>
          <w:spacing w:val="-2"/>
        </w:rPr>
        <w:t xml:space="preserve"> </w:t>
      </w:r>
      <w:r>
        <w:t>elaboración,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fin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adecúen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</w:t>
      </w:r>
      <w:r>
        <w:rPr>
          <w:spacing w:val="-3"/>
        </w:rPr>
        <w:t xml:space="preserve"> </w:t>
      </w:r>
      <w:r>
        <w:t>establecido en</w:t>
      </w:r>
      <w:r>
        <w:rPr>
          <w:spacing w:val="-2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artículo anterior.</w:t>
      </w:r>
    </w:p>
    <w:p w:rsidR="005462C9" w:rsidRDefault="00654E12">
      <w:pPr>
        <w:spacing w:line="176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4" w:firstLine="288"/>
        <w:jc w:val="both"/>
      </w:pPr>
      <w:bookmarkStart w:id="37" w:name="Artículo_31"/>
      <w:bookmarkEnd w:id="37"/>
      <w:r>
        <w:rPr>
          <w:rFonts w:ascii="Arial" w:hAnsi="Arial"/>
          <w:b/>
        </w:rPr>
        <w:t xml:space="preserve">Artículo 31.- </w:t>
      </w:r>
      <w:r>
        <w:t>La Secretaría de Economía, oyendo la opinión de la Secretaría de Salud, asegurará la</w:t>
      </w:r>
      <w:r>
        <w:rPr>
          <w:spacing w:val="1"/>
        </w:rPr>
        <w:t xml:space="preserve"> </w:t>
      </w:r>
      <w:r>
        <w:t>adecuada</w:t>
      </w:r>
      <w:r>
        <w:rPr>
          <w:spacing w:val="1"/>
        </w:rPr>
        <w:t xml:space="preserve"> </w:t>
      </w:r>
      <w:r>
        <w:t>distribución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comercialización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fij</w:t>
      </w:r>
      <w:r>
        <w:t>ará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precios</w:t>
      </w:r>
      <w:r>
        <w:rPr>
          <w:spacing w:val="1"/>
        </w:rPr>
        <w:t xml:space="preserve"> </w:t>
      </w:r>
      <w:r>
        <w:t>máximos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venta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medicamentos e insumos. La Secretaría de Hacienda y Crédito Público tendrá la intervención que le</w:t>
      </w:r>
      <w:r>
        <w:rPr>
          <w:spacing w:val="1"/>
        </w:rPr>
        <w:t xml:space="preserve"> </w:t>
      </w:r>
      <w:r>
        <w:t>corresponda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determinación de</w:t>
      </w:r>
      <w:r>
        <w:rPr>
          <w:spacing w:val="-1"/>
        </w:rPr>
        <w:t xml:space="preserve"> </w:t>
      </w:r>
      <w:r>
        <w:t>precios,</w:t>
      </w:r>
      <w:r>
        <w:rPr>
          <w:spacing w:val="1"/>
        </w:rPr>
        <w:t xml:space="preserve"> </w:t>
      </w:r>
      <w:r>
        <w:t>cuando</w:t>
      </w:r>
      <w:r>
        <w:rPr>
          <w:spacing w:val="-2"/>
        </w:rPr>
        <w:t xml:space="preserve"> </w:t>
      </w:r>
      <w:r>
        <w:t>tales</w:t>
      </w:r>
      <w:r>
        <w:rPr>
          <w:spacing w:val="-2"/>
        </w:rPr>
        <w:t xml:space="preserve"> </w:t>
      </w:r>
      <w:r>
        <w:t>bienes</w:t>
      </w:r>
      <w:r>
        <w:rPr>
          <w:spacing w:val="-2"/>
        </w:rPr>
        <w:t xml:space="preserve"> </w:t>
      </w:r>
      <w:r>
        <w:t>sean producidos</w:t>
      </w:r>
      <w:r>
        <w:rPr>
          <w:spacing w:val="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sector</w:t>
      </w:r>
      <w:r>
        <w:rPr>
          <w:spacing w:val="-3"/>
        </w:rPr>
        <w:t xml:space="preserve"> </w:t>
      </w:r>
      <w:r>
        <w:t>público.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23" w:firstLine="288"/>
        <w:jc w:val="both"/>
      </w:pPr>
      <w:r>
        <w:t>La Secretaría de Salud proporcionará los elementos técnicos a la Secretaría de Economía, acerca de</w:t>
      </w:r>
      <w:r>
        <w:rPr>
          <w:spacing w:val="1"/>
        </w:rPr>
        <w:t xml:space="preserve"> </w:t>
      </w:r>
      <w:r>
        <w:t>la importación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insumos</w:t>
      </w:r>
      <w:r>
        <w:rPr>
          <w:spacing w:val="-3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salud.</w:t>
      </w:r>
    </w:p>
    <w:p w:rsidR="005462C9" w:rsidRDefault="00654E12">
      <w:pPr>
        <w:spacing w:line="181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09-04-2012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tulo1"/>
        <w:spacing w:before="1"/>
        <w:ind w:left="1514" w:right="1607"/>
        <w:jc w:val="center"/>
      </w:pPr>
      <w:r>
        <w:t>CAPITULO</w:t>
      </w:r>
      <w:r>
        <w:rPr>
          <w:spacing w:val="1"/>
        </w:rPr>
        <w:t xml:space="preserve"> </w:t>
      </w:r>
      <w:r>
        <w:t>II</w:t>
      </w:r>
    </w:p>
    <w:p w:rsidR="005462C9" w:rsidRDefault="00654E12">
      <w:pPr>
        <w:spacing w:before="1"/>
        <w:ind w:left="1514" w:right="1609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Atención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Médica</w:t>
      </w: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2" w:line="242" w:lineRule="auto"/>
        <w:ind w:left="218" w:right="324" w:firstLine="288"/>
        <w:jc w:val="both"/>
      </w:pPr>
      <w:bookmarkStart w:id="38" w:name="Artículo_32"/>
      <w:bookmarkEnd w:id="38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32.</w:t>
      </w:r>
      <w:r>
        <w:rPr>
          <w:rFonts w:ascii="Arial" w:hAnsi="Arial"/>
          <w:b/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entiende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atención</w:t>
      </w:r>
      <w:r>
        <w:rPr>
          <w:spacing w:val="1"/>
        </w:rPr>
        <w:t xml:space="preserve"> </w:t>
      </w:r>
      <w:r>
        <w:t>médica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conjunto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proporcionan</w:t>
      </w:r>
      <w:r>
        <w:rPr>
          <w:spacing w:val="1"/>
        </w:rPr>
        <w:t xml:space="preserve"> </w:t>
      </w:r>
      <w:r>
        <w:t>al</w:t>
      </w:r>
      <w:r>
        <w:rPr>
          <w:spacing w:val="-53"/>
        </w:rPr>
        <w:t xml:space="preserve"> </w:t>
      </w:r>
      <w:r>
        <w:t>individuo,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fin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proteger,</w:t>
      </w:r>
      <w:r>
        <w:rPr>
          <w:spacing w:val="-2"/>
        </w:rPr>
        <w:t xml:space="preserve"> </w:t>
      </w:r>
      <w:r>
        <w:t>promover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restaurar</w:t>
      </w:r>
      <w:r>
        <w:rPr>
          <w:spacing w:val="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t>Para efectos del párrafo anterior los prestadores de servicios de salud podrán apoyarse en las Guías</w:t>
      </w:r>
      <w:r>
        <w:rPr>
          <w:spacing w:val="1"/>
        </w:rPr>
        <w:t xml:space="preserve"> </w:t>
      </w:r>
      <w:r>
        <w:t>de Práctica Clínica y los</w:t>
      </w:r>
      <w:r>
        <w:rPr>
          <w:spacing w:val="55"/>
        </w:rPr>
        <w:t xml:space="preserve"> </w:t>
      </w:r>
      <w:r>
        <w:t>medios electrónicos de acuerdo con las normas oficiales mexicanas que al</w:t>
      </w:r>
      <w:r>
        <w:rPr>
          <w:spacing w:val="1"/>
        </w:rPr>
        <w:t xml:space="preserve"> </w:t>
      </w:r>
      <w:r>
        <w:t>efecto</w:t>
      </w:r>
      <w:r>
        <w:rPr>
          <w:spacing w:val="-2"/>
        </w:rPr>
        <w:t xml:space="preserve"> </w:t>
      </w:r>
      <w:r>
        <w:t>emita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Salud.</w:t>
      </w:r>
    </w:p>
    <w:p w:rsidR="005462C9" w:rsidRDefault="00654E12">
      <w:pPr>
        <w:spacing w:line="183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28-05-2012,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01-06-2016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654E12">
      <w:pPr>
        <w:spacing w:before="93"/>
        <w:ind w:left="506"/>
        <w:rPr>
          <w:sz w:val="20"/>
        </w:rPr>
      </w:pPr>
      <w:bookmarkStart w:id="39" w:name="Artículo_33"/>
      <w:bookmarkEnd w:id="39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33.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actividades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atención</w:t>
      </w:r>
      <w:r>
        <w:rPr>
          <w:spacing w:val="-3"/>
          <w:sz w:val="20"/>
        </w:rPr>
        <w:t xml:space="preserve"> </w:t>
      </w:r>
      <w:r>
        <w:rPr>
          <w:sz w:val="20"/>
        </w:rPr>
        <w:t>médica</w:t>
      </w:r>
      <w:r>
        <w:rPr>
          <w:spacing w:val="-1"/>
          <w:sz w:val="20"/>
        </w:rPr>
        <w:t xml:space="preserve"> </w:t>
      </w:r>
      <w:r>
        <w:rPr>
          <w:sz w:val="20"/>
        </w:rPr>
        <w:t>son: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59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Preventivas,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incluyen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promoción</w:t>
      </w:r>
      <w:r>
        <w:rPr>
          <w:spacing w:val="-3"/>
          <w:sz w:val="20"/>
        </w:rPr>
        <w:t xml:space="preserve"> </w:t>
      </w:r>
      <w:r>
        <w:rPr>
          <w:sz w:val="20"/>
        </w:rPr>
        <w:t>general</w:t>
      </w:r>
      <w:r>
        <w:rPr>
          <w:spacing w:val="-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protección</w:t>
      </w:r>
      <w:r>
        <w:rPr>
          <w:spacing w:val="-3"/>
          <w:sz w:val="20"/>
        </w:rPr>
        <w:t xml:space="preserve"> </w:t>
      </w:r>
      <w:r>
        <w:rPr>
          <w:sz w:val="20"/>
        </w:rPr>
        <w:t>específica;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59"/>
        </w:numPr>
        <w:tabs>
          <w:tab w:val="left" w:pos="793"/>
        </w:tabs>
        <w:ind w:left="218" w:right="323" w:firstLine="288"/>
        <w:rPr>
          <w:sz w:val="20"/>
        </w:rPr>
      </w:pPr>
      <w:r>
        <w:rPr>
          <w:sz w:val="20"/>
        </w:rPr>
        <w:t>Curativas,</w:t>
      </w:r>
      <w:r>
        <w:rPr>
          <w:spacing w:val="7"/>
          <w:sz w:val="20"/>
        </w:rPr>
        <w:t xml:space="preserve"> </w:t>
      </w:r>
      <w:r>
        <w:rPr>
          <w:sz w:val="20"/>
        </w:rPr>
        <w:t>que</w:t>
      </w:r>
      <w:r>
        <w:rPr>
          <w:spacing w:val="9"/>
          <w:sz w:val="20"/>
        </w:rPr>
        <w:t xml:space="preserve"> </w:t>
      </w:r>
      <w:r>
        <w:rPr>
          <w:sz w:val="20"/>
        </w:rPr>
        <w:t>tienen</w:t>
      </w:r>
      <w:r>
        <w:rPr>
          <w:spacing w:val="10"/>
          <w:sz w:val="20"/>
        </w:rPr>
        <w:t xml:space="preserve"> </w:t>
      </w:r>
      <w:r>
        <w:rPr>
          <w:sz w:val="20"/>
        </w:rPr>
        <w:t>como</w:t>
      </w:r>
      <w:r>
        <w:rPr>
          <w:spacing w:val="7"/>
          <w:sz w:val="20"/>
        </w:rPr>
        <w:t xml:space="preserve"> </w:t>
      </w:r>
      <w:r>
        <w:rPr>
          <w:sz w:val="20"/>
        </w:rPr>
        <w:t>fin</w:t>
      </w:r>
      <w:r>
        <w:rPr>
          <w:spacing w:val="7"/>
          <w:sz w:val="20"/>
        </w:rPr>
        <w:t xml:space="preserve"> </w:t>
      </w:r>
      <w:r>
        <w:rPr>
          <w:sz w:val="20"/>
        </w:rPr>
        <w:t>efectuar</w:t>
      </w:r>
      <w:r>
        <w:rPr>
          <w:spacing w:val="8"/>
          <w:sz w:val="20"/>
        </w:rPr>
        <w:t xml:space="preserve"> </w:t>
      </w:r>
      <w:r>
        <w:rPr>
          <w:sz w:val="20"/>
        </w:rPr>
        <w:t>un</w:t>
      </w:r>
      <w:r>
        <w:rPr>
          <w:spacing w:val="8"/>
          <w:sz w:val="20"/>
        </w:rPr>
        <w:t xml:space="preserve"> </w:t>
      </w:r>
      <w:r>
        <w:rPr>
          <w:sz w:val="20"/>
        </w:rPr>
        <w:t>diagnóstico</w:t>
      </w:r>
      <w:r>
        <w:rPr>
          <w:spacing w:val="9"/>
          <w:sz w:val="20"/>
        </w:rPr>
        <w:t xml:space="preserve"> </w:t>
      </w:r>
      <w:r>
        <w:rPr>
          <w:sz w:val="20"/>
        </w:rPr>
        <w:t>temprano</w:t>
      </w:r>
      <w:r>
        <w:rPr>
          <w:spacing w:val="10"/>
          <w:sz w:val="20"/>
        </w:rPr>
        <w:t xml:space="preserve"> </w:t>
      </w:r>
      <w:r>
        <w:rPr>
          <w:sz w:val="20"/>
        </w:rPr>
        <w:t>y</w:t>
      </w:r>
      <w:r>
        <w:rPr>
          <w:spacing w:val="4"/>
          <w:sz w:val="20"/>
        </w:rPr>
        <w:t xml:space="preserve"> </w:t>
      </w:r>
      <w:r>
        <w:rPr>
          <w:sz w:val="20"/>
        </w:rPr>
        <w:t>proporcionar</w:t>
      </w:r>
      <w:r>
        <w:rPr>
          <w:spacing w:val="8"/>
          <w:sz w:val="20"/>
        </w:rPr>
        <w:t xml:space="preserve"> </w:t>
      </w:r>
      <w:r>
        <w:rPr>
          <w:sz w:val="20"/>
        </w:rPr>
        <w:t>tratamiento</w:t>
      </w:r>
      <w:r>
        <w:rPr>
          <w:spacing w:val="-53"/>
          <w:sz w:val="20"/>
        </w:rPr>
        <w:t xml:space="preserve"> </w:t>
      </w:r>
      <w:r>
        <w:rPr>
          <w:sz w:val="20"/>
        </w:rPr>
        <w:t>oportuno;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</w:t>
      </w:r>
    </w:p>
    <w:p w:rsidR="005462C9" w:rsidRDefault="005462C9">
      <w:pPr>
        <w:spacing w:line="182" w:lineRule="exact"/>
        <w:jc w:val="right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Prrafodelista"/>
        <w:numPr>
          <w:ilvl w:val="0"/>
          <w:numId w:val="159"/>
        </w:numPr>
        <w:tabs>
          <w:tab w:val="left" w:pos="791"/>
        </w:tabs>
        <w:spacing w:before="92" w:line="242" w:lineRule="auto"/>
        <w:ind w:left="218" w:right="328" w:firstLine="288"/>
        <w:rPr>
          <w:sz w:val="20"/>
        </w:rPr>
      </w:pP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rehabilitación,</w:t>
      </w:r>
      <w:r>
        <w:rPr>
          <w:spacing w:val="8"/>
          <w:sz w:val="20"/>
        </w:rPr>
        <w:t xml:space="preserve"> </w:t>
      </w:r>
      <w:r>
        <w:rPr>
          <w:sz w:val="20"/>
        </w:rPr>
        <w:t>que</w:t>
      </w:r>
      <w:r>
        <w:rPr>
          <w:spacing w:val="6"/>
          <w:sz w:val="20"/>
        </w:rPr>
        <w:t xml:space="preserve"> </w:t>
      </w:r>
      <w:r>
        <w:rPr>
          <w:sz w:val="20"/>
        </w:rPr>
        <w:t>incluyen</w:t>
      </w:r>
      <w:r>
        <w:rPr>
          <w:spacing w:val="7"/>
          <w:sz w:val="20"/>
        </w:rPr>
        <w:t xml:space="preserve"> </w:t>
      </w:r>
      <w:r>
        <w:rPr>
          <w:sz w:val="20"/>
        </w:rPr>
        <w:t>acciones</w:t>
      </w:r>
      <w:r>
        <w:rPr>
          <w:spacing w:val="5"/>
          <w:sz w:val="20"/>
        </w:rPr>
        <w:t xml:space="preserve"> </w:t>
      </w:r>
      <w:r>
        <w:rPr>
          <w:sz w:val="20"/>
        </w:rPr>
        <w:t>tendientes</w:t>
      </w:r>
      <w:r>
        <w:rPr>
          <w:spacing w:val="5"/>
          <w:sz w:val="20"/>
        </w:rPr>
        <w:t xml:space="preserve"> </w:t>
      </w:r>
      <w:r>
        <w:rPr>
          <w:sz w:val="20"/>
        </w:rPr>
        <w:t>a</w:t>
      </w:r>
      <w:r>
        <w:rPr>
          <w:spacing w:val="7"/>
          <w:sz w:val="20"/>
        </w:rPr>
        <w:t xml:space="preserve"> </w:t>
      </w:r>
      <w:r>
        <w:rPr>
          <w:sz w:val="20"/>
        </w:rPr>
        <w:t>optimizar</w:t>
      </w:r>
      <w:r>
        <w:rPr>
          <w:spacing w:val="5"/>
          <w:sz w:val="20"/>
        </w:rPr>
        <w:t xml:space="preserve"> </w:t>
      </w:r>
      <w:r>
        <w:rPr>
          <w:sz w:val="20"/>
        </w:rPr>
        <w:t>las</w:t>
      </w:r>
      <w:r>
        <w:rPr>
          <w:spacing w:val="5"/>
          <w:sz w:val="20"/>
        </w:rPr>
        <w:t xml:space="preserve"> </w:t>
      </w:r>
      <w:r>
        <w:rPr>
          <w:sz w:val="20"/>
        </w:rPr>
        <w:t>capacidades</w:t>
      </w:r>
      <w:r>
        <w:rPr>
          <w:spacing w:val="8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funciones</w:t>
      </w:r>
      <w:r>
        <w:rPr>
          <w:spacing w:val="7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las</w:t>
      </w:r>
      <w:r>
        <w:rPr>
          <w:spacing w:val="-53"/>
          <w:sz w:val="20"/>
        </w:rPr>
        <w:t xml:space="preserve"> </w:t>
      </w:r>
      <w:r>
        <w:rPr>
          <w:sz w:val="20"/>
        </w:rPr>
        <w:t>personas</w:t>
      </w:r>
      <w:r>
        <w:rPr>
          <w:spacing w:val="-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discapacidad,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78" w:lineRule="exact"/>
        <w:ind w:left="63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08-04-2013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59"/>
        </w:numPr>
        <w:tabs>
          <w:tab w:val="left" w:pos="814"/>
        </w:tabs>
        <w:spacing w:line="242" w:lineRule="auto"/>
        <w:ind w:left="218" w:right="315" w:firstLine="288"/>
        <w:jc w:val="both"/>
        <w:rPr>
          <w:sz w:val="20"/>
        </w:rPr>
      </w:pPr>
      <w:r>
        <w:rPr>
          <w:sz w:val="20"/>
        </w:rPr>
        <w:t>Paliativas, que incluyen el cuidado integral para preservar la calidad de vida del paciente, a través</w:t>
      </w:r>
      <w:r>
        <w:rPr>
          <w:spacing w:val="1"/>
          <w:sz w:val="20"/>
        </w:rPr>
        <w:t xml:space="preserve"> </w:t>
      </w:r>
      <w:r>
        <w:rPr>
          <w:sz w:val="20"/>
        </w:rPr>
        <w:t>de la prevención, tratamiento y control del dolor, y otros síntomas físicos y emocionales por parte de un</w:t>
      </w:r>
      <w:r>
        <w:rPr>
          <w:spacing w:val="1"/>
          <w:sz w:val="20"/>
        </w:rPr>
        <w:t xml:space="preserve"> </w:t>
      </w:r>
      <w:r>
        <w:rPr>
          <w:sz w:val="20"/>
        </w:rPr>
        <w:t>equipo profesional</w:t>
      </w:r>
      <w:r>
        <w:rPr>
          <w:spacing w:val="-2"/>
          <w:sz w:val="20"/>
        </w:rPr>
        <w:t xml:space="preserve"> </w:t>
      </w:r>
      <w:r>
        <w:rPr>
          <w:sz w:val="20"/>
        </w:rPr>
        <w:t>multidisciplinario.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tulo1"/>
        <w:spacing w:before="1"/>
        <w:ind w:left="1514" w:right="1611"/>
        <w:jc w:val="center"/>
      </w:pPr>
      <w:r>
        <w:t>CAPITULO</w:t>
      </w:r>
      <w:r>
        <w:rPr>
          <w:spacing w:val="-2"/>
        </w:rPr>
        <w:t xml:space="preserve"> </w:t>
      </w:r>
      <w:r>
        <w:t>III</w:t>
      </w:r>
    </w:p>
    <w:p w:rsidR="005462C9" w:rsidRDefault="00654E12">
      <w:pPr>
        <w:spacing w:before="1"/>
        <w:ind w:left="1514" w:right="1610"/>
        <w:jc w:val="center"/>
        <w:rPr>
          <w:rFonts w:ascii="Arial"/>
          <w:b/>
        </w:rPr>
      </w:pPr>
      <w:r>
        <w:rPr>
          <w:rFonts w:ascii="Arial"/>
          <w:b/>
        </w:rPr>
        <w:t>Prestadores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Servicios de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Salud</w:t>
      </w: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/>
        <w:ind w:left="218" w:right="328" w:firstLine="288"/>
        <w:jc w:val="both"/>
      </w:pPr>
      <w:bookmarkStart w:id="40" w:name="Artículo_34"/>
      <w:bookmarkEnd w:id="40"/>
      <w:r>
        <w:rPr>
          <w:rFonts w:ascii="Arial" w:hAnsi="Arial"/>
          <w:b/>
        </w:rPr>
        <w:t>Artículo 34</w:t>
      </w:r>
      <w:r>
        <w:t>.- Para los efectos de esta Ley, los servicios de salud, atendiendo a los prestadores de los</w:t>
      </w:r>
      <w:r>
        <w:rPr>
          <w:spacing w:val="1"/>
        </w:rPr>
        <w:t xml:space="preserve"> </w:t>
      </w:r>
      <w:r>
        <w:t>mismos,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clasifican</w:t>
      </w:r>
      <w:r>
        <w:rPr>
          <w:spacing w:val="-1"/>
        </w:rPr>
        <w:t xml:space="preserve"> </w:t>
      </w:r>
      <w:r>
        <w:t>en: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58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Servicios</w:t>
      </w:r>
      <w:r>
        <w:rPr>
          <w:spacing w:val="-2"/>
          <w:sz w:val="20"/>
        </w:rPr>
        <w:t xml:space="preserve"> </w:t>
      </w:r>
      <w:r>
        <w:rPr>
          <w:sz w:val="20"/>
        </w:rPr>
        <w:t>públicos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población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general;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58"/>
        </w:numPr>
        <w:tabs>
          <w:tab w:val="left" w:pos="776"/>
        </w:tabs>
        <w:ind w:left="218" w:right="319" w:firstLine="288"/>
        <w:jc w:val="both"/>
        <w:rPr>
          <w:sz w:val="20"/>
        </w:rPr>
      </w:pPr>
      <w:r>
        <w:rPr>
          <w:sz w:val="20"/>
        </w:rPr>
        <w:t>Servicios a derechohabientes de instituciones públicas de seguridad social o los que con sus</w:t>
      </w:r>
      <w:r>
        <w:rPr>
          <w:spacing w:val="1"/>
          <w:sz w:val="20"/>
        </w:rPr>
        <w:t xml:space="preserve"> </w:t>
      </w:r>
      <w:r>
        <w:rPr>
          <w:sz w:val="20"/>
        </w:rPr>
        <w:t>propios recursos o por encargo del Poder Ejecutivo Federal, presten las mismas instituciones a otros</w:t>
      </w:r>
      <w:r>
        <w:rPr>
          <w:spacing w:val="1"/>
          <w:sz w:val="20"/>
        </w:rPr>
        <w:t xml:space="preserve"> </w:t>
      </w:r>
      <w:r>
        <w:rPr>
          <w:sz w:val="20"/>
        </w:rPr>
        <w:t>grupos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usuarios;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Prrafodelista"/>
        <w:numPr>
          <w:ilvl w:val="0"/>
          <w:numId w:val="158"/>
        </w:numPr>
        <w:tabs>
          <w:tab w:val="left" w:pos="783"/>
        </w:tabs>
        <w:ind w:left="782" w:hanging="277"/>
        <w:rPr>
          <w:sz w:val="20"/>
        </w:rPr>
      </w:pPr>
      <w:r>
        <w:rPr>
          <w:sz w:val="20"/>
        </w:rPr>
        <w:t>Servicios</w:t>
      </w:r>
      <w:r>
        <w:rPr>
          <w:spacing w:val="-2"/>
          <w:sz w:val="20"/>
        </w:rPr>
        <w:t xml:space="preserve"> </w:t>
      </w:r>
      <w:r>
        <w:rPr>
          <w:sz w:val="20"/>
        </w:rPr>
        <w:t>sociales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privados,</w:t>
      </w:r>
      <w:r>
        <w:rPr>
          <w:spacing w:val="-2"/>
          <w:sz w:val="20"/>
        </w:rPr>
        <w:t xml:space="preserve"> </w:t>
      </w:r>
      <w:r>
        <w:rPr>
          <w:sz w:val="20"/>
        </w:rPr>
        <w:t>sea</w:t>
      </w:r>
      <w:r>
        <w:rPr>
          <w:spacing w:val="-1"/>
          <w:sz w:val="20"/>
        </w:rPr>
        <w:t xml:space="preserve"> </w:t>
      </w:r>
      <w:r>
        <w:rPr>
          <w:sz w:val="20"/>
        </w:rPr>
        <w:t>cual fuere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forma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contraten,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58"/>
        </w:numPr>
        <w:tabs>
          <w:tab w:val="left" w:pos="805"/>
        </w:tabs>
        <w:ind w:left="804" w:hanging="299"/>
        <w:rPr>
          <w:sz w:val="20"/>
        </w:rPr>
      </w:pPr>
      <w:r>
        <w:rPr>
          <w:sz w:val="20"/>
        </w:rPr>
        <w:t>Otros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presten de</w:t>
      </w:r>
      <w:r>
        <w:rPr>
          <w:spacing w:val="-1"/>
          <w:sz w:val="20"/>
        </w:rPr>
        <w:t xml:space="preserve"> </w:t>
      </w:r>
      <w:r>
        <w:rPr>
          <w:sz w:val="20"/>
        </w:rPr>
        <w:t>conformidad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-1"/>
          <w:sz w:val="20"/>
        </w:rPr>
        <w:t xml:space="preserve"> </w:t>
      </w:r>
      <w:r>
        <w:rPr>
          <w:sz w:val="20"/>
        </w:rPr>
        <w:t>lo que</w:t>
      </w:r>
      <w:r>
        <w:rPr>
          <w:spacing w:val="-3"/>
          <w:sz w:val="20"/>
        </w:rPr>
        <w:t xml:space="preserve"> </w:t>
      </w:r>
      <w:r>
        <w:rPr>
          <w:sz w:val="20"/>
        </w:rPr>
        <w:t>establezca la</w:t>
      </w:r>
      <w:r>
        <w:rPr>
          <w:spacing w:val="-1"/>
          <w:sz w:val="20"/>
        </w:rPr>
        <w:t xml:space="preserve"> </w:t>
      </w:r>
      <w:r>
        <w:rPr>
          <w:sz w:val="20"/>
        </w:rPr>
        <w:t>autoridad</w:t>
      </w:r>
      <w:r>
        <w:rPr>
          <w:spacing w:val="-2"/>
          <w:sz w:val="20"/>
        </w:rPr>
        <w:t xml:space="preserve"> </w:t>
      </w:r>
      <w:r>
        <w:rPr>
          <w:sz w:val="20"/>
        </w:rPr>
        <w:t>sanitaria.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7" w:firstLine="288"/>
        <w:jc w:val="both"/>
      </w:pPr>
      <w:bookmarkStart w:id="41" w:name="Artículo_35"/>
      <w:bookmarkEnd w:id="41"/>
      <w:r>
        <w:rPr>
          <w:rFonts w:ascii="Arial" w:hAnsi="Arial"/>
          <w:b/>
        </w:rPr>
        <w:t xml:space="preserve">Artículo 35.- </w:t>
      </w:r>
      <w:r>
        <w:t>Son servicios públicos a la población en general los que se presten en establecimientos</w:t>
      </w:r>
      <w:r>
        <w:rPr>
          <w:spacing w:val="1"/>
        </w:rPr>
        <w:t xml:space="preserve"> </w:t>
      </w:r>
      <w:r>
        <w:t>públicos de salud a las per</w:t>
      </w:r>
      <w:r>
        <w:t>sonas que se encuentren en el país que así lo requieran, regidos por criterios</w:t>
      </w:r>
      <w:r>
        <w:rPr>
          <w:spacing w:val="1"/>
        </w:rPr>
        <w:t xml:space="preserve"> </w:t>
      </w:r>
      <w:r>
        <w:t>de universalidad, igualdad e inclusión y de gratuidad al momento de requerir los servicios de salud,</w:t>
      </w:r>
      <w:r>
        <w:rPr>
          <w:spacing w:val="1"/>
        </w:rPr>
        <w:t xml:space="preserve"> </w:t>
      </w:r>
      <w:r>
        <w:t>medicamentos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demás insumos asociados.</w:t>
      </w:r>
    </w:p>
    <w:p w:rsidR="005462C9" w:rsidRDefault="00654E12">
      <w:pPr>
        <w:spacing w:line="178" w:lineRule="exact"/>
        <w:ind w:left="64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27-01-2017,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9" w:firstLine="288"/>
        <w:jc w:val="both"/>
      </w:pPr>
      <w:r>
        <w:t>Los derechohabientes de las instituciones de seguridad social podrán acceder a los servicios a que se</w:t>
      </w:r>
      <w:r>
        <w:rPr>
          <w:spacing w:val="-53"/>
        </w:rPr>
        <w:t xml:space="preserve"> </w:t>
      </w:r>
      <w:r>
        <w:t>refiere el párrafo anterior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 términos 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convenios que</w:t>
      </w:r>
      <w:r>
        <w:rPr>
          <w:spacing w:val="1"/>
        </w:rPr>
        <w:t xml:space="preserve"> </w:t>
      </w:r>
      <w:r>
        <w:t>al efecto</w:t>
      </w:r>
      <w:r>
        <w:rPr>
          <w:spacing w:val="1"/>
        </w:rPr>
        <w:t xml:space="preserve"> </w:t>
      </w:r>
      <w:r>
        <w:t>se suscriban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dichas</w:t>
      </w:r>
      <w:r>
        <w:rPr>
          <w:spacing w:val="1"/>
        </w:rPr>
        <w:t xml:space="preserve"> </w:t>
      </w:r>
      <w:r>
        <w:t>instituciones,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conformidad</w:t>
      </w:r>
      <w:r>
        <w:rPr>
          <w:spacing w:val="-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las dispo</w:t>
      </w:r>
      <w:r>
        <w:t>siciones</w:t>
      </w:r>
      <w:r>
        <w:rPr>
          <w:spacing w:val="-1"/>
        </w:rPr>
        <w:t xml:space="preserve"> </w:t>
      </w:r>
      <w:r>
        <w:t>aplicables.</w:t>
      </w:r>
    </w:p>
    <w:p w:rsidR="005462C9" w:rsidRDefault="00654E12">
      <w:pPr>
        <w:spacing w:line="180" w:lineRule="exact"/>
        <w:ind w:left="723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bookmarkStart w:id="42" w:name="Artículo_36"/>
      <w:bookmarkEnd w:id="42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2"/>
        </w:rPr>
        <w:t xml:space="preserve"> </w:t>
      </w:r>
      <w:r>
        <w:rPr>
          <w:rFonts w:ascii="Arial" w:hAnsi="Arial"/>
          <w:b/>
        </w:rPr>
        <w:t>36</w:t>
      </w:r>
      <w:r>
        <w:t>.-</w:t>
      </w:r>
      <w:r>
        <w:rPr>
          <w:spacing w:val="12"/>
        </w:rPr>
        <w:t xml:space="preserve"> </w:t>
      </w:r>
      <w:r>
        <w:t>Las</w:t>
      </w:r>
      <w:r>
        <w:rPr>
          <w:spacing w:val="13"/>
        </w:rPr>
        <w:t xml:space="preserve"> </w:t>
      </w:r>
      <w:r>
        <w:t>cuotas</w:t>
      </w:r>
      <w:r>
        <w:rPr>
          <w:spacing w:val="14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recuperación</w:t>
      </w:r>
      <w:r>
        <w:rPr>
          <w:spacing w:val="14"/>
        </w:rPr>
        <w:t xml:space="preserve"> </w:t>
      </w:r>
      <w:r>
        <w:t>que</w:t>
      </w:r>
      <w:r>
        <w:rPr>
          <w:spacing w:val="11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su</w:t>
      </w:r>
      <w:r>
        <w:rPr>
          <w:spacing w:val="14"/>
        </w:rPr>
        <w:t xml:space="preserve"> </w:t>
      </w:r>
      <w:r>
        <w:t>caso</w:t>
      </w:r>
      <w:r>
        <w:rPr>
          <w:spacing w:val="11"/>
        </w:rPr>
        <w:t xml:space="preserve"> </w:t>
      </w:r>
      <w:r>
        <w:t>se</w:t>
      </w:r>
      <w:r>
        <w:rPr>
          <w:spacing w:val="11"/>
        </w:rPr>
        <w:t xml:space="preserve"> </w:t>
      </w:r>
      <w:r>
        <w:t>recauden</w:t>
      </w:r>
      <w:r>
        <w:rPr>
          <w:spacing w:val="14"/>
        </w:rPr>
        <w:t xml:space="preserve"> </w:t>
      </w:r>
      <w:r>
        <w:t>por</w:t>
      </w:r>
      <w:r>
        <w:rPr>
          <w:spacing w:val="14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prestación</w:t>
      </w:r>
      <w:r>
        <w:rPr>
          <w:spacing w:val="14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servicios</w:t>
      </w:r>
      <w:r>
        <w:rPr>
          <w:spacing w:val="-53"/>
        </w:rPr>
        <w:t xml:space="preserve"> </w:t>
      </w:r>
      <w:r>
        <w:t>de salud, se ajustarán a lo que disponga la legislación fiscal y a los convenios de coordinación que</w:t>
      </w:r>
      <w:r>
        <w:rPr>
          <w:spacing w:val="1"/>
        </w:rPr>
        <w:t xml:space="preserve"> </w:t>
      </w:r>
      <w:r>
        <w:t>celebren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materia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Ejecutivo</w:t>
      </w:r>
      <w:r>
        <w:rPr>
          <w:spacing w:val="-2"/>
        </w:rPr>
        <w:t xml:space="preserve"> </w:t>
      </w:r>
      <w:r>
        <w:t>Federal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gobiernos de las entidades</w:t>
      </w:r>
      <w:r>
        <w:rPr>
          <w:spacing w:val="-1"/>
        </w:rPr>
        <w:t xml:space="preserve"> </w:t>
      </w:r>
      <w:r>
        <w:t>federativas.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Textoindependiente"/>
        <w:ind w:left="218" w:right="328" w:firstLine="288"/>
        <w:jc w:val="both"/>
      </w:pPr>
      <w:r>
        <w:t>Queda</w:t>
      </w:r>
      <w:r>
        <w:rPr>
          <w:spacing w:val="1"/>
        </w:rPr>
        <w:t xml:space="preserve"> </w:t>
      </w:r>
      <w:r>
        <w:t>prohibido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cobro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cuotas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recuperación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medicamentos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demás</w:t>
      </w:r>
      <w:r>
        <w:rPr>
          <w:spacing w:val="-1"/>
        </w:rPr>
        <w:t xml:space="preserve"> </w:t>
      </w:r>
      <w:r>
        <w:t>insumos asociados a</w:t>
      </w:r>
      <w:r>
        <w:rPr>
          <w:spacing w:val="-2"/>
        </w:rPr>
        <w:t xml:space="preserve"> </w:t>
      </w:r>
      <w:r>
        <w:t>las personas</w:t>
      </w:r>
      <w:r>
        <w:rPr>
          <w:spacing w:val="-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seguridad</w:t>
      </w:r>
      <w:r>
        <w:rPr>
          <w:spacing w:val="-1"/>
        </w:rPr>
        <w:t xml:space="preserve"> </w:t>
      </w:r>
      <w:r>
        <w:t>social.</w:t>
      </w:r>
    </w:p>
    <w:p w:rsidR="005462C9" w:rsidRDefault="00654E12">
      <w:pPr>
        <w:spacing w:line="182" w:lineRule="exact"/>
        <w:ind w:left="7203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4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4" w:firstLine="288"/>
        <w:jc w:val="both"/>
      </w:pPr>
      <w:r>
        <w:t>Para la determinación de las cuotas de recuperación se tomará en cuenta el costo de los servicios y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condiciones socioeconómicas del</w:t>
      </w:r>
      <w:r>
        <w:rPr>
          <w:spacing w:val="-2"/>
        </w:rPr>
        <w:t xml:space="preserve"> </w:t>
      </w:r>
      <w:r>
        <w:t>usuario.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27" w:firstLine="288"/>
        <w:jc w:val="both"/>
      </w:pPr>
      <w:r>
        <w:t>Las cuotas de recuperación se fundarán en principios de solidaridad</w:t>
      </w:r>
      <w:r>
        <w:t xml:space="preserve"> social y guardarán relación con</w:t>
      </w:r>
      <w:r>
        <w:rPr>
          <w:spacing w:val="1"/>
        </w:rPr>
        <w:t xml:space="preserve"> </w:t>
      </w:r>
      <w:r>
        <w:t>los ingresos de los usuarios, debiéndose eximir del cobro cuando el usuario carezca de recursos para</w:t>
      </w:r>
      <w:r>
        <w:rPr>
          <w:spacing w:val="1"/>
        </w:rPr>
        <w:t xml:space="preserve"> </w:t>
      </w:r>
      <w:r>
        <w:t>cubrirlas, o en las zonas de menor desarrollo económico y social conforme a las disposiciones de la</w:t>
      </w:r>
      <w:r>
        <w:rPr>
          <w:spacing w:val="1"/>
        </w:rPr>
        <w:t xml:space="preserve"> </w:t>
      </w:r>
      <w:r>
        <w:t>Secretaría de</w:t>
      </w:r>
      <w:r>
        <w:rPr>
          <w:spacing w:val="1"/>
        </w:rPr>
        <w:t xml:space="preserve"> </w:t>
      </w:r>
      <w:r>
        <w:t>Salud.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</w:t>
      </w:r>
      <w:r>
        <w:rPr>
          <w:rFonts w:ascii="Times New Roman" w:hAnsi="Times New Roman"/>
          <w:i/>
          <w:color w:val="0000FF"/>
          <w:sz w:val="16"/>
        </w:rPr>
        <w:t>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spacing w:line="181" w:lineRule="exact"/>
        <w:jc w:val="right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3"/>
        <w:ind w:left="218" w:right="327" w:firstLine="288"/>
        <w:jc w:val="both"/>
      </w:pPr>
      <w:r>
        <w:t>A los extranjeros que ingresen al país con el propósito predominante de hacer uso de los servicios de</w:t>
      </w:r>
      <w:r>
        <w:rPr>
          <w:spacing w:val="1"/>
        </w:rPr>
        <w:t xml:space="preserve"> </w:t>
      </w:r>
      <w:r>
        <w:t>salud, se</w:t>
      </w:r>
      <w:r>
        <w:rPr>
          <w:spacing w:val="-2"/>
        </w:rPr>
        <w:t xml:space="preserve"> </w:t>
      </w:r>
      <w:r>
        <w:t>cobrará</w:t>
      </w:r>
      <w:r>
        <w:rPr>
          <w:spacing w:val="1"/>
        </w:rPr>
        <w:t xml:space="preserve"> </w:t>
      </w:r>
      <w:r>
        <w:t>íntegramente</w:t>
      </w:r>
      <w:r>
        <w:rPr>
          <w:spacing w:val="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costo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mismos,</w:t>
      </w:r>
      <w:r>
        <w:rPr>
          <w:spacing w:val="-2"/>
        </w:rPr>
        <w:t xml:space="preserve"> </w:t>
      </w:r>
      <w:r>
        <w:t>excepto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casos de urgencias.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t>Se eximirá del cobro de las cuotas de recuperación por concepto de atención médica y medicamentos,</w:t>
      </w:r>
      <w:r>
        <w:rPr>
          <w:spacing w:val="-53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todo</w:t>
      </w:r>
      <w:r>
        <w:rPr>
          <w:spacing w:val="1"/>
        </w:rPr>
        <w:t xml:space="preserve"> </w:t>
      </w:r>
      <w:r>
        <w:t>menor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nacimiento</w:t>
      </w:r>
      <w:r>
        <w:rPr>
          <w:spacing w:val="1"/>
        </w:rPr>
        <w:t xml:space="preserve"> </w:t>
      </w:r>
      <w:r>
        <w:t>hasta</w:t>
      </w:r>
      <w:r>
        <w:rPr>
          <w:spacing w:val="1"/>
        </w:rPr>
        <w:t xml:space="preserve"> </w:t>
      </w:r>
      <w:r>
        <w:t>cinco</w:t>
      </w:r>
      <w:r>
        <w:rPr>
          <w:spacing w:val="1"/>
        </w:rPr>
        <w:t xml:space="preserve"> </w:t>
      </w:r>
      <w:r>
        <w:t>años</w:t>
      </w:r>
      <w:r>
        <w:rPr>
          <w:spacing w:val="1"/>
        </w:rPr>
        <w:t xml:space="preserve"> </w:t>
      </w:r>
      <w:r>
        <w:t>cumplidos,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sea</w:t>
      </w:r>
      <w:r>
        <w:rPr>
          <w:spacing w:val="1"/>
        </w:rPr>
        <w:t xml:space="preserve"> </w:t>
      </w:r>
      <w:r>
        <w:t>beneficiario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 xml:space="preserve">derechohabiente de alguna institución del sector salud. Para el </w:t>
      </w:r>
      <w:r>
        <w:t>cumplimiento de esta disposición, será</w:t>
      </w:r>
      <w:r>
        <w:rPr>
          <w:spacing w:val="1"/>
        </w:rPr>
        <w:t xml:space="preserve"> </w:t>
      </w:r>
      <w:r>
        <w:t>requisito indispensable que la familia solicitante se encuentre en un nivel de ingreso correspondiente a los</w:t>
      </w:r>
      <w:r>
        <w:rPr>
          <w:spacing w:val="-53"/>
        </w:rPr>
        <w:t xml:space="preserve"> </w:t>
      </w:r>
      <w:r>
        <w:t>tres</w:t>
      </w:r>
      <w:r>
        <w:rPr>
          <w:spacing w:val="-1"/>
        </w:rPr>
        <w:t xml:space="preserve"> </w:t>
      </w:r>
      <w:r>
        <w:t>últimos deciles establecidos</w:t>
      </w:r>
      <w:r>
        <w:rPr>
          <w:spacing w:val="-1"/>
        </w:rPr>
        <w:t xml:space="preserve"> </w:t>
      </w:r>
      <w:r>
        <w:t>por</w:t>
      </w:r>
      <w:r>
        <w:rPr>
          <w:spacing w:val="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-1"/>
        </w:rPr>
        <w:t xml:space="preserve"> </w:t>
      </w:r>
      <w:r>
        <w:t>de Salud.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18-01-2005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9" w:firstLine="288"/>
        <w:jc w:val="both"/>
      </w:pPr>
      <w:bookmarkStart w:id="43" w:name="Artículo_37"/>
      <w:bookmarkEnd w:id="43"/>
      <w:r>
        <w:rPr>
          <w:rFonts w:ascii="Arial" w:hAnsi="Arial"/>
          <w:b/>
        </w:rPr>
        <w:t>Artículo 37</w:t>
      </w:r>
      <w:r>
        <w:t>.- Son servicios a derechohabientes de instituciones públicas de seguridad social los</w:t>
      </w:r>
      <w:r>
        <w:rPr>
          <w:spacing w:val="1"/>
        </w:rPr>
        <w:t xml:space="preserve"> </w:t>
      </w:r>
      <w:r>
        <w:t>prestados por éstas a las personas que cotizan o a las que hubieren cotizado en las mismas conforme a</w:t>
      </w:r>
      <w:r>
        <w:rPr>
          <w:spacing w:val="1"/>
        </w:rPr>
        <w:t xml:space="preserve"> </w:t>
      </w:r>
      <w:r>
        <w:t xml:space="preserve">sus leyes y a sus beneficiarios, los que con sus propios recursos o </w:t>
      </w:r>
      <w:r>
        <w:t>por encargo del Ejecutivo Federal</w:t>
      </w:r>
      <w:r>
        <w:rPr>
          <w:spacing w:val="1"/>
        </w:rPr>
        <w:t xml:space="preserve"> </w:t>
      </w:r>
      <w:r>
        <w:t>presten</w:t>
      </w:r>
      <w:r>
        <w:rPr>
          <w:spacing w:val="-2"/>
        </w:rPr>
        <w:t xml:space="preserve"> </w:t>
      </w:r>
      <w:r>
        <w:t>tales</w:t>
      </w:r>
      <w:r>
        <w:rPr>
          <w:spacing w:val="2"/>
        </w:rPr>
        <w:t xml:space="preserve"> </w:t>
      </w:r>
      <w:r>
        <w:t>instituciones</w:t>
      </w:r>
      <w:r>
        <w:rPr>
          <w:spacing w:val="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otros grupos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usuarios.</w:t>
      </w:r>
    </w:p>
    <w:p w:rsidR="005462C9" w:rsidRDefault="005462C9">
      <w:pPr>
        <w:pStyle w:val="Textoindependiente"/>
        <w:spacing w:before="3"/>
      </w:pPr>
    </w:p>
    <w:p w:rsidR="005462C9" w:rsidRDefault="00654E12">
      <w:pPr>
        <w:pStyle w:val="Textoindependiente"/>
        <w:ind w:left="218" w:right="314" w:firstLine="288"/>
        <w:jc w:val="both"/>
      </w:pPr>
      <w:r>
        <w:t>Estos servicios se regirán por lo establecido en las disposiciones legales que regulan la organización y</w:t>
      </w:r>
      <w:r>
        <w:rPr>
          <w:spacing w:val="-53"/>
        </w:rPr>
        <w:t xml:space="preserve"> </w:t>
      </w:r>
      <w:r>
        <w:t>funcionamiento de las instituciones prestadoras y por las co</w:t>
      </w:r>
      <w:r>
        <w:t>ntenidas en esta Ley, en sus respectivos</w:t>
      </w:r>
      <w:r>
        <w:rPr>
          <w:spacing w:val="1"/>
        </w:rPr>
        <w:t xml:space="preserve"> </w:t>
      </w:r>
      <w:r>
        <w:t>ámbitos de aplicación. Tratándose de las instituciones de seguridad social de la Administración Pública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éstas</w:t>
      </w:r>
      <w:r>
        <w:rPr>
          <w:spacing w:val="1"/>
        </w:rPr>
        <w:t xml:space="preserve"> </w:t>
      </w:r>
      <w:r>
        <w:t>deberán,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cuanto</w:t>
      </w:r>
      <w:r>
        <w:rPr>
          <w:spacing w:val="1"/>
        </w:rPr>
        <w:t xml:space="preserve"> </w:t>
      </w:r>
      <w:r>
        <w:t>hace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mantener</w:t>
      </w:r>
      <w:r>
        <w:rPr>
          <w:spacing w:val="55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coordinación perman</w:t>
      </w:r>
      <w:r>
        <w:t>ente con la Secretaría de Salud, a efecto de implementar de manera efectiva la</w:t>
      </w:r>
      <w:r>
        <w:rPr>
          <w:spacing w:val="1"/>
        </w:rPr>
        <w:t xml:space="preserve"> </w:t>
      </w:r>
      <w:r>
        <w:t>política nacional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 hace</w:t>
      </w:r>
      <w:r>
        <w:rPr>
          <w:spacing w:val="-1"/>
        </w:rPr>
        <w:t xml:space="preserve"> </w:t>
      </w:r>
      <w:r>
        <w:t>referencia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fracción</w:t>
      </w:r>
      <w:r>
        <w:rPr>
          <w:spacing w:val="-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7o.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Ley.</w:t>
      </w:r>
    </w:p>
    <w:p w:rsidR="005462C9" w:rsidRDefault="00654E12">
      <w:pPr>
        <w:spacing w:line="182" w:lineRule="exact"/>
        <w:ind w:left="72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5" w:firstLine="288"/>
        <w:jc w:val="both"/>
      </w:pPr>
      <w:r>
        <w:t>Dichos servicios, en los términos de esta Ley y sin perjuicio de lo que prevengan las leyes a las que se</w:t>
      </w:r>
      <w:r>
        <w:rPr>
          <w:spacing w:val="-53"/>
        </w:rPr>
        <w:t xml:space="preserve"> </w:t>
      </w:r>
      <w:r>
        <w:t>refiere el párrafo anterior, comprenderán la atención médica, la atención materno-infantil, la planificación</w:t>
      </w:r>
      <w:r>
        <w:rPr>
          <w:spacing w:val="1"/>
        </w:rPr>
        <w:t xml:space="preserve"> </w:t>
      </w:r>
      <w:r>
        <w:t>familiar, la salud mental, la promoción de</w:t>
      </w:r>
      <w:r>
        <w:t xml:space="preserve"> la formación de recursos humanos, la salud ocupacional y la</w:t>
      </w:r>
      <w:r>
        <w:rPr>
          <w:spacing w:val="1"/>
        </w:rPr>
        <w:t xml:space="preserve"> </w:t>
      </w:r>
      <w:r>
        <w:t>prevención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control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enfermedades no</w:t>
      </w:r>
      <w:r>
        <w:rPr>
          <w:spacing w:val="-1"/>
        </w:rPr>
        <w:t xml:space="preserve"> </w:t>
      </w:r>
      <w:r>
        <w:t>transmisibles,</w:t>
      </w:r>
      <w:r>
        <w:rPr>
          <w:spacing w:val="-2"/>
        </w:rPr>
        <w:t xml:space="preserve"> </w:t>
      </w:r>
      <w:r>
        <w:t>sindemias</w:t>
      </w:r>
      <w:r>
        <w:rPr>
          <w:spacing w:val="8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accidentes.</w:t>
      </w:r>
    </w:p>
    <w:p w:rsidR="005462C9" w:rsidRDefault="00654E12">
      <w:pPr>
        <w:spacing w:line="181" w:lineRule="exact"/>
        <w:ind w:left="72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29-03-2022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bookmarkStart w:id="44" w:name="Artículo_38"/>
      <w:bookmarkEnd w:id="44"/>
      <w:r>
        <w:rPr>
          <w:rFonts w:ascii="Arial" w:hAnsi="Arial"/>
          <w:b/>
        </w:rPr>
        <w:t>Artículo 38</w:t>
      </w:r>
      <w:r>
        <w:t>.- Son servicios de salud privados los que presten personas físicas o morales en las</w:t>
      </w:r>
      <w:r>
        <w:rPr>
          <w:spacing w:val="1"/>
        </w:rPr>
        <w:t xml:space="preserve"> </w:t>
      </w:r>
      <w:r>
        <w:t>condiciones que convengan con los usuarios, y sujetas a los ordenamientos legales, civiles y mercantiles.</w:t>
      </w:r>
      <w:r>
        <w:rPr>
          <w:spacing w:val="-5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materia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tarifas,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aplicará</w:t>
      </w:r>
      <w:r>
        <w:rPr>
          <w:spacing w:val="2"/>
        </w:rPr>
        <w:t xml:space="preserve"> </w:t>
      </w:r>
      <w:r>
        <w:t>lo dispuesto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43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 Ley.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right="328" w:firstLine="288"/>
        <w:jc w:val="both"/>
      </w:pPr>
      <w:r>
        <w:t>Estos servicios pueden ser contratados directamente por los usuarios o a través de sistemas de</w:t>
      </w:r>
      <w:r>
        <w:rPr>
          <w:spacing w:val="1"/>
        </w:rPr>
        <w:t xml:space="preserve"> </w:t>
      </w:r>
      <w:r>
        <w:t>seguros,</w:t>
      </w:r>
      <w:r>
        <w:rPr>
          <w:spacing w:val="-2"/>
        </w:rPr>
        <w:t xml:space="preserve"> </w:t>
      </w:r>
      <w:r>
        <w:t>individuales o</w:t>
      </w:r>
      <w:r>
        <w:rPr>
          <w:spacing w:val="-1"/>
        </w:rPr>
        <w:t xml:space="preserve"> </w:t>
      </w:r>
      <w:r>
        <w:t>colectivos.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20" w:firstLine="288"/>
        <w:jc w:val="both"/>
      </w:pPr>
      <w:bookmarkStart w:id="45" w:name="Artículo_39"/>
      <w:bookmarkEnd w:id="45"/>
      <w:r>
        <w:rPr>
          <w:rFonts w:ascii="Arial" w:hAnsi="Arial"/>
          <w:b/>
        </w:rPr>
        <w:t>Artículo 39</w:t>
      </w:r>
      <w:r>
        <w:t>.- Son servicios de salud de carácter social los que presten, directamente o mediante la</w:t>
      </w:r>
      <w:r>
        <w:rPr>
          <w:spacing w:val="1"/>
        </w:rPr>
        <w:t xml:space="preserve"> </w:t>
      </w:r>
      <w:r>
        <w:t>contratación de seguros individuales o colectivos, los grupos y organizaciones sociales a sus miembros y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beneficiarios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 mismos.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8" w:firstLine="288"/>
        <w:jc w:val="both"/>
      </w:pPr>
      <w:bookmarkStart w:id="46" w:name="Artículo_40"/>
      <w:bookmarkEnd w:id="46"/>
      <w:r>
        <w:rPr>
          <w:rFonts w:ascii="Arial" w:hAnsi="Arial"/>
          <w:b/>
        </w:rPr>
        <w:t>Artículo 40</w:t>
      </w:r>
      <w:r>
        <w:t>.- Las modalidades de acceso a los servicios de salud privados y sociales se regirán por lo</w:t>
      </w:r>
      <w:r>
        <w:rPr>
          <w:spacing w:val="1"/>
        </w:rPr>
        <w:t xml:space="preserve"> </w:t>
      </w:r>
      <w:r>
        <w:t>que convenga</w:t>
      </w:r>
      <w:r>
        <w:t>n prestadores y usuarios, sin perjuicio de los requisitos y obligaciones que establezca esta</w:t>
      </w:r>
      <w:r>
        <w:rPr>
          <w:spacing w:val="1"/>
        </w:rPr>
        <w:t xml:space="preserve"> </w:t>
      </w:r>
      <w:r>
        <w:t>Ley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demás disposiciones</w:t>
      </w:r>
      <w:r>
        <w:rPr>
          <w:spacing w:val="2"/>
        </w:rPr>
        <w:t xml:space="preserve"> </w:t>
      </w:r>
      <w:r>
        <w:t>aplicables.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218" w:right="316" w:firstLine="288"/>
        <w:jc w:val="both"/>
      </w:pPr>
      <w:bookmarkStart w:id="47" w:name="Artículo_41"/>
      <w:bookmarkEnd w:id="47"/>
      <w:r>
        <w:rPr>
          <w:rFonts w:ascii="Arial" w:hAnsi="Arial"/>
          <w:b/>
        </w:rPr>
        <w:t>Artículo 41</w:t>
      </w:r>
      <w:r>
        <w:t>.- Los servicios de salud que presten las entidades públicas o empresas privadas a sus</w:t>
      </w:r>
      <w:r>
        <w:rPr>
          <w:spacing w:val="1"/>
        </w:rPr>
        <w:t xml:space="preserve"> </w:t>
      </w:r>
      <w:r>
        <w:t>empleados y a los beneficiarios de los mismos, con recursos propios o mediante la contratación de</w:t>
      </w:r>
      <w:r>
        <w:rPr>
          <w:spacing w:val="1"/>
        </w:rPr>
        <w:t xml:space="preserve"> </w:t>
      </w:r>
      <w:r>
        <w:t>seguros individuales o colectivos, se regirán por las convenciones entre prestadores y usuarios, sin</w:t>
      </w:r>
      <w:r>
        <w:rPr>
          <w:spacing w:val="1"/>
        </w:rPr>
        <w:t xml:space="preserve"> </w:t>
      </w:r>
      <w:r>
        <w:t>perjuicio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establezcan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aplicables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instituciones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-1"/>
        </w:rPr>
        <w:t xml:space="preserve"> </w:t>
      </w:r>
      <w:r>
        <w:t>respectivas.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before="1"/>
        <w:ind w:left="218" w:right="316" w:firstLine="288"/>
        <w:jc w:val="both"/>
      </w:pPr>
      <w:bookmarkStart w:id="48" w:name="Artículo_41_Bis"/>
      <w:bookmarkEnd w:id="48"/>
      <w:r>
        <w:rPr>
          <w:rFonts w:ascii="Arial" w:hAnsi="Arial"/>
          <w:b/>
        </w:rPr>
        <w:t xml:space="preserve">Artículo 41 Bis. </w:t>
      </w:r>
      <w:r>
        <w:t>Los establecimientos para la atención médica del sector público, social o privado del</w:t>
      </w:r>
      <w:r>
        <w:rPr>
          <w:spacing w:val="1"/>
        </w:rPr>
        <w:t xml:space="preserve"> </w:t>
      </w:r>
      <w:r>
        <w:t>sistema nacional de salud, además de los señalados en los artículos 98 y 316 de</w:t>
      </w:r>
      <w:r>
        <w:t xml:space="preserve"> la presente Ley, y de</w:t>
      </w:r>
      <w:r>
        <w:rPr>
          <w:spacing w:val="1"/>
        </w:rPr>
        <w:t xml:space="preserve"> </w:t>
      </w:r>
      <w:r>
        <w:t>acuerdo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grado de</w:t>
      </w:r>
      <w:r>
        <w:rPr>
          <w:spacing w:val="-2"/>
        </w:rPr>
        <w:t xml:space="preserve"> </w:t>
      </w:r>
      <w:r>
        <w:t>complejidad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nivel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resolución, contarán</w:t>
      </w:r>
      <w:r>
        <w:rPr>
          <w:spacing w:val="-2"/>
        </w:rPr>
        <w:t xml:space="preserve"> </w:t>
      </w:r>
      <w:r>
        <w:t>con los</w:t>
      </w:r>
      <w:r>
        <w:rPr>
          <w:spacing w:val="-1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comités: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157"/>
        </w:numPr>
        <w:tabs>
          <w:tab w:val="left" w:pos="699"/>
        </w:tabs>
        <w:spacing w:before="93"/>
        <w:ind w:right="319" w:firstLine="288"/>
        <w:jc w:val="both"/>
        <w:rPr>
          <w:sz w:val="20"/>
        </w:rPr>
      </w:pPr>
      <w:r>
        <w:rPr>
          <w:sz w:val="20"/>
        </w:rPr>
        <w:t>Un Comité Hospitalario de Bioética para la resolución de los problemas derivados de la atención</w:t>
      </w:r>
      <w:r>
        <w:rPr>
          <w:spacing w:val="1"/>
          <w:sz w:val="20"/>
        </w:rPr>
        <w:t xml:space="preserve"> </w:t>
      </w:r>
      <w:r>
        <w:rPr>
          <w:sz w:val="20"/>
        </w:rPr>
        <w:t>médica a que se refiere el artículo 33 de esta Ley; así como para el análisis, discusión y apoyo en la toma</w:t>
      </w:r>
      <w:r>
        <w:rPr>
          <w:spacing w:val="-53"/>
          <w:sz w:val="20"/>
        </w:rPr>
        <w:t xml:space="preserve"> </w:t>
      </w:r>
      <w:r>
        <w:rPr>
          <w:sz w:val="20"/>
        </w:rPr>
        <w:t>de decisiones respecto a los problemas bioéticos que se presenten en la práctica clínica o en la docencia</w:t>
      </w:r>
      <w:r>
        <w:rPr>
          <w:spacing w:val="1"/>
          <w:sz w:val="20"/>
        </w:rPr>
        <w:t xml:space="preserve"> </w:t>
      </w:r>
      <w:r>
        <w:rPr>
          <w:sz w:val="20"/>
        </w:rPr>
        <w:t>que se imparte en el área de salud, así co</w:t>
      </w:r>
      <w:r>
        <w:rPr>
          <w:sz w:val="20"/>
        </w:rPr>
        <w:t>mo promover la elaboración de lineamientos y guías éticas</w:t>
      </w:r>
      <w:r>
        <w:rPr>
          <w:spacing w:val="1"/>
          <w:sz w:val="20"/>
        </w:rPr>
        <w:t xml:space="preserve"> </w:t>
      </w:r>
      <w:r>
        <w:rPr>
          <w:sz w:val="20"/>
        </w:rPr>
        <w:t>institucionales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atención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docencia</w:t>
      </w:r>
      <w:r>
        <w:rPr>
          <w:spacing w:val="1"/>
          <w:sz w:val="20"/>
        </w:rPr>
        <w:t xml:space="preserve"> </w:t>
      </w:r>
      <w:r>
        <w:rPr>
          <w:sz w:val="20"/>
        </w:rPr>
        <w:t>médica.</w:t>
      </w:r>
      <w:r>
        <w:rPr>
          <w:spacing w:val="1"/>
          <w:sz w:val="20"/>
        </w:rPr>
        <w:t xml:space="preserve"> </w:t>
      </w:r>
      <w:r>
        <w:rPr>
          <w:sz w:val="20"/>
        </w:rPr>
        <w:t>Asimismo,</w:t>
      </w:r>
      <w:r>
        <w:rPr>
          <w:spacing w:val="1"/>
          <w:sz w:val="20"/>
        </w:rPr>
        <w:t xml:space="preserve"> </w:t>
      </w:r>
      <w:r>
        <w:rPr>
          <w:sz w:val="20"/>
        </w:rPr>
        <w:t>promoverá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educación</w:t>
      </w:r>
      <w:r>
        <w:rPr>
          <w:spacing w:val="1"/>
          <w:sz w:val="20"/>
        </w:rPr>
        <w:t xml:space="preserve"> </w:t>
      </w:r>
      <w:r>
        <w:rPr>
          <w:sz w:val="20"/>
        </w:rPr>
        <w:t>bioética</w:t>
      </w:r>
      <w:r>
        <w:rPr>
          <w:spacing w:val="1"/>
          <w:sz w:val="20"/>
        </w:rPr>
        <w:t xml:space="preserve"> </w:t>
      </w:r>
      <w:r>
        <w:rPr>
          <w:sz w:val="20"/>
        </w:rPr>
        <w:t>permanentemente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sus</w:t>
      </w:r>
      <w:r>
        <w:rPr>
          <w:spacing w:val="2"/>
          <w:sz w:val="20"/>
        </w:rPr>
        <w:t xml:space="preserve"> </w:t>
      </w:r>
      <w:r>
        <w:rPr>
          <w:sz w:val="20"/>
        </w:rPr>
        <w:t>miembros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8"/>
          <w:sz w:val="20"/>
        </w:rPr>
        <w:t xml:space="preserve"> </w:t>
      </w:r>
      <w:r>
        <w:rPr>
          <w:sz w:val="20"/>
        </w:rPr>
        <w:t>del personal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establecimiento,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157"/>
        </w:numPr>
        <w:tabs>
          <w:tab w:val="left" w:pos="814"/>
        </w:tabs>
        <w:spacing w:line="242" w:lineRule="auto"/>
        <w:ind w:right="319" w:firstLine="288"/>
        <w:jc w:val="both"/>
        <w:rPr>
          <w:sz w:val="20"/>
        </w:rPr>
      </w:pP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casos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establecimientos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atención</w:t>
      </w:r>
      <w:r>
        <w:rPr>
          <w:spacing w:val="1"/>
          <w:sz w:val="20"/>
        </w:rPr>
        <w:t xml:space="preserve"> </w:t>
      </w:r>
      <w:r>
        <w:rPr>
          <w:sz w:val="20"/>
        </w:rPr>
        <w:t>médica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lleven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cabo</w:t>
      </w:r>
      <w:r>
        <w:rPr>
          <w:spacing w:val="1"/>
          <w:sz w:val="20"/>
        </w:rPr>
        <w:t xml:space="preserve"> </w:t>
      </w:r>
      <w:r>
        <w:rPr>
          <w:sz w:val="20"/>
        </w:rPr>
        <w:t>actividades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investigación en seres humanos, un Comité de Ética en Investigación que será responsable de evaluar y</w:t>
      </w:r>
      <w:r>
        <w:rPr>
          <w:spacing w:val="1"/>
          <w:sz w:val="20"/>
        </w:rPr>
        <w:t xml:space="preserve"> </w:t>
      </w:r>
      <w:r>
        <w:rPr>
          <w:sz w:val="20"/>
        </w:rPr>
        <w:t>dictaminar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protocolos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investigación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seres</w:t>
      </w:r>
      <w:r>
        <w:rPr>
          <w:spacing w:val="1"/>
          <w:sz w:val="20"/>
        </w:rPr>
        <w:t xml:space="preserve"> </w:t>
      </w:r>
      <w:r>
        <w:rPr>
          <w:sz w:val="20"/>
        </w:rPr>
        <w:t>humanos,</w:t>
      </w:r>
      <w:r>
        <w:rPr>
          <w:spacing w:val="1"/>
          <w:sz w:val="20"/>
        </w:rPr>
        <w:t xml:space="preserve"> </w:t>
      </w:r>
      <w:r>
        <w:rPr>
          <w:sz w:val="20"/>
        </w:rPr>
        <w:t>formulando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recomendaciones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carácter ético que correspondan, así como de elaborar lineamientos y guías éticas institucionales para la</w:t>
      </w:r>
      <w:r>
        <w:rPr>
          <w:spacing w:val="1"/>
          <w:sz w:val="20"/>
        </w:rPr>
        <w:t xml:space="preserve"> </w:t>
      </w:r>
      <w:r>
        <w:rPr>
          <w:sz w:val="20"/>
        </w:rPr>
        <w:t>investigación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salud, debiendo</w:t>
      </w:r>
      <w:r>
        <w:rPr>
          <w:spacing w:val="-1"/>
          <w:sz w:val="20"/>
        </w:rPr>
        <w:t xml:space="preserve"> </w:t>
      </w:r>
      <w:r>
        <w:rPr>
          <w:sz w:val="20"/>
        </w:rPr>
        <w:t>dar</w:t>
      </w:r>
      <w:r>
        <w:rPr>
          <w:spacing w:val="-1"/>
          <w:sz w:val="20"/>
        </w:rPr>
        <w:t xml:space="preserve"> </w:t>
      </w:r>
      <w:r>
        <w:rPr>
          <w:sz w:val="20"/>
        </w:rPr>
        <w:t>seguimiento a</w:t>
      </w:r>
      <w:r>
        <w:rPr>
          <w:spacing w:val="-1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recomendaciones.</w:t>
      </w:r>
    </w:p>
    <w:p w:rsidR="005462C9" w:rsidRDefault="005462C9">
      <w:pPr>
        <w:pStyle w:val="Textoindependiente"/>
        <w:spacing w:before="3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13" w:firstLine="288"/>
        <w:jc w:val="both"/>
      </w:pPr>
      <w:r>
        <w:t>Los Comités Hospitalarios de Bioética y de Ética en la Inv</w:t>
      </w:r>
      <w:r>
        <w:t>estigación se sujetarán a la legislación</w:t>
      </w:r>
      <w:r>
        <w:rPr>
          <w:spacing w:val="1"/>
        </w:rPr>
        <w:t xml:space="preserve"> </w:t>
      </w:r>
      <w:r>
        <w:t>vigente y a los criterios que establezca la Comisión Nacional de Bioética. Serán interdisciplinarios y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estar</w:t>
      </w:r>
      <w:r>
        <w:rPr>
          <w:spacing w:val="1"/>
        </w:rPr>
        <w:t xml:space="preserve"> </w:t>
      </w:r>
      <w:r>
        <w:t>integrados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personal</w:t>
      </w:r>
      <w:r>
        <w:rPr>
          <w:spacing w:val="1"/>
        </w:rPr>
        <w:t xml:space="preserve"> </w:t>
      </w:r>
      <w:r>
        <w:t>médico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distintas</w:t>
      </w:r>
      <w:r>
        <w:rPr>
          <w:spacing w:val="1"/>
        </w:rPr>
        <w:t xml:space="preserve"> </w:t>
      </w:r>
      <w:r>
        <w:t>especialidades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personas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profesiones de ps</w:t>
      </w:r>
      <w:r>
        <w:t>icología, enfermería, trabajo social, sociología, antropología, filosofía o derecho que</w:t>
      </w:r>
      <w:r>
        <w:rPr>
          <w:spacing w:val="1"/>
        </w:rPr>
        <w:t xml:space="preserve"> </w:t>
      </w:r>
      <w:r>
        <w:t>cuenten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capacitación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bioética,</w:t>
      </w:r>
      <w:r>
        <w:rPr>
          <w:spacing w:val="1"/>
        </w:rPr>
        <w:t xml:space="preserve"> </w:t>
      </w:r>
      <w:r>
        <w:t>siendo</w:t>
      </w:r>
      <w:r>
        <w:rPr>
          <w:spacing w:val="1"/>
        </w:rPr>
        <w:t xml:space="preserve"> </w:t>
      </w:r>
      <w:r>
        <w:t>imprescindible</w:t>
      </w:r>
      <w:r>
        <w:rPr>
          <w:spacing w:val="1"/>
        </w:rPr>
        <w:t xml:space="preserve"> </w:t>
      </w:r>
      <w:r>
        <w:t>contar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representantes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núcleo</w:t>
      </w:r>
      <w:r>
        <w:rPr>
          <w:spacing w:val="1"/>
        </w:rPr>
        <w:t xml:space="preserve"> </w:t>
      </w:r>
      <w:r>
        <w:t>afectado o de personas usuarias de los servicios de salud, hasta el número convenido de sus miembros,</w:t>
      </w:r>
      <w:r>
        <w:rPr>
          <w:spacing w:val="1"/>
        </w:rPr>
        <w:t xml:space="preserve"> </w:t>
      </w:r>
      <w:r>
        <w:t>guardando</w:t>
      </w:r>
      <w:r>
        <w:rPr>
          <w:spacing w:val="1"/>
        </w:rPr>
        <w:t xml:space="preserve"> </w:t>
      </w:r>
      <w:r>
        <w:t>equilibrio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género,</w:t>
      </w:r>
      <w:r>
        <w:rPr>
          <w:spacing w:val="1"/>
        </w:rPr>
        <w:t xml:space="preserve"> </w:t>
      </w:r>
      <w:r>
        <w:t>quienes</w:t>
      </w:r>
      <w:r>
        <w:rPr>
          <w:spacing w:val="1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estar</w:t>
      </w:r>
      <w:r>
        <w:rPr>
          <w:spacing w:val="1"/>
        </w:rPr>
        <w:t xml:space="preserve"> </w:t>
      </w:r>
      <w:r>
        <w:t>adscritos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establecimiento.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14-12-2011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6" w:firstLine="288"/>
        <w:jc w:val="both"/>
      </w:pPr>
      <w:bookmarkStart w:id="49" w:name="Artículo_42"/>
      <w:bookmarkEnd w:id="49"/>
      <w:r>
        <w:rPr>
          <w:rFonts w:ascii="Arial" w:hAnsi="Arial"/>
          <w:b/>
        </w:rPr>
        <w:t>Artículo 4</w:t>
      </w:r>
      <w:r>
        <w:rPr>
          <w:rFonts w:ascii="Arial" w:hAnsi="Arial"/>
          <w:b/>
        </w:rPr>
        <w:t>2</w:t>
      </w:r>
      <w:r>
        <w:t>.- La Secretaría de Salud proporcionará a la Secretaría de Hacienda y Crédito Público las</w:t>
      </w:r>
      <w:r>
        <w:rPr>
          <w:spacing w:val="1"/>
        </w:rPr>
        <w:t xml:space="preserve"> </w:t>
      </w:r>
      <w:r>
        <w:t>normas</w:t>
      </w:r>
      <w:r>
        <w:rPr>
          <w:spacing w:val="-2"/>
        </w:rPr>
        <w:t xml:space="preserve"> </w:t>
      </w:r>
      <w:r>
        <w:t>oficiales mexicanas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</w:t>
      </w:r>
      <w:r>
        <w:rPr>
          <w:spacing w:val="-3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seguros</w:t>
      </w:r>
      <w:r>
        <w:rPr>
          <w:spacing w:val="-1"/>
        </w:rPr>
        <w:t xml:space="preserve"> </w:t>
      </w:r>
      <w:r>
        <w:t>personales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gastos</w:t>
      </w:r>
      <w:r>
        <w:rPr>
          <w:spacing w:val="-2"/>
        </w:rPr>
        <w:t xml:space="preserve"> </w:t>
      </w:r>
      <w:r>
        <w:t>médicos</w:t>
      </w:r>
      <w:r>
        <w:rPr>
          <w:spacing w:val="1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hospitalización.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4" w:firstLine="288"/>
        <w:jc w:val="both"/>
      </w:pPr>
      <w:bookmarkStart w:id="50" w:name="Artículo_43"/>
      <w:bookmarkEnd w:id="50"/>
      <w:r>
        <w:rPr>
          <w:rFonts w:ascii="Arial" w:hAnsi="Arial"/>
          <w:b/>
        </w:rPr>
        <w:t xml:space="preserve">Artículo 43.- </w:t>
      </w:r>
      <w:r>
        <w:t>Los servicios de salud de carácter social y privado, con excepción del servicio personal</w:t>
      </w:r>
      <w:r>
        <w:rPr>
          <w:spacing w:val="1"/>
        </w:rPr>
        <w:t xml:space="preserve"> </w:t>
      </w:r>
      <w:r>
        <w:t>independiente, estarán sujetos a las tarifas que establezca la Secretaría de Economía, oyendo la opinión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Salud.</w:t>
      </w:r>
    </w:p>
    <w:p w:rsidR="005462C9" w:rsidRDefault="00654E12">
      <w:pPr>
        <w:spacing w:line="182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09-04-2012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1" w:firstLine="288"/>
        <w:jc w:val="both"/>
      </w:pPr>
      <w:bookmarkStart w:id="51" w:name="Artículo_44"/>
      <w:bookmarkEnd w:id="51"/>
      <w:r>
        <w:rPr>
          <w:rFonts w:ascii="Arial" w:hAnsi="Arial"/>
          <w:b/>
        </w:rPr>
        <w:t>Artículo 44</w:t>
      </w:r>
      <w:r>
        <w:t>.- Los establecimientos particulares para el internamiento de enfermos, prestarán sus</w:t>
      </w:r>
      <w:r>
        <w:rPr>
          <w:spacing w:val="1"/>
        </w:rPr>
        <w:t xml:space="preserve"> </w:t>
      </w:r>
      <w:r>
        <w:t>servicios en forma gratuita a personas de escasos recursos, en la proporción y términos que señalen los</w:t>
      </w:r>
      <w:r>
        <w:rPr>
          <w:spacing w:val="1"/>
        </w:rPr>
        <w:t xml:space="preserve"> </w:t>
      </w:r>
      <w:r>
        <w:t>reglamentos.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bookmarkStart w:id="52" w:name="Artículo_45"/>
      <w:bookmarkEnd w:id="52"/>
      <w:r>
        <w:rPr>
          <w:rFonts w:ascii="Arial" w:hAnsi="Arial"/>
          <w:b/>
        </w:rPr>
        <w:t>Artículo 45</w:t>
      </w:r>
      <w:r>
        <w:t>.- Corresponde a la Secretaría de Salud vigilar y controlar la creación y funcionamiento de</w:t>
      </w:r>
      <w:r>
        <w:rPr>
          <w:spacing w:val="1"/>
        </w:rPr>
        <w:t xml:space="preserve"> </w:t>
      </w:r>
      <w:r>
        <w:t>todo tipo de establecimientos de servicios de salud, así como fijar las normas oficiales mexicanas a las</w:t>
      </w:r>
      <w:r>
        <w:rPr>
          <w:spacing w:val="1"/>
        </w:rPr>
        <w:t xml:space="preserve"> </w:t>
      </w:r>
      <w:r>
        <w:t>que deberán</w:t>
      </w:r>
      <w:r>
        <w:rPr>
          <w:spacing w:val="-1"/>
        </w:rPr>
        <w:t xml:space="preserve"> </w:t>
      </w:r>
      <w:r>
        <w:t>sujetarse.</w:t>
      </w:r>
    </w:p>
    <w:p w:rsidR="005462C9" w:rsidRDefault="00654E12">
      <w:pPr>
        <w:spacing w:line="179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</w:t>
      </w:r>
      <w:r>
        <w:rPr>
          <w:rFonts w:ascii="Times New Roman" w:hAnsi="Times New Roman"/>
          <w:i/>
          <w:color w:val="0000FF"/>
          <w:sz w:val="16"/>
        </w:rPr>
        <w:t>7-05-1997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8" w:firstLine="288"/>
        <w:jc w:val="both"/>
      </w:pPr>
      <w:bookmarkStart w:id="53" w:name="Artículo_46"/>
      <w:bookmarkEnd w:id="53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46.-</w:t>
      </w:r>
      <w:r>
        <w:rPr>
          <w:rFonts w:ascii="Arial" w:hAnsi="Arial"/>
          <w:b/>
          <w:spacing w:val="1"/>
        </w:rPr>
        <w:t xml:space="preserve"> </w:t>
      </w:r>
      <w:r>
        <w:t>La construcción, mantenimiento, operación</w:t>
      </w:r>
      <w:r>
        <w:rPr>
          <w:spacing w:val="1"/>
        </w:rPr>
        <w:t xml:space="preserve"> </w:t>
      </w:r>
      <w:r>
        <w:t>y equipamiento 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establecimientos</w:t>
      </w:r>
      <w:r>
        <w:rPr>
          <w:spacing w:val="1"/>
        </w:rPr>
        <w:t xml:space="preserve"> </w:t>
      </w:r>
      <w:r>
        <w:t>dedicados a la prestación de servicios de salud, en cualquiera de sus modalidades podrán aplicar las</w:t>
      </w:r>
      <w:r>
        <w:rPr>
          <w:spacing w:val="1"/>
        </w:rPr>
        <w:t xml:space="preserve"> </w:t>
      </w:r>
      <w:r>
        <w:t>tecnologías</w:t>
      </w:r>
      <w:r>
        <w:rPr>
          <w:spacing w:val="11"/>
        </w:rPr>
        <w:t xml:space="preserve"> </w:t>
      </w:r>
      <w:r>
        <w:t>factibles</w:t>
      </w:r>
      <w:r>
        <w:rPr>
          <w:spacing w:val="14"/>
        </w:rPr>
        <w:t xml:space="preserve"> </w:t>
      </w:r>
      <w:r>
        <w:t>y</w:t>
      </w:r>
      <w:r>
        <w:rPr>
          <w:spacing w:val="10"/>
        </w:rPr>
        <w:t xml:space="preserve"> </w:t>
      </w:r>
      <w:r>
        <w:t>ambientalmente</w:t>
      </w:r>
      <w:r>
        <w:rPr>
          <w:spacing w:val="11"/>
        </w:rPr>
        <w:t xml:space="preserve"> </w:t>
      </w:r>
      <w:r>
        <w:t>adecuadas</w:t>
      </w:r>
      <w:r>
        <w:rPr>
          <w:spacing w:val="12"/>
        </w:rPr>
        <w:t xml:space="preserve"> </w:t>
      </w:r>
      <w:r>
        <w:t>para</w:t>
      </w:r>
      <w:r>
        <w:rPr>
          <w:spacing w:val="11"/>
        </w:rPr>
        <w:t xml:space="preserve"> </w:t>
      </w:r>
      <w:r>
        <w:t>promover</w:t>
      </w:r>
      <w:r>
        <w:rPr>
          <w:spacing w:val="12"/>
        </w:rPr>
        <w:t xml:space="preserve"> </w:t>
      </w:r>
      <w:r>
        <w:t>mayor</w:t>
      </w:r>
      <w:r>
        <w:rPr>
          <w:spacing w:val="12"/>
        </w:rPr>
        <w:t xml:space="preserve"> </w:t>
      </w:r>
      <w:r>
        <w:t>autosuficiencia,</w:t>
      </w:r>
      <w:r>
        <w:rPr>
          <w:spacing w:val="11"/>
        </w:rPr>
        <w:t xml:space="preserve"> </w:t>
      </w:r>
      <w:r>
        <w:t>sustentabilidad</w:t>
      </w:r>
      <w:r>
        <w:rPr>
          <w:spacing w:val="-53"/>
        </w:rPr>
        <w:t xml:space="preserve"> </w:t>
      </w:r>
      <w:r>
        <w:t>y salud ambiental además, se sujetará a las normas oficiales mexicanas que,</w:t>
      </w:r>
      <w:r>
        <w:rPr>
          <w:spacing w:val="55"/>
        </w:rPr>
        <w:t xml:space="preserve"> </w:t>
      </w:r>
      <w:r>
        <w:t>con fundamento en esta</w:t>
      </w:r>
      <w:r>
        <w:rPr>
          <w:spacing w:val="1"/>
        </w:rPr>
        <w:t xml:space="preserve"> </w:t>
      </w:r>
      <w:r>
        <w:t>Ley y demás disposiciones generales</w:t>
      </w:r>
      <w:r>
        <w:rPr>
          <w:spacing w:val="1"/>
        </w:rPr>
        <w:t xml:space="preserve"> </w:t>
      </w:r>
      <w:r>
        <w:t>aplicables, expida la Secretaría de Salud, sin perjuicio de la</w:t>
      </w:r>
      <w:r>
        <w:rPr>
          <w:spacing w:val="1"/>
        </w:rPr>
        <w:t xml:space="preserve"> </w:t>
      </w:r>
      <w:r>
        <w:t>intervención que</w:t>
      </w:r>
      <w:r>
        <w:rPr>
          <w:spacing w:val="-1"/>
        </w:rPr>
        <w:t xml:space="preserve"> </w:t>
      </w:r>
      <w:r>
        <w:t>corresponda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otras autoridades.</w:t>
      </w:r>
    </w:p>
    <w:p w:rsidR="005462C9" w:rsidRDefault="00654E12">
      <w:pPr>
        <w:ind w:left="557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04-06-2015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20" w:firstLine="288"/>
        <w:jc w:val="both"/>
      </w:pPr>
      <w:bookmarkStart w:id="54" w:name="Artículo_47"/>
      <w:bookmarkEnd w:id="54"/>
      <w:r>
        <w:rPr>
          <w:rFonts w:ascii="Arial" w:hAnsi="Arial"/>
          <w:b/>
        </w:rPr>
        <w:t>Artículo 47</w:t>
      </w:r>
      <w:r>
        <w:t>.- Los establecimientos de servicios de salud deberán presentar aviso de funcionamiento a</w:t>
      </w:r>
      <w:r>
        <w:rPr>
          <w:spacing w:val="-53"/>
        </w:rPr>
        <w:t xml:space="preserve"> </w:t>
      </w:r>
      <w:r>
        <w:t>la Secretaría de Salud, en el supuesto previst</w:t>
      </w:r>
      <w:r>
        <w:t>o en el primer párrafo del artículo 200 bis de esta ley. En el</w:t>
      </w:r>
      <w:r>
        <w:rPr>
          <w:spacing w:val="1"/>
        </w:rPr>
        <w:t xml:space="preserve"> </w:t>
      </w:r>
      <w:r>
        <w:t>aviso se expresarán las características y tipo de servicios a que estén destinados y, en el caso de</w:t>
      </w:r>
      <w:r>
        <w:rPr>
          <w:spacing w:val="1"/>
        </w:rPr>
        <w:t xml:space="preserve"> </w:t>
      </w:r>
      <w:r>
        <w:t>establecimientos</w:t>
      </w:r>
      <w:r>
        <w:rPr>
          <w:spacing w:val="-1"/>
        </w:rPr>
        <w:t xml:space="preserve"> </w:t>
      </w:r>
      <w:r>
        <w:t>particulares,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señalará</w:t>
      </w:r>
      <w:r>
        <w:rPr>
          <w:spacing w:val="-1"/>
        </w:rPr>
        <w:t xml:space="preserve"> </w:t>
      </w:r>
      <w:r>
        <w:t>también</w:t>
      </w:r>
      <w:r>
        <w:rPr>
          <w:spacing w:val="-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responsable</w:t>
      </w:r>
      <w:r>
        <w:rPr>
          <w:spacing w:val="-1"/>
        </w:rPr>
        <w:t xml:space="preserve"> </w:t>
      </w:r>
      <w:r>
        <w:t>sanitario.</w:t>
      </w:r>
    </w:p>
    <w:p w:rsidR="005462C9" w:rsidRDefault="005462C9">
      <w:pPr>
        <w:spacing w:line="242" w:lineRule="auto"/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right="319" w:firstLine="288"/>
        <w:jc w:val="both"/>
      </w:pPr>
      <w:r>
        <w:t>El aviso a que se refiere el párrafo anterior deberá presentarse por lo menos treinta días anteriores a</w:t>
      </w:r>
      <w:r>
        <w:rPr>
          <w:spacing w:val="1"/>
        </w:rPr>
        <w:t xml:space="preserve"> </w:t>
      </w:r>
      <w:r>
        <w:t>aquel en que se pretendan iniciar operaciones y contener los requisitos establecidos en el artículo 200 Bis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Ley.</w:t>
      </w:r>
    </w:p>
    <w:p w:rsidR="005462C9" w:rsidRDefault="00654E12">
      <w:pPr>
        <w:spacing w:line="181" w:lineRule="exact"/>
        <w:ind w:left="72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03-06-2014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6" w:firstLine="288"/>
        <w:jc w:val="both"/>
      </w:pPr>
      <w:r>
        <w:t>En la operación y funcionamiento de los establecimientos de servicios de salud se deberán satisfacer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requisitos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establezcan</w:t>
      </w:r>
      <w:r>
        <w:rPr>
          <w:spacing w:val="-2"/>
        </w:rPr>
        <w:t xml:space="preserve"> </w:t>
      </w:r>
      <w:r>
        <w:t>los reglamentos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normas</w:t>
      </w:r>
      <w:r>
        <w:rPr>
          <w:spacing w:val="-1"/>
        </w:rPr>
        <w:t xml:space="preserve"> </w:t>
      </w:r>
      <w:r>
        <w:t>oficiales</w:t>
      </w:r>
      <w:r>
        <w:rPr>
          <w:spacing w:val="-1"/>
        </w:rPr>
        <w:t xml:space="preserve"> </w:t>
      </w:r>
      <w:r>
        <w:t>mexicanas correspondientes.</w:t>
      </w:r>
    </w:p>
    <w:p w:rsidR="005462C9" w:rsidRDefault="00654E12">
      <w:pPr>
        <w:spacing w:line="180" w:lineRule="exact"/>
        <w:ind w:left="723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7" w:firstLine="288"/>
        <w:jc w:val="both"/>
      </w:pPr>
      <w:bookmarkStart w:id="55" w:name="Artículo_48"/>
      <w:bookmarkEnd w:id="55"/>
      <w:r>
        <w:rPr>
          <w:rFonts w:ascii="Arial" w:hAnsi="Arial"/>
          <w:b/>
        </w:rPr>
        <w:t>Artículo 48</w:t>
      </w:r>
      <w:r>
        <w:t>.- Corresponde a la Secretaría de Salud y a los gobiernos de las entidades federativas, en</w:t>
      </w:r>
      <w:r>
        <w:rPr>
          <w:spacing w:val="1"/>
        </w:rPr>
        <w:t xml:space="preserve"> </w:t>
      </w:r>
      <w:r>
        <w:t>el ámbito de sus respectivas competencias y en coordinación con las autoridades educativas, vigilar el</w:t>
      </w:r>
      <w:r>
        <w:rPr>
          <w:spacing w:val="1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profesionales,</w:t>
      </w:r>
      <w:r>
        <w:rPr>
          <w:spacing w:val="1"/>
        </w:rPr>
        <w:t xml:space="preserve"> </w:t>
      </w:r>
      <w:r>
        <w:t>técnicos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auxiliares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</w:t>
      </w:r>
      <w:r>
        <w:t>lud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respectivos.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8" w:firstLine="288"/>
        <w:jc w:val="both"/>
      </w:pPr>
      <w:bookmarkStart w:id="56" w:name="Artículo_49"/>
      <w:bookmarkEnd w:id="56"/>
      <w:r>
        <w:rPr>
          <w:rFonts w:ascii="Arial" w:hAnsi="Arial"/>
          <w:b/>
        </w:rPr>
        <w:t>Artículo 49</w:t>
      </w:r>
      <w:r>
        <w:t>.- La Secretaría de Salud y los gobiernos de las entidades federativas, en el ámbito de sus</w:t>
      </w:r>
      <w:r>
        <w:rPr>
          <w:spacing w:val="1"/>
        </w:rPr>
        <w:t xml:space="preserve"> </w:t>
      </w:r>
      <w:r>
        <w:t>respectivas competencias, coadyuvarán con las autoridades educativas competentes para la promoción y</w:t>
      </w:r>
      <w:r>
        <w:rPr>
          <w:spacing w:val="-53"/>
        </w:rPr>
        <w:t xml:space="preserve"> </w:t>
      </w:r>
      <w:r>
        <w:t>fomento 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constitución de</w:t>
      </w:r>
      <w:r>
        <w:rPr>
          <w:spacing w:val="1"/>
        </w:rPr>
        <w:t xml:space="preserve"> </w:t>
      </w:r>
      <w:r>
        <w:t>colegios, asociaciones</w:t>
      </w:r>
      <w:r>
        <w:rPr>
          <w:spacing w:val="1"/>
        </w:rPr>
        <w:t xml:space="preserve"> </w:t>
      </w:r>
      <w:r>
        <w:t>y organizaciones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profesionales, técnicos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auxiliares de la salud, y estimularán su participación e</w:t>
      </w:r>
      <w:r>
        <w:t>n el Sistema Nacional de Salud, como instancias</w:t>
      </w:r>
      <w:r>
        <w:rPr>
          <w:spacing w:val="1"/>
        </w:rPr>
        <w:t xml:space="preserve"> </w:t>
      </w:r>
      <w:r>
        <w:t>éticas del ejercicio de las profesiones, promotoras de la superación permanente de sus miembros, así</w:t>
      </w:r>
      <w:r>
        <w:rPr>
          <w:spacing w:val="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consultoras</w:t>
      </w:r>
      <w:r>
        <w:rPr>
          <w:spacing w:val="2"/>
        </w:rPr>
        <w:t xml:space="preserve"> </w:t>
      </w:r>
      <w:r>
        <w:t>de las autoridades sanitarias,</w:t>
      </w:r>
      <w:r>
        <w:rPr>
          <w:spacing w:val="-2"/>
        </w:rPr>
        <w:t xml:space="preserve"> </w:t>
      </w:r>
      <w:r>
        <w:t>cuando</w:t>
      </w:r>
      <w:r>
        <w:rPr>
          <w:spacing w:val="-1"/>
        </w:rPr>
        <w:t xml:space="preserve"> </w:t>
      </w:r>
      <w:r>
        <w:t>éstas lo</w:t>
      </w:r>
      <w:r>
        <w:rPr>
          <w:spacing w:val="-2"/>
        </w:rPr>
        <w:t xml:space="preserve"> </w:t>
      </w:r>
      <w:r>
        <w:t>requieran.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35"/>
        </w:rPr>
      </w:pPr>
    </w:p>
    <w:p w:rsidR="005462C9" w:rsidRDefault="00654E12">
      <w:pPr>
        <w:pStyle w:val="Ttulo1"/>
        <w:spacing w:before="1"/>
        <w:ind w:left="0"/>
        <w:jc w:val="right"/>
      </w:pPr>
      <w:r>
        <w:t>CAPITULO</w:t>
      </w:r>
      <w:r>
        <w:rPr>
          <w:spacing w:val="-1"/>
        </w:rPr>
        <w:t xml:space="preserve"> </w:t>
      </w:r>
      <w:r>
        <w:t>IV</w:t>
      </w:r>
    </w:p>
    <w:p w:rsidR="005462C9" w:rsidRDefault="00654E12">
      <w:pPr>
        <w:spacing w:line="182" w:lineRule="exact"/>
        <w:ind w:left="1570"/>
        <w:rPr>
          <w:rFonts w:ascii="Times New Roman" w:hAnsi="Times New Roman"/>
          <w:i/>
          <w:sz w:val="16"/>
        </w:rPr>
      </w:pPr>
      <w:r>
        <w:br w:type="column"/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spacing w:line="182" w:lineRule="exac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5620" w:space="40"/>
            <w:col w:w="4290"/>
          </w:cols>
        </w:sectPr>
      </w:pPr>
    </w:p>
    <w:p w:rsidR="005462C9" w:rsidRDefault="00654E12">
      <w:pPr>
        <w:pStyle w:val="Ttulo1"/>
        <w:spacing w:before="1"/>
        <w:ind w:left="215" w:right="312"/>
        <w:jc w:val="center"/>
      </w:pPr>
      <w:r>
        <w:t>Usuarios de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Servicios de</w:t>
      </w:r>
      <w:r>
        <w:rPr>
          <w:spacing w:val="1"/>
        </w:rPr>
        <w:t xml:space="preserve"> </w:t>
      </w:r>
      <w:r>
        <w:t>Salud</w:t>
      </w:r>
      <w:r>
        <w:rPr>
          <w:spacing w:val="-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Participación 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Comunidad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9" w:firstLine="288"/>
        <w:jc w:val="both"/>
      </w:pPr>
      <w:bookmarkStart w:id="57" w:name="Artículo_50"/>
      <w:bookmarkEnd w:id="57"/>
      <w:r>
        <w:rPr>
          <w:rFonts w:ascii="Arial" w:hAnsi="Arial"/>
          <w:b/>
        </w:rPr>
        <w:t>Artículo 50</w:t>
      </w:r>
      <w:r>
        <w:t>.- Para los efectos de esta Ley, se considera usuario de servicios de salud a toda persona</w:t>
      </w:r>
      <w:r>
        <w:rPr>
          <w:spacing w:val="1"/>
        </w:rPr>
        <w:t xml:space="preserve"> </w:t>
      </w:r>
      <w:r>
        <w:t>que requiera y obtenga los que presten los sectores público, social y privado, en las condiciones y</w:t>
      </w:r>
      <w:r>
        <w:rPr>
          <w:spacing w:val="1"/>
        </w:rPr>
        <w:t xml:space="preserve"> </w:t>
      </w:r>
      <w:r>
        <w:t>conforme a las bases que para cada modalidad se establezcan en esta Ley y demás disposiciones</w:t>
      </w:r>
      <w:r>
        <w:rPr>
          <w:spacing w:val="1"/>
        </w:rPr>
        <w:t xml:space="preserve"> </w:t>
      </w:r>
      <w:r>
        <w:t>aplicables.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16" w:firstLine="288"/>
        <w:jc w:val="both"/>
      </w:pPr>
      <w:bookmarkStart w:id="58" w:name="Artículo_51"/>
      <w:bookmarkEnd w:id="58"/>
      <w:r>
        <w:rPr>
          <w:rFonts w:ascii="Arial" w:hAnsi="Arial"/>
          <w:b/>
        </w:rPr>
        <w:t xml:space="preserve">Artículo 51.- </w:t>
      </w:r>
      <w:r>
        <w:t>Los usuarios tendrán derecho a obte</w:t>
      </w:r>
      <w:r>
        <w:t>ner prestaciones de salud oportunas y de calidad</w:t>
      </w:r>
      <w:r>
        <w:rPr>
          <w:spacing w:val="1"/>
        </w:rPr>
        <w:t xml:space="preserve"> </w:t>
      </w:r>
      <w:r>
        <w:t>idónea</w:t>
      </w:r>
      <w:r>
        <w:rPr>
          <w:spacing w:val="20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recibir</w:t>
      </w:r>
      <w:r>
        <w:rPr>
          <w:spacing w:val="19"/>
        </w:rPr>
        <w:t xml:space="preserve"> </w:t>
      </w:r>
      <w:r>
        <w:t>atención</w:t>
      </w:r>
      <w:r>
        <w:rPr>
          <w:spacing w:val="18"/>
        </w:rPr>
        <w:t xml:space="preserve"> </w:t>
      </w:r>
      <w:r>
        <w:t>profesional</w:t>
      </w:r>
      <w:r>
        <w:rPr>
          <w:spacing w:val="19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éticamente</w:t>
      </w:r>
      <w:r>
        <w:rPr>
          <w:spacing w:val="17"/>
        </w:rPr>
        <w:t xml:space="preserve"> </w:t>
      </w:r>
      <w:r>
        <w:t>responsable,</w:t>
      </w:r>
      <w:r>
        <w:rPr>
          <w:spacing w:val="18"/>
        </w:rPr>
        <w:t xml:space="preserve"> </w:t>
      </w:r>
      <w:r>
        <w:t>así</w:t>
      </w:r>
      <w:r>
        <w:rPr>
          <w:spacing w:val="19"/>
        </w:rPr>
        <w:t xml:space="preserve"> </w:t>
      </w:r>
      <w:r>
        <w:t>como</w:t>
      </w:r>
      <w:r>
        <w:rPr>
          <w:spacing w:val="16"/>
        </w:rPr>
        <w:t xml:space="preserve"> </w:t>
      </w:r>
      <w:r>
        <w:t>trato</w:t>
      </w:r>
      <w:r>
        <w:rPr>
          <w:spacing w:val="16"/>
        </w:rPr>
        <w:t xml:space="preserve"> </w:t>
      </w:r>
      <w:r>
        <w:t>respetuoso</w:t>
      </w:r>
      <w:r>
        <w:rPr>
          <w:spacing w:val="20"/>
        </w:rPr>
        <w:t xml:space="preserve"> </w:t>
      </w:r>
      <w:r>
        <w:t>y</w:t>
      </w:r>
      <w:r>
        <w:rPr>
          <w:spacing w:val="16"/>
        </w:rPr>
        <w:t xml:space="preserve"> </w:t>
      </w:r>
      <w:r>
        <w:t>digno</w:t>
      </w:r>
      <w:r>
        <w:rPr>
          <w:spacing w:val="18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profesionales,</w:t>
      </w:r>
      <w:r>
        <w:rPr>
          <w:spacing w:val="-1"/>
        </w:rPr>
        <w:t xml:space="preserve"> </w:t>
      </w:r>
      <w:r>
        <w:t>técnicos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auxiliares.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spacing w:before="1"/>
        <w:ind w:left="218" w:right="322" w:firstLine="288"/>
        <w:jc w:val="both"/>
      </w:pPr>
      <w:r>
        <w:t>Los usuarios tendrán el derecho de elegir, de manera libre y voluntaria, al médico que los atienda de</w:t>
      </w:r>
      <w:r>
        <w:rPr>
          <w:spacing w:val="1"/>
        </w:rPr>
        <w:t xml:space="preserve"> </w:t>
      </w:r>
      <w:r>
        <w:t>entre los médicos de la unidad del primer nivel de atención que les corresponda por domicilio, en función</w:t>
      </w:r>
      <w:r>
        <w:rPr>
          <w:spacing w:val="1"/>
        </w:rPr>
        <w:t xml:space="preserve"> </w:t>
      </w:r>
      <w:r>
        <w:t>del horario de labores y de la disponibilidad de</w:t>
      </w:r>
      <w:r>
        <w:t xml:space="preserve"> espacios del médico elegido y con base en las reglas</w:t>
      </w:r>
      <w:r>
        <w:rPr>
          <w:spacing w:val="1"/>
        </w:rPr>
        <w:t xml:space="preserve"> </w:t>
      </w:r>
      <w:r>
        <w:t>generales que determine cada institución. En el caso de las instituciones de seguridad social, sólo los</w:t>
      </w:r>
      <w:r>
        <w:rPr>
          <w:spacing w:val="1"/>
        </w:rPr>
        <w:t xml:space="preserve"> </w:t>
      </w:r>
      <w:r>
        <w:t>asegurados</w:t>
      </w:r>
      <w:r>
        <w:rPr>
          <w:spacing w:val="-1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ejercer</w:t>
      </w:r>
      <w:r>
        <w:rPr>
          <w:spacing w:val="-2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derecho,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favor</w:t>
      </w:r>
      <w:r>
        <w:rPr>
          <w:spacing w:val="-1"/>
        </w:rPr>
        <w:t xml:space="preserve"> </w:t>
      </w:r>
      <w:r>
        <w:t>suyo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sus beneficiarios.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</w:t>
      </w:r>
      <w:r>
        <w:rPr>
          <w:rFonts w:ascii="Times New Roman" w:hAnsi="Times New Roman"/>
          <w:i/>
          <w:color w:val="0000FF"/>
          <w:sz w:val="16"/>
        </w:rPr>
        <w:t>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17-04-2009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1" w:firstLine="288"/>
        <w:jc w:val="both"/>
      </w:pPr>
      <w:bookmarkStart w:id="59" w:name="Artículo_51_Bis_1"/>
      <w:bookmarkEnd w:id="59"/>
      <w:r>
        <w:rPr>
          <w:rFonts w:ascii="Arial" w:hAnsi="Arial"/>
          <w:b/>
        </w:rPr>
        <w:t xml:space="preserve">Artículo 51 Bis 1.- </w:t>
      </w:r>
      <w:r>
        <w:t>Los usuarios tendrán derecho a recibir información suficiente, clara, oportuna, y</w:t>
      </w:r>
      <w:r>
        <w:rPr>
          <w:spacing w:val="1"/>
        </w:rPr>
        <w:t xml:space="preserve"> </w:t>
      </w:r>
      <w:r>
        <w:t>veraz, así como la orientación que sea necesaria respecto de su salud y sobre los riesgos y alternativas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procedimientos,</w:t>
      </w:r>
      <w:r>
        <w:rPr>
          <w:spacing w:val="-2"/>
        </w:rPr>
        <w:t xml:space="preserve"> </w:t>
      </w:r>
      <w:r>
        <w:t>diagnósticos</w:t>
      </w:r>
      <w:r>
        <w:rPr>
          <w:spacing w:val="-1"/>
        </w:rPr>
        <w:t xml:space="preserve"> </w:t>
      </w:r>
      <w:r>
        <w:t>terapéuticos</w:t>
      </w:r>
      <w:r>
        <w:rPr>
          <w:spacing w:val="4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quirúrgicos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 le</w:t>
      </w:r>
      <w:r>
        <w:rPr>
          <w:spacing w:val="1"/>
        </w:rPr>
        <w:t xml:space="preserve"> </w:t>
      </w:r>
      <w:r>
        <w:t>indiquen o</w:t>
      </w:r>
      <w:r>
        <w:rPr>
          <w:spacing w:val="-2"/>
        </w:rPr>
        <w:t xml:space="preserve"> </w:t>
      </w:r>
      <w:r>
        <w:t>apliquen.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21" w:firstLine="288"/>
        <w:jc w:val="both"/>
      </w:pPr>
      <w:r>
        <w:t>Cuando se trate de la atención a los usuarios originarios de pueblos y comunidades indígenas, estos</w:t>
      </w:r>
      <w:r>
        <w:rPr>
          <w:spacing w:val="1"/>
        </w:rPr>
        <w:t xml:space="preserve"> </w:t>
      </w:r>
      <w:r>
        <w:t>tendrán</w:t>
      </w:r>
      <w:r>
        <w:rPr>
          <w:spacing w:val="-2"/>
        </w:rPr>
        <w:t xml:space="preserve"> </w:t>
      </w:r>
      <w:r>
        <w:t>derecho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obtener</w:t>
      </w:r>
      <w:r>
        <w:rPr>
          <w:spacing w:val="-1"/>
        </w:rPr>
        <w:t xml:space="preserve"> </w:t>
      </w:r>
      <w:r>
        <w:t>información</w:t>
      </w:r>
      <w:r>
        <w:rPr>
          <w:spacing w:val="-1"/>
        </w:rPr>
        <w:t xml:space="preserve"> </w:t>
      </w:r>
      <w:r>
        <w:t>necesaria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lengua.</w:t>
      </w:r>
    </w:p>
    <w:p w:rsidR="005462C9" w:rsidRDefault="00654E12">
      <w:pPr>
        <w:ind w:left="7184" w:right="313" w:firstLine="19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05-03-2012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17-04-2009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firstLine="288"/>
      </w:pPr>
      <w:bookmarkStart w:id="60" w:name="Artículo_51_Bis_2"/>
      <w:bookmarkEnd w:id="6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7"/>
        </w:rPr>
        <w:t xml:space="preserve"> </w:t>
      </w:r>
      <w:r>
        <w:rPr>
          <w:rFonts w:ascii="Arial" w:hAnsi="Arial"/>
          <w:b/>
        </w:rPr>
        <w:t>51</w:t>
      </w:r>
      <w:r>
        <w:rPr>
          <w:rFonts w:ascii="Arial" w:hAnsi="Arial"/>
          <w:b/>
          <w:spacing w:val="47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47"/>
        </w:rPr>
        <w:t xml:space="preserve"> </w:t>
      </w:r>
      <w:r>
        <w:rPr>
          <w:rFonts w:ascii="Arial" w:hAnsi="Arial"/>
          <w:b/>
        </w:rPr>
        <w:t>2.-</w:t>
      </w:r>
      <w:r>
        <w:rPr>
          <w:rFonts w:ascii="Arial" w:hAnsi="Arial"/>
          <w:b/>
          <w:spacing w:val="51"/>
        </w:rPr>
        <w:t xml:space="preserve"> </w:t>
      </w:r>
      <w:r>
        <w:t>Los</w:t>
      </w:r>
      <w:r>
        <w:rPr>
          <w:spacing w:val="51"/>
        </w:rPr>
        <w:t xml:space="preserve"> </w:t>
      </w:r>
      <w:r>
        <w:t>usuarios</w:t>
      </w:r>
      <w:r>
        <w:rPr>
          <w:spacing w:val="48"/>
        </w:rPr>
        <w:t xml:space="preserve"> </w:t>
      </w:r>
      <w:r>
        <w:t>tienen</w:t>
      </w:r>
      <w:r>
        <w:rPr>
          <w:spacing w:val="50"/>
        </w:rPr>
        <w:t xml:space="preserve"> </w:t>
      </w:r>
      <w:r>
        <w:t>derecho</w:t>
      </w:r>
      <w:r>
        <w:rPr>
          <w:spacing w:val="47"/>
        </w:rPr>
        <w:t xml:space="preserve"> </w:t>
      </w:r>
      <w:r>
        <w:t>a</w:t>
      </w:r>
      <w:r>
        <w:rPr>
          <w:spacing w:val="50"/>
        </w:rPr>
        <w:t xml:space="preserve"> </w:t>
      </w:r>
      <w:r>
        <w:t>decidir</w:t>
      </w:r>
      <w:r>
        <w:rPr>
          <w:spacing w:val="48"/>
        </w:rPr>
        <w:t xml:space="preserve"> </w:t>
      </w:r>
      <w:r>
        <w:t>libremente</w:t>
      </w:r>
      <w:r>
        <w:rPr>
          <w:spacing w:val="53"/>
        </w:rPr>
        <w:t xml:space="preserve"> </w:t>
      </w:r>
      <w:r>
        <w:t>sobre</w:t>
      </w:r>
      <w:r>
        <w:rPr>
          <w:spacing w:val="50"/>
        </w:rPr>
        <w:t xml:space="preserve"> </w:t>
      </w:r>
      <w:r>
        <w:t>la</w:t>
      </w:r>
      <w:r>
        <w:rPr>
          <w:spacing w:val="47"/>
        </w:rPr>
        <w:t xml:space="preserve"> </w:t>
      </w:r>
      <w:r>
        <w:t>aplicación</w:t>
      </w:r>
      <w:r>
        <w:rPr>
          <w:spacing w:val="47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los</w:t>
      </w:r>
      <w:r>
        <w:rPr>
          <w:spacing w:val="-53"/>
        </w:rPr>
        <w:t xml:space="preserve"> </w:t>
      </w:r>
      <w:r>
        <w:t>procedimientos</w:t>
      </w:r>
      <w:r>
        <w:rPr>
          <w:spacing w:val="4"/>
        </w:rPr>
        <w:t xml:space="preserve"> </w:t>
      </w:r>
      <w:r>
        <w:t>diagnósticos</w:t>
      </w:r>
      <w:r>
        <w:rPr>
          <w:spacing w:val="7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terapéuticos</w:t>
      </w:r>
      <w:r>
        <w:rPr>
          <w:spacing w:val="5"/>
        </w:rPr>
        <w:t xml:space="preserve"> </w:t>
      </w:r>
      <w:r>
        <w:t>ofrecidos.</w:t>
      </w:r>
      <w:r>
        <w:rPr>
          <w:spacing w:val="6"/>
        </w:rPr>
        <w:t xml:space="preserve"> </w:t>
      </w:r>
      <w:r>
        <w:t>En</w:t>
      </w:r>
      <w:r>
        <w:rPr>
          <w:spacing w:val="5"/>
        </w:rPr>
        <w:t xml:space="preserve"> </w:t>
      </w:r>
      <w:r>
        <w:t>caso</w:t>
      </w:r>
      <w:r>
        <w:rPr>
          <w:spacing w:val="4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urgencia</w:t>
      </w:r>
      <w:r>
        <w:rPr>
          <w:spacing w:val="4"/>
        </w:rPr>
        <w:t xml:space="preserve"> </w:t>
      </w:r>
      <w:r>
        <w:t>o</w:t>
      </w:r>
      <w:r>
        <w:rPr>
          <w:spacing w:val="4"/>
        </w:rPr>
        <w:t xml:space="preserve"> </w:t>
      </w:r>
      <w:r>
        <w:t>que</w:t>
      </w:r>
      <w:r>
        <w:rPr>
          <w:spacing w:val="6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usuario</w:t>
      </w:r>
      <w:r>
        <w:rPr>
          <w:spacing w:val="4"/>
        </w:rPr>
        <w:t xml:space="preserve"> </w:t>
      </w:r>
      <w:r>
        <w:t>se</w:t>
      </w:r>
      <w:r>
        <w:rPr>
          <w:spacing w:val="4"/>
        </w:rPr>
        <w:t xml:space="preserve"> </w:t>
      </w:r>
      <w:r>
        <w:t>encuentre</w:t>
      </w:r>
    </w:p>
    <w:p w:rsidR="005462C9" w:rsidRDefault="005462C9">
      <w:pPr>
        <w:spacing w:line="242" w:lineRule="auto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right="323"/>
        <w:jc w:val="both"/>
      </w:pPr>
      <w:r>
        <w:t>en estado de incapacidad transitoria o permanente, la autorización para proceder será otorgada por el</w:t>
      </w:r>
      <w:r>
        <w:rPr>
          <w:spacing w:val="1"/>
        </w:rPr>
        <w:t xml:space="preserve"> </w:t>
      </w:r>
      <w:r>
        <w:t>familiar que lo acompañe o su representante legal; en caso de no ser posible lo anterior, el prestador de</w:t>
      </w:r>
      <w:r>
        <w:rPr>
          <w:spacing w:val="1"/>
        </w:rPr>
        <w:t xml:space="preserve"> </w:t>
      </w:r>
      <w:r>
        <w:t>servicios de salud procederá de inmediato para p</w:t>
      </w:r>
      <w:r>
        <w:t>reservar la vida y salud del usuario, dejando constancia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expediente</w:t>
      </w:r>
      <w:r>
        <w:rPr>
          <w:spacing w:val="-1"/>
        </w:rPr>
        <w:t xml:space="preserve"> </w:t>
      </w:r>
      <w:r>
        <w:t>clínico.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4" w:firstLine="288"/>
        <w:jc w:val="both"/>
      </w:pPr>
      <w:r>
        <w:t>Los usuarios de los servicios públicos de salud en general, contarán con facilidades para acceder a</w:t>
      </w:r>
      <w:r>
        <w:rPr>
          <w:spacing w:val="1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t>segunda</w:t>
      </w:r>
      <w:r>
        <w:rPr>
          <w:spacing w:val="-1"/>
        </w:rPr>
        <w:t xml:space="preserve"> </w:t>
      </w:r>
      <w:r>
        <w:t>opinión.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El</w:t>
      </w:r>
      <w:r>
        <w:rPr>
          <w:spacing w:val="1"/>
        </w:rPr>
        <w:t xml:space="preserve"> </w:t>
      </w:r>
      <w:r>
        <w:t>consentimiento</w:t>
      </w:r>
      <w:r>
        <w:rPr>
          <w:spacing w:val="1"/>
        </w:rPr>
        <w:t xml:space="preserve"> </w:t>
      </w:r>
      <w:r>
        <w:t>informado,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constituye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núc</w:t>
      </w:r>
      <w:r>
        <w:t>leo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derecho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tanto</w:t>
      </w:r>
      <w:r>
        <w:rPr>
          <w:spacing w:val="1"/>
        </w:rPr>
        <w:t xml:space="preserve"> </w:t>
      </w:r>
      <w:r>
        <w:t>desde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perspectiva de la libertad individual como de las salvaguardas para el disfrute del mayor estándar de</w:t>
      </w:r>
      <w:r>
        <w:rPr>
          <w:spacing w:val="1"/>
        </w:rPr>
        <w:t xml:space="preserve"> </w:t>
      </w:r>
      <w:r>
        <w:t>salud.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9" w:firstLine="288"/>
      </w:pPr>
      <w:r>
        <w:t>El</w:t>
      </w:r>
      <w:r>
        <w:rPr>
          <w:spacing w:val="1"/>
        </w:rPr>
        <w:t xml:space="preserve"> </w:t>
      </w:r>
      <w:r>
        <w:t>consentimiento</w:t>
      </w:r>
      <w:r>
        <w:rPr>
          <w:spacing w:val="2"/>
        </w:rPr>
        <w:t xml:space="preserve"> </w:t>
      </w:r>
      <w:r>
        <w:t>informado</w:t>
      </w:r>
      <w:r>
        <w:rPr>
          <w:spacing w:val="-1"/>
        </w:rPr>
        <w:t xml:space="preserve"> </w:t>
      </w:r>
      <w:r>
        <w:t>es</w:t>
      </w:r>
      <w:r>
        <w:rPr>
          <w:spacing w:val="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conformidad</w:t>
      </w:r>
      <w:r>
        <w:rPr>
          <w:spacing w:val="2"/>
        </w:rPr>
        <w:t xml:space="preserve"> </w:t>
      </w:r>
      <w:r>
        <w:t>expresa</w:t>
      </w:r>
      <w:r>
        <w:rPr>
          <w:spacing w:val="-1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persona,</w:t>
      </w:r>
      <w:r>
        <w:rPr>
          <w:spacing w:val="2"/>
        </w:rPr>
        <w:t xml:space="preserve"> </w:t>
      </w:r>
      <w:r>
        <w:t>manifestada</w:t>
      </w:r>
      <w:r>
        <w:rPr>
          <w:spacing w:val="1"/>
        </w:rPr>
        <w:t xml:space="preserve"> </w:t>
      </w:r>
      <w:r>
        <w:t>por</w:t>
      </w:r>
      <w:r>
        <w:rPr>
          <w:spacing w:val="3"/>
        </w:rPr>
        <w:t xml:space="preserve"> </w:t>
      </w:r>
      <w:r>
        <w:t>escrito,</w:t>
      </w:r>
      <w:r>
        <w:rPr>
          <w:spacing w:val="1"/>
        </w:rPr>
        <w:t xml:space="preserve"> </w:t>
      </w:r>
      <w:r>
        <w:t>para</w:t>
      </w:r>
      <w:r>
        <w:rPr>
          <w:spacing w:val="-5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realización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diagnóstico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tratamiento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0" w:firstLine="288"/>
        <w:jc w:val="both"/>
      </w:pPr>
      <w:r>
        <w:t>Todos los prestadores de servicios de salud, públicos o privados, están obligados a comunicar a la</w:t>
      </w:r>
      <w:r>
        <w:rPr>
          <w:spacing w:val="1"/>
        </w:rPr>
        <w:t xml:space="preserve"> </w:t>
      </w:r>
      <w:r>
        <w:t>persona, de manera accesible, oportuna y en lenguaje comprensible, la información veraz y completa,</w:t>
      </w:r>
      <w:r>
        <w:rPr>
          <w:spacing w:val="1"/>
        </w:rPr>
        <w:t xml:space="preserve"> </w:t>
      </w:r>
      <w:r>
        <w:t>incluyendo los objetivos, los posibles beneficios y riesgos esperados, y las alternativas de tratamiento,</w:t>
      </w:r>
      <w:r>
        <w:rPr>
          <w:spacing w:val="1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asegurar</w:t>
      </w:r>
      <w:r>
        <w:rPr>
          <w:spacing w:val="-2"/>
        </w:rPr>
        <w:t xml:space="preserve"> </w:t>
      </w:r>
      <w:r>
        <w:t>que los</w:t>
      </w:r>
      <w:r>
        <w:rPr>
          <w:spacing w:val="-1"/>
        </w:rPr>
        <w:t xml:space="preserve"> </w:t>
      </w:r>
      <w:r>
        <w:t>servicios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proporcionen</w:t>
      </w:r>
      <w:r>
        <w:rPr>
          <w:spacing w:val="-2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la base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consentimiento libre</w:t>
      </w:r>
      <w:r>
        <w:rPr>
          <w:spacing w:val="-2"/>
        </w:rPr>
        <w:t xml:space="preserve"> </w:t>
      </w:r>
      <w:r>
        <w:t>e informado.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t>Una vez garantizada la comprensión de la información a través de los medios y apoyos necesarios, la</w:t>
      </w:r>
      <w:r>
        <w:rPr>
          <w:spacing w:val="1"/>
        </w:rPr>
        <w:t xml:space="preserve"> </w:t>
      </w:r>
      <w:r>
        <w:t>población</w:t>
      </w:r>
      <w:r>
        <w:rPr>
          <w:spacing w:val="-2"/>
        </w:rPr>
        <w:t xml:space="preserve"> </w:t>
      </w:r>
      <w:r>
        <w:t>usuaria de los servicios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 tiene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derecho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acept</w:t>
      </w:r>
      <w:r>
        <w:t>arlos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rechazarlos.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4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2" w:firstLine="288"/>
        <w:jc w:val="both"/>
      </w:pPr>
      <w:r>
        <w:t>En situaciones en las que una persona no pueda dar su consentimiento para un tratamiento en un</w:t>
      </w:r>
      <w:r>
        <w:rPr>
          <w:spacing w:val="1"/>
        </w:rPr>
        <w:t xml:space="preserve"> </w:t>
      </w:r>
      <w:r>
        <w:t>momento específico por ningún medio, no exista un documento de voluntad anticipada, y su salud se</w:t>
      </w:r>
      <w:r>
        <w:rPr>
          <w:spacing w:val="1"/>
        </w:rPr>
        <w:t xml:space="preserve"> </w:t>
      </w:r>
      <w:r>
        <w:t>encuent</w:t>
      </w:r>
      <w:r>
        <w:t>re</w:t>
      </w:r>
      <w:r>
        <w:rPr>
          <w:spacing w:val="11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tal</w:t>
      </w:r>
      <w:r>
        <w:rPr>
          <w:spacing w:val="11"/>
        </w:rPr>
        <w:t xml:space="preserve"> </w:t>
      </w:r>
      <w:r>
        <w:t>estado</w:t>
      </w:r>
      <w:r>
        <w:rPr>
          <w:spacing w:val="14"/>
        </w:rPr>
        <w:t xml:space="preserve"> </w:t>
      </w:r>
      <w:r>
        <w:t>que,</w:t>
      </w:r>
      <w:r>
        <w:rPr>
          <w:spacing w:val="12"/>
        </w:rPr>
        <w:t xml:space="preserve"> </w:t>
      </w:r>
      <w:r>
        <w:t>si</w:t>
      </w:r>
      <w:r>
        <w:rPr>
          <w:spacing w:val="11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tratamiento</w:t>
      </w:r>
      <w:r>
        <w:rPr>
          <w:spacing w:val="12"/>
        </w:rPr>
        <w:t xml:space="preserve"> </w:t>
      </w:r>
      <w:r>
        <w:t>no</w:t>
      </w:r>
      <w:r>
        <w:rPr>
          <w:spacing w:val="12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administra</w:t>
      </w:r>
      <w:r>
        <w:rPr>
          <w:spacing w:val="11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inmediato,</w:t>
      </w:r>
      <w:r>
        <w:rPr>
          <w:spacing w:val="11"/>
        </w:rPr>
        <w:t xml:space="preserve"> </w:t>
      </w:r>
      <w:r>
        <w:t>su</w:t>
      </w:r>
      <w:r>
        <w:rPr>
          <w:spacing w:val="14"/>
        </w:rPr>
        <w:t xml:space="preserve"> </w:t>
      </w:r>
      <w:r>
        <w:t>vida</w:t>
      </w:r>
      <w:r>
        <w:rPr>
          <w:spacing w:val="11"/>
        </w:rPr>
        <w:t xml:space="preserve"> </w:t>
      </w:r>
      <w:r>
        <w:t>estaría</w:t>
      </w:r>
      <w:r>
        <w:rPr>
          <w:spacing w:val="12"/>
        </w:rPr>
        <w:t xml:space="preserve"> </w:t>
      </w:r>
      <w:r>
        <w:t>expuesta</w:t>
      </w:r>
      <w:r>
        <w:rPr>
          <w:spacing w:val="12"/>
        </w:rPr>
        <w:t xml:space="preserve"> </w:t>
      </w:r>
      <w:r>
        <w:t>a</w:t>
      </w:r>
      <w:r>
        <w:rPr>
          <w:spacing w:val="-53"/>
        </w:rPr>
        <w:t xml:space="preserve"> </w:t>
      </w:r>
      <w:r>
        <w:t>un riesgo inminente o su integridad física a un daño irreversible, el prestador de servicios de salud</w:t>
      </w:r>
      <w:r>
        <w:rPr>
          <w:spacing w:val="1"/>
        </w:rPr>
        <w:t xml:space="preserve"> </w:t>
      </w:r>
      <w:r>
        <w:t>procederá de inmediato para preservar la vida y salud del usuario, dejando constancia en el expediente</w:t>
      </w:r>
      <w:r>
        <w:rPr>
          <w:spacing w:val="1"/>
        </w:rPr>
        <w:t xml:space="preserve"> </w:t>
      </w:r>
      <w:r>
        <w:t>clínico, otorgando informe</w:t>
      </w:r>
      <w:r>
        <w:rPr>
          <w:spacing w:val="-2"/>
        </w:rPr>
        <w:t xml:space="preserve"> </w:t>
      </w:r>
      <w:r>
        <w:t>justificado a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Comités</w:t>
      </w:r>
      <w:r>
        <w:rPr>
          <w:spacing w:val="-1"/>
        </w:rPr>
        <w:t xml:space="preserve"> </w:t>
      </w:r>
      <w:r>
        <w:t>de Ética</w:t>
      </w:r>
      <w:r>
        <w:rPr>
          <w:spacing w:val="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autoridad</w:t>
      </w:r>
      <w:r>
        <w:rPr>
          <w:spacing w:val="-2"/>
        </w:rPr>
        <w:t xml:space="preserve"> </w:t>
      </w:r>
      <w:r>
        <w:t>judicial</w:t>
      </w:r>
      <w:r>
        <w:rPr>
          <w:spacing w:val="-3"/>
        </w:rPr>
        <w:t xml:space="preserve"> </w:t>
      </w:r>
      <w:r>
        <w:t>competente.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4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0" w:firstLine="288"/>
        <w:jc w:val="both"/>
      </w:pPr>
      <w:r>
        <w:t>En</w:t>
      </w:r>
      <w:r>
        <w:rPr>
          <w:spacing w:val="11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caso</w:t>
      </w:r>
      <w:r>
        <w:rPr>
          <w:spacing w:val="11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las</w:t>
      </w:r>
      <w:r>
        <w:rPr>
          <w:spacing w:val="12"/>
        </w:rPr>
        <w:t xml:space="preserve"> </w:t>
      </w:r>
      <w:r>
        <w:t>niñas,</w:t>
      </w:r>
      <w:r>
        <w:rPr>
          <w:spacing w:val="12"/>
        </w:rPr>
        <w:t xml:space="preserve"> </w:t>
      </w:r>
      <w:r>
        <w:t>niños</w:t>
      </w:r>
      <w:r>
        <w:rPr>
          <w:spacing w:val="15"/>
        </w:rPr>
        <w:t xml:space="preserve"> </w:t>
      </w:r>
      <w:r>
        <w:t>y</w:t>
      </w:r>
      <w:r>
        <w:rPr>
          <w:spacing w:val="8"/>
        </w:rPr>
        <w:t xml:space="preserve"> </w:t>
      </w:r>
      <w:r>
        <w:t>adolescentes</w:t>
      </w:r>
      <w:r>
        <w:rPr>
          <w:spacing w:val="12"/>
        </w:rPr>
        <w:t xml:space="preserve"> </w:t>
      </w:r>
      <w:r>
        <w:t>constituye</w:t>
      </w:r>
      <w:r>
        <w:rPr>
          <w:spacing w:val="13"/>
        </w:rPr>
        <w:t xml:space="preserve"> </w:t>
      </w:r>
      <w:r>
        <w:t>una</w:t>
      </w:r>
      <w:r>
        <w:rPr>
          <w:spacing w:val="13"/>
        </w:rPr>
        <w:t xml:space="preserve"> </w:t>
      </w:r>
      <w:r>
        <w:t>obligación</w:t>
      </w:r>
      <w:r>
        <w:rPr>
          <w:spacing w:val="11"/>
        </w:rPr>
        <w:t xml:space="preserve"> </w:t>
      </w:r>
      <w:r>
        <w:t>por</w:t>
      </w:r>
      <w:r>
        <w:rPr>
          <w:spacing w:val="13"/>
        </w:rPr>
        <w:t xml:space="preserve"> </w:t>
      </w:r>
      <w:r>
        <w:t>parte</w:t>
      </w:r>
      <w:r>
        <w:rPr>
          <w:spacing w:val="11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los</w:t>
      </w:r>
      <w:r>
        <w:rPr>
          <w:spacing w:val="12"/>
        </w:rPr>
        <w:t xml:space="preserve"> </w:t>
      </w:r>
      <w:r>
        <w:t>prestadores</w:t>
      </w:r>
      <w:r>
        <w:rPr>
          <w:spacing w:val="-53"/>
        </w:rPr>
        <w:t xml:space="preserve"> </w:t>
      </w:r>
      <w:r>
        <w:t>de servicios de atención a la salud implementar los apoyos y ajustes razonables, adecuados a su edad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voluntad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preferencias</w:t>
      </w:r>
      <w:r>
        <w:rPr>
          <w:spacing w:val="1"/>
        </w:rPr>
        <w:t xml:space="preserve"> </w:t>
      </w:r>
      <w:r>
        <w:t>sean</w:t>
      </w:r>
      <w:r>
        <w:rPr>
          <w:spacing w:val="1"/>
        </w:rPr>
        <w:t xml:space="preserve"> </w:t>
      </w:r>
      <w:r>
        <w:t>tomadas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cuenta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determi</w:t>
      </w:r>
      <w:r>
        <w:t>nación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tipo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intervenciones</w:t>
      </w:r>
      <w:r>
        <w:rPr>
          <w:spacing w:val="-1"/>
        </w:rPr>
        <w:t xml:space="preserve"> </w:t>
      </w:r>
      <w:r>
        <w:t>encaminadas a</w:t>
      </w:r>
      <w:r>
        <w:rPr>
          <w:spacing w:val="-1"/>
        </w:rPr>
        <w:t xml:space="preserve"> </w:t>
      </w:r>
      <w:r>
        <w:t>garantizar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recuperación</w:t>
      </w:r>
      <w:r>
        <w:rPr>
          <w:spacing w:val="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bienestar.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4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2" w:firstLine="288"/>
        <w:jc w:val="both"/>
      </w:pPr>
      <w:r>
        <w:t>Se entenderá como ajustes razonables a las modificaciones y adaptaciones necesarias y adecuadas</w:t>
      </w:r>
      <w:r>
        <w:rPr>
          <w:spacing w:val="1"/>
        </w:rPr>
        <w:t xml:space="preserve"> </w:t>
      </w:r>
      <w:r>
        <w:t>que no impongan una carga desproporcionada o indebida, cuando se requieran en un caso particular,</w:t>
      </w:r>
      <w:r>
        <w:rPr>
          <w:spacing w:val="1"/>
        </w:rPr>
        <w:t xml:space="preserve"> </w:t>
      </w:r>
      <w:r>
        <w:t>para garantizar a las personas con discapacidad el goce o ejercicio, en igualdad de condiciones con las</w:t>
      </w:r>
      <w:r>
        <w:rPr>
          <w:spacing w:val="1"/>
        </w:rPr>
        <w:t xml:space="preserve"> </w:t>
      </w:r>
      <w:r>
        <w:t>demás,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todos los derechos</w:t>
      </w:r>
      <w:r>
        <w:rPr>
          <w:spacing w:val="-1"/>
        </w:rPr>
        <w:t xml:space="preserve"> </w:t>
      </w:r>
      <w:r>
        <w:t>humanos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libertades fund</w:t>
      </w:r>
      <w:r>
        <w:t>amentales.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07" w:firstLine="288"/>
      </w:pPr>
      <w:r>
        <w:t>No</w:t>
      </w:r>
      <w:r>
        <w:rPr>
          <w:spacing w:val="18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entenderá</w:t>
      </w:r>
      <w:r>
        <w:rPr>
          <w:spacing w:val="20"/>
        </w:rPr>
        <w:t xml:space="preserve"> </w:t>
      </w:r>
      <w:r>
        <w:t>que</w:t>
      </w:r>
      <w:r>
        <w:rPr>
          <w:spacing w:val="19"/>
        </w:rPr>
        <w:t xml:space="preserve"> </w:t>
      </w:r>
      <w:r>
        <w:t>la</w:t>
      </w:r>
      <w:r>
        <w:rPr>
          <w:spacing w:val="22"/>
        </w:rPr>
        <w:t xml:space="preserve"> </w:t>
      </w:r>
      <w:r>
        <w:t>persona</w:t>
      </w:r>
      <w:r>
        <w:rPr>
          <w:spacing w:val="19"/>
        </w:rPr>
        <w:t xml:space="preserve"> </w:t>
      </w:r>
      <w:r>
        <w:t>no</w:t>
      </w:r>
      <w:r>
        <w:rPr>
          <w:spacing w:val="21"/>
        </w:rPr>
        <w:t xml:space="preserve"> </w:t>
      </w:r>
      <w:r>
        <w:t>puede</w:t>
      </w:r>
      <w:r>
        <w:rPr>
          <w:spacing w:val="19"/>
        </w:rPr>
        <w:t xml:space="preserve"> </w:t>
      </w:r>
      <w:r>
        <w:t>dar</w:t>
      </w:r>
      <w:r>
        <w:rPr>
          <w:spacing w:val="20"/>
        </w:rPr>
        <w:t xml:space="preserve"> </w:t>
      </w:r>
      <w:r>
        <w:t>su</w:t>
      </w:r>
      <w:r>
        <w:rPr>
          <w:spacing w:val="19"/>
        </w:rPr>
        <w:t xml:space="preserve"> </w:t>
      </w:r>
      <w:r>
        <w:t>consentimiento</w:t>
      </w:r>
      <w:r>
        <w:rPr>
          <w:spacing w:val="19"/>
        </w:rPr>
        <w:t xml:space="preserve"> </w:t>
      </w:r>
      <w:r>
        <w:t>cuando</w:t>
      </w:r>
      <w:r>
        <w:rPr>
          <w:spacing w:val="18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estime</w:t>
      </w:r>
      <w:r>
        <w:rPr>
          <w:spacing w:val="19"/>
        </w:rPr>
        <w:t xml:space="preserve"> </w:t>
      </w:r>
      <w:r>
        <w:t>que</w:t>
      </w:r>
      <w:r>
        <w:rPr>
          <w:spacing w:val="19"/>
        </w:rPr>
        <w:t xml:space="preserve"> </w:t>
      </w:r>
      <w:r>
        <w:t>está</w:t>
      </w:r>
      <w:r>
        <w:rPr>
          <w:spacing w:val="19"/>
        </w:rPr>
        <w:t xml:space="preserve"> </w:t>
      </w:r>
      <w:r>
        <w:t>en</w:t>
      </w:r>
      <w:r>
        <w:rPr>
          <w:spacing w:val="19"/>
        </w:rPr>
        <w:t xml:space="preserve"> </w:t>
      </w:r>
      <w:r>
        <w:t>un</w:t>
      </w:r>
      <w:r>
        <w:rPr>
          <w:spacing w:val="-52"/>
        </w:rPr>
        <w:t xml:space="preserve"> </w:t>
      </w:r>
      <w:r>
        <w:t>error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tiene</w:t>
      </w:r>
      <w:r>
        <w:rPr>
          <w:spacing w:val="1"/>
        </w:rPr>
        <w:t xml:space="preserve"> </w:t>
      </w:r>
      <w:r>
        <w:t>conciencia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hace.</w:t>
      </w:r>
    </w:p>
    <w:p w:rsidR="005462C9" w:rsidRDefault="00654E12">
      <w:pPr>
        <w:ind w:left="7184" w:right="313" w:firstLine="19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16-05-2022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17-04-2009</w:t>
      </w:r>
    </w:p>
    <w:p w:rsidR="005462C9" w:rsidRDefault="005462C9">
      <w:pPr>
        <w:pStyle w:val="Textoindependiente"/>
        <w:spacing w:before="6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19" w:firstLine="288"/>
      </w:pPr>
      <w:bookmarkStart w:id="61" w:name="Artículo_51_Bis_3"/>
      <w:bookmarkEnd w:id="61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6"/>
        </w:rPr>
        <w:t xml:space="preserve"> </w:t>
      </w:r>
      <w:r>
        <w:rPr>
          <w:rFonts w:ascii="Arial" w:hAnsi="Arial"/>
          <w:b/>
        </w:rPr>
        <w:t>51</w:t>
      </w:r>
      <w:r>
        <w:rPr>
          <w:rFonts w:ascii="Arial" w:hAnsi="Arial"/>
          <w:b/>
          <w:spacing w:val="18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16"/>
        </w:rPr>
        <w:t xml:space="preserve"> </w:t>
      </w:r>
      <w:r>
        <w:rPr>
          <w:rFonts w:ascii="Arial" w:hAnsi="Arial"/>
          <w:b/>
        </w:rPr>
        <w:t>3.-</w:t>
      </w:r>
      <w:r>
        <w:rPr>
          <w:rFonts w:ascii="Arial" w:hAnsi="Arial"/>
          <w:b/>
          <w:spacing w:val="17"/>
        </w:rPr>
        <w:t xml:space="preserve"> </w:t>
      </w:r>
      <w:r>
        <w:t>Las</w:t>
      </w:r>
      <w:r>
        <w:rPr>
          <w:spacing w:val="17"/>
        </w:rPr>
        <w:t xml:space="preserve"> </w:t>
      </w:r>
      <w:r>
        <w:t>quejas</w:t>
      </w:r>
      <w:r>
        <w:rPr>
          <w:spacing w:val="17"/>
        </w:rPr>
        <w:t xml:space="preserve"> </w:t>
      </w:r>
      <w:r>
        <w:t>que</w:t>
      </w:r>
      <w:r>
        <w:rPr>
          <w:spacing w:val="17"/>
        </w:rPr>
        <w:t xml:space="preserve"> </w:t>
      </w:r>
      <w:r>
        <w:t>los</w:t>
      </w:r>
      <w:r>
        <w:rPr>
          <w:spacing w:val="17"/>
        </w:rPr>
        <w:t xml:space="preserve"> </w:t>
      </w:r>
      <w:r>
        <w:t>usuarios</w:t>
      </w:r>
      <w:r>
        <w:rPr>
          <w:spacing w:val="17"/>
        </w:rPr>
        <w:t xml:space="preserve"> </w:t>
      </w:r>
      <w:r>
        <w:t>presenten</w:t>
      </w:r>
      <w:r>
        <w:rPr>
          <w:spacing w:val="16"/>
        </w:rPr>
        <w:t xml:space="preserve"> </w:t>
      </w:r>
      <w:r>
        <w:t>por</w:t>
      </w:r>
      <w:r>
        <w:rPr>
          <w:spacing w:val="17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atención</w:t>
      </w:r>
      <w:r>
        <w:rPr>
          <w:spacing w:val="16"/>
        </w:rPr>
        <w:t xml:space="preserve"> </w:t>
      </w:r>
      <w:r>
        <w:t>médica</w:t>
      </w:r>
      <w:r>
        <w:rPr>
          <w:spacing w:val="17"/>
        </w:rPr>
        <w:t xml:space="preserve"> </w:t>
      </w:r>
      <w:r>
        <w:t>recibida,</w:t>
      </w:r>
      <w:r>
        <w:rPr>
          <w:spacing w:val="16"/>
        </w:rPr>
        <w:t xml:space="preserve"> </w:t>
      </w:r>
      <w:r>
        <w:t>deberán</w:t>
      </w:r>
      <w:r>
        <w:rPr>
          <w:spacing w:val="-53"/>
        </w:rPr>
        <w:t xml:space="preserve"> </w:t>
      </w:r>
      <w:r>
        <w:t>ser</w:t>
      </w:r>
      <w:r>
        <w:rPr>
          <w:spacing w:val="2"/>
        </w:rPr>
        <w:t xml:space="preserve"> </w:t>
      </w:r>
      <w:r>
        <w:t>atendidas</w:t>
      </w:r>
      <w:r>
        <w:rPr>
          <w:spacing w:val="5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resueltas</w:t>
      </w:r>
      <w:r>
        <w:rPr>
          <w:spacing w:val="2"/>
        </w:rPr>
        <w:t xml:space="preserve"> </w:t>
      </w:r>
      <w:r>
        <w:t>en</w:t>
      </w:r>
      <w:r>
        <w:rPr>
          <w:spacing w:val="2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oportuna</w:t>
      </w:r>
      <w:r>
        <w:rPr>
          <w:spacing w:val="7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efectiva</w:t>
      </w:r>
      <w:r>
        <w:rPr>
          <w:spacing w:val="4"/>
        </w:rPr>
        <w:t xml:space="preserve"> </w:t>
      </w:r>
      <w:r>
        <w:t>por</w:t>
      </w:r>
      <w:r>
        <w:rPr>
          <w:spacing w:val="2"/>
        </w:rPr>
        <w:t xml:space="preserve"> </w:t>
      </w:r>
      <w:r>
        <w:t>los</w:t>
      </w:r>
      <w:r>
        <w:rPr>
          <w:spacing w:val="3"/>
        </w:rPr>
        <w:t xml:space="preserve"> </w:t>
      </w:r>
      <w:r>
        <w:t>prestadores</w:t>
      </w:r>
      <w:r>
        <w:rPr>
          <w:spacing w:val="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</w:t>
      </w:r>
      <w:r>
        <w:rPr>
          <w:spacing w:val="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4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por</w:t>
      </w:r>
      <w:r>
        <w:rPr>
          <w:spacing w:val="6"/>
        </w:rPr>
        <w:t xml:space="preserve"> </w:t>
      </w:r>
      <w:r>
        <w:t>las</w:t>
      </w:r>
    </w:p>
    <w:p w:rsidR="005462C9" w:rsidRDefault="005462C9">
      <w:pPr>
        <w:spacing w:line="242" w:lineRule="auto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right="319"/>
      </w:pPr>
      <w:r>
        <w:t>instancias</w:t>
      </w:r>
      <w:r>
        <w:rPr>
          <w:spacing w:val="14"/>
        </w:rPr>
        <w:t xml:space="preserve"> </w:t>
      </w:r>
      <w:r>
        <w:t>que</w:t>
      </w:r>
      <w:r>
        <w:rPr>
          <w:spacing w:val="14"/>
        </w:rPr>
        <w:t xml:space="preserve"> </w:t>
      </w:r>
      <w:r>
        <w:t>las</w:t>
      </w:r>
      <w:r>
        <w:rPr>
          <w:spacing w:val="15"/>
        </w:rPr>
        <w:t xml:space="preserve"> </w:t>
      </w:r>
      <w:r>
        <w:t>instituciones</w:t>
      </w:r>
      <w:r>
        <w:rPr>
          <w:spacing w:val="14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salud</w:t>
      </w:r>
      <w:r>
        <w:rPr>
          <w:spacing w:val="14"/>
        </w:rPr>
        <w:t xml:space="preserve"> </w:t>
      </w:r>
      <w:r>
        <w:t>tengan</w:t>
      </w:r>
      <w:r>
        <w:rPr>
          <w:spacing w:val="14"/>
        </w:rPr>
        <w:t xml:space="preserve"> </w:t>
      </w:r>
      <w:r>
        <w:t>definidas</w:t>
      </w:r>
      <w:r>
        <w:rPr>
          <w:spacing w:val="13"/>
        </w:rPr>
        <w:t xml:space="preserve"> </w:t>
      </w:r>
      <w:r>
        <w:t>para</w:t>
      </w:r>
      <w:r>
        <w:rPr>
          <w:spacing w:val="11"/>
        </w:rPr>
        <w:t xml:space="preserve"> </w:t>
      </w:r>
      <w:r>
        <w:t>tal</w:t>
      </w:r>
      <w:r>
        <w:rPr>
          <w:spacing w:val="13"/>
        </w:rPr>
        <w:t xml:space="preserve"> </w:t>
      </w:r>
      <w:r>
        <w:t>fin,</w:t>
      </w:r>
      <w:r>
        <w:rPr>
          <w:spacing w:val="14"/>
        </w:rPr>
        <w:t xml:space="preserve"> </w:t>
      </w:r>
      <w:r>
        <w:t>cuando</w:t>
      </w:r>
      <w:r>
        <w:rPr>
          <w:spacing w:val="14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solución</w:t>
      </w:r>
      <w:r>
        <w:rPr>
          <w:spacing w:val="12"/>
        </w:rPr>
        <w:t xml:space="preserve"> </w:t>
      </w:r>
      <w:r>
        <w:t>corresponda</w:t>
      </w:r>
      <w:r>
        <w:rPr>
          <w:spacing w:val="14"/>
        </w:rPr>
        <w:t xml:space="preserve"> </w:t>
      </w:r>
      <w:r>
        <w:t>a</w:t>
      </w:r>
      <w:r>
        <w:rPr>
          <w:spacing w:val="-53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ámbito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competencia.</w:t>
      </w:r>
    </w:p>
    <w:p w:rsidR="005462C9" w:rsidRDefault="00654E12">
      <w:pPr>
        <w:spacing w:line="180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17-04-2009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bookmarkStart w:id="62" w:name="Artículo_52"/>
      <w:bookmarkEnd w:id="62"/>
      <w:r>
        <w:rPr>
          <w:rFonts w:ascii="Arial" w:hAnsi="Arial"/>
          <w:b/>
        </w:rPr>
        <w:t>Artículo 52</w:t>
      </w:r>
      <w:r>
        <w:t>.- Los usuarios deberán ajustarse a las reglamentaciones internas de las instituciones</w:t>
      </w:r>
      <w:r>
        <w:rPr>
          <w:spacing w:val="1"/>
        </w:rPr>
        <w:t xml:space="preserve"> </w:t>
      </w:r>
      <w:r>
        <w:t>prestador</w:t>
      </w:r>
      <w:r>
        <w:t>as de servicios de salud, y dispensar cuidado y diligencia en el uso y conservación de los</w:t>
      </w:r>
      <w:r>
        <w:rPr>
          <w:spacing w:val="1"/>
        </w:rPr>
        <w:t xml:space="preserve"> </w:t>
      </w:r>
      <w:r>
        <w:t>materiales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equipos médicos que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pongan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su disposición.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6" w:firstLine="288"/>
        <w:jc w:val="both"/>
      </w:pPr>
      <w:bookmarkStart w:id="63" w:name="Artículo_53"/>
      <w:bookmarkEnd w:id="63"/>
      <w:r>
        <w:rPr>
          <w:rFonts w:ascii="Arial" w:hAnsi="Arial"/>
          <w:b/>
        </w:rPr>
        <w:t>Artículo 53</w:t>
      </w:r>
      <w:r>
        <w:t>.- La Secretaría de Salud y los gobiernos de las entidades federativas, en el ámbito de sus</w:t>
      </w:r>
      <w:r>
        <w:rPr>
          <w:spacing w:val="1"/>
        </w:rPr>
        <w:t xml:space="preserve"> </w:t>
      </w:r>
      <w:r>
        <w:t>respectivas competencias, establecerán los procedimientos para regular las modalidades de acceso a los</w:t>
      </w:r>
      <w:r>
        <w:rPr>
          <w:spacing w:val="-53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población</w:t>
      </w:r>
      <w:r>
        <w:rPr>
          <w:spacing w:val="1"/>
        </w:rPr>
        <w:t xml:space="preserve"> </w:t>
      </w:r>
      <w:r>
        <w:t>en general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los servicios</w:t>
      </w:r>
      <w:r>
        <w:rPr>
          <w:spacing w:val="-1"/>
        </w:rPr>
        <w:t xml:space="preserve"> </w:t>
      </w:r>
      <w:r>
        <w:t>sociales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privados.</w:t>
      </w:r>
    </w:p>
    <w:p w:rsidR="005462C9" w:rsidRDefault="00654E12">
      <w:pPr>
        <w:spacing w:line="179" w:lineRule="exact"/>
        <w:ind w:left="723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16" w:firstLine="288"/>
        <w:jc w:val="both"/>
      </w:pPr>
      <w:bookmarkStart w:id="64" w:name="Artículo_53_Bis"/>
      <w:bookmarkEnd w:id="64"/>
      <w:r>
        <w:rPr>
          <w:rFonts w:ascii="Arial" w:hAnsi="Arial"/>
          <w:b/>
        </w:rPr>
        <w:t xml:space="preserve">Artículo 53 Bis. </w:t>
      </w:r>
      <w:r>
        <w:t>Los prestadores de servicios de salud, para efectos de identificación de usuarios de</w:t>
      </w:r>
      <w:r>
        <w:rPr>
          <w:spacing w:val="1"/>
        </w:rPr>
        <w:t xml:space="preserve"> </w:t>
      </w:r>
      <w:r>
        <w:t>los servicios de salud, incluyendo los derechohabientes de los organismos de seguridad social, podrán</w:t>
      </w:r>
      <w:r>
        <w:rPr>
          <w:spacing w:val="1"/>
        </w:rPr>
        <w:t xml:space="preserve"> </w:t>
      </w:r>
      <w:r>
        <w:t>implementar</w:t>
      </w:r>
      <w:r>
        <w:rPr>
          <w:spacing w:val="-2"/>
        </w:rPr>
        <w:t xml:space="preserve"> </w:t>
      </w:r>
      <w:r>
        <w:t>registros biométricos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otros</w:t>
      </w:r>
      <w:r>
        <w:rPr>
          <w:spacing w:val="-1"/>
        </w:rPr>
        <w:t xml:space="preserve"> </w:t>
      </w:r>
      <w:r>
        <w:t>medios de identificación</w:t>
      </w:r>
      <w:r>
        <w:rPr>
          <w:spacing w:val="-1"/>
        </w:rPr>
        <w:t xml:space="preserve"> </w:t>
      </w:r>
      <w:r>
        <w:t>electrónica.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10-05-2016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19" w:firstLine="288"/>
        <w:jc w:val="both"/>
      </w:pPr>
      <w:bookmarkStart w:id="65" w:name="Artículo_54"/>
      <w:bookmarkEnd w:id="65"/>
      <w:r>
        <w:rPr>
          <w:rFonts w:ascii="Arial" w:hAnsi="Arial"/>
          <w:b/>
        </w:rPr>
        <w:t xml:space="preserve">Artículo 54. </w:t>
      </w:r>
      <w:r>
        <w:t>Las autoridades sanitarias competentes y las propias instituciones de salud, establecerán</w:t>
      </w:r>
      <w:r>
        <w:rPr>
          <w:spacing w:val="-53"/>
        </w:rPr>
        <w:t xml:space="preserve"> </w:t>
      </w:r>
      <w:r>
        <w:t>procedimientos de orientación y asesoría a los usuarios sobre el uso de los servicios de salud que</w:t>
      </w:r>
      <w:r>
        <w:rPr>
          <w:spacing w:val="1"/>
        </w:rPr>
        <w:t xml:space="preserve"> </w:t>
      </w:r>
      <w:r>
        <w:t>requi</w:t>
      </w:r>
      <w:r>
        <w:t>eran,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mecanismos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usuarios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solicitantes</w:t>
      </w:r>
      <w:r>
        <w:rPr>
          <w:spacing w:val="1"/>
        </w:rPr>
        <w:t xml:space="preserve"> </w:t>
      </w:r>
      <w:r>
        <w:t>presenten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quejas,</w:t>
      </w:r>
      <w:r>
        <w:rPr>
          <w:spacing w:val="1"/>
        </w:rPr>
        <w:t xml:space="preserve"> </w:t>
      </w:r>
      <w:r>
        <w:t>reclamaciones y sugerencias respecto de la prestación de los servicios de salud y en relación a la falta de</w:t>
      </w:r>
      <w:r>
        <w:rPr>
          <w:spacing w:val="-53"/>
        </w:rPr>
        <w:t xml:space="preserve"> </w:t>
      </w:r>
      <w:r>
        <w:t>probidad, en su caso, de los servidores públicos. En el caso de</w:t>
      </w:r>
      <w:r>
        <w:t xml:space="preserve"> las poblaciones o comunidades indígenas</w:t>
      </w:r>
      <w:r>
        <w:rPr>
          <w:spacing w:val="-53"/>
        </w:rPr>
        <w:t xml:space="preserve"> </w:t>
      </w:r>
      <w:r>
        <w:t>las autoridades sanitarias brindarán la asesoría y en su caso la orientación en español y en la lengua o</w:t>
      </w:r>
      <w:r>
        <w:rPr>
          <w:spacing w:val="1"/>
        </w:rPr>
        <w:t xml:space="preserve"> </w:t>
      </w:r>
      <w:r>
        <w:t>lenguas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uso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región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comunidad.</w:t>
      </w:r>
    </w:p>
    <w:p w:rsidR="005462C9" w:rsidRDefault="00654E12">
      <w:pPr>
        <w:spacing w:before="1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19-09-2006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9" w:firstLine="288"/>
        <w:jc w:val="both"/>
      </w:pPr>
      <w:bookmarkStart w:id="66" w:name="Artículo_55"/>
      <w:bookmarkEnd w:id="66"/>
      <w:r>
        <w:rPr>
          <w:rFonts w:ascii="Arial" w:hAnsi="Arial"/>
          <w:b/>
        </w:rPr>
        <w:t>Artículo 55</w:t>
      </w:r>
      <w:r>
        <w:t>.- Las personas o instituciones públicas o privadas que tengan conocimiento de accidentes</w:t>
      </w:r>
      <w:r>
        <w:rPr>
          <w:spacing w:val="-53"/>
        </w:rPr>
        <w:t xml:space="preserve"> </w:t>
      </w:r>
      <w:r>
        <w:t>o que alguna persona requiera de la prestación urgente de servicios de salud, cuidarán, por los medios a</w:t>
      </w:r>
      <w:r>
        <w:rPr>
          <w:spacing w:val="1"/>
        </w:rPr>
        <w:t xml:space="preserve"> </w:t>
      </w:r>
      <w:r>
        <w:t>su alcance, que los mismos sean trasladados a los establecimi</w:t>
      </w:r>
      <w:r>
        <w:t>entos de salud más cercanos, en los que</w:t>
      </w:r>
      <w:r>
        <w:rPr>
          <w:spacing w:val="1"/>
        </w:rPr>
        <w:t xml:space="preserve"> </w:t>
      </w:r>
      <w:r>
        <w:t>puedan</w:t>
      </w:r>
      <w:r>
        <w:rPr>
          <w:spacing w:val="-2"/>
        </w:rPr>
        <w:t xml:space="preserve"> </w:t>
      </w:r>
      <w:r>
        <w:t>recibir</w:t>
      </w:r>
      <w:r>
        <w:rPr>
          <w:spacing w:val="1"/>
        </w:rPr>
        <w:t xml:space="preserve"> </w:t>
      </w:r>
      <w:r>
        <w:t>atención inmediata,</w:t>
      </w:r>
      <w:r>
        <w:rPr>
          <w:spacing w:val="-2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perjuicio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 posterior</w:t>
      </w:r>
      <w:r>
        <w:rPr>
          <w:spacing w:val="-2"/>
        </w:rPr>
        <w:t xml:space="preserve"> </w:t>
      </w:r>
      <w:r>
        <w:t>remisión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otras</w:t>
      </w:r>
      <w:r>
        <w:rPr>
          <w:spacing w:val="-1"/>
        </w:rPr>
        <w:t xml:space="preserve"> </w:t>
      </w:r>
      <w:r>
        <w:t>instituciones.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4" w:firstLine="288"/>
        <w:jc w:val="both"/>
      </w:pPr>
      <w:bookmarkStart w:id="67" w:name="Artículo_56"/>
      <w:bookmarkEnd w:id="67"/>
      <w:r>
        <w:rPr>
          <w:rFonts w:ascii="Arial" w:hAnsi="Arial"/>
          <w:b/>
        </w:rPr>
        <w:t>Artículo 56</w:t>
      </w:r>
      <w:r>
        <w:t>.- De conformidad con lo que señalen las disposiciones generales aplicables, los agentes</w:t>
      </w:r>
      <w:r>
        <w:rPr>
          <w:spacing w:val="1"/>
        </w:rPr>
        <w:t xml:space="preserve"> </w:t>
      </w:r>
      <w:r>
        <w:t>del Ministerio Púb</w:t>
      </w:r>
      <w:r>
        <w:t>lico que reciban informes o denuncias sobre personas que requieran de servicios de</w:t>
      </w:r>
      <w:r>
        <w:rPr>
          <w:spacing w:val="1"/>
        </w:rPr>
        <w:t xml:space="preserve"> </w:t>
      </w:r>
      <w:r>
        <w:t>salud de urgencia, deberán disponer que las mismas sean trasladadas de inmediato al establecimiento de</w:t>
      </w:r>
      <w:r>
        <w:rPr>
          <w:spacing w:val="-53"/>
        </w:rPr>
        <w:t xml:space="preserve"> </w:t>
      </w:r>
      <w:r>
        <w:t>salud</w:t>
      </w:r>
      <w:r>
        <w:rPr>
          <w:spacing w:val="-2"/>
        </w:rPr>
        <w:t xml:space="preserve"> </w:t>
      </w:r>
      <w:r>
        <w:t>más cercano.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24" w:firstLine="288"/>
        <w:jc w:val="both"/>
      </w:pPr>
      <w:bookmarkStart w:id="68" w:name="Artículo_57"/>
      <w:bookmarkEnd w:id="68"/>
      <w:r>
        <w:rPr>
          <w:rFonts w:ascii="Arial" w:hAnsi="Arial"/>
          <w:b/>
        </w:rPr>
        <w:t>Artículo 57</w:t>
      </w:r>
      <w:r>
        <w:t xml:space="preserve">.- La participación de la comunidad en </w:t>
      </w:r>
      <w:r>
        <w:t>los programas de protección de la salud y en la</w:t>
      </w:r>
      <w:r>
        <w:rPr>
          <w:spacing w:val="1"/>
        </w:rPr>
        <w:t xml:space="preserve"> </w:t>
      </w:r>
      <w:r>
        <w:t>prestación de los servicios respectivos, tiene por objeto fortalecer la estructura y funcionamiento de los</w:t>
      </w:r>
      <w:r>
        <w:rPr>
          <w:spacing w:val="1"/>
        </w:rPr>
        <w:t xml:space="preserve"> </w:t>
      </w:r>
      <w:r>
        <w:t>sistemas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 e</w:t>
      </w:r>
      <w:r>
        <w:rPr>
          <w:spacing w:val="-1"/>
        </w:rPr>
        <w:t xml:space="preserve"> </w:t>
      </w:r>
      <w:r>
        <w:t>incrementar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mejoramiento</w:t>
      </w:r>
      <w:r>
        <w:rPr>
          <w:spacing w:val="1"/>
        </w:rPr>
        <w:t xml:space="preserve"> </w:t>
      </w:r>
      <w:r>
        <w:t>del nivel de</w:t>
      </w:r>
      <w:r>
        <w:rPr>
          <w:spacing w:val="-2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población.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2" w:firstLine="288"/>
        <w:jc w:val="both"/>
      </w:pPr>
      <w:bookmarkStart w:id="69" w:name="Artículo_58"/>
      <w:bookmarkEnd w:id="69"/>
      <w:r>
        <w:rPr>
          <w:rFonts w:ascii="Arial" w:hAnsi="Arial"/>
          <w:b/>
        </w:rPr>
        <w:t>Artículo 58</w:t>
      </w:r>
      <w:r>
        <w:t>.- La comunidad podrá participar en los servicios de salud de los sectores público, social y</w:t>
      </w:r>
      <w:r>
        <w:rPr>
          <w:spacing w:val="1"/>
        </w:rPr>
        <w:t xml:space="preserve"> </w:t>
      </w:r>
      <w:r>
        <w:t>privado a</w:t>
      </w:r>
      <w:r>
        <w:rPr>
          <w:spacing w:val="-1"/>
        </w:rPr>
        <w:t xml:space="preserve"> </w:t>
      </w:r>
      <w:r>
        <w:t>través de</w:t>
      </w:r>
      <w:r>
        <w:rPr>
          <w:spacing w:val="-1"/>
        </w:rPr>
        <w:t xml:space="preserve"> </w:t>
      </w:r>
      <w:r>
        <w:t>las siguientes acciones: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56"/>
        </w:numPr>
        <w:tabs>
          <w:tab w:val="left" w:pos="1358"/>
          <w:tab w:val="left" w:pos="1359"/>
        </w:tabs>
        <w:ind w:right="318"/>
        <w:jc w:val="both"/>
        <w:rPr>
          <w:sz w:val="20"/>
        </w:rPr>
      </w:pPr>
      <w:r>
        <w:rPr>
          <w:sz w:val="20"/>
        </w:rPr>
        <w:t>Promoción de</w:t>
      </w:r>
      <w:r>
        <w:rPr>
          <w:spacing w:val="1"/>
          <w:sz w:val="20"/>
        </w:rPr>
        <w:t xml:space="preserve"> </w:t>
      </w:r>
      <w:r>
        <w:rPr>
          <w:sz w:val="20"/>
        </w:rPr>
        <w:t>hábitos de</w:t>
      </w:r>
      <w:r>
        <w:rPr>
          <w:spacing w:val="1"/>
          <w:sz w:val="20"/>
        </w:rPr>
        <w:t xml:space="preserve"> </w:t>
      </w:r>
      <w:r>
        <w:rPr>
          <w:sz w:val="20"/>
        </w:rPr>
        <w:t>conducta que</w:t>
      </w:r>
      <w:r>
        <w:rPr>
          <w:spacing w:val="1"/>
          <w:sz w:val="20"/>
        </w:rPr>
        <w:t xml:space="preserve"> </w:t>
      </w:r>
      <w:r>
        <w:rPr>
          <w:sz w:val="20"/>
        </w:rPr>
        <w:t>contribuyan a</w:t>
      </w:r>
      <w:r>
        <w:rPr>
          <w:spacing w:val="1"/>
          <w:sz w:val="20"/>
        </w:rPr>
        <w:t xml:space="preserve"> </w:t>
      </w:r>
      <w:r>
        <w:rPr>
          <w:sz w:val="20"/>
        </w:rPr>
        <w:t>proteger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salud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a solucionar</w:t>
      </w:r>
      <w:r>
        <w:rPr>
          <w:spacing w:val="1"/>
          <w:sz w:val="20"/>
        </w:rPr>
        <w:t xml:space="preserve"> </w:t>
      </w:r>
      <w:r>
        <w:rPr>
          <w:sz w:val="20"/>
        </w:rPr>
        <w:t>problemas de salud, e intervenció</w:t>
      </w:r>
      <w:r>
        <w:rPr>
          <w:sz w:val="20"/>
        </w:rPr>
        <w:t>n en programas de promoción y mejoramiento de la salud y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prevención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enfermedades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accidentes;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Prrafodelista"/>
        <w:numPr>
          <w:ilvl w:val="0"/>
          <w:numId w:val="156"/>
        </w:numPr>
        <w:tabs>
          <w:tab w:val="left" w:pos="1358"/>
          <w:tab w:val="left" w:pos="1359"/>
        </w:tabs>
        <w:spacing w:line="242" w:lineRule="auto"/>
        <w:ind w:right="327"/>
        <w:jc w:val="both"/>
        <w:rPr>
          <w:sz w:val="20"/>
        </w:rPr>
      </w:pPr>
      <w:r>
        <w:rPr>
          <w:sz w:val="20"/>
        </w:rPr>
        <w:t>Colaboración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prevención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tratamiento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problemas ambientales</w:t>
      </w:r>
      <w:r>
        <w:rPr>
          <w:spacing w:val="1"/>
          <w:sz w:val="20"/>
        </w:rPr>
        <w:t xml:space="preserve"> </w:t>
      </w:r>
      <w:r>
        <w:rPr>
          <w:sz w:val="20"/>
        </w:rPr>
        <w:t>vinculados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55"/>
          <w:sz w:val="20"/>
        </w:rPr>
        <w:t xml:space="preserve"> </w:t>
      </w:r>
      <w:r>
        <w:rPr>
          <w:sz w:val="20"/>
        </w:rPr>
        <w:t>la</w:t>
      </w:r>
      <w:r>
        <w:rPr>
          <w:spacing w:val="-53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56"/>
        </w:numPr>
        <w:tabs>
          <w:tab w:val="left" w:pos="1358"/>
          <w:tab w:val="left" w:pos="1359"/>
        </w:tabs>
        <w:spacing w:line="242" w:lineRule="auto"/>
        <w:ind w:right="323"/>
        <w:jc w:val="both"/>
        <w:rPr>
          <w:sz w:val="20"/>
        </w:rPr>
      </w:pPr>
      <w:r>
        <w:rPr>
          <w:sz w:val="20"/>
        </w:rPr>
        <w:t>Incorporación, como auxiliares voluntarios, en la realización de tareas simples de atención</w:t>
      </w:r>
      <w:r>
        <w:rPr>
          <w:spacing w:val="1"/>
          <w:sz w:val="20"/>
        </w:rPr>
        <w:t xml:space="preserve"> </w:t>
      </w:r>
      <w:r>
        <w:rPr>
          <w:sz w:val="20"/>
        </w:rPr>
        <w:t>médica y asistencia social, y participación en determinadas actividades de operación de los</w:t>
      </w:r>
      <w:r>
        <w:rPr>
          <w:spacing w:val="1"/>
          <w:sz w:val="20"/>
        </w:rPr>
        <w:t xml:space="preserve"> </w:t>
      </w:r>
      <w:r>
        <w:rPr>
          <w:sz w:val="20"/>
        </w:rPr>
        <w:t>servicios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salud,</w:t>
      </w:r>
      <w:r>
        <w:rPr>
          <w:spacing w:val="-2"/>
          <w:sz w:val="20"/>
        </w:rPr>
        <w:t xml:space="preserve"> </w:t>
      </w:r>
      <w:r>
        <w:rPr>
          <w:sz w:val="20"/>
        </w:rPr>
        <w:t>bajo la</w:t>
      </w:r>
      <w:r>
        <w:rPr>
          <w:spacing w:val="1"/>
          <w:sz w:val="20"/>
        </w:rPr>
        <w:t xml:space="preserve"> </w:t>
      </w:r>
      <w:r>
        <w:rPr>
          <w:sz w:val="20"/>
        </w:rPr>
        <w:t>dirección y</w:t>
      </w:r>
      <w:r>
        <w:rPr>
          <w:spacing w:val="-5"/>
          <w:sz w:val="20"/>
        </w:rPr>
        <w:t xml:space="preserve"> </w:t>
      </w:r>
      <w:r>
        <w:rPr>
          <w:sz w:val="20"/>
        </w:rPr>
        <w:t>control</w:t>
      </w:r>
      <w:r>
        <w:rPr>
          <w:spacing w:val="-3"/>
          <w:sz w:val="20"/>
        </w:rPr>
        <w:t xml:space="preserve"> </w:t>
      </w:r>
      <w:r>
        <w:rPr>
          <w:sz w:val="20"/>
        </w:rPr>
        <w:t>de las autoridades</w:t>
      </w:r>
      <w:r>
        <w:rPr>
          <w:spacing w:val="-1"/>
          <w:sz w:val="20"/>
        </w:rPr>
        <w:t xml:space="preserve"> </w:t>
      </w:r>
      <w:r>
        <w:rPr>
          <w:sz w:val="20"/>
        </w:rPr>
        <w:t>corre</w:t>
      </w:r>
      <w:r>
        <w:rPr>
          <w:sz w:val="20"/>
        </w:rPr>
        <w:t>spondientes;</w:t>
      </w:r>
    </w:p>
    <w:p w:rsidR="005462C9" w:rsidRDefault="005462C9">
      <w:pPr>
        <w:spacing w:line="242" w:lineRule="auto"/>
        <w:jc w:val="both"/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156"/>
        </w:numPr>
        <w:tabs>
          <w:tab w:val="left" w:pos="1358"/>
          <w:tab w:val="left" w:pos="1359"/>
        </w:tabs>
        <w:spacing w:before="93" w:line="242" w:lineRule="auto"/>
        <w:ind w:right="326"/>
        <w:rPr>
          <w:sz w:val="20"/>
        </w:rPr>
      </w:pPr>
      <w:r>
        <w:rPr>
          <w:sz w:val="20"/>
        </w:rPr>
        <w:t>Notificación</w:t>
      </w:r>
      <w:r>
        <w:rPr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spacing w:val="7"/>
          <w:sz w:val="20"/>
        </w:rPr>
        <w:t xml:space="preserve"> </w:t>
      </w:r>
      <w:r>
        <w:rPr>
          <w:sz w:val="20"/>
        </w:rPr>
        <w:t>la</w:t>
      </w:r>
      <w:r>
        <w:rPr>
          <w:spacing w:val="7"/>
          <w:sz w:val="20"/>
        </w:rPr>
        <w:t xml:space="preserve"> </w:t>
      </w:r>
      <w:r>
        <w:rPr>
          <w:sz w:val="20"/>
        </w:rPr>
        <w:t>existencia</w:t>
      </w:r>
      <w:r>
        <w:rPr>
          <w:spacing w:val="7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personas</w:t>
      </w:r>
      <w:r>
        <w:rPr>
          <w:spacing w:val="8"/>
          <w:sz w:val="20"/>
        </w:rPr>
        <w:t xml:space="preserve"> </w:t>
      </w:r>
      <w:r>
        <w:rPr>
          <w:sz w:val="20"/>
        </w:rPr>
        <w:t>que</w:t>
      </w:r>
      <w:r>
        <w:rPr>
          <w:spacing w:val="7"/>
          <w:sz w:val="20"/>
        </w:rPr>
        <w:t xml:space="preserve"> </w:t>
      </w:r>
      <w:r>
        <w:rPr>
          <w:sz w:val="20"/>
        </w:rPr>
        <w:t>requieran</w:t>
      </w:r>
      <w:r>
        <w:rPr>
          <w:spacing w:val="7"/>
          <w:sz w:val="20"/>
        </w:rPr>
        <w:t xml:space="preserve"> </w:t>
      </w:r>
      <w:r>
        <w:rPr>
          <w:sz w:val="20"/>
        </w:rPr>
        <w:t>de</w:t>
      </w:r>
      <w:r>
        <w:rPr>
          <w:spacing w:val="7"/>
          <w:sz w:val="20"/>
        </w:rPr>
        <w:t xml:space="preserve"> </w:t>
      </w:r>
      <w:r>
        <w:rPr>
          <w:sz w:val="20"/>
        </w:rPr>
        <w:t>servicios</w:t>
      </w:r>
      <w:r>
        <w:rPr>
          <w:spacing w:val="10"/>
          <w:sz w:val="20"/>
        </w:rPr>
        <w:t xml:space="preserve"> </w:t>
      </w:r>
      <w:r>
        <w:rPr>
          <w:sz w:val="20"/>
        </w:rPr>
        <w:t>de</w:t>
      </w:r>
      <w:r>
        <w:rPr>
          <w:spacing w:val="7"/>
          <w:sz w:val="20"/>
        </w:rPr>
        <w:t xml:space="preserve"> </w:t>
      </w:r>
      <w:r>
        <w:rPr>
          <w:sz w:val="20"/>
        </w:rPr>
        <w:t>salud,</w:t>
      </w:r>
      <w:r>
        <w:rPr>
          <w:spacing w:val="7"/>
          <w:sz w:val="20"/>
        </w:rPr>
        <w:t xml:space="preserve"> </w:t>
      </w:r>
      <w:r>
        <w:rPr>
          <w:sz w:val="20"/>
        </w:rPr>
        <w:t>cuando</w:t>
      </w:r>
      <w:r>
        <w:rPr>
          <w:spacing w:val="7"/>
          <w:sz w:val="20"/>
        </w:rPr>
        <w:t xml:space="preserve"> </w:t>
      </w:r>
      <w:r>
        <w:rPr>
          <w:sz w:val="20"/>
        </w:rPr>
        <w:t>éstas</w:t>
      </w:r>
      <w:r>
        <w:rPr>
          <w:spacing w:val="-53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encuentren</w:t>
      </w:r>
      <w:r>
        <w:rPr>
          <w:spacing w:val="1"/>
          <w:sz w:val="20"/>
        </w:rPr>
        <w:t xml:space="preserve"> </w:t>
      </w:r>
      <w:r>
        <w:rPr>
          <w:sz w:val="20"/>
        </w:rPr>
        <w:t>impedidas de</w:t>
      </w:r>
      <w:r>
        <w:rPr>
          <w:spacing w:val="-1"/>
          <w:sz w:val="20"/>
        </w:rPr>
        <w:t xml:space="preserve"> </w:t>
      </w:r>
      <w:r>
        <w:rPr>
          <w:sz w:val="20"/>
        </w:rPr>
        <w:t>solicitar</w:t>
      </w:r>
      <w:r>
        <w:rPr>
          <w:spacing w:val="1"/>
          <w:sz w:val="20"/>
        </w:rPr>
        <w:t xml:space="preserve"> </w:t>
      </w:r>
      <w:r>
        <w:rPr>
          <w:sz w:val="20"/>
        </w:rPr>
        <w:t>auxilio</w:t>
      </w:r>
      <w:r>
        <w:rPr>
          <w:spacing w:val="1"/>
          <w:sz w:val="20"/>
        </w:rPr>
        <w:t xml:space="preserve"> </w:t>
      </w:r>
      <w:r>
        <w:rPr>
          <w:sz w:val="20"/>
        </w:rPr>
        <w:t>por sí</w:t>
      </w:r>
      <w:r>
        <w:rPr>
          <w:spacing w:val="-1"/>
          <w:sz w:val="20"/>
        </w:rPr>
        <w:t xml:space="preserve"> </w:t>
      </w:r>
      <w:r>
        <w:rPr>
          <w:sz w:val="20"/>
        </w:rPr>
        <w:t>mismas;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156"/>
        </w:numPr>
        <w:tabs>
          <w:tab w:val="left" w:pos="1358"/>
          <w:tab w:val="left" w:pos="1359"/>
        </w:tabs>
        <w:spacing w:before="1"/>
        <w:ind w:hanging="853"/>
        <w:rPr>
          <w:sz w:val="20"/>
        </w:rPr>
      </w:pPr>
      <w:r>
        <w:rPr>
          <w:sz w:val="20"/>
        </w:rPr>
        <w:t>Formulación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sugerencias</w:t>
      </w:r>
      <w:r>
        <w:rPr>
          <w:spacing w:val="-3"/>
          <w:sz w:val="20"/>
        </w:rPr>
        <w:t xml:space="preserve"> </w:t>
      </w:r>
      <w:r>
        <w:rPr>
          <w:sz w:val="20"/>
        </w:rPr>
        <w:t>para</w:t>
      </w:r>
      <w:r>
        <w:rPr>
          <w:spacing w:val="-4"/>
          <w:sz w:val="20"/>
        </w:rPr>
        <w:t xml:space="preserve"> </w:t>
      </w:r>
      <w:r>
        <w:rPr>
          <w:sz w:val="20"/>
        </w:rPr>
        <w:t>mejorar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-3"/>
          <w:sz w:val="20"/>
        </w:rPr>
        <w:t xml:space="preserve"> </w:t>
      </w:r>
      <w:r>
        <w:rPr>
          <w:sz w:val="20"/>
        </w:rPr>
        <w:t>servicios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1358" w:right="319" w:hanging="852"/>
        <w:jc w:val="both"/>
      </w:pPr>
      <w:r>
        <w:rPr>
          <w:rFonts w:ascii="Arial" w:hAnsi="Arial"/>
          <w:b/>
        </w:rPr>
        <w:t>V Bis.</w:t>
      </w:r>
      <w:r>
        <w:rPr>
          <w:rFonts w:ascii="Arial" w:hAnsi="Arial"/>
          <w:b/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sanitarias</w:t>
      </w:r>
      <w:r>
        <w:rPr>
          <w:spacing w:val="1"/>
        </w:rPr>
        <w:t xml:space="preserve"> </w:t>
      </w:r>
      <w:r>
        <w:t>acerca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efectos</w:t>
      </w:r>
      <w:r>
        <w:rPr>
          <w:spacing w:val="56"/>
        </w:rPr>
        <w:t xml:space="preserve"> </w:t>
      </w:r>
      <w:r>
        <w:t>secundarios</w:t>
      </w:r>
      <w:r>
        <w:rPr>
          <w:spacing w:val="55"/>
        </w:rPr>
        <w:t xml:space="preserve"> </w:t>
      </w:r>
      <w:r>
        <w:t>y</w:t>
      </w:r>
      <w:r>
        <w:rPr>
          <w:spacing w:val="56"/>
        </w:rPr>
        <w:t xml:space="preserve"> </w:t>
      </w:r>
      <w:r>
        <w:t>reacciones</w:t>
      </w:r>
      <w:r>
        <w:rPr>
          <w:spacing w:val="1"/>
        </w:rPr>
        <w:t xml:space="preserve"> </w:t>
      </w:r>
      <w:r>
        <w:t>adversas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uso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medicamentos,</w:t>
      </w:r>
      <w:r>
        <w:rPr>
          <w:spacing w:val="1"/>
        </w:rPr>
        <w:t xml:space="preserve"> </w:t>
      </w:r>
      <w:r>
        <w:t>incidentes</w:t>
      </w:r>
      <w:r>
        <w:rPr>
          <w:spacing w:val="1"/>
        </w:rPr>
        <w:t xml:space="preserve"> </w:t>
      </w:r>
      <w:r>
        <w:t>adversos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uso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dispositivos</w:t>
      </w:r>
      <w:r>
        <w:rPr>
          <w:spacing w:val="-53"/>
        </w:rPr>
        <w:t xml:space="preserve"> </w:t>
      </w:r>
      <w:r>
        <w:t>médicos y otros insumos para la salud o por el uso, desvío o disposición final de</w:t>
      </w:r>
      <w:r>
        <w:t xml:space="preserve"> substancias</w:t>
      </w:r>
      <w:r>
        <w:rPr>
          <w:spacing w:val="-53"/>
        </w:rPr>
        <w:t xml:space="preserve"> </w:t>
      </w:r>
      <w:r>
        <w:t>tóxicas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peligrosas</w:t>
      </w:r>
      <w:r>
        <w:rPr>
          <w:spacing w:val="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sus desechos;</w:t>
      </w:r>
    </w:p>
    <w:p w:rsidR="005462C9" w:rsidRDefault="00654E12">
      <w:pPr>
        <w:ind w:left="517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07-05-1997.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56"/>
        </w:numPr>
        <w:tabs>
          <w:tab w:val="left" w:pos="1358"/>
          <w:tab w:val="left" w:pos="1359"/>
        </w:tabs>
        <w:spacing w:before="1"/>
        <w:ind w:right="324"/>
        <w:rPr>
          <w:sz w:val="20"/>
        </w:rPr>
      </w:pPr>
      <w:r>
        <w:rPr>
          <w:sz w:val="20"/>
        </w:rPr>
        <w:t>Información</w:t>
      </w:r>
      <w:r>
        <w:rPr>
          <w:spacing w:val="46"/>
          <w:sz w:val="20"/>
        </w:rPr>
        <w:t xml:space="preserve"> </w:t>
      </w:r>
      <w:r>
        <w:rPr>
          <w:sz w:val="20"/>
        </w:rPr>
        <w:t>a</w:t>
      </w:r>
      <w:r>
        <w:rPr>
          <w:spacing w:val="47"/>
          <w:sz w:val="20"/>
        </w:rPr>
        <w:t xml:space="preserve"> </w:t>
      </w:r>
      <w:r>
        <w:rPr>
          <w:sz w:val="20"/>
        </w:rPr>
        <w:t>las</w:t>
      </w:r>
      <w:r>
        <w:rPr>
          <w:spacing w:val="50"/>
          <w:sz w:val="20"/>
        </w:rPr>
        <w:t xml:space="preserve"> </w:t>
      </w:r>
      <w:r>
        <w:rPr>
          <w:sz w:val="20"/>
        </w:rPr>
        <w:t>autoridades</w:t>
      </w:r>
      <w:r>
        <w:rPr>
          <w:spacing w:val="49"/>
          <w:sz w:val="20"/>
        </w:rPr>
        <w:t xml:space="preserve"> </w:t>
      </w:r>
      <w:r>
        <w:rPr>
          <w:sz w:val="20"/>
        </w:rPr>
        <w:t>competentes</w:t>
      </w:r>
      <w:r>
        <w:rPr>
          <w:spacing w:val="47"/>
          <w:sz w:val="20"/>
        </w:rPr>
        <w:t xml:space="preserve"> </w:t>
      </w:r>
      <w:r>
        <w:rPr>
          <w:sz w:val="20"/>
        </w:rPr>
        <w:t>de</w:t>
      </w:r>
      <w:r>
        <w:rPr>
          <w:spacing w:val="49"/>
          <w:sz w:val="20"/>
        </w:rPr>
        <w:t xml:space="preserve"> </w:t>
      </w:r>
      <w:r>
        <w:rPr>
          <w:sz w:val="20"/>
        </w:rPr>
        <w:t>las</w:t>
      </w:r>
      <w:r>
        <w:rPr>
          <w:spacing w:val="47"/>
          <w:sz w:val="20"/>
        </w:rPr>
        <w:t xml:space="preserve"> </w:t>
      </w:r>
      <w:r>
        <w:rPr>
          <w:sz w:val="20"/>
        </w:rPr>
        <w:t>irregularidades</w:t>
      </w:r>
      <w:r>
        <w:rPr>
          <w:spacing w:val="49"/>
          <w:sz w:val="20"/>
        </w:rPr>
        <w:t xml:space="preserve"> </w:t>
      </w:r>
      <w:r>
        <w:rPr>
          <w:sz w:val="20"/>
        </w:rPr>
        <w:t>o</w:t>
      </w:r>
      <w:r>
        <w:rPr>
          <w:spacing w:val="46"/>
          <w:sz w:val="20"/>
        </w:rPr>
        <w:t xml:space="preserve"> </w:t>
      </w:r>
      <w:r>
        <w:rPr>
          <w:sz w:val="20"/>
        </w:rPr>
        <w:t>deficiencias</w:t>
      </w:r>
      <w:r>
        <w:rPr>
          <w:spacing w:val="48"/>
          <w:sz w:val="20"/>
        </w:rPr>
        <w:t xml:space="preserve"> </w:t>
      </w:r>
      <w:r>
        <w:rPr>
          <w:sz w:val="20"/>
        </w:rPr>
        <w:t>que</w:t>
      </w:r>
      <w:r>
        <w:rPr>
          <w:spacing w:val="46"/>
          <w:sz w:val="20"/>
        </w:rPr>
        <w:t xml:space="preserve"> </w:t>
      </w:r>
      <w:r>
        <w:rPr>
          <w:sz w:val="20"/>
        </w:rPr>
        <w:t>se</w:t>
      </w:r>
      <w:r>
        <w:rPr>
          <w:spacing w:val="-52"/>
          <w:sz w:val="20"/>
        </w:rPr>
        <w:t xml:space="preserve"> </w:t>
      </w:r>
      <w:r>
        <w:rPr>
          <w:sz w:val="20"/>
        </w:rPr>
        <w:t>adviertan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prestación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servicios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salud,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56"/>
        </w:numPr>
        <w:tabs>
          <w:tab w:val="left" w:pos="1358"/>
          <w:tab w:val="left" w:pos="1359"/>
        </w:tabs>
        <w:ind w:hanging="853"/>
        <w:rPr>
          <w:sz w:val="20"/>
        </w:rPr>
      </w:pPr>
      <w:r>
        <w:rPr>
          <w:sz w:val="20"/>
        </w:rPr>
        <w:t>Otras</w:t>
      </w:r>
      <w:r>
        <w:rPr>
          <w:spacing w:val="-3"/>
          <w:sz w:val="20"/>
        </w:rPr>
        <w:t xml:space="preserve"> </w:t>
      </w:r>
      <w:r>
        <w:rPr>
          <w:sz w:val="20"/>
        </w:rPr>
        <w:t>actividades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4"/>
          <w:sz w:val="20"/>
        </w:rPr>
        <w:t xml:space="preserve"> </w:t>
      </w:r>
      <w:r>
        <w:rPr>
          <w:sz w:val="20"/>
        </w:rPr>
        <w:t>coadyuven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protección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 salud.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19" w:firstLine="288"/>
        <w:jc w:val="both"/>
      </w:pPr>
      <w:bookmarkStart w:id="70" w:name="Artículo_59"/>
      <w:bookmarkEnd w:id="7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59.</w:t>
      </w:r>
      <w:r>
        <w:rPr>
          <w:rFonts w:ascii="Arial" w:hAnsi="Arial"/>
          <w:b/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dependencias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sector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gobiernos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federativas, promoverán y apoyarán la constitución de grupos, asociaciones y demás instituciones que</w:t>
      </w:r>
      <w:r>
        <w:rPr>
          <w:spacing w:val="1"/>
        </w:rPr>
        <w:t xml:space="preserve"> </w:t>
      </w:r>
      <w:r>
        <w:t>t</w:t>
      </w:r>
      <w:r>
        <w:t>engan por objeto participar organizadamente en los programas de promoción y mejoramiento de la salud</w:t>
      </w:r>
      <w:r>
        <w:rPr>
          <w:spacing w:val="1"/>
        </w:rPr>
        <w:t xml:space="preserve"> </w:t>
      </w:r>
      <w:r>
        <w:t>individual</w:t>
      </w:r>
      <w:r>
        <w:rPr>
          <w:spacing w:val="8"/>
        </w:rPr>
        <w:t xml:space="preserve"> </w:t>
      </w:r>
      <w:r>
        <w:t>o</w:t>
      </w:r>
      <w:r>
        <w:rPr>
          <w:spacing w:val="9"/>
        </w:rPr>
        <w:t xml:space="preserve"> </w:t>
      </w:r>
      <w:r>
        <w:t>colectiva,</w:t>
      </w:r>
      <w:r>
        <w:rPr>
          <w:spacing w:val="9"/>
        </w:rPr>
        <w:t xml:space="preserve"> </w:t>
      </w:r>
      <w:r>
        <w:t>así</w:t>
      </w:r>
      <w:r>
        <w:rPr>
          <w:spacing w:val="7"/>
        </w:rPr>
        <w:t xml:space="preserve"> </w:t>
      </w:r>
      <w:r>
        <w:t>como</w:t>
      </w:r>
      <w:r>
        <w:rPr>
          <w:spacing w:val="7"/>
        </w:rPr>
        <w:t xml:space="preserve"> </w:t>
      </w:r>
      <w:r>
        <w:t>en</w:t>
      </w:r>
      <w:r>
        <w:rPr>
          <w:spacing w:val="7"/>
        </w:rPr>
        <w:t xml:space="preserve"> </w:t>
      </w:r>
      <w:r>
        <w:t>los</w:t>
      </w:r>
      <w:r>
        <w:rPr>
          <w:spacing w:val="8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prevención</w:t>
      </w:r>
      <w:r>
        <w:rPr>
          <w:spacing w:val="10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enfermedades</w:t>
      </w:r>
      <w:r>
        <w:rPr>
          <w:spacing w:val="10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accidentes,</w:t>
      </w:r>
      <w:r>
        <w:rPr>
          <w:spacing w:val="12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prevención</w:t>
      </w:r>
      <w:r>
        <w:rPr>
          <w:spacing w:val="9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discapacidad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rehabilitación</w:t>
      </w:r>
      <w:r>
        <w:rPr>
          <w:spacing w:val="-1"/>
        </w:rPr>
        <w:t xml:space="preserve"> </w:t>
      </w:r>
      <w:r>
        <w:t>de personas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discapacidad,</w:t>
      </w:r>
      <w:r>
        <w:rPr>
          <w:spacing w:val="3"/>
        </w:rPr>
        <w:t xml:space="preserve"> </w:t>
      </w:r>
      <w:r>
        <w:t>así</w:t>
      </w:r>
      <w:r>
        <w:rPr>
          <w:spacing w:val="-2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en los</w:t>
      </w:r>
      <w:r>
        <w:rPr>
          <w:spacing w:val="-2"/>
        </w:rPr>
        <w:t xml:space="preserve"> </w:t>
      </w:r>
      <w:r>
        <w:t>cuidados</w:t>
      </w:r>
      <w:r>
        <w:rPr>
          <w:spacing w:val="-1"/>
        </w:rPr>
        <w:t xml:space="preserve"> </w:t>
      </w:r>
      <w:r>
        <w:t>paliativos.</w:t>
      </w:r>
    </w:p>
    <w:p w:rsidR="005462C9" w:rsidRDefault="00654E12">
      <w:pPr>
        <w:spacing w:line="184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08-04-2013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bookmarkStart w:id="71" w:name="Artículo_60"/>
      <w:bookmarkEnd w:id="71"/>
      <w:r>
        <w:rPr>
          <w:rFonts w:ascii="Arial" w:hAnsi="Arial"/>
          <w:b/>
        </w:rPr>
        <w:t>Artículo 60</w:t>
      </w:r>
      <w:r>
        <w:t>.- Se concede acción popular para denunciar ante las autoridades sanitarias todo hecho,</w:t>
      </w:r>
      <w:r>
        <w:rPr>
          <w:spacing w:val="1"/>
        </w:rPr>
        <w:t xml:space="preserve"> </w:t>
      </w:r>
      <w:r>
        <w:t>acto</w:t>
      </w:r>
      <w:r>
        <w:rPr>
          <w:spacing w:val="-2"/>
        </w:rPr>
        <w:t xml:space="preserve"> </w:t>
      </w:r>
      <w:r>
        <w:t>u omisión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represente</w:t>
      </w:r>
      <w:r>
        <w:rPr>
          <w:spacing w:val="-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riesgo</w:t>
      </w:r>
      <w:r>
        <w:rPr>
          <w:spacing w:val="-1"/>
        </w:rPr>
        <w:t xml:space="preserve"> </w:t>
      </w:r>
      <w:r>
        <w:t>o provoque</w:t>
      </w:r>
      <w:r>
        <w:rPr>
          <w:spacing w:val="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daño</w:t>
      </w:r>
      <w:r>
        <w:rPr>
          <w:spacing w:val="-1"/>
        </w:rPr>
        <w:t xml:space="preserve"> </w:t>
      </w:r>
      <w:r>
        <w:t>a la</w:t>
      </w:r>
      <w:r>
        <w:rPr>
          <w:spacing w:val="1"/>
        </w:rPr>
        <w:t xml:space="preserve"> </w:t>
      </w:r>
      <w:r>
        <w:t>salud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población.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4" w:firstLine="288"/>
        <w:jc w:val="both"/>
      </w:pPr>
      <w:r>
        <w:t>La acción popular podrá ejercitarse por cualquier persona, bastando para darle curso el señalamiento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datos que</w:t>
      </w:r>
      <w:r>
        <w:rPr>
          <w:spacing w:val="-1"/>
        </w:rPr>
        <w:t xml:space="preserve"> </w:t>
      </w:r>
      <w:r>
        <w:t>permitan</w:t>
      </w:r>
      <w:r>
        <w:rPr>
          <w:spacing w:val="1"/>
        </w:rPr>
        <w:t xml:space="preserve"> </w:t>
      </w:r>
      <w:r>
        <w:t>localizar</w:t>
      </w:r>
      <w:r>
        <w:rPr>
          <w:spacing w:val="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causa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riesgo.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tulo1"/>
        <w:ind w:left="1514" w:right="1609"/>
        <w:jc w:val="center"/>
      </w:pPr>
      <w:r>
        <w:t>CAPITULO</w:t>
      </w:r>
      <w:r>
        <w:rPr>
          <w:spacing w:val="-1"/>
        </w:rPr>
        <w:t xml:space="preserve"> </w:t>
      </w:r>
      <w:r>
        <w:t>V</w:t>
      </w:r>
    </w:p>
    <w:p w:rsidR="005462C9" w:rsidRDefault="00654E12">
      <w:pPr>
        <w:spacing w:before="1"/>
        <w:ind w:left="217" w:right="311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Atención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Materno-Infantil</w:t>
      </w:r>
    </w:p>
    <w:p w:rsidR="005462C9" w:rsidRDefault="005462C9">
      <w:pPr>
        <w:pStyle w:val="Textoindependiente"/>
        <w:spacing w:before="11"/>
        <w:rPr>
          <w:rFonts w:ascii="Arial"/>
          <w:b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9" w:firstLine="288"/>
        <w:jc w:val="both"/>
      </w:pPr>
      <w:bookmarkStart w:id="72" w:name="Artículo_61"/>
      <w:bookmarkEnd w:id="72"/>
      <w:r>
        <w:rPr>
          <w:rFonts w:ascii="Arial" w:hAnsi="Arial"/>
          <w:b/>
        </w:rPr>
        <w:t xml:space="preserve">Artículo 61.- </w:t>
      </w:r>
      <w:r>
        <w:t>El objeto del presente Capítulo es la protección materno-infantil y la promoción de la</w:t>
      </w:r>
      <w:r>
        <w:rPr>
          <w:spacing w:val="1"/>
        </w:rPr>
        <w:t xml:space="preserve"> </w:t>
      </w:r>
      <w:r>
        <w:t>salud materna, que abarca el período que va del embarazo, parto, post-parto y puerperio, en razón de la</w:t>
      </w:r>
      <w:r>
        <w:rPr>
          <w:spacing w:val="1"/>
        </w:rPr>
        <w:t xml:space="preserve"> </w:t>
      </w:r>
      <w:r>
        <w:t>condición de</w:t>
      </w:r>
      <w:r>
        <w:rPr>
          <w:spacing w:val="1"/>
        </w:rPr>
        <w:t xml:space="preserve"> </w:t>
      </w:r>
      <w:r>
        <w:t>vulnerabilidad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encuentra la</w:t>
      </w:r>
      <w:r>
        <w:rPr>
          <w:spacing w:val="-1"/>
        </w:rPr>
        <w:t xml:space="preserve"> </w:t>
      </w:r>
      <w:r>
        <w:t>mujer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el pro</w:t>
      </w:r>
      <w:r>
        <w:t>ducto.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07-06-2012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9" w:firstLine="288"/>
      </w:pPr>
      <w:r>
        <w:t>La</w:t>
      </w:r>
      <w:r>
        <w:rPr>
          <w:spacing w:val="23"/>
        </w:rPr>
        <w:t xml:space="preserve"> </w:t>
      </w:r>
      <w:r>
        <w:t>atención</w:t>
      </w:r>
      <w:r>
        <w:rPr>
          <w:spacing w:val="24"/>
        </w:rPr>
        <w:t xml:space="preserve"> </w:t>
      </w:r>
      <w:r>
        <w:t>materno-infantil</w:t>
      </w:r>
      <w:r>
        <w:rPr>
          <w:spacing w:val="23"/>
        </w:rPr>
        <w:t xml:space="preserve"> </w:t>
      </w:r>
      <w:r>
        <w:t>tiene</w:t>
      </w:r>
      <w:r>
        <w:rPr>
          <w:spacing w:val="23"/>
        </w:rPr>
        <w:t xml:space="preserve"> </w:t>
      </w:r>
      <w:r>
        <w:t>carácter</w:t>
      </w:r>
      <w:r>
        <w:rPr>
          <w:spacing w:val="24"/>
        </w:rPr>
        <w:t xml:space="preserve"> </w:t>
      </w:r>
      <w:r>
        <w:t>prioritario</w:t>
      </w:r>
      <w:r>
        <w:rPr>
          <w:spacing w:val="26"/>
        </w:rPr>
        <w:t xml:space="preserve"> </w:t>
      </w:r>
      <w:r>
        <w:t>y</w:t>
      </w:r>
      <w:r>
        <w:rPr>
          <w:spacing w:val="20"/>
        </w:rPr>
        <w:t xml:space="preserve"> </w:t>
      </w:r>
      <w:r>
        <w:t>comprende,</w:t>
      </w:r>
      <w:r>
        <w:rPr>
          <w:spacing w:val="26"/>
        </w:rPr>
        <w:t xml:space="preserve"> </w:t>
      </w:r>
      <w:r>
        <w:t>entre</w:t>
      </w:r>
      <w:r>
        <w:rPr>
          <w:spacing w:val="26"/>
        </w:rPr>
        <w:t xml:space="preserve"> </w:t>
      </w:r>
      <w:r>
        <w:t>otras,</w:t>
      </w:r>
      <w:r>
        <w:rPr>
          <w:spacing w:val="24"/>
        </w:rPr>
        <w:t xml:space="preserve"> </w:t>
      </w:r>
      <w:r>
        <w:t>las</w:t>
      </w:r>
      <w:r>
        <w:rPr>
          <w:spacing w:val="25"/>
        </w:rPr>
        <w:t xml:space="preserve"> </w:t>
      </w:r>
      <w:r>
        <w:t>siguientes</w:t>
      </w:r>
      <w:r>
        <w:rPr>
          <w:spacing w:val="-53"/>
        </w:rPr>
        <w:t xml:space="preserve"> </w:t>
      </w:r>
      <w:r>
        <w:t>acciones: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07-06-2012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55"/>
        </w:numPr>
        <w:tabs>
          <w:tab w:val="left" w:pos="1082"/>
          <w:tab w:val="left" w:pos="1083"/>
        </w:tabs>
        <w:spacing w:line="242" w:lineRule="auto"/>
        <w:ind w:right="324"/>
        <w:rPr>
          <w:sz w:val="20"/>
        </w:rPr>
      </w:pPr>
      <w:r>
        <w:rPr>
          <w:sz w:val="20"/>
        </w:rPr>
        <w:t>La</w:t>
      </w:r>
      <w:r>
        <w:rPr>
          <w:spacing w:val="33"/>
          <w:sz w:val="20"/>
        </w:rPr>
        <w:t xml:space="preserve"> </w:t>
      </w:r>
      <w:r>
        <w:rPr>
          <w:sz w:val="20"/>
        </w:rPr>
        <w:t>atención</w:t>
      </w:r>
      <w:r>
        <w:rPr>
          <w:spacing w:val="33"/>
          <w:sz w:val="20"/>
        </w:rPr>
        <w:t xml:space="preserve"> </w:t>
      </w:r>
      <w:r>
        <w:rPr>
          <w:sz w:val="20"/>
        </w:rPr>
        <w:t>integral</w:t>
      </w:r>
      <w:r>
        <w:rPr>
          <w:spacing w:val="34"/>
          <w:sz w:val="20"/>
        </w:rPr>
        <w:t xml:space="preserve"> </w:t>
      </w:r>
      <w:r>
        <w:rPr>
          <w:sz w:val="20"/>
        </w:rPr>
        <w:t>de</w:t>
      </w:r>
      <w:r>
        <w:rPr>
          <w:spacing w:val="35"/>
          <w:sz w:val="20"/>
        </w:rPr>
        <w:t xml:space="preserve"> </w:t>
      </w:r>
      <w:r>
        <w:rPr>
          <w:sz w:val="20"/>
        </w:rPr>
        <w:t>la</w:t>
      </w:r>
      <w:r>
        <w:rPr>
          <w:spacing w:val="33"/>
          <w:sz w:val="20"/>
        </w:rPr>
        <w:t xml:space="preserve"> </w:t>
      </w:r>
      <w:r>
        <w:rPr>
          <w:sz w:val="20"/>
        </w:rPr>
        <w:t>mujer</w:t>
      </w:r>
      <w:r>
        <w:rPr>
          <w:spacing w:val="34"/>
          <w:sz w:val="20"/>
        </w:rPr>
        <w:t xml:space="preserve"> </w:t>
      </w:r>
      <w:r>
        <w:rPr>
          <w:sz w:val="20"/>
        </w:rPr>
        <w:t>durante</w:t>
      </w:r>
      <w:r>
        <w:rPr>
          <w:spacing w:val="35"/>
          <w:sz w:val="20"/>
        </w:rPr>
        <w:t xml:space="preserve"> </w:t>
      </w:r>
      <w:r>
        <w:rPr>
          <w:sz w:val="20"/>
        </w:rPr>
        <w:t>el</w:t>
      </w:r>
      <w:r>
        <w:rPr>
          <w:spacing w:val="34"/>
          <w:sz w:val="20"/>
        </w:rPr>
        <w:t xml:space="preserve"> </w:t>
      </w:r>
      <w:r>
        <w:rPr>
          <w:sz w:val="20"/>
        </w:rPr>
        <w:t>embarazo,</w:t>
      </w:r>
      <w:r>
        <w:rPr>
          <w:spacing w:val="35"/>
          <w:sz w:val="20"/>
        </w:rPr>
        <w:t xml:space="preserve"> </w:t>
      </w:r>
      <w:r>
        <w:rPr>
          <w:sz w:val="20"/>
        </w:rPr>
        <w:t>el</w:t>
      </w:r>
      <w:r>
        <w:rPr>
          <w:spacing w:val="34"/>
          <w:sz w:val="20"/>
        </w:rPr>
        <w:t xml:space="preserve"> </w:t>
      </w:r>
      <w:r>
        <w:rPr>
          <w:sz w:val="20"/>
        </w:rPr>
        <w:t>parto</w:t>
      </w:r>
      <w:r>
        <w:rPr>
          <w:spacing w:val="38"/>
          <w:sz w:val="20"/>
        </w:rPr>
        <w:t xml:space="preserve"> </w:t>
      </w:r>
      <w:r>
        <w:rPr>
          <w:sz w:val="20"/>
        </w:rPr>
        <w:t>y</w:t>
      </w:r>
      <w:r>
        <w:rPr>
          <w:spacing w:val="30"/>
          <w:sz w:val="20"/>
        </w:rPr>
        <w:t xml:space="preserve"> </w:t>
      </w:r>
      <w:r>
        <w:rPr>
          <w:sz w:val="20"/>
        </w:rPr>
        <w:t>el</w:t>
      </w:r>
      <w:r>
        <w:rPr>
          <w:spacing w:val="32"/>
          <w:sz w:val="20"/>
        </w:rPr>
        <w:t xml:space="preserve"> </w:t>
      </w:r>
      <w:r>
        <w:rPr>
          <w:sz w:val="20"/>
        </w:rPr>
        <w:t>puerperio,</w:t>
      </w:r>
      <w:r>
        <w:rPr>
          <w:spacing w:val="33"/>
          <w:sz w:val="20"/>
        </w:rPr>
        <w:t xml:space="preserve"> </w:t>
      </w:r>
      <w:r>
        <w:rPr>
          <w:sz w:val="20"/>
        </w:rPr>
        <w:t>incluyendo</w:t>
      </w:r>
      <w:r>
        <w:rPr>
          <w:spacing w:val="33"/>
          <w:sz w:val="20"/>
        </w:rPr>
        <w:t xml:space="preserve"> </w:t>
      </w:r>
      <w:r>
        <w:rPr>
          <w:sz w:val="20"/>
        </w:rPr>
        <w:t>la</w:t>
      </w:r>
      <w:r>
        <w:rPr>
          <w:spacing w:val="-52"/>
          <w:sz w:val="20"/>
        </w:rPr>
        <w:t xml:space="preserve"> </w:t>
      </w:r>
      <w:r>
        <w:rPr>
          <w:sz w:val="20"/>
        </w:rPr>
        <w:t>atención psicológica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requiera;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07-06-2012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1082" w:hanging="576"/>
      </w:pPr>
      <w:r>
        <w:rPr>
          <w:rFonts w:ascii="Arial" w:hAnsi="Arial"/>
          <w:b/>
        </w:rPr>
        <w:t>I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Bis.</w:t>
      </w:r>
      <w:r>
        <w:rPr>
          <w:rFonts w:ascii="Arial" w:hAnsi="Arial"/>
          <w:b/>
          <w:spacing w:val="43"/>
        </w:rPr>
        <w:t xml:space="preserve"> </w:t>
      </w:r>
      <w:r>
        <w:t>La</w:t>
      </w:r>
      <w:r>
        <w:rPr>
          <w:spacing w:val="45"/>
        </w:rPr>
        <w:t xml:space="preserve"> </w:t>
      </w:r>
      <w:r>
        <w:t>atención</w:t>
      </w:r>
      <w:r>
        <w:rPr>
          <w:spacing w:val="47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la</w:t>
      </w:r>
      <w:r>
        <w:rPr>
          <w:spacing w:val="45"/>
        </w:rPr>
        <w:t xml:space="preserve"> </w:t>
      </w:r>
      <w:r>
        <w:t>transmisión</w:t>
      </w:r>
      <w:r>
        <w:rPr>
          <w:spacing w:val="45"/>
        </w:rPr>
        <w:t xml:space="preserve"> </w:t>
      </w:r>
      <w:r>
        <w:t>del</w:t>
      </w:r>
      <w:r>
        <w:rPr>
          <w:spacing w:val="46"/>
        </w:rPr>
        <w:t xml:space="preserve"> </w:t>
      </w:r>
      <w:r>
        <w:t>VIH/Sida</w:t>
      </w:r>
      <w:r>
        <w:rPr>
          <w:spacing w:val="55"/>
        </w:rPr>
        <w:t xml:space="preserve"> </w:t>
      </w:r>
      <w:r>
        <w:t>y</w:t>
      </w:r>
      <w:r>
        <w:rPr>
          <w:spacing w:val="44"/>
        </w:rPr>
        <w:t xml:space="preserve"> </w:t>
      </w:r>
      <w:r>
        <w:t>otras</w:t>
      </w:r>
      <w:r>
        <w:rPr>
          <w:spacing w:val="49"/>
        </w:rPr>
        <w:t xml:space="preserve"> </w:t>
      </w:r>
      <w:r>
        <w:t>Infecciones</w:t>
      </w:r>
      <w:r>
        <w:rPr>
          <w:spacing w:val="46"/>
        </w:rPr>
        <w:t xml:space="preserve"> </w:t>
      </w:r>
      <w:r>
        <w:t>de</w:t>
      </w:r>
      <w:r>
        <w:rPr>
          <w:spacing w:val="45"/>
        </w:rPr>
        <w:t xml:space="preserve"> </w:t>
      </w:r>
      <w:r>
        <w:t>Transmisión</w:t>
      </w:r>
      <w:r>
        <w:rPr>
          <w:spacing w:val="47"/>
        </w:rPr>
        <w:t xml:space="preserve"> </w:t>
      </w:r>
      <w:r>
        <w:t>Sexual,</w:t>
      </w:r>
      <w:r>
        <w:rPr>
          <w:spacing w:val="48"/>
        </w:rPr>
        <w:t xml:space="preserve"> </w:t>
      </w:r>
      <w:r>
        <w:t>en</w:t>
      </w:r>
      <w:r>
        <w:rPr>
          <w:spacing w:val="-52"/>
        </w:rPr>
        <w:t xml:space="preserve"> </w:t>
      </w:r>
      <w:r>
        <w:t>mujeres embarazadas a</w:t>
      </w:r>
      <w:r>
        <w:rPr>
          <w:spacing w:val="-1"/>
        </w:rPr>
        <w:t xml:space="preserve"> </w:t>
      </w:r>
      <w:r>
        <w:t>fin de</w:t>
      </w:r>
      <w:r>
        <w:rPr>
          <w:spacing w:val="-1"/>
        </w:rPr>
        <w:t xml:space="preserve"> </w:t>
      </w:r>
      <w:r>
        <w:t>evitar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transmisión</w:t>
      </w:r>
      <w:r>
        <w:rPr>
          <w:spacing w:val="-2"/>
        </w:rPr>
        <w:t xml:space="preserve"> </w:t>
      </w:r>
      <w:r>
        <w:t>perinatal;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15-01-2014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55"/>
        </w:numPr>
        <w:tabs>
          <w:tab w:val="left" w:pos="1083"/>
        </w:tabs>
        <w:spacing w:line="242" w:lineRule="auto"/>
        <w:ind w:right="324"/>
        <w:jc w:val="both"/>
        <w:rPr>
          <w:sz w:val="20"/>
        </w:rPr>
      </w:pP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atención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niño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vigilancia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crecimiento,</w:t>
      </w:r>
      <w:r>
        <w:rPr>
          <w:spacing w:val="1"/>
          <w:sz w:val="20"/>
        </w:rPr>
        <w:t xml:space="preserve"> </w:t>
      </w:r>
      <w:r>
        <w:rPr>
          <w:sz w:val="20"/>
        </w:rPr>
        <w:t>desarrollo</w:t>
      </w:r>
      <w:r>
        <w:rPr>
          <w:spacing w:val="1"/>
          <w:sz w:val="20"/>
        </w:rPr>
        <w:t xml:space="preserve"> </w:t>
      </w:r>
      <w:r>
        <w:rPr>
          <w:sz w:val="20"/>
        </w:rPr>
        <w:t>integral,</w:t>
      </w:r>
      <w:r>
        <w:rPr>
          <w:spacing w:val="1"/>
          <w:sz w:val="20"/>
        </w:rPr>
        <w:t xml:space="preserve"> </w:t>
      </w:r>
      <w:r>
        <w:rPr>
          <w:sz w:val="20"/>
        </w:rPr>
        <w:t>incluyendo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promoción de la vacunación oportuna, atención prenatal, así como la prevención y detección de</w:t>
      </w:r>
      <w:r>
        <w:rPr>
          <w:spacing w:val="-53"/>
          <w:sz w:val="20"/>
        </w:rPr>
        <w:t xml:space="preserve"> </w:t>
      </w:r>
      <w:r>
        <w:rPr>
          <w:sz w:val="20"/>
        </w:rPr>
        <w:t>las condiciones y enfermedades here</w:t>
      </w:r>
      <w:r>
        <w:rPr>
          <w:sz w:val="20"/>
        </w:rPr>
        <w:t>ditarias y congénitas, y en su caso atención, que incluya la</w:t>
      </w:r>
      <w:r>
        <w:rPr>
          <w:spacing w:val="-53"/>
          <w:sz w:val="20"/>
        </w:rPr>
        <w:t xml:space="preserve"> </w:t>
      </w:r>
      <w:r>
        <w:rPr>
          <w:sz w:val="20"/>
        </w:rPr>
        <w:t>aplicación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prueba del tamiz</w:t>
      </w:r>
      <w:r>
        <w:rPr>
          <w:spacing w:val="-2"/>
          <w:sz w:val="20"/>
        </w:rPr>
        <w:t xml:space="preserve"> </w:t>
      </w:r>
      <w:r>
        <w:rPr>
          <w:sz w:val="20"/>
        </w:rPr>
        <w:t>ampliado,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salud</w:t>
      </w:r>
      <w:r>
        <w:rPr>
          <w:spacing w:val="1"/>
          <w:sz w:val="20"/>
        </w:rPr>
        <w:t xml:space="preserve"> </w:t>
      </w:r>
      <w:r>
        <w:rPr>
          <w:sz w:val="20"/>
        </w:rPr>
        <w:t>visual;</w:t>
      </w:r>
    </w:p>
    <w:p w:rsidR="005462C9" w:rsidRDefault="005462C9">
      <w:pPr>
        <w:spacing w:line="242" w:lineRule="auto"/>
        <w:jc w:val="both"/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6"/>
        <w:rPr>
          <w:sz w:val="27"/>
        </w:rPr>
      </w:pPr>
    </w:p>
    <w:p w:rsidR="005462C9" w:rsidRDefault="00654E12">
      <w:pPr>
        <w:spacing w:before="94"/>
        <w:ind w:left="63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25-01-2013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1082" w:right="307" w:hanging="576"/>
      </w:pPr>
      <w:r>
        <w:rPr>
          <w:rFonts w:ascii="Arial" w:hAnsi="Arial"/>
          <w:b/>
        </w:rPr>
        <w:t>II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Bis.</w:t>
      </w:r>
      <w:r>
        <w:rPr>
          <w:rFonts w:ascii="Arial" w:hAnsi="Arial"/>
          <w:b/>
          <w:spacing w:val="5"/>
        </w:rPr>
        <w:t xml:space="preserve"> </w:t>
      </w:r>
      <w:r>
        <w:t>La</w:t>
      </w:r>
      <w:r>
        <w:rPr>
          <w:spacing w:val="3"/>
        </w:rPr>
        <w:t xml:space="preserve"> </w:t>
      </w:r>
      <w:r>
        <w:t>aplicación</w:t>
      </w:r>
      <w:r>
        <w:rPr>
          <w:spacing w:val="5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t>tamiz</w:t>
      </w:r>
      <w:r>
        <w:rPr>
          <w:spacing w:val="2"/>
        </w:rPr>
        <w:t xml:space="preserve"> </w:t>
      </w:r>
      <w:r>
        <w:t>neonatal</w:t>
      </w:r>
      <w:r>
        <w:rPr>
          <w:spacing w:val="4"/>
        </w:rPr>
        <w:t xml:space="preserve"> </w:t>
      </w:r>
      <w:r>
        <w:t>para</w:t>
      </w:r>
      <w:r>
        <w:rPr>
          <w:spacing w:val="4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detección</w:t>
      </w:r>
      <w:r>
        <w:rPr>
          <w:spacing w:val="3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cardiopatías</w:t>
      </w:r>
      <w:r>
        <w:rPr>
          <w:spacing w:val="5"/>
        </w:rPr>
        <w:t xml:space="preserve"> </w:t>
      </w:r>
      <w:r>
        <w:t>congénitas</w:t>
      </w:r>
      <w:r>
        <w:rPr>
          <w:spacing w:val="5"/>
        </w:rPr>
        <w:t xml:space="preserve"> </w:t>
      </w:r>
      <w:r>
        <w:t>graves</w:t>
      </w:r>
      <w:r>
        <w:rPr>
          <w:spacing w:val="6"/>
        </w:rPr>
        <w:t xml:space="preserve"> </w:t>
      </w:r>
      <w:r>
        <w:t>o</w:t>
      </w:r>
      <w:r>
        <w:rPr>
          <w:spacing w:val="4"/>
        </w:rPr>
        <w:t xml:space="preserve"> </w:t>
      </w:r>
      <w:r>
        <w:t>críticas,</w:t>
      </w:r>
      <w:r>
        <w:rPr>
          <w:spacing w:val="-5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realizará</w:t>
      </w:r>
      <w:r>
        <w:rPr>
          <w:spacing w:val="-1"/>
        </w:rPr>
        <w:t xml:space="preserve"> </w:t>
      </w:r>
      <w:r>
        <w:t>antes del alta</w:t>
      </w:r>
      <w:r>
        <w:rPr>
          <w:spacing w:val="-1"/>
        </w:rPr>
        <w:t xml:space="preserve"> </w:t>
      </w:r>
      <w:r>
        <w:t>hospitalaria;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01-06-2021</w:t>
      </w: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55"/>
        </w:numPr>
        <w:tabs>
          <w:tab w:val="left" w:pos="1082"/>
          <w:tab w:val="left" w:pos="1083"/>
        </w:tabs>
        <w:spacing w:before="93"/>
        <w:ind w:hanging="577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revisión de</w:t>
      </w:r>
      <w:r>
        <w:rPr>
          <w:spacing w:val="-2"/>
          <w:sz w:val="20"/>
        </w:rPr>
        <w:t xml:space="preserve"> </w:t>
      </w:r>
      <w:r>
        <w:rPr>
          <w:sz w:val="20"/>
        </w:rPr>
        <w:t>retina y</w:t>
      </w:r>
      <w:r>
        <w:rPr>
          <w:spacing w:val="-3"/>
          <w:sz w:val="20"/>
        </w:rPr>
        <w:t xml:space="preserve"> </w:t>
      </w:r>
      <w:r>
        <w:rPr>
          <w:sz w:val="20"/>
        </w:rPr>
        <w:t>tamiz</w:t>
      </w:r>
      <w:r>
        <w:rPr>
          <w:spacing w:val="-4"/>
          <w:sz w:val="20"/>
        </w:rPr>
        <w:t xml:space="preserve"> </w:t>
      </w:r>
      <w:r>
        <w:rPr>
          <w:sz w:val="20"/>
        </w:rPr>
        <w:t>auditivo al</w:t>
      </w:r>
      <w:r>
        <w:rPr>
          <w:spacing w:val="4"/>
          <w:sz w:val="20"/>
        </w:rPr>
        <w:t xml:space="preserve"> </w:t>
      </w:r>
      <w:r>
        <w:rPr>
          <w:sz w:val="20"/>
        </w:rPr>
        <w:t>prematuro;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4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25-01-2013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5593" w:space="1068"/>
            <w:col w:w="3289"/>
          </w:cols>
        </w:sectPr>
      </w:pP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155"/>
        </w:numPr>
        <w:tabs>
          <w:tab w:val="left" w:pos="1083"/>
        </w:tabs>
        <w:spacing w:before="93"/>
        <w:ind w:right="325"/>
        <w:jc w:val="both"/>
        <w:rPr>
          <w:sz w:val="20"/>
        </w:rPr>
      </w:pPr>
      <w:r>
        <w:rPr>
          <w:sz w:val="20"/>
        </w:rPr>
        <w:t>La aplicación del tamiz oftalmológico neonatal, a la cuarta semana del nacimiento, para la</w:t>
      </w:r>
      <w:r>
        <w:rPr>
          <w:spacing w:val="1"/>
          <w:sz w:val="20"/>
        </w:rPr>
        <w:t xml:space="preserve"> </w:t>
      </w:r>
      <w:r>
        <w:rPr>
          <w:sz w:val="20"/>
        </w:rPr>
        <w:t>detección temprana de malformaciones que puedan causar ceguera, y su tratamiento, en todos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grados;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24-02-2005.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25-01-2013,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16-12-2016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55"/>
        </w:numPr>
        <w:tabs>
          <w:tab w:val="left" w:pos="1083"/>
        </w:tabs>
        <w:ind w:right="324"/>
        <w:jc w:val="both"/>
        <w:rPr>
          <w:sz w:val="20"/>
        </w:rPr>
      </w:pPr>
      <w:r>
        <w:rPr>
          <w:sz w:val="20"/>
        </w:rPr>
        <w:t>El diagnóstico oportuno y atención temprana de la displasia en el desarrollo de la cadera, a</w:t>
      </w:r>
      <w:r>
        <w:rPr>
          <w:spacing w:val="1"/>
          <w:sz w:val="20"/>
        </w:rPr>
        <w:t xml:space="preserve"> </w:t>
      </w:r>
      <w:r>
        <w:rPr>
          <w:sz w:val="20"/>
        </w:rPr>
        <w:t>través del examen clínico en la primera semana del nacimiento, en el primer mes de edad y 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8"/>
          <w:sz w:val="20"/>
        </w:rPr>
        <w:t xml:space="preserve"> </w:t>
      </w:r>
      <w:r>
        <w:rPr>
          <w:sz w:val="20"/>
        </w:rPr>
        <w:t>dos,</w:t>
      </w:r>
      <w:r>
        <w:rPr>
          <w:spacing w:val="7"/>
          <w:sz w:val="20"/>
        </w:rPr>
        <w:t xml:space="preserve"> </w:t>
      </w:r>
      <w:r>
        <w:rPr>
          <w:sz w:val="20"/>
        </w:rPr>
        <w:t>cuatro,</w:t>
      </w:r>
      <w:r>
        <w:rPr>
          <w:spacing w:val="7"/>
          <w:sz w:val="20"/>
        </w:rPr>
        <w:t xml:space="preserve"> </w:t>
      </w:r>
      <w:r>
        <w:rPr>
          <w:sz w:val="20"/>
        </w:rPr>
        <w:t>seis,</w:t>
      </w:r>
      <w:r>
        <w:rPr>
          <w:spacing w:val="8"/>
          <w:sz w:val="20"/>
        </w:rPr>
        <w:t xml:space="preserve"> </w:t>
      </w:r>
      <w:r>
        <w:rPr>
          <w:sz w:val="20"/>
        </w:rPr>
        <w:t>nueve</w:t>
      </w:r>
      <w:r>
        <w:rPr>
          <w:spacing w:val="10"/>
          <w:sz w:val="20"/>
        </w:rPr>
        <w:t xml:space="preserve"> </w:t>
      </w:r>
      <w:r>
        <w:rPr>
          <w:sz w:val="20"/>
        </w:rPr>
        <w:t>y</w:t>
      </w:r>
      <w:r>
        <w:rPr>
          <w:spacing w:val="4"/>
          <w:sz w:val="20"/>
        </w:rPr>
        <w:t xml:space="preserve"> </w:t>
      </w:r>
      <w:r>
        <w:rPr>
          <w:sz w:val="20"/>
        </w:rPr>
        <w:t>doce</w:t>
      </w:r>
      <w:r>
        <w:rPr>
          <w:spacing w:val="7"/>
          <w:sz w:val="20"/>
        </w:rPr>
        <w:t xml:space="preserve"> </w:t>
      </w:r>
      <w:r>
        <w:rPr>
          <w:sz w:val="20"/>
        </w:rPr>
        <w:t>meses</w:t>
      </w:r>
      <w:r>
        <w:rPr>
          <w:spacing w:val="9"/>
          <w:sz w:val="20"/>
        </w:rPr>
        <w:t xml:space="preserve"> </w:t>
      </w:r>
      <w:r>
        <w:rPr>
          <w:sz w:val="20"/>
        </w:rPr>
        <w:t>de</w:t>
      </w:r>
      <w:r>
        <w:rPr>
          <w:spacing w:val="7"/>
          <w:sz w:val="20"/>
        </w:rPr>
        <w:t xml:space="preserve"> </w:t>
      </w:r>
      <w:r>
        <w:rPr>
          <w:sz w:val="20"/>
        </w:rPr>
        <w:t>edad;</w:t>
      </w:r>
      <w:r>
        <w:rPr>
          <w:spacing w:val="9"/>
          <w:sz w:val="20"/>
        </w:rPr>
        <w:t xml:space="preserve"> </w:t>
      </w:r>
      <w:r>
        <w:rPr>
          <w:sz w:val="20"/>
        </w:rPr>
        <w:t>así</w:t>
      </w:r>
      <w:r>
        <w:rPr>
          <w:spacing w:val="7"/>
          <w:sz w:val="20"/>
        </w:rPr>
        <w:t xml:space="preserve"> </w:t>
      </w:r>
      <w:r>
        <w:rPr>
          <w:sz w:val="20"/>
        </w:rPr>
        <w:t>como</w:t>
      </w:r>
      <w:r>
        <w:rPr>
          <w:spacing w:val="8"/>
          <w:sz w:val="20"/>
        </w:rPr>
        <w:t xml:space="preserve"> </w:t>
      </w:r>
      <w:r>
        <w:rPr>
          <w:sz w:val="20"/>
        </w:rPr>
        <w:t>la</w:t>
      </w:r>
      <w:r>
        <w:rPr>
          <w:spacing w:val="7"/>
          <w:sz w:val="20"/>
        </w:rPr>
        <w:t xml:space="preserve"> </w:t>
      </w:r>
      <w:r>
        <w:rPr>
          <w:sz w:val="20"/>
        </w:rPr>
        <w:t>toma</w:t>
      </w:r>
      <w:r>
        <w:rPr>
          <w:spacing w:val="7"/>
          <w:sz w:val="20"/>
        </w:rPr>
        <w:t xml:space="preserve"> </w:t>
      </w:r>
      <w:r>
        <w:rPr>
          <w:sz w:val="20"/>
        </w:rPr>
        <w:t>de</w:t>
      </w:r>
      <w:r>
        <w:rPr>
          <w:spacing w:val="7"/>
          <w:sz w:val="20"/>
        </w:rPr>
        <w:t xml:space="preserve"> </w:t>
      </w:r>
      <w:r>
        <w:rPr>
          <w:sz w:val="20"/>
        </w:rPr>
        <w:t>ultrasonido</w:t>
      </w:r>
      <w:r>
        <w:rPr>
          <w:spacing w:val="8"/>
          <w:sz w:val="20"/>
        </w:rPr>
        <w:t xml:space="preserve"> </w:t>
      </w:r>
      <w:r>
        <w:rPr>
          <w:sz w:val="20"/>
        </w:rPr>
        <w:t>de</w:t>
      </w:r>
      <w:r>
        <w:rPr>
          <w:spacing w:val="7"/>
          <w:sz w:val="20"/>
        </w:rPr>
        <w:t xml:space="preserve"> </w:t>
      </w:r>
      <w:r>
        <w:rPr>
          <w:sz w:val="20"/>
        </w:rPr>
        <w:t>cadera</w:t>
      </w:r>
      <w:r>
        <w:rPr>
          <w:spacing w:val="-53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radiografía</w:t>
      </w:r>
      <w:r>
        <w:rPr>
          <w:spacing w:val="-1"/>
          <w:sz w:val="20"/>
        </w:rPr>
        <w:t xml:space="preserve"> </w:t>
      </w:r>
      <w:r>
        <w:rPr>
          <w:sz w:val="20"/>
        </w:rPr>
        <w:t>anteposterior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pelvis, entre</w:t>
      </w:r>
      <w:r>
        <w:rPr>
          <w:spacing w:val="1"/>
          <w:sz w:val="20"/>
        </w:rPr>
        <w:t xml:space="preserve"> </w:t>
      </w:r>
      <w:r>
        <w:rPr>
          <w:sz w:val="20"/>
        </w:rPr>
        <w:t>el primer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cuarto</w:t>
      </w:r>
      <w:r>
        <w:rPr>
          <w:spacing w:val="-2"/>
          <w:sz w:val="20"/>
        </w:rPr>
        <w:t xml:space="preserve"> </w:t>
      </w:r>
      <w:r>
        <w:rPr>
          <w:sz w:val="20"/>
        </w:rPr>
        <w:t>mes de</w:t>
      </w:r>
      <w:r>
        <w:rPr>
          <w:spacing w:val="-1"/>
          <w:sz w:val="20"/>
        </w:rPr>
        <w:t xml:space="preserve"> </w:t>
      </w:r>
      <w:r>
        <w:rPr>
          <w:sz w:val="20"/>
        </w:rPr>
        <w:t>vida,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16-12-2016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55"/>
        </w:numPr>
        <w:tabs>
          <w:tab w:val="left" w:pos="1083"/>
        </w:tabs>
        <w:ind w:right="320"/>
        <w:jc w:val="both"/>
        <w:rPr>
          <w:sz w:val="20"/>
        </w:rPr>
      </w:pPr>
      <w:r>
        <w:rPr>
          <w:sz w:val="20"/>
        </w:rPr>
        <w:t>La atención del niño y su vigilancia durante el crecimiento y desarrollo, y promoción de la</w:t>
      </w:r>
      <w:r>
        <w:rPr>
          <w:spacing w:val="1"/>
          <w:sz w:val="20"/>
        </w:rPr>
        <w:t xml:space="preserve"> </w:t>
      </w:r>
      <w:r>
        <w:rPr>
          <w:sz w:val="20"/>
        </w:rPr>
        <w:t>integración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bienestar</w:t>
      </w:r>
      <w:r>
        <w:rPr>
          <w:spacing w:val="-1"/>
          <w:sz w:val="20"/>
        </w:rPr>
        <w:t xml:space="preserve"> </w:t>
      </w:r>
      <w:r>
        <w:rPr>
          <w:sz w:val="20"/>
        </w:rPr>
        <w:t>familiar.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25-01-2013.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16-12-2016</w:t>
      </w:r>
    </w:p>
    <w:p w:rsidR="005462C9" w:rsidRDefault="00654E12">
      <w:pPr>
        <w:spacing w:before="1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585858"/>
          <w:sz w:val="16"/>
        </w:rPr>
        <w:t>Artículo</w:t>
      </w:r>
      <w:r>
        <w:rPr>
          <w:rFonts w:ascii="Times New Roman" w:hAnsi="Times New Roman"/>
          <w:i/>
          <w:color w:val="585858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publicado</w:t>
      </w:r>
      <w:r>
        <w:rPr>
          <w:rFonts w:ascii="Times New Roman" w:hAnsi="Times New Roman"/>
          <w:i/>
          <w:color w:val="585858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completo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DOF</w:t>
      </w:r>
      <w:r>
        <w:rPr>
          <w:rFonts w:ascii="Times New Roman" w:hAnsi="Times New Roman"/>
          <w:i/>
          <w:color w:val="585858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16-12-2016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2" w:firstLine="288"/>
        <w:jc w:val="both"/>
      </w:pPr>
      <w:bookmarkStart w:id="73" w:name="Artículo_61_Bis"/>
      <w:bookmarkEnd w:id="73"/>
      <w:r>
        <w:rPr>
          <w:rFonts w:ascii="Arial" w:hAnsi="Arial"/>
          <w:b/>
        </w:rPr>
        <w:t>Artículo 61 Bis</w:t>
      </w:r>
      <w:r>
        <w:t>.- Toda mujer embarazada, tiene derecho a obtener servicios de salud en los términos</w:t>
      </w:r>
      <w:r>
        <w:rPr>
          <w:spacing w:val="1"/>
        </w:rPr>
        <w:t xml:space="preserve"> </w:t>
      </w:r>
      <w:r>
        <w:t>a que se refiere el Capítulo IV del Título Tercero de esta Ley y con estricto respeto de sus derechos</w:t>
      </w:r>
      <w:r>
        <w:rPr>
          <w:spacing w:val="1"/>
        </w:rPr>
        <w:t xml:space="preserve"> </w:t>
      </w:r>
      <w:r>
        <w:t>humanos.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07-06-2012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8" w:firstLine="288"/>
        <w:jc w:val="both"/>
      </w:pPr>
      <w:bookmarkStart w:id="74" w:name="Artículo_62"/>
      <w:bookmarkEnd w:id="74"/>
      <w:r>
        <w:rPr>
          <w:rFonts w:ascii="Arial" w:hAnsi="Arial"/>
          <w:b/>
        </w:rPr>
        <w:t>Artículo 62</w:t>
      </w:r>
      <w:r>
        <w:t>.- En los servicios de salud se promoverá la organización institucional de comités de</w:t>
      </w:r>
      <w:r>
        <w:rPr>
          <w:spacing w:val="1"/>
        </w:rPr>
        <w:t xml:space="preserve"> </w:t>
      </w:r>
      <w:r>
        <w:t>prevención de la mortalidad materna e infantil, a efecto de conocer, sistematizar y evaluar el problema y</w:t>
      </w:r>
      <w:r>
        <w:rPr>
          <w:spacing w:val="1"/>
        </w:rPr>
        <w:t xml:space="preserve"> </w:t>
      </w:r>
      <w:r>
        <w:t>adoptar</w:t>
      </w:r>
      <w:r>
        <w:rPr>
          <w:spacing w:val="-2"/>
        </w:rPr>
        <w:t xml:space="preserve"> </w:t>
      </w:r>
      <w:r>
        <w:t>las medidas conducentes.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218" w:right="319" w:firstLine="288"/>
        <w:jc w:val="both"/>
      </w:pPr>
      <w:bookmarkStart w:id="75" w:name="Artículo_63"/>
      <w:bookmarkEnd w:id="75"/>
      <w:r>
        <w:rPr>
          <w:rFonts w:ascii="Arial" w:hAnsi="Arial"/>
          <w:b/>
        </w:rPr>
        <w:t>Artículo 63</w:t>
      </w:r>
      <w:r>
        <w:t>.- La protección de la salud física y mental de los menores es una responsabilidad que</w:t>
      </w:r>
      <w:r>
        <w:rPr>
          <w:spacing w:val="1"/>
        </w:rPr>
        <w:t xml:space="preserve"> </w:t>
      </w:r>
      <w:r>
        <w:t>comparten los padr</w:t>
      </w:r>
      <w:r>
        <w:t>es, tutores o quienes ejerzan la patria potestad sobre ellos, el Estado y la sociedad en</w:t>
      </w:r>
      <w:r>
        <w:rPr>
          <w:spacing w:val="1"/>
        </w:rPr>
        <w:t xml:space="preserve"> </w:t>
      </w:r>
      <w:r>
        <w:t>general.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bookmarkStart w:id="76" w:name="Artículo_64"/>
      <w:bookmarkEnd w:id="76"/>
      <w:r>
        <w:rPr>
          <w:rFonts w:ascii="Arial" w:hAnsi="Arial"/>
          <w:b/>
        </w:rPr>
        <w:t xml:space="preserve">Artículo 64.- </w:t>
      </w:r>
      <w:r>
        <w:t>En la organización y operación de los servicios de salud destinados a la atención</w:t>
      </w:r>
      <w:r>
        <w:rPr>
          <w:spacing w:val="1"/>
        </w:rPr>
        <w:t xml:space="preserve"> </w:t>
      </w:r>
      <w:r>
        <w:t>materno-infantil,</w:t>
      </w:r>
      <w:r>
        <w:rPr>
          <w:spacing w:val="-2"/>
        </w:rPr>
        <w:t xml:space="preserve"> </w:t>
      </w:r>
      <w:r>
        <w:t>las autoridades sanitarias</w:t>
      </w:r>
      <w:r>
        <w:rPr>
          <w:spacing w:val="-1"/>
        </w:rPr>
        <w:t xml:space="preserve"> </w:t>
      </w:r>
      <w:r>
        <w:t>competentes establecerán: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54"/>
        </w:numPr>
        <w:tabs>
          <w:tab w:val="left" w:pos="1083"/>
        </w:tabs>
        <w:spacing w:line="242" w:lineRule="auto"/>
        <w:ind w:right="325"/>
        <w:jc w:val="both"/>
        <w:rPr>
          <w:sz w:val="20"/>
        </w:rPr>
      </w:pPr>
      <w:r>
        <w:rPr>
          <w:sz w:val="20"/>
        </w:rPr>
        <w:t>Procedimientos que permitan la participación activa de la familia en la prevención y atención</w:t>
      </w:r>
      <w:r>
        <w:rPr>
          <w:spacing w:val="1"/>
          <w:sz w:val="20"/>
        </w:rPr>
        <w:t xml:space="preserve"> </w:t>
      </w:r>
      <w:r>
        <w:rPr>
          <w:sz w:val="20"/>
        </w:rPr>
        <w:t>oportuna de</w:t>
      </w:r>
      <w:r>
        <w:rPr>
          <w:spacing w:val="1"/>
          <w:sz w:val="20"/>
        </w:rPr>
        <w:t xml:space="preserve"> </w:t>
      </w:r>
      <w:r>
        <w:rPr>
          <w:sz w:val="20"/>
        </w:rPr>
        <w:t>los padecimientos 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usuarios;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54"/>
        </w:numPr>
        <w:tabs>
          <w:tab w:val="left" w:pos="1083"/>
        </w:tabs>
        <w:ind w:right="320"/>
        <w:jc w:val="both"/>
        <w:rPr>
          <w:sz w:val="20"/>
        </w:rPr>
      </w:pPr>
      <w:r>
        <w:rPr>
          <w:sz w:val="20"/>
        </w:rPr>
        <w:t>Acciones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orientación</w:t>
      </w:r>
      <w:r>
        <w:rPr>
          <w:spacing w:val="1"/>
          <w:sz w:val="20"/>
        </w:rPr>
        <w:t xml:space="preserve"> </w:t>
      </w:r>
      <w:r>
        <w:rPr>
          <w:sz w:val="20"/>
        </w:rPr>
        <w:t>y vigilancia</w:t>
      </w:r>
      <w:r>
        <w:rPr>
          <w:spacing w:val="1"/>
          <w:sz w:val="20"/>
        </w:rPr>
        <w:t xml:space="preserve"> </w:t>
      </w:r>
      <w:r>
        <w:rPr>
          <w:sz w:val="20"/>
        </w:rPr>
        <w:t>institucional,</w:t>
      </w:r>
      <w:r>
        <w:rPr>
          <w:spacing w:val="1"/>
          <w:sz w:val="20"/>
        </w:rPr>
        <w:t xml:space="preserve"> </w:t>
      </w:r>
      <w:r>
        <w:rPr>
          <w:sz w:val="20"/>
        </w:rPr>
        <w:t>capacitación</w:t>
      </w:r>
      <w:r>
        <w:rPr>
          <w:spacing w:val="1"/>
          <w:sz w:val="20"/>
        </w:rPr>
        <w:t xml:space="preserve"> </w:t>
      </w:r>
      <w:r>
        <w:rPr>
          <w:sz w:val="20"/>
        </w:rPr>
        <w:t>y fomento para la</w:t>
      </w:r>
      <w:r>
        <w:rPr>
          <w:spacing w:val="1"/>
          <w:sz w:val="20"/>
        </w:rPr>
        <w:t xml:space="preserve"> </w:t>
      </w:r>
      <w:r>
        <w:rPr>
          <w:sz w:val="20"/>
        </w:rPr>
        <w:t>lact</w:t>
      </w:r>
      <w:r>
        <w:rPr>
          <w:sz w:val="20"/>
        </w:rPr>
        <w:t>ancia</w:t>
      </w:r>
      <w:r>
        <w:rPr>
          <w:spacing w:val="1"/>
          <w:sz w:val="20"/>
        </w:rPr>
        <w:t xml:space="preserve"> </w:t>
      </w:r>
      <w:r>
        <w:rPr>
          <w:sz w:val="20"/>
        </w:rPr>
        <w:t>materna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amamantamiento,</w:t>
      </w:r>
      <w:r>
        <w:rPr>
          <w:spacing w:val="1"/>
          <w:sz w:val="20"/>
        </w:rPr>
        <w:t xml:space="preserve"> </w:t>
      </w:r>
      <w:r>
        <w:rPr>
          <w:sz w:val="20"/>
        </w:rPr>
        <w:t>incentivando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leche</w:t>
      </w:r>
      <w:r>
        <w:rPr>
          <w:spacing w:val="1"/>
          <w:sz w:val="20"/>
        </w:rPr>
        <w:t xml:space="preserve"> </w:t>
      </w:r>
      <w:r>
        <w:rPr>
          <w:sz w:val="20"/>
        </w:rPr>
        <w:t>materna</w:t>
      </w:r>
      <w:r>
        <w:rPr>
          <w:spacing w:val="1"/>
          <w:sz w:val="20"/>
        </w:rPr>
        <w:t xml:space="preserve"> </w:t>
      </w:r>
      <w:r>
        <w:rPr>
          <w:sz w:val="20"/>
        </w:rPr>
        <w:t>sea</w:t>
      </w:r>
      <w:r>
        <w:rPr>
          <w:spacing w:val="1"/>
          <w:sz w:val="20"/>
        </w:rPr>
        <w:t xml:space="preserve"> </w:t>
      </w:r>
      <w:r>
        <w:rPr>
          <w:sz w:val="20"/>
        </w:rPr>
        <w:t>alimento</w:t>
      </w:r>
      <w:r>
        <w:rPr>
          <w:spacing w:val="1"/>
          <w:sz w:val="20"/>
        </w:rPr>
        <w:t xml:space="preserve"> </w:t>
      </w:r>
      <w:r>
        <w:rPr>
          <w:sz w:val="20"/>
        </w:rPr>
        <w:t>exclusivo</w:t>
      </w:r>
      <w:r>
        <w:rPr>
          <w:spacing w:val="-53"/>
          <w:sz w:val="20"/>
        </w:rPr>
        <w:t xml:space="preserve"> </w:t>
      </w:r>
      <w:r>
        <w:rPr>
          <w:sz w:val="20"/>
        </w:rPr>
        <w:t>durante seis meses y complementario hasta avanzado el segundo año de vida y, en su caso, la</w:t>
      </w:r>
      <w:r>
        <w:rPr>
          <w:spacing w:val="1"/>
          <w:sz w:val="20"/>
        </w:rPr>
        <w:t xml:space="preserve"> </w:t>
      </w:r>
      <w:r>
        <w:rPr>
          <w:sz w:val="20"/>
        </w:rPr>
        <w:t>ayuda alimentaria directa tendiente a mejorar el estado nutricional del g</w:t>
      </w:r>
      <w:r>
        <w:rPr>
          <w:sz w:val="20"/>
        </w:rPr>
        <w:t>rupo materno infantil,</w:t>
      </w:r>
      <w:r>
        <w:rPr>
          <w:spacing w:val="1"/>
          <w:sz w:val="20"/>
        </w:rPr>
        <w:t xml:space="preserve"> </w:t>
      </w:r>
      <w:r>
        <w:rPr>
          <w:sz w:val="20"/>
        </w:rPr>
        <w:t>además de impulsar, la instalación de lactarios en los centros de trabajo de los sectores público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privado;</w:t>
      </w:r>
    </w:p>
    <w:p w:rsidR="005462C9" w:rsidRDefault="00654E12">
      <w:pPr>
        <w:ind w:left="468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31-05-2009,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07-06-2012,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02-04-2014,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19-12-2014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53"/>
        </w:numPr>
        <w:tabs>
          <w:tab w:val="left" w:pos="745"/>
        </w:tabs>
        <w:spacing w:before="1" w:line="242" w:lineRule="auto"/>
        <w:ind w:right="325" w:hanging="576"/>
        <w:rPr>
          <w:sz w:val="20"/>
        </w:rPr>
      </w:pPr>
      <w:r>
        <w:rPr>
          <w:rFonts w:ascii="Arial"/>
          <w:b/>
          <w:sz w:val="20"/>
        </w:rPr>
        <w:t>Bis.</w:t>
      </w:r>
      <w:r>
        <w:rPr>
          <w:rFonts w:ascii="Arial"/>
          <w:b/>
          <w:spacing w:val="17"/>
          <w:sz w:val="20"/>
        </w:rPr>
        <w:t xml:space="preserve"> </w:t>
      </w:r>
      <w:r>
        <w:rPr>
          <w:sz w:val="20"/>
        </w:rPr>
        <w:t>Al</w:t>
      </w:r>
      <w:r>
        <w:rPr>
          <w:spacing w:val="16"/>
          <w:sz w:val="20"/>
        </w:rPr>
        <w:t xml:space="preserve"> </w:t>
      </w:r>
      <w:r>
        <w:rPr>
          <w:sz w:val="20"/>
        </w:rPr>
        <w:t>menos</w:t>
      </w:r>
      <w:r>
        <w:rPr>
          <w:spacing w:val="15"/>
          <w:sz w:val="20"/>
        </w:rPr>
        <w:t xml:space="preserve"> </w:t>
      </w:r>
      <w:r>
        <w:rPr>
          <w:sz w:val="20"/>
        </w:rPr>
        <w:t>un</w:t>
      </w:r>
      <w:r>
        <w:rPr>
          <w:spacing w:val="16"/>
          <w:sz w:val="20"/>
        </w:rPr>
        <w:t xml:space="preserve"> </w:t>
      </w:r>
      <w:r>
        <w:rPr>
          <w:sz w:val="20"/>
        </w:rPr>
        <w:t>banco</w:t>
      </w:r>
      <w:r>
        <w:rPr>
          <w:spacing w:val="14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leche</w:t>
      </w:r>
      <w:r>
        <w:rPr>
          <w:spacing w:val="16"/>
          <w:sz w:val="20"/>
        </w:rPr>
        <w:t xml:space="preserve"> </w:t>
      </w:r>
      <w:r>
        <w:rPr>
          <w:sz w:val="20"/>
        </w:rPr>
        <w:t>humana</w:t>
      </w:r>
      <w:r>
        <w:rPr>
          <w:spacing w:val="16"/>
          <w:sz w:val="20"/>
        </w:rPr>
        <w:t xml:space="preserve"> </w:t>
      </w:r>
      <w:r>
        <w:rPr>
          <w:sz w:val="20"/>
        </w:rPr>
        <w:t>por</w:t>
      </w:r>
      <w:r>
        <w:rPr>
          <w:spacing w:val="17"/>
          <w:sz w:val="20"/>
        </w:rPr>
        <w:t xml:space="preserve"> </w:t>
      </w:r>
      <w:r>
        <w:rPr>
          <w:sz w:val="20"/>
        </w:rPr>
        <w:t>cada</w:t>
      </w:r>
      <w:r>
        <w:rPr>
          <w:spacing w:val="16"/>
          <w:sz w:val="20"/>
        </w:rPr>
        <w:t xml:space="preserve"> </w:t>
      </w:r>
      <w:r>
        <w:rPr>
          <w:sz w:val="20"/>
        </w:rPr>
        <w:t>entidad</w:t>
      </w:r>
      <w:r>
        <w:rPr>
          <w:spacing w:val="16"/>
          <w:sz w:val="20"/>
        </w:rPr>
        <w:t xml:space="preserve"> </w:t>
      </w:r>
      <w:r>
        <w:rPr>
          <w:sz w:val="20"/>
        </w:rPr>
        <w:t>federativa</w:t>
      </w:r>
      <w:r>
        <w:rPr>
          <w:spacing w:val="16"/>
          <w:sz w:val="20"/>
        </w:rPr>
        <w:t xml:space="preserve"> </w:t>
      </w:r>
      <w:r>
        <w:rPr>
          <w:sz w:val="20"/>
        </w:rPr>
        <w:t>en</w:t>
      </w:r>
      <w:r>
        <w:rPr>
          <w:spacing w:val="16"/>
          <w:sz w:val="20"/>
        </w:rPr>
        <w:t xml:space="preserve"> </w:t>
      </w:r>
      <w:r>
        <w:rPr>
          <w:sz w:val="20"/>
        </w:rPr>
        <w:t>alguno</w:t>
      </w:r>
      <w:r>
        <w:rPr>
          <w:spacing w:val="16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sus</w:t>
      </w:r>
      <w:r>
        <w:rPr>
          <w:spacing w:val="-53"/>
          <w:sz w:val="20"/>
        </w:rPr>
        <w:t xml:space="preserve"> </w:t>
      </w:r>
      <w:r>
        <w:rPr>
          <w:sz w:val="20"/>
        </w:rPr>
        <w:t>establecimientos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salud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cuente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-1"/>
          <w:sz w:val="20"/>
        </w:rPr>
        <w:t xml:space="preserve"> </w:t>
      </w:r>
      <w:r>
        <w:rPr>
          <w:sz w:val="20"/>
        </w:rPr>
        <w:t>servicios</w:t>
      </w:r>
      <w:r>
        <w:rPr>
          <w:spacing w:val="-1"/>
          <w:sz w:val="20"/>
        </w:rPr>
        <w:t xml:space="preserve"> </w:t>
      </w:r>
      <w:r>
        <w:rPr>
          <w:sz w:val="20"/>
        </w:rPr>
        <w:t>neonatales;</w:t>
      </w:r>
    </w:p>
    <w:p w:rsidR="005462C9" w:rsidRDefault="00654E12">
      <w:pPr>
        <w:spacing w:line="180" w:lineRule="exact"/>
        <w:ind w:left="517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07-06-2012.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10-05-2016</w:t>
      </w:r>
    </w:p>
    <w:p w:rsidR="005462C9" w:rsidRDefault="005462C9">
      <w:pPr>
        <w:spacing w:line="180" w:lineRule="exac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Prrafodelista"/>
        <w:numPr>
          <w:ilvl w:val="0"/>
          <w:numId w:val="154"/>
        </w:numPr>
        <w:tabs>
          <w:tab w:val="left" w:pos="1082"/>
          <w:tab w:val="left" w:pos="1083"/>
        </w:tabs>
        <w:spacing w:before="93" w:line="242" w:lineRule="auto"/>
        <w:ind w:right="319"/>
        <w:rPr>
          <w:sz w:val="20"/>
        </w:rPr>
      </w:pPr>
      <w:r>
        <w:rPr>
          <w:sz w:val="20"/>
        </w:rPr>
        <w:t>Acciones</w:t>
      </w:r>
      <w:r>
        <w:rPr>
          <w:spacing w:val="13"/>
          <w:sz w:val="20"/>
        </w:rPr>
        <w:t xml:space="preserve"> </w:t>
      </w:r>
      <w:r>
        <w:rPr>
          <w:sz w:val="20"/>
        </w:rPr>
        <w:t>para</w:t>
      </w:r>
      <w:r>
        <w:rPr>
          <w:spacing w:val="12"/>
          <w:sz w:val="20"/>
        </w:rPr>
        <w:t xml:space="preserve"> </w:t>
      </w:r>
      <w:r>
        <w:rPr>
          <w:sz w:val="20"/>
        </w:rPr>
        <w:t>controlar</w:t>
      </w:r>
      <w:r>
        <w:rPr>
          <w:spacing w:val="14"/>
          <w:sz w:val="20"/>
        </w:rPr>
        <w:t xml:space="preserve"> </w:t>
      </w:r>
      <w:r>
        <w:rPr>
          <w:sz w:val="20"/>
        </w:rPr>
        <w:t>las</w:t>
      </w:r>
      <w:r>
        <w:rPr>
          <w:spacing w:val="11"/>
          <w:sz w:val="20"/>
        </w:rPr>
        <w:t xml:space="preserve"> </w:t>
      </w:r>
      <w:r>
        <w:rPr>
          <w:sz w:val="20"/>
        </w:rPr>
        <w:t>enfermedades</w:t>
      </w:r>
      <w:r>
        <w:rPr>
          <w:spacing w:val="14"/>
          <w:sz w:val="20"/>
        </w:rPr>
        <w:t xml:space="preserve"> </w:t>
      </w:r>
      <w:r>
        <w:rPr>
          <w:sz w:val="20"/>
        </w:rPr>
        <w:t>prevenibles</w:t>
      </w:r>
      <w:r>
        <w:rPr>
          <w:spacing w:val="11"/>
          <w:sz w:val="20"/>
        </w:rPr>
        <w:t xml:space="preserve"> </w:t>
      </w:r>
      <w:r>
        <w:rPr>
          <w:sz w:val="20"/>
        </w:rPr>
        <w:t>por</w:t>
      </w:r>
      <w:r>
        <w:rPr>
          <w:spacing w:val="19"/>
          <w:sz w:val="20"/>
        </w:rPr>
        <w:t xml:space="preserve"> </w:t>
      </w:r>
      <w:r>
        <w:rPr>
          <w:sz w:val="20"/>
        </w:rPr>
        <w:t>vacunación,</w:t>
      </w:r>
      <w:r>
        <w:rPr>
          <w:spacing w:val="11"/>
          <w:sz w:val="20"/>
        </w:rPr>
        <w:t xml:space="preserve"> </w:t>
      </w:r>
      <w:r>
        <w:rPr>
          <w:sz w:val="20"/>
        </w:rPr>
        <w:t>los</w:t>
      </w:r>
      <w:r>
        <w:rPr>
          <w:spacing w:val="11"/>
          <w:sz w:val="20"/>
        </w:rPr>
        <w:t xml:space="preserve"> </w:t>
      </w:r>
      <w:r>
        <w:rPr>
          <w:sz w:val="20"/>
        </w:rPr>
        <w:t>procesos</w:t>
      </w:r>
      <w:r>
        <w:rPr>
          <w:spacing w:val="12"/>
          <w:sz w:val="20"/>
        </w:rPr>
        <w:t xml:space="preserve"> </w:t>
      </w:r>
      <w:r>
        <w:rPr>
          <w:sz w:val="20"/>
        </w:rPr>
        <w:t>diarreicos</w:t>
      </w:r>
      <w:r>
        <w:rPr>
          <w:spacing w:val="-53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las infecciones</w:t>
      </w:r>
      <w:r>
        <w:rPr>
          <w:spacing w:val="-1"/>
          <w:sz w:val="20"/>
        </w:rPr>
        <w:t xml:space="preserve"> </w:t>
      </w:r>
      <w:r>
        <w:rPr>
          <w:sz w:val="20"/>
        </w:rPr>
        <w:t>respiratorias agudas de los menores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5</w:t>
      </w:r>
      <w:r>
        <w:rPr>
          <w:spacing w:val="1"/>
          <w:sz w:val="20"/>
        </w:rPr>
        <w:t xml:space="preserve"> </w:t>
      </w:r>
      <w:r>
        <w:rPr>
          <w:sz w:val="20"/>
        </w:rPr>
        <w:t>años,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31-05-2009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53"/>
        </w:numPr>
        <w:tabs>
          <w:tab w:val="left" w:pos="776"/>
        </w:tabs>
        <w:spacing w:line="242" w:lineRule="auto"/>
        <w:ind w:right="328" w:hanging="576"/>
        <w:rPr>
          <w:sz w:val="20"/>
        </w:rPr>
      </w:pPr>
      <w:r>
        <w:rPr>
          <w:rFonts w:ascii="Arial" w:hAnsi="Arial"/>
          <w:b/>
          <w:sz w:val="20"/>
        </w:rPr>
        <w:t>Bis.</w:t>
      </w:r>
      <w:r>
        <w:rPr>
          <w:rFonts w:ascii="Arial" w:hAnsi="Arial"/>
          <w:b/>
          <w:spacing w:val="44"/>
          <w:sz w:val="20"/>
        </w:rPr>
        <w:t xml:space="preserve"> </w:t>
      </w:r>
      <w:r>
        <w:rPr>
          <w:sz w:val="20"/>
        </w:rPr>
        <w:t>Acciones</w:t>
      </w:r>
      <w:r>
        <w:rPr>
          <w:spacing w:val="46"/>
          <w:sz w:val="20"/>
        </w:rPr>
        <w:t xml:space="preserve"> </w:t>
      </w:r>
      <w:r>
        <w:rPr>
          <w:sz w:val="20"/>
        </w:rPr>
        <w:t>de</w:t>
      </w:r>
      <w:r>
        <w:rPr>
          <w:spacing w:val="44"/>
          <w:sz w:val="20"/>
        </w:rPr>
        <w:t xml:space="preserve"> </w:t>
      </w:r>
      <w:r>
        <w:rPr>
          <w:sz w:val="20"/>
        </w:rPr>
        <w:t>diagnóstico</w:t>
      </w:r>
      <w:r>
        <w:rPr>
          <w:spacing w:val="47"/>
          <w:sz w:val="20"/>
        </w:rPr>
        <w:t xml:space="preserve"> </w:t>
      </w:r>
      <w:r>
        <w:rPr>
          <w:sz w:val="20"/>
        </w:rPr>
        <w:t>y</w:t>
      </w:r>
      <w:r>
        <w:rPr>
          <w:spacing w:val="42"/>
          <w:sz w:val="20"/>
        </w:rPr>
        <w:t xml:space="preserve"> </w:t>
      </w:r>
      <w:r>
        <w:rPr>
          <w:sz w:val="20"/>
        </w:rPr>
        <w:t>atención</w:t>
      </w:r>
      <w:r>
        <w:rPr>
          <w:spacing w:val="44"/>
          <w:sz w:val="20"/>
        </w:rPr>
        <w:t xml:space="preserve"> </w:t>
      </w:r>
      <w:r>
        <w:rPr>
          <w:sz w:val="20"/>
        </w:rPr>
        <w:t>temprana</w:t>
      </w:r>
      <w:r>
        <w:rPr>
          <w:spacing w:val="45"/>
          <w:sz w:val="20"/>
        </w:rPr>
        <w:t xml:space="preserve"> </w:t>
      </w:r>
      <w:r>
        <w:rPr>
          <w:sz w:val="20"/>
        </w:rPr>
        <w:t>de</w:t>
      </w:r>
      <w:r>
        <w:rPr>
          <w:spacing w:val="44"/>
          <w:sz w:val="20"/>
        </w:rPr>
        <w:t xml:space="preserve"> </w:t>
      </w:r>
      <w:r>
        <w:rPr>
          <w:sz w:val="20"/>
        </w:rPr>
        <w:t>la</w:t>
      </w:r>
      <w:r>
        <w:rPr>
          <w:spacing w:val="45"/>
          <w:sz w:val="20"/>
        </w:rPr>
        <w:t xml:space="preserve"> </w:t>
      </w:r>
      <w:r>
        <w:rPr>
          <w:sz w:val="20"/>
        </w:rPr>
        <w:t>displasia</w:t>
      </w:r>
      <w:r>
        <w:rPr>
          <w:spacing w:val="45"/>
          <w:sz w:val="20"/>
        </w:rPr>
        <w:t xml:space="preserve"> </w:t>
      </w:r>
      <w:r>
        <w:rPr>
          <w:sz w:val="20"/>
        </w:rPr>
        <w:t>en</w:t>
      </w:r>
      <w:r>
        <w:rPr>
          <w:spacing w:val="44"/>
          <w:sz w:val="20"/>
        </w:rPr>
        <w:t xml:space="preserve"> </w:t>
      </w:r>
      <w:r>
        <w:rPr>
          <w:sz w:val="20"/>
        </w:rPr>
        <w:t>el</w:t>
      </w:r>
      <w:r>
        <w:rPr>
          <w:spacing w:val="46"/>
          <w:sz w:val="20"/>
        </w:rPr>
        <w:t xml:space="preserve"> </w:t>
      </w:r>
      <w:r>
        <w:rPr>
          <w:sz w:val="20"/>
        </w:rPr>
        <w:t>desarrollo</w:t>
      </w:r>
      <w:r>
        <w:rPr>
          <w:spacing w:val="45"/>
          <w:sz w:val="20"/>
        </w:rPr>
        <w:t xml:space="preserve"> </w:t>
      </w:r>
      <w:r>
        <w:rPr>
          <w:sz w:val="20"/>
        </w:rPr>
        <w:t>de</w:t>
      </w:r>
      <w:r>
        <w:rPr>
          <w:spacing w:val="44"/>
          <w:sz w:val="20"/>
        </w:rPr>
        <w:t xml:space="preserve"> </w:t>
      </w:r>
      <w:r>
        <w:rPr>
          <w:sz w:val="20"/>
        </w:rPr>
        <w:t>cadera,</w:t>
      </w:r>
      <w:r>
        <w:rPr>
          <w:spacing w:val="-53"/>
          <w:sz w:val="20"/>
        </w:rPr>
        <w:t xml:space="preserve"> </w:t>
      </w:r>
      <w:r>
        <w:rPr>
          <w:sz w:val="20"/>
        </w:rPr>
        <w:t>durante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crecimiento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desarrollo de</w:t>
      </w:r>
      <w:r>
        <w:rPr>
          <w:spacing w:val="1"/>
          <w:sz w:val="20"/>
        </w:rPr>
        <w:t xml:space="preserve"> </w:t>
      </w:r>
      <w:r>
        <w:rPr>
          <w:sz w:val="20"/>
        </w:rPr>
        <w:t>los menores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5</w:t>
      </w:r>
      <w:r>
        <w:rPr>
          <w:spacing w:val="-2"/>
          <w:sz w:val="20"/>
        </w:rPr>
        <w:t xml:space="preserve"> </w:t>
      </w:r>
      <w:r>
        <w:rPr>
          <w:sz w:val="20"/>
        </w:rPr>
        <w:t>años,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16-12-2016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54"/>
        </w:numPr>
        <w:tabs>
          <w:tab w:val="left" w:pos="1082"/>
          <w:tab w:val="left" w:pos="1083"/>
        </w:tabs>
        <w:spacing w:line="242" w:lineRule="auto"/>
        <w:ind w:right="324"/>
        <w:rPr>
          <w:sz w:val="20"/>
        </w:rPr>
      </w:pPr>
      <w:r>
        <w:rPr>
          <w:sz w:val="20"/>
        </w:rPr>
        <w:t>Acciones</w:t>
      </w:r>
      <w:r>
        <w:rPr>
          <w:spacing w:val="21"/>
          <w:sz w:val="20"/>
        </w:rPr>
        <w:t xml:space="preserve"> </w:t>
      </w:r>
      <w:r>
        <w:rPr>
          <w:sz w:val="20"/>
        </w:rPr>
        <w:t>de</w:t>
      </w:r>
      <w:r>
        <w:rPr>
          <w:spacing w:val="18"/>
          <w:sz w:val="20"/>
        </w:rPr>
        <w:t xml:space="preserve"> </w:t>
      </w:r>
      <w:r>
        <w:rPr>
          <w:sz w:val="20"/>
        </w:rPr>
        <w:t>capacitación</w:t>
      </w:r>
      <w:r>
        <w:rPr>
          <w:spacing w:val="22"/>
          <w:sz w:val="20"/>
        </w:rPr>
        <w:t xml:space="preserve"> </w:t>
      </w:r>
      <w:r>
        <w:rPr>
          <w:sz w:val="20"/>
        </w:rPr>
        <w:t>para</w:t>
      </w:r>
      <w:r>
        <w:rPr>
          <w:spacing w:val="17"/>
          <w:sz w:val="20"/>
        </w:rPr>
        <w:t xml:space="preserve"> </w:t>
      </w:r>
      <w:r>
        <w:rPr>
          <w:sz w:val="20"/>
        </w:rPr>
        <w:t>fortalecer</w:t>
      </w:r>
      <w:r>
        <w:rPr>
          <w:spacing w:val="19"/>
          <w:sz w:val="20"/>
        </w:rPr>
        <w:t xml:space="preserve"> </w:t>
      </w:r>
      <w:r>
        <w:rPr>
          <w:sz w:val="20"/>
        </w:rPr>
        <w:t>la</w:t>
      </w:r>
      <w:r>
        <w:rPr>
          <w:spacing w:val="20"/>
          <w:sz w:val="20"/>
        </w:rPr>
        <w:t xml:space="preserve"> </w:t>
      </w:r>
      <w:r>
        <w:rPr>
          <w:sz w:val="20"/>
        </w:rPr>
        <w:t>competencia</w:t>
      </w:r>
      <w:r>
        <w:rPr>
          <w:spacing w:val="17"/>
          <w:sz w:val="20"/>
        </w:rPr>
        <w:t xml:space="preserve"> </w:t>
      </w:r>
      <w:r>
        <w:rPr>
          <w:sz w:val="20"/>
        </w:rPr>
        <w:t>técnica</w:t>
      </w:r>
      <w:r>
        <w:rPr>
          <w:spacing w:val="21"/>
          <w:sz w:val="20"/>
        </w:rPr>
        <w:t xml:space="preserve"> </w:t>
      </w:r>
      <w:r>
        <w:rPr>
          <w:sz w:val="20"/>
        </w:rPr>
        <w:t>de</w:t>
      </w:r>
      <w:r>
        <w:rPr>
          <w:spacing w:val="20"/>
          <w:sz w:val="20"/>
        </w:rPr>
        <w:t xml:space="preserve"> </w:t>
      </w:r>
      <w:r>
        <w:rPr>
          <w:sz w:val="20"/>
        </w:rPr>
        <w:t>las</w:t>
      </w:r>
      <w:r>
        <w:rPr>
          <w:spacing w:val="18"/>
          <w:sz w:val="20"/>
        </w:rPr>
        <w:t xml:space="preserve"> </w:t>
      </w:r>
      <w:r>
        <w:rPr>
          <w:sz w:val="20"/>
        </w:rPr>
        <w:t>parteras</w:t>
      </w:r>
      <w:r>
        <w:rPr>
          <w:spacing w:val="20"/>
          <w:sz w:val="20"/>
        </w:rPr>
        <w:t xml:space="preserve"> </w:t>
      </w:r>
      <w:r>
        <w:rPr>
          <w:sz w:val="20"/>
        </w:rPr>
        <w:t>tradicionales,</w:t>
      </w:r>
      <w:r>
        <w:rPr>
          <w:spacing w:val="-52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atención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embarazo,</w:t>
      </w:r>
      <w:r>
        <w:rPr>
          <w:spacing w:val="-1"/>
          <w:sz w:val="20"/>
        </w:rPr>
        <w:t xml:space="preserve"> </w:t>
      </w:r>
      <w:r>
        <w:rPr>
          <w:sz w:val="20"/>
        </w:rPr>
        <w:t>parto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puerperio.</w:t>
      </w:r>
    </w:p>
    <w:p w:rsidR="005462C9" w:rsidRDefault="00654E12">
      <w:pPr>
        <w:spacing w:line="242" w:lineRule="auto"/>
        <w:ind w:left="7230" w:right="313" w:hanging="106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 adicionada DOF 31-05-2009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585858"/>
          <w:sz w:val="16"/>
        </w:rPr>
        <w:t>Artículo</w:t>
      </w:r>
      <w:r>
        <w:rPr>
          <w:rFonts w:ascii="Times New Roman" w:hAnsi="Times New Roman"/>
          <w:i/>
          <w:color w:val="585858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publicado</w:t>
      </w:r>
      <w:r>
        <w:rPr>
          <w:rFonts w:ascii="Times New Roman" w:hAnsi="Times New Roman"/>
          <w:i/>
          <w:color w:val="585858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completo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DOF</w:t>
      </w:r>
      <w:r>
        <w:rPr>
          <w:rFonts w:ascii="Times New Roman" w:hAnsi="Times New Roman"/>
          <w:i/>
          <w:color w:val="585858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16-12-2016</w:t>
      </w:r>
    </w:p>
    <w:p w:rsidR="005462C9" w:rsidRDefault="005462C9">
      <w:pPr>
        <w:pStyle w:val="Textoindependiente"/>
        <w:spacing w:before="4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12" w:firstLine="288"/>
        <w:jc w:val="both"/>
      </w:pPr>
      <w:bookmarkStart w:id="77" w:name="Artículo_64_Bis"/>
      <w:bookmarkEnd w:id="77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6"/>
        </w:rPr>
        <w:t xml:space="preserve"> </w:t>
      </w:r>
      <w:r>
        <w:rPr>
          <w:rFonts w:ascii="Arial" w:hAnsi="Arial"/>
          <w:b/>
        </w:rPr>
        <w:t>64</w:t>
      </w:r>
      <w:r>
        <w:rPr>
          <w:rFonts w:ascii="Arial" w:hAnsi="Arial"/>
          <w:b/>
          <w:spacing w:val="16"/>
        </w:rPr>
        <w:t xml:space="preserve"> </w:t>
      </w:r>
      <w:r>
        <w:rPr>
          <w:rFonts w:ascii="Arial" w:hAnsi="Arial"/>
          <w:b/>
        </w:rPr>
        <w:t>Bis</w:t>
      </w:r>
      <w:r>
        <w:t>.-</w:t>
      </w:r>
      <w:r>
        <w:rPr>
          <w:spacing w:val="17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Secretaría</w:t>
      </w:r>
      <w:r>
        <w:rPr>
          <w:spacing w:val="19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Salud</w:t>
      </w:r>
      <w:r>
        <w:rPr>
          <w:spacing w:val="17"/>
        </w:rPr>
        <w:t xml:space="preserve"> </w:t>
      </w:r>
      <w:r>
        <w:t>impulsará</w:t>
      </w:r>
      <w:r>
        <w:rPr>
          <w:spacing w:val="19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participación</w:t>
      </w:r>
      <w:r>
        <w:rPr>
          <w:spacing w:val="18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los</w:t>
      </w:r>
      <w:r>
        <w:rPr>
          <w:spacing w:val="17"/>
        </w:rPr>
        <w:t xml:space="preserve"> </w:t>
      </w:r>
      <w:r>
        <w:t>sectores</w:t>
      </w:r>
      <w:r>
        <w:rPr>
          <w:spacing w:val="17"/>
        </w:rPr>
        <w:t xml:space="preserve"> </w:t>
      </w:r>
      <w:r>
        <w:t>social</w:t>
      </w:r>
      <w:r>
        <w:rPr>
          <w:spacing w:val="19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privado,</w:t>
      </w:r>
      <w:r>
        <w:rPr>
          <w:spacing w:val="-53"/>
        </w:rPr>
        <w:t xml:space="preserve"> </w:t>
      </w:r>
      <w:r>
        <w:t>así como de la sociedad en general, para el fortalecimiento de los servicios de salud en materia de</w:t>
      </w:r>
      <w:r>
        <w:rPr>
          <w:spacing w:val="1"/>
        </w:rPr>
        <w:t xml:space="preserve"> </w:t>
      </w:r>
      <w:r>
        <w:t>atención materno-infantil. Para tal efecto, promoverá la creación de Redes de Apoyo a la Salud Materno-</w:t>
      </w:r>
      <w:r>
        <w:rPr>
          <w:spacing w:val="1"/>
        </w:rPr>
        <w:t xml:space="preserve"> </w:t>
      </w:r>
      <w:r>
        <w:t>Infantil,</w:t>
      </w:r>
      <w:r>
        <w:rPr>
          <w:spacing w:val="40"/>
        </w:rPr>
        <w:t xml:space="preserve"> </w:t>
      </w:r>
      <w:r>
        <w:t>tanto</w:t>
      </w:r>
      <w:r>
        <w:rPr>
          <w:spacing w:val="40"/>
        </w:rPr>
        <w:t xml:space="preserve"> </w:t>
      </w:r>
      <w:r>
        <w:t>en</w:t>
      </w:r>
      <w:r>
        <w:rPr>
          <w:spacing w:val="43"/>
        </w:rPr>
        <w:t xml:space="preserve"> </w:t>
      </w:r>
      <w:r>
        <w:t>el</w:t>
      </w:r>
      <w:r>
        <w:rPr>
          <w:spacing w:val="39"/>
        </w:rPr>
        <w:t xml:space="preserve"> </w:t>
      </w:r>
      <w:r>
        <w:t>ámbito</w:t>
      </w:r>
      <w:r>
        <w:rPr>
          <w:spacing w:val="40"/>
        </w:rPr>
        <w:t xml:space="preserve"> </w:t>
      </w:r>
      <w:r>
        <w:t>federal,</w:t>
      </w:r>
      <w:r>
        <w:rPr>
          <w:spacing w:val="41"/>
        </w:rPr>
        <w:t xml:space="preserve"> </w:t>
      </w:r>
      <w:r>
        <w:t>como</w:t>
      </w:r>
      <w:r>
        <w:rPr>
          <w:spacing w:val="40"/>
        </w:rPr>
        <w:t xml:space="preserve"> </w:t>
      </w:r>
      <w:r>
        <w:t>en</w:t>
      </w:r>
      <w:r>
        <w:rPr>
          <w:spacing w:val="40"/>
        </w:rPr>
        <w:t xml:space="preserve"> </w:t>
      </w:r>
      <w:r>
        <w:t>las</w:t>
      </w:r>
      <w:r>
        <w:rPr>
          <w:spacing w:val="42"/>
        </w:rPr>
        <w:t xml:space="preserve"> </w:t>
      </w:r>
      <w:r>
        <w:t>en</w:t>
      </w:r>
      <w:r>
        <w:t>tidades</w:t>
      </w:r>
      <w:r>
        <w:rPr>
          <w:spacing w:val="41"/>
        </w:rPr>
        <w:t xml:space="preserve"> </w:t>
      </w:r>
      <w:r>
        <w:t>federativas,</w:t>
      </w:r>
      <w:r>
        <w:rPr>
          <w:spacing w:val="41"/>
        </w:rPr>
        <w:t xml:space="preserve"> </w:t>
      </w:r>
      <w:r>
        <w:t>con</w:t>
      </w:r>
      <w:r>
        <w:rPr>
          <w:spacing w:val="40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finalidad</w:t>
      </w:r>
      <w:r>
        <w:rPr>
          <w:spacing w:val="41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facilitar</w:t>
      </w:r>
      <w:r>
        <w:rPr>
          <w:spacing w:val="41"/>
        </w:rPr>
        <w:t xml:space="preserve"> </w:t>
      </w:r>
      <w:r>
        <w:t>el</w:t>
      </w:r>
      <w:r>
        <w:rPr>
          <w:spacing w:val="-53"/>
        </w:rPr>
        <w:t xml:space="preserve"> </w:t>
      </w:r>
      <w:r>
        <w:t>acceso a las mujeres embarazadas a información relativa a la prestación de servicios de atención médica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materia,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caso,</w:t>
      </w:r>
      <w:r>
        <w:rPr>
          <w:spacing w:val="-1"/>
        </w:rPr>
        <w:t xml:space="preserve"> </w:t>
      </w:r>
      <w:r>
        <w:t>brindarles</w:t>
      </w:r>
      <w:r>
        <w:rPr>
          <w:spacing w:val="-1"/>
        </w:rPr>
        <w:t xml:space="preserve"> </w:t>
      </w:r>
      <w:r>
        <w:t>apoyo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acceso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ellos.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07-06-2012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7" w:firstLine="288"/>
        <w:jc w:val="both"/>
      </w:pPr>
      <w:bookmarkStart w:id="78" w:name="Artículo_64_Bis_1"/>
      <w:bookmarkEnd w:id="78"/>
      <w:r>
        <w:rPr>
          <w:rFonts w:ascii="Arial" w:hAnsi="Arial"/>
          <w:b/>
        </w:rPr>
        <w:t xml:space="preserve">Artículo 64 Bis 1. </w:t>
      </w:r>
      <w:r>
        <w:t>Los servicios de salud a que hace referencia el artículo 34 de la presente Ley,</w:t>
      </w:r>
      <w:r>
        <w:rPr>
          <w:spacing w:val="1"/>
        </w:rPr>
        <w:t xml:space="preserve"> </w:t>
      </w:r>
      <w:r>
        <w:t>prestarán atención expedita a las mujeres embarazadas que presenten una urgencia obstétrica, solicitada</w:t>
      </w:r>
      <w:r>
        <w:rPr>
          <w:spacing w:val="-53"/>
        </w:rPr>
        <w:t xml:space="preserve"> </w:t>
      </w:r>
      <w:r>
        <w:t>de manera directa o a través de la refere</w:t>
      </w:r>
      <w:r>
        <w:t>ncia de otra unidad médica, en las unidades con capacidad para</w:t>
      </w:r>
      <w:r>
        <w:rPr>
          <w:spacing w:val="1"/>
        </w:rPr>
        <w:t xml:space="preserve"> </w:t>
      </w:r>
      <w:r>
        <w:t>la atención de urgencias obstétricas, independientemente de su derechohabiencia o afiliación a cualquier</w:t>
      </w:r>
      <w:r>
        <w:rPr>
          <w:spacing w:val="1"/>
        </w:rPr>
        <w:t xml:space="preserve"> </w:t>
      </w:r>
      <w:r>
        <w:t>esquema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aseguramiento.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12-11-2015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07" w:firstLine="288"/>
      </w:pPr>
      <w:bookmarkStart w:id="79" w:name="Artículo_65"/>
      <w:bookmarkEnd w:id="79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65</w:t>
      </w:r>
      <w:r>
        <w:t>.-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</w:t>
      </w:r>
      <w:r>
        <w:t>des</w:t>
      </w:r>
      <w:r>
        <w:rPr>
          <w:spacing w:val="1"/>
        </w:rPr>
        <w:t xml:space="preserve"> </w:t>
      </w:r>
      <w:r>
        <w:t>sanitarias,</w:t>
      </w:r>
      <w:r>
        <w:rPr>
          <w:spacing w:val="1"/>
        </w:rPr>
        <w:t xml:space="preserve"> </w:t>
      </w:r>
      <w:r>
        <w:t>educativas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laborales,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respectivos</w:t>
      </w:r>
      <w:r>
        <w:rPr>
          <w:spacing w:val="1"/>
        </w:rPr>
        <w:t xml:space="preserve"> </w:t>
      </w:r>
      <w:r>
        <w:t>ámbitos</w:t>
      </w:r>
      <w:r>
        <w:rPr>
          <w:spacing w:val="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competencia,</w:t>
      </w:r>
      <w:r>
        <w:rPr>
          <w:spacing w:val="-2"/>
        </w:rPr>
        <w:t xml:space="preserve"> </w:t>
      </w:r>
      <w:r>
        <w:t>apoyarán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fomentarán: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52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programas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padres</w:t>
      </w:r>
      <w:r>
        <w:rPr>
          <w:spacing w:val="-1"/>
          <w:sz w:val="20"/>
        </w:rPr>
        <w:t xml:space="preserve"> </w:t>
      </w:r>
      <w:r>
        <w:rPr>
          <w:sz w:val="20"/>
        </w:rPr>
        <w:t>destinados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promover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atención</w:t>
      </w:r>
      <w:r>
        <w:rPr>
          <w:spacing w:val="-2"/>
          <w:sz w:val="20"/>
        </w:rPr>
        <w:t xml:space="preserve"> </w:t>
      </w:r>
      <w:r>
        <w:rPr>
          <w:sz w:val="20"/>
        </w:rPr>
        <w:t>materno-infantil;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52"/>
        </w:numPr>
        <w:tabs>
          <w:tab w:val="left" w:pos="740"/>
        </w:tabs>
        <w:ind w:left="218" w:right="328" w:firstLine="288"/>
        <w:rPr>
          <w:sz w:val="20"/>
        </w:rPr>
      </w:pPr>
      <w:r>
        <w:rPr>
          <w:sz w:val="20"/>
        </w:rPr>
        <w:t>Las</w:t>
      </w:r>
      <w:r>
        <w:rPr>
          <w:spacing w:val="9"/>
          <w:sz w:val="20"/>
        </w:rPr>
        <w:t xml:space="preserve"> </w:t>
      </w:r>
      <w:r>
        <w:rPr>
          <w:sz w:val="20"/>
        </w:rPr>
        <w:t>actividades</w:t>
      </w:r>
      <w:r>
        <w:rPr>
          <w:spacing w:val="9"/>
          <w:sz w:val="20"/>
        </w:rPr>
        <w:t xml:space="preserve"> </w:t>
      </w:r>
      <w:r>
        <w:rPr>
          <w:sz w:val="20"/>
        </w:rPr>
        <w:t>recreativas,</w:t>
      </w:r>
      <w:r>
        <w:rPr>
          <w:spacing w:val="9"/>
          <w:sz w:val="20"/>
        </w:rPr>
        <w:t xml:space="preserve"> </w:t>
      </w:r>
      <w:r>
        <w:rPr>
          <w:sz w:val="20"/>
        </w:rPr>
        <w:t>de</w:t>
      </w:r>
      <w:r>
        <w:rPr>
          <w:spacing w:val="10"/>
          <w:sz w:val="20"/>
        </w:rPr>
        <w:t xml:space="preserve"> </w:t>
      </w:r>
      <w:r>
        <w:rPr>
          <w:sz w:val="20"/>
        </w:rPr>
        <w:t>esparcimiento</w:t>
      </w:r>
      <w:r>
        <w:rPr>
          <w:spacing w:val="13"/>
          <w:sz w:val="20"/>
        </w:rPr>
        <w:t xml:space="preserve"> </w:t>
      </w:r>
      <w:r>
        <w:rPr>
          <w:sz w:val="20"/>
        </w:rPr>
        <w:t>y</w:t>
      </w:r>
      <w:r>
        <w:rPr>
          <w:spacing w:val="3"/>
          <w:sz w:val="20"/>
        </w:rPr>
        <w:t xml:space="preserve"> </w:t>
      </w:r>
      <w:r>
        <w:rPr>
          <w:sz w:val="20"/>
        </w:rPr>
        <w:t>culturales</w:t>
      </w:r>
      <w:r>
        <w:rPr>
          <w:spacing w:val="8"/>
          <w:sz w:val="20"/>
        </w:rPr>
        <w:t xml:space="preserve"> </w:t>
      </w:r>
      <w:r>
        <w:rPr>
          <w:sz w:val="20"/>
        </w:rPr>
        <w:t>destinadas</w:t>
      </w:r>
      <w:r>
        <w:rPr>
          <w:spacing w:val="10"/>
          <w:sz w:val="20"/>
        </w:rPr>
        <w:t xml:space="preserve"> </w:t>
      </w:r>
      <w:r>
        <w:rPr>
          <w:sz w:val="20"/>
        </w:rPr>
        <w:t>a</w:t>
      </w:r>
      <w:r>
        <w:rPr>
          <w:spacing w:val="9"/>
          <w:sz w:val="20"/>
        </w:rPr>
        <w:t xml:space="preserve"> </w:t>
      </w:r>
      <w:r>
        <w:rPr>
          <w:sz w:val="20"/>
        </w:rPr>
        <w:t>fortalecer</w:t>
      </w:r>
      <w:r>
        <w:rPr>
          <w:spacing w:val="9"/>
          <w:sz w:val="20"/>
        </w:rPr>
        <w:t xml:space="preserve"> </w:t>
      </w:r>
      <w:r>
        <w:rPr>
          <w:sz w:val="20"/>
        </w:rPr>
        <w:t>el</w:t>
      </w:r>
      <w:r>
        <w:rPr>
          <w:spacing w:val="7"/>
          <w:sz w:val="20"/>
        </w:rPr>
        <w:t xml:space="preserve"> </w:t>
      </w:r>
      <w:r>
        <w:rPr>
          <w:sz w:val="20"/>
        </w:rPr>
        <w:t>núcleo</w:t>
      </w:r>
      <w:r>
        <w:rPr>
          <w:spacing w:val="8"/>
          <w:sz w:val="20"/>
        </w:rPr>
        <w:t xml:space="preserve"> </w:t>
      </w:r>
      <w:r>
        <w:rPr>
          <w:sz w:val="20"/>
        </w:rPr>
        <w:t>familiar</w:t>
      </w:r>
      <w:r>
        <w:rPr>
          <w:spacing w:val="-53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promover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salud</w:t>
      </w:r>
      <w:r>
        <w:rPr>
          <w:spacing w:val="-1"/>
          <w:sz w:val="20"/>
        </w:rPr>
        <w:t xml:space="preserve"> </w:t>
      </w:r>
      <w:r>
        <w:rPr>
          <w:sz w:val="20"/>
        </w:rPr>
        <w:t>física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mental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sus</w:t>
      </w:r>
      <w:r>
        <w:rPr>
          <w:spacing w:val="2"/>
          <w:sz w:val="20"/>
        </w:rPr>
        <w:t xml:space="preserve"> </w:t>
      </w:r>
      <w:r>
        <w:rPr>
          <w:sz w:val="20"/>
        </w:rPr>
        <w:t>integrantes;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52"/>
        </w:numPr>
        <w:tabs>
          <w:tab w:val="left" w:pos="791"/>
        </w:tabs>
        <w:spacing w:line="242" w:lineRule="auto"/>
        <w:ind w:left="218" w:right="328" w:firstLine="288"/>
        <w:rPr>
          <w:sz w:val="20"/>
        </w:rPr>
      </w:pPr>
      <w:r>
        <w:rPr>
          <w:sz w:val="20"/>
        </w:rPr>
        <w:t>La</w:t>
      </w:r>
      <w:r>
        <w:rPr>
          <w:spacing w:val="6"/>
          <w:sz w:val="20"/>
        </w:rPr>
        <w:t xml:space="preserve"> </w:t>
      </w:r>
      <w:r>
        <w:rPr>
          <w:sz w:val="20"/>
        </w:rPr>
        <w:t>vigilancia</w:t>
      </w:r>
      <w:r>
        <w:rPr>
          <w:spacing w:val="4"/>
          <w:sz w:val="20"/>
        </w:rPr>
        <w:t xml:space="preserve"> </w:t>
      </w:r>
      <w:r>
        <w:rPr>
          <w:sz w:val="20"/>
        </w:rPr>
        <w:t>de</w:t>
      </w:r>
      <w:r>
        <w:rPr>
          <w:spacing w:val="3"/>
          <w:sz w:val="20"/>
        </w:rPr>
        <w:t xml:space="preserve"> </w:t>
      </w:r>
      <w:r>
        <w:rPr>
          <w:sz w:val="20"/>
        </w:rPr>
        <w:t>actividades</w:t>
      </w:r>
      <w:r>
        <w:rPr>
          <w:spacing w:val="5"/>
          <w:sz w:val="20"/>
        </w:rPr>
        <w:t xml:space="preserve"> </w:t>
      </w:r>
      <w:r>
        <w:rPr>
          <w:sz w:val="20"/>
        </w:rPr>
        <w:t>ocupacionales</w:t>
      </w:r>
      <w:r>
        <w:rPr>
          <w:spacing w:val="6"/>
          <w:sz w:val="20"/>
        </w:rPr>
        <w:t xml:space="preserve"> </w:t>
      </w:r>
      <w:r>
        <w:rPr>
          <w:sz w:val="20"/>
        </w:rPr>
        <w:t>que</w:t>
      </w:r>
      <w:r>
        <w:rPr>
          <w:spacing w:val="4"/>
          <w:sz w:val="20"/>
        </w:rPr>
        <w:t xml:space="preserve"> </w:t>
      </w:r>
      <w:r>
        <w:rPr>
          <w:sz w:val="20"/>
        </w:rPr>
        <w:t>puedan</w:t>
      </w:r>
      <w:r>
        <w:rPr>
          <w:spacing w:val="4"/>
          <w:sz w:val="20"/>
        </w:rPr>
        <w:t xml:space="preserve"> </w:t>
      </w:r>
      <w:r>
        <w:rPr>
          <w:sz w:val="20"/>
        </w:rPr>
        <w:t>poner</w:t>
      </w:r>
      <w:r>
        <w:rPr>
          <w:spacing w:val="5"/>
          <w:sz w:val="20"/>
        </w:rPr>
        <w:t xml:space="preserve"> </w:t>
      </w:r>
      <w:r>
        <w:rPr>
          <w:sz w:val="20"/>
        </w:rPr>
        <w:t>en</w:t>
      </w:r>
      <w:r>
        <w:rPr>
          <w:spacing w:val="6"/>
          <w:sz w:val="20"/>
        </w:rPr>
        <w:t xml:space="preserve"> </w:t>
      </w:r>
      <w:r>
        <w:rPr>
          <w:sz w:val="20"/>
        </w:rPr>
        <w:t>peligro</w:t>
      </w:r>
      <w:r>
        <w:rPr>
          <w:spacing w:val="8"/>
          <w:sz w:val="20"/>
        </w:rPr>
        <w:t xml:space="preserve"> </w:t>
      </w:r>
      <w:r>
        <w:rPr>
          <w:sz w:val="20"/>
        </w:rPr>
        <w:t>la</w:t>
      </w:r>
      <w:r>
        <w:rPr>
          <w:spacing w:val="4"/>
          <w:sz w:val="20"/>
        </w:rPr>
        <w:t xml:space="preserve"> </w:t>
      </w:r>
      <w:r>
        <w:rPr>
          <w:sz w:val="20"/>
        </w:rPr>
        <w:t>salud</w:t>
      </w:r>
      <w:r>
        <w:rPr>
          <w:spacing w:val="3"/>
          <w:sz w:val="20"/>
        </w:rPr>
        <w:t xml:space="preserve"> </w:t>
      </w:r>
      <w:r>
        <w:rPr>
          <w:sz w:val="20"/>
        </w:rPr>
        <w:t>física</w:t>
      </w:r>
      <w:r>
        <w:rPr>
          <w:spacing w:val="6"/>
          <w:sz w:val="20"/>
        </w:rPr>
        <w:t xml:space="preserve"> </w:t>
      </w:r>
      <w:r>
        <w:rPr>
          <w:sz w:val="20"/>
        </w:rPr>
        <w:t>y</w:t>
      </w:r>
      <w:r>
        <w:rPr>
          <w:spacing w:val="-1"/>
          <w:sz w:val="20"/>
        </w:rPr>
        <w:t xml:space="preserve"> </w:t>
      </w:r>
      <w:r>
        <w:rPr>
          <w:sz w:val="20"/>
        </w:rPr>
        <w:t>mental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menores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las mujeres embarazadas,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152"/>
        </w:numPr>
        <w:tabs>
          <w:tab w:val="left" w:pos="822"/>
        </w:tabs>
        <w:ind w:left="218" w:right="314" w:firstLine="288"/>
        <w:rPr>
          <w:sz w:val="20"/>
        </w:rPr>
      </w:pPr>
      <w:r>
        <w:rPr>
          <w:sz w:val="20"/>
        </w:rPr>
        <w:t>Acciones</w:t>
      </w:r>
      <w:r>
        <w:rPr>
          <w:spacing w:val="13"/>
          <w:sz w:val="20"/>
        </w:rPr>
        <w:t xml:space="preserve"> </w:t>
      </w:r>
      <w:r>
        <w:rPr>
          <w:sz w:val="20"/>
        </w:rPr>
        <w:t>relacionadas</w:t>
      </w:r>
      <w:r>
        <w:rPr>
          <w:spacing w:val="16"/>
          <w:sz w:val="20"/>
        </w:rPr>
        <w:t xml:space="preserve"> </w:t>
      </w:r>
      <w:r>
        <w:rPr>
          <w:sz w:val="20"/>
        </w:rPr>
        <w:t>con</w:t>
      </w:r>
      <w:r>
        <w:rPr>
          <w:spacing w:val="11"/>
          <w:sz w:val="20"/>
        </w:rPr>
        <w:t xml:space="preserve"> </w:t>
      </w:r>
      <w:r>
        <w:rPr>
          <w:sz w:val="20"/>
        </w:rPr>
        <w:t>educación</w:t>
      </w:r>
      <w:r>
        <w:rPr>
          <w:spacing w:val="14"/>
          <w:sz w:val="20"/>
        </w:rPr>
        <w:t xml:space="preserve"> </w:t>
      </w:r>
      <w:r>
        <w:rPr>
          <w:sz w:val="20"/>
        </w:rPr>
        <w:t>básica,</w:t>
      </w:r>
      <w:r>
        <w:rPr>
          <w:spacing w:val="12"/>
          <w:sz w:val="20"/>
        </w:rPr>
        <w:t xml:space="preserve"> </w:t>
      </w:r>
      <w:r>
        <w:rPr>
          <w:sz w:val="20"/>
        </w:rPr>
        <w:t>alfabetización</w:t>
      </w:r>
      <w:r>
        <w:rPr>
          <w:spacing w:val="14"/>
          <w:sz w:val="20"/>
        </w:rPr>
        <w:t xml:space="preserve"> </w:t>
      </w:r>
      <w:r>
        <w:rPr>
          <w:sz w:val="20"/>
        </w:rPr>
        <w:t>de</w:t>
      </w:r>
      <w:r>
        <w:rPr>
          <w:spacing w:val="12"/>
          <w:sz w:val="20"/>
        </w:rPr>
        <w:t xml:space="preserve"> </w:t>
      </w:r>
      <w:r>
        <w:rPr>
          <w:sz w:val="20"/>
        </w:rPr>
        <w:t>adultos,</w:t>
      </w:r>
      <w:r>
        <w:rPr>
          <w:spacing w:val="14"/>
          <w:sz w:val="20"/>
        </w:rPr>
        <w:t xml:space="preserve"> </w:t>
      </w:r>
      <w:r>
        <w:rPr>
          <w:sz w:val="20"/>
        </w:rPr>
        <w:t>acceso</w:t>
      </w:r>
      <w:r>
        <w:rPr>
          <w:spacing w:val="12"/>
          <w:sz w:val="20"/>
        </w:rPr>
        <w:t xml:space="preserve"> </w:t>
      </w:r>
      <w:r>
        <w:rPr>
          <w:sz w:val="20"/>
        </w:rPr>
        <w:t>al</w:t>
      </w:r>
      <w:r>
        <w:rPr>
          <w:spacing w:val="14"/>
          <w:sz w:val="20"/>
        </w:rPr>
        <w:t xml:space="preserve"> </w:t>
      </w:r>
      <w:r>
        <w:rPr>
          <w:sz w:val="20"/>
        </w:rPr>
        <w:t>agua</w:t>
      </w:r>
      <w:r>
        <w:rPr>
          <w:spacing w:val="14"/>
          <w:sz w:val="20"/>
        </w:rPr>
        <w:t xml:space="preserve"> </w:t>
      </w:r>
      <w:r>
        <w:rPr>
          <w:sz w:val="20"/>
        </w:rPr>
        <w:t>potable</w:t>
      </w:r>
      <w:r>
        <w:rPr>
          <w:spacing w:val="19"/>
          <w:sz w:val="20"/>
        </w:rPr>
        <w:t xml:space="preserve"> </w:t>
      </w:r>
      <w:r>
        <w:rPr>
          <w:sz w:val="20"/>
        </w:rPr>
        <w:t>y</w:t>
      </w:r>
      <w:r>
        <w:rPr>
          <w:spacing w:val="-53"/>
          <w:sz w:val="20"/>
        </w:rPr>
        <w:t xml:space="preserve"> </w:t>
      </w:r>
      <w:r>
        <w:rPr>
          <w:sz w:val="20"/>
        </w:rPr>
        <w:t>medios</w:t>
      </w:r>
      <w:r>
        <w:rPr>
          <w:spacing w:val="-1"/>
          <w:sz w:val="20"/>
        </w:rPr>
        <w:t xml:space="preserve"> </w:t>
      </w:r>
      <w:r>
        <w:rPr>
          <w:sz w:val="20"/>
        </w:rPr>
        <w:t>sanitarios de</w:t>
      </w:r>
      <w:r>
        <w:rPr>
          <w:spacing w:val="1"/>
          <w:sz w:val="20"/>
        </w:rPr>
        <w:t xml:space="preserve"> </w:t>
      </w:r>
      <w:r>
        <w:rPr>
          <w:sz w:val="20"/>
        </w:rPr>
        <w:t>eliminación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excreta.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la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12-07-1991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1" w:firstLine="288"/>
        <w:jc w:val="both"/>
      </w:pPr>
      <w:bookmarkStart w:id="80" w:name="Artículo_66"/>
      <w:bookmarkEnd w:id="80"/>
      <w:r>
        <w:rPr>
          <w:rFonts w:ascii="Arial" w:hAnsi="Arial"/>
          <w:b/>
        </w:rPr>
        <w:t xml:space="preserve">Artículo 66.- </w:t>
      </w:r>
      <w:r>
        <w:t>En materia de higiene escolar, corresponde a las autoridades sanitarias establecer las</w:t>
      </w:r>
      <w:r>
        <w:rPr>
          <w:spacing w:val="1"/>
        </w:rPr>
        <w:t xml:space="preserve"> </w:t>
      </w:r>
      <w:r>
        <w:t>normas oficiales mexicanas para proteger la salud del educando y de la comunidad escolar, así como</w:t>
      </w:r>
      <w:r>
        <w:rPr>
          <w:spacing w:val="1"/>
        </w:rPr>
        <w:t xml:space="preserve"> </w:t>
      </w:r>
      <w:r>
        <w:t>establecer acciones que promuevan una alimentación nutritiva y la real</w:t>
      </w:r>
      <w:r>
        <w:t>ización de actividad física. Las</w:t>
      </w:r>
      <w:r>
        <w:rPr>
          <w:spacing w:val="1"/>
        </w:rPr>
        <w:t xml:space="preserve"> </w:t>
      </w:r>
      <w:r>
        <w:t>autoridades</w:t>
      </w:r>
      <w:r>
        <w:rPr>
          <w:spacing w:val="-1"/>
        </w:rPr>
        <w:t xml:space="preserve"> </w:t>
      </w:r>
      <w:r>
        <w:t>educativas</w:t>
      </w:r>
      <w:r>
        <w:rPr>
          <w:spacing w:val="4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sanitarias se</w:t>
      </w:r>
      <w:r>
        <w:rPr>
          <w:spacing w:val="-1"/>
        </w:rPr>
        <w:t xml:space="preserve"> </w:t>
      </w:r>
      <w:r>
        <w:t>coordinarán para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aplicación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mismas.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08-11-2019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6" w:firstLine="288"/>
        <w:jc w:val="both"/>
      </w:pPr>
      <w:r>
        <w:t>La prestación de servicios de salud a los escolares se efectuará de conformidad con las base</w:t>
      </w:r>
      <w:r>
        <w:t>s de</w:t>
      </w:r>
      <w:r>
        <w:rPr>
          <w:spacing w:val="1"/>
        </w:rPr>
        <w:t xml:space="preserve"> </w:t>
      </w:r>
      <w:r>
        <w:t>coordinación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establezcan entre las</w:t>
      </w:r>
      <w:r>
        <w:rPr>
          <w:spacing w:val="-1"/>
        </w:rPr>
        <w:t xml:space="preserve"> </w:t>
      </w:r>
      <w:r>
        <w:t>autoridades</w:t>
      </w:r>
      <w:r>
        <w:rPr>
          <w:spacing w:val="-1"/>
        </w:rPr>
        <w:t xml:space="preserve"> </w:t>
      </w:r>
      <w:r>
        <w:t>sanitarias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educativas</w:t>
      </w:r>
      <w:r>
        <w:rPr>
          <w:spacing w:val="-1"/>
        </w:rPr>
        <w:t xml:space="preserve"> </w:t>
      </w:r>
      <w:r>
        <w:t>competentes.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right="325" w:firstLine="288"/>
        <w:jc w:val="both"/>
      </w:pPr>
      <w:r>
        <w:t>En el diseño de las Normas Oficiales Mexicanas señaladas en el primer párrafo del presente artículo,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sanitarias</w:t>
      </w:r>
      <w:r>
        <w:rPr>
          <w:spacing w:val="1"/>
        </w:rPr>
        <w:t xml:space="preserve"> </w:t>
      </w:r>
      <w:r>
        <w:t>podrán promover mecanismos</w:t>
      </w:r>
      <w:r>
        <w:rPr>
          <w:spacing w:val="1"/>
        </w:rPr>
        <w:t xml:space="preserve"> </w:t>
      </w:r>
      <w:r>
        <w:t>de atención a las</w:t>
      </w:r>
      <w:r>
        <w:rPr>
          <w:spacing w:val="1"/>
        </w:rPr>
        <w:t xml:space="preserve"> </w:t>
      </w:r>
      <w:r>
        <w:t>víctimas</w:t>
      </w:r>
      <w:r>
        <w:rPr>
          <w:spacing w:val="1"/>
        </w:rPr>
        <w:t xml:space="preserve"> </w:t>
      </w:r>
      <w:r>
        <w:t>y victimarios</w:t>
      </w:r>
      <w:r>
        <w:rPr>
          <w:spacing w:val="55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acoso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violencia</w:t>
      </w:r>
      <w:r>
        <w:rPr>
          <w:spacing w:val="1"/>
        </w:rPr>
        <w:t xml:space="preserve"> </w:t>
      </w:r>
      <w:r>
        <w:t>escolar.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01-06-2016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tulo1"/>
        <w:spacing w:before="1" w:line="252" w:lineRule="exact"/>
        <w:ind w:left="1514" w:right="1611"/>
        <w:jc w:val="center"/>
      </w:pPr>
      <w:r>
        <w:t>CAPITULO</w:t>
      </w:r>
      <w:r>
        <w:rPr>
          <w:spacing w:val="-1"/>
        </w:rPr>
        <w:t xml:space="preserve"> </w:t>
      </w:r>
      <w:r>
        <w:t>VI</w:t>
      </w:r>
    </w:p>
    <w:p w:rsidR="005462C9" w:rsidRDefault="00654E12">
      <w:pPr>
        <w:spacing w:line="252" w:lineRule="exact"/>
        <w:ind w:left="1514" w:right="1611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Servicios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Planificación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Familiar</w:t>
      </w: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/>
        <w:ind w:left="218" w:right="316" w:firstLine="288"/>
        <w:jc w:val="both"/>
      </w:pPr>
      <w:bookmarkStart w:id="81" w:name="Artículo_67"/>
      <w:bookmarkEnd w:id="81"/>
      <w:r>
        <w:rPr>
          <w:rFonts w:ascii="Arial" w:hAnsi="Arial"/>
          <w:b/>
        </w:rPr>
        <w:t>Artículo 67</w:t>
      </w:r>
      <w:r>
        <w:t>.- La planificación familiar tiene carácter prioritario. En sus actividades se debe incluir la</w:t>
      </w:r>
      <w:r>
        <w:rPr>
          <w:spacing w:val="1"/>
        </w:rPr>
        <w:t xml:space="preserve"> </w:t>
      </w:r>
      <w:r>
        <w:t>información y orientación educativa para los adolescentes y jóvenes. Asimismo, para disminuir el riesgo</w:t>
      </w:r>
      <w:r>
        <w:rPr>
          <w:spacing w:val="1"/>
        </w:rPr>
        <w:t xml:space="preserve"> </w:t>
      </w:r>
      <w:r>
        <w:t>reproductivo, se debe informar a la mujer y al hombre sob</w:t>
      </w:r>
      <w:r>
        <w:t>re la inconveniencia del embarazo antes de los</w:t>
      </w:r>
      <w:r>
        <w:rPr>
          <w:spacing w:val="1"/>
        </w:rPr>
        <w:t xml:space="preserve"> </w:t>
      </w:r>
      <w:r>
        <w:t>20 años o bien después de los 35, así como la conveniencia de espaciar los embarazos y reducir su</w:t>
      </w:r>
      <w:r>
        <w:rPr>
          <w:spacing w:val="1"/>
        </w:rPr>
        <w:t xml:space="preserve"> </w:t>
      </w:r>
      <w:r>
        <w:t>número; todo ello, mediante una correcta información anticonceptiva, la cual debe ser oportuna, eficaz y</w:t>
      </w:r>
      <w:r>
        <w:rPr>
          <w:spacing w:val="1"/>
        </w:rPr>
        <w:t xml:space="preserve"> </w:t>
      </w:r>
      <w:r>
        <w:t>comple</w:t>
      </w:r>
      <w:r>
        <w:t>ta 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pareja.</w:t>
      </w:r>
    </w:p>
    <w:p w:rsidR="005462C9" w:rsidRDefault="005462C9">
      <w:pPr>
        <w:pStyle w:val="Textoindependiente"/>
        <w:spacing w:before="3"/>
      </w:pPr>
    </w:p>
    <w:p w:rsidR="005462C9" w:rsidRDefault="00654E12">
      <w:pPr>
        <w:pStyle w:val="Textoindependiente"/>
        <w:spacing w:before="1"/>
        <w:ind w:left="218" w:right="316" w:firstLine="288"/>
        <w:jc w:val="both"/>
      </w:pPr>
      <w:r>
        <w:t>Los servicios que se presten en la materia constituyen un medio para el ejercicio del derecho de toda</w:t>
      </w:r>
      <w:r>
        <w:rPr>
          <w:spacing w:val="1"/>
        </w:rPr>
        <w:t xml:space="preserve"> </w:t>
      </w:r>
      <w:r>
        <w:t>persona a decidir de manera libre, responsable e informada sobre el número y espaciamiento de los hijos,</w:t>
      </w:r>
      <w:r>
        <w:rPr>
          <w:spacing w:val="-53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pleno</w:t>
      </w:r>
      <w:r>
        <w:rPr>
          <w:spacing w:val="1"/>
        </w:rPr>
        <w:t xml:space="preserve"> </w:t>
      </w:r>
      <w:r>
        <w:t>respeto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dignidad.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4" w:firstLine="288"/>
        <w:jc w:val="both"/>
      </w:pPr>
      <w:r>
        <w:t>Quienes practiquen esterilización sin la</w:t>
      </w:r>
      <w:r>
        <w:rPr>
          <w:spacing w:val="55"/>
        </w:rPr>
        <w:t xml:space="preserve"> </w:t>
      </w:r>
      <w:r>
        <w:t>voluntad del paciente o ejerzan presión para que éste la</w:t>
      </w:r>
      <w:r>
        <w:rPr>
          <w:spacing w:val="1"/>
        </w:rPr>
        <w:t xml:space="preserve"> </w:t>
      </w:r>
      <w:r>
        <w:t>admita</w:t>
      </w:r>
      <w:r>
        <w:rPr>
          <w:spacing w:val="1"/>
        </w:rPr>
        <w:t xml:space="preserve"> </w:t>
      </w:r>
      <w:r>
        <w:t>serán</w:t>
      </w:r>
      <w:r>
        <w:rPr>
          <w:spacing w:val="1"/>
        </w:rPr>
        <w:t xml:space="preserve"> </w:t>
      </w:r>
      <w:r>
        <w:t>sancionados</w:t>
      </w:r>
      <w:r>
        <w:rPr>
          <w:spacing w:val="1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Ley,</w:t>
      </w:r>
      <w:r>
        <w:rPr>
          <w:spacing w:val="1"/>
        </w:rPr>
        <w:t xml:space="preserve"> </w:t>
      </w:r>
      <w:r>
        <w:t>independientemente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responsabilidad</w:t>
      </w:r>
      <w:r>
        <w:rPr>
          <w:spacing w:val="-2"/>
        </w:rPr>
        <w:t xml:space="preserve"> </w:t>
      </w:r>
      <w:r>
        <w:t>penal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incurran.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6" w:firstLine="288"/>
        <w:jc w:val="both"/>
      </w:pP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planificac</w:t>
      </w:r>
      <w:r>
        <w:t>ión</w:t>
      </w:r>
      <w:r>
        <w:rPr>
          <w:spacing w:val="1"/>
        </w:rPr>
        <w:t xml:space="preserve"> </w:t>
      </w:r>
      <w:r>
        <w:t>familiar,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acciones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orientación</w:t>
      </w:r>
      <w:r>
        <w:rPr>
          <w:spacing w:val="1"/>
        </w:rPr>
        <w:t xml:space="preserve"> </w:t>
      </w:r>
      <w:r>
        <w:t>educativa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-53"/>
        </w:rPr>
        <w:t xml:space="preserve"> </w:t>
      </w:r>
      <w:r>
        <w:t>comunidades indígenas deberán llevarse a cabo en español y en la lengua o lenguas</w:t>
      </w:r>
      <w:r>
        <w:rPr>
          <w:spacing w:val="55"/>
        </w:rPr>
        <w:t xml:space="preserve"> </w:t>
      </w:r>
      <w:r>
        <w:t>indígenas en uso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región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comunidad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trate.</w:t>
      </w:r>
    </w:p>
    <w:p w:rsidR="005462C9" w:rsidRDefault="00654E12">
      <w:pPr>
        <w:ind w:left="6402" w:right="304" w:firstLine="80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19-09-2006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7"/>
        <w:rPr>
          <w:rFonts w:ascii="Times New Roman"/>
          <w:i/>
          <w:sz w:val="11"/>
        </w:rPr>
      </w:pPr>
    </w:p>
    <w:p w:rsidR="005462C9" w:rsidRDefault="00654E12">
      <w:pPr>
        <w:pStyle w:val="Textoindependiente"/>
        <w:spacing w:before="93"/>
        <w:ind w:left="506"/>
      </w:pPr>
      <w:bookmarkStart w:id="82" w:name="Artículo_68"/>
      <w:bookmarkEnd w:id="82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68</w:t>
      </w:r>
      <w:r>
        <w:t>.-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servicios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planificación</w:t>
      </w:r>
      <w:r>
        <w:rPr>
          <w:spacing w:val="-3"/>
        </w:rPr>
        <w:t xml:space="preserve"> </w:t>
      </w:r>
      <w:r>
        <w:t>familiar</w:t>
      </w:r>
      <w:r>
        <w:rPr>
          <w:spacing w:val="-4"/>
        </w:rPr>
        <w:t xml:space="preserve"> </w:t>
      </w:r>
      <w:r>
        <w:t>comprenden: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51"/>
        </w:numPr>
        <w:tabs>
          <w:tab w:val="left" w:pos="697"/>
        </w:tabs>
        <w:spacing w:line="242" w:lineRule="auto"/>
        <w:ind w:right="316" w:firstLine="288"/>
        <w:jc w:val="both"/>
        <w:rPr>
          <w:sz w:val="20"/>
        </w:rPr>
      </w:pPr>
      <w:r>
        <w:rPr>
          <w:sz w:val="20"/>
        </w:rPr>
        <w:t>La promoción del desarrollo de programas de comunicación educativa en materia de servicios de</w:t>
      </w:r>
      <w:r>
        <w:rPr>
          <w:spacing w:val="1"/>
          <w:sz w:val="20"/>
        </w:rPr>
        <w:t xml:space="preserve"> </w:t>
      </w:r>
      <w:r>
        <w:rPr>
          <w:sz w:val="20"/>
        </w:rPr>
        <w:t>planificación familiar y educación sexual, con base en los contenidos y estrategias que establezca el</w:t>
      </w:r>
      <w:r>
        <w:rPr>
          <w:spacing w:val="1"/>
          <w:sz w:val="20"/>
        </w:rPr>
        <w:t xml:space="preserve"> </w:t>
      </w:r>
      <w:r>
        <w:rPr>
          <w:sz w:val="20"/>
        </w:rPr>
        <w:t>Consejo</w:t>
      </w:r>
      <w:r>
        <w:rPr>
          <w:spacing w:val="-2"/>
          <w:sz w:val="20"/>
        </w:rPr>
        <w:t xml:space="preserve"> </w:t>
      </w:r>
      <w:r>
        <w:rPr>
          <w:sz w:val="20"/>
        </w:rPr>
        <w:t>nacional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Población;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151"/>
        </w:numPr>
        <w:tabs>
          <w:tab w:val="left" w:pos="728"/>
        </w:tabs>
        <w:ind w:left="727" w:hanging="222"/>
        <w:rPr>
          <w:sz w:val="20"/>
        </w:rPr>
      </w:pP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atención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vigilancia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aceptantes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usuarios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servicios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planificación</w:t>
      </w:r>
      <w:r>
        <w:rPr>
          <w:spacing w:val="-2"/>
          <w:sz w:val="20"/>
        </w:rPr>
        <w:t xml:space="preserve"> </w:t>
      </w:r>
      <w:r>
        <w:rPr>
          <w:sz w:val="20"/>
        </w:rPr>
        <w:t>familiar;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51"/>
        </w:numPr>
        <w:tabs>
          <w:tab w:val="left" w:pos="786"/>
        </w:tabs>
        <w:spacing w:before="1" w:line="242" w:lineRule="auto"/>
        <w:ind w:right="326" w:firstLine="288"/>
        <w:jc w:val="both"/>
        <w:rPr>
          <w:sz w:val="20"/>
        </w:rPr>
      </w:pPr>
      <w:r>
        <w:rPr>
          <w:sz w:val="20"/>
        </w:rPr>
        <w:t>La asesoría para la prestac</w:t>
      </w:r>
      <w:r>
        <w:rPr>
          <w:sz w:val="20"/>
        </w:rPr>
        <w:t>ión de servicios de planificación familiar a cargo de los sectores público,</w:t>
      </w:r>
      <w:r>
        <w:rPr>
          <w:spacing w:val="-53"/>
          <w:sz w:val="20"/>
        </w:rPr>
        <w:t xml:space="preserve"> </w:t>
      </w:r>
      <w:r>
        <w:rPr>
          <w:sz w:val="20"/>
        </w:rPr>
        <w:t>social y privado y la supervisión y evaluación en su ejecución, de acuerdo con las políticas establecidas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el Consejo</w:t>
      </w:r>
      <w:r>
        <w:rPr>
          <w:spacing w:val="-1"/>
          <w:sz w:val="20"/>
        </w:rPr>
        <w:t xml:space="preserve"> </w:t>
      </w:r>
      <w:r>
        <w:rPr>
          <w:sz w:val="20"/>
        </w:rPr>
        <w:t>Nacional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Población.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151"/>
        </w:numPr>
        <w:tabs>
          <w:tab w:val="left" w:pos="874"/>
        </w:tabs>
        <w:spacing w:line="242" w:lineRule="auto"/>
        <w:ind w:right="325" w:firstLine="288"/>
        <w:jc w:val="both"/>
        <w:rPr>
          <w:sz w:val="20"/>
        </w:rPr>
      </w:pP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apoyo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fomento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investigación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materia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anticoncepción,</w:t>
      </w:r>
      <w:r>
        <w:rPr>
          <w:spacing w:val="1"/>
          <w:sz w:val="20"/>
        </w:rPr>
        <w:t xml:space="preserve"> </w:t>
      </w:r>
      <w:r>
        <w:rPr>
          <w:sz w:val="20"/>
        </w:rPr>
        <w:t>infertilidad</w:t>
      </w:r>
      <w:r>
        <w:rPr>
          <w:spacing w:val="1"/>
          <w:sz w:val="20"/>
        </w:rPr>
        <w:t xml:space="preserve"> </w:t>
      </w:r>
      <w:r>
        <w:rPr>
          <w:sz w:val="20"/>
        </w:rPr>
        <w:t>humana,</w:t>
      </w:r>
      <w:r>
        <w:rPr>
          <w:spacing w:val="1"/>
          <w:sz w:val="20"/>
        </w:rPr>
        <w:t xml:space="preserve"> </w:t>
      </w:r>
      <w:r>
        <w:rPr>
          <w:sz w:val="20"/>
        </w:rPr>
        <w:t>planificación</w:t>
      </w:r>
      <w:r>
        <w:rPr>
          <w:spacing w:val="-2"/>
          <w:sz w:val="20"/>
        </w:rPr>
        <w:t xml:space="preserve"> </w:t>
      </w:r>
      <w:r>
        <w:rPr>
          <w:sz w:val="20"/>
        </w:rPr>
        <w:t>familiar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biología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reproducción</w:t>
      </w:r>
      <w:r>
        <w:rPr>
          <w:spacing w:val="-1"/>
          <w:sz w:val="20"/>
        </w:rPr>
        <w:t xml:space="preserve"> </w:t>
      </w:r>
      <w:r>
        <w:rPr>
          <w:sz w:val="20"/>
        </w:rPr>
        <w:t>humana;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51"/>
        </w:numPr>
        <w:tabs>
          <w:tab w:val="left" w:pos="762"/>
        </w:tabs>
        <w:spacing w:line="242" w:lineRule="auto"/>
        <w:ind w:right="323" w:firstLine="288"/>
        <w:jc w:val="both"/>
        <w:rPr>
          <w:sz w:val="20"/>
        </w:rPr>
      </w:pPr>
      <w:r>
        <w:rPr>
          <w:sz w:val="20"/>
        </w:rPr>
        <w:t>La participación en el establecimiento de mecanismos idóneos para la determinación, elaboración,</w:t>
      </w:r>
      <w:r>
        <w:rPr>
          <w:spacing w:val="1"/>
          <w:sz w:val="20"/>
        </w:rPr>
        <w:t xml:space="preserve"> </w:t>
      </w:r>
      <w:r>
        <w:rPr>
          <w:sz w:val="20"/>
        </w:rPr>
        <w:t>adquisición, almacenamiento y di</w:t>
      </w:r>
      <w:r>
        <w:rPr>
          <w:sz w:val="20"/>
        </w:rPr>
        <w:t>stribución de medicamentos y otros insumos destinados a los servicios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planificación</w:t>
      </w:r>
      <w:r>
        <w:rPr>
          <w:spacing w:val="-1"/>
          <w:sz w:val="20"/>
        </w:rPr>
        <w:t xml:space="preserve"> </w:t>
      </w:r>
      <w:r>
        <w:rPr>
          <w:sz w:val="20"/>
        </w:rPr>
        <w:t>familiar.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151"/>
        </w:numPr>
        <w:tabs>
          <w:tab w:val="left" w:pos="850"/>
        </w:tabs>
        <w:spacing w:line="242" w:lineRule="auto"/>
        <w:ind w:right="330" w:firstLine="288"/>
        <w:jc w:val="both"/>
        <w:rPr>
          <w:sz w:val="20"/>
        </w:rPr>
      </w:pPr>
      <w:r>
        <w:rPr>
          <w:sz w:val="20"/>
        </w:rPr>
        <w:t>La recopilación, sistematización y actualización de la información necesaria para el adecuado</w:t>
      </w:r>
      <w:r>
        <w:rPr>
          <w:spacing w:val="1"/>
          <w:sz w:val="20"/>
        </w:rPr>
        <w:t xml:space="preserve"> </w:t>
      </w:r>
      <w:r>
        <w:rPr>
          <w:sz w:val="20"/>
        </w:rPr>
        <w:t>seguimiento de</w:t>
      </w:r>
      <w:r>
        <w:rPr>
          <w:spacing w:val="1"/>
          <w:sz w:val="20"/>
        </w:rPr>
        <w:t xml:space="preserve"> </w:t>
      </w:r>
      <w:r>
        <w:rPr>
          <w:sz w:val="20"/>
        </w:rPr>
        <w:t>las actividades desarrolladas.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07" w:firstLine="288"/>
      </w:pPr>
      <w:bookmarkStart w:id="83" w:name="Artículo_69"/>
      <w:bookmarkEnd w:id="83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1"/>
        </w:rPr>
        <w:t xml:space="preserve"> </w:t>
      </w:r>
      <w:r>
        <w:rPr>
          <w:rFonts w:ascii="Arial" w:hAnsi="Arial"/>
          <w:b/>
        </w:rPr>
        <w:t>69</w:t>
      </w:r>
      <w:r>
        <w:t>.-</w:t>
      </w:r>
      <w:r>
        <w:rPr>
          <w:spacing w:val="12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Secretaría</w:t>
      </w:r>
      <w:r>
        <w:rPr>
          <w:spacing w:val="13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Salud,</w:t>
      </w:r>
      <w:r>
        <w:rPr>
          <w:spacing w:val="11"/>
        </w:rPr>
        <w:t xml:space="preserve"> </w:t>
      </w:r>
      <w:r>
        <w:t>con</w:t>
      </w:r>
      <w:r>
        <w:rPr>
          <w:spacing w:val="11"/>
        </w:rPr>
        <w:t xml:space="preserve"> </w:t>
      </w:r>
      <w:r>
        <w:t>base</w:t>
      </w:r>
      <w:r>
        <w:rPr>
          <w:spacing w:val="13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las</w:t>
      </w:r>
      <w:r>
        <w:rPr>
          <w:spacing w:val="14"/>
        </w:rPr>
        <w:t xml:space="preserve"> </w:t>
      </w:r>
      <w:r>
        <w:t>políticas</w:t>
      </w:r>
      <w:r>
        <w:rPr>
          <w:spacing w:val="12"/>
        </w:rPr>
        <w:t xml:space="preserve"> </w:t>
      </w:r>
      <w:r>
        <w:t>establecidas</w:t>
      </w:r>
      <w:r>
        <w:rPr>
          <w:spacing w:val="15"/>
        </w:rPr>
        <w:t xml:space="preserve"> </w:t>
      </w:r>
      <w:r>
        <w:t>por</w:t>
      </w:r>
      <w:r>
        <w:rPr>
          <w:spacing w:val="13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Consejo</w:t>
      </w:r>
      <w:r>
        <w:rPr>
          <w:spacing w:val="11"/>
        </w:rPr>
        <w:t xml:space="preserve"> </w:t>
      </w:r>
      <w:r>
        <w:t>Nacional</w:t>
      </w:r>
      <w:r>
        <w:rPr>
          <w:spacing w:val="-53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Población</w:t>
      </w:r>
      <w:r>
        <w:rPr>
          <w:spacing w:val="13"/>
        </w:rPr>
        <w:t xml:space="preserve"> </w:t>
      </w:r>
      <w:r>
        <w:t>para</w:t>
      </w:r>
      <w:r>
        <w:rPr>
          <w:spacing w:val="16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prestación</w:t>
      </w:r>
      <w:r>
        <w:rPr>
          <w:spacing w:val="15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servicios</w:t>
      </w:r>
      <w:r>
        <w:rPr>
          <w:spacing w:val="14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planificación</w:t>
      </w:r>
      <w:r>
        <w:rPr>
          <w:spacing w:val="13"/>
        </w:rPr>
        <w:t xml:space="preserve"> </w:t>
      </w:r>
      <w:r>
        <w:t>familiar</w:t>
      </w:r>
      <w:r>
        <w:rPr>
          <w:spacing w:val="19"/>
        </w:rPr>
        <w:t xml:space="preserve"> </w:t>
      </w:r>
      <w:r>
        <w:t>y</w:t>
      </w:r>
      <w:r>
        <w:rPr>
          <w:spacing w:val="10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educación</w:t>
      </w:r>
      <w:r>
        <w:rPr>
          <w:spacing w:val="13"/>
        </w:rPr>
        <w:t xml:space="preserve"> </w:t>
      </w:r>
      <w:r>
        <w:t>sexual,</w:t>
      </w:r>
      <w:r>
        <w:rPr>
          <w:spacing w:val="16"/>
        </w:rPr>
        <w:t xml:space="preserve"> </w:t>
      </w:r>
      <w:r>
        <w:t>definirá</w:t>
      </w:r>
      <w:r>
        <w:rPr>
          <w:spacing w:val="13"/>
        </w:rPr>
        <w:t xml:space="preserve"> </w:t>
      </w:r>
      <w:r>
        <w:t>las</w:t>
      </w:r>
    </w:p>
    <w:p w:rsidR="005462C9" w:rsidRDefault="005462C9">
      <w:p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/>
      </w:pPr>
      <w:r>
        <w:t>bases</w:t>
      </w:r>
      <w:r>
        <w:rPr>
          <w:spacing w:val="7"/>
        </w:rPr>
        <w:t xml:space="preserve"> </w:t>
      </w:r>
      <w:r>
        <w:t>para</w:t>
      </w:r>
      <w:r>
        <w:rPr>
          <w:spacing w:val="10"/>
        </w:rPr>
        <w:t xml:space="preserve"> </w:t>
      </w:r>
      <w:r>
        <w:t>evaluar</w:t>
      </w:r>
      <w:r>
        <w:rPr>
          <w:spacing w:val="8"/>
        </w:rPr>
        <w:t xml:space="preserve"> </w:t>
      </w:r>
      <w:r>
        <w:t>las</w:t>
      </w:r>
      <w:r>
        <w:rPr>
          <w:spacing w:val="8"/>
        </w:rPr>
        <w:t xml:space="preserve"> </w:t>
      </w:r>
      <w:r>
        <w:t>prácticas</w:t>
      </w:r>
      <w:r>
        <w:rPr>
          <w:spacing w:val="8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métodos</w:t>
      </w:r>
      <w:r>
        <w:rPr>
          <w:spacing w:val="8"/>
        </w:rPr>
        <w:t xml:space="preserve"> </w:t>
      </w:r>
      <w:r>
        <w:t>anticonceptivos,</w:t>
      </w:r>
      <w:r>
        <w:rPr>
          <w:spacing w:val="10"/>
        </w:rPr>
        <w:t xml:space="preserve"> </w:t>
      </w:r>
      <w:r>
        <w:t>por</w:t>
      </w:r>
      <w:r>
        <w:rPr>
          <w:spacing w:val="8"/>
        </w:rPr>
        <w:t xml:space="preserve"> </w:t>
      </w:r>
      <w:r>
        <w:t>lo</w:t>
      </w:r>
      <w:r>
        <w:rPr>
          <w:spacing w:val="7"/>
        </w:rPr>
        <w:t xml:space="preserve"> </w:t>
      </w:r>
      <w:r>
        <w:t>que</w:t>
      </w:r>
      <w:r>
        <w:rPr>
          <w:spacing w:val="6"/>
        </w:rPr>
        <w:t xml:space="preserve"> </w:t>
      </w:r>
      <w:r>
        <w:t>toca</w:t>
      </w:r>
      <w:r>
        <w:rPr>
          <w:spacing w:val="7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su</w:t>
      </w:r>
      <w:r>
        <w:rPr>
          <w:spacing w:val="7"/>
        </w:rPr>
        <w:t xml:space="preserve"> </w:t>
      </w:r>
      <w:r>
        <w:t>prevalecencia</w:t>
      </w:r>
      <w:r>
        <w:rPr>
          <w:spacing w:val="10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sus</w:t>
      </w:r>
      <w:r>
        <w:rPr>
          <w:spacing w:val="-52"/>
        </w:rPr>
        <w:t xml:space="preserve"> </w:t>
      </w:r>
      <w:r>
        <w:t>efectos</w:t>
      </w:r>
      <w:r>
        <w:rPr>
          <w:spacing w:val="-1"/>
        </w:rPr>
        <w:t xml:space="preserve"> </w:t>
      </w:r>
      <w:r>
        <w:t>sobre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salud.</w:t>
      </w:r>
    </w:p>
    <w:p w:rsidR="005462C9" w:rsidRDefault="00654E12">
      <w:pPr>
        <w:spacing w:line="180" w:lineRule="exact"/>
        <w:ind w:left="723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1" w:firstLine="288"/>
        <w:jc w:val="both"/>
      </w:pPr>
      <w:bookmarkStart w:id="84" w:name="Artículo_70"/>
      <w:bookmarkEnd w:id="84"/>
      <w:r>
        <w:rPr>
          <w:rFonts w:ascii="Arial" w:hAnsi="Arial"/>
          <w:b/>
        </w:rPr>
        <w:t>Artículo 70</w:t>
      </w:r>
      <w:r>
        <w:t>.- La Secretaría de Salud coordinará las actividades de las dependencias y entidades del</w:t>
      </w:r>
      <w:r>
        <w:rPr>
          <w:spacing w:val="1"/>
        </w:rPr>
        <w:t xml:space="preserve"> </w:t>
      </w:r>
      <w:r>
        <w:t>sector salud para instrumentar y operar las acciones del programa nacional de planificación familiar que</w:t>
      </w:r>
      <w:r>
        <w:rPr>
          <w:spacing w:val="1"/>
        </w:rPr>
        <w:t xml:space="preserve"> </w:t>
      </w:r>
      <w:r>
        <w:t>formule el Consejo Nacional de Población, de conformidad con las disposiciones de la Ley General de</w:t>
      </w:r>
      <w:r>
        <w:rPr>
          <w:spacing w:val="1"/>
        </w:rPr>
        <w:t xml:space="preserve"> </w:t>
      </w:r>
      <w:r>
        <w:t>Población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Reglamento,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cuidará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inco</w:t>
      </w:r>
      <w:r>
        <w:t>rporen al programa</w:t>
      </w:r>
      <w:r>
        <w:rPr>
          <w:spacing w:val="-2"/>
        </w:rPr>
        <w:t xml:space="preserve"> </w:t>
      </w:r>
      <w:r>
        <w:t>sectorial.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26" w:firstLine="288"/>
        <w:jc w:val="both"/>
      </w:pPr>
      <w:r>
        <w:t>Para efectos del párrafo anterior, la Secretaría de Salud en coordinación con los gobiernos de las</w:t>
      </w:r>
      <w:r>
        <w:rPr>
          <w:spacing w:val="1"/>
        </w:rPr>
        <w:t xml:space="preserve"> </w:t>
      </w:r>
      <w:r>
        <w:t>entidades federativas, en sus respectivos ámbitos de competencia, impulsarán, entre otras, acciones en</w:t>
      </w:r>
      <w:r>
        <w:rPr>
          <w:spacing w:val="1"/>
        </w:rPr>
        <w:t xml:space="preserve"> </w:t>
      </w:r>
      <w:r>
        <w:t>materia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educación</w:t>
      </w:r>
      <w:r>
        <w:rPr>
          <w:spacing w:val="-1"/>
        </w:rPr>
        <w:t xml:space="preserve"> </w:t>
      </w:r>
      <w:r>
        <w:t>se</w:t>
      </w:r>
      <w:r>
        <w:t>xual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planificación</w:t>
      </w:r>
      <w:r>
        <w:rPr>
          <w:spacing w:val="1"/>
        </w:rPr>
        <w:t xml:space="preserve"> </w:t>
      </w:r>
      <w:r>
        <w:t>familiar</w:t>
      </w:r>
      <w:r>
        <w:rPr>
          <w:spacing w:val="-2"/>
        </w:rPr>
        <w:t xml:space="preserve"> </w:t>
      </w:r>
      <w:r>
        <w:t>dirigidas</w:t>
      </w:r>
      <w:r>
        <w:rPr>
          <w:spacing w:val="5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 población adolescente.</w:t>
      </w:r>
    </w:p>
    <w:p w:rsidR="005462C9" w:rsidRDefault="00654E12">
      <w:pPr>
        <w:ind w:left="7230" w:right="304" w:hanging="2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01-06-2016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16" w:firstLine="288"/>
        <w:jc w:val="both"/>
      </w:pPr>
      <w:bookmarkStart w:id="85" w:name="Artículo_71"/>
      <w:bookmarkEnd w:id="85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71</w:t>
      </w:r>
      <w:r>
        <w:t>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prestará,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través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Consejo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Población,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asesoramiento que para la elaboración de programas educativos en materia de planificación familiar y</w:t>
      </w:r>
      <w:r>
        <w:rPr>
          <w:spacing w:val="1"/>
        </w:rPr>
        <w:t xml:space="preserve"> </w:t>
      </w:r>
      <w:r>
        <w:t>educación</w:t>
      </w:r>
      <w:r>
        <w:rPr>
          <w:spacing w:val="-2"/>
        </w:rPr>
        <w:t xml:space="preserve"> </w:t>
      </w:r>
      <w:r>
        <w:t>sexual le</w:t>
      </w:r>
      <w:r>
        <w:rPr>
          <w:spacing w:val="-1"/>
        </w:rPr>
        <w:t xml:space="preserve"> </w:t>
      </w:r>
      <w:r>
        <w:t>requiera</w:t>
      </w:r>
      <w:r>
        <w:rPr>
          <w:spacing w:val="-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sistema</w:t>
      </w:r>
      <w:r>
        <w:rPr>
          <w:spacing w:val="-1"/>
        </w:rPr>
        <w:t xml:space="preserve"> </w:t>
      </w:r>
      <w:r>
        <w:t>educativo</w:t>
      </w:r>
      <w:r>
        <w:rPr>
          <w:spacing w:val="-2"/>
        </w:rPr>
        <w:t xml:space="preserve"> </w:t>
      </w:r>
      <w:r>
        <w:t>nacional.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tulo1"/>
        <w:spacing w:before="1" w:line="252" w:lineRule="exact"/>
        <w:ind w:left="1514" w:right="1611"/>
        <w:jc w:val="center"/>
      </w:pPr>
      <w:r>
        <w:t>CAPITULO</w:t>
      </w:r>
      <w:r>
        <w:rPr>
          <w:spacing w:val="-1"/>
        </w:rPr>
        <w:t xml:space="preserve"> </w:t>
      </w:r>
      <w:r>
        <w:t>VII</w:t>
      </w:r>
    </w:p>
    <w:p w:rsidR="005462C9" w:rsidRDefault="00654E12">
      <w:pPr>
        <w:spacing w:line="252" w:lineRule="exact"/>
        <w:ind w:left="1514" w:right="1609"/>
        <w:jc w:val="center"/>
        <w:rPr>
          <w:rFonts w:ascii="Arial"/>
          <w:b/>
        </w:rPr>
      </w:pPr>
      <w:r>
        <w:rPr>
          <w:rFonts w:ascii="Arial"/>
          <w:b/>
        </w:rPr>
        <w:t>Salud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Mental</w:t>
      </w: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8" w:firstLine="288"/>
        <w:jc w:val="both"/>
      </w:pPr>
      <w:bookmarkStart w:id="86" w:name="Artículo_72"/>
      <w:bookmarkEnd w:id="86"/>
      <w:r>
        <w:rPr>
          <w:rFonts w:ascii="Arial" w:hAnsi="Arial"/>
          <w:b/>
        </w:rPr>
        <w:t xml:space="preserve">Artículo 72.- </w:t>
      </w:r>
      <w:r>
        <w:t>La salud mental y la prevención de las adicciones tendrán carácter prioritario dentro de</w:t>
      </w:r>
      <w:r>
        <w:rPr>
          <w:spacing w:val="1"/>
        </w:rPr>
        <w:t xml:space="preserve"> </w:t>
      </w:r>
      <w:r>
        <w:t>las políticas de salud y deberán brindarse conforme a lo establecido en la Constitución y en los tratados</w:t>
      </w:r>
      <w:r>
        <w:rPr>
          <w:spacing w:val="1"/>
        </w:rPr>
        <w:t xml:space="preserve"> </w:t>
      </w:r>
      <w:r>
        <w:t>internacionales en materia de derechos humanos. El Estado gar</w:t>
      </w:r>
      <w:r>
        <w:t>antizará el acceso universal, igualitario y</w:t>
      </w:r>
      <w:r>
        <w:rPr>
          <w:spacing w:val="1"/>
        </w:rPr>
        <w:t xml:space="preserve"> </w:t>
      </w:r>
      <w:r>
        <w:t>equitativo</w:t>
      </w:r>
      <w:r>
        <w:rPr>
          <w:spacing w:val="-2"/>
        </w:rPr>
        <w:t xml:space="preserve"> </w:t>
      </w:r>
      <w:r>
        <w:t>a la atención</w:t>
      </w:r>
      <w:r>
        <w:rPr>
          <w:spacing w:val="-2"/>
        </w:rPr>
        <w:t xml:space="preserve"> </w:t>
      </w:r>
      <w:r>
        <w:t>de la</w:t>
      </w:r>
      <w:r>
        <w:rPr>
          <w:spacing w:val="-2"/>
        </w:rPr>
        <w:t xml:space="preserve"> </w:t>
      </w:r>
      <w:r>
        <w:t>salud</w:t>
      </w:r>
      <w:r>
        <w:rPr>
          <w:spacing w:val="-2"/>
        </w:rPr>
        <w:t xml:space="preserve"> </w:t>
      </w:r>
      <w:r>
        <w:t>mental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adicciones</w:t>
      </w:r>
      <w:r>
        <w:rPr>
          <w:spacing w:val="-1"/>
        </w:rPr>
        <w:t xml:space="preserve"> </w:t>
      </w:r>
      <w:r>
        <w:t>a las</w:t>
      </w:r>
      <w:r>
        <w:rPr>
          <w:spacing w:val="-1"/>
        </w:rPr>
        <w:t xml:space="preserve"> </w:t>
      </w:r>
      <w:r>
        <w:t>personas</w:t>
      </w:r>
      <w:r>
        <w:rPr>
          <w:spacing w:val="-1"/>
        </w:rPr>
        <w:t xml:space="preserve"> </w:t>
      </w:r>
      <w:r>
        <w:t>en el</w:t>
      </w:r>
      <w:r>
        <w:rPr>
          <w:spacing w:val="-3"/>
        </w:rPr>
        <w:t xml:space="preserve"> </w:t>
      </w:r>
      <w:r>
        <w:t>territorio</w:t>
      </w:r>
      <w:r>
        <w:rPr>
          <w:spacing w:val="-2"/>
        </w:rPr>
        <w:t xml:space="preserve"> </w:t>
      </w:r>
      <w:r>
        <w:t>nacional.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t>Toda persona tiene derecho a gozar del más alto nivel posible de salud mental, sin discriminación por</w:t>
      </w:r>
      <w:r>
        <w:rPr>
          <w:spacing w:val="1"/>
        </w:rPr>
        <w:t xml:space="preserve"> </w:t>
      </w:r>
      <w:r>
        <w:t>motivos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origen</w:t>
      </w:r>
      <w:r>
        <w:rPr>
          <w:spacing w:val="1"/>
        </w:rPr>
        <w:t xml:space="preserve"> </w:t>
      </w:r>
      <w:r>
        <w:t>étnico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nacional,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color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piel,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cultura,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sexo,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género,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edad,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discapacidades, la condición social, económica, de salud o jurídica, la religión, la apariencia física, las</w:t>
      </w:r>
      <w:r>
        <w:rPr>
          <w:spacing w:val="1"/>
        </w:rPr>
        <w:t xml:space="preserve"> </w:t>
      </w:r>
      <w:r>
        <w:t>características genéticas, la situación migrator</w:t>
      </w:r>
      <w:r>
        <w:t>ia, el embarazo, la lengua, las opiniones, las preferencias</w:t>
      </w:r>
      <w:r>
        <w:rPr>
          <w:spacing w:val="1"/>
        </w:rPr>
        <w:t xml:space="preserve"> </w:t>
      </w:r>
      <w:r>
        <w:t>sexuales,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identidad,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expresión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género,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filiación</w:t>
      </w:r>
      <w:r>
        <w:rPr>
          <w:spacing w:val="1"/>
        </w:rPr>
        <w:t xml:space="preserve"> </w:t>
      </w:r>
      <w:r>
        <w:t>política,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estado</w:t>
      </w:r>
      <w:r>
        <w:rPr>
          <w:spacing w:val="1"/>
        </w:rPr>
        <w:t xml:space="preserve"> </w:t>
      </w:r>
      <w:r>
        <w:t>civil,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idioma,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antecedentes penales o cualquier otra que atente contra la dignidad humana y tenga por objeto</w:t>
      </w:r>
      <w:r>
        <w:t xml:space="preserve"> anular o</w:t>
      </w:r>
      <w:r>
        <w:rPr>
          <w:spacing w:val="1"/>
        </w:rPr>
        <w:t xml:space="preserve"> </w:t>
      </w:r>
      <w:r>
        <w:t>menoscabar</w:t>
      </w:r>
      <w:r>
        <w:rPr>
          <w:spacing w:val="-2"/>
        </w:rPr>
        <w:t xml:space="preserve"> </w:t>
      </w:r>
      <w:r>
        <w:t>los derechos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libertades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personas.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Para los efectos de esta Ley, se entiende por salud mental un estado de bienestar físico, mental,</w:t>
      </w:r>
      <w:r>
        <w:rPr>
          <w:spacing w:val="1"/>
        </w:rPr>
        <w:t xml:space="preserve"> </w:t>
      </w:r>
      <w:r>
        <w:t>emocional y social determinado por la interacción del individuo con la sociedad y vinculado al ejercicio</w:t>
      </w:r>
      <w:r>
        <w:rPr>
          <w:spacing w:val="1"/>
        </w:rPr>
        <w:t xml:space="preserve"> </w:t>
      </w:r>
      <w:r>
        <w:t>pleno de los derechos humanos; y por adicción a la enfermedad física y psico-emocional que crea una</w:t>
      </w:r>
      <w:r>
        <w:rPr>
          <w:spacing w:val="1"/>
        </w:rPr>
        <w:t xml:space="preserve"> </w:t>
      </w:r>
      <w:r>
        <w:t>dependencia o</w:t>
      </w:r>
      <w:r>
        <w:rPr>
          <w:spacing w:val="-1"/>
        </w:rPr>
        <w:t xml:space="preserve"> </w:t>
      </w:r>
      <w:r>
        <w:t>necesidad</w:t>
      </w:r>
      <w:r>
        <w:rPr>
          <w:spacing w:val="-1"/>
        </w:rPr>
        <w:t xml:space="preserve"> </w:t>
      </w:r>
      <w:r>
        <w:t>hacia</w:t>
      </w:r>
      <w:r>
        <w:rPr>
          <w:spacing w:val="-2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sustancia,</w:t>
      </w:r>
      <w:r>
        <w:rPr>
          <w:spacing w:val="1"/>
        </w:rPr>
        <w:t xml:space="preserve"> </w:t>
      </w:r>
      <w:r>
        <w:t>activi</w:t>
      </w:r>
      <w:r>
        <w:t>dad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relación.</w:t>
      </w:r>
    </w:p>
    <w:p w:rsidR="005462C9" w:rsidRDefault="00654E12">
      <w:pPr>
        <w:spacing w:line="181" w:lineRule="exact"/>
        <w:ind w:left="557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05-08-2011,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15-01-2013,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14" w:firstLine="288"/>
        <w:jc w:val="both"/>
      </w:pPr>
      <w:bookmarkStart w:id="87" w:name="Artículo_72_Bis"/>
      <w:bookmarkEnd w:id="87"/>
      <w:r>
        <w:rPr>
          <w:rFonts w:ascii="Arial" w:hAnsi="Arial"/>
          <w:b/>
        </w:rPr>
        <w:t xml:space="preserve">Artículo 72 Bis.- </w:t>
      </w:r>
      <w:r>
        <w:t>El propósito último de los servicios de salud mental es la recuperación y el bienestar,</w:t>
      </w:r>
      <w:r>
        <w:rPr>
          <w:spacing w:val="-53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despliegue óptimo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potencialidades individuales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convivencia,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trabajo</w:t>
      </w:r>
      <w:r>
        <w:rPr>
          <w:spacing w:val="2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recreación.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27" w:firstLine="288"/>
        <w:jc w:val="both"/>
      </w:pPr>
      <w:r>
        <w:t>La recuperación varía de persona a persona, de acuerdo con las preferencias individuales, significa el</w:t>
      </w:r>
      <w:r>
        <w:rPr>
          <w:spacing w:val="1"/>
        </w:rPr>
        <w:t xml:space="preserve"> </w:t>
      </w:r>
      <w:r>
        <w:t>empoderamiento</w:t>
      </w:r>
      <w:r>
        <w:rPr>
          <w:spacing w:val="-3"/>
        </w:rPr>
        <w:t xml:space="preserve"> </w:t>
      </w:r>
      <w:r>
        <w:t>de la persona para</w:t>
      </w:r>
      <w:r>
        <w:rPr>
          <w:spacing w:val="-1"/>
        </w:rPr>
        <w:t xml:space="preserve"> </w:t>
      </w:r>
      <w:r>
        <w:t>poder</w:t>
      </w:r>
      <w:r>
        <w:rPr>
          <w:spacing w:val="-2"/>
        </w:rPr>
        <w:t xml:space="preserve"> </w:t>
      </w:r>
      <w:r>
        <w:t>tener</w:t>
      </w:r>
      <w:r>
        <w:rPr>
          <w:spacing w:val="-1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t>vida</w:t>
      </w:r>
      <w:r>
        <w:rPr>
          <w:spacing w:val="-1"/>
        </w:rPr>
        <w:t xml:space="preserve"> </w:t>
      </w:r>
      <w:r>
        <w:t>autónoma,</w:t>
      </w:r>
      <w:r>
        <w:rPr>
          <w:spacing w:val="-2"/>
        </w:rPr>
        <w:t xml:space="preserve"> </w:t>
      </w:r>
      <w:r>
        <w:t>superando o manejando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trauma.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19" w:firstLine="288"/>
        <w:jc w:val="both"/>
      </w:pPr>
      <w:r>
        <w:t xml:space="preserve">La atención </w:t>
      </w:r>
      <w:r>
        <w:t>a la salud mental deberá brindarse con un enfoque comunitario, de recuperación y con</w:t>
      </w:r>
      <w:r>
        <w:rPr>
          <w:spacing w:val="1"/>
        </w:rPr>
        <w:t xml:space="preserve"> </w:t>
      </w:r>
      <w:r>
        <w:t>estricto respeto a los derechos humanos de los usuarios de estos servicios, en apego a los principios de</w:t>
      </w:r>
      <w:r>
        <w:rPr>
          <w:spacing w:val="1"/>
        </w:rPr>
        <w:t xml:space="preserve"> </w:t>
      </w:r>
      <w:r>
        <w:t>interculturalidad,</w:t>
      </w:r>
      <w:r>
        <w:rPr>
          <w:spacing w:val="1"/>
        </w:rPr>
        <w:t xml:space="preserve"> </w:t>
      </w:r>
      <w:r>
        <w:t>interdisciplinariedad,</w:t>
      </w:r>
      <w:r>
        <w:rPr>
          <w:spacing w:val="1"/>
        </w:rPr>
        <w:t xml:space="preserve"> </w:t>
      </w:r>
      <w:r>
        <w:t>integralidad,</w:t>
      </w:r>
      <w:r>
        <w:rPr>
          <w:spacing w:val="1"/>
        </w:rPr>
        <w:t xml:space="preserve"> </w:t>
      </w:r>
      <w:r>
        <w:t>intersecto</w:t>
      </w:r>
      <w:r>
        <w:t>rialidad,</w:t>
      </w:r>
      <w:r>
        <w:rPr>
          <w:spacing w:val="1"/>
        </w:rPr>
        <w:t xml:space="preserve"> </w:t>
      </w:r>
      <w:r>
        <w:t>perspectiva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género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participación</w:t>
      </w:r>
      <w:r>
        <w:rPr>
          <w:spacing w:val="-2"/>
        </w:rPr>
        <w:t xml:space="preserve"> </w:t>
      </w:r>
      <w:r>
        <w:t>social.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spacing w:line="181" w:lineRule="exact"/>
        <w:jc w:val="right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2" w:line="242" w:lineRule="auto"/>
        <w:ind w:left="218" w:firstLine="288"/>
      </w:pPr>
      <w:bookmarkStart w:id="88" w:name="Artículo_72_Ter"/>
      <w:bookmarkEnd w:id="88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4"/>
        </w:rPr>
        <w:t xml:space="preserve"> </w:t>
      </w:r>
      <w:r>
        <w:rPr>
          <w:rFonts w:ascii="Arial" w:hAnsi="Arial"/>
          <w:b/>
        </w:rPr>
        <w:t>72</w:t>
      </w:r>
      <w:r>
        <w:rPr>
          <w:rFonts w:ascii="Arial" w:hAnsi="Arial"/>
          <w:b/>
          <w:spacing w:val="33"/>
        </w:rPr>
        <w:t xml:space="preserve"> </w:t>
      </w:r>
      <w:r>
        <w:rPr>
          <w:rFonts w:ascii="Arial" w:hAnsi="Arial"/>
          <w:b/>
        </w:rPr>
        <w:t>Ter.-</w:t>
      </w:r>
      <w:r>
        <w:rPr>
          <w:rFonts w:ascii="Arial" w:hAnsi="Arial"/>
          <w:b/>
          <w:spacing w:val="34"/>
        </w:rPr>
        <w:t xml:space="preserve"> </w:t>
      </w:r>
      <w:r>
        <w:t>La</w:t>
      </w:r>
      <w:r>
        <w:rPr>
          <w:spacing w:val="33"/>
        </w:rPr>
        <w:t xml:space="preserve"> </w:t>
      </w:r>
      <w:r>
        <w:t>atención</w:t>
      </w:r>
      <w:r>
        <w:rPr>
          <w:spacing w:val="33"/>
        </w:rPr>
        <w:t xml:space="preserve"> </w:t>
      </w:r>
      <w:r>
        <w:t>de</w:t>
      </w:r>
      <w:r>
        <w:rPr>
          <w:spacing w:val="35"/>
        </w:rPr>
        <w:t xml:space="preserve"> </w:t>
      </w:r>
      <w:r>
        <w:t>la</w:t>
      </w:r>
      <w:r>
        <w:rPr>
          <w:spacing w:val="33"/>
        </w:rPr>
        <w:t xml:space="preserve"> </w:t>
      </w:r>
      <w:r>
        <w:t>salud</w:t>
      </w:r>
      <w:r>
        <w:rPr>
          <w:spacing w:val="33"/>
        </w:rPr>
        <w:t xml:space="preserve"> </w:t>
      </w:r>
      <w:r>
        <w:t>mental</w:t>
      </w:r>
      <w:r>
        <w:rPr>
          <w:spacing w:val="35"/>
        </w:rPr>
        <w:t xml:space="preserve"> </w:t>
      </w:r>
      <w:r>
        <w:t>y</w:t>
      </w:r>
      <w:r>
        <w:rPr>
          <w:spacing w:val="32"/>
        </w:rPr>
        <w:t xml:space="preserve"> </w:t>
      </w:r>
      <w:r>
        <w:t>las</w:t>
      </w:r>
      <w:r>
        <w:rPr>
          <w:spacing w:val="34"/>
        </w:rPr>
        <w:t xml:space="preserve"> </w:t>
      </w:r>
      <w:r>
        <w:t>adicciones</w:t>
      </w:r>
      <w:r>
        <w:rPr>
          <w:spacing w:val="34"/>
        </w:rPr>
        <w:t xml:space="preserve"> </w:t>
      </w:r>
      <w:r>
        <w:t>del</w:t>
      </w:r>
      <w:r>
        <w:rPr>
          <w:spacing w:val="32"/>
        </w:rPr>
        <w:t xml:space="preserve"> </w:t>
      </w:r>
      <w:r>
        <w:t>comportamiento</w:t>
      </w:r>
      <w:r>
        <w:rPr>
          <w:spacing w:val="33"/>
        </w:rPr>
        <w:t xml:space="preserve"> </w:t>
      </w:r>
      <w:r>
        <w:t>comprende</w:t>
      </w:r>
      <w:r>
        <w:rPr>
          <w:spacing w:val="-52"/>
        </w:rPr>
        <w:t xml:space="preserve"> </w:t>
      </w:r>
      <w:r>
        <w:t>todas</w:t>
      </w:r>
      <w:r>
        <w:rPr>
          <w:spacing w:val="1"/>
        </w:rPr>
        <w:t xml:space="preserve"> </w:t>
      </w:r>
      <w:r>
        <w:t>las acciones a las 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refiere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33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16" w:firstLine="288"/>
        <w:jc w:val="both"/>
      </w:pPr>
      <w:bookmarkStart w:id="89" w:name="Artículo_73"/>
      <w:bookmarkEnd w:id="89"/>
      <w:r>
        <w:rPr>
          <w:rFonts w:ascii="Arial" w:hAnsi="Arial"/>
          <w:b/>
        </w:rPr>
        <w:t xml:space="preserve">Artículo 73.- </w:t>
      </w:r>
      <w:r>
        <w:t>Los servicios y programas en materia de salud mental y adicciones deberán privilegiar la</w:t>
      </w:r>
      <w:r>
        <w:rPr>
          <w:spacing w:val="1"/>
        </w:rPr>
        <w:t xml:space="preserve"> </w:t>
      </w:r>
      <w:r>
        <w:t>atención comunitaria, integral, interdisciplinaria, intercultural, intersectorial, con perspectiva de género y</w:t>
      </w:r>
      <w:r>
        <w:rPr>
          <w:spacing w:val="1"/>
        </w:rPr>
        <w:t xml:space="preserve"> </w:t>
      </w:r>
      <w:r>
        <w:t>participativa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personas desde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primer</w:t>
      </w:r>
      <w:r>
        <w:rPr>
          <w:spacing w:val="-2"/>
        </w:rPr>
        <w:t xml:space="preserve"> </w:t>
      </w:r>
      <w:r>
        <w:t>nivel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atención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los hospitales</w:t>
      </w:r>
      <w:r>
        <w:rPr>
          <w:spacing w:val="-1"/>
        </w:rPr>
        <w:t xml:space="preserve"> </w:t>
      </w:r>
      <w:r>
        <w:t>generales.</w:t>
      </w:r>
    </w:p>
    <w:p w:rsidR="005462C9" w:rsidRDefault="00654E12">
      <w:pPr>
        <w:spacing w:line="176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4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9" w:firstLine="288"/>
        <w:jc w:val="both"/>
      </w:pPr>
      <w:r>
        <w:t>La Secretaría de Salud, las instituciones de salud y los gobiernos de las entidades federativas, en</w:t>
      </w:r>
      <w:r>
        <w:rPr>
          <w:spacing w:val="1"/>
        </w:rPr>
        <w:t xml:space="preserve"> </w:t>
      </w:r>
      <w:r>
        <w:t>coordinación</w:t>
      </w:r>
      <w:r>
        <w:rPr>
          <w:spacing w:val="-2"/>
        </w:rPr>
        <w:t xml:space="preserve"> </w:t>
      </w:r>
      <w:r>
        <w:t>con las autoridades</w:t>
      </w:r>
      <w:r>
        <w:rPr>
          <w:spacing w:val="-1"/>
        </w:rPr>
        <w:t xml:space="preserve"> </w:t>
      </w:r>
      <w:r>
        <w:t>competentes en</w:t>
      </w:r>
      <w:r>
        <w:rPr>
          <w:spacing w:val="-2"/>
        </w:rPr>
        <w:t xml:space="preserve"> </w:t>
      </w:r>
      <w:r>
        <w:t>cada</w:t>
      </w:r>
      <w:r>
        <w:rPr>
          <w:spacing w:val="-2"/>
        </w:rPr>
        <w:t xml:space="preserve"> </w:t>
      </w:r>
      <w:r>
        <w:t>materia,</w:t>
      </w:r>
      <w:r>
        <w:rPr>
          <w:spacing w:val="-1"/>
        </w:rPr>
        <w:t xml:space="preserve"> </w:t>
      </w:r>
      <w:r>
        <w:t>fomentarán y</w:t>
      </w:r>
      <w:r>
        <w:rPr>
          <w:spacing w:val="-2"/>
        </w:rPr>
        <w:t xml:space="preserve"> </w:t>
      </w:r>
      <w:r>
        <w:t>apoyarán: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15-01-2013,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50"/>
        </w:numPr>
        <w:tabs>
          <w:tab w:val="left" w:pos="690"/>
        </w:tabs>
        <w:spacing w:line="242" w:lineRule="auto"/>
        <w:ind w:right="316" w:firstLine="288"/>
        <w:jc w:val="both"/>
        <w:rPr>
          <w:sz w:val="20"/>
        </w:rPr>
      </w:pPr>
      <w:r>
        <w:rPr>
          <w:sz w:val="20"/>
        </w:rPr>
        <w:t>El desarrollo de actividades educativas, socioculturales y recreativas con carácter permanente que</w:t>
      </w:r>
      <w:r>
        <w:rPr>
          <w:spacing w:val="1"/>
          <w:sz w:val="20"/>
        </w:rPr>
        <w:t xml:space="preserve"> </w:t>
      </w:r>
      <w:r>
        <w:rPr>
          <w:sz w:val="20"/>
        </w:rPr>
        <w:t>contribuyan a la salud mental y a la prevención de adicciones, preferentemente a grupos en situación de</w:t>
      </w:r>
      <w:r>
        <w:rPr>
          <w:spacing w:val="1"/>
          <w:sz w:val="20"/>
        </w:rPr>
        <w:t xml:space="preserve"> </w:t>
      </w:r>
      <w:r>
        <w:rPr>
          <w:sz w:val="20"/>
        </w:rPr>
        <w:t>vulnerabilidad;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15-01-2013,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</w:t>
      </w:r>
      <w:r>
        <w:rPr>
          <w:rFonts w:ascii="Times New Roman" w:hAnsi="Times New Roman"/>
          <w:i/>
          <w:color w:val="0000FF"/>
          <w:sz w:val="16"/>
        </w:rPr>
        <w:t>-11-2015,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50"/>
        </w:numPr>
        <w:tabs>
          <w:tab w:val="left" w:pos="743"/>
        </w:tabs>
        <w:spacing w:line="242" w:lineRule="auto"/>
        <w:ind w:right="313" w:firstLine="288"/>
        <w:rPr>
          <w:sz w:val="20"/>
        </w:rPr>
      </w:pPr>
      <w:r>
        <w:rPr>
          <w:sz w:val="20"/>
        </w:rPr>
        <w:t>La</w:t>
      </w:r>
      <w:r>
        <w:rPr>
          <w:spacing w:val="11"/>
          <w:sz w:val="20"/>
        </w:rPr>
        <w:t xml:space="preserve"> </w:t>
      </w:r>
      <w:r>
        <w:rPr>
          <w:sz w:val="20"/>
        </w:rPr>
        <w:t>difusión</w:t>
      </w:r>
      <w:r>
        <w:rPr>
          <w:spacing w:val="14"/>
          <w:sz w:val="20"/>
        </w:rPr>
        <w:t xml:space="preserve"> </w:t>
      </w:r>
      <w:r>
        <w:rPr>
          <w:sz w:val="20"/>
        </w:rPr>
        <w:t>de</w:t>
      </w:r>
      <w:r>
        <w:rPr>
          <w:spacing w:val="12"/>
          <w:sz w:val="20"/>
        </w:rPr>
        <w:t xml:space="preserve"> </w:t>
      </w:r>
      <w:r>
        <w:rPr>
          <w:sz w:val="20"/>
        </w:rPr>
        <w:t>las</w:t>
      </w:r>
      <w:r>
        <w:rPr>
          <w:spacing w:val="13"/>
          <w:sz w:val="20"/>
        </w:rPr>
        <w:t xml:space="preserve"> </w:t>
      </w:r>
      <w:r>
        <w:rPr>
          <w:sz w:val="20"/>
        </w:rPr>
        <w:t>orientaciones</w:t>
      </w:r>
      <w:r>
        <w:rPr>
          <w:spacing w:val="14"/>
          <w:sz w:val="20"/>
        </w:rPr>
        <w:t xml:space="preserve"> </w:t>
      </w:r>
      <w:r>
        <w:rPr>
          <w:sz w:val="20"/>
        </w:rPr>
        <w:t>para</w:t>
      </w:r>
      <w:r>
        <w:rPr>
          <w:spacing w:val="12"/>
          <w:sz w:val="20"/>
        </w:rPr>
        <w:t xml:space="preserve"> </w:t>
      </w:r>
      <w:r>
        <w:rPr>
          <w:sz w:val="20"/>
        </w:rPr>
        <w:t>la</w:t>
      </w:r>
      <w:r>
        <w:rPr>
          <w:spacing w:val="13"/>
          <w:sz w:val="20"/>
        </w:rPr>
        <w:t xml:space="preserve"> </w:t>
      </w:r>
      <w:r>
        <w:rPr>
          <w:sz w:val="20"/>
        </w:rPr>
        <w:t>promoción</w:t>
      </w:r>
      <w:r>
        <w:rPr>
          <w:spacing w:val="14"/>
          <w:sz w:val="20"/>
        </w:rPr>
        <w:t xml:space="preserve"> </w:t>
      </w:r>
      <w:r>
        <w:rPr>
          <w:sz w:val="20"/>
        </w:rPr>
        <w:t>de</w:t>
      </w:r>
      <w:r>
        <w:rPr>
          <w:spacing w:val="12"/>
          <w:sz w:val="20"/>
        </w:rPr>
        <w:t xml:space="preserve"> </w:t>
      </w:r>
      <w:r>
        <w:rPr>
          <w:sz w:val="20"/>
        </w:rPr>
        <w:t>la</w:t>
      </w:r>
      <w:r>
        <w:rPr>
          <w:spacing w:val="12"/>
          <w:sz w:val="20"/>
        </w:rPr>
        <w:t xml:space="preserve"> </w:t>
      </w:r>
      <w:r>
        <w:rPr>
          <w:sz w:val="20"/>
        </w:rPr>
        <w:t>salud</w:t>
      </w:r>
      <w:r>
        <w:rPr>
          <w:spacing w:val="13"/>
          <w:sz w:val="20"/>
        </w:rPr>
        <w:t xml:space="preserve"> </w:t>
      </w:r>
      <w:r>
        <w:rPr>
          <w:sz w:val="20"/>
        </w:rPr>
        <w:t>mental,</w:t>
      </w:r>
      <w:r>
        <w:rPr>
          <w:spacing w:val="12"/>
          <w:sz w:val="20"/>
        </w:rPr>
        <w:t xml:space="preserve"> </w:t>
      </w:r>
      <w:r>
        <w:rPr>
          <w:sz w:val="20"/>
        </w:rPr>
        <w:t>así</w:t>
      </w:r>
      <w:r>
        <w:rPr>
          <w:spacing w:val="13"/>
          <w:sz w:val="20"/>
        </w:rPr>
        <w:t xml:space="preserve"> </w:t>
      </w:r>
      <w:r>
        <w:rPr>
          <w:sz w:val="20"/>
        </w:rPr>
        <w:t>como</w:t>
      </w:r>
      <w:r>
        <w:rPr>
          <w:spacing w:val="12"/>
          <w:sz w:val="20"/>
        </w:rPr>
        <w:t xml:space="preserve"> </w:t>
      </w:r>
      <w:r>
        <w:rPr>
          <w:sz w:val="20"/>
        </w:rPr>
        <w:t>el</w:t>
      </w:r>
      <w:r>
        <w:rPr>
          <w:spacing w:val="12"/>
          <w:sz w:val="20"/>
        </w:rPr>
        <w:t xml:space="preserve"> </w:t>
      </w:r>
      <w:r>
        <w:rPr>
          <w:sz w:val="20"/>
        </w:rPr>
        <w:t>conocimiento</w:t>
      </w:r>
      <w:r>
        <w:rPr>
          <w:spacing w:val="14"/>
          <w:sz w:val="20"/>
        </w:rPr>
        <w:t xml:space="preserve"> </w:t>
      </w:r>
      <w:r>
        <w:rPr>
          <w:sz w:val="20"/>
        </w:rPr>
        <w:t>y</w:t>
      </w:r>
      <w:r>
        <w:rPr>
          <w:spacing w:val="-52"/>
          <w:sz w:val="20"/>
        </w:rPr>
        <w:t xml:space="preserve"> </w:t>
      </w:r>
      <w:r>
        <w:rPr>
          <w:sz w:val="20"/>
        </w:rPr>
        <w:t>prevención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trastornos</w:t>
      </w:r>
      <w:r>
        <w:rPr>
          <w:spacing w:val="-3"/>
          <w:sz w:val="20"/>
        </w:rPr>
        <w:t xml:space="preserve"> </w:t>
      </w:r>
      <w:r>
        <w:rPr>
          <w:sz w:val="20"/>
        </w:rPr>
        <w:t>mentales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consumo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sustancias</w:t>
      </w:r>
      <w:r>
        <w:rPr>
          <w:spacing w:val="-1"/>
          <w:sz w:val="20"/>
        </w:rPr>
        <w:t xml:space="preserve"> </w:t>
      </w:r>
      <w:r>
        <w:rPr>
          <w:sz w:val="20"/>
        </w:rPr>
        <w:t>psicoactivas,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adicciones;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50"/>
        </w:numPr>
        <w:tabs>
          <w:tab w:val="left" w:pos="800"/>
        </w:tabs>
        <w:spacing w:before="1" w:line="242" w:lineRule="auto"/>
        <w:ind w:right="317" w:firstLine="288"/>
        <w:rPr>
          <w:sz w:val="20"/>
        </w:rPr>
      </w:pPr>
      <w:r>
        <w:rPr>
          <w:sz w:val="20"/>
        </w:rPr>
        <w:t>La</w:t>
      </w:r>
      <w:r>
        <w:rPr>
          <w:spacing w:val="11"/>
          <w:sz w:val="20"/>
        </w:rPr>
        <w:t xml:space="preserve"> </w:t>
      </w:r>
      <w:r>
        <w:rPr>
          <w:sz w:val="20"/>
        </w:rPr>
        <w:t>realización</w:t>
      </w:r>
      <w:r>
        <w:rPr>
          <w:spacing w:val="15"/>
          <w:sz w:val="20"/>
        </w:rPr>
        <w:t xml:space="preserve"> </w:t>
      </w:r>
      <w:r>
        <w:rPr>
          <w:sz w:val="20"/>
        </w:rPr>
        <w:t>de</w:t>
      </w:r>
      <w:r>
        <w:rPr>
          <w:spacing w:val="15"/>
          <w:sz w:val="20"/>
        </w:rPr>
        <w:t xml:space="preserve"> </w:t>
      </w:r>
      <w:r>
        <w:rPr>
          <w:sz w:val="20"/>
        </w:rPr>
        <w:t>programas</w:t>
      </w:r>
      <w:r>
        <w:rPr>
          <w:spacing w:val="14"/>
          <w:sz w:val="20"/>
        </w:rPr>
        <w:t xml:space="preserve"> </w:t>
      </w:r>
      <w:r>
        <w:rPr>
          <w:sz w:val="20"/>
        </w:rPr>
        <w:t>para</w:t>
      </w:r>
      <w:r>
        <w:rPr>
          <w:spacing w:val="12"/>
          <w:sz w:val="20"/>
        </w:rPr>
        <w:t xml:space="preserve"> </w:t>
      </w:r>
      <w:r>
        <w:rPr>
          <w:sz w:val="20"/>
        </w:rPr>
        <w:t>la</w:t>
      </w:r>
      <w:r>
        <w:rPr>
          <w:spacing w:val="15"/>
          <w:sz w:val="20"/>
        </w:rPr>
        <w:t xml:space="preserve"> </w:t>
      </w:r>
      <w:r>
        <w:rPr>
          <w:sz w:val="20"/>
        </w:rPr>
        <w:t>prevención</w:t>
      </w:r>
      <w:r>
        <w:rPr>
          <w:spacing w:val="17"/>
          <w:sz w:val="20"/>
        </w:rPr>
        <w:t xml:space="preserve"> </w:t>
      </w:r>
      <w:r>
        <w:rPr>
          <w:sz w:val="20"/>
        </w:rPr>
        <w:t>y</w:t>
      </w:r>
      <w:r>
        <w:rPr>
          <w:spacing w:val="12"/>
          <w:sz w:val="20"/>
        </w:rPr>
        <w:t xml:space="preserve"> </w:t>
      </w:r>
      <w:r>
        <w:rPr>
          <w:sz w:val="20"/>
        </w:rPr>
        <w:t>control</w:t>
      </w:r>
      <w:r>
        <w:rPr>
          <w:spacing w:val="14"/>
          <w:sz w:val="20"/>
        </w:rPr>
        <w:t xml:space="preserve"> </w:t>
      </w:r>
      <w:r>
        <w:rPr>
          <w:sz w:val="20"/>
        </w:rPr>
        <w:t>del</w:t>
      </w:r>
      <w:r>
        <w:rPr>
          <w:spacing w:val="12"/>
          <w:sz w:val="20"/>
        </w:rPr>
        <w:t xml:space="preserve"> </w:t>
      </w:r>
      <w:r>
        <w:rPr>
          <w:sz w:val="20"/>
        </w:rPr>
        <w:t>uso</w:t>
      </w:r>
      <w:r>
        <w:rPr>
          <w:spacing w:val="15"/>
          <w:sz w:val="20"/>
        </w:rPr>
        <w:t xml:space="preserve"> </w:t>
      </w:r>
      <w:r>
        <w:rPr>
          <w:sz w:val="20"/>
        </w:rPr>
        <w:t>de</w:t>
      </w:r>
      <w:r>
        <w:rPr>
          <w:spacing w:val="13"/>
          <w:sz w:val="20"/>
        </w:rPr>
        <w:t xml:space="preserve"> </w:t>
      </w:r>
      <w:r>
        <w:rPr>
          <w:sz w:val="20"/>
        </w:rPr>
        <w:t>sustancias</w:t>
      </w:r>
      <w:r>
        <w:rPr>
          <w:spacing w:val="13"/>
          <w:sz w:val="20"/>
        </w:rPr>
        <w:t xml:space="preserve"> </w:t>
      </w:r>
      <w:r>
        <w:rPr>
          <w:sz w:val="20"/>
        </w:rPr>
        <w:t>psicoactivas</w:t>
      </w:r>
      <w:r>
        <w:rPr>
          <w:spacing w:val="19"/>
          <w:sz w:val="20"/>
        </w:rPr>
        <w:t xml:space="preserve"> </w:t>
      </w:r>
      <w:r>
        <w:rPr>
          <w:sz w:val="20"/>
        </w:rPr>
        <w:t>y</w:t>
      </w:r>
      <w:r>
        <w:rPr>
          <w:spacing w:val="12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adicciones;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50"/>
        </w:numPr>
        <w:tabs>
          <w:tab w:val="left" w:pos="831"/>
        </w:tabs>
        <w:spacing w:before="1" w:line="242" w:lineRule="auto"/>
        <w:ind w:right="313" w:firstLine="288"/>
        <w:jc w:val="both"/>
        <w:rPr>
          <w:sz w:val="20"/>
        </w:rPr>
      </w:pPr>
      <w:r>
        <w:rPr>
          <w:sz w:val="20"/>
        </w:rPr>
        <w:t>Las acciones y campañas de promoción de los derechos de la población, sobre salud mental y</w:t>
      </w:r>
      <w:r>
        <w:rPr>
          <w:spacing w:val="1"/>
          <w:sz w:val="20"/>
        </w:rPr>
        <w:t xml:space="preserve"> </w:t>
      </w:r>
      <w:r>
        <w:rPr>
          <w:sz w:val="20"/>
        </w:rPr>
        <w:t>adicciones, así como de sensibilización para reducir el estigma y la discriminación, a fin de favorecer el</w:t>
      </w:r>
      <w:r>
        <w:rPr>
          <w:spacing w:val="1"/>
          <w:sz w:val="20"/>
        </w:rPr>
        <w:t xml:space="preserve"> </w:t>
      </w:r>
      <w:r>
        <w:rPr>
          <w:sz w:val="20"/>
        </w:rPr>
        <w:t>acceso</w:t>
      </w:r>
      <w:r>
        <w:rPr>
          <w:spacing w:val="-2"/>
          <w:sz w:val="20"/>
        </w:rPr>
        <w:t xml:space="preserve"> </w:t>
      </w:r>
      <w:r>
        <w:rPr>
          <w:sz w:val="20"/>
        </w:rPr>
        <w:t>oportuno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atención;</w:t>
      </w:r>
    </w:p>
    <w:p w:rsidR="005462C9" w:rsidRDefault="00654E12">
      <w:pPr>
        <w:spacing w:line="178" w:lineRule="exact"/>
        <w:ind w:left="63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15-01-2013,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50"/>
        </w:numPr>
        <w:tabs>
          <w:tab w:val="left" w:pos="831"/>
        </w:tabs>
        <w:spacing w:line="242" w:lineRule="auto"/>
        <w:ind w:right="315" w:firstLine="288"/>
        <w:jc w:val="both"/>
        <w:rPr>
          <w:sz w:val="20"/>
        </w:rPr>
      </w:pP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implementación</w:t>
      </w:r>
      <w:r>
        <w:rPr>
          <w:spacing w:val="1"/>
          <w:sz w:val="20"/>
        </w:rPr>
        <w:t xml:space="preserve"> </w:t>
      </w:r>
      <w:r>
        <w:rPr>
          <w:sz w:val="20"/>
        </w:rPr>
        <w:t>estratégica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servicios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atención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salud</w:t>
      </w:r>
      <w:r>
        <w:rPr>
          <w:spacing w:val="1"/>
          <w:sz w:val="20"/>
        </w:rPr>
        <w:t xml:space="preserve"> </w:t>
      </w:r>
      <w:r>
        <w:rPr>
          <w:sz w:val="20"/>
        </w:rPr>
        <w:t>mental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adicciones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establecimientos de la</w:t>
      </w:r>
      <w:r>
        <w:rPr>
          <w:spacing w:val="1"/>
          <w:sz w:val="20"/>
        </w:rPr>
        <w:t xml:space="preserve"> </w:t>
      </w:r>
      <w:r>
        <w:rPr>
          <w:sz w:val="20"/>
        </w:rPr>
        <w:t>red</w:t>
      </w:r>
      <w:r>
        <w:rPr>
          <w:spacing w:val="1"/>
          <w:sz w:val="20"/>
        </w:rPr>
        <w:t xml:space="preserve"> </w:t>
      </w:r>
      <w:r>
        <w:rPr>
          <w:sz w:val="20"/>
        </w:rPr>
        <w:t>integral</w:t>
      </w:r>
      <w:r>
        <w:rPr>
          <w:spacing w:val="1"/>
          <w:sz w:val="20"/>
        </w:rPr>
        <w:t xml:space="preserve"> </w:t>
      </w:r>
      <w:r>
        <w:rPr>
          <w:sz w:val="20"/>
        </w:rPr>
        <w:t>de servicios</w:t>
      </w:r>
      <w:r>
        <w:rPr>
          <w:spacing w:val="1"/>
          <w:sz w:val="20"/>
        </w:rPr>
        <w:t xml:space="preserve"> </w:t>
      </w:r>
      <w:r>
        <w:rPr>
          <w:sz w:val="20"/>
        </w:rPr>
        <w:t>de salud del</w:t>
      </w:r>
      <w:r>
        <w:rPr>
          <w:spacing w:val="1"/>
          <w:sz w:val="20"/>
        </w:rPr>
        <w:t xml:space="preserve"> </w:t>
      </w:r>
      <w:r>
        <w:rPr>
          <w:sz w:val="20"/>
        </w:rPr>
        <w:t>Sistema Nacional</w:t>
      </w:r>
      <w:r>
        <w:rPr>
          <w:spacing w:val="1"/>
          <w:sz w:val="20"/>
        </w:rPr>
        <w:t xml:space="preserve"> </w:t>
      </w:r>
      <w:r>
        <w:rPr>
          <w:sz w:val="20"/>
        </w:rPr>
        <w:t>de Salud,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55"/>
          <w:sz w:val="20"/>
        </w:rPr>
        <w:t xml:space="preserve"> </w:t>
      </w:r>
      <w:r>
        <w:rPr>
          <w:sz w:val="20"/>
        </w:rPr>
        <w:t>permita</w:t>
      </w:r>
      <w:r>
        <w:rPr>
          <w:spacing w:val="1"/>
          <w:sz w:val="20"/>
        </w:rPr>
        <w:t xml:space="preserve"> </w:t>
      </w:r>
      <w:r>
        <w:rPr>
          <w:sz w:val="20"/>
        </w:rPr>
        <w:t>abatir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brecha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atención;</w:t>
      </w:r>
    </w:p>
    <w:p w:rsidR="005462C9" w:rsidRDefault="00654E12">
      <w:pPr>
        <w:spacing w:line="179" w:lineRule="exact"/>
        <w:ind w:left="434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15-01-2013.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04-06-2015,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r>
        <w:rPr>
          <w:rFonts w:ascii="Arial"/>
          <w:b/>
          <w:sz w:val="20"/>
        </w:rPr>
        <w:t>V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z w:val="20"/>
        </w:rPr>
        <w:t>Bis.</w:t>
      </w:r>
      <w:r>
        <w:rPr>
          <w:rFonts w:ascii="Arial"/>
          <w:b/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04-06-2015.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134" w:space="2600"/>
            <w:col w:w="5216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50"/>
        </w:numPr>
        <w:tabs>
          <w:tab w:val="left" w:pos="805"/>
        </w:tabs>
        <w:spacing w:before="93"/>
        <w:ind w:left="804" w:hanging="299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investigación</w:t>
      </w:r>
      <w:r>
        <w:rPr>
          <w:spacing w:val="-3"/>
          <w:sz w:val="20"/>
        </w:rPr>
        <w:t xml:space="preserve"> </w:t>
      </w:r>
      <w:r>
        <w:rPr>
          <w:sz w:val="20"/>
        </w:rPr>
        <w:t>multidisciplinaria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materia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salud</w:t>
      </w:r>
      <w:r>
        <w:rPr>
          <w:spacing w:val="-2"/>
          <w:sz w:val="20"/>
        </w:rPr>
        <w:t xml:space="preserve"> </w:t>
      </w:r>
      <w:r>
        <w:rPr>
          <w:sz w:val="20"/>
        </w:rPr>
        <w:t>mental;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4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15-01-2013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6327" w:space="291"/>
            <w:col w:w="3332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150"/>
        </w:numPr>
        <w:tabs>
          <w:tab w:val="left" w:pos="906"/>
        </w:tabs>
        <w:spacing w:before="93" w:line="242" w:lineRule="auto"/>
        <w:ind w:right="323" w:firstLine="288"/>
        <w:jc w:val="both"/>
        <w:rPr>
          <w:sz w:val="20"/>
        </w:rPr>
      </w:pPr>
      <w:r>
        <w:rPr>
          <w:sz w:val="20"/>
        </w:rPr>
        <w:t>La participación de observadores externos en derechos humanos y la implementación de un</w:t>
      </w:r>
      <w:r>
        <w:rPr>
          <w:spacing w:val="1"/>
          <w:sz w:val="20"/>
        </w:rPr>
        <w:t xml:space="preserve"> </w:t>
      </w:r>
      <w:r>
        <w:rPr>
          <w:sz w:val="20"/>
        </w:rPr>
        <w:t>mecanismo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supervisión</w:t>
      </w:r>
      <w:r>
        <w:rPr>
          <w:spacing w:val="1"/>
          <w:sz w:val="20"/>
        </w:rPr>
        <w:t xml:space="preserve"> </w:t>
      </w:r>
      <w:r>
        <w:rPr>
          <w:sz w:val="20"/>
        </w:rPr>
        <w:t>y el</w:t>
      </w:r>
      <w:r>
        <w:rPr>
          <w:spacing w:val="1"/>
          <w:sz w:val="20"/>
        </w:rPr>
        <w:t xml:space="preserve"> </w:t>
      </w:r>
      <w:r>
        <w:rPr>
          <w:sz w:val="20"/>
        </w:rPr>
        <w:t>desarrollo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programas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promuevan,</w:t>
      </w:r>
      <w:r>
        <w:rPr>
          <w:spacing w:val="1"/>
          <w:sz w:val="20"/>
        </w:rPr>
        <w:t xml:space="preserve"> </w:t>
      </w:r>
      <w:r>
        <w:rPr>
          <w:sz w:val="20"/>
        </w:rPr>
        <w:t>protejan</w:t>
      </w:r>
      <w:r>
        <w:rPr>
          <w:spacing w:val="1"/>
          <w:sz w:val="20"/>
        </w:rPr>
        <w:t xml:space="preserve"> </w:t>
      </w:r>
      <w:r>
        <w:rPr>
          <w:sz w:val="20"/>
        </w:rPr>
        <w:t>y garanticen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derechos</w:t>
      </w:r>
      <w:r>
        <w:rPr>
          <w:spacing w:val="-1"/>
          <w:sz w:val="20"/>
        </w:rPr>
        <w:t xml:space="preserve"> </w:t>
      </w:r>
      <w:r>
        <w:rPr>
          <w:sz w:val="20"/>
        </w:rPr>
        <w:t>humanos en cualquier</w:t>
      </w:r>
      <w:r>
        <w:rPr>
          <w:spacing w:val="-1"/>
          <w:sz w:val="20"/>
        </w:rPr>
        <w:t xml:space="preserve"> </w:t>
      </w:r>
      <w:r>
        <w:rPr>
          <w:sz w:val="20"/>
        </w:rPr>
        <w:t>establecimiento</w:t>
      </w:r>
      <w:r>
        <w:rPr>
          <w:spacing w:val="-1"/>
          <w:sz w:val="20"/>
        </w:rPr>
        <w:t xml:space="preserve"> </w:t>
      </w:r>
      <w:r>
        <w:rPr>
          <w:sz w:val="20"/>
        </w:rPr>
        <w:t>de salud;</w:t>
      </w:r>
    </w:p>
    <w:p w:rsidR="005462C9" w:rsidRDefault="00654E12">
      <w:pPr>
        <w:spacing w:line="176" w:lineRule="exact"/>
        <w:ind w:left="434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</w:t>
      </w:r>
      <w:r>
        <w:rPr>
          <w:rFonts w:ascii="Times New Roman" w:hAnsi="Times New Roman"/>
          <w:i/>
          <w:color w:val="0000FF"/>
          <w:sz w:val="16"/>
        </w:rPr>
        <w:t>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15-01-2013.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04-11-2015,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50"/>
        </w:numPr>
        <w:tabs>
          <w:tab w:val="left" w:pos="966"/>
        </w:tabs>
        <w:spacing w:line="242" w:lineRule="auto"/>
        <w:ind w:right="313" w:firstLine="288"/>
        <w:jc w:val="both"/>
        <w:rPr>
          <w:sz w:val="20"/>
        </w:rPr>
      </w:pPr>
      <w:r>
        <w:rPr>
          <w:sz w:val="20"/>
        </w:rPr>
        <w:t>La detección de los grupos poblacionales en riesgo de presentar trastornos mentales y por</w:t>
      </w:r>
      <w:r>
        <w:rPr>
          <w:spacing w:val="1"/>
          <w:sz w:val="20"/>
        </w:rPr>
        <w:t xml:space="preserve"> </w:t>
      </w:r>
      <w:r>
        <w:rPr>
          <w:sz w:val="20"/>
        </w:rPr>
        <w:t>consumo de sustancias psicoactivas, y de adicciones, preferentemente niñas, niños y adolescentes y</w:t>
      </w:r>
      <w:r>
        <w:rPr>
          <w:spacing w:val="1"/>
          <w:sz w:val="20"/>
        </w:rPr>
        <w:t xml:space="preserve"> </w:t>
      </w:r>
      <w:r>
        <w:rPr>
          <w:sz w:val="20"/>
        </w:rPr>
        <w:t>miembros de</w:t>
      </w:r>
      <w:r>
        <w:rPr>
          <w:spacing w:val="-1"/>
          <w:sz w:val="20"/>
        </w:rPr>
        <w:t xml:space="preserve"> </w:t>
      </w:r>
      <w:r>
        <w:rPr>
          <w:sz w:val="20"/>
        </w:rPr>
        <w:t>grupos vulnerables;</w:t>
      </w:r>
    </w:p>
    <w:p w:rsidR="005462C9" w:rsidRDefault="00654E12">
      <w:pPr>
        <w:spacing w:line="179" w:lineRule="exact"/>
        <w:ind w:left="517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04-11-2015.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50"/>
        </w:numPr>
        <w:tabs>
          <w:tab w:val="left" w:pos="867"/>
        </w:tabs>
        <w:spacing w:line="242" w:lineRule="auto"/>
        <w:ind w:right="325" w:firstLine="288"/>
        <w:rPr>
          <w:sz w:val="20"/>
        </w:rPr>
      </w:pPr>
      <w:r>
        <w:rPr>
          <w:sz w:val="20"/>
        </w:rPr>
        <w:t>El</w:t>
      </w:r>
      <w:r>
        <w:rPr>
          <w:spacing w:val="4"/>
          <w:sz w:val="20"/>
        </w:rPr>
        <w:t xml:space="preserve"> </w:t>
      </w:r>
      <w:r>
        <w:rPr>
          <w:sz w:val="20"/>
        </w:rPr>
        <w:t>desarrollo</w:t>
      </w:r>
      <w:r>
        <w:rPr>
          <w:spacing w:val="5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equipos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2"/>
          <w:sz w:val="20"/>
        </w:rPr>
        <w:t xml:space="preserve"> </w:t>
      </w:r>
      <w:r>
        <w:rPr>
          <w:sz w:val="20"/>
        </w:rPr>
        <w:t>respuesta</w:t>
      </w:r>
      <w:r>
        <w:rPr>
          <w:spacing w:val="4"/>
          <w:sz w:val="20"/>
        </w:rPr>
        <w:t xml:space="preserve"> </w:t>
      </w:r>
      <w:r>
        <w:rPr>
          <w:sz w:val="20"/>
        </w:rPr>
        <w:t>inmediata</w:t>
      </w:r>
      <w:r>
        <w:rPr>
          <w:spacing w:val="2"/>
          <w:sz w:val="20"/>
        </w:rPr>
        <w:t xml:space="preserve"> </w:t>
      </w:r>
      <w:r>
        <w:rPr>
          <w:sz w:val="20"/>
        </w:rPr>
        <w:t>para</w:t>
      </w:r>
      <w:r>
        <w:rPr>
          <w:spacing w:val="3"/>
          <w:sz w:val="20"/>
        </w:rPr>
        <w:t xml:space="preserve"> </w:t>
      </w:r>
      <w:r>
        <w:rPr>
          <w:sz w:val="20"/>
        </w:rPr>
        <w:t>situaciones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5"/>
          <w:sz w:val="20"/>
        </w:rPr>
        <w:t xml:space="preserve"> </w:t>
      </w:r>
      <w:r>
        <w:rPr>
          <w:sz w:val="20"/>
        </w:rPr>
        <w:t>crisis,</w:t>
      </w:r>
      <w:r>
        <w:rPr>
          <w:spacing w:val="2"/>
          <w:sz w:val="20"/>
        </w:rPr>
        <w:t xml:space="preserve"> </w:t>
      </w:r>
      <w:r>
        <w:rPr>
          <w:sz w:val="20"/>
        </w:rPr>
        <w:t>capacitados</w:t>
      </w:r>
      <w:r>
        <w:rPr>
          <w:spacing w:val="3"/>
          <w:sz w:val="20"/>
        </w:rPr>
        <w:t xml:space="preserve"> </w:t>
      </w:r>
      <w:r>
        <w:rPr>
          <w:sz w:val="20"/>
        </w:rPr>
        <w:t>en</w:t>
      </w:r>
      <w:r>
        <w:rPr>
          <w:spacing w:val="-53"/>
          <w:sz w:val="20"/>
        </w:rPr>
        <w:t xml:space="preserve"> </w:t>
      </w:r>
      <w:r>
        <w:rPr>
          <w:sz w:val="20"/>
        </w:rPr>
        <w:t>técnicas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atenuar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escalamiento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crisis;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spacing w:line="178" w:lineRule="exact"/>
        <w:jc w:val="righ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Prrafodelista"/>
        <w:numPr>
          <w:ilvl w:val="0"/>
          <w:numId w:val="150"/>
        </w:numPr>
        <w:tabs>
          <w:tab w:val="left" w:pos="750"/>
        </w:tabs>
        <w:spacing w:before="93" w:line="229" w:lineRule="exact"/>
        <w:ind w:left="749" w:hanging="244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capacitación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educación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salud</w:t>
      </w:r>
      <w:r>
        <w:rPr>
          <w:spacing w:val="-2"/>
          <w:sz w:val="20"/>
        </w:rPr>
        <w:t xml:space="preserve"> </w:t>
      </w:r>
      <w:r>
        <w:rPr>
          <w:sz w:val="20"/>
        </w:rPr>
        <w:t>mental</w:t>
      </w:r>
      <w:r>
        <w:rPr>
          <w:spacing w:val="-1"/>
          <w:sz w:val="20"/>
        </w:rPr>
        <w:t xml:space="preserve"> </w:t>
      </w:r>
      <w:r>
        <w:rPr>
          <w:sz w:val="20"/>
        </w:rPr>
        <w:t>al</w:t>
      </w:r>
      <w:r>
        <w:rPr>
          <w:spacing w:val="-1"/>
          <w:sz w:val="20"/>
        </w:rPr>
        <w:t xml:space="preserve"> </w:t>
      </w:r>
      <w:r>
        <w:rPr>
          <w:sz w:val="20"/>
        </w:rPr>
        <w:t>personal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salud en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Sistema</w:t>
      </w:r>
      <w:r>
        <w:rPr>
          <w:spacing w:val="-2"/>
          <w:sz w:val="20"/>
        </w:rPr>
        <w:t xml:space="preserve"> </w:t>
      </w:r>
      <w:r>
        <w:rPr>
          <w:sz w:val="20"/>
        </w:rPr>
        <w:t>Nacional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Salud;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50"/>
        </w:numPr>
        <w:tabs>
          <w:tab w:val="left" w:pos="807"/>
        </w:tabs>
        <w:ind w:left="806" w:hanging="301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desarrollo de</w:t>
      </w:r>
      <w:r>
        <w:rPr>
          <w:spacing w:val="-1"/>
          <w:sz w:val="20"/>
        </w:rPr>
        <w:t xml:space="preserve"> </w:t>
      </w:r>
      <w:r>
        <w:rPr>
          <w:sz w:val="20"/>
        </w:rPr>
        <w:t>acciones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programas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detectar,</w:t>
      </w:r>
      <w:r>
        <w:rPr>
          <w:spacing w:val="-2"/>
          <w:sz w:val="20"/>
        </w:rPr>
        <w:t xml:space="preserve"> </w:t>
      </w:r>
      <w:r>
        <w:rPr>
          <w:sz w:val="20"/>
        </w:rPr>
        <w:t>atender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prevenir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suicidio,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before="1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50"/>
        </w:numPr>
        <w:tabs>
          <w:tab w:val="left" w:pos="939"/>
        </w:tabs>
        <w:spacing w:line="242" w:lineRule="auto"/>
        <w:ind w:right="327" w:firstLine="288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demás</w:t>
      </w:r>
      <w:r>
        <w:rPr>
          <w:spacing w:val="1"/>
          <w:sz w:val="20"/>
        </w:rPr>
        <w:t xml:space="preserve"> </w:t>
      </w:r>
      <w:r>
        <w:rPr>
          <w:sz w:val="20"/>
        </w:rPr>
        <w:t>acciones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directa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indirectamente</w:t>
      </w:r>
      <w:r>
        <w:rPr>
          <w:spacing w:val="1"/>
          <w:sz w:val="20"/>
        </w:rPr>
        <w:t xml:space="preserve"> </w:t>
      </w:r>
      <w:r>
        <w:rPr>
          <w:sz w:val="20"/>
        </w:rPr>
        <w:t>contribuyan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prevención,</w:t>
      </w:r>
      <w:r>
        <w:rPr>
          <w:spacing w:val="1"/>
          <w:sz w:val="20"/>
        </w:rPr>
        <w:t xml:space="preserve"> </w:t>
      </w:r>
      <w:r>
        <w:rPr>
          <w:sz w:val="20"/>
        </w:rPr>
        <w:t>atención,</w:t>
      </w:r>
      <w:r>
        <w:rPr>
          <w:spacing w:val="1"/>
          <w:sz w:val="20"/>
        </w:rPr>
        <w:t xml:space="preserve"> </w:t>
      </w:r>
      <w:r>
        <w:rPr>
          <w:sz w:val="20"/>
        </w:rPr>
        <w:t>recuperación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fomento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salud</w:t>
      </w:r>
      <w:r>
        <w:rPr>
          <w:spacing w:val="-2"/>
          <w:sz w:val="20"/>
        </w:rPr>
        <w:t xml:space="preserve"> </w:t>
      </w:r>
      <w:r>
        <w:rPr>
          <w:sz w:val="20"/>
        </w:rPr>
        <w:t>mental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población.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15-01-2013.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04-11-2015.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05-08-2011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4" w:firstLine="288"/>
        <w:jc w:val="both"/>
      </w:pPr>
      <w:bookmarkStart w:id="90" w:name="Artículo_73_Bis"/>
      <w:bookmarkEnd w:id="90"/>
      <w:r>
        <w:rPr>
          <w:rFonts w:ascii="Arial" w:hAnsi="Arial"/>
          <w:b/>
        </w:rPr>
        <w:t xml:space="preserve">Artículo 73 Bis.- </w:t>
      </w:r>
      <w:r>
        <w:t>Las instituciones públicas del Sistema Nacional de Salud deberán brindar acceso a</w:t>
      </w:r>
      <w:r>
        <w:rPr>
          <w:spacing w:val="1"/>
        </w:rPr>
        <w:t xml:space="preserve"> </w:t>
      </w:r>
      <w:r>
        <w:t>los servicios de atención de salud mental y por consumo de sustancias ps</w:t>
      </w:r>
      <w:r>
        <w:t>icoactivas, y de adicciones en</w:t>
      </w:r>
      <w:r>
        <w:rPr>
          <w:spacing w:val="1"/>
        </w:rPr>
        <w:t xml:space="preserve"> </w:t>
      </w:r>
      <w:r>
        <w:t>cumplimiento</w:t>
      </w:r>
      <w:r>
        <w:rPr>
          <w:spacing w:val="-2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 principios siguientes: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149"/>
        </w:numPr>
        <w:tabs>
          <w:tab w:val="left" w:pos="714"/>
        </w:tabs>
        <w:spacing w:line="242" w:lineRule="auto"/>
        <w:ind w:right="325" w:firstLine="288"/>
        <w:jc w:val="both"/>
        <w:rPr>
          <w:sz w:val="20"/>
        </w:rPr>
      </w:pPr>
      <w:r>
        <w:rPr>
          <w:sz w:val="20"/>
        </w:rPr>
        <w:t>Cercanía al lugar de residencia de la población usuaria de los servicios de salud mental y las</w:t>
      </w:r>
      <w:r>
        <w:rPr>
          <w:spacing w:val="1"/>
          <w:sz w:val="20"/>
        </w:rPr>
        <w:t xml:space="preserve"> </w:t>
      </w:r>
      <w:r>
        <w:rPr>
          <w:sz w:val="20"/>
        </w:rPr>
        <w:t>personas</w:t>
      </w:r>
      <w:r>
        <w:rPr>
          <w:spacing w:val="-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consumo</w:t>
      </w:r>
      <w:r>
        <w:rPr>
          <w:spacing w:val="-1"/>
          <w:sz w:val="20"/>
        </w:rPr>
        <w:t xml:space="preserve"> </w:t>
      </w:r>
      <w:r>
        <w:rPr>
          <w:sz w:val="20"/>
        </w:rPr>
        <w:t>de sustancias psicoactivas,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adicciones;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49"/>
        </w:numPr>
        <w:tabs>
          <w:tab w:val="left" w:pos="764"/>
        </w:tabs>
        <w:ind w:right="322" w:firstLine="288"/>
        <w:jc w:val="both"/>
        <w:rPr>
          <w:sz w:val="20"/>
        </w:rPr>
      </w:pPr>
      <w:r>
        <w:rPr>
          <w:sz w:val="20"/>
        </w:rPr>
        <w:t>Respeto a la dignidad y a los derechos humanos de las personas, con un enfoque de género,</w:t>
      </w:r>
      <w:r>
        <w:rPr>
          <w:spacing w:val="1"/>
          <w:sz w:val="20"/>
        </w:rPr>
        <w:t xml:space="preserve"> </w:t>
      </w:r>
      <w:r>
        <w:rPr>
          <w:sz w:val="20"/>
        </w:rPr>
        <w:t>equidad, interseccionalidad e interculturalidad, poniendo énfasis en la prevención, detección temprana y</w:t>
      </w:r>
      <w:r>
        <w:rPr>
          <w:spacing w:val="1"/>
          <w:sz w:val="20"/>
        </w:rPr>
        <w:t xml:space="preserve"> </w:t>
      </w:r>
      <w:r>
        <w:rPr>
          <w:sz w:val="20"/>
        </w:rPr>
        <w:t>promoción de la salud mental, incluyendo acciones enfocadas a</w:t>
      </w:r>
      <w:r>
        <w:rPr>
          <w:sz w:val="20"/>
        </w:rPr>
        <w:t xml:space="preserve"> la prevención de trastornos por el</w:t>
      </w:r>
      <w:r>
        <w:rPr>
          <w:spacing w:val="1"/>
          <w:sz w:val="20"/>
        </w:rPr>
        <w:t xml:space="preserve"> </w:t>
      </w:r>
      <w:r>
        <w:rPr>
          <w:sz w:val="20"/>
        </w:rPr>
        <w:t>consumo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sustancias psicoactivas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adicciones;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49"/>
        </w:numPr>
        <w:tabs>
          <w:tab w:val="left" w:pos="798"/>
        </w:tabs>
        <w:spacing w:line="242" w:lineRule="auto"/>
        <w:ind w:right="322" w:firstLine="288"/>
        <w:jc w:val="both"/>
        <w:rPr>
          <w:sz w:val="20"/>
        </w:rPr>
      </w:pPr>
      <w:r>
        <w:rPr>
          <w:sz w:val="20"/>
        </w:rPr>
        <w:t>Promover y desarrollar medidas para la toma de conciencia sobre la salud mental, la erradicación</w:t>
      </w:r>
      <w:r>
        <w:rPr>
          <w:spacing w:val="1"/>
          <w:sz w:val="20"/>
        </w:rPr>
        <w:t xml:space="preserve"> </w:t>
      </w:r>
      <w:r>
        <w:rPr>
          <w:sz w:val="20"/>
        </w:rPr>
        <w:t>de estigmas y estereotipos, para la concientización de la sociedad y e</w:t>
      </w:r>
      <w:r>
        <w:rPr>
          <w:sz w:val="20"/>
        </w:rPr>
        <w:t>l personal de salud, a fin de</w:t>
      </w:r>
      <w:r>
        <w:rPr>
          <w:spacing w:val="1"/>
          <w:sz w:val="20"/>
        </w:rPr>
        <w:t xml:space="preserve"> </w:t>
      </w:r>
      <w:r>
        <w:rPr>
          <w:sz w:val="20"/>
        </w:rPr>
        <w:t>disminuir todo tipo de discriminación hacia la población usuaria de los servicios de salud mental y las</w:t>
      </w:r>
      <w:r>
        <w:rPr>
          <w:spacing w:val="1"/>
          <w:sz w:val="20"/>
        </w:rPr>
        <w:t xml:space="preserve"> </w:t>
      </w:r>
      <w:r>
        <w:rPr>
          <w:sz w:val="20"/>
        </w:rPr>
        <w:t>personas</w:t>
      </w:r>
      <w:r>
        <w:rPr>
          <w:spacing w:val="-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consumo</w:t>
      </w:r>
      <w:r>
        <w:rPr>
          <w:spacing w:val="-1"/>
          <w:sz w:val="20"/>
        </w:rPr>
        <w:t xml:space="preserve"> </w:t>
      </w:r>
      <w:r>
        <w:rPr>
          <w:sz w:val="20"/>
        </w:rPr>
        <w:t>de sustancias psicoactivas,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adicciones;</w:t>
      </w:r>
    </w:p>
    <w:p w:rsidR="005462C9" w:rsidRDefault="005462C9">
      <w:pPr>
        <w:pStyle w:val="Textoindependiente"/>
        <w:spacing w:before="2"/>
        <w:rPr>
          <w:sz w:val="19"/>
        </w:rPr>
      </w:pPr>
    </w:p>
    <w:p w:rsidR="005462C9" w:rsidRDefault="00654E12">
      <w:pPr>
        <w:pStyle w:val="Prrafodelista"/>
        <w:numPr>
          <w:ilvl w:val="0"/>
          <w:numId w:val="149"/>
        </w:numPr>
        <w:tabs>
          <w:tab w:val="left" w:pos="855"/>
        </w:tabs>
        <w:spacing w:line="242" w:lineRule="auto"/>
        <w:ind w:right="325" w:firstLine="288"/>
        <w:jc w:val="both"/>
        <w:rPr>
          <w:sz w:val="20"/>
        </w:rPr>
      </w:pPr>
      <w:r>
        <w:rPr>
          <w:sz w:val="20"/>
        </w:rPr>
        <w:t>Reducción del daño de los diversos factores de riesgo q</w:t>
      </w:r>
      <w:r>
        <w:rPr>
          <w:sz w:val="20"/>
        </w:rPr>
        <w:t>ue vive la población usuaria de los</w:t>
      </w:r>
      <w:r>
        <w:rPr>
          <w:spacing w:val="1"/>
          <w:sz w:val="20"/>
        </w:rPr>
        <w:t xml:space="preserve"> </w:t>
      </w:r>
      <w:r>
        <w:rPr>
          <w:sz w:val="20"/>
        </w:rPr>
        <w:t>servicios de</w:t>
      </w:r>
      <w:r>
        <w:rPr>
          <w:spacing w:val="-2"/>
          <w:sz w:val="20"/>
        </w:rPr>
        <w:t xml:space="preserve"> </w:t>
      </w:r>
      <w:r>
        <w:rPr>
          <w:sz w:val="20"/>
        </w:rPr>
        <w:t>salud mental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personas</w:t>
      </w:r>
      <w:r>
        <w:rPr>
          <w:spacing w:val="-1"/>
          <w:sz w:val="20"/>
        </w:rPr>
        <w:t xml:space="preserve"> </w:t>
      </w:r>
      <w:r>
        <w:rPr>
          <w:sz w:val="20"/>
        </w:rPr>
        <w:t>con</w:t>
      </w:r>
      <w:r>
        <w:rPr>
          <w:spacing w:val="-2"/>
          <w:sz w:val="20"/>
        </w:rPr>
        <w:t xml:space="preserve"> </w:t>
      </w:r>
      <w:r>
        <w:rPr>
          <w:sz w:val="20"/>
        </w:rPr>
        <w:t>consumo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sustancias</w:t>
      </w:r>
      <w:r>
        <w:rPr>
          <w:spacing w:val="-1"/>
          <w:sz w:val="20"/>
        </w:rPr>
        <w:t xml:space="preserve"> </w:t>
      </w:r>
      <w:r>
        <w:rPr>
          <w:sz w:val="20"/>
        </w:rPr>
        <w:t>psicoactivas, y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adicciones;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49"/>
        </w:numPr>
        <w:tabs>
          <w:tab w:val="left" w:pos="843"/>
        </w:tabs>
        <w:ind w:right="315" w:firstLine="288"/>
        <w:jc w:val="both"/>
        <w:rPr>
          <w:sz w:val="20"/>
        </w:rPr>
      </w:pPr>
      <w:r>
        <w:rPr>
          <w:sz w:val="20"/>
        </w:rPr>
        <w:t>Atención</w:t>
      </w:r>
      <w:r>
        <w:rPr>
          <w:spacing w:val="1"/>
          <w:sz w:val="20"/>
        </w:rPr>
        <w:t xml:space="preserve"> </w:t>
      </w:r>
      <w:r>
        <w:rPr>
          <w:sz w:val="20"/>
        </w:rPr>
        <w:t>prioritaria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población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situación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vulnerabilidad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niñas,</w:t>
      </w:r>
      <w:r>
        <w:rPr>
          <w:spacing w:val="1"/>
          <w:sz w:val="20"/>
        </w:rPr>
        <w:t xml:space="preserve"> </w:t>
      </w:r>
      <w:r>
        <w:rPr>
          <w:sz w:val="20"/>
        </w:rPr>
        <w:t>niños,</w:t>
      </w:r>
      <w:r>
        <w:rPr>
          <w:spacing w:val="1"/>
          <w:sz w:val="20"/>
        </w:rPr>
        <w:t xml:space="preserve"> </w:t>
      </w:r>
      <w:r>
        <w:rPr>
          <w:sz w:val="20"/>
        </w:rPr>
        <w:t>adolescentes,</w:t>
      </w:r>
      <w:r>
        <w:rPr>
          <w:spacing w:val="1"/>
          <w:sz w:val="20"/>
        </w:rPr>
        <w:t xml:space="preserve"> </w:t>
      </w:r>
      <w:r>
        <w:rPr>
          <w:sz w:val="20"/>
        </w:rPr>
        <w:t>mujeres,</w:t>
      </w:r>
      <w:r>
        <w:rPr>
          <w:spacing w:val="1"/>
          <w:sz w:val="20"/>
        </w:rPr>
        <w:t xml:space="preserve"> </w:t>
      </w:r>
      <w:r>
        <w:rPr>
          <w:sz w:val="20"/>
        </w:rPr>
        <w:t>personas</w:t>
      </w:r>
      <w:r>
        <w:rPr>
          <w:spacing w:val="1"/>
          <w:sz w:val="20"/>
        </w:rPr>
        <w:t xml:space="preserve"> </w:t>
      </w:r>
      <w:r>
        <w:rPr>
          <w:sz w:val="20"/>
        </w:rPr>
        <w:t>adultas</w:t>
      </w:r>
      <w:r>
        <w:rPr>
          <w:spacing w:val="1"/>
          <w:sz w:val="20"/>
        </w:rPr>
        <w:t xml:space="preserve"> </w:t>
      </w:r>
      <w:r>
        <w:rPr>
          <w:sz w:val="20"/>
        </w:rPr>
        <w:t>mayores,</w:t>
      </w:r>
      <w:r>
        <w:rPr>
          <w:spacing w:val="1"/>
          <w:sz w:val="20"/>
        </w:rPr>
        <w:t xml:space="preserve"> </w:t>
      </w:r>
      <w:r>
        <w:rPr>
          <w:sz w:val="20"/>
        </w:rPr>
        <w:t>personas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discapacidad,</w:t>
      </w:r>
      <w:r>
        <w:rPr>
          <w:spacing w:val="56"/>
          <w:sz w:val="20"/>
        </w:rPr>
        <w:t xml:space="preserve"> </w:t>
      </w:r>
      <w:r>
        <w:rPr>
          <w:sz w:val="20"/>
        </w:rPr>
        <w:t>indígenas,</w:t>
      </w:r>
      <w:r>
        <w:rPr>
          <w:spacing w:val="1"/>
          <w:sz w:val="20"/>
        </w:rPr>
        <w:t xml:space="preserve"> </w:t>
      </w:r>
      <w:r>
        <w:rPr>
          <w:sz w:val="20"/>
        </w:rPr>
        <w:t>afromexicanas, personas en situación de calle y pobreza, migrantes, víctimas de violencia y personas</w:t>
      </w:r>
      <w:r>
        <w:rPr>
          <w:spacing w:val="1"/>
          <w:sz w:val="20"/>
        </w:rPr>
        <w:t xml:space="preserve"> </w:t>
      </w:r>
      <w:r>
        <w:rPr>
          <w:sz w:val="20"/>
        </w:rPr>
        <w:t>discriminadas</w:t>
      </w:r>
      <w:r>
        <w:rPr>
          <w:spacing w:val="-1"/>
          <w:sz w:val="20"/>
        </w:rPr>
        <w:t xml:space="preserve"> </w:t>
      </w:r>
      <w:r>
        <w:rPr>
          <w:sz w:val="20"/>
        </w:rPr>
        <w:t>por su</w:t>
      </w:r>
      <w:r>
        <w:rPr>
          <w:spacing w:val="1"/>
          <w:sz w:val="20"/>
        </w:rPr>
        <w:t xml:space="preserve"> </w:t>
      </w:r>
      <w:r>
        <w:rPr>
          <w:sz w:val="20"/>
        </w:rPr>
        <w:t>orientación</w:t>
      </w:r>
      <w:r>
        <w:rPr>
          <w:spacing w:val="-2"/>
          <w:sz w:val="20"/>
        </w:rPr>
        <w:t xml:space="preserve"> </w:t>
      </w:r>
      <w:r>
        <w:rPr>
          <w:sz w:val="20"/>
        </w:rPr>
        <w:t>sexual o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identidad</w:t>
      </w:r>
      <w:r>
        <w:rPr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género;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49"/>
        </w:numPr>
        <w:tabs>
          <w:tab w:val="left" w:pos="874"/>
        </w:tabs>
        <w:spacing w:line="242" w:lineRule="auto"/>
        <w:ind w:right="326" w:firstLine="288"/>
        <w:jc w:val="both"/>
        <w:rPr>
          <w:sz w:val="20"/>
        </w:rPr>
      </w:pPr>
      <w:r>
        <w:rPr>
          <w:sz w:val="20"/>
        </w:rPr>
        <w:t>Atención</w:t>
      </w:r>
      <w:r>
        <w:rPr>
          <w:spacing w:val="1"/>
          <w:sz w:val="20"/>
        </w:rPr>
        <w:t xml:space="preserve"> </w:t>
      </w:r>
      <w:r>
        <w:rPr>
          <w:sz w:val="20"/>
        </w:rPr>
        <w:t>primaria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salud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eje</w:t>
      </w:r>
      <w:r>
        <w:rPr>
          <w:spacing w:val="1"/>
          <w:sz w:val="20"/>
        </w:rPr>
        <w:t xml:space="preserve"> </w:t>
      </w:r>
      <w:r>
        <w:rPr>
          <w:sz w:val="20"/>
        </w:rPr>
        <w:t>principal</w:t>
      </w:r>
      <w:r>
        <w:rPr>
          <w:spacing w:val="1"/>
          <w:sz w:val="20"/>
        </w:rPr>
        <w:t xml:space="preserve"> </w:t>
      </w:r>
      <w:r>
        <w:rPr>
          <w:sz w:val="20"/>
        </w:rPr>
        <w:t>sobre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estructure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atención</w:t>
      </w:r>
      <w:r>
        <w:rPr>
          <w:spacing w:val="1"/>
          <w:sz w:val="20"/>
        </w:rPr>
        <w:t xml:space="preserve"> </w:t>
      </w:r>
      <w:r>
        <w:rPr>
          <w:sz w:val="20"/>
        </w:rPr>
        <w:t>comunitaria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salud</w:t>
      </w:r>
      <w:r>
        <w:rPr>
          <w:spacing w:val="-1"/>
          <w:sz w:val="20"/>
        </w:rPr>
        <w:t xml:space="preserve"> </w:t>
      </w:r>
      <w:r>
        <w:rPr>
          <w:sz w:val="20"/>
        </w:rPr>
        <w:t>mental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adicciones, en el</w:t>
      </w:r>
      <w:r>
        <w:rPr>
          <w:spacing w:val="-1"/>
          <w:sz w:val="20"/>
        </w:rPr>
        <w:t xml:space="preserve"> </w:t>
      </w:r>
      <w:r>
        <w:rPr>
          <w:sz w:val="20"/>
        </w:rPr>
        <w:t>marco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modelo de</w:t>
      </w:r>
      <w:r>
        <w:rPr>
          <w:spacing w:val="1"/>
          <w:sz w:val="20"/>
        </w:rPr>
        <w:t xml:space="preserve"> </w:t>
      </w:r>
      <w:r>
        <w:rPr>
          <w:sz w:val="20"/>
        </w:rPr>
        <w:t>atención de la</w:t>
      </w:r>
      <w:r>
        <w:rPr>
          <w:spacing w:val="-2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49"/>
        </w:numPr>
        <w:tabs>
          <w:tab w:val="left" w:pos="886"/>
        </w:tabs>
        <w:spacing w:line="242" w:lineRule="auto"/>
        <w:ind w:right="322" w:firstLine="288"/>
        <w:jc w:val="both"/>
        <w:rPr>
          <w:sz w:val="20"/>
        </w:rPr>
      </w:pPr>
      <w:r>
        <w:rPr>
          <w:sz w:val="20"/>
        </w:rPr>
        <w:t>Acceso y atención integral continua e interdisciplinaria que requiera la población usuaria de los</w:t>
      </w:r>
      <w:r>
        <w:rPr>
          <w:spacing w:val="1"/>
          <w:sz w:val="20"/>
        </w:rPr>
        <w:t xml:space="preserve"> </w:t>
      </w:r>
      <w:r>
        <w:rPr>
          <w:sz w:val="20"/>
        </w:rPr>
        <w:t>servicios de</w:t>
      </w:r>
      <w:r>
        <w:rPr>
          <w:spacing w:val="-2"/>
          <w:sz w:val="20"/>
        </w:rPr>
        <w:t xml:space="preserve"> </w:t>
      </w:r>
      <w:r>
        <w:rPr>
          <w:sz w:val="20"/>
        </w:rPr>
        <w:t>salud mental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personas</w:t>
      </w:r>
      <w:r>
        <w:rPr>
          <w:spacing w:val="-1"/>
          <w:sz w:val="20"/>
        </w:rPr>
        <w:t xml:space="preserve"> </w:t>
      </w:r>
      <w:r>
        <w:rPr>
          <w:sz w:val="20"/>
        </w:rPr>
        <w:t>con</w:t>
      </w:r>
      <w:r>
        <w:rPr>
          <w:spacing w:val="-2"/>
          <w:sz w:val="20"/>
        </w:rPr>
        <w:t xml:space="preserve"> </w:t>
      </w:r>
      <w:r>
        <w:rPr>
          <w:sz w:val="20"/>
        </w:rPr>
        <w:t>consumo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sustancias</w:t>
      </w:r>
      <w:r>
        <w:rPr>
          <w:spacing w:val="-2"/>
          <w:sz w:val="20"/>
        </w:rPr>
        <w:t xml:space="preserve"> </w:t>
      </w:r>
      <w:r>
        <w:rPr>
          <w:sz w:val="20"/>
        </w:rPr>
        <w:t>psicoactivas, y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adicciones,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49"/>
        </w:numPr>
        <w:tabs>
          <w:tab w:val="left" w:pos="963"/>
        </w:tabs>
        <w:spacing w:line="242" w:lineRule="auto"/>
        <w:ind w:right="324" w:firstLine="288"/>
        <w:jc w:val="both"/>
        <w:rPr>
          <w:sz w:val="20"/>
        </w:rPr>
      </w:pPr>
      <w:r>
        <w:rPr>
          <w:sz w:val="20"/>
        </w:rPr>
        <w:t>Participación de los familiares y de las organizaciones de usuarios de ayuda mutua para la</w:t>
      </w:r>
      <w:r>
        <w:rPr>
          <w:spacing w:val="1"/>
          <w:sz w:val="20"/>
        </w:rPr>
        <w:t xml:space="preserve"> </w:t>
      </w:r>
      <w:r>
        <w:rPr>
          <w:sz w:val="20"/>
        </w:rPr>
        <w:t>atención.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bookmarkStart w:id="91" w:name="Artículo_73_Ter"/>
      <w:bookmarkEnd w:id="91"/>
      <w:r>
        <w:rPr>
          <w:rFonts w:ascii="Arial" w:hAnsi="Arial"/>
          <w:b/>
        </w:rPr>
        <w:t xml:space="preserve">Artículo 73 Ter.- </w:t>
      </w:r>
      <w:r>
        <w:t>Para combatir los estereotipos u otras ideas o imágenes ampliamente difundidas,</w:t>
      </w:r>
      <w:r>
        <w:rPr>
          <w:spacing w:val="1"/>
        </w:rPr>
        <w:t xml:space="preserve"> </w:t>
      </w:r>
      <w:r>
        <w:t>sobresimplificadas</w:t>
      </w:r>
      <w:r>
        <w:rPr>
          <w:spacing w:val="55"/>
        </w:rPr>
        <w:t xml:space="preserve"> </w:t>
      </w:r>
      <w:r>
        <w:t>y con frecuencia equivocadas sobre la población que requiere de los servicios de</w:t>
      </w:r>
      <w:r>
        <w:rPr>
          <w:spacing w:val="1"/>
        </w:rPr>
        <w:t xml:space="preserve"> </w:t>
      </w:r>
      <w:r>
        <w:t>salud</w:t>
      </w:r>
      <w:r>
        <w:rPr>
          <w:spacing w:val="-2"/>
        </w:rPr>
        <w:t xml:space="preserve"> </w:t>
      </w:r>
      <w:r>
        <w:t>mental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adicciones,</w:t>
      </w:r>
      <w:r>
        <w:rPr>
          <w:spacing w:val="-2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autoridades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</w:t>
      </w:r>
      <w:r>
        <w:rPr>
          <w:spacing w:val="-2"/>
        </w:rPr>
        <w:t xml:space="preserve"> </w:t>
      </w:r>
      <w:r>
        <w:t>mental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proveedores de</w:t>
      </w:r>
      <w:r>
        <w:rPr>
          <w:spacing w:val="-2"/>
        </w:rPr>
        <w:t xml:space="preserve"> </w:t>
      </w:r>
      <w:r>
        <w:t>servicios</w:t>
      </w:r>
      <w:r>
        <w:rPr>
          <w:spacing w:val="-1"/>
        </w:rPr>
        <w:t xml:space="preserve"> </w:t>
      </w:r>
      <w:r>
        <w:t>llevarán a</w:t>
      </w:r>
      <w:r>
        <w:rPr>
          <w:spacing w:val="-2"/>
        </w:rPr>
        <w:t xml:space="preserve"> </w:t>
      </w:r>
      <w:r>
        <w:t>cabo: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148"/>
        </w:numPr>
        <w:tabs>
          <w:tab w:val="left" w:pos="733"/>
        </w:tabs>
        <w:spacing w:line="242" w:lineRule="auto"/>
        <w:ind w:right="322" w:firstLine="288"/>
        <w:rPr>
          <w:sz w:val="20"/>
        </w:rPr>
      </w:pPr>
      <w:r>
        <w:rPr>
          <w:sz w:val="20"/>
        </w:rPr>
        <w:t>Programas</w:t>
      </w:r>
      <w:r>
        <w:rPr>
          <w:spacing w:val="4"/>
          <w:sz w:val="20"/>
        </w:rPr>
        <w:t xml:space="preserve"> </w:t>
      </w:r>
      <w:r>
        <w:rPr>
          <w:sz w:val="20"/>
        </w:rPr>
        <w:t>de</w:t>
      </w:r>
      <w:r>
        <w:rPr>
          <w:spacing w:val="2"/>
          <w:sz w:val="20"/>
        </w:rPr>
        <w:t xml:space="preserve"> </w:t>
      </w:r>
      <w:r>
        <w:rPr>
          <w:sz w:val="20"/>
        </w:rPr>
        <w:t>capacitación</w:t>
      </w:r>
      <w:r>
        <w:rPr>
          <w:spacing w:val="2"/>
          <w:sz w:val="20"/>
        </w:rPr>
        <w:t xml:space="preserve"> </w:t>
      </w:r>
      <w:r>
        <w:rPr>
          <w:sz w:val="20"/>
        </w:rPr>
        <w:t>para</w:t>
      </w:r>
      <w:r>
        <w:rPr>
          <w:spacing w:val="2"/>
          <w:sz w:val="20"/>
        </w:rPr>
        <w:t xml:space="preserve"> </w:t>
      </w:r>
      <w:r>
        <w:rPr>
          <w:sz w:val="20"/>
        </w:rPr>
        <w:t>profesionales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2"/>
          <w:sz w:val="20"/>
        </w:rPr>
        <w:t xml:space="preserve"> </w:t>
      </w:r>
      <w:r>
        <w:rPr>
          <w:sz w:val="20"/>
        </w:rPr>
        <w:t>la</w:t>
      </w:r>
      <w:r>
        <w:rPr>
          <w:spacing w:val="2"/>
          <w:sz w:val="20"/>
        </w:rPr>
        <w:t xml:space="preserve"> </w:t>
      </w:r>
      <w:r>
        <w:rPr>
          <w:sz w:val="20"/>
        </w:rPr>
        <w:t>salud</w:t>
      </w:r>
      <w:r>
        <w:rPr>
          <w:spacing w:val="2"/>
          <w:sz w:val="20"/>
        </w:rPr>
        <w:t xml:space="preserve"> </w:t>
      </w:r>
      <w:r>
        <w:rPr>
          <w:sz w:val="20"/>
        </w:rPr>
        <w:t>mental,</w:t>
      </w:r>
      <w:r>
        <w:rPr>
          <w:spacing w:val="5"/>
          <w:sz w:val="20"/>
        </w:rPr>
        <w:t xml:space="preserve"> </w:t>
      </w:r>
      <w:r>
        <w:rPr>
          <w:sz w:val="20"/>
        </w:rPr>
        <w:t>profesorado</w:t>
      </w:r>
      <w:r>
        <w:rPr>
          <w:spacing w:val="7"/>
          <w:sz w:val="20"/>
        </w:rPr>
        <w:t xml:space="preserve"> </w:t>
      </w:r>
      <w:r>
        <w:rPr>
          <w:sz w:val="20"/>
        </w:rPr>
        <w:t>y</w:t>
      </w:r>
      <w:r>
        <w:rPr>
          <w:spacing w:val="53"/>
          <w:sz w:val="20"/>
        </w:rPr>
        <w:t xml:space="preserve"> </w:t>
      </w:r>
      <w:r>
        <w:rPr>
          <w:sz w:val="20"/>
        </w:rPr>
        <w:t>autoridades</w:t>
      </w:r>
      <w:r>
        <w:rPr>
          <w:spacing w:val="-53"/>
          <w:sz w:val="20"/>
        </w:rPr>
        <w:t xml:space="preserve"> </w:t>
      </w:r>
      <w:r>
        <w:rPr>
          <w:sz w:val="20"/>
        </w:rPr>
        <w:t>educativas;</w:t>
      </w:r>
    </w:p>
    <w:p w:rsidR="005462C9" w:rsidRDefault="005462C9">
      <w:pPr>
        <w:spacing w:line="242" w:lineRule="auto"/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148"/>
        </w:numPr>
        <w:tabs>
          <w:tab w:val="left" w:pos="791"/>
        </w:tabs>
        <w:spacing w:before="92"/>
        <w:ind w:right="320" w:firstLine="288"/>
        <w:jc w:val="both"/>
        <w:rPr>
          <w:sz w:val="20"/>
        </w:rPr>
      </w:pPr>
      <w:r>
        <w:rPr>
          <w:sz w:val="20"/>
        </w:rPr>
        <w:t>Difusión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campañas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comunicación</w:t>
      </w:r>
      <w:r>
        <w:rPr>
          <w:spacing w:val="1"/>
          <w:sz w:val="20"/>
        </w:rPr>
        <w:t xml:space="preserve"> </w:t>
      </w:r>
      <w:r>
        <w:rPr>
          <w:sz w:val="20"/>
        </w:rPr>
        <w:t>social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lenguaje</w:t>
      </w:r>
      <w:r>
        <w:rPr>
          <w:spacing w:val="1"/>
          <w:sz w:val="20"/>
        </w:rPr>
        <w:t xml:space="preserve"> </w:t>
      </w:r>
      <w:r>
        <w:rPr>
          <w:sz w:val="20"/>
        </w:rPr>
        <w:t>claro,</w:t>
      </w:r>
      <w:r>
        <w:rPr>
          <w:spacing w:val="1"/>
          <w:sz w:val="20"/>
        </w:rPr>
        <w:t xml:space="preserve"> </w:t>
      </w:r>
      <w:r>
        <w:rPr>
          <w:sz w:val="20"/>
        </w:rPr>
        <w:t>formatos</w:t>
      </w:r>
      <w:r>
        <w:rPr>
          <w:spacing w:val="1"/>
          <w:sz w:val="20"/>
        </w:rPr>
        <w:t xml:space="preserve"> </w:t>
      </w:r>
      <w:r>
        <w:rPr>
          <w:sz w:val="20"/>
        </w:rPr>
        <w:t>accesibles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pertinencia</w:t>
      </w:r>
      <w:r>
        <w:rPr>
          <w:spacing w:val="1"/>
          <w:sz w:val="20"/>
        </w:rPr>
        <w:t xml:space="preserve"> </w:t>
      </w:r>
      <w:r>
        <w:rPr>
          <w:sz w:val="20"/>
        </w:rPr>
        <w:t>lingüística 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diferentes</w:t>
      </w:r>
      <w:r>
        <w:rPr>
          <w:spacing w:val="1"/>
          <w:sz w:val="20"/>
        </w:rPr>
        <w:t xml:space="preserve"> </w:t>
      </w:r>
      <w:r>
        <w:rPr>
          <w:sz w:val="20"/>
        </w:rPr>
        <w:t>medios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comunicación, tanto</w:t>
      </w:r>
      <w:r>
        <w:rPr>
          <w:spacing w:val="1"/>
          <w:sz w:val="20"/>
        </w:rPr>
        <w:t xml:space="preserve"> </w:t>
      </w:r>
      <w:r>
        <w:rPr>
          <w:sz w:val="20"/>
        </w:rPr>
        <w:t>convencionales, como otras</w:t>
      </w:r>
      <w:r>
        <w:rPr>
          <w:spacing w:val="1"/>
          <w:sz w:val="20"/>
        </w:rPr>
        <w:t xml:space="preserve"> </w:t>
      </w:r>
      <w:r>
        <w:rPr>
          <w:sz w:val="20"/>
        </w:rPr>
        <w:t>tecnologías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información,</w:t>
      </w:r>
      <w:r>
        <w:rPr>
          <w:spacing w:val="1"/>
          <w:sz w:val="20"/>
        </w:rPr>
        <w:t xml:space="preserve"> </w:t>
      </w:r>
      <w:r>
        <w:rPr>
          <w:sz w:val="20"/>
        </w:rPr>
        <w:t>dirigidas</w:t>
      </w:r>
      <w:r>
        <w:rPr>
          <w:spacing w:val="1"/>
          <w:sz w:val="20"/>
        </w:rPr>
        <w:t xml:space="preserve"> </w:t>
      </w:r>
      <w:r>
        <w:rPr>
          <w:sz w:val="20"/>
        </w:rPr>
        <w:t>hacia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población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general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enfatizar</w:t>
      </w:r>
      <w:r>
        <w:rPr>
          <w:spacing w:val="1"/>
          <w:sz w:val="20"/>
        </w:rPr>
        <w:t xml:space="preserve"> </w:t>
      </w:r>
      <w:r>
        <w:rPr>
          <w:sz w:val="20"/>
        </w:rPr>
        <w:t>una</w:t>
      </w:r>
      <w:r>
        <w:rPr>
          <w:spacing w:val="1"/>
          <w:sz w:val="20"/>
        </w:rPr>
        <w:t xml:space="preserve"> </w:t>
      </w:r>
      <w:r>
        <w:rPr>
          <w:sz w:val="20"/>
        </w:rPr>
        <w:t>imagen</w:t>
      </w:r>
      <w:r>
        <w:rPr>
          <w:spacing w:val="1"/>
          <w:sz w:val="20"/>
        </w:rPr>
        <w:t xml:space="preserve"> </w:t>
      </w:r>
      <w:r>
        <w:rPr>
          <w:sz w:val="20"/>
        </w:rPr>
        <w:t>respetuosa de la dignidad y los derechos humanos de la población que requiere de los servicios de salud</w:t>
      </w:r>
      <w:r>
        <w:rPr>
          <w:spacing w:val="1"/>
          <w:sz w:val="20"/>
        </w:rPr>
        <w:t xml:space="preserve"> </w:t>
      </w:r>
      <w:r>
        <w:rPr>
          <w:sz w:val="20"/>
        </w:rPr>
        <w:t>mental</w:t>
      </w:r>
      <w:r>
        <w:rPr>
          <w:spacing w:val="19"/>
          <w:sz w:val="20"/>
        </w:rPr>
        <w:t xml:space="preserve"> </w:t>
      </w:r>
      <w:r>
        <w:rPr>
          <w:sz w:val="20"/>
        </w:rPr>
        <w:t>y</w:t>
      </w:r>
      <w:r>
        <w:rPr>
          <w:spacing w:val="18"/>
          <w:sz w:val="20"/>
        </w:rPr>
        <w:t xml:space="preserve"> </w:t>
      </w:r>
      <w:r>
        <w:rPr>
          <w:sz w:val="20"/>
        </w:rPr>
        <w:t>adicciones,</w:t>
      </w:r>
      <w:r>
        <w:rPr>
          <w:spacing w:val="19"/>
          <w:sz w:val="20"/>
        </w:rPr>
        <w:t xml:space="preserve"> </w:t>
      </w:r>
      <w:r>
        <w:rPr>
          <w:sz w:val="20"/>
        </w:rPr>
        <w:t>con</w:t>
      </w:r>
      <w:r>
        <w:rPr>
          <w:spacing w:val="20"/>
          <w:sz w:val="20"/>
        </w:rPr>
        <w:t xml:space="preserve"> </w:t>
      </w:r>
      <w:r>
        <w:rPr>
          <w:sz w:val="20"/>
        </w:rPr>
        <w:t>protección</w:t>
      </w:r>
      <w:r>
        <w:rPr>
          <w:spacing w:val="21"/>
          <w:sz w:val="20"/>
        </w:rPr>
        <w:t xml:space="preserve"> </w:t>
      </w:r>
      <w:r>
        <w:rPr>
          <w:sz w:val="20"/>
        </w:rPr>
        <w:t>a</w:t>
      </w:r>
      <w:r>
        <w:rPr>
          <w:spacing w:val="22"/>
          <w:sz w:val="20"/>
        </w:rPr>
        <w:t xml:space="preserve"> </w:t>
      </w:r>
      <w:r>
        <w:rPr>
          <w:sz w:val="20"/>
        </w:rPr>
        <w:t>la</w:t>
      </w:r>
      <w:r>
        <w:rPr>
          <w:spacing w:val="20"/>
          <w:sz w:val="20"/>
        </w:rPr>
        <w:t xml:space="preserve"> </w:t>
      </w:r>
      <w:r>
        <w:rPr>
          <w:sz w:val="20"/>
        </w:rPr>
        <w:t>confidencialidad</w:t>
      </w:r>
      <w:r>
        <w:rPr>
          <w:spacing w:val="24"/>
          <w:sz w:val="20"/>
        </w:rPr>
        <w:t xml:space="preserve"> </w:t>
      </w:r>
      <w:r>
        <w:rPr>
          <w:sz w:val="20"/>
        </w:rPr>
        <w:t>y</w:t>
      </w:r>
      <w:r>
        <w:rPr>
          <w:spacing w:val="18"/>
          <w:sz w:val="20"/>
        </w:rPr>
        <w:t xml:space="preserve"> </w:t>
      </w:r>
      <w:r>
        <w:rPr>
          <w:sz w:val="20"/>
        </w:rPr>
        <w:t>el</w:t>
      </w:r>
      <w:r>
        <w:rPr>
          <w:spacing w:val="19"/>
          <w:sz w:val="20"/>
        </w:rPr>
        <w:t xml:space="preserve"> </w:t>
      </w:r>
      <w:r>
        <w:rPr>
          <w:sz w:val="20"/>
        </w:rPr>
        <w:t>derecho</w:t>
      </w:r>
      <w:r>
        <w:rPr>
          <w:spacing w:val="21"/>
          <w:sz w:val="20"/>
        </w:rPr>
        <w:t xml:space="preserve"> </w:t>
      </w:r>
      <w:r>
        <w:rPr>
          <w:sz w:val="20"/>
        </w:rPr>
        <w:t>a</w:t>
      </w:r>
      <w:r>
        <w:rPr>
          <w:spacing w:val="22"/>
          <w:sz w:val="20"/>
        </w:rPr>
        <w:t xml:space="preserve"> </w:t>
      </w:r>
      <w:r>
        <w:rPr>
          <w:sz w:val="20"/>
        </w:rPr>
        <w:t>no</w:t>
      </w:r>
      <w:r>
        <w:rPr>
          <w:spacing w:val="20"/>
          <w:sz w:val="20"/>
        </w:rPr>
        <w:t xml:space="preserve"> </w:t>
      </w:r>
      <w:r>
        <w:rPr>
          <w:sz w:val="20"/>
        </w:rPr>
        <w:t>identificarse</w:t>
      </w:r>
      <w:r>
        <w:rPr>
          <w:spacing w:val="19"/>
          <w:sz w:val="20"/>
        </w:rPr>
        <w:t xml:space="preserve"> </w:t>
      </w:r>
      <w:r>
        <w:rPr>
          <w:sz w:val="20"/>
        </w:rPr>
        <w:t>como</w:t>
      </w:r>
      <w:r>
        <w:rPr>
          <w:spacing w:val="19"/>
          <w:sz w:val="20"/>
        </w:rPr>
        <w:t xml:space="preserve"> </w:t>
      </w:r>
      <w:r>
        <w:rPr>
          <w:sz w:val="20"/>
        </w:rPr>
        <w:t>persona</w:t>
      </w:r>
      <w:r>
        <w:rPr>
          <w:spacing w:val="-54"/>
          <w:sz w:val="20"/>
        </w:rPr>
        <w:t xml:space="preserve"> </w:t>
      </w:r>
      <w:r>
        <w:rPr>
          <w:sz w:val="20"/>
        </w:rPr>
        <w:t>con</w:t>
      </w:r>
      <w:r>
        <w:rPr>
          <w:spacing w:val="-2"/>
          <w:sz w:val="20"/>
        </w:rPr>
        <w:t xml:space="preserve"> </w:t>
      </w:r>
      <w:r>
        <w:rPr>
          <w:sz w:val="20"/>
        </w:rPr>
        <w:t>discapacidad</w:t>
      </w:r>
      <w:r>
        <w:rPr>
          <w:spacing w:val="1"/>
          <w:sz w:val="20"/>
        </w:rPr>
        <w:t xml:space="preserve"> </w:t>
      </w:r>
      <w:r>
        <w:rPr>
          <w:sz w:val="20"/>
        </w:rPr>
        <w:t>psicosocial;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48"/>
        </w:numPr>
        <w:tabs>
          <w:tab w:val="left" w:pos="783"/>
        </w:tabs>
        <w:ind w:right="320" w:firstLine="288"/>
        <w:jc w:val="both"/>
        <w:rPr>
          <w:sz w:val="20"/>
        </w:rPr>
      </w:pPr>
      <w:r>
        <w:rPr>
          <w:sz w:val="20"/>
        </w:rPr>
        <w:t>Programas educativos en salud mental con enfoque de derechos humanos y perspectiva de género</w:t>
      </w:r>
      <w:r>
        <w:rPr>
          <w:spacing w:val="-53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familias,</w:t>
      </w:r>
      <w:r>
        <w:rPr>
          <w:spacing w:val="-1"/>
          <w:sz w:val="20"/>
        </w:rPr>
        <w:t xml:space="preserve"> </w:t>
      </w:r>
      <w:r>
        <w:rPr>
          <w:sz w:val="20"/>
        </w:rPr>
        <w:t>escuelas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centros de</w:t>
      </w:r>
      <w:r>
        <w:rPr>
          <w:spacing w:val="1"/>
          <w:sz w:val="20"/>
        </w:rPr>
        <w:t xml:space="preserve"> </w:t>
      </w:r>
      <w:r>
        <w:rPr>
          <w:sz w:val="20"/>
        </w:rPr>
        <w:t>trabajo,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48"/>
        </w:numPr>
        <w:tabs>
          <w:tab w:val="left" w:pos="829"/>
        </w:tabs>
        <w:spacing w:line="242" w:lineRule="auto"/>
        <w:ind w:right="327" w:firstLine="288"/>
        <w:jc w:val="both"/>
        <w:rPr>
          <w:sz w:val="20"/>
        </w:rPr>
      </w:pPr>
      <w:r>
        <w:rPr>
          <w:sz w:val="20"/>
        </w:rPr>
        <w:t>Programas en los medios de comunicación masiva en lenguaje claro, formatos accesibles y con</w:t>
      </w:r>
      <w:r>
        <w:rPr>
          <w:spacing w:val="1"/>
          <w:sz w:val="20"/>
        </w:rPr>
        <w:t xml:space="preserve"> </w:t>
      </w:r>
      <w:r>
        <w:rPr>
          <w:sz w:val="20"/>
        </w:rPr>
        <w:t>pertinencia</w:t>
      </w:r>
      <w:r>
        <w:rPr>
          <w:spacing w:val="-2"/>
          <w:sz w:val="20"/>
        </w:rPr>
        <w:t xml:space="preserve"> </w:t>
      </w:r>
      <w:r>
        <w:rPr>
          <w:sz w:val="20"/>
        </w:rPr>
        <w:t>lingüística.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1" w:firstLine="288"/>
        <w:jc w:val="both"/>
      </w:pPr>
      <w:bookmarkStart w:id="92" w:name="Artículo_74"/>
      <w:bookmarkEnd w:id="92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2"/>
        </w:rPr>
        <w:t xml:space="preserve"> </w:t>
      </w:r>
      <w:r>
        <w:rPr>
          <w:rFonts w:ascii="Arial" w:hAnsi="Arial"/>
          <w:b/>
        </w:rPr>
        <w:t>74.-</w:t>
      </w:r>
      <w:r>
        <w:rPr>
          <w:rFonts w:ascii="Arial" w:hAnsi="Arial"/>
          <w:b/>
          <w:spacing w:val="12"/>
        </w:rPr>
        <w:t xml:space="preserve"> </w:t>
      </w:r>
      <w:r>
        <w:t>Para</w:t>
      </w:r>
      <w:r>
        <w:rPr>
          <w:spacing w:val="11"/>
        </w:rPr>
        <w:t xml:space="preserve"> </w:t>
      </w:r>
      <w:r>
        <w:t>garantizar</w:t>
      </w:r>
      <w:r>
        <w:rPr>
          <w:spacing w:val="13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acceso</w:t>
      </w:r>
      <w:r>
        <w:rPr>
          <w:spacing w:val="13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continuidad</w:t>
      </w:r>
      <w:r>
        <w:rPr>
          <w:spacing w:val="13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atención</w:t>
      </w:r>
      <w:r>
        <w:rPr>
          <w:spacing w:val="10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salud</w:t>
      </w:r>
      <w:r>
        <w:rPr>
          <w:spacing w:val="13"/>
        </w:rPr>
        <w:t xml:space="preserve"> </w:t>
      </w:r>
      <w:r>
        <w:t>mental</w:t>
      </w:r>
      <w:r>
        <w:rPr>
          <w:spacing w:val="12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adicciones,</w:t>
      </w:r>
      <w:r>
        <w:rPr>
          <w:spacing w:val="-53"/>
        </w:rPr>
        <w:t xml:space="preserve"> </w:t>
      </w:r>
      <w:r>
        <w:t>se deberá de disponer de establecimientos ambulatorios de atención primaria y servicios de psiquiatría en</w:t>
      </w:r>
      <w:r>
        <w:rPr>
          <w:spacing w:val="-53"/>
        </w:rPr>
        <w:t xml:space="preserve"> </w:t>
      </w:r>
      <w:r>
        <w:t>hospitales</w:t>
      </w:r>
      <w:r>
        <w:rPr>
          <w:spacing w:val="-2"/>
        </w:rPr>
        <w:t xml:space="preserve"> </w:t>
      </w:r>
      <w:r>
        <w:t>generales,</w:t>
      </w:r>
      <w:r>
        <w:rPr>
          <w:spacing w:val="-2"/>
        </w:rPr>
        <w:t xml:space="preserve"> </w:t>
      </w:r>
      <w:r>
        <w:t>hospitales</w:t>
      </w:r>
      <w:r>
        <w:rPr>
          <w:spacing w:val="-1"/>
        </w:rPr>
        <w:t xml:space="preserve"> </w:t>
      </w:r>
      <w:r>
        <w:t>regionales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alta especialidad</w:t>
      </w:r>
      <w:r>
        <w:rPr>
          <w:spacing w:val="-2"/>
        </w:rPr>
        <w:t xml:space="preserve"> </w:t>
      </w:r>
      <w:r>
        <w:t>e institutos</w:t>
      </w:r>
      <w:r>
        <w:rPr>
          <w:spacing w:val="-1"/>
        </w:rPr>
        <w:t xml:space="preserve"> </w:t>
      </w:r>
      <w:r>
        <w:t>nacionales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right="322" w:firstLine="288"/>
        <w:jc w:val="both"/>
      </w:pPr>
      <w:r>
        <w:t>Asimismo,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eliminar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modelo</w:t>
      </w:r>
      <w:r>
        <w:rPr>
          <w:spacing w:val="1"/>
        </w:rPr>
        <w:t xml:space="preserve"> </w:t>
      </w:r>
      <w:r>
        <w:t>psiquiátrico</w:t>
      </w:r>
      <w:r>
        <w:rPr>
          <w:spacing w:val="1"/>
        </w:rPr>
        <w:t xml:space="preserve"> </w:t>
      </w:r>
      <w:r>
        <w:t>asilar,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construir</w:t>
      </w:r>
      <w:r>
        <w:rPr>
          <w:spacing w:val="1"/>
        </w:rPr>
        <w:t xml:space="preserve"> </w:t>
      </w:r>
      <w:r>
        <w:t>más</w:t>
      </w:r>
      <w:r>
        <w:rPr>
          <w:spacing w:val="1"/>
        </w:rPr>
        <w:t xml:space="preserve"> </w:t>
      </w:r>
      <w:r>
        <w:t>hospitales</w:t>
      </w:r>
      <w:r>
        <w:rPr>
          <w:spacing w:val="1"/>
        </w:rPr>
        <w:t xml:space="preserve"> </w:t>
      </w:r>
      <w:r>
        <w:t xml:space="preserve">monoespecializados en psiquiatría; y los actuales hospitales </w:t>
      </w:r>
      <w:r>
        <w:t>psiquiátricos deberán, progresivamente,</w:t>
      </w:r>
      <w:r>
        <w:rPr>
          <w:spacing w:val="1"/>
        </w:rPr>
        <w:t xml:space="preserve"> </w:t>
      </w:r>
      <w:r>
        <w:t>convertirse en centros ambulatorios o en hospitales generales dentro de la red integrada de servicios de</w:t>
      </w:r>
      <w:r>
        <w:rPr>
          <w:spacing w:val="1"/>
        </w:rPr>
        <w:t xml:space="preserve"> </w:t>
      </w:r>
      <w:r>
        <w:t>salud.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05-08-2011,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15-01-2013,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bookmarkStart w:id="93" w:name="Artículo_74_Bis"/>
      <w:bookmarkEnd w:id="93"/>
      <w:r>
        <w:rPr>
          <w:rFonts w:ascii="Arial" w:hAnsi="Arial"/>
          <w:b/>
        </w:rPr>
        <w:t xml:space="preserve">Artículo 74 Bis.- </w:t>
      </w:r>
      <w:r>
        <w:t>La Secretaría de Salud, de acuerdo con el enfoque de derechos humanos, deberá</w:t>
      </w:r>
      <w:r>
        <w:rPr>
          <w:spacing w:val="1"/>
        </w:rPr>
        <w:t xml:space="preserve"> </w:t>
      </w:r>
      <w:r>
        <w:t>hacer explícitas las intervenciones prioritarias de salud mental y adicciones que permita garantizar el</w:t>
      </w:r>
      <w:r>
        <w:rPr>
          <w:spacing w:val="1"/>
        </w:rPr>
        <w:t xml:space="preserve"> </w:t>
      </w:r>
      <w:r>
        <w:t>acceso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las acciones de prevención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atención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 materia.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</w:t>
      </w:r>
      <w:r>
        <w:rPr>
          <w:rFonts w:ascii="Times New Roman" w:hAnsi="Times New Roman"/>
          <w:i/>
          <w:color w:val="0000FF"/>
          <w:sz w:val="16"/>
        </w:rPr>
        <w:t>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05-08-2011.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15-01-2013,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6" w:firstLine="288"/>
        <w:jc w:val="both"/>
      </w:pPr>
      <w:bookmarkStart w:id="94" w:name="Artículo_74_Ter"/>
      <w:bookmarkEnd w:id="94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74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Ter.-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población</w:t>
      </w:r>
      <w:r>
        <w:rPr>
          <w:spacing w:val="1"/>
        </w:rPr>
        <w:t xml:space="preserve"> </w:t>
      </w:r>
      <w:r>
        <w:t>usuaria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mental</w:t>
      </w:r>
      <w:r>
        <w:rPr>
          <w:spacing w:val="1"/>
        </w:rPr>
        <w:t xml:space="preserve"> </w:t>
      </w:r>
      <w:r>
        <w:t>tendrán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siguientes: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47"/>
        </w:numPr>
        <w:tabs>
          <w:tab w:val="left" w:pos="704"/>
        </w:tabs>
        <w:ind w:right="319" w:firstLine="288"/>
        <w:jc w:val="both"/>
        <w:rPr>
          <w:sz w:val="20"/>
        </w:rPr>
      </w:pPr>
      <w:r>
        <w:rPr>
          <w:sz w:val="20"/>
        </w:rPr>
        <w:t>Derecho a la mejor atención disponible en materia de salud mental con perspectiva intercultural,</w:t>
      </w:r>
      <w:r>
        <w:rPr>
          <w:spacing w:val="1"/>
          <w:sz w:val="20"/>
        </w:rPr>
        <w:t xml:space="preserve"> </w:t>
      </w:r>
      <w:r>
        <w:rPr>
          <w:sz w:val="20"/>
        </w:rPr>
        <w:t>pertinencia lingüística y perspectiva de género, lo que incluye el trato sin discriminación y con respeto a la</w:t>
      </w:r>
      <w:r>
        <w:rPr>
          <w:spacing w:val="-53"/>
          <w:sz w:val="20"/>
        </w:rPr>
        <w:t xml:space="preserve"> </w:t>
      </w:r>
      <w:r>
        <w:rPr>
          <w:sz w:val="20"/>
        </w:rPr>
        <w:t>dignidad de la</w:t>
      </w:r>
      <w:r>
        <w:rPr>
          <w:spacing w:val="1"/>
          <w:sz w:val="20"/>
        </w:rPr>
        <w:t xml:space="preserve"> </w:t>
      </w:r>
      <w:r>
        <w:rPr>
          <w:sz w:val="20"/>
        </w:rPr>
        <w:t>persona, en establecimientos de</w:t>
      </w:r>
      <w:r>
        <w:rPr>
          <w:spacing w:val="-2"/>
          <w:sz w:val="20"/>
        </w:rPr>
        <w:t xml:space="preserve"> </w:t>
      </w:r>
      <w:r>
        <w:rPr>
          <w:sz w:val="20"/>
        </w:rPr>
        <w:t>l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red del</w:t>
      </w:r>
      <w:r>
        <w:rPr>
          <w:spacing w:val="-1"/>
          <w:sz w:val="20"/>
        </w:rPr>
        <w:t xml:space="preserve"> </w:t>
      </w:r>
      <w:r>
        <w:rPr>
          <w:sz w:val="20"/>
        </w:rPr>
        <w:t>Sistema</w:t>
      </w:r>
      <w:r>
        <w:rPr>
          <w:spacing w:val="-1"/>
          <w:sz w:val="20"/>
        </w:rPr>
        <w:t xml:space="preserve"> </w:t>
      </w:r>
      <w:r>
        <w:rPr>
          <w:sz w:val="20"/>
        </w:rPr>
        <w:t>Nacional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47"/>
        </w:numPr>
        <w:tabs>
          <w:tab w:val="left" w:pos="745"/>
        </w:tabs>
        <w:spacing w:before="1" w:line="242" w:lineRule="auto"/>
        <w:ind w:right="326" w:firstLine="288"/>
        <w:jc w:val="both"/>
        <w:rPr>
          <w:sz w:val="20"/>
        </w:rPr>
      </w:pPr>
      <w:r>
        <w:rPr>
          <w:sz w:val="20"/>
        </w:rPr>
        <w:t>Derecho a contar con mecanismos de apoyo en la toma de decisiones y a directrices de voluntad</w:t>
      </w:r>
      <w:r>
        <w:rPr>
          <w:spacing w:val="1"/>
          <w:sz w:val="20"/>
        </w:rPr>
        <w:t xml:space="preserve"> </w:t>
      </w:r>
      <w:r>
        <w:rPr>
          <w:sz w:val="20"/>
        </w:rPr>
        <w:t>anticipada</w:t>
      </w:r>
      <w:r>
        <w:rPr>
          <w:spacing w:val="-2"/>
          <w:sz w:val="20"/>
        </w:rPr>
        <w:t xml:space="preserve"> </w:t>
      </w:r>
      <w:r>
        <w:rPr>
          <w:sz w:val="20"/>
        </w:rPr>
        <w:t>sobre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consentimiento</w:t>
      </w:r>
      <w:r>
        <w:rPr>
          <w:spacing w:val="-1"/>
          <w:sz w:val="20"/>
        </w:rPr>
        <w:t xml:space="preserve"> </w:t>
      </w:r>
      <w:r>
        <w:rPr>
          <w:sz w:val="20"/>
        </w:rPr>
        <w:t>informado;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47"/>
        </w:numPr>
        <w:tabs>
          <w:tab w:val="left" w:pos="783"/>
        </w:tabs>
        <w:ind w:left="782" w:hanging="277"/>
        <w:rPr>
          <w:sz w:val="20"/>
        </w:rPr>
      </w:pPr>
      <w:r>
        <w:rPr>
          <w:sz w:val="20"/>
        </w:rPr>
        <w:t>Derecho</w:t>
      </w:r>
      <w:r>
        <w:rPr>
          <w:spacing w:val="-3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consentimiento</w:t>
      </w:r>
      <w:r>
        <w:rPr>
          <w:spacing w:val="-1"/>
          <w:sz w:val="20"/>
        </w:rPr>
        <w:t xml:space="preserve"> </w:t>
      </w:r>
      <w:r>
        <w:rPr>
          <w:sz w:val="20"/>
        </w:rPr>
        <w:t>informado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persona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-2"/>
          <w:sz w:val="20"/>
        </w:rPr>
        <w:t xml:space="preserve"> </w:t>
      </w:r>
      <w:r>
        <w:rPr>
          <w:sz w:val="20"/>
        </w:rPr>
        <w:t>relación</w:t>
      </w:r>
      <w:r>
        <w:rPr>
          <w:spacing w:val="-3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tratamiento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recibir;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47"/>
        </w:numPr>
        <w:tabs>
          <w:tab w:val="left" w:pos="829"/>
        </w:tabs>
        <w:spacing w:line="242" w:lineRule="auto"/>
        <w:ind w:right="323" w:firstLine="288"/>
        <w:jc w:val="both"/>
        <w:rPr>
          <w:sz w:val="20"/>
        </w:rPr>
      </w:pPr>
      <w:r>
        <w:rPr>
          <w:sz w:val="20"/>
        </w:rPr>
        <w:t>Derecho a no ser sometido a medidas de aislamiento, contención coercitiva o cualquier práctica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8"/>
          <w:sz w:val="20"/>
        </w:rPr>
        <w:t xml:space="preserve"> </w:t>
      </w:r>
      <w:r>
        <w:rPr>
          <w:sz w:val="20"/>
        </w:rPr>
        <w:t>constituya</w:t>
      </w:r>
      <w:r>
        <w:rPr>
          <w:spacing w:val="9"/>
          <w:sz w:val="20"/>
        </w:rPr>
        <w:t xml:space="preserve"> </w:t>
      </w:r>
      <w:r>
        <w:rPr>
          <w:sz w:val="20"/>
        </w:rPr>
        <w:t>tratos</w:t>
      </w:r>
      <w:r>
        <w:rPr>
          <w:spacing w:val="7"/>
          <w:sz w:val="20"/>
        </w:rPr>
        <w:t xml:space="preserve"> </w:t>
      </w:r>
      <w:r>
        <w:rPr>
          <w:sz w:val="20"/>
        </w:rPr>
        <w:t>crueles,</w:t>
      </w:r>
      <w:r>
        <w:rPr>
          <w:spacing w:val="7"/>
          <w:sz w:val="20"/>
        </w:rPr>
        <w:t xml:space="preserve"> </w:t>
      </w:r>
      <w:r>
        <w:rPr>
          <w:sz w:val="20"/>
        </w:rPr>
        <w:t>inhumanos</w:t>
      </w:r>
      <w:r>
        <w:rPr>
          <w:spacing w:val="13"/>
          <w:sz w:val="20"/>
        </w:rPr>
        <w:t xml:space="preserve"> </w:t>
      </w:r>
      <w:r>
        <w:rPr>
          <w:sz w:val="20"/>
        </w:rPr>
        <w:t>o</w:t>
      </w:r>
      <w:r>
        <w:rPr>
          <w:spacing w:val="9"/>
          <w:sz w:val="20"/>
        </w:rPr>
        <w:t xml:space="preserve"> </w:t>
      </w:r>
      <w:r>
        <w:rPr>
          <w:sz w:val="20"/>
        </w:rPr>
        <w:t>degradantes</w:t>
      </w:r>
      <w:r>
        <w:rPr>
          <w:spacing w:val="9"/>
          <w:sz w:val="20"/>
        </w:rPr>
        <w:t xml:space="preserve"> </w:t>
      </w:r>
      <w:r>
        <w:rPr>
          <w:sz w:val="20"/>
        </w:rPr>
        <w:t>y,</w:t>
      </w:r>
      <w:r>
        <w:rPr>
          <w:spacing w:val="9"/>
          <w:sz w:val="20"/>
        </w:rPr>
        <w:t xml:space="preserve"> </w:t>
      </w:r>
      <w:r>
        <w:rPr>
          <w:sz w:val="20"/>
        </w:rPr>
        <w:t>en</w:t>
      </w:r>
      <w:r>
        <w:rPr>
          <w:spacing w:val="7"/>
          <w:sz w:val="20"/>
        </w:rPr>
        <w:t xml:space="preserve"> </w:t>
      </w:r>
      <w:r>
        <w:rPr>
          <w:sz w:val="20"/>
        </w:rPr>
        <w:t>su</w:t>
      </w:r>
      <w:r>
        <w:rPr>
          <w:spacing w:val="8"/>
          <w:sz w:val="20"/>
        </w:rPr>
        <w:t xml:space="preserve"> </w:t>
      </w:r>
      <w:r>
        <w:rPr>
          <w:sz w:val="20"/>
        </w:rPr>
        <w:t>caso,</w:t>
      </w:r>
      <w:r>
        <w:rPr>
          <w:spacing w:val="7"/>
          <w:sz w:val="20"/>
        </w:rPr>
        <w:t xml:space="preserve"> </w:t>
      </w:r>
      <w:r>
        <w:rPr>
          <w:sz w:val="20"/>
        </w:rPr>
        <w:t>ser</w:t>
      </w:r>
      <w:r>
        <w:rPr>
          <w:spacing w:val="9"/>
          <w:sz w:val="20"/>
        </w:rPr>
        <w:t xml:space="preserve"> </w:t>
      </w:r>
      <w:r>
        <w:rPr>
          <w:sz w:val="20"/>
        </w:rPr>
        <w:t>sujeto</w:t>
      </w:r>
      <w:r>
        <w:rPr>
          <w:spacing w:val="7"/>
          <w:sz w:val="20"/>
        </w:rPr>
        <w:t xml:space="preserve"> </w:t>
      </w:r>
      <w:r>
        <w:rPr>
          <w:sz w:val="20"/>
        </w:rPr>
        <w:t>a</w:t>
      </w:r>
      <w:r>
        <w:rPr>
          <w:spacing w:val="8"/>
          <w:sz w:val="20"/>
        </w:rPr>
        <w:t xml:space="preserve"> </w:t>
      </w:r>
      <w:r>
        <w:rPr>
          <w:sz w:val="20"/>
        </w:rPr>
        <w:t>medios</w:t>
      </w:r>
      <w:r>
        <w:rPr>
          <w:spacing w:val="8"/>
          <w:sz w:val="20"/>
        </w:rPr>
        <w:t xml:space="preserve"> </w:t>
      </w:r>
      <w:r>
        <w:rPr>
          <w:sz w:val="20"/>
        </w:rPr>
        <w:t>para</w:t>
      </w:r>
      <w:r>
        <w:rPr>
          <w:spacing w:val="10"/>
          <w:sz w:val="20"/>
        </w:rPr>
        <w:t xml:space="preserve"> </w:t>
      </w:r>
      <w:r>
        <w:rPr>
          <w:sz w:val="20"/>
        </w:rPr>
        <w:t>atenuar</w:t>
      </w:r>
      <w:r>
        <w:rPr>
          <w:spacing w:val="-54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escalamiento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crisis;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47"/>
        </w:numPr>
        <w:tabs>
          <w:tab w:val="left" w:pos="755"/>
        </w:tabs>
        <w:spacing w:before="1"/>
        <w:ind w:right="318" w:firstLine="288"/>
        <w:jc w:val="both"/>
        <w:rPr>
          <w:sz w:val="20"/>
        </w:rPr>
      </w:pPr>
      <w:r>
        <w:rPr>
          <w:sz w:val="20"/>
        </w:rPr>
        <w:t>Derecho a un diagnóstico integral e interdisciplinario y a un tratamiento basado en un plan prescrito</w:t>
      </w:r>
      <w:r>
        <w:rPr>
          <w:spacing w:val="1"/>
          <w:sz w:val="20"/>
        </w:rPr>
        <w:t xml:space="preserve"> </w:t>
      </w:r>
      <w:r>
        <w:rPr>
          <w:sz w:val="20"/>
        </w:rPr>
        <w:t>individualmente con historial clínico, revisado periódicamente y modificado de acuerdo con la evolución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paciente,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garantice el</w:t>
      </w:r>
      <w:r>
        <w:rPr>
          <w:spacing w:val="-3"/>
          <w:sz w:val="20"/>
        </w:rPr>
        <w:t xml:space="preserve"> </w:t>
      </w:r>
      <w:r>
        <w:rPr>
          <w:sz w:val="20"/>
        </w:rPr>
        <w:t>respeto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dignid</w:t>
      </w:r>
      <w:r>
        <w:rPr>
          <w:sz w:val="20"/>
        </w:rPr>
        <w:t>ad de</w:t>
      </w:r>
      <w:r>
        <w:rPr>
          <w:spacing w:val="-2"/>
          <w:sz w:val="20"/>
        </w:rPr>
        <w:t xml:space="preserve"> </w:t>
      </w:r>
      <w:r>
        <w:rPr>
          <w:sz w:val="20"/>
        </w:rPr>
        <w:t>persona</w:t>
      </w:r>
      <w:r>
        <w:rPr>
          <w:spacing w:val="-1"/>
          <w:sz w:val="20"/>
        </w:rPr>
        <w:t xml:space="preserve"> </w:t>
      </w:r>
      <w:r>
        <w:rPr>
          <w:sz w:val="20"/>
        </w:rPr>
        <w:t>humana y</w:t>
      </w:r>
      <w:r>
        <w:rPr>
          <w:spacing w:val="-5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derechos</w:t>
      </w:r>
      <w:r>
        <w:rPr>
          <w:spacing w:val="-1"/>
          <w:sz w:val="20"/>
        </w:rPr>
        <w:t xml:space="preserve"> </w:t>
      </w:r>
      <w:r>
        <w:rPr>
          <w:sz w:val="20"/>
        </w:rPr>
        <w:t>humanos;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47"/>
        </w:numPr>
        <w:tabs>
          <w:tab w:val="left" w:pos="855"/>
        </w:tabs>
        <w:spacing w:line="242" w:lineRule="auto"/>
        <w:ind w:right="329" w:firstLine="288"/>
        <w:jc w:val="both"/>
        <w:rPr>
          <w:sz w:val="20"/>
        </w:rPr>
      </w:pPr>
      <w:r>
        <w:rPr>
          <w:sz w:val="20"/>
        </w:rPr>
        <w:t>Derecho a no ser sometido a tratamientos irreversibles o que modifiquen la integridad de la</w:t>
      </w:r>
      <w:r>
        <w:rPr>
          <w:spacing w:val="1"/>
          <w:sz w:val="20"/>
        </w:rPr>
        <w:t xml:space="preserve"> </w:t>
      </w:r>
      <w:r>
        <w:rPr>
          <w:sz w:val="20"/>
        </w:rPr>
        <w:t>persona;</w:t>
      </w:r>
    </w:p>
    <w:p w:rsidR="005462C9" w:rsidRDefault="005462C9">
      <w:pPr>
        <w:spacing w:line="242" w:lineRule="auto"/>
        <w:jc w:val="both"/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147"/>
        </w:numPr>
        <w:tabs>
          <w:tab w:val="left" w:pos="896"/>
        </w:tabs>
        <w:spacing w:before="92" w:line="242" w:lineRule="auto"/>
        <w:ind w:right="327" w:firstLine="288"/>
        <w:rPr>
          <w:sz w:val="20"/>
        </w:rPr>
      </w:pPr>
      <w:r>
        <w:rPr>
          <w:sz w:val="20"/>
        </w:rPr>
        <w:t>Derecho</w:t>
      </w:r>
      <w:r>
        <w:rPr>
          <w:spacing w:val="33"/>
          <w:sz w:val="20"/>
        </w:rPr>
        <w:t xml:space="preserve"> </w:t>
      </w:r>
      <w:r>
        <w:rPr>
          <w:sz w:val="20"/>
        </w:rPr>
        <w:t>a</w:t>
      </w:r>
      <w:r>
        <w:rPr>
          <w:spacing w:val="32"/>
          <w:sz w:val="20"/>
        </w:rPr>
        <w:t xml:space="preserve"> </w:t>
      </w:r>
      <w:r>
        <w:rPr>
          <w:sz w:val="20"/>
        </w:rPr>
        <w:t>ser</w:t>
      </w:r>
      <w:r>
        <w:rPr>
          <w:spacing w:val="35"/>
          <w:sz w:val="20"/>
        </w:rPr>
        <w:t xml:space="preserve"> </w:t>
      </w:r>
      <w:r>
        <w:rPr>
          <w:sz w:val="20"/>
        </w:rPr>
        <w:t>tratado</w:t>
      </w:r>
      <w:r>
        <w:rPr>
          <w:spacing w:val="35"/>
          <w:sz w:val="20"/>
        </w:rPr>
        <w:t xml:space="preserve"> </w:t>
      </w:r>
      <w:r>
        <w:rPr>
          <w:sz w:val="20"/>
        </w:rPr>
        <w:t>y</w:t>
      </w:r>
      <w:r>
        <w:rPr>
          <w:spacing w:val="31"/>
          <w:sz w:val="20"/>
        </w:rPr>
        <w:t xml:space="preserve"> </w:t>
      </w:r>
      <w:r>
        <w:rPr>
          <w:sz w:val="20"/>
        </w:rPr>
        <w:t>atendido</w:t>
      </w:r>
      <w:r>
        <w:rPr>
          <w:spacing w:val="34"/>
          <w:sz w:val="20"/>
        </w:rPr>
        <w:t xml:space="preserve"> </w:t>
      </w:r>
      <w:r>
        <w:rPr>
          <w:sz w:val="20"/>
        </w:rPr>
        <w:t>en</w:t>
      </w:r>
      <w:r>
        <w:rPr>
          <w:spacing w:val="32"/>
          <w:sz w:val="20"/>
        </w:rPr>
        <w:t xml:space="preserve"> </w:t>
      </w:r>
      <w:r>
        <w:rPr>
          <w:sz w:val="20"/>
        </w:rPr>
        <w:t>su</w:t>
      </w:r>
      <w:r>
        <w:rPr>
          <w:spacing w:val="32"/>
          <w:sz w:val="20"/>
        </w:rPr>
        <w:t xml:space="preserve"> </w:t>
      </w:r>
      <w:r>
        <w:rPr>
          <w:sz w:val="20"/>
        </w:rPr>
        <w:t>comunidad</w:t>
      </w:r>
      <w:r>
        <w:rPr>
          <w:spacing w:val="34"/>
          <w:sz w:val="20"/>
        </w:rPr>
        <w:t xml:space="preserve"> </w:t>
      </w:r>
      <w:r>
        <w:rPr>
          <w:sz w:val="20"/>
        </w:rPr>
        <w:t>o</w:t>
      </w:r>
      <w:r>
        <w:rPr>
          <w:spacing w:val="33"/>
          <w:sz w:val="20"/>
        </w:rPr>
        <w:t xml:space="preserve"> </w:t>
      </w:r>
      <w:r>
        <w:rPr>
          <w:sz w:val="20"/>
        </w:rPr>
        <w:t>lo</w:t>
      </w:r>
      <w:r>
        <w:rPr>
          <w:spacing w:val="34"/>
          <w:sz w:val="20"/>
        </w:rPr>
        <w:t xml:space="preserve"> </w:t>
      </w:r>
      <w:r>
        <w:rPr>
          <w:sz w:val="20"/>
        </w:rPr>
        <w:t>más</w:t>
      </w:r>
      <w:r>
        <w:rPr>
          <w:spacing w:val="33"/>
          <w:sz w:val="20"/>
        </w:rPr>
        <w:t xml:space="preserve"> </w:t>
      </w:r>
      <w:r>
        <w:rPr>
          <w:sz w:val="20"/>
        </w:rPr>
        <w:t>cerca</w:t>
      </w:r>
      <w:r>
        <w:rPr>
          <w:spacing w:val="31"/>
          <w:sz w:val="20"/>
        </w:rPr>
        <w:t xml:space="preserve"> </w:t>
      </w:r>
      <w:r>
        <w:rPr>
          <w:sz w:val="20"/>
        </w:rPr>
        <w:t>posible</w:t>
      </w:r>
      <w:r>
        <w:rPr>
          <w:spacing w:val="32"/>
          <w:sz w:val="20"/>
        </w:rPr>
        <w:t xml:space="preserve"> </w:t>
      </w:r>
      <w:r>
        <w:rPr>
          <w:sz w:val="20"/>
        </w:rPr>
        <w:t>al</w:t>
      </w:r>
      <w:r>
        <w:rPr>
          <w:spacing w:val="33"/>
          <w:sz w:val="20"/>
        </w:rPr>
        <w:t xml:space="preserve"> </w:t>
      </w:r>
      <w:r>
        <w:rPr>
          <w:sz w:val="20"/>
        </w:rPr>
        <w:t>lugar</w:t>
      </w:r>
      <w:r>
        <w:rPr>
          <w:spacing w:val="34"/>
          <w:sz w:val="20"/>
        </w:rPr>
        <w:t xml:space="preserve"> </w:t>
      </w:r>
      <w:r>
        <w:rPr>
          <w:sz w:val="20"/>
        </w:rPr>
        <w:t>en</w:t>
      </w:r>
      <w:r>
        <w:rPr>
          <w:spacing w:val="33"/>
          <w:sz w:val="20"/>
        </w:rPr>
        <w:t xml:space="preserve"> </w:t>
      </w:r>
      <w:r>
        <w:rPr>
          <w:sz w:val="20"/>
        </w:rPr>
        <w:t>donde</w:t>
      </w:r>
      <w:r>
        <w:rPr>
          <w:spacing w:val="-52"/>
          <w:sz w:val="20"/>
        </w:rPr>
        <w:t xml:space="preserve"> </w:t>
      </w:r>
      <w:r>
        <w:rPr>
          <w:sz w:val="20"/>
        </w:rPr>
        <w:t>habiten sus familiares</w:t>
      </w:r>
      <w:r>
        <w:rPr>
          <w:spacing w:val="3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amigos;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47"/>
        </w:numPr>
        <w:tabs>
          <w:tab w:val="left" w:pos="918"/>
        </w:tabs>
        <w:ind w:left="917" w:hanging="412"/>
        <w:rPr>
          <w:sz w:val="20"/>
        </w:rPr>
      </w:pPr>
      <w:r>
        <w:rPr>
          <w:sz w:val="20"/>
        </w:rPr>
        <w:t>Derecho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confidencialidad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-3"/>
          <w:sz w:val="20"/>
        </w:rPr>
        <w:t xml:space="preserve"> </w:t>
      </w:r>
      <w:r>
        <w:rPr>
          <w:sz w:val="20"/>
        </w:rPr>
        <w:t>sobre</w:t>
      </w:r>
      <w:r>
        <w:rPr>
          <w:spacing w:val="-3"/>
          <w:sz w:val="20"/>
        </w:rPr>
        <w:t xml:space="preserve"> </w:t>
      </w:r>
      <w:r>
        <w:rPr>
          <w:sz w:val="20"/>
        </w:rPr>
        <w:t>su</w:t>
      </w:r>
      <w:r>
        <w:rPr>
          <w:spacing w:val="-3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47"/>
        </w:numPr>
        <w:tabs>
          <w:tab w:val="left" w:pos="805"/>
        </w:tabs>
        <w:ind w:left="804" w:hanging="299"/>
        <w:rPr>
          <w:sz w:val="20"/>
        </w:rPr>
      </w:pPr>
      <w:r>
        <w:rPr>
          <w:sz w:val="20"/>
        </w:rPr>
        <w:t>Derecho a</w:t>
      </w:r>
      <w:r>
        <w:rPr>
          <w:spacing w:val="-2"/>
          <w:sz w:val="20"/>
        </w:rPr>
        <w:t xml:space="preserve"> </w:t>
      </w:r>
      <w:r>
        <w:rPr>
          <w:sz w:val="20"/>
        </w:rPr>
        <w:t>tener</w:t>
      </w:r>
      <w:r>
        <w:rPr>
          <w:spacing w:val="-1"/>
          <w:sz w:val="20"/>
        </w:rPr>
        <w:t xml:space="preserve"> </w:t>
      </w:r>
      <w:r>
        <w:rPr>
          <w:sz w:val="20"/>
        </w:rPr>
        <w:t>acceso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disponibilidad a</w:t>
      </w:r>
      <w:r>
        <w:rPr>
          <w:spacing w:val="-2"/>
          <w:sz w:val="20"/>
        </w:rPr>
        <w:t xml:space="preserve"> </w:t>
      </w:r>
      <w:r>
        <w:rPr>
          <w:sz w:val="20"/>
        </w:rPr>
        <w:t>servicios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salud</w:t>
      </w:r>
      <w:r>
        <w:rPr>
          <w:spacing w:val="-2"/>
          <w:sz w:val="20"/>
        </w:rPr>
        <w:t xml:space="preserve"> </w:t>
      </w:r>
      <w:r>
        <w:rPr>
          <w:sz w:val="20"/>
        </w:rPr>
        <w:t>mental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adicciones, y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47"/>
        </w:numPr>
        <w:tabs>
          <w:tab w:val="left" w:pos="757"/>
        </w:tabs>
        <w:ind w:right="327" w:firstLine="288"/>
        <w:rPr>
          <w:sz w:val="20"/>
        </w:rPr>
      </w:pPr>
      <w:r>
        <w:rPr>
          <w:sz w:val="20"/>
        </w:rPr>
        <w:t>Los</w:t>
      </w:r>
      <w:r>
        <w:rPr>
          <w:spacing w:val="6"/>
          <w:sz w:val="20"/>
        </w:rPr>
        <w:t xml:space="preserve"> </w:t>
      </w:r>
      <w:r>
        <w:rPr>
          <w:sz w:val="20"/>
        </w:rPr>
        <w:t>derechos</w:t>
      </w:r>
      <w:r>
        <w:rPr>
          <w:spacing w:val="5"/>
          <w:sz w:val="20"/>
        </w:rPr>
        <w:t xml:space="preserve"> </w:t>
      </w:r>
      <w:r>
        <w:rPr>
          <w:sz w:val="20"/>
        </w:rPr>
        <w:t>establecidos</w:t>
      </w:r>
      <w:r>
        <w:rPr>
          <w:spacing w:val="5"/>
          <w:sz w:val="20"/>
        </w:rPr>
        <w:t xml:space="preserve"> </w:t>
      </w:r>
      <w:r>
        <w:rPr>
          <w:sz w:val="20"/>
        </w:rPr>
        <w:t>en</w:t>
      </w:r>
      <w:r>
        <w:rPr>
          <w:spacing w:val="3"/>
          <w:sz w:val="20"/>
        </w:rPr>
        <w:t xml:space="preserve"> </w:t>
      </w:r>
      <w:r>
        <w:rPr>
          <w:sz w:val="20"/>
        </w:rPr>
        <w:t>la</w:t>
      </w:r>
      <w:r>
        <w:rPr>
          <w:spacing w:val="4"/>
          <w:sz w:val="20"/>
        </w:rPr>
        <w:t xml:space="preserve"> </w:t>
      </w:r>
      <w:r>
        <w:rPr>
          <w:sz w:val="20"/>
        </w:rPr>
        <w:t>legislación</w:t>
      </w:r>
      <w:r>
        <w:rPr>
          <w:spacing w:val="3"/>
          <w:sz w:val="20"/>
        </w:rPr>
        <w:t xml:space="preserve"> </w:t>
      </w:r>
      <w:r>
        <w:rPr>
          <w:sz w:val="20"/>
        </w:rPr>
        <w:t>nacional</w:t>
      </w:r>
      <w:r>
        <w:rPr>
          <w:spacing w:val="7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5"/>
          <w:sz w:val="20"/>
        </w:rPr>
        <w:t xml:space="preserve"> </w:t>
      </w:r>
      <w:r>
        <w:rPr>
          <w:sz w:val="20"/>
        </w:rPr>
        <w:t>tratados</w:t>
      </w:r>
      <w:r>
        <w:rPr>
          <w:spacing w:val="7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convenciones</w:t>
      </w:r>
      <w:r>
        <w:rPr>
          <w:spacing w:val="5"/>
          <w:sz w:val="20"/>
        </w:rPr>
        <w:t xml:space="preserve"> </w:t>
      </w:r>
      <w:r>
        <w:rPr>
          <w:sz w:val="20"/>
        </w:rPr>
        <w:t>internacionales,</w:t>
      </w:r>
      <w:r>
        <w:rPr>
          <w:spacing w:val="-52"/>
          <w:sz w:val="20"/>
        </w:rPr>
        <w:t xml:space="preserve"> </w:t>
      </w:r>
      <w:r>
        <w:rPr>
          <w:sz w:val="20"/>
        </w:rPr>
        <w:t>vinculantes, de</w:t>
      </w:r>
      <w:r>
        <w:rPr>
          <w:spacing w:val="1"/>
          <w:sz w:val="20"/>
        </w:rPr>
        <w:t xml:space="preserve"> </w:t>
      </w:r>
      <w:r>
        <w:rPr>
          <w:sz w:val="20"/>
        </w:rPr>
        <w:t>los que</w:t>
      </w:r>
      <w:r>
        <w:rPr>
          <w:spacing w:val="-1"/>
          <w:sz w:val="20"/>
        </w:rPr>
        <w:t xml:space="preserve"> </w:t>
      </w:r>
      <w:r>
        <w:rPr>
          <w:sz w:val="20"/>
        </w:rPr>
        <w:t>México</w:t>
      </w:r>
      <w:r>
        <w:rPr>
          <w:spacing w:val="-1"/>
          <w:sz w:val="20"/>
        </w:rPr>
        <w:t xml:space="preserve"> </w:t>
      </w:r>
      <w:r>
        <w:rPr>
          <w:sz w:val="20"/>
        </w:rPr>
        <w:t>forma</w:t>
      </w:r>
      <w:r>
        <w:rPr>
          <w:spacing w:val="-1"/>
          <w:sz w:val="20"/>
        </w:rPr>
        <w:t xml:space="preserve"> </w:t>
      </w:r>
      <w:r>
        <w:rPr>
          <w:sz w:val="20"/>
        </w:rPr>
        <w:t>parte.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7" w:firstLine="288"/>
        <w:jc w:val="both"/>
      </w:pPr>
      <w:bookmarkStart w:id="95" w:name="Artículo_75"/>
      <w:bookmarkEnd w:id="95"/>
      <w:r>
        <w:rPr>
          <w:rFonts w:ascii="Arial" w:hAnsi="Arial"/>
          <w:b/>
        </w:rPr>
        <w:t xml:space="preserve">Artículo 75.- </w:t>
      </w:r>
      <w:r>
        <w:t>El internamiento de la población usuaria de los servicios de salud mental y las personas</w:t>
      </w:r>
      <w:r>
        <w:rPr>
          <w:spacing w:val="1"/>
        </w:rPr>
        <w:t xml:space="preserve"> </w:t>
      </w:r>
      <w:r>
        <w:t>con consumo de sustancias psicoactivas, y de adicciones, como último recurso terapéutico, se ajustará a</w:t>
      </w:r>
      <w:r>
        <w:rPr>
          <w:spacing w:val="1"/>
        </w:rPr>
        <w:t xml:space="preserve"> </w:t>
      </w:r>
      <w:r>
        <w:t>principios éticos, sociales, de respeto a los derechos humanos, la dignidad de la persona, así como los</w:t>
      </w:r>
      <w:r>
        <w:rPr>
          <w:spacing w:val="1"/>
        </w:rPr>
        <w:t xml:space="preserve"> </w:t>
      </w:r>
      <w:r>
        <w:t>requisitos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determine</w:t>
      </w:r>
      <w:r>
        <w:rPr>
          <w:spacing w:val="-1"/>
        </w:rPr>
        <w:t xml:space="preserve"> </w:t>
      </w:r>
      <w:r>
        <w:t>la Secretaría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demás disposiciones</w:t>
      </w:r>
      <w:r>
        <w:rPr>
          <w:spacing w:val="-1"/>
        </w:rPr>
        <w:t xml:space="preserve"> </w:t>
      </w:r>
      <w:r>
        <w:t>jurídicas</w:t>
      </w:r>
      <w:r>
        <w:rPr>
          <w:spacing w:val="-1"/>
        </w:rPr>
        <w:t xml:space="preserve"> </w:t>
      </w:r>
      <w:r>
        <w:t>aplicables.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18" w:firstLine="288"/>
        <w:jc w:val="both"/>
      </w:pPr>
      <w:r>
        <w:t>El internamiento sólo podrá llevarse a cabo de manera voluntaria y cuando aporte mayores beneficios</w:t>
      </w:r>
      <w:r>
        <w:rPr>
          <w:spacing w:val="1"/>
        </w:rPr>
        <w:t xml:space="preserve"> </w:t>
      </w:r>
      <w:r>
        <w:t>terapéuticos para la persona que el resto de las intervenciones posibles; se realizará por el tiempo</w:t>
      </w:r>
      <w:r>
        <w:rPr>
          <w:spacing w:val="1"/>
        </w:rPr>
        <w:t xml:space="preserve"> </w:t>
      </w:r>
      <w:r>
        <w:t>estrictame</w:t>
      </w:r>
      <w:r>
        <w:t>nte</w:t>
      </w:r>
      <w:r>
        <w:rPr>
          <w:spacing w:val="-2"/>
        </w:rPr>
        <w:t xml:space="preserve"> </w:t>
      </w:r>
      <w:r>
        <w:t>necesario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 Hospital</w:t>
      </w:r>
      <w:r>
        <w:rPr>
          <w:spacing w:val="-3"/>
        </w:rPr>
        <w:t xml:space="preserve"> </w:t>
      </w:r>
      <w:r>
        <w:t>General o</w:t>
      </w:r>
      <w:r>
        <w:rPr>
          <w:spacing w:val="-2"/>
        </w:rPr>
        <w:t xml:space="preserve"> </w:t>
      </w:r>
      <w:r>
        <w:t>de pediatría</w:t>
      </w:r>
      <w:r>
        <w:rPr>
          <w:spacing w:val="-2"/>
        </w:rPr>
        <w:t xml:space="preserve"> </w:t>
      </w:r>
      <w:r>
        <w:t>más</w:t>
      </w:r>
      <w:r>
        <w:rPr>
          <w:spacing w:val="-1"/>
        </w:rPr>
        <w:t xml:space="preserve"> </w:t>
      </w:r>
      <w:r>
        <w:t>cercano</w:t>
      </w:r>
      <w:r>
        <w:rPr>
          <w:spacing w:val="-2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domicilio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usuario.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29" w:firstLine="288"/>
        <w:jc w:val="both"/>
      </w:pPr>
      <w:r>
        <w:t>Por ningún motivo el internamiento puede</w:t>
      </w:r>
      <w:r>
        <w:rPr>
          <w:spacing w:val="1"/>
        </w:rPr>
        <w:t xml:space="preserve"> </w:t>
      </w:r>
      <w:r>
        <w:t>ser indicado o</w:t>
      </w:r>
      <w:r>
        <w:rPr>
          <w:spacing w:val="1"/>
        </w:rPr>
        <w:t xml:space="preserve"> </w:t>
      </w:r>
      <w:r>
        <w:t>prolongado, si tiene el fin de resolver</w:t>
      </w:r>
      <w:r>
        <w:rPr>
          <w:spacing w:val="1"/>
        </w:rPr>
        <w:t xml:space="preserve"> </w:t>
      </w:r>
      <w:r>
        <w:t>problemas</w:t>
      </w:r>
      <w:r>
        <w:rPr>
          <w:spacing w:val="-4"/>
        </w:rPr>
        <w:t xml:space="preserve"> </w:t>
      </w:r>
      <w:r>
        <w:t>familiares,</w:t>
      </w:r>
      <w:r>
        <w:rPr>
          <w:spacing w:val="-1"/>
        </w:rPr>
        <w:t xml:space="preserve"> </w:t>
      </w:r>
      <w:r>
        <w:t>sociales,</w:t>
      </w:r>
      <w:r>
        <w:rPr>
          <w:spacing w:val="-2"/>
        </w:rPr>
        <w:t xml:space="preserve"> </w:t>
      </w:r>
      <w:r>
        <w:t>laborales</w:t>
      </w:r>
      <w:r>
        <w:rPr>
          <w:spacing w:val="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vivienda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cuidado</w:t>
      </w:r>
      <w:r>
        <w:rPr>
          <w:spacing w:val="-2"/>
        </w:rPr>
        <w:t xml:space="preserve"> </w:t>
      </w:r>
      <w:r>
        <w:t>del paciente.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17" w:firstLine="288"/>
        <w:jc w:val="both"/>
      </w:pPr>
      <w:r>
        <w:t>En el caso de niñas, niños o adolescentes se privilegiarán alternativas comunitarias; en caso de que</w:t>
      </w:r>
      <w:r>
        <w:rPr>
          <w:spacing w:val="1"/>
        </w:rPr>
        <w:t xml:space="preserve"> </w:t>
      </w:r>
      <w:r>
        <w:t>exista la justificación clínica para el internamiento, este se llevará a cabo en hospitales generales o en</w:t>
      </w:r>
      <w:r>
        <w:rPr>
          <w:spacing w:val="1"/>
        </w:rPr>
        <w:t xml:space="preserve"> </w:t>
      </w:r>
      <w:r>
        <w:t xml:space="preserve">hospitales de pediatría, </w:t>
      </w:r>
      <w:r>
        <w:t>asimismo se recabará la opinión de niñas, niños o adolescentes y se dejará</w:t>
      </w:r>
      <w:r>
        <w:rPr>
          <w:spacing w:val="1"/>
        </w:rPr>
        <w:t xml:space="preserve"> </w:t>
      </w:r>
      <w:r>
        <w:t>registro en la historia clínica. En caso de no estar de acuerdo con el internamiento la institución, junto con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madre,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padre</w:t>
      </w:r>
      <w:r>
        <w:rPr>
          <w:spacing w:val="-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tutor,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valorar</w:t>
      </w:r>
      <w:r>
        <w:rPr>
          <w:spacing w:val="-1"/>
        </w:rPr>
        <w:t xml:space="preserve"> </w:t>
      </w:r>
      <w:r>
        <w:t>otras alternativas</w:t>
      </w:r>
      <w:r>
        <w:rPr>
          <w:spacing w:val="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aten</w:t>
      </w:r>
      <w:r>
        <w:t>ción.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05-08-2011,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15-01-2013,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2" w:firstLine="288"/>
        <w:jc w:val="both"/>
      </w:pPr>
      <w:bookmarkStart w:id="96" w:name="Artículo_75_Bis"/>
      <w:bookmarkEnd w:id="96"/>
      <w:r>
        <w:rPr>
          <w:rFonts w:ascii="Arial" w:hAnsi="Arial"/>
          <w:b/>
        </w:rPr>
        <w:t xml:space="preserve">Artículo 75 Bis.- </w:t>
      </w:r>
      <w:r>
        <w:t>Todo tratamiento e internamiento de la población usuaria de los servicios de salud</w:t>
      </w:r>
      <w:r>
        <w:rPr>
          <w:spacing w:val="1"/>
        </w:rPr>
        <w:t xml:space="preserve"> </w:t>
      </w:r>
      <w:r>
        <w:t>mental y las personas con consumo de sustancias psicoactivas, y de adicciones, deberá prescribirse</w:t>
      </w:r>
      <w:r>
        <w:rPr>
          <w:spacing w:val="1"/>
        </w:rPr>
        <w:t xml:space="preserve"> </w:t>
      </w:r>
      <w:r>
        <w:t>previo</w:t>
      </w:r>
      <w:r>
        <w:rPr>
          <w:spacing w:val="-2"/>
        </w:rPr>
        <w:t xml:space="preserve"> </w:t>
      </w:r>
      <w:r>
        <w:t>consentimiento</w:t>
      </w:r>
      <w:r>
        <w:rPr>
          <w:spacing w:val="-1"/>
        </w:rPr>
        <w:t xml:space="preserve"> </w:t>
      </w:r>
      <w:r>
        <w:t>informado.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right="320" w:firstLine="288"/>
        <w:jc w:val="both"/>
      </w:pPr>
      <w:r>
        <w:t>Los prestadores de servicios de salud mental, públicos o privados, están obligados a comunicar a la</w:t>
      </w:r>
      <w:r>
        <w:rPr>
          <w:spacing w:val="1"/>
        </w:rPr>
        <w:t xml:space="preserve"> </w:t>
      </w:r>
      <w:r>
        <w:t>persona, de manera acce</w:t>
      </w:r>
      <w:r>
        <w:t>sible, oportuna y en lenguaje comprensible, la información veraz y completa,</w:t>
      </w:r>
      <w:r>
        <w:rPr>
          <w:spacing w:val="1"/>
        </w:rPr>
        <w:t xml:space="preserve"> </w:t>
      </w:r>
      <w:r>
        <w:t>incluyendo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objetivos,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beneficios,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posibles</w:t>
      </w:r>
      <w:r>
        <w:rPr>
          <w:spacing w:val="1"/>
        </w:rPr>
        <w:t xml:space="preserve"> </w:t>
      </w:r>
      <w:r>
        <w:t>riesgos,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alternativas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determinado</w:t>
      </w:r>
      <w:r>
        <w:rPr>
          <w:spacing w:val="1"/>
        </w:rPr>
        <w:t xml:space="preserve"> </w:t>
      </w:r>
      <w:r>
        <w:t>tratamiento, para asegurar que los servicios se proporcionen sobre la base del</w:t>
      </w:r>
      <w:r>
        <w:t xml:space="preserve"> consentimiento libre e</w:t>
      </w:r>
      <w:r>
        <w:rPr>
          <w:spacing w:val="1"/>
        </w:rPr>
        <w:t xml:space="preserve"> </w:t>
      </w:r>
      <w:r>
        <w:t>informado. Una vez garantizada la comprensión de la información a través de los medios y apoyos</w:t>
      </w:r>
      <w:r>
        <w:rPr>
          <w:spacing w:val="1"/>
        </w:rPr>
        <w:t xml:space="preserve"> </w:t>
      </w:r>
      <w:r>
        <w:t>necesarios, la población usuaria de los servicios de salud mental tiene el derecho de aceptarlos o</w:t>
      </w:r>
      <w:r>
        <w:rPr>
          <w:spacing w:val="1"/>
        </w:rPr>
        <w:t xml:space="preserve"> </w:t>
      </w:r>
      <w:r>
        <w:t>rechazarlos.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1" w:firstLine="288"/>
        <w:jc w:val="both"/>
      </w:pPr>
      <w:r>
        <w:t>La persona con trastornos mentales y por consumo de sustancias psicoactivas, y de adicciones, es</w:t>
      </w:r>
      <w:r>
        <w:rPr>
          <w:spacing w:val="1"/>
        </w:rPr>
        <w:t xml:space="preserve"> </w:t>
      </w:r>
      <w:r>
        <w:t>quien ostenta el derecho a consentir o denegar el permiso para cualquier tratamiento o internamiento, por</w:t>
      </w:r>
      <w:r>
        <w:rPr>
          <w:spacing w:val="-53"/>
        </w:rPr>
        <w:t xml:space="preserve"> </w:t>
      </w:r>
      <w:r>
        <w:t>lo que deberá presumirse que todos los pacientes tien</w:t>
      </w:r>
      <w:r>
        <w:t>en capacidad de discernir y deberán agotarse los</w:t>
      </w:r>
      <w:r>
        <w:rPr>
          <w:spacing w:val="1"/>
        </w:rPr>
        <w:t xml:space="preserve"> </w:t>
      </w:r>
      <w:r>
        <w:t>esfuerzos</w:t>
      </w:r>
      <w:r>
        <w:rPr>
          <w:spacing w:val="-2"/>
        </w:rPr>
        <w:t xml:space="preserve"> </w:t>
      </w:r>
      <w:r>
        <w:t>para permitir</w:t>
      </w:r>
      <w:r>
        <w:rPr>
          <w:spacing w:val="-1"/>
        </w:rPr>
        <w:t xml:space="preserve"> </w:t>
      </w:r>
      <w:r>
        <w:t>que una persona</w:t>
      </w:r>
      <w:r>
        <w:rPr>
          <w:spacing w:val="-3"/>
        </w:rPr>
        <w:t xml:space="preserve"> </w:t>
      </w:r>
      <w:r>
        <w:t>acepte voluntariamente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tratamiento</w:t>
      </w:r>
      <w:r>
        <w:rPr>
          <w:spacing w:val="-2"/>
        </w:rPr>
        <w:t xml:space="preserve"> </w:t>
      </w:r>
      <w:r>
        <w:t>o el</w:t>
      </w:r>
      <w:r>
        <w:rPr>
          <w:spacing w:val="-2"/>
        </w:rPr>
        <w:t xml:space="preserve"> </w:t>
      </w:r>
      <w:r>
        <w:t>internamiento.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8" w:firstLine="288"/>
        <w:jc w:val="both"/>
      </w:pPr>
      <w:bookmarkStart w:id="97" w:name="Artículo_75_Ter"/>
      <w:bookmarkEnd w:id="97"/>
      <w:r>
        <w:rPr>
          <w:rFonts w:ascii="Arial" w:hAnsi="Arial"/>
          <w:b/>
        </w:rPr>
        <w:t xml:space="preserve">Artículo 75 Ter.- </w:t>
      </w:r>
      <w:r>
        <w:t>En previsión de requerir en el futuro servicios de atención médica, las personas</w:t>
      </w:r>
      <w:r>
        <w:rPr>
          <w:spacing w:val="1"/>
        </w:rPr>
        <w:t xml:space="preserve"> </w:t>
      </w:r>
      <w:r>
        <w:t>tienen derecho a elaborar su voluntad anticipada en la que podrán determinar el tipo de acciones que</w:t>
      </w:r>
      <w:r>
        <w:rPr>
          <w:spacing w:val="1"/>
        </w:rPr>
        <w:t xml:space="preserve"> </w:t>
      </w:r>
      <w:r>
        <w:t>desean sean tomadas para su tratamiento, o su negativa a recibir un tratam</w:t>
      </w:r>
      <w:r>
        <w:t>iento. En dicha manifestación</w:t>
      </w:r>
      <w:r>
        <w:rPr>
          <w:spacing w:val="1"/>
        </w:rPr>
        <w:t xml:space="preserve"> </w:t>
      </w:r>
      <w:r>
        <w:t>de voluntad anticipada se establecerá, en su caso, la forma, alcance, duración y directrices de dicho</w:t>
      </w:r>
      <w:r>
        <w:rPr>
          <w:spacing w:val="1"/>
        </w:rPr>
        <w:t xml:space="preserve"> </w:t>
      </w:r>
      <w:r>
        <w:t>apoyo,</w:t>
      </w:r>
      <w:r>
        <w:rPr>
          <w:spacing w:val="8"/>
        </w:rPr>
        <w:t xml:space="preserve"> </w:t>
      </w:r>
      <w:r>
        <w:t>así</w:t>
      </w:r>
      <w:r>
        <w:rPr>
          <w:spacing w:val="9"/>
        </w:rPr>
        <w:t xml:space="preserve"> </w:t>
      </w:r>
      <w:r>
        <w:t>como</w:t>
      </w:r>
      <w:r>
        <w:rPr>
          <w:spacing w:val="10"/>
        </w:rPr>
        <w:t xml:space="preserve"> </w:t>
      </w:r>
      <w:r>
        <w:t>el</w:t>
      </w:r>
      <w:r>
        <w:rPr>
          <w:spacing w:val="7"/>
        </w:rPr>
        <w:t xml:space="preserve"> </w:t>
      </w:r>
      <w:r>
        <w:t>momento</w:t>
      </w:r>
      <w:r>
        <w:rPr>
          <w:spacing w:val="9"/>
        </w:rPr>
        <w:t xml:space="preserve"> </w:t>
      </w:r>
      <w:r>
        <w:t>o</w:t>
      </w:r>
      <w:r>
        <w:rPr>
          <w:spacing w:val="9"/>
        </w:rPr>
        <w:t xml:space="preserve"> </w:t>
      </w:r>
      <w:r>
        <w:t>circunstancias</w:t>
      </w:r>
      <w:r>
        <w:rPr>
          <w:spacing w:val="10"/>
        </w:rPr>
        <w:t xml:space="preserve"> </w:t>
      </w:r>
      <w:r>
        <w:t>en</w:t>
      </w:r>
      <w:r>
        <w:rPr>
          <w:spacing w:val="8"/>
        </w:rPr>
        <w:t xml:space="preserve"> </w:t>
      </w:r>
      <w:r>
        <w:t>que</w:t>
      </w:r>
      <w:r>
        <w:rPr>
          <w:spacing w:val="11"/>
        </w:rPr>
        <w:t xml:space="preserve"> </w:t>
      </w:r>
      <w:r>
        <w:t>su</w:t>
      </w:r>
      <w:r>
        <w:rPr>
          <w:spacing w:val="9"/>
        </w:rPr>
        <w:t xml:space="preserve"> </w:t>
      </w:r>
      <w:r>
        <w:t>designación</w:t>
      </w:r>
      <w:r>
        <w:rPr>
          <w:spacing w:val="10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apoyos</w:t>
      </w:r>
      <w:r>
        <w:rPr>
          <w:spacing w:val="9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futuro</w:t>
      </w:r>
      <w:r>
        <w:rPr>
          <w:spacing w:val="9"/>
        </w:rPr>
        <w:t xml:space="preserve"> </w:t>
      </w:r>
      <w:r>
        <w:t>surtirá</w:t>
      </w:r>
      <w:r>
        <w:rPr>
          <w:spacing w:val="10"/>
        </w:rPr>
        <w:t xml:space="preserve"> </w:t>
      </w:r>
      <w:r>
        <w:t>eficacia.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/>
      </w:pPr>
      <w:r>
        <w:t>La</w:t>
      </w:r>
      <w:r>
        <w:rPr>
          <w:spacing w:val="53"/>
        </w:rPr>
        <w:t xml:space="preserve"> </w:t>
      </w:r>
      <w:r>
        <w:t>persona</w:t>
      </w:r>
      <w:r>
        <w:rPr>
          <w:spacing w:val="3"/>
        </w:rPr>
        <w:t xml:space="preserve"> </w:t>
      </w:r>
      <w:r>
        <w:t>podrá  revocar</w:t>
      </w:r>
      <w:r>
        <w:rPr>
          <w:spacing w:val="1"/>
        </w:rPr>
        <w:t xml:space="preserve"> </w:t>
      </w:r>
      <w:r>
        <w:t>en</w:t>
      </w:r>
      <w:r>
        <w:rPr>
          <w:spacing w:val="54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tiempo</w:t>
      </w:r>
      <w:r>
        <w:rPr>
          <w:spacing w:val="54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contenido</w:t>
      </w:r>
      <w:r>
        <w:rPr>
          <w:spacing w:val="1"/>
        </w:rPr>
        <w:t xml:space="preserve"> </w:t>
      </w:r>
      <w:r>
        <w:t>de</w:t>
      </w:r>
      <w:r>
        <w:rPr>
          <w:spacing w:val="54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voluntad</w:t>
      </w:r>
      <w:r>
        <w:rPr>
          <w:spacing w:val="1"/>
        </w:rPr>
        <w:t xml:space="preserve"> </w:t>
      </w:r>
      <w:r>
        <w:t>anticipada</w:t>
      </w:r>
      <w:r>
        <w:rPr>
          <w:spacing w:val="2"/>
        </w:rPr>
        <w:t xml:space="preserve"> </w:t>
      </w:r>
      <w:r>
        <w:t>previamente</w:t>
      </w:r>
      <w:r>
        <w:rPr>
          <w:spacing w:val="-53"/>
        </w:rPr>
        <w:t xml:space="preserve"> </w:t>
      </w:r>
      <w:r>
        <w:t>adoptada.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8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18" w:firstLine="288"/>
        <w:jc w:val="both"/>
      </w:pPr>
      <w:bookmarkStart w:id="98" w:name="Artículo_76"/>
      <w:bookmarkEnd w:id="98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76.-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establecerá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oficiales</w:t>
      </w:r>
      <w:r>
        <w:rPr>
          <w:spacing w:val="1"/>
        </w:rPr>
        <w:t xml:space="preserve"> </w:t>
      </w:r>
      <w:r>
        <w:t>mexicanas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establecimientos que prestan atención a la población usuaria de los servicios de salud mental y con</w:t>
      </w:r>
      <w:r>
        <w:rPr>
          <w:spacing w:val="1"/>
        </w:rPr>
        <w:t xml:space="preserve"> </w:t>
      </w:r>
      <w:r>
        <w:t>consumo de sustancias psicoactivas, y de adicciones, de</w:t>
      </w:r>
      <w:r>
        <w:rPr>
          <w:spacing w:val="1"/>
        </w:rPr>
        <w:t xml:space="preserve"> </w:t>
      </w:r>
      <w:r>
        <w:t>la red del Sistema Nacional de Salud de</w:t>
      </w:r>
      <w:r>
        <w:rPr>
          <w:spacing w:val="1"/>
        </w:rPr>
        <w:t xml:space="preserve"> </w:t>
      </w:r>
      <w:r>
        <w:t>conformidad</w:t>
      </w:r>
      <w:r>
        <w:rPr>
          <w:spacing w:val="-2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 principios establecidos en</w:t>
      </w:r>
      <w:r>
        <w:rPr>
          <w:spacing w:val="-2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ley.</w:t>
      </w:r>
    </w:p>
    <w:p w:rsidR="005462C9" w:rsidRDefault="00654E12">
      <w:pPr>
        <w:spacing w:line="178" w:lineRule="exact"/>
        <w:ind w:left="559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</w:t>
      </w:r>
      <w:r>
        <w:rPr>
          <w:rFonts w:ascii="Times New Roman" w:hAnsi="Times New Roman"/>
          <w:i/>
          <w:color w:val="0000FF"/>
          <w:sz w:val="16"/>
        </w:rPr>
        <w:t>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15-01-2013,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07" w:firstLine="288"/>
      </w:pPr>
      <w:r>
        <w:t>A</w:t>
      </w:r>
      <w:r>
        <w:rPr>
          <w:spacing w:val="13"/>
        </w:rPr>
        <w:t xml:space="preserve"> </w:t>
      </w:r>
      <w:r>
        <w:t>estos</w:t>
      </w:r>
      <w:r>
        <w:rPr>
          <w:spacing w:val="15"/>
        </w:rPr>
        <w:t xml:space="preserve"> </w:t>
      </w:r>
      <w:r>
        <w:t>efectos,</w:t>
      </w:r>
      <w:r>
        <w:rPr>
          <w:spacing w:val="15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establecerá</w:t>
      </w:r>
      <w:r>
        <w:rPr>
          <w:spacing w:val="15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coordinación</w:t>
      </w:r>
      <w:r>
        <w:rPr>
          <w:spacing w:val="13"/>
        </w:rPr>
        <w:t xml:space="preserve"> </w:t>
      </w:r>
      <w:r>
        <w:t>necesaria</w:t>
      </w:r>
      <w:r>
        <w:rPr>
          <w:spacing w:val="14"/>
        </w:rPr>
        <w:t xml:space="preserve"> </w:t>
      </w:r>
      <w:r>
        <w:t>entre</w:t>
      </w:r>
      <w:r>
        <w:rPr>
          <w:spacing w:val="14"/>
        </w:rPr>
        <w:t xml:space="preserve"> </w:t>
      </w:r>
      <w:r>
        <w:t>las</w:t>
      </w:r>
      <w:r>
        <w:rPr>
          <w:spacing w:val="15"/>
        </w:rPr>
        <w:t xml:space="preserve"> </w:t>
      </w:r>
      <w:r>
        <w:t>autoridades</w:t>
      </w:r>
      <w:r>
        <w:rPr>
          <w:spacing w:val="15"/>
        </w:rPr>
        <w:t xml:space="preserve"> </w:t>
      </w:r>
      <w:r>
        <w:t>sanitarias,</w:t>
      </w:r>
      <w:r>
        <w:rPr>
          <w:spacing w:val="15"/>
        </w:rPr>
        <w:t xml:space="preserve"> </w:t>
      </w:r>
      <w:r>
        <w:t>judiciales,</w:t>
      </w:r>
      <w:r>
        <w:rPr>
          <w:spacing w:val="-53"/>
        </w:rPr>
        <w:t xml:space="preserve"> </w:t>
      </w:r>
      <w:r>
        <w:t>administrativas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otras,</w:t>
      </w:r>
      <w:r>
        <w:rPr>
          <w:spacing w:val="-1"/>
        </w:rPr>
        <w:t xml:space="preserve"> </w:t>
      </w:r>
      <w:r>
        <w:t>según</w:t>
      </w:r>
      <w:r>
        <w:rPr>
          <w:spacing w:val="-1"/>
        </w:rPr>
        <w:t xml:space="preserve"> </w:t>
      </w:r>
      <w:r>
        <w:t>corresponda.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05-08-2011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1" w:firstLine="288"/>
        <w:jc w:val="both"/>
      </w:pPr>
      <w:bookmarkStart w:id="99" w:name="Artículo_77"/>
      <w:bookmarkEnd w:id="99"/>
      <w:r>
        <w:rPr>
          <w:rFonts w:ascii="Arial" w:hAnsi="Arial"/>
          <w:b/>
        </w:rPr>
        <w:t xml:space="preserve">Artículo 77.- </w:t>
      </w:r>
      <w:r>
        <w:t>Los establecimientos del Sistema Nacional de Salud elaborarán programas para la</w:t>
      </w:r>
      <w:r>
        <w:rPr>
          <w:spacing w:val="1"/>
        </w:rPr>
        <w:t xml:space="preserve"> </w:t>
      </w:r>
      <w:r>
        <w:t>atención de los familiares y el círculo social cercano de las personas que experimentan dificultades</w:t>
      </w:r>
      <w:r>
        <w:rPr>
          <w:spacing w:val="1"/>
        </w:rPr>
        <w:t xml:space="preserve"> </w:t>
      </w:r>
      <w:r>
        <w:t>psicoemocionales o condiciones de salud mental, sin que pueda</w:t>
      </w:r>
      <w:r>
        <w:t>n traducirse en la afectación de la</w:t>
      </w:r>
      <w:r>
        <w:rPr>
          <w:spacing w:val="1"/>
        </w:rPr>
        <w:t xml:space="preserve"> </w:t>
      </w:r>
      <w:r>
        <w:t>voluntad y preferencias de estas últimas. Los programas podrán versar sobre canalizaciones a servicios,</w:t>
      </w:r>
      <w:r>
        <w:rPr>
          <w:spacing w:val="1"/>
        </w:rPr>
        <w:t xml:space="preserve"> </w:t>
      </w:r>
      <w:r>
        <w:t>psicoterapias</w:t>
      </w:r>
      <w:r>
        <w:rPr>
          <w:spacing w:val="1"/>
        </w:rPr>
        <w:t xml:space="preserve"> </w:t>
      </w:r>
      <w:r>
        <w:t>breves,</w:t>
      </w:r>
      <w:r>
        <w:rPr>
          <w:spacing w:val="1"/>
        </w:rPr>
        <w:t xml:space="preserve"> </w:t>
      </w:r>
      <w:r>
        <w:t>promoción</w:t>
      </w:r>
      <w:r>
        <w:rPr>
          <w:spacing w:val="1"/>
        </w:rPr>
        <w:t xml:space="preserve"> </w:t>
      </w:r>
      <w:r>
        <w:t>de apoyos grupales,</w:t>
      </w:r>
      <w:r>
        <w:rPr>
          <w:spacing w:val="1"/>
        </w:rPr>
        <w:t xml:space="preserve"> </w:t>
      </w:r>
      <w:r>
        <w:t>entre</w:t>
      </w:r>
      <w:r>
        <w:rPr>
          <w:spacing w:val="-1"/>
        </w:rPr>
        <w:t xml:space="preserve"> </w:t>
      </w:r>
      <w:r>
        <w:t>otros.</w:t>
      </w:r>
    </w:p>
    <w:p w:rsidR="005462C9" w:rsidRDefault="00654E12">
      <w:pPr>
        <w:spacing w:line="18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05-08-2011,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15-01-2013,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04-06-2015,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22-11-2021,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tulo1"/>
        <w:spacing w:line="252" w:lineRule="exact"/>
        <w:ind w:left="1514" w:right="1610"/>
        <w:jc w:val="center"/>
      </w:pPr>
      <w:r>
        <w:t>TÍTULO</w:t>
      </w:r>
      <w:r>
        <w:rPr>
          <w:spacing w:val="-3"/>
        </w:rPr>
        <w:t xml:space="preserve"> </w:t>
      </w:r>
      <w:r>
        <w:t>TERCERO</w:t>
      </w:r>
      <w:r>
        <w:rPr>
          <w:spacing w:val="-1"/>
        </w:rPr>
        <w:t xml:space="preserve"> </w:t>
      </w:r>
      <w:r>
        <w:t>BIS</w:t>
      </w:r>
    </w:p>
    <w:p w:rsidR="005462C9" w:rsidRDefault="00654E12">
      <w:pPr>
        <w:ind w:left="215" w:right="314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De la prestación gratuita de servicios de salud, medicamentos y demás insumos</w:t>
      </w:r>
      <w:r>
        <w:rPr>
          <w:rFonts w:ascii="Arial" w:hAnsi="Arial"/>
          <w:b/>
          <w:spacing w:val="-59"/>
        </w:rPr>
        <w:t xml:space="preserve"> </w:t>
      </w:r>
      <w:r>
        <w:rPr>
          <w:rFonts w:ascii="Arial" w:hAnsi="Arial"/>
          <w:b/>
        </w:rPr>
        <w:t>asociados para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las personas sin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seguridad social.</w:t>
      </w:r>
    </w:p>
    <w:p w:rsidR="005462C9" w:rsidRDefault="00654E12">
      <w:pPr>
        <w:spacing w:before="2"/>
        <w:ind w:left="443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Título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Denominación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8"/>
        <w:rPr>
          <w:rFonts w:ascii="Times New Roman"/>
          <w:i/>
          <w:sz w:val="13"/>
        </w:rPr>
      </w:pPr>
    </w:p>
    <w:p w:rsidR="005462C9" w:rsidRDefault="00654E12">
      <w:pPr>
        <w:pStyle w:val="Ttulo1"/>
        <w:spacing w:before="94"/>
        <w:ind w:left="3613" w:right="3088" w:firstLine="806"/>
      </w:pPr>
      <w:r>
        <w:t>Capítulo I</w:t>
      </w:r>
      <w:r>
        <w:rPr>
          <w:spacing w:val="1"/>
        </w:rPr>
        <w:t xml:space="preserve"> </w:t>
      </w:r>
      <w:r>
        <w:t>Disposiciones</w:t>
      </w:r>
      <w:r>
        <w:rPr>
          <w:spacing w:val="-14"/>
        </w:rPr>
        <w:t xml:space="preserve"> </w:t>
      </w:r>
      <w:r>
        <w:t>Generales</w:t>
      </w:r>
    </w:p>
    <w:p w:rsidR="005462C9" w:rsidRDefault="00654E12">
      <w:pPr>
        <w:spacing w:before="2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1"/>
        </w:rPr>
      </w:pPr>
    </w:p>
    <w:p w:rsidR="005462C9" w:rsidRDefault="00654E12">
      <w:pPr>
        <w:pStyle w:val="Textoindependiente"/>
        <w:spacing w:before="92"/>
        <w:ind w:left="218" w:right="319" w:firstLine="288"/>
        <w:jc w:val="both"/>
      </w:pPr>
      <w:bookmarkStart w:id="100" w:name="Artículo_77_bis_1"/>
      <w:bookmarkEnd w:id="100"/>
      <w:r>
        <w:rPr>
          <w:rFonts w:ascii="Arial" w:hAnsi="Arial"/>
          <w:b/>
        </w:rPr>
        <w:t xml:space="preserve">Artículo 77 bis 1.- </w:t>
      </w:r>
      <w:r>
        <w:t>Todas las personas que se encuentren en el país que no cuenten con seguridad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tienen</w:t>
      </w:r>
      <w:r>
        <w:rPr>
          <w:spacing w:val="1"/>
        </w:rPr>
        <w:t xml:space="preserve"> </w:t>
      </w:r>
      <w:r>
        <w:t>derecho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recibir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gratuita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medicamentos</w:t>
      </w:r>
      <w:r>
        <w:rPr>
          <w:spacing w:val="1"/>
        </w:rPr>
        <w:t xml:space="preserve"> </w:t>
      </w:r>
      <w:r>
        <w:t>y demás insumos asociados,</w:t>
      </w:r>
      <w:r>
        <w:rPr>
          <w:spacing w:val="1"/>
        </w:rPr>
        <w:t xml:space="preserve"> </w:t>
      </w:r>
      <w:r>
        <w:t>al momento de</w:t>
      </w:r>
      <w:r>
        <w:rPr>
          <w:spacing w:val="1"/>
        </w:rPr>
        <w:t xml:space="preserve"> </w:t>
      </w:r>
      <w:r>
        <w:t>requerir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atención,</w:t>
      </w:r>
      <w:r>
        <w:rPr>
          <w:spacing w:val="1"/>
        </w:rPr>
        <w:t xml:space="preserve"> </w:t>
      </w:r>
      <w:r>
        <w:t>sin</w:t>
      </w:r>
      <w:r>
        <w:rPr>
          <w:spacing w:val="55"/>
        </w:rPr>
        <w:t xml:space="preserve"> </w:t>
      </w:r>
      <w:r>
        <w:t>discriminación</w:t>
      </w:r>
      <w:r>
        <w:rPr>
          <w:spacing w:val="1"/>
        </w:rPr>
        <w:t xml:space="preserve"> </w:t>
      </w:r>
      <w:r>
        <w:t>alguna y sin importar su condición social, de conformidad con los artículos 1o. y 4o. de la Constitución</w:t>
      </w:r>
      <w:r>
        <w:rPr>
          <w:spacing w:val="1"/>
        </w:rPr>
        <w:t xml:space="preserve"> </w:t>
      </w:r>
      <w:r>
        <w:t>Política de</w:t>
      </w:r>
      <w:r>
        <w:rPr>
          <w:spacing w:val="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Estados Unidos Mexicanos.</w:t>
      </w:r>
    </w:p>
    <w:p w:rsidR="005462C9" w:rsidRDefault="005462C9">
      <w:pPr>
        <w:pStyle w:val="Textoindependiente"/>
        <w:spacing w:before="3"/>
      </w:pPr>
    </w:p>
    <w:p w:rsidR="005462C9" w:rsidRDefault="00654E12">
      <w:pPr>
        <w:pStyle w:val="Textoindependiente"/>
        <w:ind w:left="218" w:right="318" w:firstLine="288"/>
        <w:jc w:val="both"/>
      </w:pPr>
      <w:r>
        <w:t>La protección a la salud a que se refiere este Título será garantizada por las entidades federativas y,</w:t>
      </w:r>
      <w:r>
        <w:rPr>
          <w:spacing w:val="1"/>
        </w:rPr>
        <w:t xml:space="preserve"> </w:t>
      </w:r>
      <w:r>
        <w:t>en su caso, de manera concurrente con la Federación a través del Sistema de Salud para el Bienestar</w:t>
      </w:r>
      <w:r>
        <w:rPr>
          <w:spacing w:val="1"/>
        </w:rPr>
        <w:t xml:space="preserve"> </w:t>
      </w:r>
      <w:r>
        <w:t>bajo los principios de universalidad e igualdad, deb</w:t>
      </w:r>
      <w:r>
        <w:t>erá generar las condiciones que permitan brindar el</w:t>
      </w:r>
      <w:r>
        <w:rPr>
          <w:spacing w:val="1"/>
        </w:rPr>
        <w:t xml:space="preserve"> </w:t>
      </w:r>
      <w:r>
        <w:t>acceso</w:t>
      </w:r>
      <w:r>
        <w:rPr>
          <w:spacing w:val="1"/>
        </w:rPr>
        <w:t xml:space="preserve"> </w:t>
      </w:r>
      <w:r>
        <w:t>gratuito,</w:t>
      </w:r>
      <w:r>
        <w:rPr>
          <w:spacing w:val="1"/>
        </w:rPr>
        <w:t xml:space="preserve"> </w:t>
      </w:r>
      <w:r>
        <w:t>progresivo,</w:t>
      </w:r>
      <w:r>
        <w:rPr>
          <w:spacing w:val="1"/>
        </w:rPr>
        <w:t xml:space="preserve"> </w:t>
      </w:r>
      <w:r>
        <w:t>efectivo,</w:t>
      </w:r>
      <w:r>
        <w:rPr>
          <w:spacing w:val="1"/>
        </w:rPr>
        <w:t xml:space="preserve"> </w:t>
      </w:r>
      <w:r>
        <w:t>oportuno,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calidad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discriminación</w:t>
      </w:r>
      <w:r>
        <w:rPr>
          <w:spacing w:val="1"/>
        </w:rPr>
        <w:t xml:space="preserve"> </w:t>
      </w:r>
      <w:r>
        <w:t>alguna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todas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personas, a los servicios médicos, incluidas intervenciones quirúrgicas, farmacéuticos y hospitalarios q</w:t>
      </w:r>
      <w:r>
        <w:t>ue</w:t>
      </w:r>
      <w:r>
        <w:rPr>
          <w:spacing w:val="1"/>
        </w:rPr>
        <w:t xml:space="preserve"> </w:t>
      </w:r>
      <w:r>
        <w:t>satisfagan de manera integral las necesidades de salud, mediante la combinación de acciones de salud</w:t>
      </w:r>
      <w:r>
        <w:rPr>
          <w:spacing w:val="1"/>
        </w:rPr>
        <w:t xml:space="preserve"> </w:t>
      </w:r>
      <w:r>
        <w:t>pública, intervenciones de promoción de la salud, prevención, diagnóstico, tratamiento y de rehabilitación,</w:t>
      </w:r>
      <w:r>
        <w:rPr>
          <w:spacing w:val="-53"/>
        </w:rPr>
        <w:t xml:space="preserve"> </w:t>
      </w:r>
      <w:r>
        <w:t>seleccionadas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prioritaria</w:t>
      </w:r>
      <w:r>
        <w:rPr>
          <w:spacing w:val="1"/>
        </w:rPr>
        <w:t xml:space="preserve"> </w:t>
      </w:r>
      <w:r>
        <w:t>según</w:t>
      </w:r>
      <w:r>
        <w:rPr>
          <w:spacing w:val="1"/>
        </w:rPr>
        <w:t xml:space="preserve"> </w:t>
      </w:r>
      <w:r>
        <w:t>cri</w:t>
      </w:r>
      <w:r>
        <w:t>terios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seguridad,</w:t>
      </w:r>
      <w:r>
        <w:rPr>
          <w:spacing w:val="1"/>
        </w:rPr>
        <w:t xml:space="preserve"> </w:t>
      </w:r>
      <w:r>
        <w:t>eficacia,</w:t>
      </w:r>
      <w:r>
        <w:rPr>
          <w:spacing w:val="1"/>
        </w:rPr>
        <w:t xml:space="preserve"> </w:t>
      </w:r>
      <w:r>
        <w:t>efectividad,</w:t>
      </w:r>
      <w:r>
        <w:rPr>
          <w:spacing w:val="1"/>
        </w:rPr>
        <w:t xml:space="preserve"> </w:t>
      </w:r>
      <w:r>
        <w:t>adherencia</w:t>
      </w:r>
      <w:r>
        <w:rPr>
          <w:spacing w:val="55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normas éticas profesionales y aceptabilidad social. Se deberán contemplar los servicios de consulta</w:t>
      </w:r>
      <w:r>
        <w:rPr>
          <w:spacing w:val="1"/>
        </w:rPr>
        <w:t xml:space="preserve"> </w:t>
      </w:r>
      <w:r>
        <w:t>externa y hospitalización, así como a los medicamentos y demás insumos del Compendio Nacional de</w:t>
      </w:r>
      <w:r>
        <w:rPr>
          <w:spacing w:val="1"/>
        </w:rPr>
        <w:t xml:space="preserve"> </w:t>
      </w:r>
      <w:r>
        <w:t>Insumos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3" w:firstLine="288"/>
        <w:jc w:val="both"/>
      </w:pPr>
      <w:r>
        <w:t>La organización, seguimiento, alcances y progresividad de la prestación gratuita de los servicios de</w:t>
      </w:r>
      <w:r>
        <w:rPr>
          <w:spacing w:val="1"/>
        </w:rPr>
        <w:t xml:space="preserve"> </w:t>
      </w:r>
      <w:r>
        <w:t>salud, medicamentos y demás insumos asociados a que se refiere este Título, se regirán a través de los</w:t>
      </w:r>
      <w:r>
        <w:rPr>
          <w:spacing w:val="1"/>
        </w:rPr>
        <w:t xml:space="preserve"> </w:t>
      </w:r>
      <w:r>
        <w:t>criterios que establezcan la</w:t>
      </w:r>
      <w:r>
        <w:t>s disposiciones reglamentarias, de conformidad con la normatividad aplicable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materia.</w:t>
      </w:r>
    </w:p>
    <w:p w:rsidR="005462C9" w:rsidRDefault="00654E12">
      <w:pPr>
        <w:spacing w:line="181" w:lineRule="exact"/>
        <w:ind w:left="441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spacing w:line="181" w:lineRule="exact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2"/>
        <w:ind w:left="218" w:right="320" w:firstLine="288"/>
        <w:jc w:val="both"/>
      </w:pPr>
      <w:bookmarkStart w:id="101" w:name="Artículo_77_bis_2"/>
      <w:bookmarkEnd w:id="101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77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2.-</w:t>
      </w:r>
      <w:r>
        <w:rPr>
          <w:rFonts w:ascii="Arial" w:hAnsi="Arial"/>
          <w:b/>
          <w:spacing w:val="16"/>
        </w:rPr>
        <w:t xml:space="preserve"> </w:t>
      </w:r>
      <w:r>
        <w:t>Para</w:t>
      </w:r>
      <w:r>
        <w:rPr>
          <w:spacing w:val="15"/>
        </w:rPr>
        <w:t xml:space="preserve"> </w:t>
      </w:r>
      <w:r>
        <w:t>los</w:t>
      </w:r>
      <w:r>
        <w:rPr>
          <w:spacing w:val="16"/>
        </w:rPr>
        <w:t xml:space="preserve"> </w:t>
      </w:r>
      <w:r>
        <w:t>efectos</w:t>
      </w:r>
      <w:r>
        <w:rPr>
          <w:spacing w:val="14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este</w:t>
      </w:r>
      <w:r>
        <w:rPr>
          <w:spacing w:val="14"/>
        </w:rPr>
        <w:t xml:space="preserve"> </w:t>
      </w:r>
      <w:r>
        <w:t>Título,</w:t>
      </w:r>
      <w:r>
        <w:rPr>
          <w:spacing w:val="14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entenderá</w:t>
      </w:r>
      <w:r>
        <w:rPr>
          <w:spacing w:val="14"/>
        </w:rPr>
        <w:t xml:space="preserve"> </w:t>
      </w:r>
      <w:r>
        <w:t>por</w:t>
      </w:r>
      <w:r>
        <w:rPr>
          <w:spacing w:val="15"/>
        </w:rPr>
        <w:t xml:space="preserve"> </w:t>
      </w:r>
      <w:r>
        <w:t>prestación</w:t>
      </w:r>
      <w:r>
        <w:rPr>
          <w:spacing w:val="16"/>
        </w:rPr>
        <w:t xml:space="preserve"> </w:t>
      </w:r>
      <w:r>
        <w:t>gratuita</w:t>
      </w:r>
      <w:r>
        <w:rPr>
          <w:spacing w:val="13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servicios</w:t>
      </w:r>
      <w:r>
        <w:rPr>
          <w:spacing w:val="-53"/>
        </w:rPr>
        <w:t xml:space="preserve"> </w:t>
      </w:r>
      <w:r>
        <w:t>de salud, medicamentos y demás insumos asociados a las personas sin seguridad social, al conjunto de</w:t>
      </w:r>
      <w:r>
        <w:rPr>
          <w:spacing w:val="1"/>
        </w:rPr>
        <w:t xml:space="preserve"> </w:t>
      </w:r>
      <w:r>
        <w:t>acciones</w:t>
      </w:r>
      <w:r>
        <w:rPr>
          <w:spacing w:val="1"/>
        </w:rPr>
        <w:t xml:space="preserve"> </w:t>
      </w:r>
      <w:r>
        <w:t>que en esta materia</w:t>
      </w:r>
      <w:r>
        <w:rPr>
          <w:spacing w:val="1"/>
        </w:rPr>
        <w:t xml:space="preserve"> </w:t>
      </w:r>
      <w:r>
        <w:t>provean</w:t>
      </w:r>
      <w:r>
        <w:rPr>
          <w:spacing w:val="1"/>
        </w:rPr>
        <w:t xml:space="preserve"> </w:t>
      </w:r>
      <w:r>
        <w:t>las entidades federativas</w:t>
      </w:r>
      <w:r>
        <w:rPr>
          <w:spacing w:val="1"/>
        </w:rPr>
        <w:t xml:space="preserve"> </w:t>
      </w:r>
      <w:r>
        <w:t>y,</w:t>
      </w:r>
      <w:r>
        <w:rPr>
          <w:spacing w:val="1"/>
        </w:rPr>
        <w:t xml:space="preserve"> </w:t>
      </w:r>
      <w:r>
        <w:t>en su caso,</w:t>
      </w:r>
      <w:r>
        <w:rPr>
          <w:spacing w:val="55"/>
        </w:rPr>
        <w:t xml:space="preserve"> </w:t>
      </w:r>
      <w:r>
        <w:t>de manera concurrente</w:t>
      </w:r>
      <w:r>
        <w:rPr>
          <w:spacing w:val="-53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tr</w:t>
      </w:r>
      <w:r>
        <w:t>avés</w:t>
      </w:r>
      <w:r>
        <w:rPr>
          <w:spacing w:val="2"/>
        </w:rPr>
        <w:t xml:space="preserve"> </w:t>
      </w:r>
      <w:r>
        <w:t>del Sistema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</w:t>
      </w:r>
      <w:r>
        <w:rPr>
          <w:spacing w:val="-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 Bienestar.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spacing w:before="1"/>
        <w:ind w:left="218" w:right="323" w:firstLine="288"/>
        <w:jc w:val="both"/>
      </w:pPr>
      <w:r>
        <w:t>La Secretaría de Salud, en coordinación con las dependencias y entidades que conforman el Sistema</w:t>
      </w:r>
      <w:r>
        <w:rPr>
          <w:spacing w:val="1"/>
        </w:rPr>
        <w:t xml:space="preserve"> </w:t>
      </w:r>
      <w:r>
        <w:t>de Salud para el Bienestar, planeará, organizará</w:t>
      </w:r>
      <w:r>
        <w:rPr>
          <w:spacing w:val="55"/>
        </w:rPr>
        <w:t xml:space="preserve"> </w:t>
      </w:r>
      <w:r>
        <w:t>y orientará las acciones para la prestación gratuita 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ser</w:t>
      </w:r>
      <w:r>
        <w:t>vicios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medicamentos</w:t>
      </w:r>
      <w:r>
        <w:rPr>
          <w:spacing w:val="1"/>
        </w:rPr>
        <w:t xml:space="preserve"> </w:t>
      </w:r>
      <w:r>
        <w:t>y demás</w:t>
      </w:r>
      <w:r>
        <w:rPr>
          <w:spacing w:val="1"/>
        </w:rPr>
        <w:t xml:space="preserve"> </w:t>
      </w:r>
      <w:r>
        <w:t>insumos</w:t>
      </w:r>
      <w:r>
        <w:rPr>
          <w:spacing w:val="1"/>
        </w:rPr>
        <w:t xml:space="preserve"> </w:t>
      </w:r>
      <w:r>
        <w:t>asociados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requieran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personas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seguridad</w:t>
      </w:r>
      <w:r>
        <w:rPr>
          <w:spacing w:val="18"/>
        </w:rPr>
        <w:t xml:space="preserve"> </w:t>
      </w:r>
      <w:r>
        <w:t>social,</w:t>
      </w:r>
      <w:r>
        <w:rPr>
          <w:spacing w:val="18"/>
        </w:rPr>
        <w:t xml:space="preserve"> </w:t>
      </w:r>
      <w:r>
        <w:t>cuando</w:t>
      </w:r>
      <w:r>
        <w:rPr>
          <w:spacing w:val="19"/>
        </w:rPr>
        <w:t xml:space="preserve"> </w:t>
      </w:r>
      <w:r>
        <w:t>así</w:t>
      </w:r>
      <w:r>
        <w:rPr>
          <w:spacing w:val="18"/>
        </w:rPr>
        <w:t xml:space="preserve"> </w:t>
      </w:r>
      <w:r>
        <w:t>lo</w:t>
      </w:r>
      <w:r>
        <w:rPr>
          <w:spacing w:val="20"/>
        </w:rPr>
        <w:t xml:space="preserve"> </w:t>
      </w:r>
      <w:r>
        <w:t>haya</w:t>
      </w:r>
      <w:r>
        <w:rPr>
          <w:spacing w:val="21"/>
        </w:rPr>
        <w:t xml:space="preserve"> </w:t>
      </w:r>
      <w:r>
        <w:t>pactado</w:t>
      </w:r>
      <w:r>
        <w:rPr>
          <w:spacing w:val="20"/>
        </w:rPr>
        <w:t xml:space="preserve"> </w:t>
      </w:r>
      <w:r>
        <w:t>con</w:t>
      </w:r>
      <w:r>
        <w:rPr>
          <w:spacing w:val="20"/>
        </w:rPr>
        <w:t xml:space="preserve"> </w:t>
      </w:r>
      <w:r>
        <w:t>las</w:t>
      </w:r>
      <w:r>
        <w:rPr>
          <w:spacing w:val="23"/>
        </w:rPr>
        <w:t xml:space="preserve"> </w:t>
      </w:r>
      <w:r>
        <w:t>entidades</w:t>
      </w:r>
      <w:r>
        <w:rPr>
          <w:spacing w:val="20"/>
        </w:rPr>
        <w:t xml:space="preserve"> </w:t>
      </w:r>
      <w:r>
        <w:t>federativas</w:t>
      </w:r>
      <w:r>
        <w:rPr>
          <w:spacing w:val="19"/>
        </w:rPr>
        <w:t xml:space="preserve"> </w:t>
      </w:r>
      <w:r>
        <w:t>mediante</w:t>
      </w:r>
      <w:r>
        <w:rPr>
          <w:spacing w:val="21"/>
        </w:rPr>
        <w:t xml:space="preserve"> </w:t>
      </w:r>
      <w:r>
        <w:t>la</w:t>
      </w:r>
      <w:r>
        <w:rPr>
          <w:spacing w:val="20"/>
        </w:rPr>
        <w:t xml:space="preserve"> </w:t>
      </w:r>
      <w:r>
        <w:t>celebración</w:t>
      </w:r>
      <w:r>
        <w:rPr>
          <w:spacing w:val="20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convenios de</w:t>
      </w:r>
      <w:r>
        <w:rPr>
          <w:spacing w:val="-1"/>
        </w:rPr>
        <w:t xml:space="preserve"> </w:t>
      </w:r>
      <w:r>
        <w:t>coordinación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refiere</w:t>
      </w:r>
      <w:r>
        <w:rPr>
          <w:spacing w:val="2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Título.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5" w:firstLine="288"/>
        <w:jc w:val="both"/>
      </w:pPr>
      <w:r>
        <w:t>Servicios de Salud del Instituto Mexicano del Seguro Social para el Bienestar (IMSS-BIENESTAR)</w:t>
      </w:r>
      <w:r>
        <w:rPr>
          <w:spacing w:val="1"/>
        </w:rPr>
        <w:t xml:space="preserve"> </w:t>
      </w:r>
      <w:r>
        <w:t>coadyuvará con las entidades federativas en la consolidación de la operación de la prestación gratuita de</w:t>
      </w:r>
      <w:r>
        <w:rPr>
          <w:spacing w:val="1"/>
        </w:rPr>
        <w:t xml:space="preserve"> </w:t>
      </w:r>
      <w:r>
        <w:t>los servicios de salud, medicamentos</w:t>
      </w:r>
      <w:r>
        <w:rPr>
          <w:spacing w:val="1"/>
        </w:rPr>
        <w:t xml:space="preserve"> </w:t>
      </w:r>
      <w:r>
        <w:t>y demás insumos as</w:t>
      </w:r>
      <w:r>
        <w:t>ociados 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 refiere este Título, a</w:t>
      </w:r>
      <w:r>
        <w:rPr>
          <w:spacing w:val="55"/>
        </w:rPr>
        <w:t xml:space="preserve"> </w:t>
      </w:r>
      <w:r>
        <w:t>través</w:t>
      </w:r>
      <w:r>
        <w:rPr>
          <w:spacing w:val="1"/>
        </w:rPr>
        <w:t xml:space="preserve"> </w:t>
      </w:r>
      <w:r>
        <w:t>de la implementación de acciones para ampliar la cobertura de la prestación gratuita de los servicios de</w:t>
      </w:r>
      <w:r>
        <w:rPr>
          <w:spacing w:val="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mediante la coordinación</w:t>
      </w:r>
      <w:r>
        <w:rPr>
          <w:spacing w:val="-3"/>
        </w:rPr>
        <w:t xml:space="preserve"> </w:t>
      </w:r>
      <w:r>
        <w:t>eficiente,</w:t>
      </w:r>
      <w:r>
        <w:rPr>
          <w:spacing w:val="-2"/>
        </w:rPr>
        <w:t xml:space="preserve"> </w:t>
      </w:r>
      <w:r>
        <w:t>oportuna</w:t>
      </w:r>
      <w:r>
        <w:rPr>
          <w:spacing w:val="2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sistemática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prestación de</w:t>
      </w:r>
      <w:r>
        <w:rPr>
          <w:spacing w:val="-2"/>
        </w:rPr>
        <w:t xml:space="preserve"> </w:t>
      </w:r>
      <w:r>
        <w:t>estos</w:t>
      </w:r>
      <w:r>
        <w:rPr>
          <w:spacing w:val="-1"/>
        </w:rPr>
        <w:t xml:space="preserve"> </w:t>
      </w:r>
      <w:r>
        <w:t>servicios.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7" w:firstLine="288"/>
        <w:jc w:val="both"/>
      </w:pPr>
      <w:bookmarkStart w:id="102" w:name="Artículo_77_bis_3"/>
      <w:bookmarkEnd w:id="102"/>
      <w:r>
        <w:rPr>
          <w:rFonts w:ascii="Arial" w:hAnsi="Arial"/>
          <w:b/>
        </w:rPr>
        <w:t xml:space="preserve">Artículo 77 bis 3.- </w:t>
      </w:r>
      <w:r>
        <w:t>El Sistema de Salud para el Bienestar se compone por la Secretaría de Salud,</w:t>
      </w:r>
      <w:r>
        <w:rPr>
          <w:spacing w:val="1"/>
        </w:rPr>
        <w:t xml:space="preserve"> </w:t>
      </w:r>
      <w:r>
        <w:t>Servicios de Salud del Instituto Mexicano del Seguro Social para el Bienestar (IMSS-BIENESTAR), así</w:t>
      </w:r>
      <w:r>
        <w:rPr>
          <w:spacing w:val="1"/>
        </w:rPr>
        <w:t xml:space="preserve"> </w:t>
      </w:r>
      <w:r>
        <w:t>como las instituciones y organismos que participan en el mismo y, en su caso, de manera concurrente por</w:t>
      </w:r>
      <w:r>
        <w:rPr>
          <w:spacing w:val="-5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entidades federativas en</w:t>
      </w:r>
      <w:r>
        <w:rPr>
          <w:spacing w:val="-1"/>
        </w:rPr>
        <w:t xml:space="preserve"> </w:t>
      </w:r>
      <w:r>
        <w:t>términos de</w:t>
      </w:r>
      <w:r>
        <w:rPr>
          <w:spacing w:val="-1"/>
        </w:rPr>
        <w:t xml:space="preserve"> </w:t>
      </w:r>
      <w:r>
        <w:t>este</w:t>
      </w:r>
      <w:r>
        <w:rPr>
          <w:spacing w:val="-2"/>
        </w:rPr>
        <w:t xml:space="preserve"> </w:t>
      </w:r>
      <w:r>
        <w:t>Título</w:t>
      </w:r>
      <w:r>
        <w:t>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21" w:firstLine="288"/>
        <w:jc w:val="both"/>
      </w:pPr>
      <w:r>
        <w:t>El Sistema de Salud para el Bienestar tendrá un enfoque solidario y social, en favor de las personas</w:t>
      </w:r>
      <w:r>
        <w:rPr>
          <w:spacing w:val="1"/>
        </w:rPr>
        <w:t xml:space="preserve"> </w:t>
      </w:r>
      <w:r>
        <w:t>que no cuenten con afiliación a las instituciones de seguridad social, mediante el Modelo de Atención a la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 Bienestar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vincula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de salud</w:t>
      </w:r>
      <w:r>
        <w:rPr>
          <w:spacing w:val="1"/>
        </w:rPr>
        <w:t xml:space="preserve"> </w:t>
      </w:r>
      <w:r>
        <w:t>y la</w:t>
      </w:r>
      <w:r>
        <w:rPr>
          <w:spacing w:val="1"/>
        </w:rPr>
        <w:t xml:space="preserve"> </w:t>
      </w:r>
      <w:r>
        <w:t>acción</w:t>
      </w:r>
      <w:r>
        <w:rPr>
          <w:spacing w:val="1"/>
        </w:rPr>
        <w:t xml:space="preserve"> </w:t>
      </w:r>
      <w:r>
        <w:t>comunitaria,</w:t>
      </w:r>
      <w:r>
        <w:rPr>
          <w:spacing w:val="1"/>
        </w:rPr>
        <w:t xml:space="preserve"> </w:t>
      </w:r>
      <w:r>
        <w:t>en</w:t>
      </w:r>
      <w:r>
        <w:rPr>
          <w:spacing w:val="55"/>
        </w:rPr>
        <w:t xml:space="preserve"> </w:t>
      </w:r>
      <w:r>
        <w:t>un marco de</w:t>
      </w:r>
      <w:r>
        <w:rPr>
          <w:spacing w:val="-53"/>
        </w:rPr>
        <w:t xml:space="preserve"> </w:t>
      </w:r>
      <w:r>
        <w:t>respeto</w:t>
      </w:r>
      <w:r>
        <w:rPr>
          <w:spacing w:val="-3"/>
        </w:rPr>
        <w:t xml:space="preserve"> </w:t>
      </w:r>
      <w:r>
        <w:t>a los</w:t>
      </w:r>
      <w:r>
        <w:rPr>
          <w:spacing w:val="1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humanos,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perspectiva de género y</w:t>
      </w:r>
      <w:r>
        <w:rPr>
          <w:spacing w:val="-5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enfoque intercultural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salud.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103" w:name="Artículo_77_bis_4"/>
      <w:bookmarkEnd w:id="103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77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bis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4.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179" w:space="1614"/>
            <w:col w:w="5157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Textoindependiente"/>
        <w:spacing w:before="93"/>
        <w:ind w:left="218" w:right="323" w:firstLine="288"/>
        <w:jc w:val="both"/>
      </w:pPr>
      <w:bookmarkStart w:id="104" w:name="Artículo_77_bis_5"/>
      <w:bookmarkEnd w:id="104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9"/>
        </w:rPr>
        <w:t xml:space="preserve"> </w:t>
      </w:r>
      <w:r>
        <w:rPr>
          <w:rFonts w:ascii="Arial" w:hAnsi="Arial"/>
          <w:b/>
        </w:rPr>
        <w:t>77</w:t>
      </w:r>
      <w:r>
        <w:rPr>
          <w:rFonts w:ascii="Arial" w:hAnsi="Arial"/>
          <w:b/>
          <w:spacing w:val="9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9"/>
        </w:rPr>
        <w:t xml:space="preserve"> </w:t>
      </w:r>
      <w:r>
        <w:rPr>
          <w:rFonts w:ascii="Arial" w:hAnsi="Arial"/>
          <w:b/>
        </w:rPr>
        <w:t>5.</w:t>
      </w:r>
      <w:r>
        <w:rPr>
          <w:rFonts w:ascii="Arial" w:hAnsi="Arial"/>
          <w:b/>
          <w:spacing w:val="11"/>
        </w:rPr>
        <w:t xml:space="preserve"> </w:t>
      </w:r>
      <w:r>
        <w:t>La</w:t>
      </w:r>
      <w:r>
        <w:rPr>
          <w:spacing w:val="8"/>
        </w:rPr>
        <w:t xml:space="preserve"> </w:t>
      </w:r>
      <w:r>
        <w:t>competencia</w:t>
      </w:r>
      <w:r>
        <w:rPr>
          <w:spacing w:val="10"/>
        </w:rPr>
        <w:t xml:space="preserve"> </w:t>
      </w:r>
      <w:r>
        <w:t>entre</w:t>
      </w:r>
      <w:r>
        <w:rPr>
          <w:spacing w:val="9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Federación</w:t>
      </w:r>
      <w:r>
        <w:rPr>
          <w:spacing w:val="10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las</w:t>
      </w:r>
      <w:r>
        <w:rPr>
          <w:spacing w:val="9"/>
        </w:rPr>
        <w:t xml:space="preserve"> </w:t>
      </w:r>
      <w:r>
        <w:t>entidades</w:t>
      </w:r>
      <w:r>
        <w:rPr>
          <w:spacing w:val="11"/>
        </w:rPr>
        <w:t xml:space="preserve"> </w:t>
      </w:r>
      <w:r>
        <w:t>federativas</w:t>
      </w:r>
      <w:r>
        <w:rPr>
          <w:spacing w:val="9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ejecución</w:t>
      </w:r>
      <w:r>
        <w:rPr>
          <w:spacing w:val="9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prestación</w:t>
      </w:r>
      <w:r>
        <w:rPr>
          <w:spacing w:val="1"/>
        </w:rPr>
        <w:t xml:space="preserve"> </w:t>
      </w:r>
      <w:r>
        <w:t>gratuita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medicamentos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insumos</w:t>
      </w:r>
      <w:r>
        <w:rPr>
          <w:spacing w:val="1"/>
        </w:rPr>
        <w:t xml:space="preserve"> </w:t>
      </w:r>
      <w:r>
        <w:t>asociados,</w:t>
      </w:r>
      <w:r>
        <w:rPr>
          <w:spacing w:val="1"/>
        </w:rPr>
        <w:t xml:space="preserve"> </w:t>
      </w:r>
      <w:r>
        <w:t>para</w:t>
      </w:r>
      <w:r>
        <w:rPr>
          <w:spacing w:val="55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personas sin</w:t>
      </w:r>
      <w:r>
        <w:rPr>
          <w:spacing w:val="-1"/>
        </w:rPr>
        <w:t xml:space="preserve"> </w:t>
      </w:r>
      <w:r>
        <w:t>seguridad</w:t>
      </w:r>
      <w:r>
        <w:rPr>
          <w:spacing w:val="-2"/>
        </w:rPr>
        <w:t xml:space="preserve"> </w:t>
      </w:r>
      <w:r>
        <w:t>social quedará</w:t>
      </w:r>
      <w:r>
        <w:rPr>
          <w:spacing w:val="2"/>
        </w:rPr>
        <w:t xml:space="preserve"> </w:t>
      </w:r>
      <w:r>
        <w:t>distribuida conforme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siguiente: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46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Corresponde</w:t>
      </w:r>
      <w:r>
        <w:rPr>
          <w:spacing w:val="-4"/>
          <w:sz w:val="20"/>
        </w:rPr>
        <w:t xml:space="preserve"> </w:t>
      </w:r>
      <w:r>
        <w:rPr>
          <w:sz w:val="20"/>
        </w:rPr>
        <w:t>al</w:t>
      </w:r>
      <w:r>
        <w:rPr>
          <w:spacing w:val="-2"/>
          <w:sz w:val="20"/>
        </w:rPr>
        <w:t xml:space="preserve"> </w:t>
      </w:r>
      <w:r>
        <w:rPr>
          <w:sz w:val="20"/>
        </w:rPr>
        <w:t>Ejecutivo</w:t>
      </w:r>
      <w:r>
        <w:rPr>
          <w:spacing w:val="-3"/>
          <w:sz w:val="20"/>
        </w:rPr>
        <w:t xml:space="preserve"> </w:t>
      </w:r>
      <w:r>
        <w:rPr>
          <w:sz w:val="20"/>
        </w:rPr>
        <w:t>Federal,</w:t>
      </w:r>
      <w:r>
        <w:rPr>
          <w:spacing w:val="-3"/>
          <w:sz w:val="20"/>
        </w:rPr>
        <w:t xml:space="preserve"> </w:t>
      </w:r>
      <w:r>
        <w:rPr>
          <w:sz w:val="20"/>
        </w:rPr>
        <w:t>por</w:t>
      </w:r>
      <w:r>
        <w:rPr>
          <w:spacing w:val="-3"/>
          <w:sz w:val="20"/>
        </w:rPr>
        <w:t xml:space="preserve"> </w:t>
      </w:r>
      <w:r>
        <w:rPr>
          <w:sz w:val="20"/>
        </w:rPr>
        <w:t>conducto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Secretaría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Salud: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1"/>
          <w:numId w:val="146"/>
        </w:numPr>
        <w:tabs>
          <w:tab w:val="left" w:pos="1642"/>
        </w:tabs>
        <w:ind w:right="315"/>
        <w:jc w:val="both"/>
        <w:rPr>
          <w:sz w:val="20"/>
        </w:rPr>
      </w:pPr>
      <w:r>
        <w:rPr>
          <w:sz w:val="20"/>
        </w:rPr>
        <w:t>Establecer y conducir la política nacional en materia de salud para el bienestar, bajo los</w:t>
      </w:r>
      <w:r>
        <w:rPr>
          <w:spacing w:val="1"/>
          <w:sz w:val="20"/>
        </w:rPr>
        <w:t xml:space="preserve"> </w:t>
      </w:r>
      <w:r>
        <w:rPr>
          <w:sz w:val="20"/>
        </w:rPr>
        <w:t>principios de universalidad, progresividad y calidad en la cobertura, para garantizar la</w:t>
      </w:r>
      <w:r>
        <w:rPr>
          <w:spacing w:val="1"/>
          <w:sz w:val="20"/>
        </w:rPr>
        <w:t xml:space="preserve"> </w:t>
      </w:r>
      <w:r>
        <w:rPr>
          <w:sz w:val="20"/>
        </w:rPr>
        <w:t>prestación gratuita de servicios de salud, medicamentos y demás ins</w:t>
      </w:r>
      <w:r>
        <w:rPr>
          <w:sz w:val="20"/>
        </w:rPr>
        <w:t>umos asociados,</w:t>
      </w:r>
      <w:r>
        <w:rPr>
          <w:spacing w:val="1"/>
          <w:sz w:val="20"/>
        </w:rPr>
        <w:t xml:space="preserve"> </w:t>
      </w:r>
      <w:r>
        <w:rPr>
          <w:sz w:val="20"/>
        </w:rPr>
        <w:t>para las personas sin seguridad social, para lo cual formulará por sí o por conducto de</w:t>
      </w:r>
      <w:r>
        <w:rPr>
          <w:spacing w:val="1"/>
          <w:sz w:val="20"/>
        </w:rPr>
        <w:t xml:space="preserve"> </w:t>
      </w:r>
      <w:r>
        <w:rPr>
          <w:sz w:val="20"/>
        </w:rPr>
        <w:t>Servicios de Salud del Instituto Mexicano del Seguro Social para el Bienestar (IMSS-</w:t>
      </w:r>
      <w:r>
        <w:rPr>
          <w:spacing w:val="1"/>
          <w:sz w:val="20"/>
        </w:rPr>
        <w:t xml:space="preserve"> </w:t>
      </w:r>
      <w:r>
        <w:rPr>
          <w:sz w:val="20"/>
        </w:rPr>
        <w:t>BIENESTAR), un programa estratégico en el que se defina la progresi</w:t>
      </w:r>
      <w:r>
        <w:rPr>
          <w:sz w:val="20"/>
        </w:rPr>
        <w:t>vidad y la cobertura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servicios,</w:t>
      </w:r>
      <w:r>
        <w:rPr>
          <w:spacing w:val="1"/>
          <w:sz w:val="20"/>
        </w:rPr>
        <w:t xml:space="preserve"> </w:t>
      </w:r>
      <w:r>
        <w:rPr>
          <w:sz w:val="20"/>
        </w:rPr>
        <w:t>así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Modelo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Atención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Salud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Bienestar,</w:t>
      </w:r>
      <w:r>
        <w:rPr>
          <w:spacing w:val="55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conformidad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las disposiciones reglamentarias;</w:t>
      </w:r>
    </w:p>
    <w:p w:rsidR="005462C9" w:rsidRDefault="00654E12">
      <w:pPr>
        <w:spacing w:before="1"/>
        <w:ind w:left="551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1"/>
          <w:numId w:val="146"/>
        </w:numPr>
        <w:tabs>
          <w:tab w:val="left" w:pos="1642"/>
        </w:tabs>
        <w:ind w:right="319"/>
        <w:jc w:val="both"/>
        <w:rPr>
          <w:sz w:val="20"/>
        </w:rPr>
      </w:pPr>
      <w:r>
        <w:rPr>
          <w:sz w:val="20"/>
        </w:rPr>
        <w:t>En coordinación con Servicios de Salud del Instituto Mexicano del Seguro Social para el</w:t>
      </w:r>
      <w:r>
        <w:rPr>
          <w:spacing w:val="1"/>
          <w:sz w:val="20"/>
        </w:rPr>
        <w:t xml:space="preserve"> </w:t>
      </w:r>
      <w:r>
        <w:rPr>
          <w:sz w:val="20"/>
        </w:rPr>
        <w:t>Bienestar (IMSS-BIENESTAR), establecer, desarrollar, coordinar y supervisar las bases,</w:t>
      </w:r>
      <w:r>
        <w:rPr>
          <w:spacing w:val="1"/>
          <w:sz w:val="20"/>
        </w:rPr>
        <w:t xml:space="preserve"> </w:t>
      </w:r>
      <w:r>
        <w:rPr>
          <w:sz w:val="20"/>
        </w:rPr>
        <w:t>estrategias, programas y acciones conforme a las cuales se llevará a cabo la pres</w:t>
      </w:r>
      <w:r>
        <w:rPr>
          <w:sz w:val="20"/>
        </w:rPr>
        <w:t>tación</w:t>
      </w:r>
      <w:r>
        <w:rPr>
          <w:spacing w:val="1"/>
          <w:sz w:val="20"/>
        </w:rPr>
        <w:t xml:space="preserve"> </w:t>
      </w:r>
      <w:r>
        <w:rPr>
          <w:sz w:val="20"/>
        </w:rPr>
        <w:t>gratuita de los servicios de salud, medicamentos y demás insumos asociados para las</w:t>
      </w:r>
      <w:r>
        <w:rPr>
          <w:spacing w:val="1"/>
          <w:sz w:val="20"/>
        </w:rPr>
        <w:t xml:space="preserve"> </w:t>
      </w:r>
      <w:r>
        <w:rPr>
          <w:sz w:val="20"/>
        </w:rPr>
        <w:t>personas</w:t>
      </w:r>
      <w:r>
        <w:rPr>
          <w:spacing w:val="-1"/>
          <w:sz w:val="20"/>
        </w:rPr>
        <w:t xml:space="preserve"> </w:t>
      </w:r>
      <w:r>
        <w:rPr>
          <w:sz w:val="20"/>
        </w:rPr>
        <w:t>sin</w:t>
      </w:r>
      <w:r>
        <w:rPr>
          <w:spacing w:val="-1"/>
          <w:sz w:val="20"/>
        </w:rPr>
        <w:t xml:space="preserve"> </w:t>
      </w:r>
      <w:r>
        <w:rPr>
          <w:sz w:val="20"/>
        </w:rPr>
        <w:t>seguridad</w:t>
      </w:r>
      <w:r>
        <w:rPr>
          <w:spacing w:val="-1"/>
          <w:sz w:val="20"/>
        </w:rPr>
        <w:t xml:space="preserve"> </w:t>
      </w:r>
      <w:r>
        <w:rPr>
          <w:sz w:val="20"/>
        </w:rPr>
        <w:t>social;</w:t>
      </w:r>
    </w:p>
    <w:p w:rsidR="005462C9" w:rsidRDefault="005462C9">
      <w:pPr>
        <w:jc w:val="both"/>
        <w:rPr>
          <w:sz w:val="20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6"/>
        <w:rPr>
          <w:sz w:val="27"/>
        </w:rPr>
      </w:pPr>
    </w:p>
    <w:p w:rsidR="005462C9" w:rsidRDefault="00654E12">
      <w:pPr>
        <w:spacing w:before="94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1"/>
          <w:numId w:val="146"/>
        </w:numPr>
        <w:tabs>
          <w:tab w:val="left" w:pos="1642"/>
        </w:tabs>
        <w:ind w:right="321"/>
        <w:jc w:val="both"/>
        <w:rPr>
          <w:sz w:val="20"/>
        </w:rPr>
      </w:pPr>
      <w:r>
        <w:rPr>
          <w:sz w:val="20"/>
        </w:rPr>
        <w:t>Garantizar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continuidad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prestación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servicios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atención</w:t>
      </w:r>
      <w:r>
        <w:rPr>
          <w:spacing w:val="1"/>
          <w:sz w:val="20"/>
        </w:rPr>
        <w:t xml:space="preserve"> </w:t>
      </w:r>
      <w:r>
        <w:rPr>
          <w:sz w:val="20"/>
        </w:rPr>
        <w:t>médica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farmacéutica en las instituciones públicas del Sistema Nacional de Salud a favor de las</w:t>
      </w:r>
      <w:r>
        <w:rPr>
          <w:spacing w:val="1"/>
          <w:sz w:val="20"/>
        </w:rPr>
        <w:t xml:space="preserve"> </w:t>
      </w:r>
      <w:r>
        <w:rPr>
          <w:sz w:val="20"/>
        </w:rPr>
        <w:t>personas beneficiarias del Sistema de Salud para el Bienestar que así lo requieran, a</w:t>
      </w:r>
      <w:r>
        <w:rPr>
          <w:spacing w:val="1"/>
          <w:sz w:val="20"/>
        </w:rPr>
        <w:t xml:space="preserve"> </w:t>
      </w:r>
      <w:r>
        <w:rPr>
          <w:sz w:val="20"/>
        </w:rPr>
        <w:t>través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implementación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redes</w:t>
      </w:r>
      <w:r>
        <w:rPr>
          <w:spacing w:val="1"/>
          <w:sz w:val="20"/>
        </w:rPr>
        <w:t xml:space="preserve"> </w:t>
      </w:r>
      <w:r>
        <w:rPr>
          <w:sz w:val="20"/>
        </w:rPr>
        <w:t>integradas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servicios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salud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-53"/>
          <w:sz w:val="20"/>
        </w:rPr>
        <w:t xml:space="preserve"> </w:t>
      </w:r>
      <w:r>
        <w:rPr>
          <w:sz w:val="20"/>
        </w:rPr>
        <w:t>participen todas las instituciones públicas de salud, bajo los principios de accesibilidad,</w:t>
      </w:r>
      <w:r>
        <w:rPr>
          <w:spacing w:val="1"/>
          <w:sz w:val="20"/>
        </w:rPr>
        <w:t xml:space="preserve"> </w:t>
      </w:r>
      <w:r>
        <w:rPr>
          <w:sz w:val="20"/>
        </w:rPr>
        <w:t>aceptabilidad,</w:t>
      </w:r>
      <w:r>
        <w:rPr>
          <w:spacing w:val="-2"/>
          <w:sz w:val="20"/>
        </w:rPr>
        <w:t xml:space="preserve"> </w:t>
      </w:r>
      <w:r>
        <w:rPr>
          <w:sz w:val="20"/>
        </w:rPr>
        <w:t>calidad,</w:t>
      </w:r>
      <w:r>
        <w:rPr>
          <w:spacing w:val="-1"/>
          <w:sz w:val="20"/>
        </w:rPr>
        <w:t xml:space="preserve"> </w:t>
      </w:r>
      <w:r>
        <w:rPr>
          <w:sz w:val="20"/>
        </w:rPr>
        <w:t>oportunidad,</w:t>
      </w:r>
      <w:r>
        <w:rPr>
          <w:spacing w:val="-1"/>
          <w:sz w:val="20"/>
        </w:rPr>
        <w:t xml:space="preserve"> </w:t>
      </w:r>
      <w:r>
        <w:rPr>
          <w:sz w:val="20"/>
        </w:rPr>
        <w:t>integralidad y</w:t>
      </w:r>
      <w:r>
        <w:rPr>
          <w:spacing w:val="-4"/>
          <w:sz w:val="20"/>
        </w:rPr>
        <w:t xml:space="preserve"> </w:t>
      </w:r>
      <w:r>
        <w:rPr>
          <w:sz w:val="20"/>
        </w:rPr>
        <w:t>continuidad;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1"/>
          <w:numId w:val="146"/>
        </w:numPr>
        <w:tabs>
          <w:tab w:val="left" w:pos="1642"/>
        </w:tabs>
        <w:ind w:right="316"/>
        <w:jc w:val="both"/>
        <w:rPr>
          <w:sz w:val="20"/>
        </w:rPr>
      </w:pPr>
      <w:r>
        <w:rPr>
          <w:sz w:val="20"/>
        </w:rPr>
        <w:t>Conocer</w:t>
      </w:r>
      <w:r>
        <w:rPr>
          <w:spacing w:val="1"/>
          <w:sz w:val="20"/>
        </w:rPr>
        <w:t xml:space="preserve"> </w:t>
      </w:r>
      <w:r>
        <w:rPr>
          <w:sz w:val="20"/>
        </w:rPr>
        <w:t>y evaluar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prestación</w:t>
      </w:r>
      <w:r>
        <w:rPr>
          <w:spacing w:val="1"/>
          <w:sz w:val="20"/>
        </w:rPr>
        <w:t xml:space="preserve"> </w:t>
      </w:r>
      <w:r>
        <w:rPr>
          <w:sz w:val="20"/>
        </w:rPr>
        <w:t>gratuita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servicios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salud,</w:t>
      </w:r>
      <w:r>
        <w:rPr>
          <w:spacing w:val="1"/>
          <w:sz w:val="20"/>
        </w:rPr>
        <w:t xml:space="preserve"> </w:t>
      </w:r>
      <w:r>
        <w:rPr>
          <w:sz w:val="20"/>
        </w:rPr>
        <w:t>medicamentos</w:t>
      </w:r>
      <w:r>
        <w:rPr>
          <w:spacing w:val="55"/>
          <w:sz w:val="20"/>
        </w:rPr>
        <w:t xml:space="preserve"> </w:t>
      </w:r>
      <w:r>
        <w:rPr>
          <w:sz w:val="20"/>
        </w:rPr>
        <w:t>y</w:t>
      </w:r>
      <w:r>
        <w:rPr>
          <w:spacing w:val="-53"/>
          <w:sz w:val="20"/>
        </w:rPr>
        <w:t xml:space="preserve"> </w:t>
      </w:r>
      <w:r>
        <w:rPr>
          <w:sz w:val="20"/>
        </w:rPr>
        <w:t>demás insumos asociados para las personas sin seguridad social en todos los niveles de</w:t>
      </w:r>
      <w:r>
        <w:rPr>
          <w:spacing w:val="1"/>
          <w:sz w:val="20"/>
        </w:rPr>
        <w:t xml:space="preserve"> </w:t>
      </w:r>
      <w:r>
        <w:rPr>
          <w:sz w:val="20"/>
        </w:rPr>
        <w:t>atención, que se brinden por las entidades agrupadas en su sector e impulsar el alcance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este</w:t>
      </w:r>
      <w:r>
        <w:rPr>
          <w:spacing w:val="1"/>
          <w:sz w:val="20"/>
        </w:rPr>
        <w:t xml:space="preserve"> </w:t>
      </w:r>
      <w:r>
        <w:rPr>
          <w:sz w:val="20"/>
        </w:rPr>
        <w:t>tipo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ser</w:t>
      </w:r>
      <w:r>
        <w:rPr>
          <w:sz w:val="20"/>
        </w:rPr>
        <w:t>vicios tanto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nivel</w:t>
      </w:r>
      <w:r>
        <w:rPr>
          <w:spacing w:val="-2"/>
          <w:sz w:val="20"/>
        </w:rPr>
        <w:t xml:space="preserve"> </w:t>
      </w:r>
      <w:r>
        <w:rPr>
          <w:sz w:val="20"/>
        </w:rPr>
        <w:t>federal</w:t>
      </w:r>
      <w:r>
        <w:rPr>
          <w:spacing w:val="-2"/>
          <w:sz w:val="20"/>
        </w:rPr>
        <w:t xml:space="preserve"> </w:t>
      </w:r>
      <w:r>
        <w:rPr>
          <w:sz w:val="20"/>
        </w:rPr>
        <w:t>como</w:t>
      </w:r>
      <w:r>
        <w:rPr>
          <w:spacing w:val="-1"/>
          <w:sz w:val="20"/>
        </w:rPr>
        <w:t xml:space="preserve"> </w:t>
      </w:r>
      <w:r>
        <w:rPr>
          <w:sz w:val="20"/>
        </w:rPr>
        <w:t>local;</w:t>
      </w:r>
    </w:p>
    <w:p w:rsidR="005462C9" w:rsidRDefault="00654E12">
      <w:pPr>
        <w:spacing w:line="184" w:lineRule="exact"/>
        <w:ind w:left="330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1"/>
          <w:numId w:val="146"/>
        </w:numPr>
        <w:tabs>
          <w:tab w:val="left" w:pos="1642"/>
        </w:tabs>
        <w:spacing w:before="1"/>
        <w:ind w:right="324"/>
        <w:jc w:val="both"/>
        <w:rPr>
          <w:sz w:val="20"/>
        </w:rPr>
      </w:pPr>
      <w:r>
        <w:rPr>
          <w:sz w:val="20"/>
        </w:rPr>
        <w:t>Impulsar el marco jurídico en el que se defina la progresividad y la cobertura de la</w:t>
      </w:r>
      <w:r>
        <w:rPr>
          <w:spacing w:val="1"/>
          <w:sz w:val="20"/>
        </w:rPr>
        <w:t xml:space="preserve"> </w:t>
      </w:r>
      <w:r>
        <w:rPr>
          <w:sz w:val="20"/>
        </w:rPr>
        <w:t>prestación gratuita de los servicios de salud, medicamentos y demás insumos asociados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personas</w:t>
      </w:r>
      <w:r>
        <w:rPr>
          <w:spacing w:val="1"/>
          <w:sz w:val="20"/>
        </w:rPr>
        <w:t xml:space="preserve"> </w:t>
      </w:r>
      <w:r>
        <w:rPr>
          <w:sz w:val="20"/>
        </w:rPr>
        <w:t>sin</w:t>
      </w:r>
      <w:r>
        <w:rPr>
          <w:spacing w:val="1"/>
          <w:sz w:val="20"/>
        </w:rPr>
        <w:t xml:space="preserve"> </w:t>
      </w:r>
      <w:r>
        <w:rPr>
          <w:sz w:val="20"/>
        </w:rPr>
        <w:t>seguridad</w:t>
      </w:r>
      <w:r>
        <w:rPr>
          <w:spacing w:val="1"/>
          <w:sz w:val="20"/>
        </w:rPr>
        <w:t xml:space="preserve"> </w:t>
      </w:r>
      <w:r>
        <w:rPr>
          <w:sz w:val="20"/>
        </w:rPr>
        <w:t>social,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enfoque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género,</w:t>
      </w:r>
      <w:r>
        <w:rPr>
          <w:spacing w:val="1"/>
          <w:sz w:val="20"/>
        </w:rPr>
        <w:t xml:space="preserve"> </w:t>
      </w:r>
      <w:r>
        <w:rPr>
          <w:sz w:val="20"/>
        </w:rPr>
        <w:t>interculturalidad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interseccionalidad y de derechos humanos, que contribuya a la igualdad en el acceso al</w:t>
      </w:r>
      <w:r>
        <w:rPr>
          <w:spacing w:val="1"/>
          <w:sz w:val="20"/>
        </w:rPr>
        <w:t xml:space="preserve"> </w:t>
      </w:r>
      <w:r>
        <w:rPr>
          <w:sz w:val="20"/>
        </w:rPr>
        <w:t>derecho 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protección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salud;</w:t>
      </w:r>
    </w:p>
    <w:p w:rsidR="005462C9" w:rsidRDefault="00654E12">
      <w:pPr>
        <w:spacing w:line="183" w:lineRule="exact"/>
        <w:ind w:left="63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6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1"/>
          <w:numId w:val="146"/>
        </w:numPr>
        <w:tabs>
          <w:tab w:val="left" w:pos="1642"/>
        </w:tabs>
        <w:spacing w:before="1" w:line="242" w:lineRule="auto"/>
        <w:ind w:right="321"/>
        <w:jc w:val="both"/>
        <w:rPr>
          <w:sz w:val="20"/>
        </w:rPr>
      </w:pPr>
      <w:r>
        <w:rPr>
          <w:sz w:val="20"/>
        </w:rPr>
        <w:t>Impulsar</w:t>
      </w:r>
      <w:r>
        <w:rPr>
          <w:spacing w:val="8"/>
          <w:sz w:val="20"/>
        </w:rPr>
        <w:t xml:space="preserve"> </w:t>
      </w:r>
      <w:r>
        <w:rPr>
          <w:sz w:val="20"/>
        </w:rPr>
        <w:t>la</w:t>
      </w:r>
      <w:r>
        <w:rPr>
          <w:spacing w:val="11"/>
          <w:sz w:val="20"/>
        </w:rPr>
        <w:t xml:space="preserve"> </w:t>
      </w:r>
      <w:r>
        <w:rPr>
          <w:sz w:val="20"/>
        </w:rPr>
        <w:t>suscripción</w:t>
      </w:r>
      <w:r>
        <w:rPr>
          <w:spacing w:val="10"/>
          <w:sz w:val="20"/>
        </w:rPr>
        <w:t xml:space="preserve"> </w:t>
      </w:r>
      <w:r>
        <w:rPr>
          <w:sz w:val="20"/>
        </w:rPr>
        <w:t>de</w:t>
      </w:r>
      <w:r>
        <w:rPr>
          <w:spacing w:val="11"/>
          <w:sz w:val="20"/>
        </w:rPr>
        <w:t xml:space="preserve"> </w:t>
      </w:r>
      <w:r>
        <w:rPr>
          <w:sz w:val="20"/>
        </w:rPr>
        <w:t>acuerdos</w:t>
      </w:r>
      <w:r>
        <w:rPr>
          <w:spacing w:val="12"/>
          <w:sz w:val="20"/>
        </w:rPr>
        <w:t xml:space="preserve"> </w:t>
      </w:r>
      <w:r>
        <w:rPr>
          <w:sz w:val="20"/>
        </w:rPr>
        <w:t>o</w:t>
      </w:r>
      <w:r>
        <w:rPr>
          <w:spacing w:val="9"/>
          <w:sz w:val="20"/>
        </w:rPr>
        <w:t xml:space="preserve"> </w:t>
      </w:r>
      <w:r>
        <w:rPr>
          <w:sz w:val="20"/>
        </w:rPr>
        <w:t>convenios</w:t>
      </w:r>
      <w:r>
        <w:rPr>
          <w:spacing w:val="12"/>
          <w:sz w:val="20"/>
        </w:rPr>
        <w:t xml:space="preserve"> </w:t>
      </w:r>
      <w:r>
        <w:rPr>
          <w:sz w:val="20"/>
        </w:rPr>
        <w:t>que</w:t>
      </w:r>
      <w:r>
        <w:rPr>
          <w:spacing w:val="13"/>
          <w:sz w:val="20"/>
        </w:rPr>
        <w:t xml:space="preserve"> </w:t>
      </w:r>
      <w:r>
        <w:rPr>
          <w:sz w:val="20"/>
        </w:rPr>
        <w:t>contribuyan</w:t>
      </w:r>
      <w:r>
        <w:rPr>
          <w:spacing w:val="11"/>
          <w:sz w:val="20"/>
        </w:rPr>
        <w:t xml:space="preserve"> </w:t>
      </w:r>
      <w:r>
        <w:rPr>
          <w:sz w:val="20"/>
        </w:rPr>
        <w:t>en</w:t>
      </w:r>
      <w:r>
        <w:rPr>
          <w:spacing w:val="10"/>
          <w:sz w:val="20"/>
        </w:rPr>
        <w:t xml:space="preserve"> </w:t>
      </w:r>
      <w:r>
        <w:rPr>
          <w:sz w:val="20"/>
        </w:rPr>
        <w:t>la</w:t>
      </w:r>
      <w:r>
        <w:rPr>
          <w:spacing w:val="8"/>
          <w:sz w:val="20"/>
        </w:rPr>
        <w:t xml:space="preserve"> </w:t>
      </w:r>
      <w:r>
        <w:rPr>
          <w:sz w:val="20"/>
        </w:rPr>
        <w:t>consolidación</w:t>
      </w:r>
      <w:r>
        <w:rPr>
          <w:spacing w:val="10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la operación del Sistema de Salud para el Bienestar, a fin de ampliar la cobertura de la</w:t>
      </w:r>
      <w:r>
        <w:rPr>
          <w:spacing w:val="1"/>
          <w:sz w:val="20"/>
        </w:rPr>
        <w:t xml:space="preserve"> </w:t>
      </w:r>
      <w:r>
        <w:rPr>
          <w:sz w:val="20"/>
        </w:rPr>
        <w:t>prestación gratuita de los servicios de salud, medicamentos y demás insumos asociados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las personas sin</w:t>
      </w:r>
      <w:r>
        <w:rPr>
          <w:spacing w:val="-1"/>
          <w:sz w:val="20"/>
        </w:rPr>
        <w:t xml:space="preserve"> </w:t>
      </w:r>
      <w:r>
        <w:rPr>
          <w:sz w:val="20"/>
        </w:rPr>
        <w:t>seguridad</w:t>
      </w:r>
      <w:r>
        <w:rPr>
          <w:spacing w:val="-1"/>
          <w:sz w:val="20"/>
        </w:rPr>
        <w:t xml:space="preserve"> </w:t>
      </w:r>
      <w:r>
        <w:rPr>
          <w:sz w:val="20"/>
        </w:rPr>
        <w:t>social;</w:t>
      </w:r>
    </w:p>
    <w:p w:rsidR="005462C9" w:rsidRDefault="00654E12">
      <w:pPr>
        <w:spacing w:line="178" w:lineRule="exact"/>
        <w:ind w:left="525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1"/>
          <w:numId w:val="146"/>
        </w:numPr>
        <w:tabs>
          <w:tab w:val="left" w:pos="1642"/>
        </w:tabs>
        <w:spacing w:line="242" w:lineRule="auto"/>
        <w:ind w:right="316"/>
        <w:jc w:val="both"/>
        <w:rPr>
          <w:sz w:val="20"/>
        </w:rPr>
      </w:pPr>
      <w:r>
        <w:rPr>
          <w:sz w:val="20"/>
        </w:rPr>
        <w:t>Diseñar y elaborar los materiales de sensibilización, difusión, promoción y metodología de</w:t>
      </w:r>
      <w:r>
        <w:rPr>
          <w:spacing w:val="-53"/>
          <w:sz w:val="20"/>
        </w:rPr>
        <w:t xml:space="preserve"> </w:t>
      </w:r>
      <w:r>
        <w:rPr>
          <w:sz w:val="20"/>
        </w:rPr>
        <w:t>la</w:t>
      </w:r>
      <w:r>
        <w:rPr>
          <w:spacing w:val="6"/>
          <w:sz w:val="20"/>
        </w:rPr>
        <w:t xml:space="preserve"> </w:t>
      </w:r>
      <w:r>
        <w:rPr>
          <w:sz w:val="20"/>
        </w:rPr>
        <w:t>capacitación</w:t>
      </w:r>
      <w:r>
        <w:rPr>
          <w:spacing w:val="7"/>
          <w:sz w:val="20"/>
        </w:rPr>
        <w:t xml:space="preserve"> </w:t>
      </w:r>
      <w:r>
        <w:rPr>
          <w:sz w:val="20"/>
        </w:rPr>
        <w:t>en</w:t>
      </w:r>
      <w:r>
        <w:rPr>
          <w:spacing w:val="7"/>
          <w:sz w:val="20"/>
        </w:rPr>
        <w:t xml:space="preserve"> </w:t>
      </w:r>
      <w:r>
        <w:rPr>
          <w:sz w:val="20"/>
        </w:rPr>
        <w:t>materias</w:t>
      </w:r>
      <w:r>
        <w:rPr>
          <w:spacing w:val="10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salud</w:t>
      </w:r>
      <w:r>
        <w:rPr>
          <w:spacing w:val="9"/>
          <w:sz w:val="20"/>
        </w:rPr>
        <w:t xml:space="preserve"> </w:t>
      </w:r>
      <w:r>
        <w:rPr>
          <w:sz w:val="20"/>
        </w:rPr>
        <w:t>pública</w:t>
      </w:r>
      <w:r>
        <w:rPr>
          <w:spacing w:val="9"/>
          <w:sz w:val="20"/>
        </w:rPr>
        <w:t xml:space="preserve"> </w:t>
      </w:r>
      <w:r>
        <w:rPr>
          <w:sz w:val="20"/>
        </w:rPr>
        <w:t>que</w:t>
      </w:r>
      <w:r>
        <w:rPr>
          <w:spacing w:val="9"/>
          <w:sz w:val="20"/>
        </w:rPr>
        <w:t xml:space="preserve"> </w:t>
      </w:r>
      <w:r>
        <w:rPr>
          <w:sz w:val="20"/>
        </w:rPr>
        <w:t>se</w:t>
      </w:r>
      <w:r>
        <w:rPr>
          <w:spacing w:val="6"/>
          <w:sz w:val="20"/>
        </w:rPr>
        <w:t xml:space="preserve"> </w:t>
      </w:r>
      <w:r>
        <w:rPr>
          <w:sz w:val="20"/>
        </w:rPr>
        <w:t>utilicen</w:t>
      </w:r>
      <w:r>
        <w:rPr>
          <w:spacing w:val="9"/>
          <w:sz w:val="20"/>
        </w:rPr>
        <w:t xml:space="preserve"> </w:t>
      </w:r>
      <w:r>
        <w:rPr>
          <w:sz w:val="20"/>
        </w:rPr>
        <w:t>en</w:t>
      </w:r>
      <w:r>
        <w:rPr>
          <w:spacing w:val="9"/>
          <w:sz w:val="20"/>
        </w:rPr>
        <w:t xml:space="preserve"> </w:t>
      </w:r>
      <w:r>
        <w:rPr>
          <w:sz w:val="20"/>
        </w:rPr>
        <w:t>el</w:t>
      </w:r>
      <w:r>
        <w:rPr>
          <w:spacing w:val="11"/>
          <w:sz w:val="20"/>
        </w:rPr>
        <w:t xml:space="preserve"> </w:t>
      </w:r>
      <w:r>
        <w:rPr>
          <w:sz w:val="20"/>
        </w:rPr>
        <w:t>Sistema</w:t>
      </w:r>
      <w:r>
        <w:rPr>
          <w:spacing w:val="7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Salud</w:t>
      </w:r>
      <w:r>
        <w:rPr>
          <w:spacing w:val="9"/>
          <w:sz w:val="20"/>
        </w:rPr>
        <w:t xml:space="preserve"> </w:t>
      </w:r>
      <w:r>
        <w:rPr>
          <w:sz w:val="20"/>
        </w:rPr>
        <w:t>para</w:t>
      </w:r>
      <w:r>
        <w:rPr>
          <w:spacing w:val="-53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Bienestar;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1"/>
          <w:numId w:val="146"/>
        </w:numPr>
        <w:tabs>
          <w:tab w:val="left" w:pos="1642"/>
        </w:tabs>
        <w:ind w:right="316"/>
        <w:jc w:val="both"/>
        <w:rPr>
          <w:sz w:val="20"/>
        </w:rPr>
      </w:pPr>
      <w:r>
        <w:rPr>
          <w:sz w:val="20"/>
        </w:rPr>
        <w:t>Integrar la información que le proporcione Servicios de Salud del Instituto Mexicano del</w:t>
      </w:r>
      <w:r>
        <w:rPr>
          <w:spacing w:val="1"/>
          <w:sz w:val="20"/>
        </w:rPr>
        <w:t xml:space="preserve"> </w:t>
      </w:r>
      <w:r>
        <w:rPr>
          <w:sz w:val="20"/>
        </w:rPr>
        <w:t>Seguro Social para el Bienestar relativa al padrón de personas beneficiarias del Sistema</w:t>
      </w:r>
      <w:r>
        <w:rPr>
          <w:spacing w:val="1"/>
          <w:sz w:val="20"/>
        </w:rPr>
        <w:t xml:space="preserve"> </w:t>
      </w:r>
      <w:r>
        <w:rPr>
          <w:sz w:val="20"/>
        </w:rPr>
        <w:t>de Salud para el Bienestar, con la finalidad de contrastar, comple</w:t>
      </w:r>
      <w:r>
        <w:rPr>
          <w:sz w:val="20"/>
        </w:rPr>
        <w:t>mentar y verificar la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 con la que cuentan las diversas instituciones del Sistema Nacional de Salud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sus respectivos registros de</w:t>
      </w:r>
      <w:r>
        <w:rPr>
          <w:spacing w:val="-1"/>
          <w:sz w:val="20"/>
        </w:rPr>
        <w:t xml:space="preserve"> </w:t>
      </w:r>
      <w:r>
        <w:rPr>
          <w:sz w:val="20"/>
        </w:rPr>
        <w:t>afiliación;</w:t>
      </w:r>
    </w:p>
    <w:p w:rsidR="005462C9" w:rsidRDefault="00654E12">
      <w:pPr>
        <w:spacing w:line="18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1"/>
          <w:numId w:val="146"/>
        </w:numPr>
        <w:tabs>
          <w:tab w:val="left" w:pos="1642"/>
        </w:tabs>
        <w:ind w:right="315"/>
        <w:jc w:val="both"/>
        <w:rPr>
          <w:sz w:val="20"/>
        </w:rPr>
      </w:pPr>
      <w:r>
        <w:rPr>
          <w:sz w:val="20"/>
        </w:rPr>
        <w:t>Evaluar el desempeño de la prestación gratuita de servicios de salud, medicamentos y</w:t>
      </w:r>
      <w:r>
        <w:rPr>
          <w:spacing w:val="1"/>
          <w:sz w:val="20"/>
        </w:rPr>
        <w:t xml:space="preserve"> </w:t>
      </w:r>
      <w:r>
        <w:rPr>
          <w:sz w:val="20"/>
        </w:rPr>
        <w:t>demás insumos asociados para las personas sin seguridad social, en los aspectos de</w:t>
      </w:r>
      <w:r>
        <w:rPr>
          <w:spacing w:val="1"/>
          <w:sz w:val="20"/>
        </w:rPr>
        <w:t xml:space="preserve"> </w:t>
      </w:r>
      <w:r>
        <w:rPr>
          <w:sz w:val="20"/>
        </w:rPr>
        <w:t>accesibilidad,</w:t>
      </w:r>
      <w:r>
        <w:rPr>
          <w:spacing w:val="1"/>
          <w:sz w:val="20"/>
        </w:rPr>
        <w:t xml:space="preserve"> </w:t>
      </w:r>
      <w:r>
        <w:rPr>
          <w:sz w:val="20"/>
        </w:rPr>
        <w:t>aceptabilidad,</w:t>
      </w:r>
      <w:r>
        <w:rPr>
          <w:spacing w:val="1"/>
          <w:sz w:val="20"/>
        </w:rPr>
        <w:t xml:space="preserve"> </w:t>
      </w:r>
      <w:r>
        <w:rPr>
          <w:sz w:val="20"/>
        </w:rPr>
        <w:t>calidad,</w:t>
      </w:r>
      <w:r>
        <w:rPr>
          <w:spacing w:val="1"/>
          <w:sz w:val="20"/>
        </w:rPr>
        <w:t xml:space="preserve"> </w:t>
      </w:r>
      <w:r>
        <w:rPr>
          <w:sz w:val="20"/>
        </w:rPr>
        <w:t>oportunidad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integralidad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56"/>
          <w:sz w:val="20"/>
        </w:rPr>
        <w:t xml:space="preserve"> </w:t>
      </w:r>
      <w:r>
        <w:rPr>
          <w:sz w:val="20"/>
        </w:rPr>
        <w:t>servicios</w:t>
      </w:r>
      <w:r>
        <w:rPr>
          <w:spacing w:val="1"/>
          <w:sz w:val="20"/>
        </w:rPr>
        <w:t xml:space="preserve"> </w:t>
      </w:r>
      <w:r>
        <w:rPr>
          <w:sz w:val="20"/>
        </w:rPr>
        <w:t>prest</w:t>
      </w:r>
      <w:r>
        <w:rPr>
          <w:sz w:val="20"/>
        </w:rPr>
        <w:t>ados,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84" w:lineRule="exact"/>
        <w:ind w:left="330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1"/>
          <w:numId w:val="146"/>
        </w:numPr>
        <w:tabs>
          <w:tab w:val="left" w:pos="1642"/>
        </w:tabs>
        <w:spacing w:line="242" w:lineRule="auto"/>
        <w:ind w:right="325"/>
        <w:jc w:val="both"/>
        <w:rPr>
          <w:sz w:val="20"/>
        </w:rPr>
      </w:pPr>
      <w:r>
        <w:rPr>
          <w:sz w:val="20"/>
        </w:rPr>
        <w:t>Emitir</w:t>
      </w:r>
      <w:r>
        <w:rPr>
          <w:spacing w:val="1"/>
          <w:sz w:val="20"/>
        </w:rPr>
        <w:t xml:space="preserve"> </w:t>
      </w:r>
      <w:r>
        <w:rPr>
          <w:sz w:val="20"/>
        </w:rPr>
        <w:t>recomendaciones</w:t>
      </w:r>
      <w:r>
        <w:rPr>
          <w:spacing w:val="1"/>
          <w:sz w:val="20"/>
        </w:rPr>
        <w:t xml:space="preserve"> </w:t>
      </w:r>
      <w:r>
        <w:rPr>
          <w:sz w:val="20"/>
        </w:rPr>
        <w:t>respecto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prestación</w:t>
      </w:r>
      <w:r>
        <w:rPr>
          <w:spacing w:val="1"/>
          <w:sz w:val="20"/>
        </w:rPr>
        <w:t xml:space="preserve"> </w:t>
      </w:r>
      <w:r>
        <w:rPr>
          <w:sz w:val="20"/>
        </w:rPr>
        <w:t>gratuita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servicios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salud,</w:t>
      </w:r>
      <w:r>
        <w:rPr>
          <w:spacing w:val="1"/>
          <w:sz w:val="20"/>
        </w:rPr>
        <w:t xml:space="preserve"> </w:t>
      </w:r>
      <w:r>
        <w:rPr>
          <w:sz w:val="20"/>
        </w:rPr>
        <w:t>medicamentos y demás insumos asociados para las personas sin seguridad social, en</w:t>
      </w:r>
      <w:r>
        <w:rPr>
          <w:spacing w:val="1"/>
          <w:sz w:val="20"/>
        </w:rPr>
        <w:t xml:space="preserve"> </w:t>
      </w:r>
      <w:r>
        <w:rPr>
          <w:sz w:val="20"/>
        </w:rPr>
        <w:t>todo el territorio</w:t>
      </w:r>
      <w:r>
        <w:rPr>
          <w:spacing w:val="1"/>
          <w:sz w:val="20"/>
        </w:rPr>
        <w:t xml:space="preserve"> </w:t>
      </w:r>
      <w:r>
        <w:rPr>
          <w:sz w:val="20"/>
        </w:rPr>
        <w:t>nacional.</w:t>
      </w:r>
    </w:p>
    <w:p w:rsidR="005462C9" w:rsidRDefault="00654E12">
      <w:pPr>
        <w:spacing w:line="179" w:lineRule="exact"/>
        <w:ind w:left="525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1"/>
          <w:numId w:val="146"/>
        </w:numPr>
        <w:tabs>
          <w:tab w:val="left" w:pos="1641"/>
          <w:tab w:val="left" w:pos="1642"/>
        </w:tabs>
        <w:spacing w:before="93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107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660" w:space="1549"/>
            <w:col w:w="5741"/>
          </w:cols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5462C9">
      <w:pPr>
        <w:rPr>
          <w:rFonts w:ascii="Times New Roman"/>
          <w:sz w:val="27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1"/>
          <w:numId w:val="146"/>
        </w:numPr>
        <w:tabs>
          <w:tab w:val="left" w:pos="1641"/>
          <w:tab w:val="left" w:pos="1642"/>
        </w:tabs>
        <w:spacing w:before="92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107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660" w:space="1549"/>
            <w:col w:w="5741"/>
          </w:cols>
        </w:sectPr>
      </w:pP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pStyle w:val="Prrafodelista"/>
        <w:numPr>
          <w:ilvl w:val="1"/>
          <w:numId w:val="146"/>
        </w:numPr>
        <w:tabs>
          <w:tab w:val="left" w:pos="1641"/>
          <w:tab w:val="left" w:pos="1642"/>
        </w:tabs>
        <w:spacing w:before="93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107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660" w:space="3495"/>
            <w:col w:w="3795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pStyle w:val="Prrafodelista"/>
        <w:numPr>
          <w:ilvl w:val="1"/>
          <w:numId w:val="146"/>
        </w:numPr>
        <w:tabs>
          <w:tab w:val="left" w:pos="1642"/>
        </w:tabs>
        <w:spacing w:before="93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4"/>
        <w:ind w:left="107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660" w:space="1549"/>
            <w:col w:w="5741"/>
          </w:cols>
        </w:sectPr>
      </w:pP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pStyle w:val="Prrafodelista"/>
        <w:numPr>
          <w:ilvl w:val="1"/>
          <w:numId w:val="146"/>
        </w:numPr>
        <w:tabs>
          <w:tab w:val="left" w:pos="1641"/>
          <w:tab w:val="left" w:pos="1642"/>
        </w:tabs>
        <w:spacing w:before="93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4"/>
        <w:ind w:left="107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660" w:space="1549"/>
            <w:col w:w="5741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pStyle w:val="Prrafodelista"/>
        <w:numPr>
          <w:ilvl w:val="1"/>
          <w:numId w:val="146"/>
        </w:numPr>
        <w:tabs>
          <w:tab w:val="left" w:pos="1642"/>
        </w:tabs>
        <w:spacing w:before="93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107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660" w:space="1549"/>
            <w:col w:w="5741"/>
          </w:cols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pStyle w:val="Prrafodelista"/>
        <w:numPr>
          <w:ilvl w:val="1"/>
          <w:numId w:val="146"/>
        </w:numPr>
        <w:tabs>
          <w:tab w:val="left" w:pos="1642"/>
        </w:tabs>
        <w:spacing w:before="93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107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660" w:space="720"/>
            <w:col w:w="6570"/>
          </w:cols>
        </w:sectPr>
      </w:pP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146"/>
        </w:numPr>
        <w:tabs>
          <w:tab w:val="left" w:pos="1075"/>
          <w:tab w:val="left" w:pos="1076"/>
        </w:tabs>
        <w:spacing w:before="93" w:line="242" w:lineRule="auto"/>
        <w:ind w:right="323"/>
        <w:rPr>
          <w:sz w:val="20"/>
        </w:rPr>
      </w:pPr>
      <w:r>
        <w:rPr>
          <w:sz w:val="20"/>
        </w:rPr>
        <w:t>Corresponde</w:t>
      </w:r>
      <w:r>
        <w:rPr>
          <w:spacing w:val="37"/>
          <w:sz w:val="20"/>
        </w:rPr>
        <w:t xml:space="preserve"> </w:t>
      </w:r>
      <w:r>
        <w:rPr>
          <w:sz w:val="20"/>
        </w:rPr>
        <w:t>a</w:t>
      </w:r>
      <w:r>
        <w:rPr>
          <w:spacing w:val="37"/>
          <w:sz w:val="20"/>
        </w:rPr>
        <w:t xml:space="preserve"> </w:t>
      </w:r>
      <w:r>
        <w:rPr>
          <w:sz w:val="20"/>
        </w:rPr>
        <w:t>los</w:t>
      </w:r>
      <w:r>
        <w:rPr>
          <w:spacing w:val="38"/>
          <w:sz w:val="20"/>
        </w:rPr>
        <w:t xml:space="preserve"> </w:t>
      </w:r>
      <w:r>
        <w:rPr>
          <w:sz w:val="20"/>
        </w:rPr>
        <w:t>gobiernos</w:t>
      </w:r>
      <w:r>
        <w:rPr>
          <w:spacing w:val="39"/>
          <w:sz w:val="20"/>
        </w:rPr>
        <w:t xml:space="preserve"> </w:t>
      </w:r>
      <w:r>
        <w:rPr>
          <w:sz w:val="20"/>
        </w:rPr>
        <w:t>de</w:t>
      </w:r>
      <w:r>
        <w:rPr>
          <w:spacing w:val="37"/>
          <w:sz w:val="20"/>
        </w:rPr>
        <w:t xml:space="preserve"> </w:t>
      </w:r>
      <w:r>
        <w:rPr>
          <w:sz w:val="20"/>
        </w:rPr>
        <w:t>las</w:t>
      </w:r>
      <w:r>
        <w:rPr>
          <w:spacing w:val="38"/>
          <w:sz w:val="20"/>
        </w:rPr>
        <w:t xml:space="preserve"> </w:t>
      </w:r>
      <w:r>
        <w:rPr>
          <w:sz w:val="20"/>
        </w:rPr>
        <w:t>entidades</w:t>
      </w:r>
      <w:r>
        <w:rPr>
          <w:spacing w:val="38"/>
          <w:sz w:val="20"/>
        </w:rPr>
        <w:t xml:space="preserve"> </w:t>
      </w:r>
      <w:r>
        <w:rPr>
          <w:sz w:val="20"/>
        </w:rPr>
        <w:t>federativas,</w:t>
      </w:r>
      <w:r>
        <w:rPr>
          <w:spacing w:val="38"/>
          <w:sz w:val="20"/>
        </w:rPr>
        <w:t xml:space="preserve"> </w:t>
      </w:r>
      <w:r>
        <w:rPr>
          <w:sz w:val="20"/>
        </w:rPr>
        <w:t>dentro</w:t>
      </w:r>
      <w:r>
        <w:rPr>
          <w:spacing w:val="38"/>
          <w:sz w:val="20"/>
        </w:rPr>
        <w:t xml:space="preserve"> </w:t>
      </w:r>
      <w:r>
        <w:rPr>
          <w:sz w:val="20"/>
        </w:rPr>
        <w:t>de</w:t>
      </w:r>
      <w:r>
        <w:rPr>
          <w:spacing w:val="37"/>
          <w:sz w:val="20"/>
        </w:rPr>
        <w:t xml:space="preserve"> </w:t>
      </w:r>
      <w:r>
        <w:rPr>
          <w:sz w:val="20"/>
        </w:rPr>
        <w:t>sus</w:t>
      </w:r>
      <w:r>
        <w:rPr>
          <w:spacing w:val="38"/>
          <w:sz w:val="20"/>
        </w:rPr>
        <w:t xml:space="preserve"> </w:t>
      </w:r>
      <w:r>
        <w:rPr>
          <w:sz w:val="20"/>
        </w:rPr>
        <w:t>respectivas</w:t>
      </w:r>
      <w:r>
        <w:rPr>
          <w:spacing w:val="-53"/>
          <w:sz w:val="20"/>
        </w:rPr>
        <w:t xml:space="preserve"> </w:t>
      </w:r>
      <w:r>
        <w:rPr>
          <w:sz w:val="20"/>
        </w:rPr>
        <w:t>circunscripciones</w:t>
      </w:r>
      <w:r>
        <w:rPr>
          <w:spacing w:val="-1"/>
          <w:sz w:val="20"/>
        </w:rPr>
        <w:t xml:space="preserve"> </w:t>
      </w:r>
      <w:r>
        <w:rPr>
          <w:sz w:val="20"/>
        </w:rPr>
        <w:t>territoriales: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1"/>
          <w:numId w:val="146"/>
        </w:numPr>
        <w:tabs>
          <w:tab w:val="left" w:pos="1642"/>
        </w:tabs>
        <w:ind w:right="317"/>
        <w:jc w:val="both"/>
        <w:rPr>
          <w:sz w:val="20"/>
        </w:rPr>
      </w:pPr>
      <w:r>
        <w:rPr>
          <w:sz w:val="20"/>
        </w:rPr>
        <w:t>Proveer los servicios de salud a que se refiere este Título en los términos previstos en la</w:t>
      </w:r>
      <w:r>
        <w:rPr>
          <w:spacing w:val="1"/>
          <w:sz w:val="20"/>
        </w:rPr>
        <w:t xml:space="preserve"> </w:t>
      </w:r>
      <w:r>
        <w:rPr>
          <w:sz w:val="20"/>
        </w:rPr>
        <w:t>presente</w:t>
      </w:r>
      <w:r>
        <w:rPr>
          <w:spacing w:val="1"/>
          <w:sz w:val="20"/>
        </w:rPr>
        <w:t xml:space="preserve"> </w:t>
      </w:r>
      <w:r>
        <w:rPr>
          <w:sz w:val="20"/>
        </w:rPr>
        <w:t>Ley,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reglamentos</w:t>
      </w:r>
      <w:r>
        <w:rPr>
          <w:spacing w:val="1"/>
          <w:sz w:val="20"/>
        </w:rPr>
        <w:t xml:space="preserve"> </w:t>
      </w:r>
      <w:r>
        <w:rPr>
          <w:sz w:val="20"/>
        </w:rPr>
        <w:t>aplicables</w:t>
      </w:r>
      <w:r>
        <w:rPr>
          <w:spacing w:val="1"/>
          <w:sz w:val="20"/>
        </w:rPr>
        <w:t xml:space="preserve"> </w:t>
      </w:r>
      <w:r>
        <w:rPr>
          <w:sz w:val="20"/>
        </w:rPr>
        <w:t>y las</w:t>
      </w:r>
      <w:r>
        <w:rPr>
          <w:spacing w:val="1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1"/>
          <w:sz w:val="20"/>
        </w:rPr>
        <w:t xml:space="preserve"> </w:t>
      </w:r>
      <w:r>
        <w:rPr>
          <w:sz w:val="20"/>
        </w:rPr>
        <w:t>efecto</w:t>
      </w:r>
      <w:r>
        <w:rPr>
          <w:spacing w:val="1"/>
          <w:sz w:val="20"/>
        </w:rPr>
        <w:t xml:space="preserve"> </w:t>
      </w:r>
      <w:r>
        <w:rPr>
          <w:sz w:val="20"/>
        </w:rPr>
        <w:t>emita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Secretaría de Salud, garantizando la prestación gratuita de servicios públicos de salud,</w:t>
      </w:r>
      <w:r>
        <w:rPr>
          <w:spacing w:val="1"/>
          <w:sz w:val="20"/>
        </w:rPr>
        <w:t xml:space="preserve"> </w:t>
      </w:r>
      <w:r>
        <w:rPr>
          <w:sz w:val="20"/>
        </w:rPr>
        <w:t>medicamentos y demás insumos asociados, al momento de requerir la atención, sin</w:t>
      </w:r>
      <w:r>
        <w:rPr>
          <w:spacing w:val="1"/>
          <w:sz w:val="20"/>
        </w:rPr>
        <w:t xml:space="preserve"> </w:t>
      </w:r>
      <w:r>
        <w:rPr>
          <w:sz w:val="20"/>
        </w:rPr>
        <w:t>discriminación alguna, así como la infraestructura, personal, insumos y medicamentos</w:t>
      </w:r>
      <w:r>
        <w:rPr>
          <w:spacing w:val="1"/>
          <w:sz w:val="20"/>
        </w:rPr>
        <w:t xml:space="preserve"> </w:t>
      </w:r>
      <w:r>
        <w:rPr>
          <w:sz w:val="20"/>
        </w:rPr>
        <w:t>ne</w:t>
      </w:r>
      <w:r>
        <w:rPr>
          <w:sz w:val="20"/>
        </w:rPr>
        <w:t>cesarios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oferta</w:t>
      </w:r>
      <w:r>
        <w:rPr>
          <w:spacing w:val="-1"/>
          <w:sz w:val="20"/>
        </w:rPr>
        <w:t xml:space="preserve"> </w:t>
      </w:r>
      <w:r>
        <w:rPr>
          <w:sz w:val="20"/>
        </w:rPr>
        <w:t>oportuna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calidad;</w:t>
      </w:r>
    </w:p>
    <w:p w:rsidR="005462C9" w:rsidRDefault="00654E12">
      <w:pPr>
        <w:ind w:left="551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1"/>
          <w:numId w:val="146"/>
        </w:numPr>
        <w:tabs>
          <w:tab w:val="left" w:pos="1642"/>
        </w:tabs>
        <w:spacing w:line="242" w:lineRule="auto"/>
        <w:ind w:right="323"/>
        <w:jc w:val="both"/>
        <w:rPr>
          <w:sz w:val="20"/>
        </w:rPr>
      </w:pPr>
      <w:r>
        <w:rPr>
          <w:sz w:val="20"/>
        </w:rPr>
        <w:t>Dar</w:t>
      </w:r>
      <w:r>
        <w:rPr>
          <w:spacing w:val="1"/>
          <w:sz w:val="20"/>
        </w:rPr>
        <w:t xml:space="preserve"> </w:t>
      </w:r>
      <w:r>
        <w:rPr>
          <w:sz w:val="20"/>
        </w:rPr>
        <w:t>cumplimiento</w:t>
      </w:r>
      <w:r>
        <w:rPr>
          <w:spacing w:val="1"/>
          <w:sz w:val="20"/>
        </w:rPr>
        <w:t xml:space="preserve"> </w:t>
      </w:r>
      <w:r>
        <w:rPr>
          <w:sz w:val="20"/>
        </w:rPr>
        <w:t>y seguimiento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ámbito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competencias,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acciones</w:t>
      </w:r>
      <w:r>
        <w:rPr>
          <w:spacing w:val="1"/>
          <w:sz w:val="20"/>
        </w:rPr>
        <w:t xml:space="preserve"> </w:t>
      </w:r>
      <w:r>
        <w:rPr>
          <w:sz w:val="20"/>
        </w:rPr>
        <w:t>mandatadas por las autoridades que conforman el Sistema de Salud para el Bienestar, en</w:t>
      </w:r>
      <w:r>
        <w:rPr>
          <w:spacing w:val="-54"/>
          <w:sz w:val="20"/>
        </w:rPr>
        <w:t xml:space="preserve"> </w:t>
      </w:r>
      <w:r>
        <w:rPr>
          <w:sz w:val="20"/>
        </w:rPr>
        <w:t>términos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normatividad</w:t>
      </w:r>
      <w:r>
        <w:rPr>
          <w:spacing w:val="-1"/>
          <w:sz w:val="20"/>
        </w:rPr>
        <w:t xml:space="preserve"> </w:t>
      </w:r>
      <w:r>
        <w:rPr>
          <w:sz w:val="20"/>
        </w:rPr>
        <w:t>aplicable;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1"/>
          <w:numId w:val="146"/>
        </w:numPr>
        <w:tabs>
          <w:tab w:val="left" w:pos="1642"/>
        </w:tabs>
        <w:ind w:right="315"/>
        <w:jc w:val="both"/>
        <w:rPr>
          <w:sz w:val="20"/>
        </w:rPr>
      </w:pPr>
      <w:r>
        <w:rPr>
          <w:sz w:val="20"/>
        </w:rPr>
        <w:t>Identificar a las personas beneficiarias del Sistema de Salud Para el Bienestar a través de</w:t>
      </w:r>
      <w:r>
        <w:rPr>
          <w:spacing w:val="-53"/>
          <w:sz w:val="20"/>
        </w:rPr>
        <w:t xml:space="preserve"> </w:t>
      </w:r>
      <w:r>
        <w:rPr>
          <w:sz w:val="20"/>
        </w:rPr>
        <w:t>actividades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difusión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promoción,</w:t>
      </w:r>
      <w:r>
        <w:rPr>
          <w:spacing w:val="1"/>
          <w:sz w:val="20"/>
        </w:rPr>
        <w:t xml:space="preserve"> </w:t>
      </w:r>
      <w:r>
        <w:rPr>
          <w:sz w:val="20"/>
        </w:rPr>
        <w:t>así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correspondientes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1"/>
          <w:sz w:val="20"/>
        </w:rPr>
        <w:t xml:space="preserve"> </w:t>
      </w:r>
      <w:r>
        <w:rPr>
          <w:sz w:val="20"/>
        </w:rPr>
        <w:t>proceso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incorporación, incluyendo la integración, administración y actualización del padrón</w:t>
      </w:r>
      <w:r>
        <w:rPr>
          <w:sz w:val="20"/>
        </w:rPr>
        <w:t xml:space="preserve"> de</w:t>
      </w:r>
      <w:r>
        <w:rPr>
          <w:spacing w:val="1"/>
          <w:sz w:val="20"/>
        </w:rPr>
        <w:t xml:space="preserve"> </w:t>
      </w:r>
      <w:r>
        <w:rPr>
          <w:sz w:val="20"/>
        </w:rPr>
        <w:t>beneficiarios en su entidad, conforme a los lineamientos establecidos para tal efecto por</w:t>
      </w:r>
      <w:r>
        <w:rPr>
          <w:spacing w:val="1"/>
          <w:sz w:val="20"/>
        </w:rPr>
        <w:t xml:space="preserve"> </w:t>
      </w:r>
      <w:r>
        <w:rPr>
          <w:sz w:val="20"/>
        </w:rPr>
        <w:t>Servicios de Salud del Instituto Mexicano del Seguro Social para el Bienestar (IMSS-</w:t>
      </w:r>
      <w:r>
        <w:rPr>
          <w:spacing w:val="1"/>
          <w:sz w:val="20"/>
        </w:rPr>
        <w:t xml:space="preserve"> </w:t>
      </w:r>
      <w:r>
        <w:rPr>
          <w:sz w:val="20"/>
        </w:rPr>
        <w:t>BIENESTAR).</w:t>
      </w:r>
    </w:p>
    <w:p w:rsidR="005462C9" w:rsidRDefault="005462C9">
      <w:pPr>
        <w:pStyle w:val="Textoindependiente"/>
        <w:spacing w:before="4"/>
      </w:pPr>
    </w:p>
    <w:p w:rsidR="005462C9" w:rsidRDefault="00654E12">
      <w:pPr>
        <w:pStyle w:val="Textoindependiente"/>
        <w:ind w:left="1642" w:right="315" w:hanging="5"/>
        <w:jc w:val="both"/>
      </w:pPr>
      <w:r>
        <w:t>La</w:t>
      </w:r>
      <w:r>
        <w:rPr>
          <w:spacing w:val="18"/>
        </w:rPr>
        <w:t xml:space="preserve"> </w:t>
      </w:r>
      <w:r>
        <w:t>información</w:t>
      </w:r>
      <w:r>
        <w:rPr>
          <w:spacing w:val="19"/>
        </w:rPr>
        <w:t xml:space="preserve"> </w:t>
      </w:r>
      <w:r>
        <w:t>recabada</w:t>
      </w:r>
      <w:r>
        <w:rPr>
          <w:spacing w:val="20"/>
        </w:rPr>
        <w:t xml:space="preserve"> </w:t>
      </w:r>
      <w:r>
        <w:t>en</w:t>
      </w:r>
      <w:r>
        <w:rPr>
          <w:spacing w:val="19"/>
        </w:rPr>
        <w:t xml:space="preserve"> </w:t>
      </w:r>
      <w:r>
        <w:t>el</w:t>
      </w:r>
      <w:r>
        <w:rPr>
          <w:spacing w:val="19"/>
        </w:rPr>
        <w:t xml:space="preserve"> </w:t>
      </w:r>
      <w:r>
        <w:t>párrafo</w:t>
      </w:r>
      <w:r>
        <w:rPr>
          <w:spacing w:val="19"/>
        </w:rPr>
        <w:t xml:space="preserve"> </w:t>
      </w:r>
      <w:r>
        <w:t>anterior</w:t>
      </w:r>
      <w:r>
        <w:rPr>
          <w:spacing w:val="19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entregará</w:t>
      </w:r>
      <w:r>
        <w:rPr>
          <w:spacing w:val="19"/>
        </w:rPr>
        <w:t xml:space="preserve"> </w:t>
      </w:r>
      <w:r>
        <w:t>bimestralmente</w:t>
      </w:r>
      <w:r>
        <w:rPr>
          <w:spacing w:val="19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Servicios</w:t>
      </w:r>
      <w:r>
        <w:rPr>
          <w:spacing w:val="-53"/>
        </w:rPr>
        <w:t xml:space="preserve"> </w:t>
      </w:r>
      <w:r>
        <w:t>de Salud del Instituto Mexicano del Seguro Social para el Bienestar (IMSS-BIENESTAR)</w:t>
      </w:r>
      <w:r>
        <w:rPr>
          <w:spacing w:val="1"/>
        </w:rPr>
        <w:t xml:space="preserve"> </w:t>
      </w:r>
      <w:r>
        <w:t>con la finalidad de que dicha entidad la integre al padrón de personas beneficiarias</w:t>
      </w:r>
      <w:r>
        <w:rPr>
          <w:spacing w:val="1"/>
        </w:rPr>
        <w:t xml:space="preserve"> </w:t>
      </w:r>
      <w:r>
        <w:t>referido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 artículo</w:t>
      </w:r>
      <w:r>
        <w:rPr>
          <w:spacing w:val="-1"/>
        </w:rPr>
        <w:t xml:space="preserve"> </w:t>
      </w:r>
      <w:r>
        <w:t>77</w:t>
      </w:r>
      <w:r>
        <w:rPr>
          <w:spacing w:val="-1"/>
        </w:rPr>
        <w:t xml:space="preserve"> </w:t>
      </w:r>
      <w:r>
        <w:t>bis 41 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Ley;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</w:t>
      </w:r>
      <w:r>
        <w:rPr>
          <w:rFonts w:ascii="Times New Roman" w:hAnsi="Times New Roman"/>
          <w:i/>
          <w:color w:val="0000FF"/>
          <w:sz w:val="16"/>
        </w:rPr>
        <w:t>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1"/>
          <w:numId w:val="146"/>
        </w:numPr>
        <w:tabs>
          <w:tab w:val="left" w:pos="1642"/>
        </w:tabs>
        <w:ind w:right="324"/>
        <w:jc w:val="both"/>
        <w:rPr>
          <w:sz w:val="20"/>
        </w:rPr>
      </w:pPr>
      <w:r>
        <w:rPr>
          <w:sz w:val="20"/>
        </w:rPr>
        <w:t>Aplicar, de manera racional, transparente y oportuna, los recursos que sean transferidos</w:t>
      </w:r>
      <w:r>
        <w:rPr>
          <w:spacing w:val="1"/>
          <w:sz w:val="20"/>
        </w:rPr>
        <w:t xml:space="preserve"> </w:t>
      </w:r>
      <w:r>
        <w:rPr>
          <w:sz w:val="20"/>
        </w:rPr>
        <w:t>por la Federación y los recursos que aporten, para la ejecución de las acciones de</w:t>
      </w:r>
      <w:r>
        <w:rPr>
          <w:spacing w:val="1"/>
          <w:sz w:val="20"/>
        </w:rPr>
        <w:t xml:space="preserve"> </w:t>
      </w:r>
      <w:r>
        <w:rPr>
          <w:sz w:val="20"/>
        </w:rPr>
        <w:t>prestación gratuita de servicios de s</w:t>
      </w:r>
      <w:r>
        <w:rPr>
          <w:sz w:val="20"/>
        </w:rPr>
        <w:t>alud, medicamentos y demás insumos asociados, 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términos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este</w:t>
      </w:r>
      <w:r>
        <w:rPr>
          <w:spacing w:val="1"/>
          <w:sz w:val="20"/>
        </w:rPr>
        <w:t xml:space="preserve"> </w:t>
      </w:r>
      <w:r>
        <w:rPr>
          <w:sz w:val="20"/>
        </w:rPr>
        <w:t>Título,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demás</w:t>
      </w:r>
      <w:r>
        <w:rPr>
          <w:spacing w:val="1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1"/>
          <w:sz w:val="20"/>
        </w:rPr>
        <w:t xml:space="preserve"> </w:t>
      </w:r>
      <w:r>
        <w:rPr>
          <w:sz w:val="20"/>
        </w:rPr>
        <w:t>aplicables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acuerdos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coordinación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efecto</w:t>
      </w:r>
      <w:r>
        <w:rPr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celebren.</w:t>
      </w:r>
    </w:p>
    <w:p w:rsidR="005462C9" w:rsidRDefault="005462C9">
      <w:pPr>
        <w:jc w:val="both"/>
        <w:rPr>
          <w:sz w:val="20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1642" w:right="325" w:hanging="5"/>
        <w:jc w:val="both"/>
      </w:pPr>
      <w:r>
        <w:t>Para tal efecto, las entidades federativas estarán a lo dispuesto en la Ley General de</w:t>
      </w:r>
      <w:r>
        <w:rPr>
          <w:spacing w:val="1"/>
        </w:rPr>
        <w:t xml:space="preserve"> </w:t>
      </w:r>
      <w:r>
        <w:t>Contabilidad</w:t>
      </w:r>
      <w:r>
        <w:rPr>
          <w:spacing w:val="-2"/>
        </w:rPr>
        <w:t xml:space="preserve"> </w:t>
      </w:r>
      <w:r>
        <w:t>Gubernamental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demás disposiciones</w:t>
      </w:r>
      <w:r>
        <w:rPr>
          <w:spacing w:val="-1"/>
        </w:rPr>
        <w:t xml:space="preserve"> </w:t>
      </w:r>
      <w:r>
        <w:t>jurídicas aplicables.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1642" w:right="314" w:hanging="5"/>
        <w:jc w:val="both"/>
      </w:pPr>
      <w:r>
        <w:t>Una</w:t>
      </w:r>
      <w:r>
        <w:rPr>
          <w:spacing w:val="1"/>
        </w:rPr>
        <w:t xml:space="preserve"> </w:t>
      </w:r>
      <w:r>
        <w:t>vez</w:t>
      </w:r>
      <w:r>
        <w:rPr>
          <w:spacing w:val="1"/>
        </w:rPr>
        <w:t xml:space="preserve"> </w:t>
      </w:r>
      <w:r>
        <w:t>transferidos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corresponda</w:t>
      </w:r>
      <w:r>
        <w:rPr>
          <w:spacing w:val="1"/>
        </w:rPr>
        <w:t xml:space="preserve"> </w:t>
      </w:r>
      <w:r>
        <w:t>entregar</w:t>
      </w:r>
      <w:r>
        <w:rPr>
          <w:spacing w:val="1"/>
        </w:rPr>
        <w:t xml:space="preserve"> </w:t>
      </w:r>
      <w:r>
        <w:t>directamente a la en</w:t>
      </w:r>
      <w:r>
        <w:t>tidad federativa de que se trate en los términos del artículo 77 bis 15,</w:t>
      </w:r>
      <w:r>
        <w:rPr>
          <w:spacing w:val="1"/>
        </w:rPr>
        <w:t xml:space="preserve"> </w:t>
      </w:r>
      <w:r>
        <w:t>fracción I de esta Ley, los mismos deberán ser ministrados íntegramente, junto con los</w:t>
      </w:r>
      <w:r>
        <w:rPr>
          <w:spacing w:val="1"/>
        </w:rPr>
        <w:t xml:space="preserve"> </w:t>
      </w:r>
      <w:r>
        <w:t>rendimientos</w:t>
      </w:r>
      <w:r>
        <w:rPr>
          <w:spacing w:val="1"/>
        </w:rPr>
        <w:t xml:space="preserve"> </w:t>
      </w:r>
      <w:r>
        <w:t>financieros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generen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estatales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55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dependencia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estatal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corresponda</w:t>
      </w:r>
      <w:r>
        <w:rPr>
          <w:spacing w:val="1"/>
        </w:rPr>
        <w:t xml:space="preserve"> </w:t>
      </w:r>
      <w:r>
        <w:t>dentro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cinco</w:t>
      </w:r>
      <w:r>
        <w:rPr>
          <w:spacing w:val="1"/>
        </w:rPr>
        <w:t xml:space="preserve"> </w:t>
      </w:r>
      <w:r>
        <w:t>días</w:t>
      </w:r>
      <w:r>
        <w:rPr>
          <w:spacing w:val="1"/>
        </w:rPr>
        <w:t xml:space="preserve"> </w:t>
      </w:r>
      <w:r>
        <w:t>hábiles</w:t>
      </w:r>
      <w:r>
        <w:rPr>
          <w:spacing w:val="1"/>
        </w:rPr>
        <w:t xml:space="preserve"> </w:t>
      </w:r>
      <w:r>
        <w:t>siguientes, debiendo estos últimos informar a la Secretaría de Salud o Servicios de Salud</w:t>
      </w:r>
      <w:r>
        <w:rPr>
          <w:spacing w:val="1"/>
        </w:rPr>
        <w:t xml:space="preserve"> </w:t>
      </w:r>
      <w:r>
        <w:t>del Instituto Mexicano del Seguro Social para el Bienestar (IMSS-BIENESTAR) según</w:t>
      </w:r>
      <w:r>
        <w:rPr>
          <w:spacing w:val="1"/>
        </w:rPr>
        <w:t xml:space="preserve"> </w:t>
      </w:r>
      <w:r>
        <w:t>corresponda, dentro</w:t>
      </w:r>
      <w:r>
        <w:t xml:space="preserve"> de los tres días hábiles siguientes, el monto, la fecha y el importe de</w:t>
      </w:r>
      <w:r>
        <w:rPr>
          <w:spacing w:val="1"/>
        </w:rPr>
        <w:t xml:space="preserve"> </w:t>
      </w:r>
      <w:r>
        <w:t>los rendimientos generados que le hayan sido entregados por la tesorería de la entidad</w:t>
      </w:r>
      <w:r>
        <w:rPr>
          <w:spacing w:val="1"/>
        </w:rPr>
        <w:t xml:space="preserve"> </w:t>
      </w:r>
      <w:r>
        <w:t>federativa;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1"/>
          <w:numId w:val="146"/>
        </w:numPr>
        <w:tabs>
          <w:tab w:val="left" w:pos="1642"/>
        </w:tabs>
        <w:spacing w:line="242" w:lineRule="auto"/>
        <w:ind w:right="320"/>
        <w:jc w:val="both"/>
        <w:rPr>
          <w:sz w:val="20"/>
        </w:rPr>
      </w:pPr>
      <w:r>
        <w:rPr>
          <w:sz w:val="20"/>
        </w:rPr>
        <w:t>Programar, de los recursos a que se refiere el Capítulo III de este Título, aquellos que</w:t>
      </w:r>
      <w:r>
        <w:rPr>
          <w:spacing w:val="1"/>
          <w:sz w:val="20"/>
        </w:rPr>
        <w:t xml:space="preserve"> </w:t>
      </w:r>
      <w:r>
        <w:rPr>
          <w:sz w:val="20"/>
        </w:rPr>
        <w:t>sean necesarios</w:t>
      </w:r>
      <w:r>
        <w:rPr>
          <w:spacing w:val="1"/>
          <w:sz w:val="20"/>
        </w:rPr>
        <w:t xml:space="preserve"> </w:t>
      </w:r>
      <w:r>
        <w:rPr>
          <w:sz w:val="20"/>
        </w:rPr>
        <w:t>para el</w:t>
      </w:r>
      <w:r>
        <w:rPr>
          <w:spacing w:val="1"/>
          <w:sz w:val="20"/>
        </w:rPr>
        <w:t xml:space="preserve"> </w:t>
      </w:r>
      <w:r>
        <w:rPr>
          <w:sz w:val="20"/>
        </w:rPr>
        <w:t>mantenimiento, desarrollo de infraestructura</w:t>
      </w:r>
      <w:r>
        <w:rPr>
          <w:spacing w:val="1"/>
          <w:sz w:val="20"/>
        </w:rPr>
        <w:t xml:space="preserve"> </w:t>
      </w:r>
      <w:r>
        <w:rPr>
          <w:sz w:val="20"/>
        </w:rPr>
        <w:t>y equipamiento</w:t>
      </w:r>
      <w:r>
        <w:rPr>
          <w:spacing w:val="1"/>
          <w:sz w:val="20"/>
        </w:rPr>
        <w:t xml:space="preserve"> </w:t>
      </w:r>
      <w:r>
        <w:rPr>
          <w:sz w:val="20"/>
        </w:rPr>
        <w:t>conforme a las prioridades que se determinen en cada entidad federativa, en congruencia</w:t>
      </w:r>
      <w:r>
        <w:rPr>
          <w:spacing w:val="-53"/>
          <w:sz w:val="20"/>
        </w:rPr>
        <w:t xml:space="preserve"> </w:t>
      </w:r>
      <w:r>
        <w:rPr>
          <w:sz w:val="20"/>
        </w:rPr>
        <w:t>con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plan</w:t>
      </w:r>
      <w:r>
        <w:rPr>
          <w:spacing w:val="-1"/>
          <w:sz w:val="20"/>
        </w:rPr>
        <w:t xml:space="preserve"> </w:t>
      </w:r>
      <w:r>
        <w:rPr>
          <w:sz w:val="20"/>
        </w:rPr>
        <w:t>maestro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se elabore a</w:t>
      </w:r>
      <w:r>
        <w:rPr>
          <w:spacing w:val="-1"/>
          <w:sz w:val="20"/>
        </w:rPr>
        <w:t xml:space="preserve"> </w:t>
      </w:r>
      <w:r>
        <w:rPr>
          <w:sz w:val="20"/>
        </w:rPr>
        <w:t>nivel</w:t>
      </w:r>
      <w:r>
        <w:rPr>
          <w:spacing w:val="-1"/>
          <w:sz w:val="20"/>
        </w:rPr>
        <w:t xml:space="preserve"> </w:t>
      </w:r>
      <w:r>
        <w:rPr>
          <w:sz w:val="20"/>
        </w:rPr>
        <w:t>nacional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la Secretaría</w:t>
      </w:r>
      <w:r>
        <w:rPr>
          <w:spacing w:val="1"/>
          <w:sz w:val="20"/>
        </w:rPr>
        <w:t xml:space="preserve"> </w:t>
      </w:r>
      <w:r>
        <w:rPr>
          <w:sz w:val="20"/>
        </w:rPr>
        <w:t>de Salud;</w:t>
      </w:r>
    </w:p>
    <w:p w:rsidR="005462C9" w:rsidRDefault="00654E12">
      <w:pPr>
        <w:spacing w:line="17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1"/>
          <w:numId w:val="146"/>
        </w:numPr>
        <w:tabs>
          <w:tab w:val="left" w:pos="1642"/>
        </w:tabs>
        <w:spacing w:before="1"/>
        <w:ind w:right="319"/>
        <w:jc w:val="both"/>
        <w:rPr>
          <w:sz w:val="20"/>
        </w:rPr>
      </w:pPr>
      <w:r>
        <w:rPr>
          <w:sz w:val="20"/>
        </w:rPr>
        <w:t>Adoptar esquemas de operaci</w:t>
      </w:r>
      <w:r>
        <w:rPr>
          <w:sz w:val="20"/>
        </w:rPr>
        <w:t>ón que mejoren la atención, modernicen la administración</w:t>
      </w:r>
      <w:r>
        <w:rPr>
          <w:spacing w:val="1"/>
          <w:sz w:val="20"/>
        </w:rPr>
        <w:t xml:space="preserve"> </w:t>
      </w:r>
      <w:r>
        <w:rPr>
          <w:sz w:val="20"/>
        </w:rPr>
        <w:t>de servicios y registros clínicos, alienten la certificación de su personal y promuevan la</w:t>
      </w:r>
      <w:r>
        <w:rPr>
          <w:spacing w:val="1"/>
          <w:sz w:val="20"/>
        </w:rPr>
        <w:t xml:space="preserve"> </w:t>
      </w:r>
      <w:r>
        <w:rPr>
          <w:sz w:val="20"/>
        </w:rPr>
        <w:t>certificación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acreditación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establecimientos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atención</w:t>
      </w:r>
      <w:r>
        <w:rPr>
          <w:spacing w:val="1"/>
          <w:sz w:val="20"/>
        </w:rPr>
        <w:t xml:space="preserve"> </w:t>
      </w:r>
      <w:r>
        <w:rPr>
          <w:sz w:val="20"/>
        </w:rPr>
        <w:t>médica;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tal</w:t>
      </w:r>
      <w:r>
        <w:rPr>
          <w:spacing w:val="55"/>
          <w:sz w:val="20"/>
        </w:rPr>
        <w:t xml:space="preserve"> </w:t>
      </w:r>
      <w:r>
        <w:rPr>
          <w:sz w:val="20"/>
        </w:rPr>
        <w:t>efecto</w:t>
      </w:r>
      <w:r>
        <w:rPr>
          <w:spacing w:val="1"/>
          <w:sz w:val="20"/>
        </w:rPr>
        <w:t xml:space="preserve"> </w:t>
      </w:r>
      <w:r>
        <w:rPr>
          <w:sz w:val="20"/>
        </w:rPr>
        <w:t>podrán celebrar convenios entre sí y con instituciones públicas del Sistema Nacional de</w:t>
      </w:r>
      <w:r>
        <w:rPr>
          <w:spacing w:val="1"/>
          <w:sz w:val="20"/>
        </w:rPr>
        <w:t xml:space="preserve"> </w:t>
      </w:r>
      <w:r>
        <w:rPr>
          <w:sz w:val="20"/>
        </w:rPr>
        <w:t>Salud con la finalidad de optimizar la utilización de sus instalaciones</w:t>
      </w:r>
      <w:r>
        <w:rPr>
          <w:spacing w:val="1"/>
          <w:sz w:val="20"/>
        </w:rPr>
        <w:t xml:space="preserve"> </w:t>
      </w:r>
      <w:r>
        <w:rPr>
          <w:sz w:val="20"/>
        </w:rPr>
        <w:t>y compartir la</w:t>
      </w:r>
      <w:r>
        <w:rPr>
          <w:spacing w:val="1"/>
          <w:sz w:val="20"/>
        </w:rPr>
        <w:t xml:space="preserve"> </w:t>
      </w:r>
      <w:r>
        <w:rPr>
          <w:sz w:val="20"/>
        </w:rPr>
        <w:t>prestación</w:t>
      </w:r>
      <w:r>
        <w:rPr>
          <w:spacing w:val="-2"/>
          <w:sz w:val="20"/>
        </w:rPr>
        <w:t xml:space="preserve"> </w:t>
      </w:r>
      <w:r>
        <w:rPr>
          <w:sz w:val="20"/>
        </w:rPr>
        <w:t>de servicios,</w:t>
      </w:r>
      <w:r>
        <w:rPr>
          <w:spacing w:val="-2"/>
          <w:sz w:val="20"/>
        </w:rPr>
        <w:t xml:space="preserve"> </w:t>
      </w:r>
      <w:r>
        <w:rPr>
          <w:sz w:val="20"/>
        </w:rPr>
        <w:t>en términos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lineamientos</w:t>
      </w:r>
      <w:r>
        <w:rPr>
          <w:spacing w:val="-1"/>
          <w:sz w:val="20"/>
        </w:rPr>
        <w:t xml:space="preserve"> </w:t>
      </w:r>
      <w:r>
        <w:rPr>
          <w:sz w:val="20"/>
        </w:rPr>
        <w:t>aplicabl</w:t>
      </w:r>
      <w:r>
        <w:rPr>
          <w:sz w:val="20"/>
        </w:rPr>
        <w:t>es;</w:t>
      </w:r>
    </w:p>
    <w:p w:rsidR="005462C9" w:rsidRDefault="00654E12">
      <w:pPr>
        <w:ind w:left="525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1"/>
          <w:numId w:val="146"/>
        </w:numPr>
        <w:tabs>
          <w:tab w:val="left" w:pos="1642"/>
        </w:tabs>
        <w:ind w:right="314"/>
        <w:jc w:val="both"/>
        <w:rPr>
          <w:sz w:val="20"/>
        </w:rPr>
      </w:pPr>
      <w:r>
        <w:rPr>
          <w:sz w:val="20"/>
        </w:rPr>
        <w:t>Recabar, custodiar y conservar la documentación justificante y comprobatoria original de</w:t>
      </w:r>
      <w:r>
        <w:rPr>
          <w:spacing w:val="1"/>
          <w:sz w:val="20"/>
        </w:rPr>
        <w:t xml:space="preserve"> </w:t>
      </w:r>
      <w:r>
        <w:rPr>
          <w:sz w:val="20"/>
        </w:rPr>
        <w:t>las erogaciones de los recursos en numerario que le sean transferidos, en términos del</w:t>
      </w:r>
      <w:r>
        <w:rPr>
          <w:spacing w:val="1"/>
          <w:sz w:val="20"/>
        </w:rPr>
        <w:t xml:space="preserve"> </w:t>
      </w:r>
      <w:r>
        <w:rPr>
          <w:sz w:val="20"/>
        </w:rPr>
        <w:t>presente Título</w:t>
      </w:r>
      <w:r>
        <w:rPr>
          <w:sz w:val="20"/>
        </w:rPr>
        <w:t>, la Ley General de Contabilidad Gubernamental y demás disposiciones</w:t>
      </w:r>
      <w:r>
        <w:rPr>
          <w:spacing w:val="1"/>
          <w:sz w:val="20"/>
        </w:rPr>
        <w:t xml:space="preserve"> </w:t>
      </w:r>
      <w:r>
        <w:rPr>
          <w:sz w:val="20"/>
        </w:rPr>
        <w:t>aplicables, y proporcionar a la Secretaría de Salud, a Servicios de Salud del Instituto</w:t>
      </w:r>
      <w:r>
        <w:rPr>
          <w:spacing w:val="1"/>
          <w:sz w:val="20"/>
        </w:rPr>
        <w:t xml:space="preserve"> </w:t>
      </w:r>
      <w:r>
        <w:rPr>
          <w:sz w:val="20"/>
        </w:rPr>
        <w:t>Mexicano del Seguro Social para el Bienestar (IMSS-BIENESTAR) según corresponda, y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órganos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fiscalización</w:t>
      </w:r>
      <w:r>
        <w:rPr>
          <w:spacing w:val="1"/>
          <w:sz w:val="20"/>
        </w:rPr>
        <w:t xml:space="preserve"> </w:t>
      </w:r>
      <w:r>
        <w:rPr>
          <w:sz w:val="20"/>
        </w:rPr>
        <w:t>competentes,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les</w:t>
      </w:r>
      <w:r>
        <w:rPr>
          <w:spacing w:val="1"/>
          <w:sz w:val="20"/>
        </w:rPr>
        <w:t xml:space="preserve"> </w:t>
      </w:r>
      <w:r>
        <w:rPr>
          <w:sz w:val="20"/>
        </w:rPr>
        <w:t>sea</w:t>
      </w:r>
      <w:r>
        <w:rPr>
          <w:spacing w:val="1"/>
          <w:sz w:val="20"/>
        </w:rPr>
        <w:t xml:space="preserve"> </w:t>
      </w:r>
      <w:r>
        <w:rPr>
          <w:sz w:val="20"/>
        </w:rPr>
        <w:t>solicitada,</w:t>
      </w:r>
      <w:r>
        <w:rPr>
          <w:spacing w:val="1"/>
          <w:sz w:val="20"/>
        </w:rPr>
        <w:t xml:space="preserve"> </w:t>
      </w:r>
      <w:r>
        <w:rPr>
          <w:sz w:val="20"/>
        </w:rPr>
        <w:t>incluyendo los montos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conceptos de</w:t>
      </w:r>
      <w:r>
        <w:rPr>
          <w:spacing w:val="-1"/>
          <w:sz w:val="20"/>
        </w:rPr>
        <w:t xml:space="preserve"> </w:t>
      </w:r>
      <w:r>
        <w:rPr>
          <w:sz w:val="20"/>
        </w:rPr>
        <w:t>gasto;</w:t>
      </w:r>
    </w:p>
    <w:p w:rsidR="005462C9" w:rsidRDefault="00654E12">
      <w:pPr>
        <w:spacing w:before="1"/>
        <w:ind w:left="63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1"/>
          <w:numId w:val="146"/>
        </w:numPr>
        <w:tabs>
          <w:tab w:val="left" w:pos="1641"/>
          <w:tab w:val="left" w:pos="1642"/>
        </w:tabs>
        <w:spacing w:line="229" w:lineRule="exact"/>
        <w:rPr>
          <w:sz w:val="20"/>
        </w:rPr>
      </w:pPr>
      <w:r>
        <w:rPr>
          <w:sz w:val="20"/>
        </w:rPr>
        <w:t>Recabar la</w:t>
      </w:r>
      <w:r>
        <w:rPr>
          <w:spacing w:val="-1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Federación</w:t>
      </w:r>
      <w:r>
        <w:rPr>
          <w:spacing w:val="-1"/>
          <w:sz w:val="20"/>
        </w:rPr>
        <w:t xml:space="preserve"> </w:t>
      </w:r>
      <w:r>
        <w:rPr>
          <w:sz w:val="20"/>
        </w:rPr>
        <w:t>le</w:t>
      </w:r>
      <w:r>
        <w:rPr>
          <w:spacing w:val="-3"/>
          <w:sz w:val="20"/>
        </w:rPr>
        <w:t xml:space="preserve"> </w:t>
      </w:r>
      <w:r>
        <w:rPr>
          <w:sz w:val="20"/>
        </w:rPr>
        <w:t>solicite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relación</w:t>
      </w:r>
      <w:r>
        <w:rPr>
          <w:spacing w:val="-1"/>
          <w:sz w:val="20"/>
        </w:rPr>
        <w:t xml:space="preserve"> </w:t>
      </w:r>
      <w:r>
        <w:rPr>
          <w:sz w:val="20"/>
        </w:rPr>
        <w:t>al</w:t>
      </w:r>
      <w:r>
        <w:rPr>
          <w:spacing w:val="-1"/>
          <w:sz w:val="20"/>
        </w:rPr>
        <w:t xml:space="preserve"> </w:t>
      </w:r>
      <w:r>
        <w:rPr>
          <w:sz w:val="20"/>
        </w:rPr>
        <w:t>presente</w:t>
      </w:r>
      <w:r>
        <w:rPr>
          <w:spacing w:val="-3"/>
          <w:sz w:val="20"/>
        </w:rPr>
        <w:t xml:space="preserve"> </w:t>
      </w:r>
      <w:r>
        <w:rPr>
          <w:sz w:val="20"/>
        </w:rPr>
        <w:t>Título,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83" w:lineRule="exact"/>
        <w:ind w:left="551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1"/>
          <w:numId w:val="146"/>
        </w:numPr>
        <w:tabs>
          <w:tab w:val="left" w:pos="1642"/>
        </w:tabs>
        <w:spacing w:line="242" w:lineRule="auto"/>
        <w:ind w:right="323"/>
        <w:jc w:val="both"/>
        <w:rPr>
          <w:sz w:val="20"/>
        </w:rPr>
      </w:pPr>
      <w:r>
        <w:rPr>
          <w:sz w:val="20"/>
        </w:rPr>
        <w:t>Transferir</w:t>
      </w:r>
      <w:r>
        <w:rPr>
          <w:spacing w:val="14"/>
          <w:sz w:val="20"/>
        </w:rPr>
        <w:t xml:space="preserve"> </w:t>
      </w:r>
      <w:r>
        <w:rPr>
          <w:sz w:val="20"/>
        </w:rPr>
        <w:t>a</w:t>
      </w:r>
      <w:r>
        <w:rPr>
          <w:spacing w:val="13"/>
          <w:sz w:val="20"/>
        </w:rPr>
        <w:t xml:space="preserve"> </w:t>
      </w:r>
      <w:r>
        <w:rPr>
          <w:sz w:val="20"/>
        </w:rPr>
        <w:t>la</w:t>
      </w:r>
      <w:r>
        <w:rPr>
          <w:spacing w:val="14"/>
          <w:sz w:val="20"/>
        </w:rPr>
        <w:t xml:space="preserve"> </w:t>
      </w:r>
      <w:r>
        <w:rPr>
          <w:sz w:val="20"/>
        </w:rPr>
        <w:t>Federación</w:t>
      </w:r>
      <w:r>
        <w:rPr>
          <w:spacing w:val="14"/>
          <w:sz w:val="20"/>
        </w:rPr>
        <w:t xml:space="preserve"> </w:t>
      </w:r>
      <w:r>
        <w:rPr>
          <w:sz w:val="20"/>
        </w:rPr>
        <w:t>los</w:t>
      </w:r>
      <w:r>
        <w:rPr>
          <w:spacing w:val="14"/>
          <w:sz w:val="20"/>
        </w:rPr>
        <w:t xml:space="preserve"> </w:t>
      </w:r>
      <w:r>
        <w:rPr>
          <w:sz w:val="20"/>
        </w:rPr>
        <w:t>recursos</w:t>
      </w:r>
      <w:r>
        <w:rPr>
          <w:spacing w:val="14"/>
          <w:sz w:val="20"/>
        </w:rPr>
        <w:t xml:space="preserve"> </w:t>
      </w:r>
      <w:r>
        <w:rPr>
          <w:sz w:val="20"/>
        </w:rPr>
        <w:t>a</w:t>
      </w:r>
      <w:r>
        <w:rPr>
          <w:spacing w:val="14"/>
          <w:sz w:val="20"/>
        </w:rPr>
        <w:t xml:space="preserve"> </w:t>
      </w:r>
      <w:r>
        <w:rPr>
          <w:sz w:val="20"/>
        </w:rPr>
        <w:t>los</w:t>
      </w:r>
      <w:r>
        <w:rPr>
          <w:spacing w:val="14"/>
          <w:sz w:val="20"/>
        </w:rPr>
        <w:t xml:space="preserve"> </w:t>
      </w:r>
      <w:r>
        <w:rPr>
          <w:sz w:val="20"/>
        </w:rPr>
        <w:t>que</w:t>
      </w:r>
      <w:r>
        <w:rPr>
          <w:spacing w:val="14"/>
          <w:sz w:val="20"/>
        </w:rPr>
        <w:t xml:space="preserve"> </w:t>
      </w:r>
      <w:r>
        <w:rPr>
          <w:sz w:val="20"/>
        </w:rPr>
        <w:t>se</w:t>
      </w:r>
      <w:r>
        <w:rPr>
          <w:spacing w:val="13"/>
          <w:sz w:val="20"/>
        </w:rPr>
        <w:t xml:space="preserve"> </w:t>
      </w:r>
      <w:r>
        <w:rPr>
          <w:sz w:val="20"/>
        </w:rPr>
        <w:t>refieren</w:t>
      </w:r>
      <w:r>
        <w:rPr>
          <w:spacing w:val="14"/>
          <w:sz w:val="20"/>
        </w:rPr>
        <w:t xml:space="preserve"> </w:t>
      </w:r>
      <w:r>
        <w:rPr>
          <w:sz w:val="20"/>
        </w:rPr>
        <w:t>los</w:t>
      </w:r>
      <w:r>
        <w:rPr>
          <w:spacing w:val="14"/>
          <w:sz w:val="20"/>
        </w:rPr>
        <w:t xml:space="preserve"> </w:t>
      </w:r>
      <w:r>
        <w:rPr>
          <w:sz w:val="20"/>
        </w:rPr>
        <w:t>artículos</w:t>
      </w:r>
      <w:r>
        <w:rPr>
          <w:spacing w:val="15"/>
          <w:sz w:val="20"/>
        </w:rPr>
        <w:t xml:space="preserve"> </w:t>
      </w:r>
      <w:r>
        <w:rPr>
          <w:sz w:val="20"/>
        </w:rPr>
        <w:t>77</w:t>
      </w:r>
      <w:r>
        <w:rPr>
          <w:spacing w:val="13"/>
          <w:sz w:val="20"/>
        </w:rPr>
        <w:t xml:space="preserve"> </w:t>
      </w:r>
      <w:r>
        <w:rPr>
          <w:sz w:val="20"/>
        </w:rPr>
        <w:t>bis</w:t>
      </w:r>
      <w:r>
        <w:rPr>
          <w:spacing w:val="16"/>
          <w:sz w:val="20"/>
        </w:rPr>
        <w:t xml:space="preserve"> </w:t>
      </w:r>
      <w:r>
        <w:rPr>
          <w:sz w:val="20"/>
        </w:rPr>
        <w:t>13</w:t>
      </w:r>
      <w:r>
        <w:rPr>
          <w:spacing w:val="15"/>
          <w:sz w:val="20"/>
        </w:rPr>
        <w:t xml:space="preserve"> </w:t>
      </w:r>
      <w:r>
        <w:rPr>
          <w:sz w:val="20"/>
        </w:rPr>
        <w:t>y</w:t>
      </w:r>
      <w:r>
        <w:rPr>
          <w:spacing w:val="11"/>
          <w:sz w:val="20"/>
        </w:rPr>
        <w:t xml:space="preserve"> </w:t>
      </w:r>
      <w:r>
        <w:rPr>
          <w:sz w:val="20"/>
        </w:rPr>
        <w:t>77</w:t>
      </w:r>
      <w:r>
        <w:rPr>
          <w:spacing w:val="-53"/>
          <w:sz w:val="20"/>
        </w:rPr>
        <w:t xml:space="preserve"> </w:t>
      </w:r>
      <w:r>
        <w:rPr>
          <w:sz w:val="20"/>
        </w:rPr>
        <w:t>bis 14 en los términos que se establezcan en los acuerdos de coordinación a que se</w:t>
      </w:r>
      <w:r>
        <w:rPr>
          <w:spacing w:val="1"/>
          <w:sz w:val="20"/>
        </w:rPr>
        <w:t xml:space="preserve"> </w:t>
      </w:r>
      <w:r>
        <w:rPr>
          <w:sz w:val="20"/>
        </w:rPr>
        <w:t>refiere</w:t>
      </w:r>
      <w:r>
        <w:rPr>
          <w:spacing w:val="-2"/>
          <w:sz w:val="20"/>
        </w:rPr>
        <w:t xml:space="preserve"> </w:t>
      </w:r>
      <w:r>
        <w:rPr>
          <w:sz w:val="20"/>
        </w:rPr>
        <w:t>el artículo</w:t>
      </w:r>
      <w:r>
        <w:rPr>
          <w:spacing w:val="-1"/>
          <w:sz w:val="20"/>
        </w:rPr>
        <w:t xml:space="preserve"> </w:t>
      </w:r>
      <w:r>
        <w:rPr>
          <w:sz w:val="20"/>
        </w:rPr>
        <w:t>77</w:t>
      </w:r>
      <w:r>
        <w:rPr>
          <w:spacing w:val="-1"/>
          <w:sz w:val="20"/>
        </w:rPr>
        <w:t xml:space="preserve"> </w:t>
      </w:r>
      <w:r>
        <w:rPr>
          <w:sz w:val="20"/>
        </w:rPr>
        <w:t>bis 16</w:t>
      </w:r>
      <w:r>
        <w:rPr>
          <w:spacing w:val="1"/>
          <w:sz w:val="20"/>
        </w:rPr>
        <w:t xml:space="preserve"> </w:t>
      </w:r>
      <w:r>
        <w:rPr>
          <w:sz w:val="20"/>
        </w:rPr>
        <w:t>A.</w:t>
      </w:r>
    </w:p>
    <w:p w:rsidR="005462C9" w:rsidRDefault="00654E12">
      <w:pPr>
        <w:spacing w:line="178" w:lineRule="exact"/>
        <w:ind w:left="525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1"/>
          <w:numId w:val="146"/>
        </w:numPr>
        <w:tabs>
          <w:tab w:val="left" w:pos="1641"/>
          <w:tab w:val="left" w:pos="1642"/>
        </w:tabs>
        <w:spacing w:before="93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</w:t>
      </w:r>
    </w:p>
    <w:p w:rsidR="005462C9" w:rsidRDefault="005462C9">
      <w:pPr>
        <w:spacing w:line="183" w:lineRule="exact"/>
        <w:jc w:val="righ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660" w:space="1505"/>
            <w:col w:w="5785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Textoindependiente"/>
        <w:spacing w:before="93"/>
        <w:ind w:left="218" w:right="321" w:firstLine="288"/>
        <w:jc w:val="both"/>
      </w:pPr>
      <w:bookmarkStart w:id="105" w:name="Artículo_77_bis_6"/>
      <w:bookmarkEnd w:id="105"/>
      <w:r>
        <w:rPr>
          <w:rFonts w:ascii="Arial" w:hAnsi="Arial"/>
          <w:b/>
        </w:rPr>
        <w:t xml:space="preserve">Artículo 77 bis 6. </w:t>
      </w:r>
      <w:r>
        <w:t>Servicios de Salud del Instituto Mexicano del Seguro Social para el Bienestar</w:t>
      </w:r>
      <w:r>
        <w:rPr>
          <w:spacing w:val="1"/>
        </w:rPr>
        <w:t xml:space="preserve"> </w:t>
      </w:r>
      <w:r>
        <w:t>(IMSS-BIENESTAR)</w:t>
      </w:r>
      <w:r>
        <w:rPr>
          <w:spacing w:val="1"/>
        </w:rPr>
        <w:t xml:space="preserve"> </w:t>
      </w:r>
      <w:r>
        <w:t>y 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</w:t>
      </w:r>
      <w:r>
        <w:rPr>
          <w:spacing w:val="1"/>
        </w:rPr>
        <w:t xml:space="preserve"> </w:t>
      </w:r>
      <w:r>
        <w:t>podrán celebrar</w:t>
      </w:r>
      <w:r>
        <w:rPr>
          <w:spacing w:val="1"/>
        </w:rPr>
        <w:t xml:space="preserve"> </w:t>
      </w:r>
      <w:r>
        <w:t>convenios</w:t>
      </w:r>
      <w:r>
        <w:rPr>
          <w:spacing w:val="1"/>
        </w:rPr>
        <w:t xml:space="preserve"> </w:t>
      </w:r>
      <w:r>
        <w:t>de coordinación 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ejecución de la prestación gratuita de servicios de salud, medicamentos y demás ins</w:t>
      </w:r>
      <w:r>
        <w:t>umos asociados para</w:t>
      </w:r>
      <w:r>
        <w:rPr>
          <w:spacing w:val="-5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personas sin</w:t>
      </w:r>
      <w:r>
        <w:rPr>
          <w:spacing w:val="-1"/>
        </w:rPr>
        <w:t xml:space="preserve"> </w:t>
      </w:r>
      <w:r>
        <w:t>seguridad</w:t>
      </w:r>
      <w:r>
        <w:rPr>
          <w:spacing w:val="3"/>
        </w:rPr>
        <w:t xml:space="preserve"> </w:t>
      </w:r>
      <w:r>
        <w:t>social.</w:t>
      </w:r>
    </w:p>
    <w:p w:rsidR="005462C9" w:rsidRDefault="00654E12">
      <w:pPr>
        <w:spacing w:line="183" w:lineRule="exact"/>
        <w:ind w:left="64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spacing w:line="183" w:lineRule="exac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27"/>
        </w:rPr>
      </w:pPr>
    </w:p>
    <w:p w:rsidR="005462C9" w:rsidRDefault="005462C9">
      <w:pPr>
        <w:rPr>
          <w:rFonts w:ascii="Times New Roman"/>
          <w:sz w:val="27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En</w:t>
      </w:r>
      <w:r>
        <w:rPr>
          <w:spacing w:val="-4"/>
        </w:rPr>
        <w:t xml:space="preserve"> </w:t>
      </w:r>
      <w:r>
        <w:t>dichos</w:t>
      </w:r>
      <w:r>
        <w:rPr>
          <w:spacing w:val="-2"/>
        </w:rPr>
        <w:t xml:space="preserve"> </w:t>
      </w:r>
      <w:r>
        <w:t>convenios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estipulará,</w:t>
      </w:r>
      <w:r>
        <w:rPr>
          <w:spacing w:val="-1"/>
        </w:rPr>
        <w:t xml:space="preserve"> </w:t>
      </w:r>
      <w:r>
        <w:t>entre</w:t>
      </w:r>
      <w:r>
        <w:rPr>
          <w:spacing w:val="-1"/>
        </w:rPr>
        <w:t xml:space="preserve"> </w:t>
      </w:r>
      <w:r>
        <w:t>otros</w:t>
      </w:r>
      <w:r>
        <w:rPr>
          <w:spacing w:val="-2"/>
        </w:rPr>
        <w:t xml:space="preserve"> </w:t>
      </w:r>
      <w:r>
        <w:t>aspectos,</w:t>
      </w:r>
      <w:r>
        <w:rPr>
          <w:spacing w:val="-4"/>
        </w:rPr>
        <w:t xml:space="preserve"> </w:t>
      </w:r>
      <w:r>
        <w:t>lo</w:t>
      </w:r>
      <w:r>
        <w:rPr>
          <w:spacing w:val="-3"/>
        </w:rPr>
        <w:t xml:space="preserve"> </w:t>
      </w:r>
      <w:r>
        <w:t>siguiente: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2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6666" w:space="74"/>
            <w:col w:w="3210"/>
          </w:cols>
        </w:sectPr>
      </w:pP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145"/>
        </w:numPr>
        <w:tabs>
          <w:tab w:val="left" w:pos="1075"/>
          <w:tab w:val="left" w:pos="1076"/>
        </w:tabs>
        <w:spacing w:before="93" w:line="242" w:lineRule="auto"/>
        <w:ind w:right="321"/>
        <w:rPr>
          <w:sz w:val="20"/>
        </w:rPr>
      </w:pPr>
      <w:r>
        <w:rPr>
          <w:sz w:val="20"/>
        </w:rPr>
        <w:t>Las</w:t>
      </w:r>
      <w:r>
        <w:rPr>
          <w:spacing w:val="30"/>
          <w:sz w:val="20"/>
        </w:rPr>
        <w:t xml:space="preserve"> </w:t>
      </w:r>
      <w:r>
        <w:rPr>
          <w:sz w:val="20"/>
        </w:rPr>
        <w:t>modalidades</w:t>
      </w:r>
      <w:r>
        <w:rPr>
          <w:spacing w:val="29"/>
          <w:sz w:val="20"/>
        </w:rPr>
        <w:t xml:space="preserve"> </w:t>
      </w:r>
      <w:r>
        <w:rPr>
          <w:sz w:val="20"/>
        </w:rPr>
        <w:t>orgánicas</w:t>
      </w:r>
      <w:r>
        <w:rPr>
          <w:spacing w:val="33"/>
          <w:sz w:val="20"/>
        </w:rPr>
        <w:t xml:space="preserve"> </w:t>
      </w:r>
      <w:r>
        <w:rPr>
          <w:sz w:val="20"/>
        </w:rPr>
        <w:t>y</w:t>
      </w:r>
      <w:r>
        <w:rPr>
          <w:spacing w:val="25"/>
          <w:sz w:val="20"/>
        </w:rPr>
        <w:t xml:space="preserve"> </w:t>
      </w:r>
      <w:r>
        <w:rPr>
          <w:sz w:val="20"/>
        </w:rPr>
        <w:t>funcionales</w:t>
      </w:r>
      <w:r>
        <w:rPr>
          <w:spacing w:val="30"/>
          <w:sz w:val="20"/>
        </w:rPr>
        <w:t xml:space="preserve"> </w:t>
      </w:r>
      <w:r>
        <w:rPr>
          <w:sz w:val="20"/>
        </w:rPr>
        <w:t>de</w:t>
      </w:r>
      <w:r>
        <w:rPr>
          <w:spacing w:val="31"/>
          <w:sz w:val="20"/>
        </w:rPr>
        <w:t xml:space="preserve"> </w:t>
      </w:r>
      <w:r>
        <w:rPr>
          <w:sz w:val="20"/>
        </w:rPr>
        <w:t>la</w:t>
      </w:r>
      <w:r>
        <w:rPr>
          <w:spacing w:val="31"/>
          <w:sz w:val="20"/>
        </w:rPr>
        <w:t xml:space="preserve"> </w:t>
      </w:r>
      <w:r>
        <w:rPr>
          <w:sz w:val="20"/>
        </w:rPr>
        <w:t>prestación</w:t>
      </w:r>
      <w:r>
        <w:rPr>
          <w:spacing w:val="31"/>
          <w:sz w:val="20"/>
        </w:rPr>
        <w:t xml:space="preserve"> </w:t>
      </w:r>
      <w:r>
        <w:rPr>
          <w:sz w:val="20"/>
        </w:rPr>
        <w:t>gratuita</w:t>
      </w:r>
      <w:r>
        <w:rPr>
          <w:spacing w:val="28"/>
          <w:sz w:val="20"/>
        </w:rPr>
        <w:t xml:space="preserve"> </w:t>
      </w:r>
      <w:r>
        <w:rPr>
          <w:sz w:val="20"/>
        </w:rPr>
        <w:t>de</w:t>
      </w:r>
      <w:r>
        <w:rPr>
          <w:spacing w:val="31"/>
          <w:sz w:val="20"/>
        </w:rPr>
        <w:t xml:space="preserve"> </w:t>
      </w:r>
      <w:r>
        <w:rPr>
          <w:sz w:val="20"/>
        </w:rPr>
        <w:t>los</w:t>
      </w:r>
      <w:r>
        <w:rPr>
          <w:spacing w:val="30"/>
          <w:sz w:val="20"/>
        </w:rPr>
        <w:t xml:space="preserve"> </w:t>
      </w:r>
      <w:r>
        <w:rPr>
          <w:sz w:val="20"/>
        </w:rPr>
        <w:t>servicios</w:t>
      </w:r>
      <w:r>
        <w:rPr>
          <w:spacing w:val="29"/>
          <w:sz w:val="20"/>
        </w:rPr>
        <w:t xml:space="preserve"> </w:t>
      </w:r>
      <w:r>
        <w:rPr>
          <w:sz w:val="20"/>
        </w:rPr>
        <w:t>de</w:t>
      </w:r>
      <w:r>
        <w:rPr>
          <w:spacing w:val="31"/>
          <w:sz w:val="20"/>
        </w:rPr>
        <w:t xml:space="preserve"> </w:t>
      </w:r>
      <w:r>
        <w:rPr>
          <w:sz w:val="20"/>
        </w:rPr>
        <w:t>salud,</w:t>
      </w:r>
      <w:r>
        <w:rPr>
          <w:spacing w:val="-53"/>
          <w:sz w:val="20"/>
        </w:rPr>
        <w:t xml:space="preserve"> </w:t>
      </w:r>
      <w:r>
        <w:rPr>
          <w:sz w:val="20"/>
        </w:rPr>
        <w:t>medicamentos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demás insumos asociados;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654E12">
      <w:pPr>
        <w:pStyle w:val="Prrafodelista"/>
        <w:numPr>
          <w:ilvl w:val="0"/>
          <w:numId w:val="145"/>
        </w:numPr>
        <w:tabs>
          <w:tab w:val="left" w:pos="1075"/>
          <w:tab w:val="left" w:pos="1076"/>
        </w:tabs>
        <w:spacing w:before="93"/>
        <w:ind w:hanging="570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conceptos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gasto;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45"/>
        </w:numPr>
        <w:tabs>
          <w:tab w:val="left" w:pos="1075"/>
          <w:tab w:val="left" w:pos="1076"/>
        </w:tabs>
        <w:spacing w:before="93"/>
        <w:ind w:hanging="570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destino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recursos,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4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615" w:space="3045"/>
            <w:col w:w="3290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145"/>
        </w:numPr>
        <w:tabs>
          <w:tab w:val="left" w:pos="1076"/>
        </w:tabs>
        <w:spacing w:before="93" w:line="242" w:lineRule="auto"/>
        <w:ind w:right="320"/>
        <w:jc w:val="both"/>
        <w:rPr>
          <w:sz w:val="20"/>
        </w:rPr>
      </w:pPr>
      <w:r>
        <w:rPr>
          <w:sz w:val="20"/>
        </w:rPr>
        <w:t>Los indicadores de seguimiento a la operación y los términos de la evaluación integral de la</w:t>
      </w:r>
      <w:r>
        <w:rPr>
          <w:spacing w:val="1"/>
          <w:sz w:val="20"/>
        </w:rPr>
        <w:t xml:space="preserve"> </w:t>
      </w:r>
      <w:r>
        <w:rPr>
          <w:sz w:val="20"/>
        </w:rPr>
        <w:t>prestación</w:t>
      </w:r>
      <w:r>
        <w:rPr>
          <w:spacing w:val="-2"/>
          <w:sz w:val="20"/>
        </w:rPr>
        <w:t xml:space="preserve"> </w:t>
      </w:r>
      <w:r>
        <w:rPr>
          <w:sz w:val="20"/>
        </w:rPr>
        <w:t>gratuita</w:t>
      </w:r>
      <w:r>
        <w:rPr>
          <w:spacing w:val="-2"/>
          <w:sz w:val="20"/>
        </w:rPr>
        <w:t xml:space="preserve"> </w:t>
      </w:r>
      <w:r>
        <w:rPr>
          <w:sz w:val="20"/>
        </w:rPr>
        <w:t>de servicios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salud,</w:t>
      </w:r>
      <w:r>
        <w:rPr>
          <w:spacing w:val="-1"/>
          <w:sz w:val="20"/>
        </w:rPr>
        <w:t xml:space="preserve"> </w:t>
      </w:r>
      <w:r>
        <w:rPr>
          <w:sz w:val="20"/>
        </w:rPr>
        <w:t>medicamentos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demás</w:t>
      </w:r>
      <w:r>
        <w:rPr>
          <w:spacing w:val="-1"/>
          <w:sz w:val="20"/>
        </w:rPr>
        <w:t xml:space="preserve"> </w:t>
      </w:r>
      <w:r>
        <w:rPr>
          <w:sz w:val="20"/>
        </w:rPr>
        <w:t>insumos</w:t>
      </w:r>
      <w:r>
        <w:rPr>
          <w:spacing w:val="-1"/>
          <w:sz w:val="20"/>
        </w:rPr>
        <w:t xml:space="preserve"> </w:t>
      </w:r>
      <w:r>
        <w:rPr>
          <w:sz w:val="20"/>
        </w:rPr>
        <w:t>asociados.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6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45"/>
        </w:numPr>
        <w:tabs>
          <w:tab w:val="left" w:pos="1076"/>
        </w:tabs>
        <w:spacing w:line="242" w:lineRule="auto"/>
        <w:ind w:right="315"/>
        <w:jc w:val="both"/>
        <w:rPr>
          <w:sz w:val="20"/>
        </w:rPr>
      </w:pPr>
      <w:r>
        <w:rPr>
          <w:sz w:val="20"/>
        </w:rPr>
        <w:t>La estructura administrativa en la entidad federativa responsable de coordinarse con Servicios</w:t>
      </w:r>
      <w:r>
        <w:rPr>
          <w:spacing w:val="1"/>
          <w:sz w:val="20"/>
        </w:rPr>
        <w:t xml:space="preserve"> </w:t>
      </w:r>
      <w:r>
        <w:rPr>
          <w:sz w:val="20"/>
        </w:rPr>
        <w:t>de Salud del Instituto Mexicano del Seguro Social para el Bienestar (IMSS-BIENESTAR) para la</w:t>
      </w:r>
      <w:r>
        <w:rPr>
          <w:spacing w:val="-53"/>
          <w:sz w:val="20"/>
        </w:rPr>
        <w:t xml:space="preserve"> </w:t>
      </w:r>
      <w:r>
        <w:rPr>
          <w:sz w:val="20"/>
        </w:rPr>
        <w:t>prestación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servicios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atención</w:t>
      </w:r>
      <w:r>
        <w:rPr>
          <w:spacing w:val="1"/>
          <w:sz w:val="20"/>
        </w:rPr>
        <w:t xml:space="preserve"> </w:t>
      </w:r>
      <w:r>
        <w:rPr>
          <w:sz w:val="20"/>
        </w:rPr>
        <w:t>médica</w:t>
      </w:r>
      <w:r>
        <w:rPr>
          <w:spacing w:val="1"/>
          <w:sz w:val="20"/>
        </w:rPr>
        <w:t xml:space="preserve"> </w:t>
      </w:r>
      <w:r>
        <w:rPr>
          <w:sz w:val="20"/>
        </w:rPr>
        <w:t>dirigidos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personas</w:t>
      </w:r>
      <w:r>
        <w:rPr>
          <w:spacing w:val="1"/>
          <w:sz w:val="20"/>
        </w:rPr>
        <w:t xml:space="preserve"> </w:t>
      </w:r>
      <w:r>
        <w:rPr>
          <w:sz w:val="20"/>
        </w:rPr>
        <w:t>beneficiarias</w:t>
      </w:r>
      <w:r>
        <w:rPr>
          <w:spacing w:val="55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Sistema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Salud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el Bienestar;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45"/>
        </w:numPr>
        <w:tabs>
          <w:tab w:val="left" w:pos="1076"/>
        </w:tabs>
        <w:spacing w:line="242" w:lineRule="auto"/>
        <w:ind w:right="323"/>
        <w:jc w:val="both"/>
        <w:rPr>
          <w:sz w:val="20"/>
        </w:rPr>
      </w:pPr>
      <w:r>
        <w:rPr>
          <w:sz w:val="20"/>
        </w:rPr>
        <w:t>Establecerán los derechos, bienes y obligaciones que se transferirán a Servicios de Salud del</w:t>
      </w:r>
      <w:r>
        <w:rPr>
          <w:spacing w:val="1"/>
          <w:sz w:val="20"/>
        </w:rPr>
        <w:t xml:space="preserve"> </w:t>
      </w:r>
      <w:r>
        <w:rPr>
          <w:sz w:val="20"/>
        </w:rPr>
        <w:t>Instituto</w:t>
      </w:r>
      <w:r>
        <w:rPr>
          <w:spacing w:val="-2"/>
          <w:sz w:val="20"/>
        </w:rPr>
        <w:t xml:space="preserve"> </w:t>
      </w:r>
      <w:r>
        <w:rPr>
          <w:sz w:val="20"/>
        </w:rPr>
        <w:t>Mexicano</w:t>
      </w:r>
      <w:r>
        <w:rPr>
          <w:spacing w:val="-1"/>
          <w:sz w:val="20"/>
        </w:rPr>
        <w:t xml:space="preserve"> </w:t>
      </w:r>
      <w:r>
        <w:rPr>
          <w:sz w:val="20"/>
        </w:rPr>
        <w:t>del Seguro</w:t>
      </w:r>
      <w:r>
        <w:rPr>
          <w:spacing w:val="-2"/>
          <w:sz w:val="20"/>
        </w:rPr>
        <w:t xml:space="preserve"> </w:t>
      </w:r>
      <w:r>
        <w:rPr>
          <w:sz w:val="20"/>
        </w:rPr>
        <w:t>Social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Bienestar (IMSS-BIENESTAR);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45"/>
        </w:numPr>
        <w:tabs>
          <w:tab w:val="left" w:pos="1076"/>
        </w:tabs>
        <w:spacing w:line="242" w:lineRule="auto"/>
        <w:ind w:right="322"/>
        <w:jc w:val="both"/>
        <w:rPr>
          <w:sz w:val="20"/>
        </w:rPr>
      </w:pPr>
      <w:r>
        <w:rPr>
          <w:sz w:val="20"/>
        </w:rPr>
        <w:t>Establecerán que se realizarán las gestiones para llevar a cabo las acciones tendientes a la</w:t>
      </w:r>
      <w:r>
        <w:rPr>
          <w:spacing w:val="1"/>
          <w:sz w:val="20"/>
        </w:rPr>
        <w:t xml:space="preserve"> </w:t>
      </w:r>
      <w:r>
        <w:rPr>
          <w:sz w:val="20"/>
        </w:rPr>
        <w:t>transferencia del personal en los casos en que lo perm</w:t>
      </w:r>
      <w:r>
        <w:rPr>
          <w:sz w:val="20"/>
        </w:rPr>
        <w:t>ita la normatividad aplicable, así como su</w:t>
      </w:r>
      <w:r>
        <w:rPr>
          <w:spacing w:val="-53"/>
          <w:sz w:val="20"/>
        </w:rPr>
        <w:t xml:space="preserve"> </w:t>
      </w:r>
      <w:r>
        <w:rPr>
          <w:sz w:val="20"/>
        </w:rPr>
        <w:t>respectiva</w:t>
      </w:r>
      <w:r>
        <w:rPr>
          <w:spacing w:val="-2"/>
          <w:sz w:val="20"/>
        </w:rPr>
        <w:t xml:space="preserve"> </w:t>
      </w:r>
      <w:r>
        <w:rPr>
          <w:sz w:val="20"/>
        </w:rPr>
        <w:t>fuente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financiamiento;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45"/>
        </w:numPr>
        <w:tabs>
          <w:tab w:val="left" w:pos="1076"/>
        </w:tabs>
        <w:spacing w:line="242" w:lineRule="auto"/>
        <w:ind w:right="319"/>
        <w:jc w:val="both"/>
        <w:rPr>
          <w:sz w:val="20"/>
        </w:rPr>
      </w:pPr>
      <w:r>
        <w:rPr>
          <w:sz w:val="20"/>
        </w:rPr>
        <w:t>La obligación de las entidades federativas de no realizar nuevas contrataciones en referencia a</w:t>
      </w:r>
      <w:r>
        <w:rPr>
          <w:spacing w:val="1"/>
          <w:sz w:val="20"/>
        </w:rPr>
        <w:t xml:space="preserve"> </w:t>
      </w:r>
      <w:r>
        <w:rPr>
          <w:sz w:val="20"/>
        </w:rPr>
        <w:t>los servicios de salud que presta Servicios de Salud del Instituto Mexicano del Seguro Social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el Bienestar</w:t>
      </w:r>
      <w:r>
        <w:rPr>
          <w:spacing w:val="-1"/>
          <w:sz w:val="20"/>
        </w:rPr>
        <w:t xml:space="preserve"> </w:t>
      </w:r>
      <w:r>
        <w:rPr>
          <w:sz w:val="20"/>
        </w:rPr>
        <w:t>(IMSS-BIENESTAR),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45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Cualquier</w:t>
      </w:r>
      <w:r>
        <w:rPr>
          <w:spacing w:val="-3"/>
          <w:sz w:val="20"/>
        </w:rPr>
        <w:t xml:space="preserve"> </w:t>
      </w:r>
      <w:r>
        <w:rPr>
          <w:sz w:val="20"/>
        </w:rPr>
        <w:t>otra</w:t>
      </w:r>
      <w:r>
        <w:rPr>
          <w:spacing w:val="-1"/>
          <w:sz w:val="20"/>
        </w:rPr>
        <w:t xml:space="preserve"> </w:t>
      </w:r>
      <w:r>
        <w:rPr>
          <w:sz w:val="20"/>
        </w:rPr>
        <w:t>necesaria</w:t>
      </w:r>
      <w:r>
        <w:rPr>
          <w:spacing w:val="-3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prestación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servicios</w:t>
      </w:r>
      <w:r>
        <w:rPr>
          <w:spacing w:val="-2"/>
          <w:sz w:val="20"/>
        </w:rPr>
        <w:t xml:space="preserve"> </w:t>
      </w:r>
      <w:r>
        <w:rPr>
          <w:sz w:val="20"/>
        </w:rPr>
        <w:t>objeto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dichos</w:t>
      </w:r>
      <w:r>
        <w:rPr>
          <w:spacing w:val="-1"/>
          <w:sz w:val="20"/>
        </w:rPr>
        <w:t xml:space="preserve"> </w:t>
      </w:r>
      <w:r>
        <w:rPr>
          <w:sz w:val="20"/>
        </w:rPr>
        <w:t>convenios.</w:t>
      </w:r>
    </w:p>
    <w:p w:rsidR="005462C9" w:rsidRDefault="00654E12">
      <w:pPr>
        <w:ind w:left="5238" w:right="313" w:firstLine="1886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 adicionada DOF 29-05-2023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tulo1"/>
        <w:ind w:left="1514" w:right="1609"/>
        <w:jc w:val="center"/>
      </w:pPr>
      <w:r>
        <w:t>Capítulo</w:t>
      </w:r>
      <w:r>
        <w:rPr>
          <w:spacing w:val="-3"/>
        </w:rPr>
        <w:t xml:space="preserve"> </w:t>
      </w:r>
      <w:r>
        <w:t>II</w:t>
      </w:r>
    </w:p>
    <w:p w:rsidR="005462C9" w:rsidRDefault="00654E12">
      <w:pPr>
        <w:spacing w:before="2"/>
        <w:ind w:left="215" w:right="310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De la cobertura y alcance de la prestación gratuita de servicios de salud, medicamentos y</w:t>
      </w:r>
      <w:r>
        <w:rPr>
          <w:rFonts w:ascii="Arial" w:hAnsi="Arial"/>
          <w:b/>
          <w:spacing w:val="-59"/>
        </w:rPr>
        <w:t xml:space="preserve"> </w:t>
      </w:r>
      <w:r>
        <w:rPr>
          <w:rFonts w:ascii="Arial" w:hAnsi="Arial"/>
          <w:b/>
        </w:rPr>
        <w:t>demás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insumos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asociados para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las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personas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sin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seguridad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social.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Denominación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5" w:firstLine="288"/>
        <w:jc w:val="both"/>
      </w:pPr>
      <w:bookmarkStart w:id="106" w:name="Artículo_77_bis_7"/>
      <w:bookmarkEnd w:id="106"/>
      <w:r>
        <w:rPr>
          <w:rFonts w:ascii="Arial" w:hAnsi="Arial"/>
          <w:b/>
        </w:rPr>
        <w:t xml:space="preserve">Artículo 77 bis 7.- </w:t>
      </w:r>
      <w:r>
        <w:t>Para que las personas puedan acceder a la prestación gratuita de los servicios de</w:t>
      </w:r>
      <w:r>
        <w:rPr>
          <w:spacing w:val="1"/>
        </w:rPr>
        <w:t xml:space="preserve"> </w:t>
      </w:r>
      <w:r>
        <w:t>salud, medicamentos y demás insumos asociados a que se refiere el prese</w:t>
      </w:r>
      <w:r>
        <w:t>nte Título, se deberán reunir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siguientes requisitos:</w:t>
      </w:r>
    </w:p>
    <w:p w:rsidR="005462C9" w:rsidRDefault="00654E12">
      <w:pPr>
        <w:spacing w:line="183" w:lineRule="exact"/>
        <w:ind w:left="64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44"/>
        </w:numPr>
        <w:tabs>
          <w:tab w:val="left" w:pos="1075"/>
          <w:tab w:val="left" w:pos="1076"/>
        </w:tabs>
        <w:spacing w:before="93"/>
        <w:ind w:hanging="570"/>
        <w:rPr>
          <w:sz w:val="20"/>
        </w:rPr>
      </w:pPr>
      <w:r>
        <w:rPr>
          <w:sz w:val="20"/>
        </w:rPr>
        <w:t>Encontrarse</w:t>
      </w:r>
      <w:r>
        <w:rPr>
          <w:spacing w:val="-4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territorio</w:t>
      </w:r>
      <w:r>
        <w:rPr>
          <w:spacing w:val="-3"/>
          <w:sz w:val="20"/>
        </w:rPr>
        <w:t xml:space="preserve"> </w:t>
      </w:r>
      <w:r>
        <w:rPr>
          <w:sz w:val="20"/>
        </w:rPr>
        <w:t>nacional;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4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4115" w:space="1718"/>
            <w:col w:w="4117"/>
          </w:cols>
        </w:sectPr>
      </w:pP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144"/>
        </w:numPr>
        <w:tabs>
          <w:tab w:val="left" w:pos="1075"/>
          <w:tab w:val="left" w:pos="1076"/>
        </w:tabs>
        <w:spacing w:before="93"/>
        <w:ind w:hanging="570"/>
        <w:rPr>
          <w:sz w:val="20"/>
        </w:rPr>
      </w:pPr>
      <w:r>
        <w:rPr>
          <w:sz w:val="20"/>
        </w:rPr>
        <w:t>No</w:t>
      </w:r>
      <w:r>
        <w:rPr>
          <w:spacing w:val="-4"/>
          <w:sz w:val="20"/>
        </w:rPr>
        <w:t xml:space="preserve"> </w:t>
      </w:r>
      <w:r>
        <w:rPr>
          <w:sz w:val="20"/>
        </w:rPr>
        <w:t>ser</w:t>
      </w:r>
      <w:r>
        <w:rPr>
          <w:spacing w:val="-3"/>
          <w:sz w:val="20"/>
        </w:rPr>
        <w:t xml:space="preserve"> </w:t>
      </w:r>
      <w:r>
        <w:rPr>
          <w:sz w:val="20"/>
        </w:rPr>
        <w:t>derechohabiente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3"/>
          <w:sz w:val="20"/>
        </w:rPr>
        <w:t xml:space="preserve"> </w:t>
      </w:r>
      <w:r>
        <w:rPr>
          <w:sz w:val="20"/>
        </w:rPr>
        <w:t>instituciones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seguridad</w:t>
      </w:r>
      <w:r>
        <w:rPr>
          <w:spacing w:val="-4"/>
          <w:sz w:val="20"/>
        </w:rPr>
        <w:t xml:space="preserve"> </w:t>
      </w:r>
      <w:r>
        <w:rPr>
          <w:sz w:val="20"/>
        </w:rPr>
        <w:t>social;</w:t>
      </w:r>
    </w:p>
    <w:p w:rsidR="005462C9" w:rsidRDefault="005462C9">
      <w:pPr>
        <w:rPr>
          <w:sz w:val="20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6"/>
        <w:rPr>
          <w:sz w:val="27"/>
        </w:rPr>
      </w:pPr>
    </w:p>
    <w:p w:rsidR="005462C9" w:rsidRDefault="00654E12">
      <w:pPr>
        <w:spacing w:before="94"/>
        <w:ind w:left="63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1"/>
        </w:rPr>
      </w:pPr>
    </w:p>
    <w:p w:rsidR="005462C9" w:rsidRDefault="00654E12">
      <w:pPr>
        <w:pStyle w:val="Prrafodelista"/>
        <w:numPr>
          <w:ilvl w:val="0"/>
          <w:numId w:val="144"/>
        </w:numPr>
        <w:tabs>
          <w:tab w:val="left" w:pos="1075"/>
          <w:tab w:val="left" w:pos="1076"/>
        </w:tabs>
        <w:spacing w:before="93"/>
        <w:ind w:hanging="570"/>
        <w:rPr>
          <w:sz w:val="20"/>
        </w:rPr>
      </w:pPr>
      <w:r>
        <w:rPr>
          <w:sz w:val="20"/>
        </w:rPr>
        <w:t>Contar</w:t>
      </w:r>
      <w:r>
        <w:rPr>
          <w:spacing w:val="-4"/>
          <w:sz w:val="20"/>
        </w:rPr>
        <w:t xml:space="preserve"> </w:t>
      </w:r>
      <w:r>
        <w:rPr>
          <w:sz w:val="20"/>
        </w:rPr>
        <w:t>con</w:t>
      </w:r>
      <w:r>
        <w:rPr>
          <w:spacing w:val="-3"/>
          <w:sz w:val="20"/>
        </w:rPr>
        <w:t xml:space="preserve"> </w:t>
      </w:r>
      <w:r>
        <w:rPr>
          <w:sz w:val="20"/>
        </w:rPr>
        <w:t>Clave</w:t>
      </w:r>
      <w:r>
        <w:rPr>
          <w:spacing w:val="-3"/>
          <w:sz w:val="20"/>
        </w:rPr>
        <w:t xml:space="preserve"> </w:t>
      </w:r>
      <w:r>
        <w:rPr>
          <w:sz w:val="20"/>
        </w:rPr>
        <w:t>Única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Registro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Población.</w:t>
      </w:r>
    </w:p>
    <w:p w:rsidR="005462C9" w:rsidRDefault="005462C9">
      <w:pPr>
        <w:pStyle w:val="Textoindependiente"/>
        <w:spacing w:before="3"/>
      </w:pPr>
    </w:p>
    <w:p w:rsidR="005462C9" w:rsidRDefault="00654E12">
      <w:pPr>
        <w:pStyle w:val="Textoindependiente"/>
        <w:ind w:left="1075"/>
      </w:pPr>
      <w:r>
        <w:t>En</w:t>
      </w:r>
      <w:r>
        <w:rPr>
          <w:spacing w:val="30"/>
        </w:rPr>
        <w:t xml:space="preserve"> </w:t>
      </w:r>
      <w:r>
        <w:t>caso</w:t>
      </w:r>
      <w:r>
        <w:rPr>
          <w:spacing w:val="31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no</w:t>
      </w:r>
      <w:r>
        <w:rPr>
          <w:spacing w:val="31"/>
        </w:rPr>
        <w:t xml:space="preserve"> </w:t>
      </w:r>
      <w:r>
        <w:t>contar</w:t>
      </w:r>
      <w:r>
        <w:rPr>
          <w:spacing w:val="31"/>
        </w:rPr>
        <w:t xml:space="preserve"> </w:t>
      </w:r>
      <w:r>
        <w:t>con</w:t>
      </w:r>
      <w:r>
        <w:rPr>
          <w:spacing w:val="32"/>
        </w:rPr>
        <w:t xml:space="preserve"> </w:t>
      </w:r>
      <w:r>
        <w:t>dicha</w:t>
      </w:r>
      <w:r>
        <w:rPr>
          <w:spacing w:val="30"/>
        </w:rPr>
        <w:t xml:space="preserve"> </w:t>
      </w:r>
      <w:r>
        <w:t>clave,</w:t>
      </w:r>
      <w:r>
        <w:rPr>
          <w:spacing w:val="30"/>
        </w:rPr>
        <w:t xml:space="preserve"> </w:t>
      </w:r>
      <w:r>
        <w:t>podrá</w:t>
      </w:r>
      <w:r>
        <w:rPr>
          <w:spacing w:val="31"/>
        </w:rPr>
        <w:t xml:space="preserve"> </w:t>
      </w:r>
      <w:r>
        <w:t>presentarse</w:t>
      </w:r>
      <w:r>
        <w:rPr>
          <w:spacing w:val="31"/>
        </w:rPr>
        <w:t xml:space="preserve"> </w:t>
      </w:r>
      <w:r>
        <w:t>acta</w:t>
      </w:r>
      <w:r>
        <w:rPr>
          <w:spacing w:val="30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nacimiento,</w:t>
      </w:r>
      <w:r>
        <w:rPr>
          <w:spacing w:val="32"/>
        </w:rPr>
        <w:t xml:space="preserve"> </w:t>
      </w:r>
      <w:r>
        <w:t>certificado</w:t>
      </w:r>
      <w:r>
        <w:rPr>
          <w:spacing w:val="3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nacimiento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documentos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 establezcan en las</w:t>
      </w:r>
      <w:r>
        <w:rPr>
          <w:spacing w:val="-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reglamentarias,</w:t>
      </w:r>
      <w:r>
        <w:rPr>
          <w:spacing w:val="3"/>
        </w:rPr>
        <w:t xml:space="preserve"> </w:t>
      </w:r>
      <w:r>
        <w:t>y</w:t>
      </w:r>
    </w:p>
    <w:p w:rsidR="005462C9" w:rsidRDefault="00654E12">
      <w:pPr>
        <w:ind w:left="7167" w:right="313" w:firstLine="79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29-05-2023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44"/>
        </w:numPr>
        <w:tabs>
          <w:tab w:val="left" w:pos="1076"/>
        </w:tabs>
        <w:spacing w:before="1"/>
        <w:ind w:right="315"/>
        <w:jc w:val="both"/>
        <w:rPr>
          <w:sz w:val="20"/>
        </w:rPr>
      </w:pPr>
      <w:r>
        <w:rPr>
          <w:sz w:val="20"/>
        </w:rPr>
        <w:t>Servicios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Salud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Instituto</w:t>
      </w:r>
      <w:r>
        <w:rPr>
          <w:spacing w:val="1"/>
          <w:sz w:val="20"/>
        </w:rPr>
        <w:t xml:space="preserve"> </w:t>
      </w:r>
      <w:r>
        <w:rPr>
          <w:sz w:val="20"/>
        </w:rPr>
        <w:t>Mexicano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Seguro</w:t>
      </w:r>
      <w:r>
        <w:rPr>
          <w:spacing w:val="1"/>
          <w:sz w:val="20"/>
        </w:rPr>
        <w:t xml:space="preserve"> </w:t>
      </w:r>
      <w:r>
        <w:rPr>
          <w:sz w:val="20"/>
        </w:rPr>
        <w:t>Social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Bienestar</w:t>
      </w:r>
      <w:r>
        <w:rPr>
          <w:spacing w:val="1"/>
          <w:sz w:val="20"/>
        </w:rPr>
        <w:t xml:space="preserve"> </w:t>
      </w:r>
      <w:r>
        <w:rPr>
          <w:sz w:val="20"/>
        </w:rPr>
        <w:t>(IMSS-</w:t>
      </w:r>
      <w:r>
        <w:rPr>
          <w:spacing w:val="1"/>
          <w:sz w:val="20"/>
        </w:rPr>
        <w:t xml:space="preserve"> </w:t>
      </w:r>
      <w:r>
        <w:rPr>
          <w:sz w:val="20"/>
        </w:rPr>
        <w:t>BIENESTAR) podrá establecer, a través de campañas, universos de personas beneficiarias en</w:t>
      </w:r>
      <w:r>
        <w:rPr>
          <w:spacing w:val="1"/>
          <w:sz w:val="20"/>
        </w:rPr>
        <w:t xml:space="preserve"> </w:t>
      </w:r>
      <w:r>
        <w:rPr>
          <w:sz w:val="20"/>
        </w:rPr>
        <w:t>atención a</w:t>
      </w:r>
      <w:r>
        <w:rPr>
          <w:spacing w:val="-1"/>
          <w:sz w:val="20"/>
        </w:rPr>
        <w:t xml:space="preserve"> </w:t>
      </w:r>
      <w:r>
        <w:rPr>
          <w:sz w:val="20"/>
        </w:rPr>
        <w:t>las necesidades de</w:t>
      </w:r>
      <w:r>
        <w:rPr>
          <w:spacing w:val="-1"/>
          <w:sz w:val="20"/>
        </w:rPr>
        <w:t xml:space="preserve"> </w:t>
      </w:r>
      <w:r>
        <w:rPr>
          <w:sz w:val="20"/>
        </w:rPr>
        <w:t>cada</w:t>
      </w:r>
      <w:r>
        <w:rPr>
          <w:spacing w:val="-1"/>
          <w:sz w:val="20"/>
        </w:rPr>
        <w:t xml:space="preserve"> </w:t>
      </w:r>
      <w:r>
        <w:rPr>
          <w:sz w:val="20"/>
        </w:rPr>
        <w:t>grupo.</w:t>
      </w:r>
    </w:p>
    <w:p w:rsidR="005462C9" w:rsidRDefault="00654E12">
      <w:pPr>
        <w:spacing w:line="183" w:lineRule="exact"/>
        <w:ind w:left="525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44"/>
        </w:numPr>
        <w:tabs>
          <w:tab w:val="left" w:pos="1075"/>
          <w:tab w:val="left" w:pos="1076"/>
        </w:tabs>
        <w:spacing w:before="93"/>
        <w:ind w:hanging="570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4"/>
        <w:ind w:left="506" w:right="306" w:firstLine="4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 derogada DOF 29-11-2019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093" w:space="4584"/>
            <w:col w:w="3273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Textoindependiente"/>
        <w:spacing w:before="93"/>
        <w:ind w:left="218" w:right="317" w:firstLine="288"/>
        <w:jc w:val="both"/>
      </w:pPr>
      <w:bookmarkStart w:id="107" w:name="Artículo_77_bis_8"/>
      <w:bookmarkEnd w:id="107"/>
      <w:r>
        <w:rPr>
          <w:rFonts w:ascii="Arial" w:hAnsi="Arial"/>
          <w:b/>
        </w:rPr>
        <w:t xml:space="preserve">Artículo 77 bis 8.- </w:t>
      </w:r>
      <w:r>
        <w:t>Las personas derechohabientes de las instituciones de seguridad social, podrán</w:t>
      </w:r>
      <w:r>
        <w:rPr>
          <w:spacing w:val="1"/>
        </w:rPr>
        <w:t xml:space="preserve"> </w:t>
      </w:r>
      <w:r>
        <w:t>acceder a los servicios prestados por Servicios de Salud del Instituto Mexicano del Seguro Social para el</w:t>
      </w:r>
      <w:r>
        <w:rPr>
          <w:spacing w:val="1"/>
        </w:rPr>
        <w:t xml:space="preserve"> </w:t>
      </w:r>
      <w:r>
        <w:t>Bienestar</w:t>
      </w:r>
      <w:r>
        <w:rPr>
          <w:spacing w:val="1"/>
        </w:rPr>
        <w:t xml:space="preserve"> </w:t>
      </w:r>
      <w:r>
        <w:t>(IMSS-BIENESTAR)</w:t>
      </w:r>
      <w:r>
        <w:rPr>
          <w:spacing w:val="1"/>
        </w:rPr>
        <w:t xml:space="preserve"> </w:t>
      </w:r>
      <w:r>
        <w:t>ya</w:t>
      </w:r>
      <w:r>
        <w:rPr>
          <w:spacing w:val="1"/>
        </w:rPr>
        <w:t xml:space="preserve"> </w:t>
      </w:r>
      <w:r>
        <w:t>sea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accesibilidad</w:t>
      </w:r>
      <w:r>
        <w:rPr>
          <w:spacing w:val="1"/>
        </w:rPr>
        <w:t xml:space="preserve"> </w:t>
      </w:r>
      <w:r>
        <w:t>geográfica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urgencia</w:t>
      </w:r>
      <w:r>
        <w:rPr>
          <w:spacing w:val="1"/>
        </w:rPr>
        <w:t xml:space="preserve"> </w:t>
      </w:r>
      <w:r>
        <w:t>médica,</w:t>
      </w:r>
      <w:r>
        <w:rPr>
          <w:spacing w:val="1"/>
        </w:rPr>
        <w:t xml:space="preserve"> </w:t>
      </w:r>
      <w:r>
        <w:t>en</w:t>
      </w:r>
      <w:r>
        <w:rPr>
          <w:spacing w:val="55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operación de convenios para el intercambio de servicios, e</w:t>
      </w:r>
      <w:r>
        <w:t>n cuyo caso la institución de seguridad social</w:t>
      </w:r>
      <w:r>
        <w:rPr>
          <w:spacing w:val="1"/>
        </w:rPr>
        <w:t xml:space="preserve"> </w:t>
      </w:r>
      <w:r>
        <w:t>deberá</w:t>
      </w:r>
      <w:r>
        <w:rPr>
          <w:spacing w:val="-2"/>
        </w:rPr>
        <w:t xml:space="preserve"> </w:t>
      </w:r>
      <w:r>
        <w:t>compensar</w:t>
      </w:r>
      <w:r>
        <w:rPr>
          <w:spacing w:val="-1"/>
        </w:rPr>
        <w:t xml:space="preserve"> </w:t>
      </w:r>
      <w:r>
        <w:t>los gastos correspondientes.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spacing w:before="1"/>
        <w:ind w:left="218" w:right="316" w:firstLine="288"/>
        <w:jc w:val="both"/>
      </w:pPr>
      <w:r>
        <w:t>Los</w:t>
      </w:r>
      <w:r>
        <w:rPr>
          <w:spacing w:val="1"/>
        </w:rPr>
        <w:t xml:space="preserve"> </w:t>
      </w:r>
      <w:r>
        <w:t>convenios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intercambio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refiere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párrafo</w:t>
      </w:r>
      <w:r>
        <w:rPr>
          <w:spacing w:val="1"/>
        </w:rPr>
        <w:t xml:space="preserve"> </w:t>
      </w:r>
      <w:r>
        <w:t>anterior</w:t>
      </w:r>
      <w:r>
        <w:rPr>
          <w:spacing w:val="1"/>
        </w:rPr>
        <w:t xml:space="preserve"> </w:t>
      </w:r>
      <w:r>
        <w:t>garantizarán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continuidad de la prestación de los servicios de atención médica y farmacéutica para</w:t>
      </w:r>
      <w:r>
        <w:rPr>
          <w:spacing w:val="1"/>
        </w:rPr>
        <w:t xml:space="preserve"> </w:t>
      </w:r>
      <w:r>
        <w:t>las personas</w:t>
      </w:r>
      <w:r>
        <w:rPr>
          <w:spacing w:val="1"/>
        </w:rPr>
        <w:t xml:space="preserve"> </w:t>
      </w:r>
      <w:r>
        <w:t>beneficiarias del Sistema de Salud Para el Bienestar en las instituciones públicas del Sistema Nacional de</w:t>
      </w:r>
      <w:r>
        <w:rPr>
          <w:spacing w:val="-53"/>
        </w:rPr>
        <w:t xml:space="preserve"> </w:t>
      </w:r>
      <w:r>
        <w:t>Salud que suscriban los referidos convenios con Ser</w:t>
      </w:r>
      <w:r>
        <w:t>vicios de Salud del Instituto Mexicano del Seguro</w:t>
      </w:r>
      <w:r>
        <w:rPr>
          <w:spacing w:val="1"/>
        </w:rPr>
        <w:t xml:space="preserve"> </w:t>
      </w:r>
      <w:r>
        <w:t>Social para el Bienestar (IMSS-BIENESTAR) a cambio de las contraprestaciones que acuerden, bajo un</w:t>
      </w:r>
      <w:r>
        <w:rPr>
          <w:spacing w:val="1"/>
        </w:rPr>
        <w:t xml:space="preserve"> </w:t>
      </w:r>
      <w:r>
        <w:t>principio de</w:t>
      </w:r>
      <w:r>
        <w:rPr>
          <w:spacing w:val="-1"/>
        </w:rPr>
        <w:t xml:space="preserve"> </w:t>
      </w:r>
      <w:r>
        <w:t>reciprocidad.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</w:t>
      </w:r>
      <w:r>
        <w:rPr>
          <w:rFonts w:ascii="Times New Roman" w:hAnsi="Times New Roman"/>
          <w:i/>
          <w:color w:val="0000FF"/>
          <w:sz w:val="16"/>
        </w:rPr>
        <w:t>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0" w:firstLine="288"/>
        <w:jc w:val="both"/>
      </w:pPr>
      <w:bookmarkStart w:id="108" w:name="Artículo_77_bis_9"/>
      <w:bookmarkEnd w:id="108"/>
      <w:r>
        <w:rPr>
          <w:rFonts w:ascii="Arial" w:hAnsi="Arial"/>
          <w:b/>
        </w:rPr>
        <w:t>Artículo 77 bis 9.</w:t>
      </w:r>
      <w:r>
        <w:t>- Para incrementar la calidad de los servicios de salud, medicamentos y demás</w:t>
      </w:r>
      <w:r>
        <w:rPr>
          <w:spacing w:val="1"/>
        </w:rPr>
        <w:t xml:space="preserve"> </w:t>
      </w:r>
      <w:r>
        <w:t>insumos asociados a que se refiere el presente Título, el Sistema de Salud para el Bienestar contará con</w:t>
      </w:r>
      <w:r>
        <w:rPr>
          <w:spacing w:val="1"/>
        </w:rPr>
        <w:t xml:space="preserve"> </w:t>
      </w:r>
      <w:r>
        <w:t>un Modelo de Atención a la Salud para el Bienes</w:t>
      </w:r>
      <w:r>
        <w:t>tar, el cual establecerá la base para la atención de las</w:t>
      </w:r>
      <w:r>
        <w:rPr>
          <w:spacing w:val="1"/>
        </w:rPr>
        <w:t xml:space="preserve"> </w:t>
      </w:r>
      <w:r>
        <w:t>personas beneficiarias de la prestación gratuita de servicios de salud, medicamentos y demás insumos</w:t>
      </w:r>
      <w:r>
        <w:rPr>
          <w:spacing w:val="1"/>
        </w:rPr>
        <w:t xml:space="preserve"> </w:t>
      </w:r>
      <w:r>
        <w:t>asociados, cumpliendo en todo momento con las obligaciones establecidas en la presente Ley, y las</w:t>
      </w:r>
      <w:r>
        <w:rPr>
          <w:spacing w:val="1"/>
        </w:rPr>
        <w:t xml:space="preserve"> </w:t>
      </w:r>
      <w:r>
        <w:t>demás</w:t>
      </w:r>
      <w:r>
        <w:rPr>
          <w:spacing w:val="-1"/>
        </w:rPr>
        <w:t xml:space="preserve"> </w:t>
      </w:r>
      <w:r>
        <w:t>disposiciones jurídicas aplicables en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materia.</w:t>
      </w:r>
    </w:p>
    <w:p w:rsidR="005462C9" w:rsidRDefault="005462C9">
      <w:pPr>
        <w:pStyle w:val="Textoindependiente"/>
        <w:spacing w:before="3"/>
      </w:pPr>
    </w:p>
    <w:p w:rsidR="005462C9" w:rsidRDefault="00654E12">
      <w:pPr>
        <w:pStyle w:val="Textoindependiente"/>
        <w:ind w:left="218" w:right="315" w:firstLine="288"/>
        <w:jc w:val="both"/>
      </w:pPr>
      <w:r>
        <w:t>Servicios de Salud del Instituto Mexicano del Seguro Social para el Bienestar (IMSS-BIENESTAR)</w:t>
      </w:r>
      <w:r>
        <w:rPr>
          <w:spacing w:val="1"/>
        </w:rPr>
        <w:t xml:space="preserve"> </w:t>
      </w:r>
      <w:r>
        <w:t>llevará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cabo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acciones</w:t>
      </w:r>
      <w:r>
        <w:rPr>
          <w:spacing w:val="1"/>
        </w:rPr>
        <w:t xml:space="preserve"> </w:t>
      </w:r>
      <w:r>
        <w:t>necesarias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unidades</w:t>
      </w:r>
      <w:r>
        <w:rPr>
          <w:spacing w:val="1"/>
        </w:rPr>
        <w:t xml:space="preserve"> </w:t>
      </w:r>
      <w:r>
        <w:t>médicas</w:t>
      </w:r>
      <w:r>
        <w:rPr>
          <w:spacing w:val="1"/>
        </w:rPr>
        <w:t xml:space="preserve"> </w:t>
      </w:r>
      <w:r>
        <w:t>obtengan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certificación</w:t>
      </w:r>
      <w:r>
        <w:rPr>
          <w:spacing w:val="1"/>
        </w:rPr>
        <w:t xml:space="preserve"> </w:t>
      </w:r>
      <w:r>
        <w:t>correspondiente del Consejo de Salubridad General y provean de forma integral, obligatoria y con calidad,</w:t>
      </w:r>
      <w:r>
        <w:rPr>
          <w:spacing w:val="-53"/>
        </w:rPr>
        <w:t xml:space="preserve"> </w:t>
      </w:r>
      <w:r>
        <w:t>los servicios de consulta externa y hospitalización para las especialidades básicas de medicina interna,</w:t>
      </w:r>
      <w:r>
        <w:rPr>
          <w:spacing w:val="1"/>
        </w:rPr>
        <w:t xml:space="preserve"> </w:t>
      </w:r>
      <w:r>
        <w:t>cirugía general, ginecoobstetricia, pediatría</w:t>
      </w:r>
      <w:r>
        <w:t xml:space="preserve"> y geriatría, de acuerdo con el nivel de atención, mismos que</w:t>
      </w:r>
      <w:r>
        <w:rPr>
          <w:spacing w:val="1"/>
        </w:rPr>
        <w:t xml:space="preserve"> </w:t>
      </w:r>
      <w:r>
        <w:t>deberán operar como sistema de redes integradas de atención de acuerdo con las necesidades en salud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 personas</w:t>
      </w:r>
      <w:r>
        <w:rPr>
          <w:spacing w:val="1"/>
        </w:rPr>
        <w:t xml:space="preserve"> </w:t>
      </w:r>
      <w:r>
        <w:t>beneficiarias. El</w:t>
      </w:r>
      <w:r>
        <w:rPr>
          <w:spacing w:val="1"/>
        </w:rPr>
        <w:t xml:space="preserve"> </w:t>
      </w:r>
      <w:r>
        <w:t>acceso de las personas beneficiarias 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servicios de salu</w:t>
      </w:r>
      <w:r>
        <w:t>d</w:t>
      </w:r>
      <w:r>
        <w:rPr>
          <w:spacing w:val="55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ampliará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progresiva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función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necesidades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aquéllos,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conformidad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las</w:t>
      </w:r>
      <w:r>
        <w:rPr>
          <w:spacing w:val="-53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reglamentarias de</w:t>
      </w:r>
      <w:r>
        <w:rPr>
          <w:spacing w:val="-1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Título.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24" w:firstLine="288"/>
        <w:jc w:val="both"/>
      </w:pPr>
      <w:r>
        <w:t>La Secretaría de Salud promoverá que las unidades médicas de las dependencias y entidades de la</w:t>
      </w:r>
      <w:r>
        <w:rPr>
          <w:spacing w:val="1"/>
        </w:rPr>
        <w:t xml:space="preserve"> </w:t>
      </w:r>
      <w:r>
        <w:t>administración pública federal y local que provean servicios de atención médica a las personas sin</w:t>
      </w:r>
      <w:r>
        <w:rPr>
          <w:spacing w:val="1"/>
        </w:rPr>
        <w:t xml:space="preserve"> </w:t>
      </w:r>
      <w:r>
        <w:t>seguridad</w:t>
      </w:r>
      <w:r>
        <w:rPr>
          <w:spacing w:val="-2"/>
        </w:rPr>
        <w:t xml:space="preserve"> </w:t>
      </w:r>
      <w:r>
        <w:t>social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apeguen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 mismos criterios.</w:t>
      </w:r>
    </w:p>
    <w:p w:rsidR="005462C9" w:rsidRDefault="00654E12">
      <w:pPr>
        <w:spacing w:line="180" w:lineRule="exact"/>
        <w:ind w:right="315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04-06-2014.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con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fracciones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I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VIII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suprimidas 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</w:p>
    <w:p w:rsidR="005462C9" w:rsidRDefault="00654E12">
      <w:pPr>
        <w:spacing w:before="1"/>
        <w:ind w:right="3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29-05-2023</w:t>
      </w:r>
    </w:p>
    <w:p w:rsidR="005462C9" w:rsidRDefault="005462C9">
      <w:pPr>
        <w:jc w:val="right"/>
        <w:rPr>
          <w:rFonts w:asci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2" w:line="242" w:lineRule="auto"/>
        <w:ind w:left="218" w:right="307" w:firstLine="288"/>
      </w:pPr>
      <w:bookmarkStart w:id="109" w:name="Artículo_77_bis_10"/>
      <w:bookmarkEnd w:id="109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7"/>
        </w:rPr>
        <w:t xml:space="preserve"> </w:t>
      </w:r>
      <w:r>
        <w:rPr>
          <w:rFonts w:ascii="Arial" w:hAnsi="Arial"/>
          <w:b/>
        </w:rPr>
        <w:t>77</w:t>
      </w:r>
      <w:r>
        <w:rPr>
          <w:rFonts w:ascii="Arial" w:hAnsi="Arial"/>
          <w:b/>
          <w:spacing w:val="47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49"/>
        </w:rPr>
        <w:t xml:space="preserve"> </w:t>
      </w:r>
      <w:r>
        <w:rPr>
          <w:rFonts w:ascii="Arial" w:hAnsi="Arial"/>
          <w:b/>
        </w:rPr>
        <w:t>10.-</w:t>
      </w:r>
      <w:r>
        <w:rPr>
          <w:rFonts w:ascii="Arial" w:hAnsi="Arial"/>
          <w:b/>
          <w:spacing w:val="49"/>
        </w:rPr>
        <w:t xml:space="preserve"> </w:t>
      </w:r>
      <w:r>
        <w:t>Los</w:t>
      </w:r>
      <w:r>
        <w:rPr>
          <w:spacing w:val="51"/>
        </w:rPr>
        <w:t xml:space="preserve"> </w:t>
      </w:r>
      <w:r>
        <w:t>gobiernos</w:t>
      </w:r>
      <w:r>
        <w:rPr>
          <w:spacing w:val="47"/>
        </w:rPr>
        <w:t xml:space="preserve"> </w:t>
      </w:r>
      <w:r>
        <w:t>de</w:t>
      </w:r>
      <w:r>
        <w:rPr>
          <w:spacing w:val="49"/>
        </w:rPr>
        <w:t xml:space="preserve"> </w:t>
      </w:r>
      <w:r>
        <w:t>las</w:t>
      </w:r>
      <w:r>
        <w:rPr>
          <w:spacing w:val="51"/>
        </w:rPr>
        <w:t xml:space="preserve"> </w:t>
      </w:r>
      <w:r>
        <w:t>entidades</w:t>
      </w:r>
      <w:r>
        <w:rPr>
          <w:spacing w:val="48"/>
        </w:rPr>
        <w:t xml:space="preserve"> </w:t>
      </w:r>
      <w:r>
        <w:t>federativas</w:t>
      </w:r>
      <w:r>
        <w:rPr>
          <w:spacing w:val="51"/>
        </w:rPr>
        <w:t xml:space="preserve"> </w:t>
      </w:r>
      <w:r>
        <w:t>prestarán</w:t>
      </w:r>
      <w:r>
        <w:rPr>
          <w:spacing w:val="47"/>
        </w:rPr>
        <w:t xml:space="preserve"> </w:t>
      </w:r>
      <w:r>
        <w:t>servicios</w:t>
      </w:r>
      <w:r>
        <w:rPr>
          <w:spacing w:val="47"/>
        </w:rPr>
        <w:t xml:space="preserve"> </w:t>
      </w:r>
      <w:r>
        <w:t>de</w:t>
      </w:r>
      <w:r>
        <w:rPr>
          <w:spacing w:val="49"/>
        </w:rPr>
        <w:t xml:space="preserve"> </w:t>
      </w:r>
      <w:r>
        <w:t>atención</w:t>
      </w:r>
      <w:r>
        <w:rPr>
          <w:spacing w:val="-52"/>
        </w:rPr>
        <w:t xml:space="preserve"> </w:t>
      </w:r>
      <w:r>
        <w:t>médica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los siguientes supuestos: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43"/>
        </w:numPr>
        <w:tabs>
          <w:tab w:val="left" w:pos="1076"/>
        </w:tabs>
        <w:spacing w:line="242" w:lineRule="auto"/>
        <w:ind w:right="316"/>
        <w:jc w:val="both"/>
        <w:rPr>
          <w:sz w:val="20"/>
        </w:rPr>
      </w:pPr>
      <w:r>
        <w:rPr>
          <w:sz w:val="20"/>
        </w:rPr>
        <w:t>Tendrán a su cargo la administración y gestión de los recursos que la Federación aporte para la</w:t>
      </w:r>
      <w:r>
        <w:rPr>
          <w:spacing w:val="-53"/>
          <w:sz w:val="20"/>
        </w:rPr>
        <w:t xml:space="preserve"> </w:t>
      </w:r>
      <w:r>
        <w:rPr>
          <w:sz w:val="20"/>
        </w:rPr>
        <w:t>prestación gratuita de servicios de salud, medicamentos</w:t>
      </w:r>
      <w:r>
        <w:rPr>
          <w:spacing w:val="55"/>
          <w:sz w:val="20"/>
        </w:rPr>
        <w:t xml:space="preserve"> </w:t>
      </w:r>
      <w:r>
        <w:rPr>
          <w:sz w:val="20"/>
        </w:rPr>
        <w:t>y demás insumos asociados. En el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caso de los recursos financieros que se les transfieran de conformidad </w:t>
      </w:r>
      <w:r>
        <w:rPr>
          <w:sz w:val="20"/>
        </w:rPr>
        <w:t>con el artículo 77 bis 15,</w:t>
      </w:r>
      <w:r>
        <w:rPr>
          <w:spacing w:val="1"/>
          <w:sz w:val="20"/>
        </w:rPr>
        <w:t xml:space="preserve"> </w:t>
      </w:r>
      <w:r>
        <w:rPr>
          <w:sz w:val="20"/>
        </w:rPr>
        <w:t>fracción</w:t>
      </w:r>
      <w:r>
        <w:rPr>
          <w:spacing w:val="-3"/>
          <w:sz w:val="20"/>
        </w:rPr>
        <w:t xml:space="preserve"> </w:t>
      </w:r>
      <w:r>
        <w:rPr>
          <w:sz w:val="20"/>
        </w:rPr>
        <w:t>I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esta</w:t>
      </w:r>
      <w:r>
        <w:rPr>
          <w:spacing w:val="-2"/>
          <w:sz w:val="20"/>
        </w:rPr>
        <w:t xml:space="preserve"> </w:t>
      </w:r>
      <w:r>
        <w:rPr>
          <w:sz w:val="20"/>
        </w:rPr>
        <w:t>Ley, deberán</w:t>
      </w:r>
      <w:r>
        <w:rPr>
          <w:spacing w:val="-2"/>
          <w:sz w:val="20"/>
        </w:rPr>
        <w:t xml:space="preserve"> </w:t>
      </w:r>
      <w:r>
        <w:rPr>
          <w:sz w:val="20"/>
        </w:rPr>
        <w:t>abrir</w:t>
      </w:r>
      <w:r>
        <w:rPr>
          <w:spacing w:val="-2"/>
          <w:sz w:val="20"/>
        </w:rPr>
        <w:t xml:space="preserve"> </w:t>
      </w:r>
      <w:r>
        <w:rPr>
          <w:sz w:val="20"/>
        </w:rPr>
        <w:t>cuentas</w:t>
      </w:r>
      <w:r>
        <w:rPr>
          <w:spacing w:val="-2"/>
          <w:sz w:val="20"/>
        </w:rPr>
        <w:t xml:space="preserve"> </w:t>
      </w:r>
      <w:r>
        <w:rPr>
          <w:sz w:val="20"/>
        </w:rPr>
        <w:t>bancarias</w:t>
      </w:r>
      <w:r>
        <w:rPr>
          <w:spacing w:val="-1"/>
          <w:sz w:val="20"/>
        </w:rPr>
        <w:t xml:space="preserve"> </w:t>
      </w:r>
      <w:r>
        <w:rPr>
          <w:sz w:val="20"/>
        </w:rPr>
        <w:t>productivas</w:t>
      </w:r>
      <w:r>
        <w:rPr>
          <w:spacing w:val="1"/>
          <w:sz w:val="20"/>
        </w:rPr>
        <w:t xml:space="preserve"> </w:t>
      </w:r>
      <w:r>
        <w:rPr>
          <w:sz w:val="20"/>
        </w:rPr>
        <w:t>específicas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manejo;</w:t>
      </w:r>
    </w:p>
    <w:p w:rsidR="005462C9" w:rsidRDefault="00654E12">
      <w:pPr>
        <w:spacing w:line="17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43"/>
        </w:numPr>
        <w:tabs>
          <w:tab w:val="left" w:pos="1076"/>
        </w:tabs>
        <w:spacing w:before="1" w:line="242" w:lineRule="auto"/>
        <w:ind w:right="324"/>
        <w:jc w:val="both"/>
        <w:rPr>
          <w:sz w:val="20"/>
        </w:rPr>
      </w:pPr>
      <w:r>
        <w:rPr>
          <w:sz w:val="20"/>
        </w:rPr>
        <w:t>Garantizarán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verificarán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provean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manera</w:t>
      </w:r>
      <w:r>
        <w:rPr>
          <w:spacing w:val="1"/>
          <w:sz w:val="20"/>
        </w:rPr>
        <w:t xml:space="preserve"> </w:t>
      </w:r>
      <w:r>
        <w:rPr>
          <w:sz w:val="20"/>
        </w:rPr>
        <w:t>integral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servicios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salud,</w:t>
      </w:r>
      <w:r>
        <w:rPr>
          <w:spacing w:val="1"/>
          <w:sz w:val="20"/>
        </w:rPr>
        <w:t xml:space="preserve"> </w:t>
      </w:r>
      <w:r>
        <w:rPr>
          <w:sz w:val="20"/>
        </w:rPr>
        <w:t>medicamentos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demás insumos para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salud</w:t>
      </w:r>
      <w:r>
        <w:rPr>
          <w:spacing w:val="1"/>
          <w:sz w:val="20"/>
        </w:rPr>
        <w:t xml:space="preserve"> </w:t>
      </w:r>
      <w:r>
        <w:rPr>
          <w:sz w:val="20"/>
        </w:rPr>
        <w:t>asociados;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43"/>
        </w:numPr>
        <w:tabs>
          <w:tab w:val="left" w:pos="1076"/>
        </w:tabs>
        <w:ind w:right="321"/>
        <w:jc w:val="both"/>
        <w:rPr>
          <w:sz w:val="20"/>
        </w:rPr>
      </w:pPr>
      <w:r>
        <w:rPr>
          <w:sz w:val="20"/>
        </w:rPr>
        <w:t>Fortalecerán el mantenimiento y desarrollo de infraestructura en salud, a partir de los recursos</w:t>
      </w:r>
      <w:r>
        <w:rPr>
          <w:spacing w:val="1"/>
          <w:sz w:val="20"/>
        </w:rPr>
        <w:t xml:space="preserve"> </w:t>
      </w:r>
      <w:r>
        <w:rPr>
          <w:sz w:val="20"/>
        </w:rPr>
        <w:t>que reciban en los términos de este Título, destinando los recursos necesarios para la inversión</w:t>
      </w:r>
      <w:r>
        <w:rPr>
          <w:spacing w:val="1"/>
          <w:sz w:val="20"/>
        </w:rPr>
        <w:t xml:space="preserve"> </w:t>
      </w:r>
      <w:r>
        <w:rPr>
          <w:sz w:val="20"/>
        </w:rPr>
        <w:t>en infraestructura médica, de conformidad con el plan maestro que para el efecto elabore la</w:t>
      </w:r>
      <w:r>
        <w:rPr>
          <w:spacing w:val="1"/>
          <w:sz w:val="20"/>
        </w:rPr>
        <w:t xml:space="preserve"> </w:t>
      </w:r>
      <w:r>
        <w:rPr>
          <w:sz w:val="20"/>
        </w:rPr>
        <w:t>Secretaría de</w:t>
      </w:r>
      <w:r>
        <w:rPr>
          <w:spacing w:val="1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43"/>
        </w:numPr>
        <w:tabs>
          <w:tab w:val="left" w:pos="1076"/>
        </w:tabs>
        <w:spacing w:line="242" w:lineRule="auto"/>
        <w:ind w:right="320"/>
        <w:jc w:val="both"/>
        <w:rPr>
          <w:sz w:val="20"/>
        </w:rPr>
      </w:pPr>
      <w:r>
        <w:rPr>
          <w:sz w:val="20"/>
        </w:rPr>
        <w:t>Deberán rendir cuentas y proporcionar la info</w:t>
      </w:r>
      <w:r>
        <w:rPr>
          <w:sz w:val="20"/>
        </w:rPr>
        <w:t>rmación establecida respecto a los recursos que</w:t>
      </w:r>
      <w:r>
        <w:rPr>
          <w:spacing w:val="1"/>
          <w:sz w:val="20"/>
        </w:rPr>
        <w:t xml:space="preserve"> </w:t>
      </w:r>
      <w:r>
        <w:rPr>
          <w:sz w:val="20"/>
        </w:rPr>
        <w:t>reciban, en</w:t>
      </w:r>
      <w:r>
        <w:rPr>
          <w:spacing w:val="1"/>
          <w:sz w:val="20"/>
        </w:rPr>
        <w:t xml:space="preserve"> </w:t>
      </w:r>
      <w:r>
        <w:rPr>
          <w:sz w:val="20"/>
        </w:rPr>
        <w:t>los términos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-1"/>
          <w:sz w:val="20"/>
        </w:rPr>
        <w:t xml:space="preserve"> </w:t>
      </w:r>
      <w:r>
        <w:rPr>
          <w:sz w:val="20"/>
        </w:rPr>
        <w:t>ley y</w:t>
      </w:r>
      <w:r>
        <w:rPr>
          <w:spacing w:val="-3"/>
          <w:sz w:val="20"/>
        </w:rPr>
        <w:t xml:space="preserve"> </w:t>
      </w:r>
      <w:r>
        <w:rPr>
          <w:sz w:val="20"/>
        </w:rPr>
        <w:t>las demás aplicables,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43"/>
        </w:numPr>
        <w:tabs>
          <w:tab w:val="left" w:pos="1075"/>
          <w:tab w:val="left" w:pos="1076"/>
        </w:tabs>
        <w:spacing w:line="229" w:lineRule="exact"/>
        <w:ind w:hanging="570"/>
        <w:rPr>
          <w:sz w:val="20"/>
        </w:rPr>
      </w:pPr>
      <w:r>
        <w:rPr>
          <w:sz w:val="20"/>
        </w:rPr>
        <w:t>Las</w:t>
      </w:r>
      <w:r>
        <w:rPr>
          <w:spacing w:val="-3"/>
          <w:sz w:val="20"/>
        </w:rPr>
        <w:t xml:space="preserve"> </w:t>
      </w:r>
      <w:r>
        <w:rPr>
          <w:sz w:val="20"/>
        </w:rPr>
        <w:t>demás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incluyan</w:t>
      </w:r>
      <w:r>
        <w:rPr>
          <w:spacing w:val="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acuerdos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coordinación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celebren.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tulo1"/>
        <w:spacing w:line="253" w:lineRule="exact"/>
        <w:ind w:left="1514" w:right="1609"/>
        <w:jc w:val="center"/>
      </w:pPr>
      <w:r>
        <w:t>Capítulo</w:t>
      </w:r>
      <w:r>
        <w:rPr>
          <w:spacing w:val="-3"/>
        </w:rPr>
        <w:t xml:space="preserve"> </w:t>
      </w:r>
      <w:r>
        <w:t>III</w:t>
      </w:r>
    </w:p>
    <w:p w:rsidR="005462C9" w:rsidRDefault="00654E12">
      <w:pPr>
        <w:ind w:left="566" w:right="661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Del financiamiento de la prestación gratuita de servicios de salud, medicamentos y</w:t>
      </w:r>
      <w:r>
        <w:rPr>
          <w:rFonts w:ascii="Arial" w:hAnsi="Arial"/>
          <w:b/>
          <w:spacing w:val="-59"/>
        </w:rPr>
        <w:t xml:space="preserve"> </w:t>
      </w:r>
      <w:r>
        <w:rPr>
          <w:rFonts w:ascii="Arial" w:hAnsi="Arial"/>
          <w:b/>
        </w:rPr>
        <w:t>demás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insumos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asociados</w:t>
      </w:r>
    </w:p>
    <w:p w:rsidR="005462C9" w:rsidRDefault="00654E12">
      <w:pPr>
        <w:spacing w:before="2"/>
        <w:ind w:left="425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Denominación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9" w:firstLine="288"/>
        <w:jc w:val="both"/>
      </w:pPr>
      <w:bookmarkStart w:id="110" w:name="Artículo_77_bis_11"/>
      <w:bookmarkEnd w:id="110"/>
      <w:r>
        <w:rPr>
          <w:rFonts w:ascii="Arial" w:hAnsi="Arial"/>
          <w:b/>
        </w:rPr>
        <w:t xml:space="preserve">Artículo 77 bis 11.- </w:t>
      </w:r>
      <w:r>
        <w:t>La prestación gratuita de servicios públ</w:t>
      </w:r>
      <w:r>
        <w:t>icos de salud, medicamentos y demás</w:t>
      </w:r>
      <w:r>
        <w:rPr>
          <w:spacing w:val="1"/>
        </w:rPr>
        <w:t xml:space="preserve"> </w:t>
      </w:r>
      <w:r>
        <w:t>insumos</w:t>
      </w:r>
      <w:r>
        <w:rPr>
          <w:spacing w:val="1"/>
        </w:rPr>
        <w:t xml:space="preserve"> </w:t>
      </w:r>
      <w:r>
        <w:t>asociados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atención</w:t>
      </w:r>
      <w:r>
        <w:rPr>
          <w:spacing w:val="1"/>
        </w:rPr>
        <w:t xml:space="preserve"> </w:t>
      </w:r>
      <w:r>
        <w:t>integral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personas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cuenten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afiliación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instituciones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seguridad</w:t>
      </w:r>
      <w:r>
        <w:rPr>
          <w:spacing w:val="1"/>
        </w:rPr>
        <w:t xml:space="preserve"> </w:t>
      </w:r>
      <w:r>
        <w:t>social,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financiada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manera</w:t>
      </w:r>
      <w:r>
        <w:rPr>
          <w:spacing w:val="1"/>
        </w:rPr>
        <w:t xml:space="preserve"> </w:t>
      </w:r>
      <w:r>
        <w:t>solidaria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por</w:t>
      </w:r>
      <w:r>
        <w:rPr>
          <w:spacing w:val="55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y sus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reglamentarias</w:t>
      </w:r>
      <w:r>
        <w:rPr>
          <w:spacing w:val="1"/>
        </w:rPr>
        <w:t xml:space="preserve"> </w:t>
      </w:r>
      <w:r>
        <w:t>y demás</w:t>
      </w:r>
      <w:r>
        <w:rPr>
          <w:spacing w:val="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aplicables.</w:t>
      </w:r>
    </w:p>
    <w:p w:rsidR="005462C9" w:rsidRDefault="00654E12">
      <w:pPr>
        <w:ind w:left="35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19" w:firstLine="288"/>
        <w:jc w:val="both"/>
      </w:pPr>
      <w:bookmarkStart w:id="111" w:name="Artículo_77_bis_12"/>
      <w:bookmarkEnd w:id="111"/>
      <w:r>
        <w:rPr>
          <w:rFonts w:ascii="Arial" w:hAnsi="Arial"/>
          <w:b/>
        </w:rPr>
        <w:t xml:space="preserve">Artículo 77 bis 12.- </w:t>
      </w:r>
      <w:r>
        <w:t>El Gobierno Federal, conforme a lo que se establezca en el Presupuesto de</w:t>
      </w:r>
      <w:r>
        <w:rPr>
          <w:spacing w:val="1"/>
        </w:rPr>
        <w:t xml:space="preserve"> </w:t>
      </w:r>
      <w:r>
        <w:t>Egresos</w:t>
      </w:r>
      <w:r>
        <w:rPr>
          <w:spacing w:val="18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Federación,</w:t>
      </w:r>
      <w:r>
        <w:rPr>
          <w:spacing w:val="20"/>
        </w:rPr>
        <w:t xml:space="preserve"> </w:t>
      </w:r>
      <w:r>
        <w:t>destinará</w:t>
      </w:r>
      <w:r>
        <w:rPr>
          <w:spacing w:val="19"/>
        </w:rPr>
        <w:t xml:space="preserve"> </w:t>
      </w:r>
      <w:r>
        <w:t>anualmente,</w:t>
      </w:r>
      <w:r>
        <w:rPr>
          <w:spacing w:val="17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través</w:t>
      </w:r>
      <w:r>
        <w:rPr>
          <w:spacing w:val="19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Servicios</w:t>
      </w:r>
      <w:r>
        <w:rPr>
          <w:spacing w:val="19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Salud</w:t>
      </w:r>
      <w:r>
        <w:rPr>
          <w:spacing w:val="18"/>
        </w:rPr>
        <w:t xml:space="preserve"> </w:t>
      </w:r>
      <w:r>
        <w:t>del</w:t>
      </w:r>
      <w:r>
        <w:rPr>
          <w:spacing w:val="18"/>
        </w:rPr>
        <w:t xml:space="preserve"> </w:t>
      </w:r>
      <w:r>
        <w:t>Instituto</w:t>
      </w:r>
      <w:r>
        <w:rPr>
          <w:spacing w:val="18"/>
        </w:rPr>
        <w:t xml:space="preserve"> </w:t>
      </w:r>
      <w:r>
        <w:t>Mexicano</w:t>
      </w:r>
      <w:r>
        <w:rPr>
          <w:spacing w:val="-53"/>
        </w:rPr>
        <w:t xml:space="preserve"> </w:t>
      </w:r>
      <w:r>
        <w:t>del Seguro Social para el Bienestar (IMSS-BIENESTAR), recursos para la prestació</w:t>
      </w:r>
      <w:r>
        <w:t>n gratuita de servicios</w:t>
      </w:r>
      <w:r>
        <w:rPr>
          <w:spacing w:val="-5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medicamentos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insumos</w:t>
      </w:r>
      <w:r>
        <w:rPr>
          <w:spacing w:val="1"/>
        </w:rPr>
        <w:t xml:space="preserve"> </w:t>
      </w:r>
      <w:r>
        <w:t>asociados,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personal,</w:t>
      </w:r>
      <w:r>
        <w:rPr>
          <w:spacing w:val="1"/>
        </w:rPr>
        <w:t xml:space="preserve"> </w:t>
      </w:r>
      <w:r>
        <w:t>equipamiento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infraestructura, cuyo monto no deberá ser inferior al del ejercicio fiscal inmediato anterior, en términos de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establezca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presupuestarias</w:t>
      </w:r>
      <w:r>
        <w:rPr>
          <w:spacing w:val="1"/>
        </w:rPr>
        <w:t xml:space="preserve"> </w:t>
      </w:r>
      <w:r>
        <w:t>aplicables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sujeto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disponibilidad</w:t>
      </w:r>
      <w:r>
        <w:rPr>
          <w:spacing w:val="1"/>
        </w:rPr>
        <w:t xml:space="preserve"> </w:t>
      </w:r>
      <w:r>
        <w:t>presupuestaria.</w:t>
      </w:r>
    </w:p>
    <w:p w:rsidR="005462C9" w:rsidRDefault="005462C9">
      <w:pPr>
        <w:pStyle w:val="Textoindependiente"/>
        <w:spacing w:before="4"/>
      </w:pPr>
    </w:p>
    <w:p w:rsidR="005462C9" w:rsidRDefault="00654E12">
      <w:pPr>
        <w:pStyle w:val="Textoindependiente"/>
        <w:ind w:left="218" w:right="321" w:firstLine="288"/>
        <w:jc w:val="both"/>
      </w:pPr>
      <w:r>
        <w:t>Los recursos a que se refiere el párrafo anterior se entregarán a las entidades federativas, cuando no</w:t>
      </w:r>
      <w:r>
        <w:rPr>
          <w:spacing w:val="1"/>
        </w:rPr>
        <w:t xml:space="preserve"> </w:t>
      </w:r>
      <w:r>
        <w:t>haya una concurrencia con Servicios de Salud del Instituto Mexican</w:t>
      </w:r>
      <w:r>
        <w:t>o del Seguro Social para el Bienestar</w:t>
      </w:r>
      <w:r>
        <w:rPr>
          <w:spacing w:val="1"/>
        </w:rPr>
        <w:t xml:space="preserve"> </w:t>
      </w:r>
      <w:r>
        <w:t>(IMSS-BIENESTAR) en la prestación gratuita de servicios de salud, medicamentos y demás insumos</w:t>
      </w:r>
      <w:r>
        <w:rPr>
          <w:spacing w:val="1"/>
        </w:rPr>
        <w:t xml:space="preserve"> </w:t>
      </w:r>
      <w:r>
        <w:t>asociados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las personas sin</w:t>
      </w:r>
      <w:r>
        <w:rPr>
          <w:spacing w:val="-1"/>
        </w:rPr>
        <w:t xml:space="preserve"> </w:t>
      </w:r>
      <w:r>
        <w:t>seguridad</w:t>
      </w:r>
      <w:r>
        <w:rPr>
          <w:spacing w:val="-1"/>
        </w:rPr>
        <w:t xml:space="preserve"> </w:t>
      </w:r>
      <w:r>
        <w:t>social.</w:t>
      </w:r>
    </w:p>
    <w:p w:rsidR="005462C9" w:rsidRDefault="00654E12">
      <w:pPr>
        <w:spacing w:line="181" w:lineRule="exact"/>
        <w:ind w:left="275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30-12-2009,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7" w:firstLine="288"/>
        <w:jc w:val="both"/>
      </w:pPr>
      <w:bookmarkStart w:id="112" w:name="Artículo_77_bis_13"/>
      <w:bookmarkEnd w:id="112"/>
      <w:r>
        <w:rPr>
          <w:rFonts w:ascii="Arial" w:hAnsi="Arial"/>
          <w:b/>
        </w:rPr>
        <w:t xml:space="preserve">Artículo 77 bis 13.- </w:t>
      </w:r>
      <w:r>
        <w:t>Para sustentar la prestación gratuita de servicios de salud, medicamentos y</w:t>
      </w:r>
      <w:r>
        <w:rPr>
          <w:spacing w:val="1"/>
        </w:rPr>
        <w:t xml:space="preserve"> </w:t>
      </w:r>
      <w:r>
        <w:t>demás</w:t>
      </w:r>
      <w:r>
        <w:rPr>
          <w:spacing w:val="13"/>
        </w:rPr>
        <w:t xml:space="preserve"> </w:t>
      </w:r>
      <w:r>
        <w:t>insumos</w:t>
      </w:r>
      <w:r>
        <w:rPr>
          <w:spacing w:val="14"/>
        </w:rPr>
        <w:t xml:space="preserve"> </w:t>
      </w:r>
      <w:r>
        <w:t>asociados,</w:t>
      </w:r>
      <w:r>
        <w:rPr>
          <w:spacing w:val="15"/>
        </w:rPr>
        <w:t xml:space="preserve"> </w:t>
      </w:r>
      <w:r>
        <w:t>los</w:t>
      </w:r>
      <w:r>
        <w:rPr>
          <w:spacing w:val="14"/>
        </w:rPr>
        <w:t xml:space="preserve"> </w:t>
      </w:r>
      <w:r>
        <w:t>gobiernos</w:t>
      </w:r>
      <w:r>
        <w:rPr>
          <w:spacing w:val="13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las</w:t>
      </w:r>
      <w:r>
        <w:rPr>
          <w:spacing w:val="14"/>
        </w:rPr>
        <w:t xml:space="preserve"> </w:t>
      </w:r>
      <w:r>
        <w:t>entidades</w:t>
      </w:r>
      <w:r>
        <w:rPr>
          <w:spacing w:val="13"/>
        </w:rPr>
        <w:t xml:space="preserve"> </w:t>
      </w:r>
      <w:r>
        <w:t>federativas</w:t>
      </w:r>
      <w:r>
        <w:rPr>
          <w:spacing w:val="14"/>
        </w:rPr>
        <w:t xml:space="preserve"> </w:t>
      </w:r>
      <w:r>
        <w:t>aportarán</w:t>
      </w:r>
      <w:r>
        <w:rPr>
          <w:spacing w:val="15"/>
        </w:rPr>
        <w:t xml:space="preserve"> </w:t>
      </w:r>
      <w:r>
        <w:t>recursos</w:t>
      </w:r>
      <w:r>
        <w:rPr>
          <w:spacing w:val="14"/>
        </w:rPr>
        <w:t xml:space="preserve"> </w:t>
      </w:r>
      <w:r>
        <w:t>sobre</w:t>
      </w:r>
      <w:r>
        <w:rPr>
          <w:spacing w:val="12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base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/>
      </w:pPr>
      <w:r>
        <w:t>de</w:t>
      </w:r>
      <w:r>
        <w:rPr>
          <w:spacing w:val="29"/>
        </w:rPr>
        <w:t xml:space="preserve"> </w:t>
      </w:r>
      <w:r>
        <w:t>lo</w:t>
      </w:r>
      <w:r>
        <w:rPr>
          <w:spacing w:val="31"/>
        </w:rPr>
        <w:t xml:space="preserve"> </w:t>
      </w:r>
      <w:r>
        <w:t>que</w:t>
      </w:r>
      <w:r>
        <w:rPr>
          <w:spacing w:val="30"/>
        </w:rPr>
        <w:t xml:space="preserve"> </w:t>
      </w:r>
      <w:r>
        <w:t>se</w:t>
      </w:r>
      <w:r>
        <w:rPr>
          <w:spacing w:val="30"/>
        </w:rPr>
        <w:t xml:space="preserve"> </w:t>
      </w:r>
      <w:r>
        <w:t>establezca</w:t>
      </w:r>
      <w:r>
        <w:rPr>
          <w:spacing w:val="31"/>
        </w:rPr>
        <w:t xml:space="preserve"> </w:t>
      </w:r>
      <w:r>
        <w:t>en</w:t>
      </w:r>
      <w:r>
        <w:rPr>
          <w:spacing w:val="31"/>
        </w:rPr>
        <w:t xml:space="preserve"> </w:t>
      </w:r>
      <w:r>
        <w:t>los</w:t>
      </w:r>
      <w:r>
        <w:rPr>
          <w:spacing w:val="31"/>
        </w:rPr>
        <w:t xml:space="preserve"> </w:t>
      </w:r>
      <w:r>
        <w:t>instrumentos</w:t>
      </w:r>
      <w:r>
        <w:rPr>
          <w:spacing w:val="31"/>
        </w:rPr>
        <w:t xml:space="preserve"> </w:t>
      </w:r>
      <w:r>
        <w:t>o</w:t>
      </w:r>
      <w:r>
        <w:rPr>
          <w:spacing w:val="31"/>
        </w:rPr>
        <w:t xml:space="preserve"> </w:t>
      </w:r>
      <w:r>
        <w:t>acuerdos</w:t>
      </w:r>
      <w:r>
        <w:rPr>
          <w:spacing w:val="31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coordinación</w:t>
      </w:r>
      <w:r>
        <w:rPr>
          <w:spacing w:val="30"/>
        </w:rPr>
        <w:t xml:space="preserve"> </w:t>
      </w:r>
      <w:r>
        <w:t>que</w:t>
      </w:r>
      <w:r>
        <w:rPr>
          <w:spacing w:val="33"/>
        </w:rPr>
        <w:t xml:space="preserve"> </w:t>
      </w:r>
      <w:r>
        <w:t>se</w:t>
      </w:r>
      <w:r>
        <w:rPr>
          <w:spacing w:val="30"/>
        </w:rPr>
        <w:t xml:space="preserve"> </w:t>
      </w:r>
      <w:r>
        <w:t>celebren,</w:t>
      </w:r>
      <w:r>
        <w:rPr>
          <w:spacing w:val="31"/>
        </w:rPr>
        <w:t xml:space="preserve"> </w:t>
      </w:r>
      <w:r>
        <w:t>los</w:t>
      </w:r>
      <w:r>
        <w:rPr>
          <w:spacing w:val="32"/>
        </w:rPr>
        <w:t xml:space="preserve"> </w:t>
      </w:r>
      <w:r>
        <w:t>cuales</w:t>
      </w:r>
      <w:r>
        <w:rPr>
          <w:spacing w:val="-53"/>
        </w:rPr>
        <w:t xml:space="preserve"> </w:t>
      </w:r>
      <w:r>
        <w:t>deberán</w:t>
      </w:r>
      <w:r>
        <w:rPr>
          <w:spacing w:val="-3"/>
        </w:rPr>
        <w:t xml:space="preserve"> </w:t>
      </w:r>
      <w:r>
        <w:t>prever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sanciones</w:t>
      </w:r>
      <w:r>
        <w:rPr>
          <w:spacing w:val="-1"/>
        </w:rPr>
        <w:t xml:space="preserve"> </w:t>
      </w:r>
      <w:r>
        <w:t>que aplicarán</w:t>
      </w:r>
      <w:r>
        <w:rPr>
          <w:spacing w:val="-2"/>
        </w:rPr>
        <w:t xml:space="preserve"> </w:t>
      </w:r>
      <w:r>
        <w:t>en caso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incumplimiento</w:t>
      </w:r>
      <w:r>
        <w:rPr>
          <w:spacing w:val="-1"/>
        </w:rPr>
        <w:t xml:space="preserve"> </w:t>
      </w:r>
      <w:r>
        <w:t>a lo</w:t>
      </w:r>
      <w:r>
        <w:rPr>
          <w:spacing w:val="-2"/>
        </w:rPr>
        <w:t xml:space="preserve"> </w:t>
      </w:r>
      <w:r>
        <w:t>previsto</w:t>
      </w:r>
      <w:r>
        <w:rPr>
          <w:spacing w:val="-2"/>
        </w:rPr>
        <w:t xml:space="preserve"> </w:t>
      </w:r>
      <w:r>
        <w:t>en este</w:t>
      </w:r>
      <w:r>
        <w:rPr>
          <w:spacing w:val="-2"/>
        </w:rPr>
        <w:t xml:space="preserve"> </w:t>
      </w:r>
      <w:r>
        <w:t>artículo.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9" w:firstLine="288"/>
        <w:jc w:val="both"/>
      </w:pPr>
      <w:r>
        <w:t>Los recursos referidos en el párrafo anterior deberán incrementarse en la misma proporción en que lo</w:t>
      </w:r>
      <w:r>
        <w:rPr>
          <w:spacing w:val="1"/>
        </w:rPr>
        <w:t xml:space="preserve"> </w:t>
      </w:r>
      <w:r>
        <w:t>hagan</w:t>
      </w:r>
      <w:r>
        <w:rPr>
          <w:spacing w:val="-2"/>
        </w:rPr>
        <w:t xml:space="preserve"> </w:t>
      </w:r>
      <w:r>
        <w:t>los referidos 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artículo 77</w:t>
      </w:r>
      <w:r>
        <w:rPr>
          <w:spacing w:val="1"/>
        </w:rPr>
        <w:t xml:space="preserve"> </w:t>
      </w:r>
      <w:r>
        <w:t>bis 12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 Ley.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30-12-2009,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6" w:firstLine="288"/>
        <w:jc w:val="both"/>
      </w:pPr>
      <w:bookmarkStart w:id="113" w:name="Artículo_77_bis_14"/>
      <w:bookmarkEnd w:id="113"/>
      <w:r>
        <w:rPr>
          <w:rFonts w:ascii="Arial" w:hAnsi="Arial"/>
          <w:b/>
        </w:rPr>
        <w:t xml:space="preserve">Artículo 77 bis 14. </w:t>
      </w:r>
      <w:r>
        <w:t>Cualquier aportación adicional a la establecida en el artículo anterior de los</w:t>
      </w:r>
      <w:r>
        <w:rPr>
          <w:spacing w:val="1"/>
        </w:rPr>
        <w:t xml:space="preserve"> </w:t>
      </w:r>
      <w:r>
        <w:t>gobiernos de las entidades federativas para la prestación gratuita de servicios de salud, medicamentos y</w:t>
      </w:r>
      <w:r>
        <w:rPr>
          <w:spacing w:val="1"/>
        </w:rPr>
        <w:t xml:space="preserve"> </w:t>
      </w:r>
      <w:r>
        <w:t xml:space="preserve">demás insumos asociados, tendrán que canalizarse de </w:t>
      </w:r>
      <w:r>
        <w:t>conformidad con lo previsto en los acuerdos de</w:t>
      </w:r>
      <w:r>
        <w:rPr>
          <w:spacing w:val="1"/>
        </w:rPr>
        <w:t xml:space="preserve"> </w:t>
      </w:r>
      <w:r>
        <w:t>coordinación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 refieren</w:t>
      </w:r>
      <w:r>
        <w:rPr>
          <w:spacing w:val="-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artículos 77</w:t>
      </w:r>
      <w:r>
        <w:rPr>
          <w:spacing w:val="1"/>
        </w:rPr>
        <w:t xml:space="preserve"> </w:t>
      </w:r>
      <w:r>
        <w:t>bis</w:t>
      </w:r>
      <w:r>
        <w:rPr>
          <w:spacing w:val="-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77</w:t>
      </w:r>
      <w:r>
        <w:rPr>
          <w:spacing w:val="-2"/>
        </w:rPr>
        <w:t xml:space="preserve"> </w:t>
      </w:r>
      <w:r>
        <w:t>bis 16</w:t>
      </w:r>
      <w:r>
        <w:rPr>
          <w:spacing w:val="1"/>
        </w:rPr>
        <w:t xml:space="preserve"> </w:t>
      </w:r>
      <w:r>
        <w:t>A.</w:t>
      </w:r>
    </w:p>
    <w:p w:rsidR="005462C9" w:rsidRDefault="00654E12">
      <w:pPr>
        <w:spacing w:line="17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0" w:firstLine="288"/>
        <w:jc w:val="both"/>
      </w:pPr>
      <w:bookmarkStart w:id="114" w:name="Artículo_77_bis_15"/>
      <w:bookmarkEnd w:id="114"/>
      <w:r>
        <w:rPr>
          <w:rFonts w:ascii="Arial" w:hAnsi="Arial"/>
          <w:b/>
        </w:rPr>
        <w:t xml:space="preserve">Artículo 77 bis 15.- </w:t>
      </w:r>
      <w:r>
        <w:t>El acceso de las entidades federativas a cualquier recurso federal a que se refiere</w:t>
      </w:r>
      <w:r>
        <w:rPr>
          <w:spacing w:val="-53"/>
        </w:rPr>
        <w:t xml:space="preserve"> </w:t>
      </w:r>
      <w:r>
        <w:t>este Título estará condicionado a la cobertura previa y puntual de la aportación correspondiente a la</w:t>
      </w:r>
      <w:r>
        <w:rPr>
          <w:spacing w:val="1"/>
        </w:rPr>
        <w:t xml:space="preserve"> </w:t>
      </w:r>
      <w:r>
        <w:t>respectiva entidad federativa de conformidad con lo establecido en los</w:t>
      </w:r>
      <w:r>
        <w:t xml:space="preserve"> instrumentos o acuerdos de</w:t>
      </w:r>
      <w:r>
        <w:rPr>
          <w:spacing w:val="1"/>
        </w:rPr>
        <w:t xml:space="preserve"> </w:t>
      </w:r>
      <w:r>
        <w:t>coordinación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efecto</w:t>
      </w:r>
      <w:r>
        <w:rPr>
          <w:spacing w:val="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celebren.</w:t>
      </w:r>
    </w:p>
    <w:p w:rsidR="005462C9" w:rsidRDefault="00654E12">
      <w:pPr>
        <w:spacing w:line="183" w:lineRule="exact"/>
        <w:ind w:left="64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4" w:firstLine="288"/>
        <w:jc w:val="both"/>
      </w:pPr>
      <w:r>
        <w:t>En los casos en que la entidad federativa concurra con Servicios de Salud del Instituto Mexicano del</w:t>
      </w:r>
      <w:r>
        <w:rPr>
          <w:spacing w:val="1"/>
        </w:rPr>
        <w:t xml:space="preserve"> </w:t>
      </w:r>
      <w:r>
        <w:t>Seguro Social para el Bienestar (IMSS-BIENESTAR), éste deberá solicitar a la Secretaría de Hacienda y</w:t>
      </w:r>
      <w:r>
        <w:rPr>
          <w:spacing w:val="1"/>
        </w:rPr>
        <w:t xml:space="preserve"> </w:t>
      </w:r>
      <w:r>
        <w:t>Crédito Público, en términos de los convenios de coordinación que al efecto se celebren, la autorización</w:t>
      </w:r>
      <w:r>
        <w:rPr>
          <w:spacing w:val="1"/>
        </w:rPr>
        <w:t xml:space="preserve"> </w:t>
      </w:r>
      <w:r>
        <w:t>de un adelanto de participaciones en ingresos fed</w:t>
      </w:r>
      <w:r>
        <w:t>erales a su favor, correspondientes al ejercicio fiscal en</w:t>
      </w:r>
      <w:r>
        <w:rPr>
          <w:spacing w:val="1"/>
        </w:rPr>
        <w:t xml:space="preserve"> </w:t>
      </w:r>
      <w:r>
        <w:t>curso,</w:t>
      </w:r>
      <w:r>
        <w:rPr>
          <w:spacing w:val="-2"/>
        </w:rPr>
        <w:t xml:space="preserve"> </w:t>
      </w:r>
      <w:r>
        <w:t>por el</w:t>
      </w:r>
      <w:r>
        <w:rPr>
          <w:spacing w:val="-2"/>
        </w:rPr>
        <w:t xml:space="preserve"> </w:t>
      </w:r>
      <w:r>
        <w:t>monto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establezca en</w:t>
      </w:r>
      <w:r>
        <w:rPr>
          <w:spacing w:val="1"/>
        </w:rPr>
        <w:t xml:space="preserve"> </w:t>
      </w:r>
      <w:r>
        <w:t>dichos convenios.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1" w:firstLine="288"/>
        <w:jc w:val="both"/>
      </w:pPr>
      <w:r>
        <w:t>En el supuesto a que se refiere el párrafo anterior, Servicios de Salud del Instituto Mexicano del</w:t>
      </w:r>
      <w:r>
        <w:rPr>
          <w:spacing w:val="1"/>
        </w:rPr>
        <w:t xml:space="preserve"> </w:t>
      </w:r>
      <w:r>
        <w:t>Segu</w:t>
      </w:r>
      <w:r>
        <w:t>ro Social para el Bienestar (IMSS-BIENESTAR) ejercerá los recursos públicos para la prestación</w:t>
      </w:r>
      <w:r>
        <w:rPr>
          <w:spacing w:val="1"/>
        </w:rPr>
        <w:t xml:space="preserve"> </w:t>
      </w:r>
      <w:r>
        <w:t>gratuita de servicios de salud, medicamento y demás insumos asociados para las personas sin seguridad</w:t>
      </w:r>
      <w:r>
        <w:rPr>
          <w:spacing w:val="-53"/>
        </w:rPr>
        <w:t xml:space="preserve"> </w:t>
      </w:r>
      <w:r>
        <w:t>social,</w:t>
      </w:r>
      <w:r>
        <w:rPr>
          <w:spacing w:val="-2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convenios de</w:t>
      </w:r>
      <w:r>
        <w:rPr>
          <w:spacing w:val="-1"/>
        </w:rPr>
        <w:t xml:space="preserve"> </w:t>
      </w:r>
      <w:r>
        <w:t>coordinación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</w:t>
      </w:r>
      <w:r>
        <w:t>efiere</w:t>
      </w:r>
      <w:r>
        <w:rPr>
          <w:spacing w:val="-2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Título.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9" w:firstLine="288"/>
        <w:jc w:val="both"/>
      </w:pPr>
      <w:r>
        <w:t>En</w:t>
      </w:r>
      <w:r>
        <w:rPr>
          <w:spacing w:val="1"/>
        </w:rPr>
        <w:t xml:space="preserve"> </w:t>
      </w:r>
      <w:r>
        <w:t>los casos en que la entidad federativa no concurra con Servicios</w:t>
      </w:r>
      <w:r>
        <w:rPr>
          <w:spacing w:val="55"/>
        </w:rPr>
        <w:t xml:space="preserve"> </w:t>
      </w:r>
      <w:r>
        <w:t>de Salud del Instituto Mexicano</w:t>
      </w:r>
      <w:r>
        <w:rPr>
          <w:spacing w:val="1"/>
        </w:rPr>
        <w:t xml:space="preserve"> </w:t>
      </w:r>
      <w:r>
        <w:t>del Seguro Social para el Bienestar (IMSS-BIENESTAR), la transferencia de recursos a que se refiere el</w:t>
      </w:r>
      <w:r>
        <w:rPr>
          <w:spacing w:val="1"/>
        </w:rPr>
        <w:t xml:space="preserve"> </w:t>
      </w:r>
      <w:r>
        <w:t>primer párrafo de éste artículo, podrá realizarse en</w:t>
      </w:r>
      <w:r>
        <w:rPr>
          <w:spacing w:val="55"/>
        </w:rPr>
        <w:t xml:space="preserve"> </w:t>
      </w:r>
      <w:r>
        <w:t>numerario directamente a las entidades federativas;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numerario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depósitos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cuentas</w:t>
      </w:r>
      <w:r>
        <w:rPr>
          <w:spacing w:val="1"/>
        </w:rPr>
        <w:t xml:space="preserve"> </w:t>
      </w:r>
      <w:r>
        <w:t>q</w:t>
      </w:r>
      <w:r>
        <w:t>ue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tal fin</w:t>
      </w:r>
      <w:r>
        <w:rPr>
          <w:spacing w:val="1"/>
        </w:rPr>
        <w:t xml:space="preserve"> </w:t>
      </w:r>
      <w:r>
        <w:t>constituyan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gobiernos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-53"/>
        </w:rPr>
        <w:t xml:space="preserve"> </w:t>
      </w:r>
      <w:r>
        <w:t>entidades federativas en la Tesorería de la Federación; o en especie, conforme a los lineamientos que</w:t>
      </w:r>
      <w:r>
        <w:rPr>
          <w:spacing w:val="1"/>
        </w:rPr>
        <w:t xml:space="preserve"> </w:t>
      </w:r>
      <w:r>
        <w:t>para tal efecto emitan la Secretaría de Salud y la Secretaría de Hacienda y Crédito Público, en el ámbito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sus respectivas competencias,</w:t>
      </w:r>
      <w:r>
        <w:rPr>
          <w:spacing w:val="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sujetará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siguiente: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42"/>
        </w:numPr>
        <w:tabs>
          <w:tab w:val="left" w:pos="1076"/>
        </w:tabs>
        <w:spacing w:line="242" w:lineRule="auto"/>
        <w:ind w:right="315"/>
        <w:jc w:val="both"/>
        <w:rPr>
          <w:sz w:val="20"/>
        </w:rPr>
      </w:pPr>
      <w:r>
        <w:rPr>
          <w:sz w:val="20"/>
        </w:rPr>
        <w:t>La transferencia de los recursos en numerario que se realice directamente a las entidades</w:t>
      </w:r>
      <w:r>
        <w:rPr>
          <w:spacing w:val="1"/>
          <w:sz w:val="20"/>
        </w:rPr>
        <w:t xml:space="preserve"> </w:t>
      </w:r>
      <w:r>
        <w:rPr>
          <w:sz w:val="20"/>
        </w:rPr>
        <w:t>federativas, se hará por conducto de sus respectivas tesorerías, en los términos que determinen</w:t>
      </w:r>
      <w:r>
        <w:rPr>
          <w:spacing w:val="-53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disposiciones reglamentarias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esta Ley y</w:t>
      </w:r>
      <w:r>
        <w:rPr>
          <w:spacing w:val="-5"/>
          <w:sz w:val="20"/>
        </w:rPr>
        <w:t xml:space="preserve"> </w:t>
      </w:r>
      <w:r>
        <w:rPr>
          <w:sz w:val="20"/>
        </w:rPr>
        <w:t>demás</w:t>
      </w:r>
      <w:r>
        <w:rPr>
          <w:spacing w:val="-3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1"/>
          <w:sz w:val="20"/>
        </w:rPr>
        <w:t xml:space="preserve"> </w:t>
      </w:r>
      <w:r>
        <w:rPr>
          <w:sz w:val="20"/>
        </w:rPr>
        <w:t>aplicables;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42"/>
        </w:numPr>
        <w:tabs>
          <w:tab w:val="left" w:pos="1076"/>
        </w:tabs>
        <w:ind w:right="317"/>
        <w:jc w:val="both"/>
        <w:rPr>
          <w:sz w:val="20"/>
        </w:rPr>
      </w:pPr>
      <w:r>
        <w:rPr>
          <w:sz w:val="20"/>
        </w:rPr>
        <w:t>La Tesorería de la Federación, con cargo a los depósitos a la vista o a plazos a</w:t>
      </w:r>
      <w:r>
        <w:rPr>
          <w:sz w:val="20"/>
        </w:rPr>
        <w:t xml:space="preserve"> que se refiere</w:t>
      </w:r>
      <w:r>
        <w:rPr>
          <w:spacing w:val="1"/>
          <w:sz w:val="20"/>
        </w:rPr>
        <w:t xml:space="preserve"> </w:t>
      </w:r>
      <w:r>
        <w:rPr>
          <w:sz w:val="20"/>
        </w:rPr>
        <w:t>este artículo, podrá realizar pagos a terceros por cuenta</w:t>
      </w:r>
      <w:r>
        <w:rPr>
          <w:spacing w:val="1"/>
          <w:sz w:val="20"/>
        </w:rPr>
        <w:t xml:space="preserve"> </w:t>
      </w:r>
      <w:r>
        <w:rPr>
          <w:sz w:val="20"/>
        </w:rPr>
        <w:t>y orden de los gobiernos de las</w:t>
      </w:r>
      <w:r>
        <w:rPr>
          <w:spacing w:val="1"/>
          <w:sz w:val="20"/>
        </w:rPr>
        <w:t xml:space="preserve"> </w:t>
      </w:r>
      <w:r>
        <w:rPr>
          <w:sz w:val="20"/>
        </w:rPr>
        <w:t>entidades federativas, quedando éstas obligadas a dar aviso de las disposiciones que realicen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cargo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estos</w:t>
      </w:r>
      <w:r>
        <w:rPr>
          <w:spacing w:val="1"/>
          <w:sz w:val="20"/>
        </w:rPr>
        <w:t xml:space="preserve"> </w:t>
      </w:r>
      <w:r>
        <w:rPr>
          <w:sz w:val="20"/>
        </w:rPr>
        <w:t>depósitos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tesorería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entidad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efectos</w:t>
      </w:r>
      <w:r>
        <w:rPr>
          <w:spacing w:val="1"/>
          <w:sz w:val="20"/>
        </w:rPr>
        <w:t xml:space="preserve"> </w:t>
      </w:r>
      <w:r>
        <w:rPr>
          <w:sz w:val="20"/>
        </w:rPr>
        <w:t>contables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presupuestarios</w:t>
      </w:r>
      <w:r>
        <w:rPr>
          <w:spacing w:val="-1"/>
          <w:sz w:val="20"/>
        </w:rPr>
        <w:t xml:space="preserve"> </w:t>
      </w:r>
      <w:r>
        <w:rPr>
          <w:sz w:val="20"/>
        </w:rPr>
        <w:t>correspondientes,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42"/>
        </w:numPr>
        <w:tabs>
          <w:tab w:val="left" w:pos="1076"/>
        </w:tabs>
        <w:ind w:right="324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recursos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especie</w:t>
      </w:r>
      <w:r>
        <w:rPr>
          <w:spacing w:val="1"/>
          <w:sz w:val="20"/>
        </w:rPr>
        <w:t xml:space="preserve"> </w:t>
      </w:r>
      <w:r>
        <w:rPr>
          <w:sz w:val="20"/>
        </w:rPr>
        <w:t>serán</w:t>
      </w:r>
      <w:r>
        <w:rPr>
          <w:spacing w:val="1"/>
          <w:sz w:val="20"/>
        </w:rPr>
        <w:t xml:space="preserve"> </w:t>
      </w:r>
      <w:r>
        <w:rPr>
          <w:sz w:val="20"/>
        </w:rPr>
        <w:t>pactados</w:t>
      </w:r>
      <w:r>
        <w:rPr>
          <w:spacing w:val="1"/>
          <w:sz w:val="20"/>
        </w:rPr>
        <w:t xml:space="preserve"> </w:t>
      </w:r>
      <w:r>
        <w:rPr>
          <w:sz w:val="20"/>
        </w:rPr>
        <w:t>anualmente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gobiernos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entidades</w:t>
      </w:r>
      <w:r>
        <w:rPr>
          <w:spacing w:val="1"/>
          <w:sz w:val="20"/>
        </w:rPr>
        <w:t xml:space="preserve"> </w:t>
      </w:r>
      <w:r>
        <w:rPr>
          <w:sz w:val="20"/>
        </w:rPr>
        <w:t>federativas</w:t>
      </w:r>
      <w:r>
        <w:rPr>
          <w:spacing w:val="53"/>
          <w:sz w:val="20"/>
        </w:rPr>
        <w:t xml:space="preserve"> </w:t>
      </w:r>
      <w:r>
        <w:rPr>
          <w:sz w:val="20"/>
        </w:rPr>
        <w:t>y</w:t>
      </w:r>
      <w:r>
        <w:rPr>
          <w:spacing w:val="47"/>
          <w:sz w:val="20"/>
        </w:rPr>
        <w:t xml:space="preserve"> </w:t>
      </w:r>
      <w:r>
        <w:rPr>
          <w:sz w:val="20"/>
        </w:rPr>
        <w:t>entregados</w:t>
      </w:r>
      <w:r>
        <w:rPr>
          <w:spacing w:val="51"/>
          <w:sz w:val="20"/>
        </w:rPr>
        <w:t xml:space="preserve"> </w:t>
      </w:r>
      <w:r>
        <w:rPr>
          <w:sz w:val="20"/>
        </w:rPr>
        <w:t>a</w:t>
      </w:r>
      <w:r>
        <w:rPr>
          <w:spacing w:val="48"/>
          <w:sz w:val="20"/>
        </w:rPr>
        <w:t xml:space="preserve"> </w:t>
      </w:r>
      <w:r>
        <w:rPr>
          <w:sz w:val="20"/>
        </w:rPr>
        <w:t>las</w:t>
      </w:r>
      <w:r>
        <w:rPr>
          <w:spacing w:val="48"/>
          <w:sz w:val="20"/>
        </w:rPr>
        <w:t xml:space="preserve"> </w:t>
      </w:r>
      <w:r>
        <w:rPr>
          <w:sz w:val="20"/>
        </w:rPr>
        <w:t>mismas,</w:t>
      </w:r>
      <w:r>
        <w:rPr>
          <w:spacing w:val="48"/>
          <w:sz w:val="20"/>
        </w:rPr>
        <w:t xml:space="preserve"> </w:t>
      </w:r>
      <w:r>
        <w:rPr>
          <w:sz w:val="20"/>
        </w:rPr>
        <w:t>por</w:t>
      </w:r>
      <w:r>
        <w:rPr>
          <w:spacing w:val="49"/>
          <w:sz w:val="20"/>
        </w:rPr>
        <w:t xml:space="preserve"> </w:t>
      </w:r>
      <w:r>
        <w:rPr>
          <w:sz w:val="20"/>
        </w:rPr>
        <w:t>conducto</w:t>
      </w:r>
      <w:r>
        <w:rPr>
          <w:spacing w:val="47"/>
          <w:sz w:val="20"/>
        </w:rPr>
        <w:t xml:space="preserve"> </w:t>
      </w:r>
      <w:r>
        <w:rPr>
          <w:sz w:val="20"/>
        </w:rPr>
        <w:t>de</w:t>
      </w:r>
      <w:r>
        <w:rPr>
          <w:spacing w:val="49"/>
          <w:sz w:val="20"/>
        </w:rPr>
        <w:t xml:space="preserve"> </w:t>
      </w:r>
      <w:r>
        <w:rPr>
          <w:sz w:val="20"/>
        </w:rPr>
        <w:t>sus</w:t>
      </w:r>
      <w:r>
        <w:rPr>
          <w:spacing w:val="49"/>
          <w:sz w:val="20"/>
        </w:rPr>
        <w:t xml:space="preserve"> </w:t>
      </w:r>
      <w:r>
        <w:rPr>
          <w:sz w:val="20"/>
        </w:rPr>
        <w:t>servicios</w:t>
      </w:r>
      <w:r>
        <w:rPr>
          <w:spacing w:val="48"/>
          <w:sz w:val="20"/>
        </w:rPr>
        <w:t xml:space="preserve"> </w:t>
      </w:r>
      <w:r>
        <w:rPr>
          <w:sz w:val="20"/>
        </w:rPr>
        <w:t>estatales</w:t>
      </w:r>
      <w:r>
        <w:rPr>
          <w:spacing w:val="51"/>
          <w:sz w:val="20"/>
        </w:rPr>
        <w:t xml:space="preserve"> </w:t>
      </w:r>
      <w:r>
        <w:rPr>
          <w:sz w:val="20"/>
        </w:rPr>
        <w:t>de</w:t>
      </w:r>
      <w:r>
        <w:rPr>
          <w:spacing w:val="50"/>
          <w:sz w:val="20"/>
        </w:rPr>
        <w:t xml:space="preserve"> </w:t>
      </w:r>
      <w:r>
        <w:rPr>
          <w:sz w:val="20"/>
        </w:rPr>
        <w:t>salud,</w:t>
      </w:r>
    </w:p>
    <w:p w:rsidR="005462C9" w:rsidRDefault="005462C9">
      <w:pPr>
        <w:jc w:val="both"/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1075" w:right="306"/>
      </w:pPr>
      <w:r>
        <w:t>quedando estos últimos obligados a dar aviso de dicha entrega a la tesorería de su entidad para</w:t>
      </w:r>
      <w:r>
        <w:rPr>
          <w:spacing w:val="-5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efectos contables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presupuestarios correspondientes.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con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fracciones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7" w:firstLine="288"/>
        <w:jc w:val="both"/>
      </w:pPr>
      <w:r>
        <w:t>La Secretaría de Salud establecerá precios de referencia a los que se deberán sujetar las entidades</w:t>
      </w:r>
      <w:r>
        <w:rPr>
          <w:spacing w:val="1"/>
        </w:rPr>
        <w:t xml:space="preserve"> </w:t>
      </w:r>
      <w:r>
        <w:t>federativas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reciban los</w:t>
      </w:r>
      <w:r>
        <w:rPr>
          <w:spacing w:val="2"/>
        </w:rPr>
        <w:t xml:space="preserve"> </w:t>
      </w:r>
      <w:r>
        <w:t>recursos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numerario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la adquisición</w:t>
      </w:r>
      <w:r>
        <w:rPr>
          <w:spacing w:val="-1"/>
        </w:rPr>
        <w:t xml:space="preserve"> </w:t>
      </w:r>
      <w:r>
        <w:t>de medicamentos.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15" w:firstLine="288"/>
        <w:jc w:val="both"/>
      </w:pPr>
      <w:r>
        <w:t>El control y la fiscalización del manejo de los recursos a que se re</w:t>
      </w:r>
      <w:r>
        <w:t>fiere este Capítulo se realizará</w:t>
      </w:r>
      <w:r>
        <w:rPr>
          <w:spacing w:val="1"/>
        </w:rPr>
        <w:t xml:space="preserve"> </w:t>
      </w:r>
      <w:r>
        <w:t>conforme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términos</w:t>
      </w:r>
      <w:r>
        <w:rPr>
          <w:spacing w:val="-1"/>
        </w:rPr>
        <w:t xml:space="preserve"> </w:t>
      </w:r>
      <w:r>
        <w:t>establecidos</w:t>
      </w:r>
      <w:r>
        <w:rPr>
          <w:spacing w:val="-2"/>
        </w:rPr>
        <w:t xml:space="preserve"> </w:t>
      </w:r>
      <w:r>
        <w:t>en el</w:t>
      </w:r>
      <w:r>
        <w:rPr>
          <w:spacing w:val="-3"/>
        </w:rPr>
        <w:t xml:space="preserve"> </w:t>
      </w:r>
      <w:r>
        <w:t>Capítulo</w:t>
      </w:r>
      <w:r>
        <w:rPr>
          <w:spacing w:val="-3"/>
        </w:rPr>
        <w:t xml:space="preserve"> </w:t>
      </w:r>
      <w:r>
        <w:t>VII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este</w:t>
      </w:r>
      <w:r>
        <w:rPr>
          <w:spacing w:val="-2"/>
        </w:rPr>
        <w:t xml:space="preserve"> </w:t>
      </w:r>
      <w:r>
        <w:t>Título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demás</w:t>
      </w:r>
      <w:r>
        <w:rPr>
          <w:spacing w:val="-1"/>
        </w:rPr>
        <w:t xml:space="preserve"> </w:t>
      </w:r>
      <w:r>
        <w:t>disposiciones</w:t>
      </w:r>
      <w:r>
        <w:rPr>
          <w:spacing w:val="-2"/>
        </w:rPr>
        <w:t xml:space="preserve"> </w:t>
      </w:r>
      <w:r>
        <w:t>aplicables.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4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3" w:firstLine="288"/>
        <w:jc w:val="both"/>
      </w:pPr>
      <w:r>
        <w:t>Cuando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beneficiario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prestación</w:t>
      </w:r>
      <w:r>
        <w:rPr>
          <w:spacing w:val="1"/>
        </w:rPr>
        <w:t xml:space="preserve"> </w:t>
      </w:r>
      <w:r>
        <w:t>gratuita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medicamentos</w:t>
      </w:r>
      <w:r>
        <w:rPr>
          <w:spacing w:val="1"/>
        </w:rPr>
        <w:t xml:space="preserve"> </w:t>
      </w:r>
      <w:r>
        <w:t>y demás</w:t>
      </w:r>
      <w:r>
        <w:rPr>
          <w:spacing w:val="1"/>
        </w:rPr>
        <w:t xml:space="preserve"> </w:t>
      </w:r>
      <w:r>
        <w:t>insumos asociados, sea atendido en cualquier establecimiento de salud del sector público de carácter</w:t>
      </w:r>
      <w:r>
        <w:rPr>
          <w:spacing w:val="1"/>
        </w:rPr>
        <w:t xml:space="preserve"> </w:t>
      </w:r>
      <w:r>
        <w:t>federal, la Secretaría de Salud canalizará directamente a dicho establecimiento el monto correspondiente</w:t>
      </w:r>
      <w:r>
        <w:rPr>
          <w:spacing w:val="1"/>
        </w:rPr>
        <w:t xml:space="preserve"> </w:t>
      </w:r>
      <w:r>
        <w:t>a las intervenciones prestada</w:t>
      </w:r>
      <w:r>
        <w:t>s, sujetándose</w:t>
      </w:r>
      <w:r>
        <w:rPr>
          <w:spacing w:val="1"/>
        </w:rPr>
        <w:t xml:space="preserve"> </w:t>
      </w:r>
      <w:r>
        <w:t>para ello a los lineamientos que</w:t>
      </w:r>
      <w:r>
        <w:rPr>
          <w:spacing w:val="55"/>
        </w:rPr>
        <w:t xml:space="preserve"> </w:t>
      </w:r>
      <w:r>
        <w:t>para tal efecto emita la</w:t>
      </w:r>
      <w:r>
        <w:rPr>
          <w:spacing w:val="1"/>
        </w:rPr>
        <w:t xml:space="preserve"> </w:t>
      </w:r>
      <w:r>
        <w:t>propia</w:t>
      </w:r>
      <w:r>
        <w:rPr>
          <w:spacing w:val="-2"/>
        </w:rPr>
        <w:t xml:space="preserve"> </w:t>
      </w:r>
      <w:r>
        <w:t>Secretaría.</w:t>
      </w:r>
    </w:p>
    <w:p w:rsidR="005462C9" w:rsidRDefault="00654E12">
      <w:pPr>
        <w:ind w:left="4767" w:right="313" w:firstLine="2479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29-11-2019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Reforma DOF 29-11-2019: Derogó del artículo el entonces párrafo tercero</w:t>
      </w:r>
      <w:r>
        <w:rPr>
          <w:rFonts w:ascii="Times New Roman" w:hAnsi="Times New Roman"/>
          <w:i/>
          <w:color w:val="585858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 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22" w:firstLine="288"/>
        <w:jc w:val="both"/>
      </w:pPr>
      <w:bookmarkStart w:id="115" w:name="Artículo_77_bis_16"/>
      <w:bookmarkEnd w:id="115"/>
      <w:r>
        <w:rPr>
          <w:rFonts w:ascii="Arial" w:hAnsi="Arial"/>
          <w:b/>
        </w:rPr>
        <w:t xml:space="preserve">Artículo 77 bis 16. </w:t>
      </w:r>
      <w:r>
        <w:t>Los recursos en numerario o en especie de carácter federal a que se refiere el</w:t>
      </w:r>
      <w:r>
        <w:rPr>
          <w:spacing w:val="1"/>
        </w:rPr>
        <w:t xml:space="preserve"> </w:t>
      </w:r>
      <w:r>
        <w:t>presente Título, que se transfieran o entreguen, según sea el caso, a las entidades federativas, no serán</w:t>
      </w:r>
      <w:r>
        <w:rPr>
          <w:spacing w:val="1"/>
        </w:rPr>
        <w:t xml:space="preserve"> </w:t>
      </w:r>
      <w:r>
        <w:t>embargables, ni los gobiernos de las mi</w:t>
      </w:r>
      <w:r>
        <w:t>smas podrán, bajo ninguna circunstancia, gravarlos, afectarlos en</w:t>
      </w:r>
      <w:r>
        <w:rPr>
          <w:spacing w:val="1"/>
        </w:rPr>
        <w:t xml:space="preserve"> </w:t>
      </w:r>
      <w:r>
        <w:t>garantía,</w:t>
      </w:r>
      <w:r>
        <w:rPr>
          <w:spacing w:val="-2"/>
        </w:rPr>
        <w:t xml:space="preserve"> </w:t>
      </w:r>
      <w:r>
        <w:t>ni</w:t>
      </w:r>
      <w:r>
        <w:rPr>
          <w:spacing w:val="-2"/>
        </w:rPr>
        <w:t xml:space="preserve"> </w:t>
      </w:r>
      <w:r>
        <w:t>destinarlos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fines distintos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los expresamente</w:t>
      </w:r>
      <w:r>
        <w:rPr>
          <w:spacing w:val="-2"/>
        </w:rPr>
        <w:t xml:space="preserve"> </w:t>
      </w:r>
      <w:r>
        <w:t>previstos</w:t>
      </w:r>
      <w:r>
        <w:rPr>
          <w:spacing w:val="7"/>
        </w:rPr>
        <w:t xml:space="preserve"> </w:t>
      </w:r>
      <w:r>
        <w:t>en el</w:t>
      </w:r>
      <w:r>
        <w:rPr>
          <w:spacing w:val="-2"/>
        </w:rPr>
        <w:t xml:space="preserve"> </w:t>
      </w:r>
      <w:r>
        <w:t>mismo.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spacing w:before="1"/>
        <w:ind w:left="218" w:right="321" w:firstLine="288"/>
        <w:jc w:val="both"/>
      </w:pPr>
      <w:r>
        <w:t>Dichos recursos se administrarán y ejercerán por las entidades federativas, conforme a esta Ley y, en</w:t>
      </w:r>
      <w:r>
        <w:rPr>
          <w:spacing w:val="1"/>
        </w:rPr>
        <w:t xml:space="preserve"> </w:t>
      </w:r>
      <w:r>
        <w:t>lo que no se oponga a la misma, de acuerdo con sus respectivas leyes, así como con base en los</w:t>
      </w:r>
      <w:r>
        <w:rPr>
          <w:spacing w:val="1"/>
        </w:rPr>
        <w:t xml:space="preserve"> </w:t>
      </w:r>
      <w:r>
        <w:t>acuerdos de coordinación que se celebren para el efecto. Los gobiernos de las entidades federativas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incluir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respectivas</w:t>
      </w:r>
      <w:r>
        <w:rPr>
          <w:spacing w:val="1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ingresos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presup</w:t>
      </w:r>
      <w:r>
        <w:t>uestos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egresos</w:t>
      </w:r>
      <w:r>
        <w:rPr>
          <w:spacing w:val="1"/>
        </w:rPr>
        <w:t xml:space="preserve"> </w:t>
      </w:r>
      <w:r>
        <w:t>u</w:t>
      </w:r>
      <w:r>
        <w:rPr>
          <w:spacing w:val="1"/>
        </w:rPr>
        <w:t xml:space="preserve"> </w:t>
      </w:r>
      <w:r>
        <w:t>ordenamientos</w:t>
      </w:r>
      <w:r>
        <w:rPr>
          <w:spacing w:val="-53"/>
        </w:rPr>
        <w:t xml:space="preserve"> </w:t>
      </w:r>
      <w:r>
        <w:t>equivalentes,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recursos destinados específicamente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fines</w:t>
      </w:r>
      <w:r>
        <w:rPr>
          <w:spacing w:val="-2"/>
        </w:rPr>
        <w:t xml:space="preserve"> </w:t>
      </w:r>
      <w:r>
        <w:t>establecidos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Título.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8" w:firstLine="288"/>
        <w:jc w:val="both"/>
      </w:pPr>
      <w:r>
        <w:t>En caso de que alguna entidad federativa no haya comprobado que los recursos a que se refiere este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se destinaron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 fines específicos para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le fueron</w:t>
      </w:r>
      <w:r>
        <w:rPr>
          <w:spacing w:val="1"/>
        </w:rPr>
        <w:t xml:space="preserve"> </w:t>
      </w:r>
      <w:r>
        <w:t>transferidos</w:t>
      </w:r>
      <w:r>
        <w:rPr>
          <w:spacing w:val="1"/>
        </w:rPr>
        <w:t xml:space="preserve"> </w:t>
      </w:r>
      <w:r>
        <w:t>o entregados, 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tengan</w:t>
      </w:r>
      <w:r>
        <w:rPr>
          <w:spacing w:val="1"/>
        </w:rPr>
        <w:t xml:space="preserve"> </w:t>
      </w:r>
      <w:r>
        <w:t>conocimiento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situación</w:t>
      </w:r>
      <w:r>
        <w:rPr>
          <w:spacing w:val="1"/>
        </w:rPr>
        <w:t xml:space="preserve"> </w:t>
      </w:r>
      <w:r>
        <w:t>tendrán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obligación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informarlo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 competentes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 procedan a su investigación</w:t>
      </w:r>
      <w:r>
        <w:rPr>
          <w:spacing w:val="1"/>
        </w:rPr>
        <w:t xml:space="preserve"> </w:t>
      </w:r>
      <w:r>
        <w:t>y sanción correspondiente.</w:t>
      </w:r>
      <w:r>
        <w:rPr>
          <w:spacing w:val="55"/>
        </w:rPr>
        <w:t xml:space="preserve"> </w:t>
      </w:r>
      <w:r>
        <w:t>Lo anterior,</w:t>
      </w:r>
      <w:r>
        <w:rPr>
          <w:spacing w:val="-53"/>
        </w:rPr>
        <w:t xml:space="preserve"> </w:t>
      </w:r>
      <w:r>
        <w:t>sin</w:t>
      </w:r>
      <w:r>
        <w:rPr>
          <w:spacing w:val="11"/>
        </w:rPr>
        <w:t xml:space="preserve"> </w:t>
      </w:r>
      <w:r>
        <w:t>perjuicio</w:t>
      </w:r>
      <w:r>
        <w:rPr>
          <w:spacing w:val="14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que</w:t>
      </w:r>
      <w:r>
        <w:rPr>
          <w:spacing w:val="13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entidad</w:t>
      </w:r>
      <w:r>
        <w:rPr>
          <w:spacing w:val="12"/>
        </w:rPr>
        <w:t xml:space="preserve"> </w:t>
      </w:r>
      <w:r>
        <w:t>federativa</w:t>
      </w:r>
      <w:r>
        <w:rPr>
          <w:spacing w:val="13"/>
        </w:rPr>
        <w:t xml:space="preserve"> </w:t>
      </w:r>
      <w:r>
        <w:t>reintegre</w:t>
      </w:r>
      <w:r>
        <w:rPr>
          <w:spacing w:val="15"/>
        </w:rPr>
        <w:t xml:space="preserve"> </w:t>
      </w:r>
      <w:r>
        <w:t>los</w:t>
      </w:r>
      <w:r>
        <w:rPr>
          <w:spacing w:val="12"/>
        </w:rPr>
        <w:t xml:space="preserve"> </w:t>
      </w:r>
      <w:r>
        <w:t>recursos</w:t>
      </w:r>
      <w:r>
        <w:rPr>
          <w:spacing w:val="13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Tesorería</w:t>
      </w:r>
      <w:r>
        <w:rPr>
          <w:spacing w:val="13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Federación,</w:t>
      </w:r>
      <w:r>
        <w:rPr>
          <w:spacing w:val="13"/>
        </w:rPr>
        <w:t xml:space="preserve"> </w:t>
      </w:r>
      <w:r>
        <w:t>sin</w:t>
      </w:r>
      <w:r>
        <w:rPr>
          <w:spacing w:val="14"/>
        </w:rPr>
        <w:t xml:space="preserve"> </w:t>
      </w:r>
      <w:r>
        <w:t>que</w:t>
      </w:r>
      <w:r>
        <w:rPr>
          <w:spacing w:val="-53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suspendan,</w:t>
      </w:r>
      <w:r>
        <w:rPr>
          <w:spacing w:val="1"/>
        </w:rPr>
        <w:t xml:space="preserve"> </w:t>
      </w:r>
      <w:r>
        <w:t>parcial</w:t>
      </w:r>
      <w:r>
        <w:rPr>
          <w:spacing w:val="-2"/>
        </w:rPr>
        <w:t xml:space="preserve"> </w:t>
      </w:r>
      <w:r>
        <w:t>o totalmente,</w:t>
      </w:r>
      <w:r>
        <w:rPr>
          <w:spacing w:val="-1"/>
        </w:rPr>
        <w:t xml:space="preserve"> </w:t>
      </w:r>
      <w:r>
        <w:t>los servicios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</w:t>
      </w:r>
      <w:r>
        <w:rPr>
          <w:spacing w:val="-1"/>
        </w:rPr>
        <w:t xml:space="preserve"> </w:t>
      </w:r>
      <w:r>
        <w:t>a la</w:t>
      </w:r>
      <w:r>
        <w:rPr>
          <w:spacing w:val="1"/>
        </w:rPr>
        <w:t xml:space="preserve"> </w:t>
      </w:r>
      <w:r>
        <w:t>persona.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26" w:firstLine="288"/>
        <w:jc w:val="both"/>
      </w:pPr>
      <w:r>
        <w:t>El control y la fiscalización del manejo de los recursos a que se refiere este Capítulo se realizará</w:t>
      </w:r>
      <w:r>
        <w:rPr>
          <w:spacing w:val="1"/>
        </w:rPr>
        <w:t xml:space="preserve"> </w:t>
      </w:r>
      <w:r>
        <w:t>conforme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términos</w:t>
      </w:r>
      <w:r>
        <w:rPr>
          <w:spacing w:val="-1"/>
        </w:rPr>
        <w:t xml:space="preserve"> </w:t>
      </w:r>
      <w:r>
        <w:t>establecidos</w:t>
      </w:r>
      <w:r>
        <w:rPr>
          <w:spacing w:val="-2"/>
        </w:rPr>
        <w:t xml:space="preserve"> </w:t>
      </w:r>
      <w:r>
        <w:t>en el</w:t>
      </w:r>
      <w:r>
        <w:rPr>
          <w:spacing w:val="-3"/>
        </w:rPr>
        <w:t xml:space="preserve"> </w:t>
      </w:r>
      <w:r>
        <w:t>Capítulo</w:t>
      </w:r>
      <w:r>
        <w:rPr>
          <w:spacing w:val="-3"/>
        </w:rPr>
        <w:t xml:space="preserve"> </w:t>
      </w:r>
      <w:r>
        <w:t>VII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este</w:t>
      </w:r>
      <w:r>
        <w:rPr>
          <w:spacing w:val="-2"/>
        </w:rPr>
        <w:t xml:space="preserve"> </w:t>
      </w:r>
      <w:r>
        <w:t>Título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demás</w:t>
      </w:r>
      <w:r>
        <w:rPr>
          <w:spacing w:val="-2"/>
        </w:rPr>
        <w:t xml:space="preserve"> </w:t>
      </w:r>
      <w:r>
        <w:t>disposiciones</w:t>
      </w:r>
      <w:r>
        <w:rPr>
          <w:spacing w:val="8"/>
        </w:rPr>
        <w:t xml:space="preserve"> </w:t>
      </w:r>
      <w:r>
        <w:t>aplicables.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spacing w:before="1"/>
        <w:ind w:left="218" w:right="328" w:firstLine="288"/>
        <w:jc w:val="both"/>
      </w:pPr>
      <w:r>
        <w:t>Las entidades federativas llevarán la contabilida</w:t>
      </w:r>
      <w:r>
        <w:t>d y presentarán la información financiera respecto a</w:t>
      </w:r>
      <w:r>
        <w:rPr>
          <w:spacing w:val="1"/>
        </w:rPr>
        <w:t xml:space="preserve"> </w:t>
      </w:r>
      <w:r>
        <w:t>los recursos a que se refiere este Título, conforme a lo dispuesto en la Ley General de Contabilidad</w:t>
      </w:r>
      <w:r>
        <w:rPr>
          <w:spacing w:val="1"/>
        </w:rPr>
        <w:t xml:space="preserve"> </w:t>
      </w:r>
      <w:r>
        <w:t>Gubernamental.</w:t>
      </w:r>
    </w:p>
    <w:p w:rsidR="005462C9" w:rsidRDefault="00654E12">
      <w:pPr>
        <w:spacing w:line="180" w:lineRule="exact"/>
        <w:ind w:left="523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2" w:firstLine="288"/>
        <w:jc w:val="both"/>
      </w:pPr>
      <w:bookmarkStart w:id="116" w:name="Artículo_77_bis_16_A"/>
      <w:bookmarkEnd w:id="116"/>
      <w:r>
        <w:rPr>
          <w:rFonts w:ascii="Arial" w:hAnsi="Arial"/>
          <w:b/>
        </w:rPr>
        <w:t xml:space="preserve">Artículo 77 bis 16 A.- </w:t>
      </w:r>
      <w:r>
        <w:t>En</w:t>
      </w:r>
      <w:r>
        <w:t xml:space="preserve"> el caso de que las entidades federativas concurran con los Servicios de</w:t>
      </w:r>
      <w:r>
        <w:rPr>
          <w:spacing w:val="1"/>
        </w:rPr>
        <w:t xml:space="preserve"> </w:t>
      </w:r>
      <w:r>
        <w:t>Salud del Instituto Mexicano del Seguro Social para el Bienestar (IMSS-BIENESTAR) para garantizar la</w:t>
      </w:r>
      <w:r>
        <w:rPr>
          <w:spacing w:val="1"/>
        </w:rPr>
        <w:t xml:space="preserve"> </w:t>
      </w:r>
      <w:r>
        <w:t>prestación de los servicios de salud a que se refiere este Título, mediante conven</w:t>
      </w:r>
      <w:r>
        <w:t>ios de coordinación</w:t>
      </w:r>
      <w:r>
        <w:rPr>
          <w:spacing w:val="1"/>
        </w:rPr>
        <w:t xml:space="preserve"> </w:t>
      </w:r>
      <w:r>
        <w:t>acordarán la forma de colaboración en materia de personal, infraestructura, equipamiento, medicamentos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demás insumos asociados.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jc w:val="right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3"/>
        <w:ind w:left="218" w:right="323" w:firstLine="288"/>
        <w:jc w:val="both"/>
      </w:pP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refiere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artículo,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entregar</w:t>
      </w:r>
      <w:r>
        <w:rPr>
          <w:spacing w:val="1"/>
        </w:rPr>
        <w:t xml:space="preserve"> </w:t>
      </w:r>
      <w:r>
        <w:t>al</w:t>
      </w:r>
      <w:r>
        <w:rPr>
          <w:spacing w:val="-53"/>
        </w:rPr>
        <w:t xml:space="preserve"> </w:t>
      </w:r>
      <w:r>
        <w:t>fideicomiso público sin estructura</w:t>
      </w:r>
      <w:r>
        <w:rPr>
          <w:spacing w:val="1"/>
        </w:rPr>
        <w:t xml:space="preserve"> </w:t>
      </w:r>
      <w:r>
        <w:t>orgánica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 hace mención el artículo 77 bis 29 de la presente,</w:t>
      </w:r>
      <w:r>
        <w:rPr>
          <w:spacing w:val="55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señalados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artículos</w:t>
      </w:r>
      <w:r>
        <w:rPr>
          <w:spacing w:val="1"/>
        </w:rPr>
        <w:t xml:space="preserve"> </w:t>
      </w:r>
      <w:r>
        <w:t>77</w:t>
      </w:r>
      <w:r>
        <w:rPr>
          <w:spacing w:val="1"/>
        </w:rPr>
        <w:t xml:space="preserve"> </w:t>
      </w:r>
      <w:r>
        <w:t>bis</w:t>
      </w:r>
      <w:r>
        <w:rPr>
          <w:spacing w:val="1"/>
        </w:rPr>
        <w:t xml:space="preserve"> </w:t>
      </w:r>
      <w:r>
        <w:t>13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77</w:t>
      </w:r>
      <w:r>
        <w:rPr>
          <w:spacing w:val="1"/>
        </w:rPr>
        <w:t xml:space="preserve"> </w:t>
      </w:r>
      <w:r>
        <w:t>bis</w:t>
      </w:r>
      <w:r>
        <w:rPr>
          <w:spacing w:val="1"/>
        </w:rPr>
        <w:t xml:space="preserve"> </w:t>
      </w:r>
      <w:r>
        <w:t>14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reglamentarias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los respectivos</w:t>
      </w:r>
      <w:r>
        <w:rPr>
          <w:spacing w:val="-1"/>
        </w:rPr>
        <w:t xml:space="preserve"> </w:t>
      </w:r>
      <w:r>
        <w:t>convenios de</w:t>
      </w:r>
      <w:r>
        <w:rPr>
          <w:spacing w:val="-2"/>
        </w:rPr>
        <w:t xml:space="preserve"> </w:t>
      </w:r>
      <w:r>
        <w:t>coordinación.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6" w:firstLine="288"/>
        <w:jc w:val="both"/>
      </w:pPr>
      <w:r>
        <w:t>Por lo que se refiere a los recursos que correspondan a las entidades federativas en términos del</w:t>
      </w:r>
      <w:r>
        <w:rPr>
          <w:spacing w:val="1"/>
        </w:rPr>
        <w:t xml:space="preserve"> </w:t>
      </w:r>
      <w:r>
        <w:t>artículo 25, fracción II, de la Ley de Coordinación Fiscal, éstas, en la parte que corresponda, los deberán</w:t>
      </w:r>
      <w:r>
        <w:rPr>
          <w:spacing w:val="1"/>
        </w:rPr>
        <w:t xml:space="preserve"> </w:t>
      </w:r>
      <w:r>
        <w:t>transferir</w:t>
      </w:r>
      <w:r>
        <w:rPr>
          <w:spacing w:val="1"/>
        </w:rPr>
        <w:t xml:space="preserve"> </w:t>
      </w:r>
      <w:r>
        <w:t>junto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rendimientos</w:t>
      </w:r>
      <w:r>
        <w:rPr>
          <w:spacing w:val="1"/>
        </w:rPr>
        <w:t xml:space="preserve"> </w:t>
      </w:r>
      <w:r>
        <w:t>financieros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hayan</w:t>
      </w:r>
      <w:r>
        <w:rPr>
          <w:spacing w:val="1"/>
        </w:rPr>
        <w:t xml:space="preserve"> </w:t>
      </w:r>
      <w:r>
        <w:t>generado,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fideicomiso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sin</w:t>
      </w:r>
      <w:r>
        <w:rPr>
          <w:spacing w:val="-53"/>
        </w:rPr>
        <w:t xml:space="preserve"> </w:t>
      </w:r>
      <w:r>
        <w:t>estructura orgánica a que hace mención el artículo 77 bis 29 de la presente ley dentro de los cinco días</w:t>
      </w:r>
      <w:r>
        <w:rPr>
          <w:spacing w:val="1"/>
        </w:rPr>
        <w:t xml:space="preserve"> </w:t>
      </w:r>
      <w:r>
        <w:t>hábiles</w:t>
      </w:r>
      <w:r>
        <w:rPr>
          <w:spacing w:val="5"/>
        </w:rPr>
        <w:t xml:space="preserve"> </w:t>
      </w:r>
      <w:r>
        <w:t>contados</w:t>
      </w:r>
      <w:r>
        <w:rPr>
          <w:spacing w:val="6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partir</w:t>
      </w:r>
      <w:r>
        <w:rPr>
          <w:spacing w:val="5"/>
        </w:rPr>
        <w:t xml:space="preserve"> </w:t>
      </w:r>
      <w:r>
        <w:t>del</w:t>
      </w:r>
      <w:r>
        <w:rPr>
          <w:spacing w:val="4"/>
        </w:rPr>
        <w:t xml:space="preserve"> </w:t>
      </w:r>
      <w:r>
        <w:t>día</w:t>
      </w:r>
      <w:r>
        <w:rPr>
          <w:spacing w:val="7"/>
        </w:rPr>
        <w:t xml:space="preserve"> </w:t>
      </w:r>
      <w:r>
        <w:t>hábil</w:t>
      </w:r>
      <w:r>
        <w:rPr>
          <w:spacing w:val="3"/>
        </w:rPr>
        <w:t xml:space="preserve"> </w:t>
      </w:r>
      <w:r>
        <w:t>siguiente</w:t>
      </w:r>
      <w:r>
        <w:rPr>
          <w:spacing w:val="5"/>
        </w:rPr>
        <w:t xml:space="preserve"> </w:t>
      </w:r>
      <w:r>
        <w:t>al</w:t>
      </w:r>
      <w:r>
        <w:rPr>
          <w:spacing w:val="4"/>
        </w:rPr>
        <w:t xml:space="preserve"> </w:t>
      </w:r>
      <w:r>
        <w:t>que</w:t>
      </w:r>
      <w:r>
        <w:rPr>
          <w:spacing w:val="6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reciban</w:t>
      </w:r>
      <w:r>
        <w:rPr>
          <w:spacing w:val="5"/>
        </w:rPr>
        <w:t xml:space="preserve"> </w:t>
      </w:r>
      <w:r>
        <w:t>por</w:t>
      </w:r>
      <w:r>
        <w:rPr>
          <w:spacing w:val="6"/>
        </w:rPr>
        <w:t xml:space="preserve"> </w:t>
      </w:r>
      <w:r>
        <w:t>parte</w:t>
      </w:r>
      <w:r>
        <w:rPr>
          <w:spacing w:val="4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Secretaría</w:t>
      </w:r>
      <w:r>
        <w:rPr>
          <w:spacing w:val="4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Hacienda</w:t>
      </w:r>
      <w:r>
        <w:rPr>
          <w:spacing w:val="-53"/>
        </w:rPr>
        <w:t xml:space="preserve"> </w:t>
      </w:r>
      <w:r>
        <w:t>y Crédito Público, lo anterior para efectos</w:t>
      </w:r>
      <w:r>
        <w:t xml:space="preserve"> de lo previsto en el artículo 49, segundo párrafo de la Ley de</w:t>
      </w:r>
      <w:r>
        <w:rPr>
          <w:spacing w:val="1"/>
        </w:rPr>
        <w:t xml:space="preserve"> </w:t>
      </w:r>
      <w:r>
        <w:t>Coordinación</w:t>
      </w:r>
      <w:r>
        <w:rPr>
          <w:spacing w:val="1"/>
        </w:rPr>
        <w:t xml:space="preserve"> </w:t>
      </w:r>
      <w:r>
        <w:t>Fiscal.</w:t>
      </w:r>
      <w:r>
        <w:rPr>
          <w:spacing w:val="1"/>
        </w:rPr>
        <w:t xml:space="preserve"> </w:t>
      </w:r>
      <w:r>
        <w:t>Dichos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encontrarse</w:t>
      </w:r>
      <w:r>
        <w:rPr>
          <w:spacing w:val="1"/>
        </w:rPr>
        <w:t xml:space="preserve"> </w:t>
      </w:r>
      <w:r>
        <w:t>identificados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subcuentas</w:t>
      </w:r>
      <w:r>
        <w:rPr>
          <w:spacing w:val="1"/>
        </w:rPr>
        <w:t xml:space="preserve"> </w:t>
      </w:r>
      <w:r>
        <w:t>individuales</w:t>
      </w:r>
      <w:r>
        <w:rPr>
          <w:spacing w:val="1"/>
        </w:rPr>
        <w:t xml:space="preserve"> </w:t>
      </w:r>
      <w:r>
        <w:t>correspondientes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cada</w:t>
      </w:r>
      <w:r>
        <w:rPr>
          <w:spacing w:val="-1"/>
        </w:rPr>
        <w:t xml:space="preserve"> </w:t>
      </w:r>
      <w:r>
        <w:t>entidad</w:t>
      </w:r>
      <w:r>
        <w:rPr>
          <w:spacing w:val="-1"/>
        </w:rPr>
        <w:t xml:space="preserve"> </w:t>
      </w:r>
      <w:r>
        <w:t>federativa.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8" w:firstLine="288"/>
        <w:jc w:val="both"/>
      </w:pPr>
      <w:r>
        <w:t>Las entidades federativas</w:t>
      </w:r>
      <w:r>
        <w:rPr>
          <w:spacing w:val="55"/>
        </w:rPr>
        <w:t xml:space="preserve"> </w:t>
      </w:r>
      <w:r>
        <w:t>comprobarán el ejercicio de los recursos del Fondo de Aportaciones para</w:t>
      </w:r>
      <w:r>
        <w:rPr>
          <w:spacing w:val="1"/>
        </w:rPr>
        <w:t xml:space="preserve"> </w:t>
      </w:r>
      <w:r>
        <w:t>los Servicios de Salud y de los intereses respectivos que sean entregados en términos del párrafo</w:t>
      </w:r>
      <w:r>
        <w:rPr>
          <w:spacing w:val="1"/>
        </w:rPr>
        <w:t xml:space="preserve"> </w:t>
      </w:r>
      <w:r>
        <w:t>anterior, con la documentación que acredite la aportación de</w:t>
      </w:r>
      <w:r>
        <w:t xml:space="preserve"> los mismos al fideicomiso antes referido, lo</w:t>
      </w:r>
      <w:r>
        <w:rPr>
          <w:spacing w:val="1"/>
        </w:rPr>
        <w:t xml:space="preserve"> </w:t>
      </w:r>
      <w:r>
        <w:t>anterior,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efectos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establecido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Coordinación</w:t>
      </w:r>
      <w:r>
        <w:rPr>
          <w:spacing w:val="1"/>
        </w:rPr>
        <w:t xml:space="preserve"> </w:t>
      </w:r>
      <w:r>
        <w:t>Fiscal,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Contabilidad</w:t>
      </w:r>
      <w:r>
        <w:rPr>
          <w:spacing w:val="-2"/>
        </w:rPr>
        <w:t xml:space="preserve"> </w:t>
      </w:r>
      <w:r>
        <w:t>Gubernamental,</w:t>
      </w:r>
      <w:r>
        <w:rPr>
          <w:spacing w:val="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las demás disposiciones</w:t>
      </w:r>
      <w:r>
        <w:rPr>
          <w:spacing w:val="-1"/>
        </w:rPr>
        <w:t xml:space="preserve"> </w:t>
      </w:r>
      <w:r>
        <w:t>aplicables.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9" w:firstLine="288"/>
        <w:jc w:val="both"/>
      </w:pPr>
      <w:r>
        <w:t>Los convenios de coordinación mediante los cuales se formalice lo relativo al presente artículo serán</w:t>
      </w:r>
      <w:r>
        <w:rPr>
          <w:spacing w:val="1"/>
        </w:rPr>
        <w:t xml:space="preserve"> </w:t>
      </w:r>
      <w:r>
        <w:t>celebrados con base en el análisis técnico que elabore Servicios de Salud del Instituto Mexicano del</w:t>
      </w:r>
      <w:r>
        <w:rPr>
          <w:spacing w:val="1"/>
        </w:rPr>
        <w:t xml:space="preserve"> </w:t>
      </w:r>
      <w:r>
        <w:t>Seguro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Bienestar</w:t>
      </w:r>
      <w:r>
        <w:rPr>
          <w:spacing w:val="1"/>
        </w:rPr>
        <w:t xml:space="preserve"> </w:t>
      </w:r>
      <w:r>
        <w:t>(IMSS-BIENESTAR);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</w:t>
      </w:r>
      <w:r>
        <w:t>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reglamentarias</w:t>
      </w:r>
      <w:r>
        <w:rPr>
          <w:spacing w:val="-1"/>
        </w:rPr>
        <w:t xml:space="preserve"> </w:t>
      </w:r>
      <w:r>
        <w:t>deberán</w:t>
      </w:r>
      <w:r>
        <w:rPr>
          <w:spacing w:val="-1"/>
        </w:rPr>
        <w:t xml:space="preserve"> </w:t>
      </w:r>
      <w:r>
        <w:t>contemplar</w:t>
      </w:r>
      <w:r>
        <w:rPr>
          <w:spacing w:val="-1"/>
        </w:rPr>
        <w:t xml:space="preserve"> </w:t>
      </w:r>
      <w:r>
        <w:t>cuando</w:t>
      </w:r>
      <w:r>
        <w:rPr>
          <w:spacing w:val="-1"/>
        </w:rPr>
        <w:t xml:space="preserve"> </w:t>
      </w:r>
      <w:r>
        <w:t>menos: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41"/>
        </w:numPr>
        <w:tabs>
          <w:tab w:val="left" w:pos="1075"/>
          <w:tab w:val="left" w:pos="1076"/>
        </w:tabs>
        <w:spacing w:line="242" w:lineRule="auto"/>
        <w:ind w:right="328"/>
        <w:rPr>
          <w:sz w:val="20"/>
        </w:rPr>
      </w:pPr>
      <w:r>
        <w:rPr>
          <w:sz w:val="20"/>
        </w:rPr>
        <w:t>Criterios</w:t>
      </w:r>
      <w:r>
        <w:rPr>
          <w:spacing w:val="12"/>
          <w:sz w:val="20"/>
        </w:rPr>
        <w:t xml:space="preserve"> </w:t>
      </w:r>
      <w:r>
        <w:rPr>
          <w:sz w:val="20"/>
        </w:rPr>
        <w:t>relativos</w:t>
      </w:r>
      <w:r>
        <w:rPr>
          <w:spacing w:val="12"/>
          <w:sz w:val="20"/>
        </w:rPr>
        <w:t xml:space="preserve"> </w:t>
      </w:r>
      <w:r>
        <w:rPr>
          <w:sz w:val="20"/>
        </w:rPr>
        <w:t>a</w:t>
      </w:r>
      <w:r>
        <w:rPr>
          <w:spacing w:val="13"/>
          <w:sz w:val="20"/>
        </w:rPr>
        <w:t xml:space="preserve"> </w:t>
      </w:r>
      <w:r>
        <w:rPr>
          <w:sz w:val="20"/>
        </w:rPr>
        <w:t>los</w:t>
      </w:r>
      <w:r>
        <w:rPr>
          <w:spacing w:val="12"/>
          <w:sz w:val="20"/>
        </w:rPr>
        <w:t xml:space="preserve"> </w:t>
      </w:r>
      <w:r>
        <w:rPr>
          <w:sz w:val="20"/>
        </w:rPr>
        <w:t>recursos</w:t>
      </w:r>
      <w:r>
        <w:rPr>
          <w:spacing w:val="13"/>
          <w:sz w:val="20"/>
        </w:rPr>
        <w:t xml:space="preserve"> </w:t>
      </w:r>
      <w:r>
        <w:rPr>
          <w:sz w:val="20"/>
        </w:rPr>
        <w:t>humanos,</w:t>
      </w:r>
      <w:r>
        <w:rPr>
          <w:spacing w:val="11"/>
          <w:sz w:val="20"/>
        </w:rPr>
        <w:t xml:space="preserve"> </w:t>
      </w:r>
      <w:r>
        <w:rPr>
          <w:sz w:val="20"/>
        </w:rPr>
        <w:t>materiales</w:t>
      </w:r>
      <w:r>
        <w:rPr>
          <w:spacing w:val="17"/>
          <w:sz w:val="20"/>
        </w:rPr>
        <w:t xml:space="preserve"> </w:t>
      </w:r>
      <w:r>
        <w:rPr>
          <w:sz w:val="20"/>
        </w:rPr>
        <w:t>y</w:t>
      </w:r>
      <w:r>
        <w:rPr>
          <w:spacing w:val="8"/>
          <w:sz w:val="20"/>
        </w:rPr>
        <w:t xml:space="preserve"> </w:t>
      </w:r>
      <w:r>
        <w:rPr>
          <w:sz w:val="20"/>
        </w:rPr>
        <w:t>financieros</w:t>
      </w:r>
      <w:r>
        <w:rPr>
          <w:spacing w:val="12"/>
          <w:sz w:val="20"/>
        </w:rPr>
        <w:t xml:space="preserve"> </w:t>
      </w:r>
      <w:r>
        <w:rPr>
          <w:sz w:val="20"/>
        </w:rPr>
        <w:t>objeto</w:t>
      </w:r>
      <w:r>
        <w:rPr>
          <w:spacing w:val="12"/>
          <w:sz w:val="20"/>
        </w:rPr>
        <w:t xml:space="preserve"> </w:t>
      </w:r>
      <w:r>
        <w:rPr>
          <w:sz w:val="20"/>
        </w:rPr>
        <w:t>de</w:t>
      </w:r>
      <w:r>
        <w:rPr>
          <w:spacing w:val="13"/>
          <w:sz w:val="20"/>
        </w:rPr>
        <w:t xml:space="preserve"> </w:t>
      </w:r>
      <w:r>
        <w:rPr>
          <w:sz w:val="20"/>
        </w:rPr>
        <w:t>los</w:t>
      </w:r>
      <w:r>
        <w:rPr>
          <w:spacing w:val="12"/>
          <w:sz w:val="20"/>
        </w:rPr>
        <w:t xml:space="preserve"> </w:t>
      </w:r>
      <w:r>
        <w:rPr>
          <w:sz w:val="20"/>
        </w:rPr>
        <w:t>convenios</w:t>
      </w:r>
      <w:r>
        <w:rPr>
          <w:spacing w:val="12"/>
          <w:sz w:val="20"/>
        </w:rPr>
        <w:t xml:space="preserve"> </w:t>
      </w:r>
      <w:r>
        <w:rPr>
          <w:sz w:val="20"/>
        </w:rPr>
        <w:t>de</w:t>
      </w:r>
      <w:r>
        <w:rPr>
          <w:spacing w:val="-52"/>
          <w:sz w:val="20"/>
        </w:rPr>
        <w:t xml:space="preserve"> </w:t>
      </w:r>
      <w:r>
        <w:rPr>
          <w:sz w:val="20"/>
        </w:rPr>
        <w:t>coordinación;</w:t>
      </w:r>
    </w:p>
    <w:p w:rsidR="005462C9" w:rsidRDefault="00654E12">
      <w:pPr>
        <w:spacing w:line="180" w:lineRule="exact"/>
        <w:ind w:left="71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41"/>
        </w:numPr>
        <w:tabs>
          <w:tab w:val="left" w:pos="1075"/>
          <w:tab w:val="left" w:pos="1076"/>
        </w:tabs>
        <w:spacing w:line="242" w:lineRule="auto"/>
        <w:ind w:right="322"/>
        <w:rPr>
          <w:sz w:val="20"/>
        </w:rPr>
      </w:pPr>
      <w:r>
        <w:rPr>
          <w:sz w:val="20"/>
        </w:rPr>
        <w:t>Régimen</w:t>
      </w:r>
      <w:r>
        <w:rPr>
          <w:spacing w:val="36"/>
          <w:sz w:val="20"/>
        </w:rPr>
        <w:t xml:space="preserve"> </w:t>
      </w:r>
      <w:r>
        <w:rPr>
          <w:sz w:val="20"/>
        </w:rPr>
        <w:t>laboral,</w:t>
      </w:r>
      <w:r>
        <w:rPr>
          <w:spacing w:val="39"/>
          <w:sz w:val="20"/>
        </w:rPr>
        <w:t xml:space="preserve"> </w:t>
      </w:r>
      <w:r>
        <w:rPr>
          <w:sz w:val="20"/>
        </w:rPr>
        <w:t>incluyendo,</w:t>
      </w:r>
      <w:r>
        <w:rPr>
          <w:spacing w:val="38"/>
          <w:sz w:val="20"/>
        </w:rPr>
        <w:t xml:space="preserve"> </w:t>
      </w:r>
      <w:r>
        <w:rPr>
          <w:sz w:val="20"/>
        </w:rPr>
        <w:t>entre</w:t>
      </w:r>
      <w:r>
        <w:rPr>
          <w:spacing w:val="37"/>
          <w:sz w:val="20"/>
        </w:rPr>
        <w:t xml:space="preserve"> </w:t>
      </w:r>
      <w:r>
        <w:rPr>
          <w:sz w:val="20"/>
        </w:rPr>
        <w:t>otros,</w:t>
      </w:r>
      <w:r>
        <w:rPr>
          <w:spacing w:val="37"/>
          <w:sz w:val="20"/>
        </w:rPr>
        <w:t xml:space="preserve"> </w:t>
      </w:r>
      <w:r>
        <w:rPr>
          <w:sz w:val="20"/>
        </w:rPr>
        <w:t>lo</w:t>
      </w:r>
      <w:r>
        <w:rPr>
          <w:spacing w:val="38"/>
          <w:sz w:val="20"/>
        </w:rPr>
        <w:t xml:space="preserve"> </w:t>
      </w:r>
      <w:r>
        <w:rPr>
          <w:sz w:val="20"/>
        </w:rPr>
        <w:t>relativo</w:t>
      </w:r>
      <w:r>
        <w:rPr>
          <w:spacing w:val="39"/>
          <w:sz w:val="20"/>
        </w:rPr>
        <w:t xml:space="preserve"> </w:t>
      </w:r>
      <w:r>
        <w:rPr>
          <w:sz w:val="20"/>
        </w:rPr>
        <w:t>a</w:t>
      </w:r>
      <w:r>
        <w:rPr>
          <w:spacing w:val="37"/>
          <w:sz w:val="20"/>
        </w:rPr>
        <w:t xml:space="preserve"> </w:t>
      </w:r>
      <w:r>
        <w:rPr>
          <w:sz w:val="20"/>
        </w:rPr>
        <w:t>las</w:t>
      </w:r>
      <w:r>
        <w:rPr>
          <w:spacing w:val="39"/>
          <w:sz w:val="20"/>
        </w:rPr>
        <w:t xml:space="preserve"> </w:t>
      </w:r>
      <w:r>
        <w:rPr>
          <w:sz w:val="20"/>
        </w:rPr>
        <w:t>remuneraciones</w:t>
      </w:r>
      <w:r>
        <w:rPr>
          <w:spacing w:val="38"/>
          <w:sz w:val="20"/>
        </w:rPr>
        <w:t xml:space="preserve"> </w:t>
      </w:r>
      <w:r>
        <w:rPr>
          <w:sz w:val="20"/>
        </w:rPr>
        <w:t>que</w:t>
      </w:r>
      <w:r>
        <w:rPr>
          <w:spacing w:val="38"/>
          <w:sz w:val="20"/>
        </w:rPr>
        <w:t xml:space="preserve"> </w:t>
      </w:r>
      <w:r>
        <w:rPr>
          <w:sz w:val="20"/>
        </w:rPr>
        <w:t>observará</w:t>
      </w:r>
      <w:r>
        <w:rPr>
          <w:spacing w:val="37"/>
          <w:sz w:val="20"/>
        </w:rPr>
        <w:t xml:space="preserve"> </w:t>
      </w:r>
      <w:r>
        <w:rPr>
          <w:sz w:val="20"/>
        </w:rPr>
        <w:t>el</w:t>
      </w:r>
      <w:r>
        <w:rPr>
          <w:spacing w:val="-53"/>
          <w:sz w:val="20"/>
        </w:rPr>
        <w:t xml:space="preserve"> </w:t>
      </w:r>
      <w:r>
        <w:rPr>
          <w:sz w:val="20"/>
        </w:rPr>
        <w:t>personal</w:t>
      </w:r>
      <w:r>
        <w:rPr>
          <w:spacing w:val="-3"/>
          <w:sz w:val="20"/>
        </w:rPr>
        <w:t xml:space="preserve"> </w:t>
      </w:r>
      <w:r>
        <w:rPr>
          <w:sz w:val="20"/>
        </w:rPr>
        <w:t>objeto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los acuerdos de</w:t>
      </w:r>
      <w:r>
        <w:rPr>
          <w:spacing w:val="-2"/>
          <w:sz w:val="20"/>
        </w:rPr>
        <w:t xml:space="preserve"> </w:t>
      </w:r>
      <w:r>
        <w:rPr>
          <w:sz w:val="20"/>
        </w:rPr>
        <w:t>coordinación;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41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Régimen</w:t>
      </w:r>
      <w:r>
        <w:rPr>
          <w:spacing w:val="-4"/>
          <w:sz w:val="20"/>
        </w:rPr>
        <w:t xml:space="preserve"> </w:t>
      </w:r>
      <w:r>
        <w:rPr>
          <w:sz w:val="20"/>
        </w:rPr>
        <w:t>inmobiliario;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41"/>
        </w:numPr>
        <w:tabs>
          <w:tab w:val="left" w:pos="1075"/>
          <w:tab w:val="left" w:pos="1076"/>
        </w:tabs>
        <w:spacing w:line="242" w:lineRule="auto"/>
        <w:ind w:right="324"/>
        <w:rPr>
          <w:sz w:val="20"/>
        </w:rPr>
      </w:pPr>
      <w:r>
        <w:rPr>
          <w:sz w:val="20"/>
        </w:rPr>
        <w:t>La</w:t>
      </w:r>
      <w:r>
        <w:rPr>
          <w:spacing w:val="20"/>
          <w:sz w:val="20"/>
        </w:rPr>
        <w:t xml:space="preserve"> </w:t>
      </w:r>
      <w:r>
        <w:rPr>
          <w:sz w:val="20"/>
        </w:rPr>
        <w:t>obligación</w:t>
      </w:r>
      <w:r>
        <w:rPr>
          <w:spacing w:val="23"/>
          <w:sz w:val="20"/>
        </w:rPr>
        <w:t xml:space="preserve"> </w:t>
      </w:r>
      <w:r>
        <w:rPr>
          <w:sz w:val="20"/>
        </w:rPr>
        <w:t>de</w:t>
      </w:r>
      <w:r>
        <w:rPr>
          <w:spacing w:val="23"/>
          <w:sz w:val="20"/>
        </w:rPr>
        <w:t xml:space="preserve"> </w:t>
      </w:r>
      <w:r>
        <w:rPr>
          <w:sz w:val="20"/>
        </w:rPr>
        <w:t>las</w:t>
      </w:r>
      <w:r>
        <w:rPr>
          <w:spacing w:val="22"/>
          <w:sz w:val="20"/>
        </w:rPr>
        <w:t xml:space="preserve"> </w:t>
      </w:r>
      <w:r>
        <w:rPr>
          <w:sz w:val="20"/>
        </w:rPr>
        <w:t>entidades</w:t>
      </w:r>
      <w:r>
        <w:rPr>
          <w:spacing w:val="22"/>
          <w:sz w:val="20"/>
        </w:rPr>
        <w:t xml:space="preserve"> </w:t>
      </w:r>
      <w:r>
        <w:rPr>
          <w:sz w:val="20"/>
        </w:rPr>
        <w:t>federativas</w:t>
      </w:r>
      <w:r>
        <w:rPr>
          <w:spacing w:val="22"/>
          <w:sz w:val="20"/>
        </w:rPr>
        <w:t xml:space="preserve"> </w:t>
      </w:r>
      <w:r>
        <w:rPr>
          <w:sz w:val="20"/>
        </w:rPr>
        <w:t>de</w:t>
      </w:r>
      <w:r>
        <w:rPr>
          <w:spacing w:val="23"/>
          <w:sz w:val="20"/>
        </w:rPr>
        <w:t xml:space="preserve"> </w:t>
      </w:r>
      <w:r>
        <w:rPr>
          <w:sz w:val="20"/>
        </w:rPr>
        <w:t>participar</w:t>
      </w:r>
      <w:r>
        <w:rPr>
          <w:spacing w:val="22"/>
          <w:sz w:val="20"/>
        </w:rPr>
        <w:t xml:space="preserve"> </w:t>
      </w:r>
      <w:r>
        <w:rPr>
          <w:sz w:val="20"/>
        </w:rPr>
        <w:t>subsidiariamente</w:t>
      </w:r>
      <w:r>
        <w:rPr>
          <w:spacing w:val="20"/>
          <w:sz w:val="20"/>
        </w:rPr>
        <w:t xml:space="preserve"> </w:t>
      </w:r>
      <w:r>
        <w:rPr>
          <w:sz w:val="20"/>
        </w:rPr>
        <w:t>en</w:t>
      </w:r>
      <w:r>
        <w:rPr>
          <w:spacing w:val="21"/>
          <w:sz w:val="20"/>
        </w:rPr>
        <w:t xml:space="preserve"> </w:t>
      </w:r>
      <w:r>
        <w:rPr>
          <w:sz w:val="20"/>
        </w:rPr>
        <w:t>términos</w:t>
      </w:r>
      <w:r>
        <w:rPr>
          <w:spacing w:val="22"/>
          <w:sz w:val="20"/>
        </w:rPr>
        <w:t xml:space="preserve"> </w:t>
      </w:r>
      <w:r>
        <w:rPr>
          <w:sz w:val="20"/>
        </w:rPr>
        <w:t>de</w:t>
      </w:r>
      <w:r>
        <w:rPr>
          <w:spacing w:val="23"/>
          <w:sz w:val="20"/>
        </w:rPr>
        <w:t xml:space="preserve"> </w:t>
      </w:r>
      <w:r>
        <w:rPr>
          <w:sz w:val="20"/>
        </w:rPr>
        <w:t>esta</w:t>
      </w:r>
      <w:r>
        <w:rPr>
          <w:spacing w:val="-52"/>
          <w:sz w:val="20"/>
        </w:rPr>
        <w:t xml:space="preserve"> </w:t>
      </w:r>
      <w:r>
        <w:rPr>
          <w:sz w:val="20"/>
        </w:rPr>
        <w:t>Ley;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141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Obligaciones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transparencia, y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41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porcentaje</w:t>
      </w:r>
      <w:r>
        <w:rPr>
          <w:spacing w:val="-3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monto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recursos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la entidad</w:t>
      </w:r>
      <w:r>
        <w:rPr>
          <w:spacing w:val="-3"/>
          <w:sz w:val="20"/>
        </w:rPr>
        <w:t xml:space="preserve"> </w:t>
      </w:r>
      <w:r>
        <w:rPr>
          <w:sz w:val="20"/>
        </w:rPr>
        <w:t>federativa deberá</w:t>
      </w:r>
      <w:r>
        <w:rPr>
          <w:spacing w:val="-3"/>
          <w:sz w:val="20"/>
        </w:rPr>
        <w:t xml:space="preserve"> </w:t>
      </w:r>
      <w:r>
        <w:rPr>
          <w:sz w:val="20"/>
        </w:rPr>
        <w:t>aportar.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4" w:firstLine="288"/>
        <w:jc w:val="both"/>
      </w:pPr>
      <w:r>
        <w:t>Para efecto de la formalización de los convenios de coordinación a que se refiere este artículo, las</w:t>
      </w:r>
      <w:r>
        <w:rPr>
          <w:spacing w:val="1"/>
        </w:rPr>
        <w:t xml:space="preserve"> </w:t>
      </w:r>
      <w:r>
        <w:t>entidades federativas deberán proporcionar previamente a Servicios de Salud del Instituto Mexicano del</w:t>
      </w:r>
      <w:r>
        <w:rPr>
          <w:spacing w:val="1"/>
        </w:rPr>
        <w:t xml:space="preserve"> </w:t>
      </w:r>
      <w:r>
        <w:t>Seguro</w:t>
      </w:r>
      <w:r>
        <w:rPr>
          <w:spacing w:val="-2"/>
        </w:rPr>
        <w:t xml:space="preserve"> </w:t>
      </w:r>
      <w:r>
        <w:t>Social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el Bienestar</w:t>
      </w:r>
      <w:r>
        <w:rPr>
          <w:spacing w:val="-2"/>
        </w:rPr>
        <w:t xml:space="preserve"> </w:t>
      </w:r>
      <w:r>
        <w:t>(IMSS-BIENESTAR) la</w:t>
      </w:r>
      <w:r>
        <w:rPr>
          <w:spacing w:val="-1"/>
        </w:rPr>
        <w:t xml:space="preserve"> </w:t>
      </w:r>
      <w:r>
        <w:t>información</w:t>
      </w:r>
      <w:r>
        <w:rPr>
          <w:spacing w:val="-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les</w:t>
      </w:r>
      <w:r>
        <w:rPr>
          <w:spacing w:val="-1"/>
        </w:rPr>
        <w:t xml:space="preserve"> </w:t>
      </w:r>
      <w:r>
        <w:t>requiera.</w:t>
      </w:r>
    </w:p>
    <w:p w:rsidR="005462C9" w:rsidRDefault="00654E12">
      <w:pPr>
        <w:spacing w:line="183" w:lineRule="exact"/>
        <w:ind w:left="72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t>Las entidades federativas serán respo</w:t>
      </w:r>
      <w:r>
        <w:t>nsables de llevar a cabo todos los actos necesarios a fin de que</w:t>
      </w:r>
      <w:r>
        <w:rPr>
          <w:spacing w:val="1"/>
        </w:rPr>
        <w:t xml:space="preserve"> </w:t>
      </w:r>
      <w:r>
        <w:t>los recursos humanos, financieros y materiales objeto de los convenios de coordinación, se encuentren</w:t>
      </w:r>
      <w:r>
        <w:rPr>
          <w:spacing w:val="1"/>
        </w:rPr>
        <w:t xml:space="preserve"> </w:t>
      </w:r>
      <w:r>
        <w:t>libres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cargas,</w:t>
      </w:r>
      <w:r>
        <w:rPr>
          <w:spacing w:val="1"/>
        </w:rPr>
        <w:t xml:space="preserve"> </w:t>
      </w:r>
      <w:r>
        <w:t>gravámenes</w:t>
      </w:r>
      <w:r>
        <w:rPr>
          <w:spacing w:val="1"/>
        </w:rPr>
        <w:t xml:space="preserve"> </w:t>
      </w:r>
      <w:r>
        <w:t>u</w:t>
      </w:r>
      <w:r>
        <w:rPr>
          <w:spacing w:val="1"/>
        </w:rPr>
        <w:t xml:space="preserve"> </w:t>
      </w:r>
      <w:r>
        <w:t>obligaciones</w:t>
      </w:r>
      <w:r>
        <w:rPr>
          <w:spacing w:val="1"/>
        </w:rPr>
        <w:t xml:space="preserve"> </w:t>
      </w:r>
      <w:r>
        <w:t>pendientes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naturaleza.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ningún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Servicios</w:t>
      </w:r>
      <w:r>
        <w:rPr>
          <w:spacing w:val="9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Salud</w:t>
      </w:r>
      <w:r>
        <w:rPr>
          <w:spacing w:val="8"/>
        </w:rPr>
        <w:t xml:space="preserve"> </w:t>
      </w:r>
      <w:r>
        <w:t>del</w:t>
      </w:r>
      <w:r>
        <w:rPr>
          <w:spacing w:val="6"/>
        </w:rPr>
        <w:t xml:space="preserve"> </w:t>
      </w:r>
      <w:r>
        <w:t>Instituto</w:t>
      </w:r>
      <w:r>
        <w:rPr>
          <w:spacing w:val="9"/>
        </w:rPr>
        <w:t xml:space="preserve"> </w:t>
      </w:r>
      <w:r>
        <w:t>Mexicano</w:t>
      </w:r>
      <w:r>
        <w:rPr>
          <w:spacing w:val="6"/>
        </w:rPr>
        <w:t xml:space="preserve"> </w:t>
      </w:r>
      <w:r>
        <w:t>del</w:t>
      </w:r>
      <w:r>
        <w:rPr>
          <w:spacing w:val="7"/>
        </w:rPr>
        <w:t xml:space="preserve"> </w:t>
      </w:r>
      <w:r>
        <w:t>Seguro</w:t>
      </w:r>
      <w:r>
        <w:rPr>
          <w:spacing w:val="10"/>
        </w:rPr>
        <w:t xml:space="preserve"> </w:t>
      </w:r>
      <w:r>
        <w:t>Social</w:t>
      </w:r>
      <w:r>
        <w:rPr>
          <w:spacing w:val="5"/>
        </w:rPr>
        <w:t xml:space="preserve"> </w:t>
      </w:r>
      <w:r>
        <w:t>para</w:t>
      </w:r>
      <w:r>
        <w:rPr>
          <w:spacing w:val="7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Bienestar</w:t>
      </w:r>
      <w:r>
        <w:rPr>
          <w:spacing w:val="8"/>
        </w:rPr>
        <w:t xml:space="preserve"> </w:t>
      </w:r>
      <w:r>
        <w:t>(IMSS-BIENESTAR)</w:t>
      </w:r>
      <w:r>
        <w:rPr>
          <w:spacing w:val="7"/>
        </w:rPr>
        <w:t xml:space="preserve"> </w:t>
      </w:r>
      <w:r>
        <w:t>podrá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right="319"/>
      </w:pPr>
      <w:r>
        <w:t>asumir</w:t>
      </w:r>
      <w:r>
        <w:rPr>
          <w:spacing w:val="18"/>
        </w:rPr>
        <w:t xml:space="preserve"> </w:t>
      </w:r>
      <w:r>
        <w:t>el</w:t>
      </w:r>
      <w:r>
        <w:rPr>
          <w:spacing w:val="16"/>
        </w:rPr>
        <w:t xml:space="preserve"> </w:t>
      </w:r>
      <w:r>
        <w:t>cumplimiento</w:t>
      </w:r>
      <w:r>
        <w:rPr>
          <w:spacing w:val="18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obligaciones</w:t>
      </w:r>
      <w:r>
        <w:rPr>
          <w:spacing w:val="18"/>
        </w:rPr>
        <w:t xml:space="preserve"> </w:t>
      </w:r>
      <w:r>
        <w:t>adquiridas</w:t>
      </w:r>
      <w:r>
        <w:rPr>
          <w:spacing w:val="19"/>
        </w:rPr>
        <w:t xml:space="preserve"> </w:t>
      </w:r>
      <w:r>
        <w:t>por</w:t>
      </w:r>
      <w:r>
        <w:rPr>
          <w:spacing w:val="18"/>
        </w:rPr>
        <w:t xml:space="preserve"> </w:t>
      </w:r>
      <w:r>
        <w:t>las</w:t>
      </w:r>
      <w:r>
        <w:rPr>
          <w:spacing w:val="18"/>
        </w:rPr>
        <w:t xml:space="preserve"> </w:t>
      </w:r>
      <w:r>
        <w:t>entidades</w:t>
      </w:r>
      <w:r>
        <w:rPr>
          <w:spacing w:val="20"/>
        </w:rPr>
        <w:t xml:space="preserve"> </w:t>
      </w:r>
      <w:r>
        <w:t>federativas</w:t>
      </w:r>
      <w:r>
        <w:rPr>
          <w:spacing w:val="19"/>
        </w:rPr>
        <w:t xml:space="preserve"> </w:t>
      </w:r>
      <w:r>
        <w:t>previo</w:t>
      </w:r>
      <w:r>
        <w:rPr>
          <w:spacing w:val="17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la</w:t>
      </w:r>
      <w:r>
        <w:rPr>
          <w:spacing w:val="17"/>
        </w:rPr>
        <w:t xml:space="preserve"> </w:t>
      </w:r>
      <w:r>
        <w:t>celebración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dichos convenios.</w:t>
      </w:r>
    </w:p>
    <w:p w:rsidR="005462C9" w:rsidRDefault="00654E12">
      <w:pPr>
        <w:ind w:left="4731" w:right="306" w:firstLine="251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29-05-2023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Reforma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DOF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29-05-2023: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Derogó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del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artículo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el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entonces</w:t>
      </w:r>
      <w:r>
        <w:rPr>
          <w:rFonts w:ascii="Times New Roman" w:hAnsi="Times New Roman"/>
          <w:i/>
          <w:color w:val="585858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párrafo</w:t>
      </w:r>
      <w:r>
        <w:rPr>
          <w:rFonts w:ascii="Times New Roman" w:hAnsi="Times New Roman"/>
          <w:i/>
          <w:color w:val="585858"/>
          <w:spacing w:val="2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séptimo</w:t>
      </w:r>
    </w:p>
    <w:p w:rsidR="005462C9" w:rsidRDefault="00654E12">
      <w:pPr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8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18" w:firstLine="288"/>
        <w:jc w:val="both"/>
      </w:pPr>
      <w:bookmarkStart w:id="117" w:name="Artículo_77_bis_17"/>
      <w:bookmarkEnd w:id="117"/>
      <w:r>
        <w:rPr>
          <w:rFonts w:ascii="Arial" w:hAnsi="Arial"/>
          <w:b/>
        </w:rPr>
        <w:t xml:space="preserve">Artículo 77 bis 17.- </w:t>
      </w:r>
      <w:r>
        <w:t>Servicios de Salud del Instituto Mexicano del Seguro Social para el Bienestar</w:t>
      </w:r>
      <w:r>
        <w:rPr>
          <w:spacing w:val="1"/>
        </w:rPr>
        <w:t xml:space="preserve"> </w:t>
      </w:r>
      <w:r>
        <w:t>(IMSS-BIENESTAR)</w:t>
      </w:r>
      <w:r>
        <w:t xml:space="preserve"> con cargo a los recursos a que se refiere el artículo 77 bis 12 de esta Ley, canalizará</w:t>
      </w:r>
      <w:r>
        <w:rPr>
          <w:spacing w:val="-53"/>
        </w:rPr>
        <w:t xml:space="preserve"> </w:t>
      </w:r>
      <w:r>
        <w:t>anualmente al Fondo a que hace referencia el Capítulo</w:t>
      </w:r>
      <w:r>
        <w:rPr>
          <w:spacing w:val="1"/>
        </w:rPr>
        <w:t xml:space="preserve"> </w:t>
      </w:r>
      <w:r>
        <w:t>VI de este Título, el equivalente al 11% de</w:t>
      </w:r>
      <w:r>
        <w:rPr>
          <w:spacing w:val="55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suma de los recursos señalados en los artículos 77 bis 12 y 77 bis 13 de esta Ley, Servicios de Salud del</w:t>
      </w:r>
      <w:r>
        <w:rPr>
          <w:spacing w:val="1"/>
        </w:rPr>
        <w:t xml:space="preserve"> </w:t>
      </w:r>
      <w:r>
        <w:t>Instituto Mexicano del Seguro Social para el Bienestar (IMSS-BIENESTAR) asignará de estos recursos el</w:t>
      </w:r>
      <w:r>
        <w:rPr>
          <w:spacing w:val="1"/>
        </w:rPr>
        <w:t xml:space="preserve"> </w:t>
      </w:r>
      <w:r>
        <w:t>8% a la fracción I del artículo 77 bis 29, el 2%</w:t>
      </w:r>
      <w:r>
        <w:t xml:space="preserve"> a la fracción II del artículo 77 bis 29, y el 1% a la fracción III</w:t>
      </w:r>
      <w:r>
        <w:rPr>
          <w:spacing w:val="-53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77</w:t>
      </w:r>
      <w:r>
        <w:rPr>
          <w:spacing w:val="-1"/>
        </w:rPr>
        <w:t xml:space="preserve"> </w:t>
      </w:r>
      <w:r>
        <w:t>bis 29.</w:t>
      </w:r>
    </w:p>
    <w:p w:rsidR="005462C9" w:rsidRDefault="00654E12">
      <w:pPr>
        <w:spacing w:before="1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4" w:firstLine="288"/>
        <w:jc w:val="both"/>
      </w:pPr>
      <w:r>
        <w:t>Cuando el Fondo acumule recursos en un monto superior a dos veces la suma aprobada en el</w:t>
      </w:r>
      <w:r>
        <w:rPr>
          <w:spacing w:val="1"/>
        </w:rPr>
        <w:t xml:space="preserve"> </w:t>
      </w:r>
      <w:r>
        <w:t>Presupuesto de Egresos de la Federación p</w:t>
      </w:r>
      <w:r>
        <w:t>ara el ejercicio fiscal 2020 como aportaciones al Fideicomiso</w:t>
      </w:r>
      <w:r>
        <w:rPr>
          <w:spacing w:val="1"/>
        </w:rPr>
        <w:t xml:space="preserve"> </w:t>
      </w:r>
      <w:r>
        <w:t>del Fondo de Salud para el Bienestar, el remanente podrá destinarse a fortalecer acciones en materia de</w:t>
      </w:r>
      <w:r>
        <w:rPr>
          <w:spacing w:val="1"/>
        </w:rPr>
        <w:t xml:space="preserve"> </w:t>
      </w:r>
      <w:r>
        <w:t>salud a través del reintegro de recursos correspondiente a la Tesorería de la Federación o</w:t>
      </w:r>
      <w:r>
        <w:t xml:space="preserve"> mediante el</w:t>
      </w:r>
      <w:r>
        <w:rPr>
          <w:spacing w:val="1"/>
        </w:rPr>
        <w:t xml:space="preserve"> </w:t>
      </w:r>
      <w:r>
        <w:t>Fondo de Salud para el Bienestar. Los recursos acumulados en el Fondo seguirán garantizando la</w:t>
      </w:r>
      <w:r>
        <w:rPr>
          <w:spacing w:val="1"/>
        </w:rPr>
        <w:t xml:space="preserve"> </w:t>
      </w:r>
      <w:r>
        <w:t>atención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enfermedades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provocan</w:t>
      </w:r>
      <w:r>
        <w:rPr>
          <w:spacing w:val="1"/>
        </w:rPr>
        <w:t xml:space="preserve"> </w:t>
      </w:r>
      <w:r>
        <w:t>gastos</w:t>
      </w:r>
      <w:r>
        <w:rPr>
          <w:spacing w:val="1"/>
        </w:rPr>
        <w:t xml:space="preserve"> </w:t>
      </w:r>
      <w:r>
        <w:t>catastróficos,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atención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necesidades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infraestructura, el abasto y distribución de medicamentos y otros insumos y el acceso a exámenes</w:t>
      </w:r>
      <w:r>
        <w:rPr>
          <w:spacing w:val="1"/>
        </w:rPr>
        <w:t xml:space="preserve"> </w:t>
      </w:r>
      <w:r>
        <w:t>clínicos,</w:t>
      </w:r>
      <w:r>
        <w:rPr>
          <w:spacing w:val="-2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establece</w:t>
      </w:r>
      <w:r>
        <w:rPr>
          <w:spacing w:val="-1"/>
        </w:rPr>
        <w:t xml:space="preserve"> </w:t>
      </w:r>
      <w:r>
        <w:t>el artículo</w:t>
      </w:r>
      <w:r>
        <w:rPr>
          <w:spacing w:val="-1"/>
        </w:rPr>
        <w:t xml:space="preserve"> </w:t>
      </w:r>
      <w:r>
        <w:t>77</w:t>
      </w:r>
      <w:r>
        <w:rPr>
          <w:spacing w:val="-1"/>
        </w:rPr>
        <w:t xml:space="preserve"> </w:t>
      </w:r>
      <w:r>
        <w:t>bis 29 de</w:t>
      </w:r>
      <w:r>
        <w:rPr>
          <w:spacing w:val="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Ley.</w:t>
      </w:r>
    </w:p>
    <w:p w:rsidR="005462C9" w:rsidRDefault="00654E12">
      <w:pPr>
        <w:ind w:left="5238" w:right="304" w:firstLine="196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04-12-2020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</w:t>
      </w:r>
      <w:r>
        <w:rPr>
          <w:rFonts w:ascii="Times New Roman" w:hAnsi="Times New Roman"/>
          <w:i/>
          <w:color w:val="0000FF"/>
          <w:sz w:val="16"/>
        </w:rPr>
        <w:t>19</w:t>
      </w:r>
    </w:p>
    <w:p w:rsidR="005462C9" w:rsidRDefault="005462C9">
      <w:pPr>
        <w:pStyle w:val="Textoindependiente"/>
        <w:spacing w:before="6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118" w:name="Artículo_77_bis_18"/>
      <w:bookmarkEnd w:id="118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77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bis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18.-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4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7"/>
        <w:ind w:left="-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04-06-2014.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318" w:space="40"/>
            <w:col w:w="6592"/>
          </w:cols>
        </w:sectPr>
      </w:pP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654E12">
      <w:pPr>
        <w:pStyle w:val="Textoindependiente"/>
        <w:spacing w:before="93"/>
        <w:ind w:left="218" w:right="319" w:firstLine="288"/>
      </w:pPr>
      <w:bookmarkStart w:id="119" w:name="Artículo_77_bis_19"/>
      <w:bookmarkEnd w:id="119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77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19.</w:t>
      </w:r>
      <w:r>
        <w:rPr>
          <w:rFonts w:ascii="Arial" w:hAnsi="Arial"/>
          <w:b/>
          <w:spacing w:val="6"/>
        </w:rPr>
        <w:t xml:space="preserve"> </w:t>
      </w:r>
      <w:r>
        <w:t>Será</w:t>
      </w:r>
      <w:r>
        <w:rPr>
          <w:spacing w:val="3"/>
        </w:rPr>
        <w:t xml:space="preserve"> </w:t>
      </w:r>
      <w:r>
        <w:t>causa</w:t>
      </w:r>
      <w:r>
        <w:rPr>
          <w:spacing w:val="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responsabilidad</w:t>
      </w:r>
      <w:r>
        <w:rPr>
          <w:spacing w:val="1"/>
        </w:rPr>
        <w:t xml:space="preserve"> </w:t>
      </w:r>
      <w:r>
        <w:t>administrativa</w:t>
      </w:r>
      <w:r>
        <w:rPr>
          <w:spacing w:val="2"/>
        </w:rPr>
        <w:t xml:space="preserve"> </w:t>
      </w:r>
      <w:r>
        <w:t>el</w:t>
      </w:r>
      <w:r>
        <w:rPr>
          <w:spacing w:val="2"/>
        </w:rPr>
        <w:t xml:space="preserve"> </w:t>
      </w:r>
      <w:r>
        <w:t>incumplimiento</w:t>
      </w:r>
      <w:r>
        <w:rPr>
          <w:spacing w:val="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tiempo</w:t>
      </w:r>
      <w:r>
        <w:rPr>
          <w:spacing w:val="4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forma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 obligaciones establecidas en</w:t>
      </w:r>
      <w:r>
        <w:rPr>
          <w:spacing w:val="1"/>
        </w:rPr>
        <w:t xml:space="preserve"> </w:t>
      </w:r>
      <w:r>
        <w:t>el presente</w:t>
      </w:r>
      <w:r>
        <w:rPr>
          <w:spacing w:val="-1"/>
        </w:rPr>
        <w:t xml:space="preserve"> </w:t>
      </w:r>
      <w:r>
        <w:t>Título.</w:t>
      </w:r>
    </w:p>
    <w:p w:rsidR="005462C9" w:rsidRDefault="00654E12">
      <w:pPr>
        <w:spacing w:line="182" w:lineRule="exact"/>
        <w:ind w:left="523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tulo1"/>
        <w:spacing w:before="1" w:line="252" w:lineRule="exact"/>
        <w:ind w:left="1514" w:right="1607"/>
        <w:jc w:val="center"/>
      </w:pPr>
      <w:r>
        <w:t>Capítulo</w:t>
      </w:r>
      <w:r>
        <w:rPr>
          <w:spacing w:val="-2"/>
        </w:rPr>
        <w:t xml:space="preserve"> </w:t>
      </w:r>
      <w:r>
        <w:t>IV</w:t>
      </w:r>
    </w:p>
    <w:p w:rsidR="005462C9" w:rsidRDefault="00654E12">
      <w:pPr>
        <w:spacing w:line="252" w:lineRule="exact"/>
        <w:ind w:left="215" w:right="317"/>
        <w:jc w:val="center"/>
        <w:rPr>
          <w:rFonts w:ascii="Arial"/>
          <w:b/>
        </w:rPr>
      </w:pPr>
      <w:r>
        <w:rPr>
          <w:rFonts w:ascii="Arial"/>
          <w:b/>
        </w:rPr>
        <w:t>Del Fondo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Aportaciones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para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los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Servicios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Salud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a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la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Comunidad</w:t>
      </w:r>
    </w:p>
    <w:p w:rsidR="005462C9" w:rsidRDefault="00654E12">
      <w:pPr>
        <w:ind w:left="715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7" w:firstLine="288"/>
        <w:jc w:val="both"/>
      </w:pPr>
      <w:bookmarkStart w:id="120" w:name="Artículo_77_bis_20"/>
      <w:bookmarkEnd w:id="120"/>
      <w:r>
        <w:rPr>
          <w:rFonts w:ascii="Arial" w:hAnsi="Arial"/>
          <w:b/>
        </w:rPr>
        <w:t xml:space="preserve">Artículo 77 bis 20. </w:t>
      </w:r>
      <w:r>
        <w:t>El gobierno federal establecerá un Fondo de Aportaciones para los Servicios de</w:t>
      </w:r>
      <w:r>
        <w:rPr>
          <w:spacing w:val="1"/>
        </w:rPr>
        <w:t xml:space="preserve"> </w:t>
      </w:r>
      <w:r>
        <w:t>Salud a la Comunidad, mediante el cual se aportarán recursos que serán ejercidos, en los términos que</w:t>
      </w:r>
      <w:r>
        <w:rPr>
          <w:spacing w:val="1"/>
        </w:rPr>
        <w:t xml:space="preserve"> </w:t>
      </w:r>
      <w:r>
        <w:t>disponga el Reglamento, por la Secretaría de Salud y la</w:t>
      </w:r>
      <w:r>
        <w:t>s entidades federativas para llevar a cabo las</w:t>
      </w:r>
      <w:r>
        <w:rPr>
          <w:spacing w:val="1"/>
        </w:rPr>
        <w:t xml:space="preserve"> </w:t>
      </w:r>
      <w:r>
        <w:t>acciones relativas a las funciones de rectoría y la prestación de servicios de salud a la comunidad,</w:t>
      </w:r>
      <w:r>
        <w:rPr>
          <w:spacing w:val="1"/>
        </w:rPr>
        <w:t xml:space="preserve"> </w:t>
      </w:r>
      <w:r>
        <w:t>conforme a los objetivos estratégicos establecidos en el Plan Nacional de Desarrollo y el Programa</w:t>
      </w:r>
      <w:r>
        <w:rPr>
          <w:spacing w:val="1"/>
        </w:rPr>
        <w:t xml:space="preserve"> </w:t>
      </w:r>
      <w:r>
        <w:t>Sectorial</w:t>
      </w:r>
      <w:r>
        <w:rPr>
          <w:spacing w:val="-2"/>
        </w:rPr>
        <w:t xml:space="preserve"> </w:t>
      </w:r>
      <w:r>
        <w:t>de Salud,</w:t>
      </w:r>
      <w:r>
        <w:rPr>
          <w:spacing w:val="-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conformidad</w:t>
      </w:r>
      <w:r>
        <w:rPr>
          <w:spacing w:val="-3"/>
        </w:rPr>
        <w:t xml:space="preserve"> </w:t>
      </w:r>
      <w:r>
        <w:t>con los</w:t>
      </w:r>
      <w:r>
        <w:rPr>
          <w:spacing w:val="-2"/>
        </w:rPr>
        <w:t xml:space="preserve"> </w:t>
      </w:r>
      <w:r>
        <w:t>acuerdos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coordinación</w:t>
      </w:r>
      <w:r>
        <w:rPr>
          <w:spacing w:val="-1"/>
        </w:rPr>
        <w:t xml:space="preserve"> </w:t>
      </w:r>
      <w:r>
        <w:t>que para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efecto</w:t>
      </w:r>
      <w:r>
        <w:rPr>
          <w:spacing w:val="-3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suscriban.</w:t>
      </w:r>
    </w:p>
    <w:p w:rsidR="005462C9" w:rsidRDefault="00654E12">
      <w:pPr>
        <w:ind w:left="72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</w:t>
      </w:r>
    </w:p>
    <w:p w:rsidR="005462C9" w:rsidRDefault="005462C9">
      <w:pPr>
        <w:pStyle w:val="Textoindependiente"/>
        <w:spacing w:before="4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t>La Secretaría de Salud determinará el monto anual de este fondo, así como la distribución del mismo</w:t>
      </w:r>
      <w:r>
        <w:rPr>
          <w:spacing w:val="1"/>
        </w:rPr>
        <w:t xml:space="preserve"> </w:t>
      </w:r>
      <w:r>
        <w:t>con base en la fórmula establecida para tal efecto en las disposiciones reglamentarias de esta Ley. Dicha</w:t>
      </w:r>
      <w:r>
        <w:rPr>
          <w:spacing w:val="1"/>
        </w:rPr>
        <w:t xml:space="preserve"> </w:t>
      </w:r>
      <w:r>
        <w:t>fórmula deberá tomar en cuenta la población total de cada entidad federativa y un factor de ajuste por</w:t>
      </w:r>
      <w:r>
        <w:rPr>
          <w:spacing w:val="1"/>
        </w:rPr>
        <w:t xml:space="preserve"> </w:t>
      </w:r>
      <w:r>
        <w:t>necesidades de salud asociadas a riesgos sanita</w:t>
      </w:r>
      <w:r>
        <w:t>rios y a otros factores relacionados con la prestación de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comunidad.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La Secretaría de Salud definirá las variables que serán utilizadas en la fórmula de distribución de los</w:t>
      </w:r>
      <w:r>
        <w:rPr>
          <w:spacing w:val="1"/>
        </w:rPr>
        <w:t xml:space="preserve"> </w:t>
      </w:r>
      <w:r>
        <w:t>recursos del fondo</w:t>
      </w:r>
      <w:r>
        <w:rPr>
          <w:spacing w:val="1"/>
        </w:rPr>
        <w:t xml:space="preserve"> </w:t>
      </w:r>
      <w:r>
        <w:t>y proporcionará la información utilizada para</w:t>
      </w:r>
      <w:r>
        <w:rPr>
          <w:spacing w:val="1"/>
        </w:rPr>
        <w:t xml:space="preserve"> </w:t>
      </w:r>
      <w:r>
        <w:t>el cálculo,</w:t>
      </w:r>
      <w:r>
        <w:rPr>
          <w:spacing w:val="55"/>
        </w:rPr>
        <w:t xml:space="preserve"> </w:t>
      </w:r>
      <w:r>
        <w:t>así como de la utilización de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mismos,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Congreso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Unión.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6"/>
        <w:rPr>
          <w:sz w:val="27"/>
        </w:rPr>
      </w:pPr>
    </w:p>
    <w:p w:rsidR="005462C9" w:rsidRDefault="00654E12">
      <w:pPr>
        <w:spacing w:before="94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</w:t>
      </w: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654E12">
      <w:pPr>
        <w:pStyle w:val="Ttulo1"/>
        <w:spacing w:line="252" w:lineRule="exact"/>
        <w:ind w:left="1514" w:right="1607"/>
        <w:jc w:val="center"/>
      </w:pPr>
      <w:r>
        <w:t>Capítulo</w:t>
      </w:r>
      <w:r>
        <w:rPr>
          <w:spacing w:val="-2"/>
        </w:rPr>
        <w:t xml:space="preserve"> </w:t>
      </w:r>
      <w:r>
        <w:t>V</w:t>
      </w:r>
    </w:p>
    <w:p w:rsidR="005462C9" w:rsidRDefault="00654E12">
      <w:pPr>
        <w:spacing w:line="252" w:lineRule="exact"/>
        <w:ind w:left="1514" w:right="1610"/>
        <w:jc w:val="center"/>
        <w:rPr>
          <w:rFonts w:ascii="Arial"/>
          <w:b/>
        </w:rPr>
      </w:pPr>
      <w:r>
        <w:rPr>
          <w:rFonts w:ascii="Arial"/>
          <w:b/>
        </w:rPr>
        <w:t>De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las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Cuotas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Familiares</w:t>
      </w:r>
    </w:p>
    <w:p w:rsidR="005462C9" w:rsidRDefault="00654E12">
      <w:pPr>
        <w:pStyle w:val="Textoindependiente"/>
        <w:spacing w:before="3"/>
        <w:ind w:left="1512" w:right="1612"/>
        <w:jc w:val="center"/>
      </w:pPr>
      <w:r>
        <w:t>Se</w:t>
      </w:r>
      <w:r>
        <w:rPr>
          <w:spacing w:val="-2"/>
        </w:rPr>
        <w:t xml:space="preserve"> </w:t>
      </w:r>
      <w:r>
        <w:t>deroga.</w:t>
      </w:r>
    </w:p>
    <w:p w:rsidR="005462C9" w:rsidRDefault="00654E12">
      <w:pPr>
        <w:spacing w:line="182" w:lineRule="exact"/>
        <w:ind w:left="52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121" w:name="Artículo_77_bis_21"/>
      <w:bookmarkEnd w:id="121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77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bis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21.-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4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358" w:space="1436"/>
            <w:col w:w="5156"/>
          </w:cols>
        </w:sectPr>
      </w:pP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122" w:name="Artículo_77_bis_22"/>
      <w:bookmarkEnd w:id="122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77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bis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22.-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4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4"/>
        <w:ind w:left="-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318" w:space="40"/>
            <w:col w:w="6592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123" w:name="Artículo_77_bis_23"/>
      <w:bookmarkEnd w:id="123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77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bis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23.-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4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-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318" w:space="40"/>
            <w:col w:w="6592"/>
          </w:cols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124" w:name="Artículo_77_bis_24"/>
      <w:bookmarkEnd w:id="124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77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bis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24.-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4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-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318" w:space="40"/>
            <w:col w:w="6592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125" w:name="Artículo_77_bis_25"/>
      <w:bookmarkEnd w:id="125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77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bis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25.-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3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358" w:space="1436"/>
            <w:col w:w="5156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126" w:name="Artículo_77_bis_26"/>
      <w:bookmarkEnd w:id="126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77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bis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26.-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358" w:space="1436"/>
            <w:col w:w="5156"/>
          </w:cols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127" w:name="Artículo_77_bis_27"/>
      <w:bookmarkEnd w:id="127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77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bis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27.-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358" w:space="1436"/>
            <w:col w:w="5156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128" w:name="Artículo_77_bis_28"/>
      <w:bookmarkEnd w:id="128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77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bis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28.-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3"/>
        <w:ind w:left="146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654E12">
      <w:pPr>
        <w:pStyle w:val="Ttulo1"/>
        <w:ind w:left="506"/>
      </w:pPr>
      <w:r>
        <w:t>Capítulo</w:t>
      </w:r>
      <w:r>
        <w:rPr>
          <w:spacing w:val="-2"/>
        </w:rPr>
        <w:t xml:space="preserve"> </w:t>
      </w:r>
      <w:r>
        <w:t>VI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358" w:space="483"/>
            <w:col w:w="6109"/>
          </w:cols>
        </w:sectPr>
      </w:pPr>
    </w:p>
    <w:p w:rsidR="005462C9" w:rsidRDefault="00654E12">
      <w:pPr>
        <w:spacing w:before="1"/>
        <w:ind w:left="1514" w:right="1611"/>
        <w:jc w:val="center"/>
        <w:rPr>
          <w:rFonts w:ascii="Arial"/>
          <w:b/>
        </w:rPr>
      </w:pPr>
      <w:r>
        <w:rPr>
          <w:rFonts w:ascii="Arial"/>
          <w:b/>
        </w:rPr>
        <w:t>Del Fondo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Salud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para el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Bienestar</w:t>
      </w:r>
    </w:p>
    <w:p w:rsidR="005462C9" w:rsidRDefault="00654E12">
      <w:pPr>
        <w:spacing w:before="1"/>
        <w:ind w:left="425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Denominación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before="1"/>
        <w:ind w:left="218" w:right="316" w:firstLine="288"/>
        <w:jc w:val="both"/>
      </w:pPr>
      <w:bookmarkStart w:id="129" w:name="Artículo_77_bis_29"/>
      <w:bookmarkEnd w:id="129"/>
      <w:r>
        <w:rPr>
          <w:rFonts w:ascii="Arial" w:hAnsi="Arial"/>
          <w:b/>
        </w:rPr>
        <w:t xml:space="preserve">Artículo 77 bis 29.- </w:t>
      </w:r>
      <w:r>
        <w:t>El Fondo de Salud para el Bienestar, es un fideicomiso público sin estructura</w:t>
      </w:r>
      <w:r>
        <w:rPr>
          <w:spacing w:val="1"/>
        </w:rPr>
        <w:t xml:space="preserve"> </w:t>
      </w:r>
      <w:r>
        <w:t>orgánica,</w:t>
      </w:r>
      <w:r>
        <w:rPr>
          <w:spacing w:val="25"/>
        </w:rPr>
        <w:t xml:space="preserve"> </w:t>
      </w:r>
      <w:r>
        <w:t>constituido</w:t>
      </w:r>
      <w:r>
        <w:rPr>
          <w:spacing w:val="25"/>
        </w:rPr>
        <w:t xml:space="preserve"> </w:t>
      </w:r>
      <w:r>
        <w:t>en</w:t>
      </w:r>
      <w:r>
        <w:rPr>
          <w:spacing w:val="26"/>
        </w:rPr>
        <w:t xml:space="preserve"> </w:t>
      </w:r>
      <w:r>
        <w:t>términos</w:t>
      </w:r>
      <w:r>
        <w:rPr>
          <w:spacing w:val="27"/>
        </w:rPr>
        <w:t xml:space="preserve"> </w:t>
      </w:r>
      <w:r>
        <w:t>de</w:t>
      </w:r>
      <w:r>
        <w:rPr>
          <w:spacing w:val="26"/>
        </w:rPr>
        <w:t xml:space="preserve"> </w:t>
      </w:r>
      <w:r>
        <w:t>la</w:t>
      </w:r>
      <w:r>
        <w:rPr>
          <w:spacing w:val="27"/>
        </w:rPr>
        <w:t xml:space="preserve"> </w:t>
      </w:r>
      <w:r>
        <w:t>Ley</w:t>
      </w:r>
      <w:r>
        <w:rPr>
          <w:spacing w:val="23"/>
        </w:rPr>
        <w:t xml:space="preserve"> </w:t>
      </w:r>
      <w:r>
        <w:t>Federal</w:t>
      </w:r>
      <w:r>
        <w:rPr>
          <w:spacing w:val="28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Presupuesto</w:t>
      </w:r>
      <w:r>
        <w:rPr>
          <w:spacing w:val="28"/>
        </w:rPr>
        <w:t xml:space="preserve"> </w:t>
      </w:r>
      <w:r>
        <w:t>y</w:t>
      </w:r>
      <w:r>
        <w:rPr>
          <w:spacing w:val="23"/>
        </w:rPr>
        <w:t xml:space="preserve"> </w:t>
      </w:r>
      <w:r>
        <w:t>Responsabilidad</w:t>
      </w:r>
      <w:r>
        <w:rPr>
          <w:spacing w:val="25"/>
        </w:rPr>
        <w:t xml:space="preserve"> </w:t>
      </w:r>
      <w:r>
        <w:t>Hacendaria</w:t>
      </w:r>
      <w:r>
        <w:rPr>
          <w:spacing w:val="26"/>
        </w:rPr>
        <w:t xml:space="preserve"> </w:t>
      </w:r>
      <w:r>
        <w:t>en</w:t>
      </w:r>
      <w:r>
        <w:rPr>
          <w:spacing w:val="-53"/>
        </w:rPr>
        <w:t xml:space="preserve"> </w:t>
      </w:r>
      <w:r>
        <w:t>una institución de banca de desarrollo, en el que Servicios de Salud del Instituto Mexicano del Seguro</w:t>
      </w:r>
      <w:r>
        <w:rPr>
          <w:spacing w:val="1"/>
        </w:rPr>
        <w:t xml:space="preserve"> </w:t>
      </w:r>
      <w:r>
        <w:t>Social para el Bienestar (IMSS-BIENESTAR) funge como fideicomitente, y que tiene como fin destinar los</w:t>
      </w:r>
      <w:r>
        <w:rPr>
          <w:spacing w:val="1"/>
        </w:rPr>
        <w:t xml:space="preserve"> </w:t>
      </w:r>
      <w:r>
        <w:t>recursos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integran</w:t>
      </w:r>
      <w:r>
        <w:rPr>
          <w:spacing w:val="-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patrimonio</w:t>
      </w:r>
      <w:r>
        <w:rPr>
          <w:spacing w:val="-1"/>
        </w:rPr>
        <w:t xml:space="preserve"> </w:t>
      </w:r>
      <w:r>
        <w:t>a: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40"/>
        </w:numPr>
        <w:tabs>
          <w:tab w:val="left" w:pos="1075"/>
          <w:tab w:val="left" w:pos="1076"/>
        </w:tabs>
        <w:spacing w:line="242" w:lineRule="auto"/>
        <w:ind w:right="315"/>
        <w:rPr>
          <w:sz w:val="20"/>
        </w:rPr>
      </w:pPr>
      <w:r>
        <w:rPr>
          <w:sz w:val="20"/>
        </w:rPr>
        <w:t>La</w:t>
      </w:r>
      <w:r>
        <w:rPr>
          <w:spacing w:val="9"/>
          <w:sz w:val="20"/>
        </w:rPr>
        <w:t xml:space="preserve"> </w:t>
      </w:r>
      <w:r>
        <w:rPr>
          <w:sz w:val="20"/>
        </w:rPr>
        <w:t>atención</w:t>
      </w:r>
      <w:r>
        <w:rPr>
          <w:spacing w:val="9"/>
          <w:sz w:val="20"/>
        </w:rPr>
        <w:t xml:space="preserve"> </w:t>
      </w:r>
      <w:r>
        <w:rPr>
          <w:sz w:val="20"/>
        </w:rPr>
        <w:t>de</w:t>
      </w:r>
      <w:r>
        <w:rPr>
          <w:spacing w:val="10"/>
          <w:sz w:val="20"/>
        </w:rPr>
        <w:t xml:space="preserve"> </w:t>
      </w:r>
      <w:r>
        <w:rPr>
          <w:sz w:val="20"/>
        </w:rPr>
        <w:t>enfermedades</w:t>
      </w:r>
      <w:r>
        <w:rPr>
          <w:spacing w:val="10"/>
          <w:sz w:val="20"/>
        </w:rPr>
        <w:t xml:space="preserve"> </w:t>
      </w:r>
      <w:r>
        <w:rPr>
          <w:sz w:val="20"/>
        </w:rPr>
        <w:t>que</w:t>
      </w:r>
      <w:r>
        <w:rPr>
          <w:spacing w:val="10"/>
          <w:sz w:val="20"/>
        </w:rPr>
        <w:t xml:space="preserve"> </w:t>
      </w:r>
      <w:r>
        <w:rPr>
          <w:sz w:val="20"/>
        </w:rPr>
        <w:t>impliquen</w:t>
      </w:r>
      <w:r>
        <w:rPr>
          <w:spacing w:val="13"/>
          <w:sz w:val="20"/>
        </w:rPr>
        <w:t xml:space="preserve"> </w:t>
      </w:r>
      <w:r>
        <w:rPr>
          <w:sz w:val="20"/>
        </w:rPr>
        <w:t>un</w:t>
      </w:r>
      <w:r>
        <w:rPr>
          <w:spacing w:val="11"/>
          <w:sz w:val="20"/>
        </w:rPr>
        <w:t xml:space="preserve"> </w:t>
      </w:r>
      <w:r>
        <w:rPr>
          <w:sz w:val="20"/>
        </w:rPr>
        <w:t>alto</w:t>
      </w:r>
      <w:r>
        <w:rPr>
          <w:spacing w:val="12"/>
          <w:sz w:val="20"/>
        </w:rPr>
        <w:t xml:space="preserve"> </w:t>
      </w:r>
      <w:r>
        <w:rPr>
          <w:sz w:val="20"/>
        </w:rPr>
        <w:t>costo</w:t>
      </w:r>
      <w:r>
        <w:rPr>
          <w:spacing w:val="9"/>
          <w:sz w:val="20"/>
        </w:rPr>
        <w:t xml:space="preserve"> </w:t>
      </w:r>
      <w:r>
        <w:rPr>
          <w:sz w:val="20"/>
        </w:rPr>
        <w:t>en</w:t>
      </w:r>
      <w:r>
        <w:rPr>
          <w:spacing w:val="11"/>
          <w:sz w:val="20"/>
        </w:rPr>
        <w:t xml:space="preserve"> </w:t>
      </w:r>
      <w:r>
        <w:rPr>
          <w:sz w:val="20"/>
        </w:rPr>
        <w:t>los</w:t>
      </w:r>
      <w:r>
        <w:rPr>
          <w:spacing w:val="10"/>
          <w:sz w:val="20"/>
        </w:rPr>
        <w:t xml:space="preserve"> </w:t>
      </w:r>
      <w:r>
        <w:rPr>
          <w:sz w:val="20"/>
        </w:rPr>
        <w:t>tratamientos</w:t>
      </w:r>
      <w:r>
        <w:rPr>
          <w:spacing w:val="14"/>
          <w:sz w:val="20"/>
        </w:rPr>
        <w:t xml:space="preserve"> </w:t>
      </w:r>
      <w:r>
        <w:rPr>
          <w:sz w:val="20"/>
        </w:rPr>
        <w:t>y</w:t>
      </w:r>
      <w:r>
        <w:rPr>
          <w:spacing w:val="9"/>
          <w:sz w:val="20"/>
        </w:rPr>
        <w:t xml:space="preserve"> </w:t>
      </w:r>
      <w:r>
        <w:rPr>
          <w:sz w:val="20"/>
        </w:rPr>
        <w:t>medicamentos</w:t>
      </w:r>
      <w:r>
        <w:rPr>
          <w:spacing w:val="-53"/>
          <w:sz w:val="20"/>
        </w:rPr>
        <w:t xml:space="preserve"> </w:t>
      </w:r>
      <w:r>
        <w:rPr>
          <w:sz w:val="20"/>
        </w:rPr>
        <w:t>asociados;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40"/>
        </w:numPr>
        <w:tabs>
          <w:tab w:val="left" w:pos="1075"/>
          <w:tab w:val="left" w:pos="1076"/>
        </w:tabs>
        <w:spacing w:line="242" w:lineRule="auto"/>
        <w:ind w:right="322"/>
        <w:rPr>
          <w:sz w:val="20"/>
        </w:rPr>
      </w:pPr>
      <w:r>
        <w:rPr>
          <w:sz w:val="20"/>
        </w:rPr>
        <w:t>La atención de necesidades de infraestructura preferentemente en las entidades federativas con</w:t>
      </w:r>
      <w:r>
        <w:rPr>
          <w:spacing w:val="-54"/>
          <w:sz w:val="20"/>
        </w:rPr>
        <w:t xml:space="preserve"> </w:t>
      </w:r>
      <w:r>
        <w:rPr>
          <w:sz w:val="20"/>
        </w:rPr>
        <w:t>mayor</w:t>
      </w:r>
      <w:r>
        <w:rPr>
          <w:spacing w:val="-2"/>
          <w:sz w:val="20"/>
        </w:rPr>
        <w:t xml:space="preserve"> </w:t>
      </w:r>
      <w:r>
        <w:rPr>
          <w:sz w:val="20"/>
        </w:rPr>
        <w:t>marginación</w:t>
      </w:r>
      <w:r>
        <w:rPr>
          <w:spacing w:val="-1"/>
          <w:sz w:val="20"/>
        </w:rPr>
        <w:t xml:space="preserve"> </w:t>
      </w:r>
      <w:r>
        <w:rPr>
          <w:sz w:val="20"/>
        </w:rPr>
        <w:t>social,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40"/>
        </w:numPr>
        <w:tabs>
          <w:tab w:val="left" w:pos="1075"/>
          <w:tab w:val="left" w:pos="1076"/>
        </w:tabs>
        <w:ind w:right="315"/>
        <w:rPr>
          <w:sz w:val="20"/>
        </w:rPr>
      </w:pPr>
      <w:r>
        <w:rPr>
          <w:sz w:val="20"/>
        </w:rPr>
        <w:t>Complementar</w:t>
      </w:r>
      <w:r>
        <w:rPr>
          <w:spacing w:val="47"/>
          <w:sz w:val="20"/>
        </w:rPr>
        <w:t xml:space="preserve"> </w:t>
      </w:r>
      <w:r>
        <w:rPr>
          <w:sz w:val="20"/>
        </w:rPr>
        <w:t>los</w:t>
      </w:r>
      <w:r>
        <w:rPr>
          <w:spacing w:val="47"/>
          <w:sz w:val="20"/>
        </w:rPr>
        <w:t xml:space="preserve"> </w:t>
      </w:r>
      <w:r>
        <w:rPr>
          <w:sz w:val="20"/>
        </w:rPr>
        <w:t>recursos</w:t>
      </w:r>
      <w:r>
        <w:rPr>
          <w:spacing w:val="47"/>
          <w:sz w:val="20"/>
        </w:rPr>
        <w:t xml:space="preserve"> </w:t>
      </w:r>
      <w:r>
        <w:rPr>
          <w:sz w:val="20"/>
        </w:rPr>
        <w:t>destinados</w:t>
      </w:r>
      <w:r>
        <w:rPr>
          <w:spacing w:val="48"/>
          <w:sz w:val="20"/>
        </w:rPr>
        <w:t xml:space="preserve"> </w:t>
      </w:r>
      <w:r>
        <w:rPr>
          <w:sz w:val="20"/>
        </w:rPr>
        <w:t>al</w:t>
      </w:r>
      <w:r>
        <w:rPr>
          <w:spacing w:val="48"/>
          <w:sz w:val="20"/>
        </w:rPr>
        <w:t xml:space="preserve"> </w:t>
      </w:r>
      <w:r>
        <w:rPr>
          <w:sz w:val="20"/>
        </w:rPr>
        <w:t>abasto</w:t>
      </w:r>
      <w:r>
        <w:rPr>
          <w:spacing w:val="51"/>
          <w:sz w:val="20"/>
        </w:rPr>
        <w:t xml:space="preserve"> </w:t>
      </w:r>
      <w:r>
        <w:rPr>
          <w:sz w:val="20"/>
        </w:rPr>
        <w:t>y</w:t>
      </w:r>
      <w:r>
        <w:rPr>
          <w:spacing w:val="46"/>
          <w:sz w:val="20"/>
        </w:rPr>
        <w:t xml:space="preserve"> </w:t>
      </w:r>
      <w:r>
        <w:rPr>
          <w:sz w:val="20"/>
        </w:rPr>
        <w:t>distribución</w:t>
      </w:r>
      <w:r>
        <w:rPr>
          <w:spacing w:val="53"/>
          <w:sz w:val="20"/>
        </w:rPr>
        <w:t xml:space="preserve"> </w:t>
      </w:r>
      <w:r>
        <w:rPr>
          <w:sz w:val="20"/>
        </w:rPr>
        <w:t>de</w:t>
      </w:r>
      <w:r>
        <w:rPr>
          <w:spacing w:val="46"/>
          <w:sz w:val="20"/>
        </w:rPr>
        <w:t xml:space="preserve"> </w:t>
      </w:r>
      <w:r>
        <w:rPr>
          <w:sz w:val="20"/>
        </w:rPr>
        <w:t>medicamentos</w:t>
      </w:r>
      <w:r>
        <w:rPr>
          <w:spacing w:val="50"/>
          <w:sz w:val="20"/>
        </w:rPr>
        <w:t xml:space="preserve"> </w:t>
      </w:r>
      <w:r>
        <w:rPr>
          <w:sz w:val="20"/>
        </w:rPr>
        <w:t>y</w:t>
      </w:r>
      <w:r>
        <w:rPr>
          <w:spacing w:val="44"/>
          <w:sz w:val="20"/>
        </w:rPr>
        <w:t xml:space="preserve"> </w:t>
      </w:r>
      <w:r>
        <w:rPr>
          <w:sz w:val="20"/>
        </w:rPr>
        <w:t>demás</w:t>
      </w:r>
      <w:r>
        <w:rPr>
          <w:spacing w:val="-53"/>
          <w:sz w:val="20"/>
        </w:rPr>
        <w:t xml:space="preserve"> </w:t>
      </w:r>
      <w:r>
        <w:rPr>
          <w:sz w:val="20"/>
        </w:rPr>
        <w:t>insumos,</w:t>
      </w:r>
      <w:r>
        <w:rPr>
          <w:spacing w:val="-3"/>
          <w:sz w:val="20"/>
        </w:rPr>
        <w:t xml:space="preserve"> </w:t>
      </w:r>
      <w:r>
        <w:rPr>
          <w:sz w:val="20"/>
        </w:rPr>
        <w:t>así</w:t>
      </w:r>
      <w:r>
        <w:rPr>
          <w:spacing w:val="-3"/>
          <w:sz w:val="20"/>
        </w:rPr>
        <w:t xml:space="preserve"> </w:t>
      </w:r>
      <w:r>
        <w:rPr>
          <w:sz w:val="20"/>
        </w:rPr>
        <w:t>como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acceso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exámenes</w:t>
      </w:r>
      <w:r>
        <w:rPr>
          <w:spacing w:val="-1"/>
          <w:sz w:val="20"/>
        </w:rPr>
        <w:t xml:space="preserve"> </w:t>
      </w:r>
      <w:r>
        <w:rPr>
          <w:sz w:val="20"/>
        </w:rPr>
        <w:t>clínicos,</w:t>
      </w:r>
      <w:r>
        <w:rPr>
          <w:spacing w:val="-3"/>
          <w:sz w:val="20"/>
        </w:rPr>
        <w:t xml:space="preserve"> </w:t>
      </w:r>
      <w:r>
        <w:rPr>
          <w:sz w:val="20"/>
        </w:rPr>
        <w:t>asociados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personas</w:t>
      </w:r>
      <w:r>
        <w:rPr>
          <w:spacing w:val="-2"/>
          <w:sz w:val="20"/>
        </w:rPr>
        <w:t xml:space="preserve"> </w:t>
      </w:r>
      <w:r>
        <w:rPr>
          <w:sz w:val="20"/>
        </w:rPr>
        <w:t>sin</w:t>
      </w:r>
      <w:r>
        <w:rPr>
          <w:spacing w:val="-3"/>
          <w:sz w:val="20"/>
        </w:rPr>
        <w:t xml:space="preserve"> </w:t>
      </w:r>
      <w:r>
        <w:rPr>
          <w:sz w:val="20"/>
        </w:rPr>
        <w:t>seguridad</w:t>
      </w:r>
      <w:r>
        <w:rPr>
          <w:spacing w:val="-3"/>
          <w:sz w:val="20"/>
        </w:rPr>
        <w:t xml:space="preserve"> </w:t>
      </w:r>
      <w:r>
        <w:rPr>
          <w:sz w:val="20"/>
        </w:rPr>
        <w:t>social.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spacing w:before="1"/>
        <w:ind w:left="218" w:right="322" w:firstLine="288"/>
        <w:jc w:val="both"/>
      </w:pPr>
      <w:r>
        <w:t>Asimismo, formarán parte del patrimonio del Fideicomiso los recursos que reciba en términos del</w:t>
      </w:r>
      <w:r>
        <w:rPr>
          <w:spacing w:val="1"/>
        </w:rPr>
        <w:t xml:space="preserve"> </w:t>
      </w:r>
      <w:r>
        <w:t>artículo 77 bis 16 A de esta Ley, los cuales se destinarán en términos de lo que se establezca en los</w:t>
      </w:r>
      <w:r>
        <w:rPr>
          <w:spacing w:val="1"/>
        </w:rPr>
        <w:t xml:space="preserve"> </w:t>
      </w:r>
      <w:r>
        <w:t>conv</w:t>
      </w:r>
      <w:r>
        <w:t>enios</w:t>
      </w:r>
      <w:r>
        <w:rPr>
          <w:spacing w:val="26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coordinación</w:t>
      </w:r>
      <w:r>
        <w:rPr>
          <w:spacing w:val="28"/>
        </w:rPr>
        <w:t xml:space="preserve"> </w:t>
      </w:r>
      <w:r>
        <w:t>referidos</w:t>
      </w:r>
      <w:r>
        <w:rPr>
          <w:spacing w:val="26"/>
        </w:rPr>
        <w:t xml:space="preserve"> </w:t>
      </w:r>
      <w:r>
        <w:t>en</w:t>
      </w:r>
      <w:r>
        <w:rPr>
          <w:spacing w:val="26"/>
        </w:rPr>
        <w:t xml:space="preserve"> </w:t>
      </w:r>
      <w:r>
        <w:t>ese</w:t>
      </w:r>
      <w:r>
        <w:rPr>
          <w:spacing w:val="33"/>
        </w:rPr>
        <w:t xml:space="preserve"> </w:t>
      </w:r>
      <w:r>
        <w:t>artículo.</w:t>
      </w:r>
      <w:r>
        <w:rPr>
          <w:spacing w:val="27"/>
        </w:rPr>
        <w:t xml:space="preserve"> </w:t>
      </w:r>
      <w:r>
        <w:t>Estos</w:t>
      </w:r>
      <w:r>
        <w:rPr>
          <w:spacing w:val="27"/>
        </w:rPr>
        <w:t xml:space="preserve"> </w:t>
      </w:r>
      <w:r>
        <w:t>recursos</w:t>
      </w:r>
      <w:r>
        <w:rPr>
          <w:spacing w:val="31"/>
        </w:rPr>
        <w:t xml:space="preserve"> </w:t>
      </w:r>
      <w:r>
        <w:t>y</w:t>
      </w:r>
      <w:r>
        <w:rPr>
          <w:spacing w:val="22"/>
        </w:rPr>
        <w:t xml:space="preserve"> </w:t>
      </w:r>
      <w:r>
        <w:t>sus</w:t>
      </w:r>
      <w:r>
        <w:rPr>
          <w:spacing w:val="27"/>
        </w:rPr>
        <w:t xml:space="preserve"> </w:t>
      </w:r>
      <w:r>
        <w:t>rendimientos</w:t>
      </w:r>
      <w:r>
        <w:rPr>
          <w:spacing w:val="26"/>
        </w:rPr>
        <w:t xml:space="preserve"> </w:t>
      </w:r>
      <w:r>
        <w:t>financieros</w:t>
      </w:r>
      <w:r>
        <w:rPr>
          <w:spacing w:val="29"/>
        </w:rPr>
        <w:t xml:space="preserve"> </w:t>
      </w:r>
      <w:r>
        <w:t>no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right="307"/>
      </w:pPr>
      <w:r>
        <w:t>formarán</w:t>
      </w:r>
      <w:r>
        <w:rPr>
          <w:spacing w:val="33"/>
        </w:rPr>
        <w:t xml:space="preserve"> </w:t>
      </w:r>
      <w:r>
        <w:t>parte</w:t>
      </w:r>
      <w:r>
        <w:rPr>
          <w:spacing w:val="33"/>
        </w:rPr>
        <w:t xml:space="preserve"> </w:t>
      </w:r>
      <w:r>
        <w:t>del</w:t>
      </w:r>
      <w:r>
        <w:rPr>
          <w:spacing w:val="32"/>
        </w:rPr>
        <w:t xml:space="preserve"> </w:t>
      </w:r>
      <w:r>
        <w:t>remanente</w:t>
      </w:r>
      <w:r>
        <w:rPr>
          <w:spacing w:val="36"/>
        </w:rPr>
        <w:t xml:space="preserve"> </w:t>
      </w:r>
      <w:r>
        <w:t>a</w:t>
      </w:r>
      <w:r>
        <w:rPr>
          <w:spacing w:val="33"/>
        </w:rPr>
        <w:t xml:space="preserve"> </w:t>
      </w:r>
      <w:r>
        <w:t>que</w:t>
      </w:r>
      <w:r>
        <w:rPr>
          <w:spacing w:val="33"/>
        </w:rPr>
        <w:t xml:space="preserve"> </w:t>
      </w:r>
      <w:r>
        <w:t>se</w:t>
      </w:r>
      <w:r>
        <w:rPr>
          <w:spacing w:val="34"/>
        </w:rPr>
        <w:t xml:space="preserve"> </w:t>
      </w:r>
      <w:r>
        <w:t>refiere</w:t>
      </w:r>
      <w:r>
        <w:rPr>
          <w:spacing w:val="36"/>
        </w:rPr>
        <w:t xml:space="preserve"> </w:t>
      </w:r>
      <w:r>
        <w:t>el</w:t>
      </w:r>
      <w:r>
        <w:rPr>
          <w:spacing w:val="34"/>
        </w:rPr>
        <w:t xml:space="preserve"> </w:t>
      </w:r>
      <w:r>
        <w:t>artículo</w:t>
      </w:r>
      <w:r>
        <w:rPr>
          <w:spacing w:val="34"/>
        </w:rPr>
        <w:t xml:space="preserve"> </w:t>
      </w:r>
      <w:r>
        <w:t>77</w:t>
      </w:r>
      <w:r>
        <w:rPr>
          <w:spacing w:val="33"/>
        </w:rPr>
        <w:t xml:space="preserve"> </w:t>
      </w:r>
      <w:r>
        <w:t>bis</w:t>
      </w:r>
      <w:r>
        <w:rPr>
          <w:spacing w:val="34"/>
        </w:rPr>
        <w:t xml:space="preserve"> </w:t>
      </w:r>
      <w:r>
        <w:t>17,</w:t>
      </w:r>
      <w:r>
        <w:rPr>
          <w:spacing w:val="36"/>
        </w:rPr>
        <w:t xml:space="preserve"> </w:t>
      </w:r>
      <w:r>
        <w:t>por</w:t>
      </w:r>
      <w:r>
        <w:rPr>
          <w:spacing w:val="36"/>
        </w:rPr>
        <w:t xml:space="preserve"> </w:t>
      </w:r>
      <w:r>
        <w:t>lo</w:t>
      </w:r>
      <w:r>
        <w:rPr>
          <w:spacing w:val="35"/>
        </w:rPr>
        <w:t xml:space="preserve"> </w:t>
      </w:r>
      <w:r>
        <w:t>que</w:t>
      </w:r>
      <w:r>
        <w:rPr>
          <w:spacing w:val="33"/>
        </w:rPr>
        <w:t xml:space="preserve"> </w:t>
      </w:r>
      <w:r>
        <w:t>deberán</w:t>
      </w:r>
      <w:r>
        <w:rPr>
          <w:spacing w:val="34"/>
        </w:rPr>
        <w:t xml:space="preserve"> </w:t>
      </w:r>
      <w:r>
        <w:t>permanecer</w:t>
      </w:r>
      <w:r>
        <w:rPr>
          <w:spacing w:val="-53"/>
        </w:rPr>
        <w:t xml:space="preserve"> </w:t>
      </w:r>
      <w:r>
        <w:t>afectos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Fideicomiso</w:t>
      </w:r>
      <w:r>
        <w:rPr>
          <w:spacing w:val="-1"/>
        </w:rPr>
        <w:t xml:space="preserve"> </w:t>
      </w:r>
      <w:r>
        <w:t>hasta</w:t>
      </w:r>
      <w:r>
        <w:rPr>
          <w:spacing w:val="-1"/>
        </w:rPr>
        <w:t xml:space="preserve"> </w:t>
      </w:r>
      <w:r>
        <w:t>el cumplimiento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sus fines.</w:t>
      </w:r>
    </w:p>
    <w:p w:rsidR="005462C9" w:rsidRDefault="00654E12">
      <w:pPr>
        <w:spacing w:line="180" w:lineRule="exact"/>
        <w:ind w:left="64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04-12-2020,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8" w:firstLine="288"/>
        <w:jc w:val="both"/>
      </w:pPr>
      <w:r>
        <w:t>Para efectos de lo anterior y mayor transparencia de los recursos, el Fideicomiso contará con una</w:t>
      </w:r>
      <w:r>
        <w:rPr>
          <w:spacing w:val="1"/>
        </w:rPr>
        <w:t xml:space="preserve"> </w:t>
      </w:r>
      <w:r>
        <w:t>subcuenta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uno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 fines</w:t>
      </w:r>
      <w:r>
        <w:rPr>
          <w:spacing w:val="-1"/>
        </w:rPr>
        <w:t xml:space="preserve"> </w:t>
      </w:r>
      <w:r>
        <w:t>señalados.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0" w:firstLine="288"/>
        <w:jc w:val="both"/>
      </w:pPr>
      <w:r>
        <w:t>Para efectos de este Título, se c</w:t>
      </w:r>
      <w:r>
        <w:t>onsiderarán gastos catastróficos a los que se derivan de aquellos</w:t>
      </w:r>
      <w:r>
        <w:rPr>
          <w:spacing w:val="1"/>
        </w:rPr>
        <w:t xml:space="preserve"> </w:t>
      </w:r>
      <w:r>
        <w:t>tratamientos y medicamentos asociados, definidos por el Consejo de Salubridad General, que satisfagan</w:t>
      </w:r>
      <w:r>
        <w:rPr>
          <w:spacing w:val="1"/>
        </w:rPr>
        <w:t xml:space="preserve"> </w:t>
      </w:r>
      <w:r>
        <w:t>las necesidades de salud mediante la combinación de intervenciones de tipo preventivo, d</w:t>
      </w:r>
      <w:r>
        <w:t>iagnóstico,</w:t>
      </w:r>
      <w:r>
        <w:rPr>
          <w:spacing w:val="1"/>
        </w:rPr>
        <w:t xml:space="preserve"> </w:t>
      </w:r>
      <w:r>
        <w:t>terapéutico, paliativo y de rehabilitación, con criterios explícitos de carácter clínico y epidemiológico,</w:t>
      </w:r>
      <w:r>
        <w:rPr>
          <w:spacing w:val="1"/>
        </w:rPr>
        <w:t xml:space="preserve"> </w:t>
      </w:r>
      <w:r>
        <w:t>seleccionadas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base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seguridad,</w:t>
      </w:r>
      <w:r>
        <w:rPr>
          <w:spacing w:val="1"/>
        </w:rPr>
        <w:t xml:space="preserve"> </w:t>
      </w:r>
      <w:r>
        <w:t>eficacia,</w:t>
      </w:r>
      <w:r>
        <w:rPr>
          <w:spacing w:val="1"/>
        </w:rPr>
        <w:t xml:space="preserve"> </w:t>
      </w:r>
      <w:r>
        <w:t>pago,</w:t>
      </w:r>
      <w:r>
        <w:rPr>
          <w:spacing w:val="1"/>
        </w:rPr>
        <w:t xml:space="preserve"> </w:t>
      </w:r>
      <w:r>
        <w:t>efectividad,</w:t>
      </w:r>
      <w:r>
        <w:rPr>
          <w:spacing w:val="1"/>
        </w:rPr>
        <w:t xml:space="preserve"> </w:t>
      </w:r>
      <w:r>
        <w:t>adherencia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éticas</w:t>
      </w:r>
      <w:r>
        <w:rPr>
          <w:spacing w:val="1"/>
        </w:rPr>
        <w:t xml:space="preserve"> </w:t>
      </w:r>
      <w:r>
        <w:t>profesionales y aceptabilidad social, que impliquen un alto costo en virtud de su grado de complejidad o</w:t>
      </w:r>
      <w:r>
        <w:rPr>
          <w:spacing w:val="1"/>
        </w:rPr>
        <w:t xml:space="preserve"> </w:t>
      </w:r>
      <w:r>
        <w:t>especialidad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el nivel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frecuencia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ocurren.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t>Para efectos de la fracción I del presente artículo, la subcuenta de atención de enfermedades</w:t>
      </w:r>
      <w:r>
        <w:t xml:space="preserve"> que</w:t>
      </w:r>
      <w:r>
        <w:rPr>
          <w:spacing w:val="1"/>
        </w:rPr>
        <w:t xml:space="preserve"> </w:t>
      </w:r>
      <w:r>
        <w:t>impliquen un alto costo en los tratamientos y medicamentos asociados deberán ser determinadas en las</w:t>
      </w:r>
      <w:r>
        <w:rPr>
          <w:spacing w:val="1"/>
        </w:rPr>
        <w:t xml:space="preserve"> </w:t>
      </w:r>
      <w:r>
        <w:t>reglas de operación del Fondo en virtud de su grado de complejidad o especialidad y el nivel o frecuencia</w:t>
      </w:r>
      <w:r>
        <w:rPr>
          <w:spacing w:val="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ocurren.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</w:t>
      </w:r>
      <w:r>
        <w:rPr>
          <w:rFonts w:ascii="Times New Roman" w:hAnsi="Times New Roman"/>
          <w:i/>
          <w:color w:val="0000FF"/>
          <w:sz w:val="16"/>
        </w:rPr>
        <w:t>9-05-2023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5" w:firstLine="288"/>
        <w:jc w:val="both"/>
      </w:pPr>
      <w:r>
        <w:t>Las reglas de operación del Fondo serán emitidas previa opinión de la Secretaría de Hacienda y</w:t>
      </w:r>
      <w:r>
        <w:rPr>
          <w:spacing w:val="1"/>
        </w:rPr>
        <w:t xml:space="preserve"> </w:t>
      </w:r>
      <w:r>
        <w:t>Crédito</w:t>
      </w:r>
      <w:r>
        <w:rPr>
          <w:spacing w:val="-2"/>
        </w:rPr>
        <w:t xml:space="preserve"> </w:t>
      </w:r>
      <w:r>
        <w:t>Público,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establecerán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forma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ejercerán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recursos del</w:t>
      </w:r>
      <w:r>
        <w:rPr>
          <w:spacing w:val="-2"/>
        </w:rPr>
        <w:t xml:space="preserve"> </w:t>
      </w:r>
      <w:r>
        <w:t>mismo.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9" w:firstLine="288"/>
        <w:jc w:val="both"/>
      </w:pPr>
      <w:bookmarkStart w:id="130" w:name="Artículo_77_bis_30"/>
      <w:bookmarkEnd w:id="13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77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30.</w:t>
      </w:r>
      <w:r>
        <w:rPr>
          <w:rFonts w:ascii="Arial" w:hAnsi="Arial"/>
          <w:b/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financiar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necesidades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infraestructura</w:t>
      </w:r>
      <w:r>
        <w:rPr>
          <w:spacing w:val="1"/>
        </w:rPr>
        <w:t xml:space="preserve"> </w:t>
      </w:r>
      <w:r>
        <w:t>médica</w:t>
      </w:r>
      <w:r>
        <w:rPr>
          <w:spacing w:val="55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sujetarán</w:t>
      </w:r>
      <w:r>
        <w:rPr>
          <w:spacing w:val="10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lo</w:t>
      </w:r>
      <w:r>
        <w:rPr>
          <w:spacing w:val="12"/>
        </w:rPr>
        <w:t xml:space="preserve"> </w:t>
      </w:r>
      <w:r>
        <w:t>previsto</w:t>
      </w:r>
      <w:r>
        <w:rPr>
          <w:spacing w:val="12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las</w:t>
      </w:r>
      <w:r>
        <w:rPr>
          <w:spacing w:val="12"/>
        </w:rPr>
        <w:t xml:space="preserve"> </w:t>
      </w:r>
      <w:r>
        <w:t>disposiciones</w:t>
      </w:r>
      <w:r>
        <w:rPr>
          <w:spacing w:val="13"/>
        </w:rPr>
        <w:t xml:space="preserve"> </w:t>
      </w:r>
      <w:r>
        <w:t>reglamentarias</w:t>
      </w:r>
      <w:r>
        <w:rPr>
          <w:spacing w:val="16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las</w:t>
      </w:r>
      <w:r>
        <w:rPr>
          <w:spacing w:val="12"/>
        </w:rPr>
        <w:t xml:space="preserve"> </w:t>
      </w:r>
      <w:r>
        <w:t>reglas</w:t>
      </w:r>
      <w:r>
        <w:rPr>
          <w:spacing w:val="13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operación</w:t>
      </w:r>
      <w:r>
        <w:rPr>
          <w:spacing w:val="14"/>
        </w:rPr>
        <w:t xml:space="preserve"> </w:t>
      </w:r>
      <w:r>
        <w:t>del</w:t>
      </w:r>
      <w:r>
        <w:rPr>
          <w:spacing w:val="11"/>
        </w:rPr>
        <w:t xml:space="preserve"> </w:t>
      </w:r>
      <w:r>
        <w:t>fondo</w:t>
      </w:r>
      <w:r>
        <w:rPr>
          <w:spacing w:val="11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que</w:t>
      </w:r>
      <w:r>
        <w:rPr>
          <w:spacing w:val="-53"/>
        </w:rPr>
        <w:t xml:space="preserve"> </w:t>
      </w:r>
      <w:r>
        <w:t>se refiere el presente Título. Tratándose de alta especialidad, la Secretaría de Salud, mediante un estudio</w:t>
      </w:r>
      <w:r>
        <w:rPr>
          <w:spacing w:val="-53"/>
        </w:rPr>
        <w:t xml:space="preserve"> </w:t>
      </w:r>
      <w:r>
        <w:t>técnico, determinará aquellas unidades médicas de las dependencias y entidades de la administración</w:t>
      </w:r>
      <w:r>
        <w:rPr>
          <w:spacing w:val="1"/>
        </w:rPr>
        <w:t xml:space="preserve"> </w:t>
      </w:r>
      <w:r>
        <w:t>pública, tanto federal como local, que por sus c</w:t>
      </w:r>
      <w:r>
        <w:t>aracterísticas y ubicación puedan ser reconocidas como</w:t>
      </w:r>
      <w:r>
        <w:rPr>
          <w:spacing w:val="1"/>
        </w:rPr>
        <w:t xml:space="preserve"> </w:t>
      </w:r>
      <w:r>
        <w:t>centros regionales de alta especialidad o la construcción, con recursos públicos, de nueva infraestructura</w:t>
      </w:r>
      <w:r>
        <w:rPr>
          <w:spacing w:val="1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mismo</w:t>
      </w:r>
      <w:r>
        <w:rPr>
          <w:spacing w:val="-3"/>
        </w:rPr>
        <w:t xml:space="preserve"> </w:t>
      </w:r>
      <w:r>
        <w:t>propósito, que</w:t>
      </w:r>
      <w:r>
        <w:rPr>
          <w:spacing w:val="-3"/>
        </w:rPr>
        <w:t xml:space="preserve"> </w:t>
      </w:r>
      <w:r>
        <w:t>provean</w:t>
      </w:r>
      <w:r>
        <w:rPr>
          <w:spacing w:val="-2"/>
        </w:rPr>
        <w:t xml:space="preserve"> </w:t>
      </w:r>
      <w:r>
        <w:t>sus</w:t>
      </w:r>
      <w:r>
        <w:rPr>
          <w:spacing w:val="-2"/>
        </w:rPr>
        <w:t xml:space="preserve"> </w:t>
      </w:r>
      <w:r>
        <w:t>servicios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zonas que determine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propia</w:t>
      </w:r>
      <w:r>
        <w:rPr>
          <w:spacing w:val="-2"/>
        </w:rPr>
        <w:t xml:space="preserve"> </w:t>
      </w:r>
      <w:r>
        <w:t>dependencia.</w:t>
      </w:r>
    </w:p>
    <w:p w:rsidR="005462C9" w:rsidRDefault="00654E12">
      <w:pPr>
        <w:spacing w:before="1"/>
        <w:ind w:left="64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t>Para la determinación a que se refiere el párrafo anterior, la Secretaría de Salud tomará en cuenta los</w:t>
      </w:r>
      <w:r>
        <w:rPr>
          <w:spacing w:val="1"/>
        </w:rPr>
        <w:t xml:space="preserve"> </w:t>
      </w:r>
      <w:r>
        <w:t>patrones</w:t>
      </w:r>
      <w:r>
        <w:rPr>
          <w:spacing w:val="16"/>
        </w:rPr>
        <w:t xml:space="preserve"> </w:t>
      </w:r>
      <w:r>
        <w:t>observados</w:t>
      </w:r>
      <w:r>
        <w:rPr>
          <w:spacing w:val="17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referencia</w:t>
      </w:r>
      <w:r>
        <w:rPr>
          <w:spacing w:val="18"/>
        </w:rPr>
        <w:t xml:space="preserve"> </w:t>
      </w:r>
      <w:r>
        <w:t>y</w:t>
      </w:r>
      <w:r>
        <w:rPr>
          <w:spacing w:val="12"/>
        </w:rPr>
        <w:t xml:space="preserve"> </w:t>
      </w:r>
      <w:r>
        <w:t>contrarreferencia</w:t>
      </w:r>
      <w:r>
        <w:rPr>
          <w:spacing w:val="16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deriven</w:t>
      </w:r>
      <w:r>
        <w:rPr>
          <w:spacing w:val="16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las</w:t>
      </w:r>
      <w:r>
        <w:rPr>
          <w:spacing w:val="17"/>
        </w:rPr>
        <w:t xml:space="preserve"> </w:t>
      </w:r>
      <w:r>
        <w:t>redes</w:t>
      </w:r>
      <w:r>
        <w:rPr>
          <w:spacing w:val="19"/>
        </w:rPr>
        <w:t xml:space="preserve"> </w:t>
      </w:r>
      <w:r>
        <w:t>integradas</w:t>
      </w:r>
      <w:r>
        <w:rPr>
          <w:spacing w:val="17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servicios</w:t>
      </w:r>
      <w:r>
        <w:rPr>
          <w:spacing w:val="-53"/>
        </w:rPr>
        <w:t xml:space="preserve"> </w:t>
      </w:r>
      <w:r>
        <w:t>de salud,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 la información que, sobre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necesidades</w:t>
      </w:r>
      <w:r>
        <w:rPr>
          <w:spacing w:val="1"/>
        </w:rPr>
        <w:t xml:space="preserve"> </w:t>
      </w:r>
      <w:r>
        <w:t>de atención</w:t>
      </w:r>
      <w:r>
        <w:rPr>
          <w:spacing w:val="1"/>
        </w:rPr>
        <w:t xml:space="preserve"> </w:t>
      </w:r>
      <w:r>
        <w:t>de alta</w:t>
      </w:r>
      <w:r>
        <w:rPr>
          <w:spacing w:val="1"/>
        </w:rPr>
        <w:t xml:space="preserve"> </w:t>
      </w:r>
      <w:r>
        <w:t>especialidad,</w:t>
      </w:r>
      <w:r>
        <w:rPr>
          <w:spacing w:val="55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reporten de manera anual los sistemas de información básica que otorguen los servicios estatales de</w:t>
      </w:r>
      <w:r>
        <w:rPr>
          <w:spacing w:val="1"/>
        </w:rPr>
        <w:t xml:space="preserve"> </w:t>
      </w:r>
      <w:r>
        <w:t>salud o, en su caso, las dependencias o entidades de la Administración Pública Federal que asuman la</w:t>
      </w:r>
      <w:r>
        <w:rPr>
          <w:spacing w:val="1"/>
        </w:rPr>
        <w:t xml:space="preserve"> </w:t>
      </w:r>
      <w:r>
        <w:t>responsabilidad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prestación</w:t>
      </w:r>
      <w:r>
        <w:rPr>
          <w:spacing w:val="1"/>
        </w:rPr>
        <w:t xml:space="preserve"> </w:t>
      </w:r>
      <w:r>
        <w:t>de los servicios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refiere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presente Título.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4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t>Los centros regionales</w:t>
      </w:r>
      <w:r>
        <w:rPr>
          <w:spacing w:val="55"/>
        </w:rPr>
        <w:t xml:space="preserve"> </w:t>
      </w:r>
      <w:r>
        <w:t>y demás pre</w:t>
      </w:r>
      <w:r>
        <w:t>stadores públicos de servicios de salud de alta especialidad</w:t>
      </w:r>
      <w:r>
        <w:rPr>
          <w:spacing w:val="1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recibir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fondo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refiere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Capítulo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fortalecimiento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infraestructura, de conformidad con los lineamientos que establezca la Secretaría de Salud, en los que se</w:t>
      </w:r>
      <w:r>
        <w:rPr>
          <w:spacing w:val="-53"/>
        </w:rPr>
        <w:t xml:space="preserve"> </w:t>
      </w:r>
      <w:r>
        <w:t>incluirán pautas para operar un sistema de compensación y los elementos necesarios que permitan</w:t>
      </w:r>
      <w:r>
        <w:rPr>
          <w:spacing w:val="1"/>
        </w:rPr>
        <w:t xml:space="preserve"> </w:t>
      </w:r>
      <w:r>
        <w:t>precisar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forma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sufragar</w:t>
      </w:r>
      <w:r>
        <w:rPr>
          <w:spacing w:val="-2"/>
        </w:rPr>
        <w:t xml:space="preserve"> </w:t>
      </w:r>
      <w:r>
        <w:t>las intervenciones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p</w:t>
      </w:r>
      <w:r>
        <w:t>rovean</w:t>
      </w:r>
      <w:r>
        <w:rPr>
          <w:spacing w:val="-2"/>
        </w:rPr>
        <w:t xml:space="preserve"> </w:t>
      </w:r>
      <w:r>
        <w:t>los centros</w:t>
      </w:r>
      <w:r>
        <w:rPr>
          <w:spacing w:val="-1"/>
        </w:rPr>
        <w:t xml:space="preserve"> </w:t>
      </w:r>
      <w:r>
        <w:t>regionales.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5" w:firstLine="288"/>
        <w:jc w:val="both"/>
      </w:pPr>
      <w:r>
        <w:t>Con la finalidad de racionalizar la inversión en infraestructura de salud, considerando tanto obra como</w:t>
      </w:r>
      <w:r>
        <w:rPr>
          <w:spacing w:val="1"/>
        </w:rPr>
        <w:t xml:space="preserve"> </w:t>
      </w:r>
      <w:r>
        <w:t>equipamiento y garantizar la disponibilidad de recursos para la operación sustentable d</w:t>
      </w:r>
      <w:r>
        <w:t>e los servicios, la</w:t>
      </w:r>
      <w:r>
        <w:rPr>
          <w:spacing w:val="1"/>
        </w:rPr>
        <w:t xml:space="preserve"> </w:t>
      </w:r>
      <w:r>
        <w:t>Secretaría de Salud emitirá un plan maestro nacional al cual se sujetarán las instituciones públicas de</w:t>
      </w:r>
      <w:r>
        <w:rPr>
          <w:spacing w:val="1"/>
        </w:rPr>
        <w:t xml:space="preserve"> </w:t>
      </w:r>
      <w:r>
        <w:t>salud que brinden servicios gratuitos de salud, medicamentos y demás insumos para las personas sin</w:t>
      </w:r>
      <w:r>
        <w:rPr>
          <w:spacing w:val="1"/>
        </w:rPr>
        <w:t xml:space="preserve"> </w:t>
      </w:r>
      <w:r>
        <w:t>seguridad</w:t>
      </w:r>
      <w:r>
        <w:rPr>
          <w:spacing w:val="-2"/>
        </w:rPr>
        <w:t xml:space="preserve"> </w:t>
      </w:r>
      <w:r>
        <w:t>social,</w:t>
      </w:r>
      <w:r>
        <w:rPr>
          <w:spacing w:val="1"/>
        </w:rPr>
        <w:t xml:space="preserve"> </w:t>
      </w:r>
      <w:r>
        <w:t>cuando la</w:t>
      </w:r>
      <w:r>
        <w:rPr>
          <w:spacing w:val="1"/>
        </w:rPr>
        <w:t xml:space="preserve"> </w:t>
      </w:r>
      <w:r>
        <w:t>fuent</w:t>
      </w:r>
      <w:r>
        <w:t>e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financiamiento</w:t>
      </w:r>
      <w:r>
        <w:rPr>
          <w:spacing w:val="-1"/>
        </w:rPr>
        <w:t xml:space="preserve"> </w:t>
      </w:r>
      <w:r>
        <w:t>sean</w:t>
      </w:r>
      <w:r>
        <w:rPr>
          <w:spacing w:val="-1"/>
        </w:rPr>
        <w:t xml:space="preserve"> </w:t>
      </w:r>
      <w:r>
        <w:t>recursos</w:t>
      </w:r>
      <w:r>
        <w:rPr>
          <w:spacing w:val="5"/>
        </w:rPr>
        <w:t xml:space="preserve"> </w:t>
      </w:r>
      <w:r>
        <w:t>federales.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6"/>
        <w:rPr>
          <w:sz w:val="27"/>
        </w:rPr>
      </w:pPr>
    </w:p>
    <w:p w:rsidR="005462C9" w:rsidRDefault="00654E12">
      <w:pPr>
        <w:spacing w:before="94"/>
        <w:ind w:left="64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2" w:firstLine="288"/>
        <w:jc w:val="both"/>
      </w:pPr>
      <w:r>
        <w:t>No se considerarán elegibles para la participación en los recursos del fondo que se establezca en los</w:t>
      </w:r>
      <w:r>
        <w:rPr>
          <w:spacing w:val="1"/>
        </w:rPr>
        <w:t xml:space="preserve"> </w:t>
      </w:r>
      <w:r>
        <w:t>términos del presente Capítulo los establecimientos de salud que no cuenten con los documentos de</w:t>
      </w:r>
      <w:r>
        <w:rPr>
          <w:spacing w:val="1"/>
        </w:rPr>
        <w:t xml:space="preserve"> </w:t>
      </w:r>
      <w:r>
        <w:t>planeación que para el efecto expida la Secretaría de Salud, en congruencia con el plan maestro nacional</w:t>
      </w:r>
      <w:r>
        <w:rPr>
          <w:spacing w:val="-5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refiere</w:t>
      </w:r>
      <w:r>
        <w:rPr>
          <w:spacing w:val="2"/>
        </w:rPr>
        <w:t xml:space="preserve"> </w:t>
      </w:r>
      <w:r>
        <w:t>el párrafo</w:t>
      </w:r>
      <w:r>
        <w:rPr>
          <w:spacing w:val="-1"/>
        </w:rPr>
        <w:t xml:space="preserve"> </w:t>
      </w:r>
      <w:r>
        <w:t>anterior.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rPr>
          <w:sz w:val="24"/>
        </w:r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Ttulo1"/>
        <w:ind w:left="0"/>
        <w:jc w:val="right"/>
      </w:pPr>
      <w:r>
        <w:t>Capítulo</w:t>
      </w:r>
      <w:r>
        <w:rPr>
          <w:spacing w:val="-3"/>
        </w:rPr>
        <w:t xml:space="preserve"> </w:t>
      </w:r>
      <w:r>
        <w:t>VII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br w:type="column"/>
      </w: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</w:t>
      </w:r>
    </w:p>
    <w:p w:rsidR="005462C9" w:rsidRDefault="005462C9">
      <w:pPr>
        <w:spacing w:line="183" w:lineRule="exact"/>
        <w:jc w:val="righ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5527" w:space="40"/>
            <w:col w:w="4383"/>
          </w:cols>
        </w:sectPr>
      </w:pPr>
    </w:p>
    <w:p w:rsidR="005462C9" w:rsidRDefault="00654E12">
      <w:pPr>
        <w:pStyle w:val="Ttulo1"/>
        <w:ind w:left="566" w:right="666"/>
        <w:jc w:val="center"/>
      </w:pPr>
      <w:r>
        <w:t>De la transparencia, supervisión, control y fiscalización del manejo de los recursos</w:t>
      </w:r>
      <w:r>
        <w:rPr>
          <w:spacing w:val="-59"/>
        </w:rPr>
        <w:t xml:space="preserve"> </w:t>
      </w:r>
      <w:r>
        <w:t>destinados a la prestación gratuita de servicios de salud, medicamentos</w:t>
      </w:r>
      <w:r>
        <w:rPr>
          <w:spacing w:val="1"/>
        </w:rPr>
        <w:t xml:space="preserve"> </w:t>
      </w:r>
      <w:r>
        <w:t>y demás</w:t>
      </w:r>
      <w:r>
        <w:rPr>
          <w:spacing w:val="1"/>
        </w:rPr>
        <w:t xml:space="preserve"> </w:t>
      </w:r>
      <w:r>
        <w:t>insumos</w:t>
      </w:r>
      <w:r>
        <w:rPr>
          <w:spacing w:val="-3"/>
        </w:rPr>
        <w:t xml:space="preserve"> </w:t>
      </w:r>
      <w:r>
        <w:t>asociados</w:t>
      </w:r>
      <w:r>
        <w:rPr>
          <w:spacing w:val="-3"/>
        </w:rPr>
        <w:t xml:space="preserve"> </w:t>
      </w:r>
      <w:r>
        <w:t>para las</w:t>
      </w:r>
      <w:r>
        <w:rPr>
          <w:spacing w:val="-2"/>
        </w:rPr>
        <w:t xml:space="preserve"> </w:t>
      </w:r>
      <w:r>
        <w:t>personas</w:t>
      </w:r>
      <w:r>
        <w:rPr>
          <w:spacing w:val="-2"/>
        </w:rPr>
        <w:t xml:space="preserve"> </w:t>
      </w:r>
      <w:r>
        <w:t>sin</w:t>
      </w:r>
      <w:r>
        <w:rPr>
          <w:spacing w:val="-2"/>
        </w:rPr>
        <w:t xml:space="preserve"> </w:t>
      </w:r>
      <w:r>
        <w:t>seguridad social.</w:t>
      </w:r>
    </w:p>
    <w:p w:rsidR="005462C9" w:rsidRDefault="00654E12">
      <w:pPr>
        <w:spacing w:before="1"/>
        <w:ind w:left="342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Denominación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18" w:firstLine="288"/>
        <w:jc w:val="both"/>
      </w:pPr>
      <w:bookmarkStart w:id="131" w:name="Artículo_77_bis_31"/>
      <w:bookmarkEnd w:id="131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77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31.</w:t>
      </w:r>
      <w:r>
        <w:rPr>
          <w:rFonts w:ascii="Arial" w:hAnsi="Arial"/>
          <w:b/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destinados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prestación</w:t>
      </w:r>
      <w:r>
        <w:rPr>
          <w:spacing w:val="1"/>
        </w:rPr>
        <w:t xml:space="preserve"> </w:t>
      </w:r>
      <w:r>
        <w:t>gratuita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medicamentos y demás insumos asociados en los términos del presente Título estarán sujetos a lo</w:t>
      </w:r>
      <w:r>
        <w:rPr>
          <w:spacing w:val="1"/>
        </w:rPr>
        <w:t xml:space="preserve"> </w:t>
      </w:r>
      <w:r>
        <w:t>siguiente: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139"/>
        </w:numPr>
        <w:tabs>
          <w:tab w:val="left" w:pos="1076"/>
        </w:tabs>
        <w:ind w:right="315"/>
        <w:jc w:val="both"/>
        <w:rPr>
          <w:sz w:val="20"/>
        </w:rPr>
      </w:pPr>
      <w:r>
        <w:rPr>
          <w:sz w:val="20"/>
        </w:rPr>
        <w:t>Las entidades federativas y, en su caso, la Secretaría de Salud y Servicios de Salud del Instituto</w:t>
      </w:r>
      <w:r>
        <w:rPr>
          <w:spacing w:val="-53"/>
          <w:sz w:val="20"/>
        </w:rPr>
        <w:t xml:space="preserve"> </w:t>
      </w:r>
      <w:r>
        <w:rPr>
          <w:sz w:val="20"/>
        </w:rPr>
        <w:t>Mexicano del Seguro Social para el Bienestar (IMSS-BIENESTAR), cuando</w:t>
      </w:r>
      <w:r>
        <w:rPr>
          <w:spacing w:val="55"/>
          <w:sz w:val="20"/>
        </w:rPr>
        <w:t xml:space="preserve"> </w:t>
      </w:r>
      <w:r>
        <w:rPr>
          <w:sz w:val="20"/>
        </w:rPr>
        <w:t>este último asuma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responsabilidad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prestación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servicios,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ámbito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respectivas</w:t>
      </w:r>
      <w:r>
        <w:rPr>
          <w:spacing w:val="1"/>
          <w:sz w:val="20"/>
        </w:rPr>
        <w:t xml:space="preserve"> </w:t>
      </w:r>
      <w:r>
        <w:rPr>
          <w:sz w:val="20"/>
        </w:rPr>
        <w:t>competencias, dispondrán lo necesario para transparentar su gestión de conformidad con las</w:t>
      </w:r>
      <w:r>
        <w:rPr>
          <w:spacing w:val="1"/>
          <w:sz w:val="20"/>
        </w:rPr>
        <w:t xml:space="preserve"> </w:t>
      </w:r>
      <w:r>
        <w:rPr>
          <w:sz w:val="20"/>
        </w:rPr>
        <w:t>normas</w:t>
      </w:r>
      <w:r>
        <w:rPr>
          <w:spacing w:val="-1"/>
          <w:sz w:val="20"/>
        </w:rPr>
        <w:t xml:space="preserve"> </w:t>
      </w:r>
      <w:r>
        <w:rPr>
          <w:sz w:val="20"/>
        </w:rPr>
        <w:t>aplicables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materia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acceso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transparencia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 información</w:t>
      </w:r>
      <w:r>
        <w:rPr>
          <w:spacing w:val="-2"/>
          <w:sz w:val="20"/>
        </w:rPr>
        <w:t xml:space="preserve"> </w:t>
      </w:r>
      <w:r>
        <w:rPr>
          <w:sz w:val="20"/>
        </w:rPr>
        <w:t>pública.</w:t>
      </w:r>
    </w:p>
    <w:p w:rsidR="005462C9" w:rsidRDefault="00654E12">
      <w:pPr>
        <w:spacing w:line="18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4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1075" w:right="314"/>
        <w:jc w:val="both"/>
      </w:pPr>
      <w:r>
        <w:t>Para estos efectos, tanto la Federación, a través de la Secretaría de Salud y Servicios de Salud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Mexicano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Seguro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Bienestar</w:t>
      </w:r>
      <w:r>
        <w:rPr>
          <w:spacing w:val="1"/>
        </w:rPr>
        <w:t xml:space="preserve"> </w:t>
      </w:r>
      <w:r>
        <w:t>(IMSS-BIENESTAR),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los</w:t>
      </w:r>
      <w:r>
        <w:rPr>
          <w:spacing w:val="-53"/>
        </w:rPr>
        <w:t xml:space="preserve"> </w:t>
      </w:r>
      <w:r>
        <w:t>gobiernos de las entidades federativas, a través de los servicios estatal</w:t>
      </w:r>
      <w:r>
        <w:t>es de salud, difundirán</w:t>
      </w:r>
      <w:r>
        <w:rPr>
          <w:spacing w:val="1"/>
        </w:rPr>
        <w:t xml:space="preserve"> </w:t>
      </w:r>
      <w:r>
        <w:t>toda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tengan</w:t>
      </w:r>
      <w:r>
        <w:rPr>
          <w:spacing w:val="1"/>
        </w:rPr>
        <w:t xml:space="preserve"> </w:t>
      </w:r>
      <w:r>
        <w:t>disponible</w:t>
      </w:r>
      <w:r>
        <w:rPr>
          <w:spacing w:val="1"/>
        </w:rPr>
        <w:t xml:space="preserve"> </w:t>
      </w:r>
      <w:r>
        <w:t>respecto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universos,</w:t>
      </w:r>
      <w:r>
        <w:rPr>
          <w:spacing w:val="1"/>
        </w:rPr>
        <w:t xml:space="preserve"> </w:t>
      </w:r>
      <w:r>
        <w:t>coberturas,</w:t>
      </w:r>
      <w:r>
        <w:rPr>
          <w:spacing w:val="55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ofrecidos, así como del manejo financiero de los recursos destinados para el acceso gratuito a</w:t>
      </w:r>
      <w:r>
        <w:rPr>
          <w:spacing w:val="1"/>
        </w:rPr>
        <w:t xml:space="preserve"> </w:t>
      </w:r>
      <w:r>
        <w:t>los servicios de salud, medicamentos y demás insumos asociados, entre otros aspectos, con la</w:t>
      </w:r>
      <w:r>
        <w:rPr>
          <w:spacing w:val="1"/>
        </w:rPr>
        <w:t xml:space="preserve"> </w:t>
      </w:r>
      <w:r>
        <w:t>finalidad de</w:t>
      </w:r>
      <w:r>
        <w:rPr>
          <w:spacing w:val="-1"/>
        </w:rPr>
        <w:t xml:space="preserve"> </w:t>
      </w:r>
      <w:r>
        <w:t>favorecer</w:t>
      </w:r>
      <w:r>
        <w:rPr>
          <w:spacing w:val="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rendición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cuentas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los ciudadanos.</w:t>
      </w:r>
    </w:p>
    <w:p w:rsidR="005462C9" w:rsidRDefault="00654E12">
      <w:pPr>
        <w:spacing w:line="179" w:lineRule="exact"/>
        <w:ind w:left="72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1075" w:right="321"/>
        <w:jc w:val="both"/>
      </w:pPr>
      <w:r>
        <w:t xml:space="preserve">Asimismo, los gobiernos de las entidades federativas dispondrán </w:t>
      </w:r>
      <w:r>
        <w:t>lo necesario para recibir y</w:t>
      </w:r>
      <w:r>
        <w:rPr>
          <w:spacing w:val="1"/>
        </w:rPr>
        <w:t xml:space="preserve"> </w:t>
      </w:r>
      <w:r>
        <w:t>evaluar las propuestas que le formulen los beneficiarios y tendrán la obligación de difundir, con</w:t>
      </w:r>
      <w:r>
        <w:rPr>
          <w:spacing w:val="1"/>
        </w:rPr>
        <w:t xml:space="preserve"> </w:t>
      </w:r>
      <w:r>
        <w:t>toda</w:t>
      </w:r>
      <w:r>
        <w:rPr>
          <w:spacing w:val="1"/>
        </w:rPr>
        <w:t xml:space="preserve"> </w:t>
      </w:r>
      <w:r>
        <w:t>oportunidad,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sea</w:t>
      </w:r>
      <w:r>
        <w:rPr>
          <w:spacing w:val="1"/>
        </w:rPr>
        <w:t xml:space="preserve"> </w:t>
      </w:r>
      <w:r>
        <w:t>necesaria</w:t>
      </w:r>
      <w:r>
        <w:rPr>
          <w:spacing w:val="1"/>
        </w:rPr>
        <w:t xml:space="preserve"> </w:t>
      </w:r>
      <w:r>
        <w:t>respecto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manejo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correspondientes.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139"/>
        </w:numPr>
        <w:tabs>
          <w:tab w:val="left" w:pos="1076"/>
        </w:tabs>
        <w:ind w:right="312"/>
        <w:jc w:val="both"/>
        <w:rPr>
          <w:sz w:val="20"/>
        </w:rPr>
      </w:pPr>
      <w:r>
        <w:rPr>
          <w:sz w:val="20"/>
        </w:rPr>
        <w:t>Para efectos del presente Título, la supervisión tendrá por objeto verificar el cumplimiento de las</w:t>
      </w:r>
      <w:r>
        <w:rPr>
          <w:spacing w:val="-53"/>
          <w:sz w:val="20"/>
        </w:rPr>
        <w:t xml:space="preserve"> </w:t>
      </w:r>
      <w:r>
        <w:rPr>
          <w:sz w:val="20"/>
        </w:rPr>
        <w:t>acciones</w:t>
      </w:r>
      <w:r>
        <w:rPr>
          <w:spacing w:val="33"/>
          <w:sz w:val="20"/>
        </w:rPr>
        <w:t xml:space="preserve"> </w:t>
      </w:r>
      <w:r>
        <w:rPr>
          <w:sz w:val="20"/>
        </w:rPr>
        <w:t>que</w:t>
      </w:r>
      <w:r>
        <w:rPr>
          <w:spacing w:val="34"/>
          <w:sz w:val="20"/>
        </w:rPr>
        <w:t xml:space="preserve"> </w:t>
      </w:r>
      <w:r>
        <w:rPr>
          <w:sz w:val="20"/>
        </w:rPr>
        <w:t>se</w:t>
      </w:r>
      <w:r>
        <w:rPr>
          <w:spacing w:val="33"/>
          <w:sz w:val="20"/>
        </w:rPr>
        <w:t xml:space="preserve"> </w:t>
      </w:r>
      <w:r>
        <w:rPr>
          <w:sz w:val="20"/>
        </w:rPr>
        <w:t>provean</w:t>
      </w:r>
      <w:r>
        <w:rPr>
          <w:spacing w:val="34"/>
          <w:sz w:val="20"/>
        </w:rPr>
        <w:t xml:space="preserve"> </w:t>
      </w:r>
      <w:r>
        <w:rPr>
          <w:sz w:val="20"/>
        </w:rPr>
        <w:t>para</w:t>
      </w:r>
      <w:r>
        <w:rPr>
          <w:spacing w:val="33"/>
          <w:sz w:val="20"/>
        </w:rPr>
        <w:t xml:space="preserve"> </w:t>
      </w:r>
      <w:r>
        <w:rPr>
          <w:sz w:val="20"/>
        </w:rPr>
        <w:t>el</w:t>
      </w:r>
      <w:r>
        <w:rPr>
          <w:spacing w:val="33"/>
          <w:sz w:val="20"/>
        </w:rPr>
        <w:t xml:space="preserve"> </w:t>
      </w:r>
      <w:r>
        <w:rPr>
          <w:sz w:val="20"/>
        </w:rPr>
        <w:t>cumplimiento</w:t>
      </w:r>
      <w:r>
        <w:rPr>
          <w:spacing w:val="33"/>
          <w:sz w:val="20"/>
        </w:rPr>
        <w:t xml:space="preserve"> </w:t>
      </w:r>
      <w:r>
        <w:rPr>
          <w:sz w:val="20"/>
        </w:rPr>
        <w:t>de</w:t>
      </w:r>
      <w:r>
        <w:rPr>
          <w:spacing w:val="34"/>
          <w:sz w:val="20"/>
        </w:rPr>
        <w:t xml:space="preserve"> </w:t>
      </w:r>
      <w:r>
        <w:rPr>
          <w:sz w:val="20"/>
        </w:rPr>
        <w:t>la</w:t>
      </w:r>
      <w:r>
        <w:rPr>
          <w:spacing w:val="34"/>
          <w:sz w:val="20"/>
        </w:rPr>
        <w:t xml:space="preserve"> </w:t>
      </w:r>
      <w:r>
        <w:rPr>
          <w:sz w:val="20"/>
        </w:rPr>
        <w:t>presente</w:t>
      </w:r>
      <w:r>
        <w:rPr>
          <w:spacing w:val="33"/>
          <w:sz w:val="20"/>
        </w:rPr>
        <w:t xml:space="preserve"> </w:t>
      </w:r>
      <w:r>
        <w:rPr>
          <w:sz w:val="20"/>
        </w:rPr>
        <w:t>Ley,</w:t>
      </w:r>
      <w:r>
        <w:rPr>
          <w:spacing w:val="35"/>
          <w:sz w:val="20"/>
        </w:rPr>
        <w:t xml:space="preserve"> </w:t>
      </w:r>
      <w:r>
        <w:rPr>
          <w:sz w:val="20"/>
        </w:rPr>
        <w:t>así</w:t>
      </w:r>
      <w:r>
        <w:rPr>
          <w:spacing w:val="33"/>
          <w:sz w:val="20"/>
        </w:rPr>
        <w:t xml:space="preserve"> </w:t>
      </w:r>
      <w:r>
        <w:rPr>
          <w:sz w:val="20"/>
        </w:rPr>
        <w:t>como</w:t>
      </w:r>
      <w:r>
        <w:rPr>
          <w:spacing w:val="32"/>
          <w:sz w:val="20"/>
        </w:rPr>
        <w:t xml:space="preserve"> </w:t>
      </w:r>
      <w:r>
        <w:rPr>
          <w:sz w:val="20"/>
        </w:rPr>
        <w:t>solicitar</w:t>
      </w:r>
      <w:r>
        <w:rPr>
          <w:spacing w:val="34"/>
          <w:sz w:val="20"/>
        </w:rPr>
        <w:t xml:space="preserve"> </w:t>
      </w:r>
      <w:r>
        <w:rPr>
          <w:sz w:val="20"/>
        </w:rPr>
        <w:t>en</w:t>
      </w:r>
      <w:r>
        <w:rPr>
          <w:spacing w:val="33"/>
          <w:sz w:val="20"/>
        </w:rPr>
        <w:t xml:space="preserve"> </w:t>
      </w:r>
      <w:r>
        <w:rPr>
          <w:sz w:val="20"/>
        </w:rPr>
        <w:t>su</w:t>
      </w:r>
      <w:r>
        <w:rPr>
          <w:spacing w:val="-54"/>
          <w:sz w:val="20"/>
        </w:rPr>
        <w:t xml:space="preserve"> </w:t>
      </w:r>
      <w:r>
        <w:rPr>
          <w:sz w:val="20"/>
        </w:rPr>
        <w:t>caso, la aclaración o corrección de la acción en el momento en que</w:t>
      </w:r>
      <w:r>
        <w:rPr>
          <w:sz w:val="20"/>
        </w:rPr>
        <w:t xml:space="preserve"> se verifican, para lo cual se</w:t>
      </w:r>
      <w:r>
        <w:rPr>
          <w:spacing w:val="1"/>
          <w:sz w:val="20"/>
        </w:rPr>
        <w:t xml:space="preserve"> </w:t>
      </w:r>
      <w:r>
        <w:rPr>
          <w:sz w:val="20"/>
        </w:rPr>
        <w:t>podrá</w:t>
      </w:r>
      <w:r>
        <w:rPr>
          <w:spacing w:val="1"/>
          <w:sz w:val="20"/>
        </w:rPr>
        <w:t xml:space="preserve"> </w:t>
      </w:r>
      <w:r>
        <w:rPr>
          <w:sz w:val="20"/>
        </w:rPr>
        <w:t>solicitar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corresponda.</w:t>
      </w:r>
      <w:r>
        <w:rPr>
          <w:spacing w:val="1"/>
          <w:sz w:val="20"/>
        </w:rPr>
        <w:t xml:space="preserve"> </w:t>
      </w:r>
      <w:r>
        <w:rPr>
          <w:sz w:val="20"/>
        </w:rPr>
        <w:t>Estas</w:t>
      </w:r>
      <w:r>
        <w:rPr>
          <w:spacing w:val="1"/>
          <w:sz w:val="20"/>
        </w:rPr>
        <w:t xml:space="preserve"> </w:t>
      </w:r>
      <w:r>
        <w:rPr>
          <w:sz w:val="20"/>
        </w:rPr>
        <w:t>actividades</w:t>
      </w:r>
      <w:r>
        <w:rPr>
          <w:spacing w:val="1"/>
          <w:sz w:val="20"/>
        </w:rPr>
        <w:t xml:space="preserve"> </w:t>
      </w:r>
      <w:r>
        <w:rPr>
          <w:sz w:val="20"/>
        </w:rPr>
        <w:t>quedan</w:t>
      </w:r>
      <w:r>
        <w:rPr>
          <w:spacing w:val="1"/>
          <w:sz w:val="20"/>
        </w:rPr>
        <w:t xml:space="preserve"> </w:t>
      </w:r>
      <w:r>
        <w:rPr>
          <w:sz w:val="20"/>
        </w:rPr>
        <w:t>bajo</w:t>
      </w:r>
      <w:r>
        <w:rPr>
          <w:spacing w:val="56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responsabilidad en el ámbito federal, de la Secretaría de Salud y, en su caso, de Servicios de</w:t>
      </w:r>
      <w:r>
        <w:rPr>
          <w:spacing w:val="1"/>
          <w:sz w:val="20"/>
        </w:rPr>
        <w:t xml:space="preserve"> </w:t>
      </w:r>
      <w:r>
        <w:rPr>
          <w:sz w:val="20"/>
        </w:rPr>
        <w:t>Salud del Instituto Mexicano del Seguro Social pa</w:t>
      </w:r>
      <w:r>
        <w:rPr>
          <w:sz w:val="20"/>
        </w:rPr>
        <w:t>ra el Bienestar (IMSS-BIENESTAR), y en el</w:t>
      </w:r>
      <w:r>
        <w:rPr>
          <w:spacing w:val="1"/>
          <w:sz w:val="20"/>
        </w:rPr>
        <w:t xml:space="preserve"> </w:t>
      </w:r>
      <w:r>
        <w:rPr>
          <w:sz w:val="20"/>
        </w:rPr>
        <w:t>local, de los gobiernos de las entidades federativas, sin que ello pueda implicar limitaciones, ni</w:t>
      </w:r>
      <w:r>
        <w:rPr>
          <w:spacing w:val="1"/>
          <w:sz w:val="20"/>
        </w:rPr>
        <w:t xml:space="preserve"> </w:t>
      </w:r>
      <w:r>
        <w:rPr>
          <w:sz w:val="20"/>
        </w:rPr>
        <w:t>restricciones,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cualquier</w:t>
      </w:r>
      <w:r>
        <w:rPr>
          <w:spacing w:val="-2"/>
          <w:sz w:val="20"/>
        </w:rPr>
        <w:t xml:space="preserve"> </w:t>
      </w:r>
      <w:r>
        <w:rPr>
          <w:sz w:val="20"/>
        </w:rPr>
        <w:t>índole, en la</w:t>
      </w:r>
      <w:r>
        <w:rPr>
          <w:spacing w:val="-2"/>
          <w:sz w:val="20"/>
        </w:rPr>
        <w:t xml:space="preserve"> </w:t>
      </w:r>
      <w:r>
        <w:rPr>
          <w:sz w:val="20"/>
        </w:rPr>
        <w:t>administración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ejercicio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7"/>
          <w:sz w:val="20"/>
        </w:rPr>
        <w:t xml:space="preserve"> </w:t>
      </w:r>
      <w:r>
        <w:rPr>
          <w:sz w:val="20"/>
        </w:rPr>
        <w:t>dichos</w:t>
      </w:r>
      <w:r>
        <w:rPr>
          <w:spacing w:val="-1"/>
          <w:sz w:val="20"/>
        </w:rPr>
        <w:t xml:space="preserve"> </w:t>
      </w:r>
      <w:r>
        <w:rPr>
          <w:sz w:val="20"/>
        </w:rPr>
        <w:t>recursos.</w:t>
      </w:r>
    </w:p>
    <w:p w:rsidR="005462C9" w:rsidRDefault="00654E12">
      <w:pPr>
        <w:spacing w:before="1"/>
        <w:ind w:left="7151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Apartado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39"/>
        </w:numPr>
        <w:tabs>
          <w:tab w:val="left" w:pos="1076"/>
        </w:tabs>
        <w:spacing w:line="242" w:lineRule="auto"/>
        <w:ind w:right="321"/>
        <w:jc w:val="both"/>
        <w:rPr>
          <w:sz w:val="20"/>
        </w:rPr>
      </w:pPr>
      <w:r>
        <w:rPr>
          <w:sz w:val="20"/>
        </w:rPr>
        <w:t>Además de lo dispuesto en esta Ley y en otros ordenamientos, las entidades federativas y, en</w:t>
      </w:r>
      <w:r>
        <w:rPr>
          <w:spacing w:val="1"/>
          <w:sz w:val="20"/>
        </w:rPr>
        <w:t xml:space="preserve"> </w:t>
      </w:r>
      <w:r>
        <w:rPr>
          <w:sz w:val="20"/>
        </w:rPr>
        <w:t>su caso, la Secretaría de Salud y Servicios de Salud del Instituto Mexicano del Seguro Social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9"/>
          <w:sz w:val="20"/>
        </w:rPr>
        <w:t xml:space="preserve"> </w:t>
      </w:r>
      <w:r>
        <w:rPr>
          <w:sz w:val="20"/>
        </w:rPr>
        <w:t>el</w:t>
      </w:r>
      <w:r>
        <w:rPr>
          <w:spacing w:val="8"/>
          <w:sz w:val="20"/>
        </w:rPr>
        <w:t xml:space="preserve"> </w:t>
      </w:r>
      <w:r>
        <w:rPr>
          <w:sz w:val="20"/>
        </w:rPr>
        <w:t>Bienestar</w:t>
      </w:r>
      <w:r>
        <w:rPr>
          <w:spacing w:val="7"/>
          <w:sz w:val="20"/>
        </w:rPr>
        <w:t xml:space="preserve"> </w:t>
      </w:r>
      <w:r>
        <w:rPr>
          <w:sz w:val="20"/>
        </w:rPr>
        <w:t>(IMSS-BIENESTAR),</w:t>
      </w:r>
      <w:r>
        <w:rPr>
          <w:spacing w:val="7"/>
          <w:sz w:val="20"/>
        </w:rPr>
        <w:t xml:space="preserve"> </w:t>
      </w:r>
      <w:r>
        <w:rPr>
          <w:sz w:val="20"/>
        </w:rPr>
        <w:t>en</w:t>
      </w:r>
      <w:r>
        <w:rPr>
          <w:spacing w:val="6"/>
          <w:sz w:val="20"/>
        </w:rPr>
        <w:t xml:space="preserve"> </w:t>
      </w:r>
      <w:r>
        <w:rPr>
          <w:sz w:val="20"/>
        </w:rPr>
        <w:t>el</w:t>
      </w:r>
      <w:r>
        <w:rPr>
          <w:spacing w:val="9"/>
          <w:sz w:val="20"/>
        </w:rPr>
        <w:t xml:space="preserve"> </w:t>
      </w:r>
      <w:r>
        <w:rPr>
          <w:sz w:val="20"/>
        </w:rPr>
        <w:t>ámbito</w:t>
      </w:r>
      <w:r>
        <w:rPr>
          <w:spacing w:val="9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sus</w:t>
      </w:r>
      <w:r>
        <w:rPr>
          <w:spacing w:val="8"/>
          <w:sz w:val="20"/>
        </w:rPr>
        <w:t xml:space="preserve"> </w:t>
      </w:r>
      <w:r>
        <w:rPr>
          <w:sz w:val="20"/>
        </w:rPr>
        <w:t>r</w:t>
      </w:r>
      <w:r>
        <w:rPr>
          <w:sz w:val="20"/>
        </w:rPr>
        <w:t>espectivas</w:t>
      </w:r>
      <w:r>
        <w:rPr>
          <w:spacing w:val="7"/>
          <w:sz w:val="20"/>
        </w:rPr>
        <w:t xml:space="preserve"> </w:t>
      </w:r>
      <w:r>
        <w:rPr>
          <w:sz w:val="20"/>
        </w:rPr>
        <w:t>competencias,</w:t>
      </w:r>
      <w:r>
        <w:rPr>
          <w:spacing w:val="7"/>
          <w:sz w:val="20"/>
        </w:rPr>
        <w:t xml:space="preserve"> </w:t>
      </w:r>
      <w:r>
        <w:rPr>
          <w:sz w:val="20"/>
        </w:rPr>
        <w:t>deberán</w:t>
      </w:r>
    </w:p>
    <w:p w:rsidR="005462C9" w:rsidRDefault="005462C9">
      <w:pPr>
        <w:spacing w:line="242" w:lineRule="auto"/>
        <w:jc w:val="both"/>
        <w:rPr>
          <w:sz w:val="20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1075"/>
      </w:pPr>
      <w:r>
        <w:t>presentar</w:t>
      </w:r>
      <w:r>
        <w:rPr>
          <w:spacing w:val="46"/>
        </w:rPr>
        <w:t xml:space="preserve"> </w:t>
      </w:r>
      <w:r>
        <w:t>la</w:t>
      </w:r>
      <w:r>
        <w:rPr>
          <w:spacing w:val="43"/>
        </w:rPr>
        <w:t xml:space="preserve"> </w:t>
      </w:r>
      <w:r>
        <w:t>información</w:t>
      </w:r>
      <w:r>
        <w:rPr>
          <w:spacing w:val="42"/>
        </w:rPr>
        <w:t xml:space="preserve"> </w:t>
      </w:r>
      <w:r>
        <w:t>a</w:t>
      </w:r>
      <w:r>
        <w:rPr>
          <w:spacing w:val="43"/>
        </w:rPr>
        <w:t xml:space="preserve"> </w:t>
      </w:r>
      <w:r>
        <w:t>que</w:t>
      </w:r>
      <w:r>
        <w:rPr>
          <w:spacing w:val="44"/>
        </w:rPr>
        <w:t xml:space="preserve"> </w:t>
      </w:r>
      <w:r>
        <w:t>se</w:t>
      </w:r>
      <w:r>
        <w:rPr>
          <w:spacing w:val="43"/>
        </w:rPr>
        <w:t xml:space="preserve"> </w:t>
      </w:r>
      <w:r>
        <w:t>refiere</w:t>
      </w:r>
      <w:r>
        <w:rPr>
          <w:spacing w:val="46"/>
        </w:rPr>
        <w:t xml:space="preserve"> </w:t>
      </w:r>
      <w:r>
        <w:t>el</w:t>
      </w:r>
      <w:r>
        <w:rPr>
          <w:spacing w:val="44"/>
        </w:rPr>
        <w:t xml:space="preserve"> </w:t>
      </w:r>
      <w:r>
        <w:t>artículo</w:t>
      </w:r>
      <w:r>
        <w:rPr>
          <w:spacing w:val="45"/>
        </w:rPr>
        <w:t xml:space="preserve"> </w:t>
      </w:r>
      <w:r>
        <w:t>74</w:t>
      </w:r>
      <w:r>
        <w:rPr>
          <w:spacing w:val="43"/>
        </w:rPr>
        <w:t xml:space="preserve"> </w:t>
      </w:r>
      <w:r>
        <w:t>de</w:t>
      </w:r>
      <w:r>
        <w:rPr>
          <w:spacing w:val="45"/>
        </w:rPr>
        <w:t xml:space="preserve"> </w:t>
      </w:r>
      <w:r>
        <w:t>la</w:t>
      </w:r>
      <w:r>
        <w:rPr>
          <w:spacing w:val="45"/>
        </w:rPr>
        <w:t xml:space="preserve"> </w:t>
      </w:r>
      <w:r>
        <w:t>Ley</w:t>
      </w:r>
      <w:r>
        <w:rPr>
          <w:spacing w:val="39"/>
        </w:rPr>
        <w:t xml:space="preserve"> </w:t>
      </w:r>
      <w:r>
        <w:t>General</w:t>
      </w:r>
      <w:r>
        <w:rPr>
          <w:spacing w:val="45"/>
        </w:rPr>
        <w:t xml:space="preserve"> </w:t>
      </w:r>
      <w:r>
        <w:t>de</w:t>
      </w:r>
      <w:r>
        <w:rPr>
          <w:spacing w:val="44"/>
        </w:rPr>
        <w:t xml:space="preserve"> </w:t>
      </w:r>
      <w:r>
        <w:t>Contabilidad</w:t>
      </w:r>
      <w:r>
        <w:rPr>
          <w:spacing w:val="-53"/>
        </w:rPr>
        <w:t xml:space="preserve"> </w:t>
      </w:r>
      <w:r>
        <w:t>Gubernamental.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1075" w:right="324"/>
        <w:jc w:val="both"/>
      </w:pPr>
      <w:r>
        <w:t>En el supuesto a que se refiere el artículo 77 bis 16 A, la información a que se refiere el artículo</w:t>
      </w:r>
      <w:r>
        <w:rPr>
          <w:spacing w:val="1"/>
        </w:rPr>
        <w:t xml:space="preserve"> </w:t>
      </w:r>
      <w:r>
        <w:t>74 de la Ley General de Contabilidad Gubernamental será presentada por Servicios de Salud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Instituto Mexicano</w:t>
      </w:r>
      <w:r>
        <w:rPr>
          <w:spacing w:val="1"/>
        </w:rPr>
        <w:t xml:space="preserve"> </w:t>
      </w:r>
      <w:r>
        <w:t>del Seguro</w:t>
      </w:r>
      <w:r>
        <w:rPr>
          <w:spacing w:val="1"/>
        </w:rPr>
        <w:t xml:space="preserve"> </w:t>
      </w:r>
      <w:r>
        <w:t>Social para el Bienestar</w:t>
      </w:r>
      <w:r>
        <w:rPr>
          <w:spacing w:val="-2"/>
        </w:rPr>
        <w:t xml:space="preserve"> </w:t>
      </w:r>
      <w:r>
        <w:t>(IMSS-</w:t>
      </w:r>
      <w:r>
        <w:t>BIENESTAR).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ind w:left="1075" w:right="321"/>
        <w:jc w:val="both"/>
      </w:pPr>
      <w:r>
        <w:t>La Secretaría de Salud dará a conocer al Congreso de la Unión semestralmente, de manera</w:t>
      </w:r>
      <w:r>
        <w:rPr>
          <w:spacing w:val="1"/>
        </w:rPr>
        <w:t xml:space="preserve"> </w:t>
      </w:r>
      <w:r>
        <w:t>pormenorizada,</w:t>
      </w:r>
      <w:r>
        <w:rPr>
          <w:spacing w:val="-1"/>
        </w:rPr>
        <w:t xml:space="preserve"> </w:t>
      </w:r>
      <w:r>
        <w:t>la información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acciones</w:t>
      </w:r>
      <w:r>
        <w:rPr>
          <w:spacing w:val="-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 desarrollen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base en este</w:t>
      </w:r>
      <w:r>
        <w:rPr>
          <w:spacing w:val="-3"/>
        </w:rPr>
        <w:t xml:space="preserve"> </w:t>
      </w:r>
      <w:r>
        <w:t>artículo.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6" w:firstLine="288"/>
        <w:jc w:val="both"/>
      </w:pPr>
      <w:bookmarkStart w:id="132" w:name="Artículo_77_bis_32"/>
      <w:bookmarkEnd w:id="132"/>
      <w:r>
        <w:rPr>
          <w:rFonts w:ascii="Arial" w:hAnsi="Arial"/>
          <w:b/>
        </w:rPr>
        <w:t xml:space="preserve">Artículo 77 bis 32.- </w:t>
      </w:r>
      <w:r>
        <w:t>El control y la fiscalización del manejo de los recursos federales que sean</w:t>
      </w:r>
      <w:r>
        <w:rPr>
          <w:spacing w:val="1"/>
        </w:rPr>
        <w:t xml:space="preserve"> </w:t>
      </w:r>
      <w:r>
        <w:t>transferidos para la realización de las acciones a que se refiere este Título quedarán a cargo de las</w:t>
      </w:r>
      <w:r>
        <w:rPr>
          <w:spacing w:val="1"/>
        </w:rPr>
        <w:t xml:space="preserve"> </w:t>
      </w:r>
      <w:r>
        <w:t>autoridades</w:t>
      </w:r>
      <w:r>
        <w:rPr>
          <w:spacing w:val="-1"/>
        </w:rPr>
        <w:t xml:space="preserve"> </w:t>
      </w:r>
      <w:r>
        <w:t>siguientes,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 etapas que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indican: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38"/>
        </w:numPr>
        <w:tabs>
          <w:tab w:val="left" w:pos="1076"/>
        </w:tabs>
        <w:ind w:right="319"/>
        <w:jc w:val="both"/>
        <w:rPr>
          <w:sz w:val="20"/>
        </w:rPr>
      </w:pPr>
      <w:r>
        <w:rPr>
          <w:sz w:val="20"/>
        </w:rPr>
        <w:t>Desde el inicio del proceso de presupuestación, en términos de la legislación presupuestaria</w:t>
      </w:r>
      <w:r>
        <w:rPr>
          <w:spacing w:val="1"/>
          <w:sz w:val="20"/>
        </w:rPr>
        <w:t xml:space="preserve"> </w:t>
      </w:r>
      <w:r>
        <w:rPr>
          <w:sz w:val="20"/>
        </w:rPr>
        <w:t>federal y hasta la entrega de los recursos correspondientes a l</w:t>
      </w:r>
      <w:r>
        <w:rPr>
          <w:sz w:val="20"/>
        </w:rPr>
        <w:t>as entidades federativas y, en su</w:t>
      </w:r>
      <w:r>
        <w:rPr>
          <w:spacing w:val="1"/>
          <w:sz w:val="20"/>
        </w:rPr>
        <w:t xml:space="preserve"> </w:t>
      </w:r>
      <w:r>
        <w:rPr>
          <w:sz w:val="20"/>
        </w:rPr>
        <w:t>caso, a la Secretaría de Salud o a la entidad de su sector coordinado respectiva, o a cualquiera</w:t>
      </w:r>
      <w:r>
        <w:rPr>
          <w:spacing w:val="1"/>
          <w:sz w:val="20"/>
        </w:rPr>
        <w:t xml:space="preserve"> </w:t>
      </w:r>
      <w:r>
        <w:rPr>
          <w:sz w:val="20"/>
        </w:rPr>
        <w:t>otra</w:t>
      </w:r>
      <w:r>
        <w:rPr>
          <w:spacing w:val="1"/>
          <w:sz w:val="20"/>
        </w:rPr>
        <w:t xml:space="preserve"> </w:t>
      </w:r>
      <w:r>
        <w:rPr>
          <w:sz w:val="20"/>
        </w:rPr>
        <w:t>entidad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preste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servicios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refiere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Título</w:t>
      </w:r>
      <w:r>
        <w:rPr>
          <w:spacing w:val="1"/>
          <w:sz w:val="20"/>
        </w:rPr>
        <w:t xml:space="preserve"> </w:t>
      </w:r>
      <w:r>
        <w:rPr>
          <w:sz w:val="20"/>
        </w:rPr>
        <w:t>Tercero</w:t>
      </w:r>
      <w:r>
        <w:rPr>
          <w:spacing w:val="1"/>
          <w:sz w:val="20"/>
        </w:rPr>
        <w:t xml:space="preserve"> </w:t>
      </w:r>
      <w:r>
        <w:rPr>
          <w:sz w:val="20"/>
        </w:rPr>
        <w:t>Bis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1"/>
          <w:sz w:val="20"/>
        </w:rPr>
        <w:t xml:space="preserve"> </w:t>
      </w:r>
      <w:r>
        <w:rPr>
          <w:sz w:val="20"/>
        </w:rPr>
        <w:t>Ley,</w:t>
      </w:r>
      <w:r>
        <w:rPr>
          <w:spacing w:val="-53"/>
          <w:sz w:val="20"/>
        </w:rPr>
        <w:t xml:space="preserve"> </w:t>
      </w:r>
      <w:r>
        <w:rPr>
          <w:sz w:val="20"/>
        </w:rPr>
        <w:t>corresponderá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Secretaría</w:t>
      </w:r>
      <w:r>
        <w:rPr>
          <w:spacing w:val="-1"/>
          <w:sz w:val="20"/>
        </w:rPr>
        <w:t xml:space="preserve"> </w:t>
      </w:r>
      <w:r>
        <w:rPr>
          <w:sz w:val="20"/>
        </w:rPr>
        <w:t>de la</w:t>
      </w:r>
      <w:r>
        <w:rPr>
          <w:spacing w:val="-1"/>
          <w:sz w:val="20"/>
        </w:rPr>
        <w:t xml:space="preserve"> </w:t>
      </w:r>
      <w:r>
        <w:rPr>
          <w:sz w:val="20"/>
        </w:rPr>
        <w:t>Función</w:t>
      </w:r>
      <w:r>
        <w:rPr>
          <w:spacing w:val="1"/>
          <w:sz w:val="20"/>
        </w:rPr>
        <w:t xml:space="preserve"> </w:t>
      </w:r>
      <w:r>
        <w:rPr>
          <w:sz w:val="20"/>
        </w:rPr>
        <w:t>Pública;</w:t>
      </w:r>
    </w:p>
    <w:p w:rsidR="005462C9" w:rsidRDefault="00654E12">
      <w:pPr>
        <w:spacing w:line="18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38"/>
        </w:numPr>
        <w:tabs>
          <w:tab w:val="left" w:pos="1076"/>
        </w:tabs>
        <w:spacing w:before="1"/>
        <w:ind w:right="316"/>
        <w:jc w:val="both"/>
        <w:rPr>
          <w:sz w:val="20"/>
        </w:rPr>
      </w:pPr>
      <w:r>
        <w:rPr>
          <w:sz w:val="20"/>
        </w:rPr>
        <w:t>Recibidos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recursos</w:t>
      </w:r>
      <w:r>
        <w:rPr>
          <w:spacing w:val="1"/>
          <w:sz w:val="20"/>
        </w:rPr>
        <w:t xml:space="preserve"> </w:t>
      </w:r>
      <w:r>
        <w:rPr>
          <w:sz w:val="20"/>
        </w:rPr>
        <w:t>federales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entidades</w:t>
      </w:r>
      <w:r>
        <w:rPr>
          <w:spacing w:val="1"/>
          <w:sz w:val="20"/>
        </w:rPr>
        <w:t xml:space="preserve"> </w:t>
      </w:r>
      <w:r>
        <w:rPr>
          <w:sz w:val="20"/>
        </w:rPr>
        <w:t>federativas,</w:t>
      </w:r>
      <w:r>
        <w:rPr>
          <w:spacing w:val="1"/>
          <w:sz w:val="20"/>
        </w:rPr>
        <w:t xml:space="preserve"> </w:t>
      </w:r>
      <w:r>
        <w:rPr>
          <w:sz w:val="20"/>
        </w:rPr>
        <w:t>hasta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erogación</w:t>
      </w:r>
      <w:r>
        <w:rPr>
          <w:spacing w:val="1"/>
          <w:sz w:val="20"/>
        </w:rPr>
        <w:t xml:space="preserve"> </w:t>
      </w:r>
      <w:r>
        <w:rPr>
          <w:sz w:val="20"/>
        </w:rPr>
        <w:t>total,</w:t>
      </w:r>
      <w:r>
        <w:rPr>
          <w:spacing w:val="1"/>
          <w:sz w:val="20"/>
        </w:rPr>
        <w:t xml:space="preserve"> </w:t>
      </w:r>
      <w:r>
        <w:rPr>
          <w:sz w:val="20"/>
        </w:rPr>
        <w:t>corresponderá a las autoridades competentes de control, supervisión y fiscalización, sean de</w:t>
      </w:r>
      <w:r>
        <w:rPr>
          <w:spacing w:val="1"/>
          <w:sz w:val="20"/>
        </w:rPr>
        <w:t xml:space="preserve"> </w:t>
      </w:r>
      <w:r>
        <w:rPr>
          <w:sz w:val="20"/>
        </w:rPr>
        <w:t>carácter</w:t>
      </w:r>
      <w:r>
        <w:rPr>
          <w:spacing w:val="-2"/>
          <w:sz w:val="20"/>
        </w:rPr>
        <w:t xml:space="preserve"> </w:t>
      </w:r>
      <w:r>
        <w:rPr>
          <w:sz w:val="20"/>
        </w:rPr>
        <w:t>federal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local.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1075" w:right="314"/>
        <w:jc w:val="both"/>
      </w:pPr>
      <w:r>
        <w:t>La supervisión y vigilancia no podrán implicar limitaciones, ni restricciones, de cualquier índole,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administración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dichos recursos.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1075" w:right="317"/>
        <w:jc w:val="both"/>
      </w:pPr>
      <w:r>
        <w:t>En el caso de que la prestación de los servicios a que se refiere el presente Título sea realizada</w:t>
      </w:r>
      <w:r>
        <w:rPr>
          <w:spacing w:val="-53"/>
        </w:rPr>
        <w:t xml:space="preserve"> </w:t>
      </w:r>
      <w:r>
        <w:t>por la Secretaría de Salud o alguna entidad de su sector coordinado, o bien, por cualquiera otra</w:t>
      </w:r>
      <w:r>
        <w:rPr>
          <w:spacing w:val="1"/>
        </w:rPr>
        <w:t xml:space="preserve"> </w:t>
      </w:r>
      <w:r>
        <w:t>entidad,</w:t>
      </w:r>
      <w:r>
        <w:rPr>
          <w:spacing w:val="-2"/>
        </w:rPr>
        <w:t xml:space="preserve"> </w:t>
      </w:r>
      <w:r>
        <w:t>corresponderá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 Secretaría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Función</w:t>
      </w:r>
      <w:r>
        <w:rPr>
          <w:spacing w:val="1"/>
        </w:rPr>
        <w:t xml:space="preserve"> </w:t>
      </w:r>
      <w:r>
        <w:t>Pública;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38"/>
        </w:numPr>
        <w:tabs>
          <w:tab w:val="left" w:pos="1076"/>
        </w:tabs>
        <w:spacing w:line="242" w:lineRule="auto"/>
        <w:ind w:right="323"/>
        <w:jc w:val="both"/>
        <w:rPr>
          <w:sz w:val="20"/>
        </w:rPr>
      </w:pPr>
      <w:r>
        <w:rPr>
          <w:sz w:val="20"/>
        </w:rPr>
        <w:t>La fiscalización de las cuentas públicas de las entidades federativas, será efectuada por el</w:t>
      </w:r>
      <w:r>
        <w:rPr>
          <w:spacing w:val="1"/>
          <w:sz w:val="20"/>
        </w:rPr>
        <w:t xml:space="preserve"> </w:t>
      </w:r>
      <w:r>
        <w:rPr>
          <w:sz w:val="20"/>
        </w:rPr>
        <w:t>Congreso Local que corresponda, por conducto de su órgano de fiscalización conforme a sus</w:t>
      </w:r>
      <w:r>
        <w:rPr>
          <w:spacing w:val="1"/>
          <w:sz w:val="20"/>
        </w:rPr>
        <w:t xml:space="preserve"> </w:t>
      </w:r>
      <w:r>
        <w:rPr>
          <w:sz w:val="20"/>
        </w:rPr>
        <w:t>propias leyes, a fin de verificar que las dependencias y entidades del Ejecutivo Local aplicaron</w:t>
      </w:r>
      <w:r>
        <w:rPr>
          <w:spacing w:val="1"/>
          <w:sz w:val="20"/>
        </w:rPr>
        <w:t xml:space="preserve"> </w:t>
      </w:r>
      <w:r>
        <w:rPr>
          <w:sz w:val="20"/>
        </w:rPr>
        <w:t>dichos</w:t>
      </w:r>
      <w:r>
        <w:rPr>
          <w:spacing w:val="-1"/>
          <w:sz w:val="20"/>
        </w:rPr>
        <w:t xml:space="preserve"> </w:t>
      </w:r>
      <w:r>
        <w:rPr>
          <w:sz w:val="20"/>
        </w:rPr>
        <w:t>recursos para</w:t>
      </w:r>
      <w:r>
        <w:rPr>
          <w:spacing w:val="-1"/>
          <w:sz w:val="20"/>
        </w:rPr>
        <w:t xml:space="preserve"> </w:t>
      </w:r>
      <w:r>
        <w:rPr>
          <w:sz w:val="20"/>
        </w:rPr>
        <w:t>los fines</w:t>
      </w:r>
      <w:r>
        <w:rPr>
          <w:spacing w:val="-1"/>
          <w:sz w:val="20"/>
        </w:rPr>
        <w:t xml:space="preserve"> </w:t>
      </w:r>
      <w:r>
        <w:rPr>
          <w:sz w:val="20"/>
        </w:rPr>
        <w:t>previstos en</w:t>
      </w:r>
      <w:r>
        <w:rPr>
          <w:spacing w:val="-1"/>
          <w:sz w:val="20"/>
        </w:rPr>
        <w:t xml:space="preserve"> </w:t>
      </w:r>
      <w:r>
        <w:rPr>
          <w:sz w:val="20"/>
        </w:rPr>
        <w:t>esta</w:t>
      </w:r>
      <w:r>
        <w:rPr>
          <w:spacing w:val="1"/>
          <w:sz w:val="20"/>
        </w:rPr>
        <w:t xml:space="preserve"> </w:t>
      </w:r>
      <w:r>
        <w:rPr>
          <w:sz w:val="20"/>
        </w:rPr>
        <w:t>Ley,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</w:t>
      </w:r>
      <w:r>
        <w:rPr>
          <w:rFonts w:ascii="Times New Roman" w:hAnsi="Times New Roman"/>
          <w:i/>
          <w:color w:val="0000FF"/>
          <w:sz w:val="16"/>
        </w:rPr>
        <w:t>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38"/>
        </w:numPr>
        <w:tabs>
          <w:tab w:val="left" w:pos="1076"/>
        </w:tabs>
        <w:ind w:right="320"/>
        <w:jc w:val="both"/>
        <w:rPr>
          <w:sz w:val="20"/>
        </w:rPr>
      </w:pPr>
      <w:r>
        <w:rPr>
          <w:sz w:val="20"/>
        </w:rPr>
        <w:t>La Auditoría Superior de la Federación, al fiscalizar la Cuenta Pública Federal, verificará que las</w:t>
      </w:r>
      <w:r>
        <w:rPr>
          <w:spacing w:val="-53"/>
          <w:sz w:val="20"/>
        </w:rPr>
        <w:t xml:space="preserve"> </w:t>
      </w:r>
      <w:r>
        <w:rPr>
          <w:sz w:val="20"/>
        </w:rPr>
        <w:t>dependencias del Ejecutivo Federal y, en su caso, las entidades de su sector coordinado o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cualquiera otra entidad, cumplieron con las </w:t>
      </w:r>
      <w:r>
        <w:rPr>
          <w:sz w:val="20"/>
        </w:rPr>
        <w:t>disposiciones legales y administrativas federales y,</w:t>
      </w:r>
      <w:r>
        <w:rPr>
          <w:spacing w:val="1"/>
          <w:sz w:val="20"/>
        </w:rPr>
        <w:t xml:space="preserve"> </w:t>
      </w:r>
      <w:r>
        <w:rPr>
          <w:sz w:val="20"/>
        </w:rPr>
        <w:t>por lo que hace a la ejecución de los recursos a que se refiere este Título, la misma se realizará</w:t>
      </w:r>
      <w:r>
        <w:rPr>
          <w:spacing w:val="-53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términos de la</w:t>
      </w:r>
      <w:r>
        <w:rPr>
          <w:spacing w:val="1"/>
          <w:sz w:val="20"/>
        </w:rPr>
        <w:t xml:space="preserve"> </w:t>
      </w:r>
      <w:r>
        <w:rPr>
          <w:sz w:val="20"/>
        </w:rPr>
        <w:t>Ley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Fiscalización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Rendición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Cuentas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Federación.</w:t>
      </w:r>
    </w:p>
    <w:p w:rsidR="005462C9" w:rsidRDefault="00654E12">
      <w:pPr>
        <w:spacing w:line="18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3" w:firstLine="288"/>
        <w:jc w:val="both"/>
      </w:pPr>
      <w:r>
        <w:t>Cuando las autoridades federales o locales que en el ejercicio de sus atribuciones de control y</w:t>
      </w:r>
      <w:r>
        <w:rPr>
          <w:spacing w:val="1"/>
        </w:rPr>
        <w:t xml:space="preserve"> </w:t>
      </w:r>
      <w:r>
        <w:t>supervisión, conozcan que los recursos federales señalados no han sido aplicados a los fines que señala</w:t>
      </w:r>
      <w:r>
        <w:rPr>
          <w:spacing w:val="1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Ley,</w:t>
      </w:r>
      <w:r>
        <w:rPr>
          <w:spacing w:val="9"/>
        </w:rPr>
        <w:t xml:space="preserve"> </w:t>
      </w:r>
      <w:r>
        <w:t>deberán</w:t>
      </w:r>
      <w:r>
        <w:rPr>
          <w:spacing w:val="10"/>
        </w:rPr>
        <w:t xml:space="preserve"> </w:t>
      </w:r>
      <w:r>
        <w:t>hace</w:t>
      </w:r>
      <w:r>
        <w:t>rlo</w:t>
      </w:r>
      <w:r>
        <w:rPr>
          <w:spacing w:val="6"/>
        </w:rPr>
        <w:t xml:space="preserve"> </w:t>
      </w:r>
      <w:r>
        <w:t>del</w:t>
      </w:r>
      <w:r>
        <w:rPr>
          <w:spacing w:val="9"/>
        </w:rPr>
        <w:t xml:space="preserve"> </w:t>
      </w:r>
      <w:r>
        <w:t>conocimiento</w:t>
      </w:r>
      <w:r>
        <w:rPr>
          <w:spacing w:val="6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Auditoría</w:t>
      </w:r>
      <w:r>
        <w:rPr>
          <w:spacing w:val="7"/>
        </w:rPr>
        <w:t xml:space="preserve"> </w:t>
      </w:r>
      <w:r>
        <w:t>Superior</w:t>
      </w:r>
      <w:r>
        <w:rPr>
          <w:spacing w:val="7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Federación</w:t>
      </w:r>
      <w:r>
        <w:rPr>
          <w:spacing w:val="10"/>
        </w:rPr>
        <w:t xml:space="preserve"> </w:t>
      </w:r>
      <w:r>
        <w:t>y</w:t>
      </w:r>
      <w:r>
        <w:rPr>
          <w:spacing w:val="3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Secretaría</w:t>
      </w:r>
      <w:r>
        <w:rPr>
          <w:spacing w:val="7"/>
        </w:rPr>
        <w:t xml:space="preserve"> </w:t>
      </w:r>
      <w:r>
        <w:t>de</w:t>
      </w:r>
      <w:r>
        <w:rPr>
          <w:spacing w:val="-54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Función</w:t>
      </w:r>
      <w:r>
        <w:rPr>
          <w:spacing w:val="-2"/>
        </w:rPr>
        <w:t xml:space="preserve"> </w:t>
      </w:r>
      <w:r>
        <w:t>Pública en</w:t>
      </w:r>
      <w:r>
        <w:rPr>
          <w:spacing w:val="-2"/>
        </w:rPr>
        <w:t xml:space="preserve"> </w:t>
      </w:r>
      <w:r>
        <w:t>forma</w:t>
      </w:r>
      <w:r>
        <w:rPr>
          <w:spacing w:val="-2"/>
        </w:rPr>
        <w:t xml:space="preserve"> </w:t>
      </w:r>
      <w:r>
        <w:t>inmediata</w:t>
      </w:r>
      <w:r>
        <w:rPr>
          <w:spacing w:val="2"/>
        </w:rPr>
        <w:t xml:space="preserve"> </w:t>
      </w:r>
      <w:r>
        <w:t>y,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su</w:t>
      </w:r>
      <w:r>
        <w:rPr>
          <w:spacing w:val="2"/>
        </w:rPr>
        <w:t xml:space="preserve"> </w:t>
      </w:r>
      <w:r>
        <w:t>caso, del</w:t>
      </w:r>
      <w:r>
        <w:rPr>
          <w:spacing w:val="-1"/>
        </w:rPr>
        <w:t xml:space="preserve"> </w:t>
      </w:r>
      <w:r>
        <w:t>Ministerio Público de la Federación.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6"/>
        <w:rPr>
          <w:sz w:val="27"/>
        </w:rPr>
      </w:pPr>
    </w:p>
    <w:p w:rsidR="005462C9" w:rsidRDefault="00654E12">
      <w:pPr>
        <w:spacing w:before="94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4" w:firstLine="288"/>
        <w:jc w:val="both"/>
      </w:pPr>
      <w:r>
        <w:t>Por su parte, cuando el órgano de fiscalización de un Congreso Local detecte que los recursos</w:t>
      </w:r>
      <w:r>
        <w:rPr>
          <w:spacing w:val="1"/>
        </w:rPr>
        <w:t xml:space="preserve"> </w:t>
      </w:r>
      <w:r>
        <w:t>federales señalados no se han destinado a</w:t>
      </w:r>
      <w:r>
        <w:rPr>
          <w:spacing w:val="1"/>
        </w:rPr>
        <w:t xml:space="preserve"> </w:t>
      </w:r>
      <w:r>
        <w:t>los fines establecidos en esta</w:t>
      </w:r>
      <w:r>
        <w:rPr>
          <w:spacing w:val="1"/>
        </w:rPr>
        <w:t xml:space="preserve"> </w:t>
      </w:r>
      <w:r>
        <w:t>Ley,</w:t>
      </w:r>
      <w:r>
        <w:rPr>
          <w:spacing w:val="1"/>
        </w:rPr>
        <w:t xml:space="preserve"> </w:t>
      </w:r>
      <w:r>
        <w:t>deberá hacerlo del</w:t>
      </w:r>
      <w:r>
        <w:rPr>
          <w:spacing w:val="1"/>
        </w:rPr>
        <w:t xml:space="preserve"> </w:t>
      </w:r>
      <w:r>
        <w:t>conocimiento inmediato</w:t>
      </w:r>
      <w:r>
        <w:rPr>
          <w:spacing w:val="-1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las autoridades a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refiere</w:t>
      </w:r>
      <w:r>
        <w:rPr>
          <w:spacing w:val="-1"/>
        </w:rPr>
        <w:t xml:space="preserve"> </w:t>
      </w:r>
      <w:r>
        <w:t>el párrafo</w:t>
      </w:r>
      <w:r>
        <w:rPr>
          <w:spacing w:val="-2"/>
        </w:rPr>
        <w:t xml:space="preserve"> </w:t>
      </w:r>
      <w:r>
        <w:t>anterior.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Las responsabilidades administrativas, civiles y penales que deriven de afectaciones a la Hacienda</w:t>
      </w:r>
      <w:r>
        <w:rPr>
          <w:spacing w:val="1"/>
        </w:rPr>
        <w:t xml:space="preserve"> </w:t>
      </w:r>
      <w:r>
        <w:t>Pública Federal o a la de las entidades federativas en que, en su caso, incurran las autoridades local</w:t>
      </w:r>
      <w:r>
        <w:t>es</w:t>
      </w:r>
      <w:r>
        <w:rPr>
          <w:spacing w:val="1"/>
        </w:rPr>
        <w:t xml:space="preserve"> </w:t>
      </w:r>
      <w:r>
        <w:t>exclusivamente</w:t>
      </w:r>
      <w:r>
        <w:rPr>
          <w:spacing w:val="19"/>
        </w:rPr>
        <w:t xml:space="preserve"> </w:t>
      </w:r>
      <w:r>
        <w:t>por</w:t>
      </w:r>
      <w:r>
        <w:rPr>
          <w:spacing w:val="22"/>
        </w:rPr>
        <w:t xml:space="preserve"> </w:t>
      </w:r>
      <w:r>
        <w:t>motivo</w:t>
      </w:r>
      <w:r>
        <w:rPr>
          <w:spacing w:val="23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desviación</w:t>
      </w:r>
      <w:r>
        <w:rPr>
          <w:spacing w:val="21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los</w:t>
      </w:r>
      <w:r>
        <w:rPr>
          <w:spacing w:val="22"/>
        </w:rPr>
        <w:t xml:space="preserve"> </w:t>
      </w:r>
      <w:r>
        <w:t>recursos</w:t>
      </w:r>
      <w:r>
        <w:rPr>
          <w:spacing w:val="22"/>
        </w:rPr>
        <w:t xml:space="preserve"> </w:t>
      </w:r>
      <w:r>
        <w:t>para</w:t>
      </w:r>
      <w:r>
        <w:rPr>
          <w:spacing w:val="21"/>
        </w:rPr>
        <w:t xml:space="preserve"> </w:t>
      </w:r>
      <w:r>
        <w:t>fines</w:t>
      </w:r>
      <w:r>
        <w:rPr>
          <w:spacing w:val="22"/>
        </w:rPr>
        <w:t xml:space="preserve"> </w:t>
      </w:r>
      <w:r>
        <w:t>distintos</w:t>
      </w:r>
      <w:r>
        <w:rPr>
          <w:spacing w:val="22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los</w:t>
      </w:r>
      <w:r>
        <w:rPr>
          <w:spacing w:val="22"/>
        </w:rPr>
        <w:t xml:space="preserve"> </w:t>
      </w:r>
      <w:r>
        <w:t>previstos</w:t>
      </w:r>
      <w:r>
        <w:rPr>
          <w:spacing w:val="21"/>
        </w:rPr>
        <w:t xml:space="preserve"> </w:t>
      </w:r>
      <w:r>
        <w:t>en</w:t>
      </w:r>
      <w:r>
        <w:rPr>
          <w:spacing w:val="20"/>
        </w:rPr>
        <w:t xml:space="preserve"> </w:t>
      </w:r>
      <w:r>
        <w:t>esta</w:t>
      </w:r>
      <w:r>
        <w:rPr>
          <w:spacing w:val="-54"/>
        </w:rPr>
        <w:t xml:space="preserve"> </w:t>
      </w:r>
      <w:r>
        <w:t>Ley, serán sancionadas en los términos de la legislación federal, por las autoridades federales, en tanto</w:t>
      </w:r>
      <w:r>
        <w:rPr>
          <w:spacing w:val="1"/>
        </w:rPr>
        <w:t xml:space="preserve"> </w:t>
      </w:r>
      <w:r>
        <w:t>que en los demás casos dichas responsabilidades serán sancionadas y aplicadas por las autoridades</w:t>
      </w:r>
      <w:r>
        <w:rPr>
          <w:spacing w:val="1"/>
        </w:rPr>
        <w:t xml:space="preserve"> </w:t>
      </w:r>
      <w:r>
        <w:t>locales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base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sus propias leyes.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rPr>
          <w:sz w:val="24"/>
        </w:r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tulo1"/>
        <w:ind w:left="0"/>
        <w:jc w:val="right"/>
      </w:pPr>
      <w:r>
        <w:t>Capítulo</w:t>
      </w:r>
      <w:r>
        <w:rPr>
          <w:spacing w:val="-3"/>
        </w:rPr>
        <w:t xml:space="preserve"> </w:t>
      </w:r>
      <w:r>
        <w:t>VIII</w:t>
      </w:r>
    </w:p>
    <w:p w:rsidR="005462C9" w:rsidRDefault="00654E12">
      <w:pPr>
        <w:ind w:left="1586" w:right="306" w:firstLine="62"/>
        <w:rPr>
          <w:rFonts w:ascii="Times New Roman" w:hAnsi="Times New Roman"/>
          <w:i/>
          <w:sz w:val="16"/>
        </w:rPr>
      </w:pPr>
      <w:r>
        <w:br w:type="column"/>
      </w:r>
      <w:r>
        <w:rPr>
          <w:rFonts w:ascii="Times New Roman" w:hAnsi="Times New Roman"/>
          <w:i/>
          <w:color w:val="0000FF"/>
          <w:sz w:val="16"/>
        </w:rPr>
        <w:t>Párrafo reformado DOF 29-11-2019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5558" w:space="40"/>
            <w:col w:w="4352"/>
          </w:cols>
        </w:sectPr>
      </w:pPr>
    </w:p>
    <w:p w:rsidR="005462C9" w:rsidRDefault="00654E12">
      <w:pPr>
        <w:pStyle w:val="Ttulo1"/>
        <w:ind w:left="3908" w:right="624" w:hanging="3383"/>
      </w:pPr>
      <w:r>
        <w:t>De los Servicios de Salud del Instituto Mexicano del Seguro Social para el Bienestar</w:t>
      </w:r>
      <w:r>
        <w:rPr>
          <w:spacing w:val="-59"/>
        </w:rPr>
        <w:t xml:space="preserve"> </w:t>
      </w:r>
      <w:r>
        <w:t>(IMSS-BIENESTAR)</w:t>
      </w:r>
    </w:p>
    <w:p w:rsidR="005462C9" w:rsidRDefault="00654E12">
      <w:pPr>
        <w:ind w:left="26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Denominación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133" w:name="Artículo_77_bis_33"/>
      <w:bookmarkEnd w:id="133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77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bis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33.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291" w:space="1503"/>
            <w:col w:w="5156"/>
          </w:cols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134" w:name="Artículo_77_bis_34"/>
      <w:bookmarkEnd w:id="134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77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bis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34.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291" w:space="1503"/>
            <w:col w:w="5156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Textoindependiente"/>
        <w:spacing w:before="93"/>
        <w:ind w:left="218" w:right="320" w:firstLine="288"/>
        <w:jc w:val="both"/>
      </w:pPr>
      <w:bookmarkStart w:id="135" w:name="Artículo_77_bis_35"/>
      <w:bookmarkEnd w:id="135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9"/>
        </w:rPr>
        <w:t xml:space="preserve"> </w:t>
      </w:r>
      <w:r>
        <w:rPr>
          <w:rFonts w:ascii="Arial" w:hAnsi="Arial"/>
          <w:b/>
        </w:rPr>
        <w:t>77</w:t>
      </w:r>
      <w:r>
        <w:rPr>
          <w:rFonts w:ascii="Arial" w:hAnsi="Arial"/>
          <w:b/>
          <w:spacing w:val="18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18"/>
        </w:rPr>
        <w:t xml:space="preserve"> </w:t>
      </w:r>
      <w:r>
        <w:rPr>
          <w:rFonts w:ascii="Arial" w:hAnsi="Arial"/>
          <w:b/>
        </w:rPr>
        <w:t>35.-</w:t>
      </w:r>
      <w:r>
        <w:rPr>
          <w:rFonts w:ascii="Arial" w:hAnsi="Arial"/>
          <w:b/>
          <w:spacing w:val="20"/>
        </w:rPr>
        <w:t xml:space="preserve"> </w:t>
      </w:r>
      <w:r>
        <w:t>El</w:t>
      </w:r>
      <w:r>
        <w:rPr>
          <w:spacing w:val="18"/>
        </w:rPr>
        <w:t xml:space="preserve"> </w:t>
      </w:r>
      <w:r>
        <w:t>organismo</w:t>
      </w:r>
      <w:r>
        <w:rPr>
          <w:spacing w:val="18"/>
        </w:rPr>
        <w:t xml:space="preserve"> </w:t>
      </w:r>
      <w:r>
        <w:t>público</w:t>
      </w:r>
      <w:r>
        <w:rPr>
          <w:spacing w:val="18"/>
        </w:rPr>
        <w:t xml:space="preserve"> </w:t>
      </w:r>
      <w:r>
        <w:t>descentralizado</w:t>
      </w:r>
      <w:r>
        <w:rPr>
          <w:spacing w:val="18"/>
        </w:rPr>
        <w:t xml:space="preserve"> </w:t>
      </w:r>
      <w:r>
        <w:t>Servicios</w:t>
      </w:r>
      <w:r>
        <w:rPr>
          <w:spacing w:val="19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Salud</w:t>
      </w:r>
      <w:r>
        <w:rPr>
          <w:spacing w:val="20"/>
        </w:rPr>
        <w:t xml:space="preserve"> </w:t>
      </w:r>
      <w:r>
        <w:t>del</w:t>
      </w:r>
      <w:r>
        <w:rPr>
          <w:spacing w:val="19"/>
        </w:rPr>
        <w:t xml:space="preserve"> </w:t>
      </w:r>
      <w:r>
        <w:t>Instituto</w:t>
      </w:r>
      <w:r>
        <w:rPr>
          <w:spacing w:val="18"/>
        </w:rPr>
        <w:t xml:space="preserve"> </w:t>
      </w:r>
      <w:r>
        <w:t>Mexicano</w:t>
      </w:r>
      <w:r>
        <w:rPr>
          <w:spacing w:val="-53"/>
        </w:rPr>
        <w:t xml:space="preserve"> </w:t>
      </w:r>
      <w:r>
        <w:t>del Seguro Social para el Bienestar (IMSS-BIENESTAR) es la institución de salud del Estado Mexicano</w:t>
      </w:r>
      <w:r>
        <w:rPr>
          <w:spacing w:val="1"/>
        </w:rPr>
        <w:t xml:space="preserve"> </w:t>
      </w:r>
      <w:r>
        <w:t>encargada de la prestación gratuita de servicios de salud, medicamentos y demás insumos asociados</w:t>
      </w:r>
      <w:r>
        <w:rPr>
          <w:spacing w:val="1"/>
        </w:rPr>
        <w:t xml:space="preserve"> </w:t>
      </w:r>
      <w:r>
        <w:t>para la atención integral de las personas que no cuenten con afiliación a las instituciones de seguridad</w:t>
      </w:r>
      <w:r>
        <w:rPr>
          <w:spacing w:val="1"/>
        </w:rPr>
        <w:t xml:space="preserve"> </w:t>
      </w:r>
      <w:r>
        <w:t>social, en el supuesto de concurrencia con las entida</w:t>
      </w:r>
      <w:r>
        <w:t>des federativas, con independencia de los servicios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prestan otras</w:t>
      </w:r>
      <w:r>
        <w:rPr>
          <w:spacing w:val="2"/>
        </w:rPr>
        <w:t xml:space="preserve"> </w:t>
      </w:r>
      <w:r>
        <w:t>instituciones públicas</w:t>
      </w:r>
      <w:r>
        <w:rPr>
          <w:spacing w:val="-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privadas.</w:t>
      </w:r>
    </w:p>
    <w:p w:rsidR="005462C9" w:rsidRDefault="00654E12">
      <w:pPr>
        <w:spacing w:line="184" w:lineRule="exact"/>
        <w:ind w:left="72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06" w:firstLine="288"/>
      </w:pPr>
      <w:r>
        <w:t>Los Servicios de</w:t>
      </w:r>
      <w:r>
        <w:rPr>
          <w:spacing w:val="2"/>
        </w:rPr>
        <w:t xml:space="preserve"> </w:t>
      </w:r>
      <w:r>
        <w:t>Salud</w:t>
      </w:r>
      <w:r>
        <w:rPr>
          <w:spacing w:val="-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Instituto</w:t>
      </w:r>
      <w:r>
        <w:rPr>
          <w:spacing w:val="-1"/>
        </w:rPr>
        <w:t xml:space="preserve"> </w:t>
      </w:r>
      <w:r>
        <w:t>Mexicano</w:t>
      </w:r>
      <w:r>
        <w:rPr>
          <w:spacing w:val="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Seguro</w:t>
      </w:r>
      <w:r>
        <w:rPr>
          <w:spacing w:val="1"/>
        </w:rPr>
        <w:t xml:space="preserve"> </w:t>
      </w:r>
      <w:r>
        <w:t>Social para el</w:t>
      </w:r>
      <w:r>
        <w:rPr>
          <w:spacing w:val="-2"/>
        </w:rPr>
        <w:t xml:space="preserve"> </w:t>
      </w:r>
      <w:r>
        <w:t>Bienestar</w:t>
      </w:r>
      <w:r>
        <w:rPr>
          <w:spacing w:val="1"/>
        </w:rPr>
        <w:t xml:space="preserve"> </w:t>
      </w:r>
      <w:r>
        <w:t>(IMSS-BIENESTAR)</w:t>
      </w:r>
      <w:r>
        <w:rPr>
          <w:spacing w:val="-53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regirá</w:t>
      </w:r>
      <w:r>
        <w:rPr>
          <w:spacing w:val="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Ley,</w:t>
      </w:r>
      <w:r>
        <w:rPr>
          <w:spacing w:val="-2"/>
        </w:rPr>
        <w:t xml:space="preserve"> </w:t>
      </w:r>
      <w:r>
        <w:t>su</w:t>
      </w:r>
      <w:r>
        <w:rPr>
          <w:spacing w:val="3"/>
        </w:rPr>
        <w:t xml:space="preserve"> </w:t>
      </w:r>
      <w:r>
        <w:t>Decreto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Creación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demás</w:t>
      </w:r>
      <w:r>
        <w:rPr>
          <w:spacing w:val="-1"/>
        </w:rPr>
        <w:t xml:space="preserve"> </w:t>
      </w:r>
      <w:r>
        <w:t>normatividad</w:t>
      </w:r>
      <w:r>
        <w:rPr>
          <w:spacing w:val="1"/>
        </w:rPr>
        <w:t xml:space="preserve"> </w:t>
      </w:r>
      <w:r>
        <w:t>aplicable.</w:t>
      </w:r>
    </w:p>
    <w:p w:rsidR="005462C9" w:rsidRDefault="00654E12">
      <w:pPr>
        <w:spacing w:line="182" w:lineRule="exact"/>
        <w:ind w:left="72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firstLine="288"/>
      </w:pPr>
      <w:r>
        <w:t>Para</w:t>
      </w:r>
      <w:r>
        <w:rPr>
          <w:spacing w:val="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cumplimiento</w:t>
      </w:r>
      <w:r>
        <w:rPr>
          <w:spacing w:val="1"/>
        </w:rPr>
        <w:t xml:space="preserve"> </w:t>
      </w:r>
      <w:r>
        <w:t>de su</w:t>
      </w:r>
      <w:r>
        <w:rPr>
          <w:spacing w:val="1"/>
        </w:rPr>
        <w:t xml:space="preserve"> </w:t>
      </w:r>
      <w:r>
        <w:t>objeto,</w:t>
      </w:r>
      <w:r>
        <w:rPr>
          <w:spacing w:val="2"/>
        </w:rPr>
        <w:t xml:space="preserve"> </w:t>
      </w:r>
      <w:r>
        <w:t>Servicios</w:t>
      </w:r>
      <w:r>
        <w:rPr>
          <w:spacing w:val="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del</w:t>
      </w:r>
      <w:r>
        <w:rPr>
          <w:spacing w:val="2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Mexicano</w:t>
      </w:r>
      <w:r>
        <w:rPr>
          <w:spacing w:val="2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t>Seguro</w:t>
      </w:r>
      <w:r>
        <w:rPr>
          <w:spacing w:val="3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el</w:t>
      </w:r>
      <w:r>
        <w:rPr>
          <w:spacing w:val="-53"/>
        </w:rPr>
        <w:t xml:space="preserve"> </w:t>
      </w:r>
      <w:r>
        <w:t>Bienestar</w:t>
      </w:r>
      <w:r>
        <w:rPr>
          <w:spacing w:val="-2"/>
        </w:rPr>
        <w:t xml:space="preserve"> </w:t>
      </w:r>
      <w:r>
        <w:t>(IMSS-BIENESTAR) tendrá, entre</w:t>
      </w:r>
      <w:r>
        <w:rPr>
          <w:spacing w:val="1"/>
        </w:rPr>
        <w:t xml:space="preserve"> </w:t>
      </w:r>
      <w:r>
        <w:t>otras,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funciones siguientes: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37"/>
        </w:numPr>
        <w:tabs>
          <w:tab w:val="left" w:pos="1076"/>
        </w:tabs>
        <w:spacing w:line="242" w:lineRule="auto"/>
        <w:ind w:right="321"/>
        <w:jc w:val="both"/>
        <w:rPr>
          <w:sz w:val="20"/>
        </w:rPr>
      </w:pPr>
      <w:r>
        <w:rPr>
          <w:sz w:val="20"/>
        </w:rPr>
        <w:t>Prestar de manera gratuita servicios de salud y asegurar el suministro de medicamentos e</w:t>
      </w:r>
      <w:r>
        <w:rPr>
          <w:spacing w:val="1"/>
          <w:sz w:val="20"/>
        </w:rPr>
        <w:t xml:space="preserve"> </w:t>
      </w:r>
      <w:r>
        <w:rPr>
          <w:sz w:val="20"/>
        </w:rPr>
        <w:t>insumos</w:t>
      </w:r>
      <w:r>
        <w:rPr>
          <w:spacing w:val="1"/>
          <w:sz w:val="20"/>
        </w:rPr>
        <w:t xml:space="preserve"> </w:t>
      </w:r>
      <w:r>
        <w:rPr>
          <w:sz w:val="20"/>
        </w:rPr>
        <w:t>asociados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demás</w:t>
      </w:r>
      <w:r>
        <w:rPr>
          <w:spacing w:val="1"/>
          <w:sz w:val="20"/>
        </w:rPr>
        <w:t xml:space="preserve"> </w:t>
      </w:r>
      <w:r>
        <w:rPr>
          <w:sz w:val="20"/>
        </w:rPr>
        <w:t>elementos</w:t>
      </w:r>
      <w:r>
        <w:rPr>
          <w:spacing w:val="1"/>
          <w:sz w:val="20"/>
        </w:rPr>
        <w:t xml:space="preserve"> </w:t>
      </w:r>
      <w:r>
        <w:rPr>
          <w:sz w:val="20"/>
        </w:rPr>
        <w:t>necesarios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atención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personas</w:t>
      </w:r>
      <w:r>
        <w:rPr>
          <w:spacing w:val="55"/>
          <w:sz w:val="20"/>
        </w:rPr>
        <w:t xml:space="preserve"> </w:t>
      </w:r>
      <w:r>
        <w:rPr>
          <w:sz w:val="20"/>
        </w:rPr>
        <w:t>sin</w:t>
      </w:r>
      <w:r>
        <w:rPr>
          <w:spacing w:val="1"/>
          <w:sz w:val="20"/>
        </w:rPr>
        <w:t xml:space="preserve"> </w:t>
      </w:r>
      <w:r>
        <w:rPr>
          <w:sz w:val="20"/>
        </w:rPr>
        <w:t>seguridad social, de con</w:t>
      </w:r>
      <w:r>
        <w:rPr>
          <w:sz w:val="20"/>
        </w:rPr>
        <w:t>formidad con los instrumentos jurídicos que al efecto suscriba con las</w:t>
      </w:r>
      <w:r>
        <w:rPr>
          <w:spacing w:val="1"/>
          <w:sz w:val="20"/>
        </w:rPr>
        <w:t xml:space="preserve"> </w:t>
      </w:r>
      <w:r>
        <w:rPr>
          <w:sz w:val="20"/>
        </w:rPr>
        <w:t>instituciones</w:t>
      </w:r>
      <w:r>
        <w:rPr>
          <w:spacing w:val="-1"/>
          <w:sz w:val="20"/>
        </w:rPr>
        <w:t xml:space="preserve"> </w:t>
      </w:r>
      <w:r>
        <w:rPr>
          <w:sz w:val="20"/>
        </w:rPr>
        <w:t>integrantes</w:t>
      </w:r>
      <w:r>
        <w:rPr>
          <w:spacing w:val="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Sistema</w:t>
      </w:r>
      <w:r>
        <w:rPr>
          <w:spacing w:val="-1"/>
          <w:sz w:val="20"/>
        </w:rPr>
        <w:t xml:space="preserve"> </w:t>
      </w:r>
      <w:r>
        <w:rPr>
          <w:sz w:val="20"/>
        </w:rPr>
        <w:t>Nacional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137"/>
        </w:numPr>
        <w:tabs>
          <w:tab w:val="left" w:pos="1076"/>
        </w:tabs>
        <w:spacing w:before="1"/>
        <w:ind w:right="318"/>
        <w:jc w:val="both"/>
        <w:rPr>
          <w:sz w:val="20"/>
        </w:rPr>
      </w:pPr>
      <w:r>
        <w:rPr>
          <w:sz w:val="20"/>
        </w:rPr>
        <w:t>Celebrar y proponer convenios y demás instrumentos jurídicos de coordinación y colaboración</w:t>
      </w:r>
      <w:r>
        <w:rPr>
          <w:spacing w:val="1"/>
          <w:sz w:val="20"/>
        </w:rPr>
        <w:t xml:space="preserve"> </w:t>
      </w:r>
      <w:r>
        <w:rPr>
          <w:sz w:val="20"/>
        </w:rPr>
        <w:t>con las instituciones de salud públicas, entidades federativas y municipios, para asegurar el</w:t>
      </w:r>
      <w:r>
        <w:rPr>
          <w:spacing w:val="1"/>
          <w:sz w:val="20"/>
        </w:rPr>
        <w:t xml:space="preserve"> </w:t>
      </w:r>
      <w:r>
        <w:rPr>
          <w:sz w:val="20"/>
        </w:rPr>
        <w:t>cumplimiento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objeto;</w:t>
      </w:r>
    </w:p>
    <w:p w:rsidR="005462C9" w:rsidRDefault="005462C9">
      <w:pPr>
        <w:jc w:val="both"/>
        <w:rPr>
          <w:sz w:val="20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137"/>
        </w:numPr>
        <w:tabs>
          <w:tab w:val="left" w:pos="1076"/>
        </w:tabs>
        <w:spacing w:before="92" w:line="242" w:lineRule="auto"/>
        <w:ind w:right="315"/>
        <w:jc w:val="both"/>
        <w:rPr>
          <w:sz w:val="20"/>
        </w:rPr>
      </w:pPr>
      <w:r>
        <w:rPr>
          <w:sz w:val="20"/>
        </w:rPr>
        <w:t>Coordinar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acciones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ejecutar,</w:t>
      </w:r>
      <w:r>
        <w:rPr>
          <w:spacing w:val="1"/>
          <w:sz w:val="20"/>
        </w:rPr>
        <w:t xml:space="preserve"> </w:t>
      </w:r>
      <w:r>
        <w:rPr>
          <w:sz w:val="20"/>
        </w:rPr>
        <w:t>dar</w:t>
      </w:r>
      <w:r>
        <w:rPr>
          <w:spacing w:val="1"/>
          <w:sz w:val="20"/>
        </w:rPr>
        <w:t xml:space="preserve"> </w:t>
      </w:r>
      <w:r>
        <w:rPr>
          <w:sz w:val="20"/>
        </w:rPr>
        <w:t>seguimiento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evaluar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cumplimiento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instrumentos jurídicos a que se refiere la fracción anterior, de conformidad con las disposiciones</w:t>
      </w:r>
      <w:r>
        <w:rPr>
          <w:spacing w:val="-53"/>
          <w:sz w:val="20"/>
        </w:rPr>
        <w:t xml:space="preserve"> </w:t>
      </w:r>
      <w:r>
        <w:rPr>
          <w:sz w:val="20"/>
        </w:rPr>
        <w:t>generales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tal</w:t>
      </w:r>
      <w:r>
        <w:rPr>
          <w:spacing w:val="-1"/>
          <w:sz w:val="20"/>
        </w:rPr>
        <w:t xml:space="preserve"> </w:t>
      </w:r>
      <w:r>
        <w:rPr>
          <w:sz w:val="20"/>
        </w:rPr>
        <w:t>efecto</w:t>
      </w:r>
      <w:r>
        <w:rPr>
          <w:spacing w:val="-1"/>
          <w:sz w:val="20"/>
        </w:rPr>
        <w:t xml:space="preserve"> </w:t>
      </w:r>
      <w:r>
        <w:rPr>
          <w:sz w:val="20"/>
        </w:rPr>
        <w:t>emita</w:t>
      </w:r>
      <w:r>
        <w:rPr>
          <w:spacing w:val="-1"/>
          <w:sz w:val="20"/>
        </w:rPr>
        <w:t xml:space="preserve"> </w:t>
      </w:r>
      <w:r>
        <w:rPr>
          <w:sz w:val="20"/>
        </w:rPr>
        <w:t>la Secretaría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137"/>
        </w:numPr>
        <w:tabs>
          <w:tab w:val="left" w:pos="1076"/>
        </w:tabs>
        <w:spacing w:line="242" w:lineRule="auto"/>
        <w:ind w:right="323"/>
        <w:jc w:val="both"/>
        <w:rPr>
          <w:sz w:val="20"/>
        </w:rPr>
      </w:pPr>
      <w:r>
        <w:rPr>
          <w:sz w:val="20"/>
        </w:rPr>
        <w:t>Proponer, en su caso, a la Secretaría de Salud, adecuaciones a la normatividad reglamentaria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6"/>
          <w:sz w:val="20"/>
        </w:rPr>
        <w:t xml:space="preserve"> </w:t>
      </w:r>
      <w:r>
        <w:rPr>
          <w:sz w:val="20"/>
        </w:rPr>
        <w:t>resulten</w:t>
      </w:r>
      <w:r>
        <w:rPr>
          <w:spacing w:val="6"/>
          <w:sz w:val="20"/>
        </w:rPr>
        <w:t xml:space="preserve"> </w:t>
      </w:r>
      <w:r>
        <w:rPr>
          <w:sz w:val="20"/>
        </w:rPr>
        <w:t>necesarias</w:t>
      </w:r>
      <w:r>
        <w:rPr>
          <w:spacing w:val="7"/>
          <w:sz w:val="20"/>
        </w:rPr>
        <w:t xml:space="preserve"> </w:t>
      </w:r>
      <w:r>
        <w:rPr>
          <w:sz w:val="20"/>
        </w:rPr>
        <w:t>en</w:t>
      </w:r>
      <w:r>
        <w:rPr>
          <w:spacing w:val="6"/>
          <w:sz w:val="20"/>
        </w:rPr>
        <w:t xml:space="preserve"> </w:t>
      </w:r>
      <w:r>
        <w:rPr>
          <w:sz w:val="20"/>
        </w:rPr>
        <w:t>materia</w:t>
      </w:r>
      <w:r>
        <w:rPr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prestación</w:t>
      </w:r>
      <w:r>
        <w:rPr>
          <w:spacing w:val="9"/>
          <w:sz w:val="20"/>
        </w:rPr>
        <w:t xml:space="preserve"> </w:t>
      </w:r>
      <w:r>
        <w:rPr>
          <w:sz w:val="20"/>
        </w:rPr>
        <w:t>gratuita</w:t>
      </w:r>
      <w:r>
        <w:rPr>
          <w:spacing w:val="8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servicios</w:t>
      </w:r>
      <w:r>
        <w:rPr>
          <w:spacing w:val="7"/>
          <w:sz w:val="20"/>
        </w:rPr>
        <w:t xml:space="preserve"> </w:t>
      </w:r>
      <w:r>
        <w:rPr>
          <w:sz w:val="20"/>
        </w:rPr>
        <w:t>de</w:t>
      </w:r>
      <w:r>
        <w:rPr>
          <w:spacing w:val="7"/>
          <w:sz w:val="20"/>
        </w:rPr>
        <w:t xml:space="preserve"> </w:t>
      </w:r>
      <w:r>
        <w:rPr>
          <w:sz w:val="20"/>
        </w:rPr>
        <w:t>salud,</w:t>
      </w:r>
      <w:r>
        <w:rPr>
          <w:spacing w:val="11"/>
          <w:sz w:val="20"/>
        </w:rPr>
        <w:t xml:space="preserve"> </w:t>
      </w:r>
      <w:r>
        <w:rPr>
          <w:sz w:val="20"/>
        </w:rPr>
        <w:t>medicamentos</w:t>
      </w:r>
      <w:r>
        <w:rPr>
          <w:spacing w:val="-53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demás insumos asociados;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37"/>
        </w:numPr>
        <w:tabs>
          <w:tab w:val="left" w:pos="1076"/>
        </w:tabs>
        <w:spacing w:line="242" w:lineRule="auto"/>
        <w:ind w:right="321"/>
        <w:jc w:val="both"/>
        <w:rPr>
          <w:sz w:val="20"/>
        </w:rPr>
      </w:pPr>
      <w:r>
        <w:rPr>
          <w:sz w:val="20"/>
        </w:rPr>
        <w:t>Impulsar, en coordinación con la Secretaría de Salud, la implementación de redes integradas de</w:t>
      </w:r>
      <w:r>
        <w:rPr>
          <w:spacing w:val="-53"/>
          <w:sz w:val="20"/>
        </w:rPr>
        <w:t xml:space="preserve"> </w:t>
      </w:r>
      <w:r>
        <w:rPr>
          <w:sz w:val="20"/>
        </w:rPr>
        <w:t>servicios de salud en las que participen todas las instituciones públicas de salud, federales o</w:t>
      </w:r>
      <w:r>
        <w:rPr>
          <w:spacing w:val="1"/>
          <w:sz w:val="20"/>
        </w:rPr>
        <w:t xml:space="preserve"> </w:t>
      </w:r>
      <w:r>
        <w:rPr>
          <w:sz w:val="20"/>
        </w:rPr>
        <w:t>locales, que confluyan en una zona, a fin de garantizar la prestación gratuita de servicios de</w:t>
      </w:r>
      <w:r>
        <w:rPr>
          <w:spacing w:val="1"/>
          <w:sz w:val="20"/>
        </w:rPr>
        <w:t xml:space="preserve"> </w:t>
      </w:r>
      <w:r>
        <w:rPr>
          <w:sz w:val="20"/>
        </w:rPr>
        <w:t>salud, medicamentos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demás</w:t>
      </w:r>
      <w:r>
        <w:rPr>
          <w:spacing w:val="-1"/>
          <w:sz w:val="20"/>
        </w:rPr>
        <w:t xml:space="preserve"> </w:t>
      </w:r>
      <w:r>
        <w:rPr>
          <w:sz w:val="20"/>
        </w:rPr>
        <w:t>insumos asociados,</w:t>
      </w:r>
      <w:r>
        <w:rPr>
          <w:spacing w:val="-2"/>
          <w:sz w:val="20"/>
        </w:rPr>
        <w:t xml:space="preserve"> </w:t>
      </w:r>
      <w:r>
        <w:rPr>
          <w:sz w:val="20"/>
        </w:rPr>
        <w:t>así</w:t>
      </w:r>
      <w:r>
        <w:rPr>
          <w:spacing w:val="-2"/>
          <w:sz w:val="20"/>
        </w:rPr>
        <w:t xml:space="preserve"> </w:t>
      </w:r>
      <w:r>
        <w:rPr>
          <w:sz w:val="20"/>
        </w:rPr>
        <w:t>como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contin</w:t>
      </w:r>
      <w:r>
        <w:rPr>
          <w:sz w:val="20"/>
        </w:rPr>
        <w:t>uidad</w:t>
      </w:r>
      <w:r>
        <w:rPr>
          <w:spacing w:val="1"/>
          <w:sz w:val="20"/>
        </w:rPr>
        <w:t xml:space="preserve"> </w:t>
      </w:r>
      <w:r>
        <w:rPr>
          <w:sz w:val="20"/>
        </w:rPr>
        <w:t>de la</w:t>
      </w:r>
      <w:r>
        <w:rPr>
          <w:spacing w:val="-2"/>
          <w:sz w:val="20"/>
        </w:rPr>
        <w:t xml:space="preserve"> </w:t>
      </w:r>
      <w:r>
        <w:rPr>
          <w:sz w:val="20"/>
        </w:rPr>
        <w:t>misma;</w:t>
      </w:r>
    </w:p>
    <w:p w:rsidR="005462C9" w:rsidRDefault="005462C9">
      <w:pPr>
        <w:pStyle w:val="Textoindependiente"/>
        <w:spacing w:before="3"/>
        <w:rPr>
          <w:sz w:val="19"/>
        </w:rPr>
      </w:pPr>
    </w:p>
    <w:p w:rsidR="005462C9" w:rsidRDefault="00654E12">
      <w:pPr>
        <w:pStyle w:val="Prrafodelista"/>
        <w:numPr>
          <w:ilvl w:val="0"/>
          <w:numId w:val="137"/>
        </w:numPr>
        <w:tabs>
          <w:tab w:val="left" w:pos="1076"/>
        </w:tabs>
        <w:ind w:right="314"/>
        <w:jc w:val="both"/>
        <w:rPr>
          <w:sz w:val="20"/>
        </w:rPr>
      </w:pPr>
      <w:r>
        <w:rPr>
          <w:sz w:val="20"/>
        </w:rPr>
        <w:t>Contribuir con la Secretaría de Salud y con la participación que, en su caso, corresponda a las</w:t>
      </w:r>
      <w:r>
        <w:rPr>
          <w:spacing w:val="1"/>
          <w:sz w:val="20"/>
        </w:rPr>
        <w:t xml:space="preserve"> </w:t>
      </w:r>
      <w:r>
        <w:rPr>
          <w:sz w:val="20"/>
        </w:rPr>
        <w:t>entidades federativas, en la planeación estratégica de esquemas que permitan privilegiar el uso</w:t>
      </w:r>
      <w:r>
        <w:rPr>
          <w:spacing w:val="1"/>
          <w:sz w:val="20"/>
        </w:rPr>
        <w:t xml:space="preserve"> </w:t>
      </w:r>
      <w:r>
        <w:rPr>
          <w:sz w:val="20"/>
        </w:rPr>
        <w:t>racional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recursos</w:t>
      </w:r>
      <w:r>
        <w:rPr>
          <w:spacing w:val="1"/>
          <w:sz w:val="20"/>
        </w:rPr>
        <w:t xml:space="preserve"> </w:t>
      </w:r>
      <w:r>
        <w:rPr>
          <w:sz w:val="20"/>
        </w:rPr>
        <w:t>humanos</w:t>
      </w:r>
      <w:r>
        <w:rPr>
          <w:spacing w:val="1"/>
          <w:sz w:val="20"/>
        </w:rPr>
        <w:t xml:space="preserve"> </w:t>
      </w:r>
      <w:r>
        <w:rPr>
          <w:sz w:val="20"/>
        </w:rPr>
        <w:t>debidamente</w:t>
      </w:r>
      <w:r>
        <w:rPr>
          <w:spacing w:val="1"/>
          <w:sz w:val="20"/>
        </w:rPr>
        <w:t xml:space="preserve"> </w:t>
      </w:r>
      <w:r>
        <w:rPr>
          <w:sz w:val="20"/>
        </w:rPr>
        <w:t>capacitados,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equipo</w:t>
      </w:r>
      <w:r>
        <w:rPr>
          <w:spacing w:val="1"/>
          <w:sz w:val="20"/>
        </w:rPr>
        <w:t xml:space="preserve"> </w:t>
      </w:r>
      <w:r>
        <w:rPr>
          <w:sz w:val="20"/>
        </w:rPr>
        <w:t>médico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infraestructura médica. Dicha planeación se hará tomando en cuenta las redes integradas de</w:t>
      </w:r>
      <w:r>
        <w:rPr>
          <w:spacing w:val="1"/>
          <w:sz w:val="20"/>
        </w:rPr>
        <w:t xml:space="preserve"> </w:t>
      </w:r>
      <w:r>
        <w:rPr>
          <w:sz w:val="20"/>
        </w:rPr>
        <w:t>servicios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37"/>
        </w:numPr>
        <w:tabs>
          <w:tab w:val="left" w:pos="1076"/>
        </w:tabs>
        <w:spacing w:line="242" w:lineRule="auto"/>
        <w:ind w:right="322"/>
        <w:jc w:val="both"/>
        <w:rPr>
          <w:sz w:val="20"/>
        </w:rPr>
      </w:pPr>
      <w:r>
        <w:rPr>
          <w:sz w:val="20"/>
        </w:rPr>
        <w:t>Supervisar que en las unidades médicas a su cargo, se cuente de manera permanente con el</w:t>
      </w:r>
      <w:r>
        <w:rPr>
          <w:spacing w:val="1"/>
          <w:sz w:val="20"/>
        </w:rPr>
        <w:t xml:space="preserve"> </w:t>
      </w:r>
      <w:r>
        <w:rPr>
          <w:sz w:val="20"/>
        </w:rPr>
        <w:t>personal</w:t>
      </w:r>
      <w:r>
        <w:rPr>
          <w:spacing w:val="1"/>
          <w:sz w:val="20"/>
        </w:rPr>
        <w:t xml:space="preserve"> </w:t>
      </w:r>
      <w:r>
        <w:rPr>
          <w:sz w:val="20"/>
        </w:rPr>
        <w:t>profes</w:t>
      </w:r>
      <w:r>
        <w:rPr>
          <w:sz w:val="20"/>
        </w:rPr>
        <w:t>ional,</w:t>
      </w:r>
      <w:r>
        <w:rPr>
          <w:spacing w:val="1"/>
          <w:sz w:val="20"/>
        </w:rPr>
        <w:t xml:space="preserve"> </w:t>
      </w:r>
      <w:r>
        <w:rPr>
          <w:sz w:val="20"/>
        </w:rPr>
        <w:t>auxiliar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técnico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salud</w:t>
      </w:r>
      <w:r>
        <w:rPr>
          <w:spacing w:val="1"/>
          <w:sz w:val="20"/>
        </w:rPr>
        <w:t xml:space="preserve"> </w:t>
      </w:r>
      <w:r>
        <w:rPr>
          <w:sz w:val="20"/>
        </w:rPr>
        <w:t>necesario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prestación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servicios,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-1"/>
          <w:sz w:val="20"/>
        </w:rPr>
        <w:t xml:space="preserve"> </w:t>
      </w:r>
      <w:r>
        <w:rPr>
          <w:sz w:val="20"/>
        </w:rPr>
        <w:t>especial</w:t>
      </w:r>
      <w:r>
        <w:rPr>
          <w:spacing w:val="-2"/>
          <w:sz w:val="20"/>
        </w:rPr>
        <w:t xml:space="preserve"> </w:t>
      </w:r>
      <w:r>
        <w:rPr>
          <w:sz w:val="20"/>
        </w:rPr>
        <w:t>énfasis en</w:t>
      </w:r>
      <w:r>
        <w:rPr>
          <w:spacing w:val="-2"/>
          <w:sz w:val="20"/>
        </w:rPr>
        <w:t xml:space="preserve"> </w:t>
      </w:r>
      <w:r>
        <w:rPr>
          <w:sz w:val="20"/>
        </w:rPr>
        <w:t>las comunidades marginadas.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before="1"/>
        <w:ind w:left="1075"/>
      </w:pPr>
      <w:r>
        <w:t>Dicho</w:t>
      </w:r>
      <w:r>
        <w:rPr>
          <w:spacing w:val="-1"/>
        </w:rPr>
        <w:t xml:space="preserve"> </w:t>
      </w:r>
      <w:r>
        <w:t>personal</w:t>
      </w:r>
      <w:r>
        <w:rPr>
          <w:spacing w:val="-4"/>
        </w:rPr>
        <w:t xml:space="preserve"> </w:t>
      </w:r>
      <w:r>
        <w:t>deberá</w:t>
      </w:r>
      <w:r>
        <w:rPr>
          <w:spacing w:val="-3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acorde</w:t>
      </w:r>
      <w:r>
        <w:rPr>
          <w:spacing w:val="-3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nivel</w:t>
      </w:r>
      <w:r>
        <w:rPr>
          <w:spacing w:val="-1"/>
        </w:rPr>
        <w:t xml:space="preserve"> </w:t>
      </w:r>
      <w:r>
        <w:t>resolutivo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unidad</w:t>
      </w:r>
      <w:r>
        <w:rPr>
          <w:spacing w:val="-2"/>
        </w:rPr>
        <w:t xml:space="preserve"> </w:t>
      </w:r>
      <w:r>
        <w:t>médica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que se</w:t>
      </w:r>
      <w:r>
        <w:rPr>
          <w:spacing w:val="-3"/>
        </w:rPr>
        <w:t xml:space="preserve"> </w:t>
      </w:r>
      <w:r>
        <w:t>trate;</w:t>
      </w:r>
    </w:p>
    <w:p w:rsidR="005462C9" w:rsidRDefault="005462C9">
      <w:pPr>
        <w:pStyle w:val="Textoindependiente"/>
        <w:spacing w:before="3"/>
        <w:rPr>
          <w:sz w:val="19"/>
        </w:rPr>
      </w:pPr>
    </w:p>
    <w:p w:rsidR="005462C9" w:rsidRDefault="00654E12">
      <w:pPr>
        <w:pStyle w:val="Prrafodelista"/>
        <w:numPr>
          <w:ilvl w:val="0"/>
          <w:numId w:val="137"/>
        </w:numPr>
        <w:tabs>
          <w:tab w:val="left" w:pos="1076"/>
        </w:tabs>
        <w:spacing w:before="1" w:line="242" w:lineRule="auto"/>
        <w:ind w:right="317"/>
        <w:jc w:val="both"/>
        <w:rPr>
          <w:sz w:val="20"/>
        </w:rPr>
      </w:pPr>
      <w:r>
        <w:rPr>
          <w:sz w:val="20"/>
        </w:rPr>
        <w:t>Impulsar, en términos de las disposiciones presupuestarias aplicables, el establecimiento de</w:t>
      </w:r>
      <w:r>
        <w:rPr>
          <w:spacing w:val="1"/>
          <w:sz w:val="20"/>
        </w:rPr>
        <w:t xml:space="preserve"> </w:t>
      </w:r>
      <w:r>
        <w:rPr>
          <w:sz w:val="20"/>
        </w:rPr>
        <w:t>estímulos como parte de la remuneración correspondiente, para el personal profesional, técnico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49"/>
          <w:sz w:val="20"/>
        </w:rPr>
        <w:t xml:space="preserve"> </w:t>
      </w:r>
      <w:r>
        <w:rPr>
          <w:sz w:val="20"/>
        </w:rPr>
        <w:t>auxiliar</w:t>
      </w:r>
      <w:r>
        <w:rPr>
          <w:spacing w:val="51"/>
          <w:sz w:val="20"/>
        </w:rPr>
        <w:t xml:space="preserve"> </w:t>
      </w:r>
      <w:r>
        <w:rPr>
          <w:sz w:val="20"/>
        </w:rPr>
        <w:t>para</w:t>
      </w:r>
      <w:r>
        <w:rPr>
          <w:spacing w:val="50"/>
          <w:sz w:val="20"/>
        </w:rPr>
        <w:t xml:space="preserve"> </w:t>
      </w:r>
      <w:r>
        <w:rPr>
          <w:sz w:val="20"/>
        </w:rPr>
        <w:t>la</w:t>
      </w:r>
      <w:r>
        <w:rPr>
          <w:spacing w:val="51"/>
          <w:sz w:val="20"/>
        </w:rPr>
        <w:t xml:space="preserve"> </w:t>
      </w:r>
      <w:r>
        <w:rPr>
          <w:sz w:val="20"/>
        </w:rPr>
        <w:t>salud,</w:t>
      </w:r>
      <w:r>
        <w:rPr>
          <w:spacing w:val="50"/>
          <w:sz w:val="20"/>
        </w:rPr>
        <w:t xml:space="preserve"> </w:t>
      </w:r>
      <w:r>
        <w:rPr>
          <w:sz w:val="20"/>
        </w:rPr>
        <w:t>que</w:t>
      </w:r>
      <w:r>
        <w:rPr>
          <w:spacing w:val="50"/>
          <w:sz w:val="20"/>
        </w:rPr>
        <w:t xml:space="preserve"> </w:t>
      </w:r>
      <w:r>
        <w:rPr>
          <w:sz w:val="20"/>
        </w:rPr>
        <w:t>preste</w:t>
      </w:r>
      <w:r>
        <w:rPr>
          <w:spacing w:val="50"/>
          <w:sz w:val="20"/>
        </w:rPr>
        <w:t xml:space="preserve"> </w:t>
      </w:r>
      <w:r>
        <w:rPr>
          <w:sz w:val="20"/>
        </w:rPr>
        <w:t>sus</w:t>
      </w:r>
      <w:r>
        <w:rPr>
          <w:spacing w:val="52"/>
          <w:sz w:val="20"/>
        </w:rPr>
        <w:t xml:space="preserve"> </w:t>
      </w:r>
      <w:r>
        <w:rPr>
          <w:sz w:val="20"/>
        </w:rPr>
        <w:t>servicios</w:t>
      </w:r>
      <w:r>
        <w:rPr>
          <w:spacing w:val="51"/>
          <w:sz w:val="20"/>
        </w:rPr>
        <w:t xml:space="preserve"> </w:t>
      </w:r>
      <w:r>
        <w:rPr>
          <w:sz w:val="20"/>
        </w:rPr>
        <w:t>en</w:t>
      </w:r>
      <w:r>
        <w:rPr>
          <w:spacing w:val="49"/>
          <w:sz w:val="20"/>
        </w:rPr>
        <w:t xml:space="preserve"> </w:t>
      </w:r>
      <w:r>
        <w:rPr>
          <w:sz w:val="20"/>
        </w:rPr>
        <w:t>comunidades</w:t>
      </w:r>
      <w:r>
        <w:rPr>
          <w:spacing w:val="51"/>
          <w:sz w:val="20"/>
        </w:rPr>
        <w:t xml:space="preserve"> </w:t>
      </w:r>
      <w:r>
        <w:rPr>
          <w:sz w:val="20"/>
        </w:rPr>
        <w:t>ma</w:t>
      </w:r>
      <w:r>
        <w:rPr>
          <w:sz w:val="20"/>
        </w:rPr>
        <w:t>rginadas</w:t>
      </w:r>
      <w:r>
        <w:rPr>
          <w:spacing w:val="52"/>
          <w:sz w:val="20"/>
        </w:rPr>
        <w:t xml:space="preserve"> </w:t>
      </w:r>
      <w:r>
        <w:rPr>
          <w:sz w:val="20"/>
        </w:rPr>
        <w:t>o</w:t>
      </w:r>
      <w:r>
        <w:rPr>
          <w:spacing w:val="50"/>
          <w:sz w:val="20"/>
        </w:rPr>
        <w:t xml:space="preserve"> </w:t>
      </w:r>
      <w:r>
        <w:rPr>
          <w:sz w:val="20"/>
        </w:rPr>
        <w:t>de</w:t>
      </w:r>
      <w:r>
        <w:rPr>
          <w:spacing w:val="49"/>
          <w:sz w:val="20"/>
        </w:rPr>
        <w:t xml:space="preserve"> </w:t>
      </w:r>
      <w:r>
        <w:rPr>
          <w:sz w:val="20"/>
        </w:rPr>
        <w:t>difícil</w:t>
      </w:r>
      <w:r>
        <w:rPr>
          <w:spacing w:val="-53"/>
          <w:sz w:val="20"/>
        </w:rPr>
        <w:t xml:space="preserve"> </w:t>
      </w:r>
      <w:r>
        <w:rPr>
          <w:sz w:val="20"/>
        </w:rPr>
        <w:t>acceso;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37"/>
        </w:numPr>
        <w:tabs>
          <w:tab w:val="left" w:pos="1076"/>
        </w:tabs>
        <w:spacing w:line="242" w:lineRule="auto"/>
        <w:ind w:right="323"/>
        <w:jc w:val="both"/>
        <w:rPr>
          <w:sz w:val="20"/>
        </w:rPr>
      </w:pPr>
      <w:r>
        <w:rPr>
          <w:sz w:val="20"/>
        </w:rPr>
        <w:t>Colaborar con la Secretaría de Salud en la promoción de actividades tendientes a la formación,</w:t>
      </w:r>
      <w:r>
        <w:rPr>
          <w:spacing w:val="1"/>
          <w:sz w:val="20"/>
        </w:rPr>
        <w:t xml:space="preserve"> </w:t>
      </w:r>
      <w:r>
        <w:rPr>
          <w:sz w:val="20"/>
        </w:rPr>
        <w:t>capacitación y actualización de los recursos humanos que se requieran para la satisfacción 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necesidades del país en</w:t>
      </w:r>
      <w:r>
        <w:rPr>
          <w:spacing w:val="-1"/>
          <w:sz w:val="20"/>
        </w:rPr>
        <w:t xml:space="preserve"> </w:t>
      </w:r>
      <w:r>
        <w:rPr>
          <w:sz w:val="20"/>
        </w:rPr>
        <w:t>materia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  <w:spacing w:before="3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37"/>
        </w:numPr>
        <w:tabs>
          <w:tab w:val="left" w:pos="1075"/>
          <w:tab w:val="left" w:pos="1076"/>
        </w:tabs>
        <w:spacing w:before="93"/>
        <w:ind w:hanging="570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093" w:space="4630"/>
            <w:col w:w="3227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137"/>
        </w:numPr>
        <w:tabs>
          <w:tab w:val="left" w:pos="1076"/>
        </w:tabs>
        <w:spacing w:before="93"/>
        <w:ind w:right="314"/>
        <w:jc w:val="both"/>
        <w:rPr>
          <w:sz w:val="20"/>
        </w:rPr>
      </w:pPr>
      <w:r>
        <w:rPr>
          <w:sz w:val="20"/>
        </w:rPr>
        <w:t>Formular y mantener actualizada la plantilla ocupada de los trabajadores que participan en la</w:t>
      </w:r>
      <w:r>
        <w:rPr>
          <w:spacing w:val="1"/>
          <w:sz w:val="20"/>
        </w:rPr>
        <w:t xml:space="preserve"> </w:t>
      </w:r>
      <w:r>
        <w:rPr>
          <w:sz w:val="20"/>
        </w:rPr>
        <w:t>prestación de los servi</w:t>
      </w:r>
      <w:r>
        <w:rPr>
          <w:sz w:val="20"/>
        </w:rPr>
        <w:t>cios a que se refiere el presente Título, y operar, conforme a lo que se</w:t>
      </w:r>
      <w:r>
        <w:rPr>
          <w:spacing w:val="1"/>
          <w:sz w:val="20"/>
        </w:rPr>
        <w:t xml:space="preserve"> </w:t>
      </w:r>
      <w:r>
        <w:rPr>
          <w:sz w:val="20"/>
        </w:rPr>
        <w:t>establezca en las disposiciones reglamentarias, un sistema de administración de nómina, en el</w:t>
      </w:r>
      <w:r>
        <w:rPr>
          <w:spacing w:val="1"/>
          <w:sz w:val="20"/>
        </w:rPr>
        <w:t xml:space="preserve"> </w:t>
      </w:r>
      <w:r>
        <w:rPr>
          <w:sz w:val="20"/>
        </w:rPr>
        <w:t>cual se deberá identificar al menos el tipo, nivel, clave de la plaza y del centro de tra</w:t>
      </w:r>
      <w:r>
        <w:rPr>
          <w:sz w:val="20"/>
        </w:rPr>
        <w:t>bajo</w:t>
      </w:r>
      <w:r>
        <w:rPr>
          <w:spacing w:val="1"/>
          <w:sz w:val="20"/>
        </w:rPr>
        <w:t xml:space="preserve"> </w:t>
      </w:r>
      <w:r>
        <w:rPr>
          <w:sz w:val="20"/>
        </w:rPr>
        <w:t>correspondiente.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sistema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administración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nómina</w:t>
      </w:r>
      <w:r>
        <w:rPr>
          <w:spacing w:val="1"/>
          <w:sz w:val="20"/>
        </w:rPr>
        <w:t xml:space="preserve"> </w:t>
      </w:r>
      <w:r>
        <w:rPr>
          <w:sz w:val="20"/>
        </w:rPr>
        <w:t>deberá</w:t>
      </w:r>
      <w:r>
        <w:rPr>
          <w:spacing w:val="1"/>
          <w:sz w:val="20"/>
        </w:rPr>
        <w:t xml:space="preserve"> </w:t>
      </w:r>
      <w:r>
        <w:rPr>
          <w:sz w:val="20"/>
        </w:rPr>
        <w:t>observar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criterios</w:t>
      </w:r>
      <w:r>
        <w:rPr>
          <w:spacing w:val="55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control</w:t>
      </w:r>
      <w:r>
        <w:rPr>
          <w:spacing w:val="1"/>
          <w:sz w:val="20"/>
        </w:rPr>
        <w:t xml:space="preserve"> </w:t>
      </w:r>
      <w:r>
        <w:rPr>
          <w:sz w:val="20"/>
        </w:rPr>
        <w:t>presupuestario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servicios</w:t>
      </w:r>
      <w:r>
        <w:rPr>
          <w:spacing w:val="1"/>
          <w:sz w:val="20"/>
        </w:rPr>
        <w:t xml:space="preserve"> </w:t>
      </w:r>
      <w:r>
        <w:rPr>
          <w:sz w:val="20"/>
        </w:rPr>
        <w:t>personales,</w:t>
      </w:r>
      <w:r>
        <w:rPr>
          <w:spacing w:val="1"/>
          <w:sz w:val="20"/>
        </w:rPr>
        <w:t xml:space="preserve"> </w:t>
      </w:r>
      <w:r>
        <w:rPr>
          <w:sz w:val="20"/>
        </w:rPr>
        <w:t>así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principios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transparencia,</w:t>
      </w:r>
      <w:r>
        <w:rPr>
          <w:spacing w:val="1"/>
          <w:sz w:val="20"/>
        </w:rPr>
        <w:t xml:space="preserve"> </w:t>
      </w:r>
      <w:r>
        <w:rPr>
          <w:sz w:val="20"/>
        </w:rPr>
        <w:t>publicidad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rendición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cuentas;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37"/>
        </w:numPr>
        <w:tabs>
          <w:tab w:val="left" w:pos="1076"/>
        </w:tabs>
        <w:ind w:right="320"/>
        <w:jc w:val="both"/>
        <w:rPr>
          <w:sz w:val="20"/>
        </w:rPr>
      </w:pPr>
      <w:r>
        <w:rPr>
          <w:sz w:val="20"/>
        </w:rPr>
        <w:t>Participar, en los procedimientos de contratación consolidada que instrumente, en su caso, la</w:t>
      </w:r>
      <w:r>
        <w:rPr>
          <w:spacing w:val="1"/>
          <w:sz w:val="20"/>
        </w:rPr>
        <w:t xml:space="preserve"> </w:t>
      </w:r>
      <w:r>
        <w:rPr>
          <w:sz w:val="20"/>
        </w:rPr>
        <w:t>Secretaría de Salud, en los términos previstos en la Ley de Adquisiciones, Arrendamientos y</w:t>
      </w:r>
      <w:r>
        <w:rPr>
          <w:spacing w:val="1"/>
          <w:sz w:val="20"/>
        </w:rPr>
        <w:t xml:space="preserve"> </w:t>
      </w:r>
      <w:r>
        <w:rPr>
          <w:sz w:val="20"/>
        </w:rPr>
        <w:t>Servicios del Sector Público y demás disposiciones aplicables, en los que intervengan las</w:t>
      </w:r>
      <w:r>
        <w:rPr>
          <w:spacing w:val="1"/>
          <w:sz w:val="20"/>
        </w:rPr>
        <w:t xml:space="preserve"> </w:t>
      </w:r>
      <w:r>
        <w:rPr>
          <w:sz w:val="20"/>
        </w:rPr>
        <w:t>dependencias y entidades de la Administración Pública Federal que presten servicios de salud,</w:t>
      </w:r>
      <w:r>
        <w:rPr>
          <w:spacing w:val="1"/>
          <w:sz w:val="20"/>
        </w:rPr>
        <w:t xml:space="preserve"> </w:t>
      </w:r>
      <w:r>
        <w:rPr>
          <w:sz w:val="20"/>
        </w:rPr>
        <w:t>así como las correspondientes a las entidades federativas que ejerzan re</w:t>
      </w:r>
      <w:r>
        <w:rPr>
          <w:sz w:val="20"/>
        </w:rPr>
        <w:t>cursos federales para</w:t>
      </w:r>
      <w:r>
        <w:rPr>
          <w:spacing w:val="1"/>
          <w:sz w:val="20"/>
        </w:rPr>
        <w:t xml:space="preserve"> </w:t>
      </w:r>
      <w:r>
        <w:rPr>
          <w:sz w:val="20"/>
        </w:rPr>
        <w:t>dicho</w:t>
      </w:r>
      <w:r>
        <w:rPr>
          <w:spacing w:val="33"/>
          <w:sz w:val="20"/>
        </w:rPr>
        <w:t xml:space="preserve"> </w:t>
      </w:r>
      <w:r>
        <w:rPr>
          <w:sz w:val="20"/>
        </w:rPr>
        <w:t>fin,</w:t>
      </w:r>
      <w:r>
        <w:rPr>
          <w:spacing w:val="35"/>
          <w:sz w:val="20"/>
        </w:rPr>
        <w:t xml:space="preserve"> </w:t>
      </w:r>
      <w:r>
        <w:rPr>
          <w:sz w:val="20"/>
        </w:rPr>
        <w:t>que</w:t>
      </w:r>
      <w:r>
        <w:rPr>
          <w:spacing w:val="33"/>
          <w:sz w:val="20"/>
        </w:rPr>
        <w:t xml:space="preserve"> </w:t>
      </w:r>
      <w:r>
        <w:rPr>
          <w:sz w:val="20"/>
        </w:rPr>
        <w:t>tengan</w:t>
      </w:r>
      <w:r>
        <w:rPr>
          <w:spacing w:val="34"/>
          <w:sz w:val="20"/>
        </w:rPr>
        <w:t xml:space="preserve"> </w:t>
      </w:r>
      <w:r>
        <w:rPr>
          <w:sz w:val="20"/>
        </w:rPr>
        <w:t>por</w:t>
      </w:r>
      <w:r>
        <w:rPr>
          <w:spacing w:val="36"/>
          <w:sz w:val="20"/>
        </w:rPr>
        <w:t xml:space="preserve"> </w:t>
      </w:r>
      <w:r>
        <w:rPr>
          <w:sz w:val="20"/>
        </w:rPr>
        <w:t>objeto</w:t>
      </w:r>
      <w:r>
        <w:rPr>
          <w:spacing w:val="35"/>
          <w:sz w:val="20"/>
        </w:rPr>
        <w:t xml:space="preserve"> </w:t>
      </w:r>
      <w:r>
        <w:rPr>
          <w:sz w:val="20"/>
        </w:rPr>
        <w:t>la</w:t>
      </w:r>
      <w:r>
        <w:rPr>
          <w:spacing w:val="33"/>
          <w:sz w:val="20"/>
        </w:rPr>
        <w:t xml:space="preserve"> </w:t>
      </w:r>
      <w:r>
        <w:rPr>
          <w:sz w:val="20"/>
        </w:rPr>
        <w:t>adquisición</w:t>
      </w:r>
      <w:r>
        <w:rPr>
          <w:spacing w:val="38"/>
          <w:sz w:val="20"/>
        </w:rPr>
        <w:t xml:space="preserve"> </w:t>
      </w:r>
      <w:r>
        <w:rPr>
          <w:sz w:val="20"/>
        </w:rPr>
        <w:t>y</w:t>
      </w:r>
      <w:r>
        <w:rPr>
          <w:spacing w:val="30"/>
          <w:sz w:val="20"/>
        </w:rPr>
        <w:t xml:space="preserve"> </w:t>
      </w:r>
      <w:r>
        <w:rPr>
          <w:sz w:val="20"/>
        </w:rPr>
        <w:t>distribución</w:t>
      </w:r>
      <w:r>
        <w:rPr>
          <w:spacing w:val="33"/>
          <w:sz w:val="20"/>
        </w:rPr>
        <w:t xml:space="preserve"> </w:t>
      </w:r>
      <w:r>
        <w:rPr>
          <w:sz w:val="20"/>
        </w:rPr>
        <w:t>de</w:t>
      </w:r>
      <w:r>
        <w:rPr>
          <w:spacing w:val="33"/>
          <w:sz w:val="20"/>
        </w:rPr>
        <w:t xml:space="preserve"> </w:t>
      </w:r>
      <w:r>
        <w:rPr>
          <w:sz w:val="20"/>
        </w:rPr>
        <w:t>los</w:t>
      </w:r>
      <w:r>
        <w:rPr>
          <w:spacing w:val="35"/>
          <w:sz w:val="20"/>
        </w:rPr>
        <w:t xml:space="preserve"> </w:t>
      </w:r>
      <w:r>
        <w:rPr>
          <w:sz w:val="20"/>
        </w:rPr>
        <w:t>medicamentos</w:t>
      </w:r>
      <w:r>
        <w:rPr>
          <w:spacing w:val="36"/>
          <w:sz w:val="20"/>
        </w:rPr>
        <w:t xml:space="preserve"> </w:t>
      </w:r>
      <w:r>
        <w:rPr>
          <w:sz w:val="20"/>
        </w:rPr>
        <w:t>y</w:t>
      </w:r>
      <w:r>
        <w:rPr>
          <w:spacing w:val="32"/>
          <w:sz w:val="20"/>
        </w:rPr>
        <w:t xml:space="preserve"> </w:t>
      </w:r>
      <w:r>
        <w:rPr>
          <w:sz w:val="20"/>
        </w:rPr>
        <w:t>demás</w:t>
      </w:r>
    </w:p>
    <w:p w:rsidR="005462C9" w:rsidRDefault="005462C9">
      <w:pPr>
        <w:jc w:val="both"/>
        <w:rPr>
          <w:sz w:val="20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1075" w:right="306"/>
      </w:pPr>
      <w:r>
        <w:t>insumos</w:t>
      </w:r>
      <w:r>
        <w:rPr>
          <w:spacing w:val="8"/>
        </w:rPr>
        <w:t xml:space="preserve"> </w:t>
      </w:r>
      <w:r>
        <w:t>asociados</w:t>
      </w:r>
      <w:r>
        <w:rPr>
          <w:spacing w:val="8"/>
        </w:rPr>
        <w:t xml:space="preserve"> </w:t>
      </w:r>
      <w:r>
        <w:t>para</w:t>
      </w:r>
      <w:r>
        <w:rPr>
          <w:spacing w:val="8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salud</w:t>
      </w:r>
      <w:r>
        <w:rPr>
          <w:spacing w:val="9"/>
        </w:rPr>
        <w:t xml:space="preserve"> </w:t>
      </w:r>
      <w:r>
        <w:t>que</w:t>
      </w:r>
      <w:r>
        <w:rPr>
          <w:spacing w:val="7"/>
        </w:rPr>
        <w:t xml:space="preserve"> </w:t>
      </w:r>
      <w:r>
        <w:t>se</w:t>
      </w:r>
      <w:r>
        <w:rPr>
          <w:spacing w:val="7"/>
        </w:rPr>
        <w:t xml:space="preserve"> </w:t>
      </w:r>
      <w:r>
        <w:t>requieran</w:t>
      </w:r>
      <w:r>
        <w:rPr>
          <w:spacing w:val="10"/>
        </w:rPr>
        <w:t xml:space="preserve"> </w:t>
      </w:r>
      <w:r>
        <w:t>para</w:t>
      </w:r>
      <w:r>
        <w:rPr>
          <w:spacing w:val="7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prestación</w:t>
      </w:r>
      <w:r>
        <w:rPr>
          <w:spacing w:val="7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los</w:t>
      </w:r>
      <w:r>
        <w:rPr>
          <w:spacing w:val="8"/>
        </w:rPr>
        <w:t xml:space="preserve"> </w:t>
      </w:r>
      <w:r>
        <w:t>referidos</w:t>
      </w:r>
      <w:r>
        <w:rPr>
          <w:spacing w:val="8"/>
        </w:rPr>
        <w:t xml:space="preserve"> </w:t>
      </w:r>
      <w:r>
        <w:t>servicios,</w:t>
      </w:r>
      <w:r>
        <w:rPr>
          <w:spacing w:val="-53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finalidad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garantizar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abasto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 mismos;</w:t>
      </w:r>
    </w:p>
    <w:p w:rsidR="005462C9" w:rsidRDefault="00654E12">
      <w:pPr>
        <w:spacing w:line="180" w:lineRule="exact"/>
        <w:ind w:left="71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37"/>
        </w:numPr>
        <w:tabs>
          <w:tab w:val="left" w:pos="1076"/>
        </w:tabs>
        <w:ind w:right="314"/>
        <w:jc w:val="both"/>
        <w:rPr>
          <w:sz w:val="20"/>
        </w:rPr>
      </w:pPr>
      <w:r>
        <w:rPr>
          <w:sz w:val="20"/>
        </w:rPr>
        <w:t>En los casos en que no haya concurrencia con los gobiernos de las entidades federativas,</w:t>
      </w:r>
      <w:r>
        <w:rPr>
          <w:spacing w:val="1"/>
          <w:sz w:val="20"/>
        </w:rPr>
        <w:t xml:space="preserve"> </w:t>
      </w:r>
      <w:r>
        <w:rPr>
          <w:sz w:val="20"/>
        </w:rPr>
        <w:t>transferirá a las entidades federativas correspondientes con oportunidad</w:t>
      </w:r>
      <w:r>
        <w:rPr>
          <w:spacing w:val="1"/>
          <w:sz w:val="20"/>
        </w:rPr>
        <w:t xml:space="preserve"> </w:t>
      </w:r>
      <w:r>
        <w:rPr>
          <w:sz w:val="20"/>
        </w:rPr>
        <w:t>y cuando así</w:t>
      </w:r>
      <w:r>
        <w:rPr>
          <w:spacing w:val="1"/>
          <w:sz w:val="20"/>
        </w:rPr>
        <w:t xml:space="preserve"> </w:t>
      </w:r>
      <w:r>
        <w:rPr>
          <w:sz w:val="20"/>
        </w:rPr>
        <w:t>sea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procedente, los </w:t>
      </w:r>
      <w:r>
        <w:rPr>
          <w:sz w:val="20"/>
        </w:rPr>
        <w:t>recursos que les correspondan para la prestación gratuita de servicios de salud,</w:t>
      </w:r>
      <w:r>
        <w:rPr>
          <w:spacing w:val="-53"/>
          <w:sz w:val="20"/>
        </w:rPr>
        <w:t xml:space="preserve"> </w:t>
      </w:r>
      <w:r>
        <w:rPr>
          <w:sz w:val="20"/>
        </w:rPr>
        <w:t>medicamentos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demás</w:t>
      </w:r>
      <w:r>
        <w:rPr>
          <w:spacing w:val="1"/>
          <w:sz w:val="20"/>
        </w:rPr>
        <w:t xml:space="preserve"> </w:t>
      </w:r>
      <w:r>
        <w:rPr>
          <w:sz w:val="20"/>
        </w:rPr>
        <w:t>insumos</w:t>
      </w:r>
      <w:r>
        <w:rPr>
          <w:spacing w:val="1"/>
          <w:sz w:val="20"/>
        </w:rPr>
        <w:t xml:space="preserve"> </w:t>
      </w:r>
      <w:r>
        <w:rPr>
          <w:sz w:val="20"/>
        </w:rPr>
        <w:t>asociados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personas</w:t>
      </w:r>
      <w:r>
        <w:rPr>
          <w:spacing w:val="1"/>
          <w:sz w:val="20"/>
        </w:rPr>
        <w:t xml:space="preserve"> </w:t>
      </w:r>
      <w:r>
        <w:rPr>
          <w:sz w:val="20"/>
        </w:rPr>
        <w:t>sin</w:t>
      </w:r>
      <w:r>
        <w:rPr>
          <w:spacing w:val="1"/>
          <w:sz w:val="20"/>
        </w:rPr>
        <w:t xml:space="preserve"> </w:t>
      </w:r>
      <w:r>
        <w:rPr>
          <w:sz w:val="20"/>
        </w:rPr>
        <w:t>seguridad</w:t>
      </w:r>
      <w:r>
        <w:rPr>
          <w:spacing w:val="1"/>
          <w:sz w:val="20"/>
        </w:rPr>
        <w:t xml:space="preserve"> </w:t>
      </w:r>
      <w:r>
        <w:rPr>
          <w:sz w:val="20"/>
        </w:rPr>
        <w:t>social,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conformidad</w:t>
      </w:r>
      <w:r>
        <w:rPr>
          <w:spacing w:val="-2"/>
          <w:sz w:val="20"/>
        </w:rPr>
        <w:t xml:space="preserve"> </w:t>
      </w:r>
      <w:r>
        <w:rPr>
          <w:sz w:val="20"/>
        </w:rPr>
        <w:t>con los</w:t>
      </w:r>
      <w:r>
        <w:rPr>
          <w:spacing w:val="-1"/>
          <w:sz w:val="20"/>
        </w:rPr>
        <w:t xml:space="preserve"> </w:t>
      </w:r>
      <w:r>
        <w:rPr>
          <w:sz w:val="20"/>
        </w:rPr>
        <w:t>lineamientos</w:t>
      </w:r>
      <w:r>
        <w:rPr>
          <w:spacing w:val="-1"/>
          <w:sz w:val="20"/>
        </w:rPr>
        <w:t xml:space="preserve"> </w:t>
      </w:r>
      <w:r>
        <w:rPr>
          <w:sz w:val="20"/>
        </w:rPr>
        <w:t>o las</w:t>
      </w:r>
      <w:r>
        <w:rPr>
          <w:spacing w:val="-1"/>
          <w:sz w:val="20"/>
        </w:rPr>
        <w:t xml:space="preserve"> </w:t>
      </w:r>
      <w:r>
        <w:rPr>
          <w:sz w:val="20"/>
        </w:rPr>
        <w:t>reglas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operación que para el</w:t>
      </w:r>
      <w:r>
        <w:rPr>
          <w:spacing w:val="-1"/>
          <w:sz w:val="20"/>
        </w:rPr>
        <w:t xml:space="preserve"> </w:t>
      </w:r>
      <w:r>
        <w:rPr>
          <w:sz w:val="20"/>
        </w:rPr>
        <w:t>efecto</w:t>
      </w:r>
      <w:r>
        <w:rPr>
          <w:spacing w:val="-2"/>
          <w:sz w:val="20"/>
        </w:rPr>
        <w:t xml:space="preserve"> </w:t>
      </w:r>
      <w:r>
        <w:rPr>
          <w:sz w:val="20"/>
        </w:rPr>
        <w:t>se expidan;</w:t>
      </w:r>
    </w:p>
    <w:p w:rsidR="005462C9" w:rsidRDefault="00654E12">
      <w:pPr>
        <w:spacing w:line="184" w:lineRule="exact"/>
        <w:ind w:left="71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37"/>
        </w:numPr>
        <w:tabs>
          <w:tab w:val="left" w:pos="1076"/>
        </w:tabs>
        <w:ind w:right="322"/>
        <w:jc w:val="both"/>
        <w:rPr>
          <w:sz w:val="20"/>
        </w:rPr>
      </w:pPr>
      <w:r>
        <w:rPr>
          <w:sz w:val="20"/>
        </w:rPr>
        <w:t>Establecer el mecanismo conforme al cual las unidades médicas que presten los servicios a que</w:t>
      </w:r>
      <w:r>
        <w:rPr>
          <w:spacing w:val="-53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refiere</w:t>
      </w:r>
      <w:r>
        <w:rPr>
          <w:spacing w:val="-2"/>
          <w:sz w:val="20"/>
        </w:rPr>
        <w:t xml:space="preserve"> </w:t>
      </w:r>
      <w:r>
        <w:rPr>
          <w:sz w:val="20"/>
        </w:rPr>
        <w:t>este</w:t>
      </w:r>
      <w:r>
        <w:rPr>
          <w:spacing w:val="-1"/>
          <w:sz w:val="20"/>
        </w:rPr>
        <w:t xml:space="preserve"> </w:t>
      </w:r>
      <w:r>
        <w:rPr>
          <w:sz w:val="20"/>
        </w:rPr>
        <w:t>Título</w:t>
      </w:r>
      <w:r>
        <w:rPr>
          <w:spacing w:val="-2"/>
          <w:sz w:val="20"/>
        </w:rPr>
        <w:t xml:space="preserve"> </w:t>
      </w:r>
      <w:r>
        <w:rPr>
          <w:sz w:val="20"/>
        </w:rPr>
        <w:t>efectúen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registro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las personas</w:t>
      </w:r>
      <w:r>
        <w:rPr>
          <w:spacing w:val="-1"/>
          <w:sz w:val="20"/>
        </w:rPr>
        <w:t xml:space="preserve"> </w:t>
      </w:r>
      <w:r>
        <w:rPr>
          <w:sz w:val="20"/>
        </w:rPr>
        <w:t>atendidas por</w:t>
      </w:r>
      <w:r>
        <w:rPr>
          <w:spacing w:val="1"/>
          <w:sz w:val="20"/>
        </w:rPr>
        <w:t xml:space="preserve"> </w:t>
      </w:r>
      <w:r>
        <w:rPr>
          <w:sz w:val="20"/>
        </w:rPr>
        <w:t>las mismas;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37"/>
        </w:numPr>
        <w:tabs>
          <w:tab w:val="left" w:pos="1076"/>
        </w:tabs>
        <w:ind w:right="313"/>
        <w:jc w:val="both"/>
        <w:rPr>
          <w:sz w:val="20"/>
        </w:rPr>
      </w:pPr>
      <w:r>
        <w:rPr>
          <w:sz w:val="20"/>
        </w:rPr>
        <w:t>Operar,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conformidad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1"/>
          <w:sz w:val="20"/>
        </w:rPr>
        <w:t xml:space="preserve"> </w:t>
      </w:r>
      <w:r>
        <w:rPr>
          <w:sz w:val="20"/>
        </w:rPr>
        <w:t>jurídicas</w:t>
      </w:r>
      <w:r>
        <w:rPr>
          <w:spacing w:val="1"/>
          <w:sz w:val="20"/>
        </w:rPr>
        <w:t xml:space="preserve"> </w:t>
      </w:r>
      <w:r>
        <w:rPr>
          <w:sz w:val="20"/>
        </w:rPr>
        <w:t>aplicables,</w:t>
      </w:r>
      <w:r>
        <w:rPr>
          <w:spacing w:val="1"/>
          <w:sz w:val="20"/>
        </w:rPr>
        <w:t xml:space="preserve"> </w:t>
      </w:r>
      <w:r>
        <w:rPr>
          <w:sz w:val="20"/>
        </w:rPr>
        <w:t>centros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mezcla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-53"/>
          <w:sz w:val="20"/>
        </w:rPr>
        <w:t xml:space="preserve"> </w:t>
      </w:r>
      <w:r>
        <w:rPr>
          <w:sz w:val="20"/>
        </w:rPr>
        <w:t>provean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unidades</w:t>
      </w:r>
      <w:r>
        <w:rPr>
          <w:spacing w:val="1"/>
          <w:sz w:val="20"/>
        </w:rPr>
        <w:t xml:space="preserve"> </w:t>
      </w:r>
      <w:r>
        <w:rPr>
          <w:sz w:val="20"/>
        </w:rPr>
        <w:t>médicas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cargo,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mezclas</w:t>
      </w:r>
      <w:r>
        <w:rPr>
          <w:spacing w:val="1"/>
          <w:sz w:val="20"/>
        </w:rPr>
        <w:t xml:space="preserve"> </w:t>
      </w:r>
      <w:r>
        <w:rPr>
          <w:sz w:val="20"/>
        </w:rPr>
        <w:t>parenterales,</w:t>
      </w:r>
      <w:r>
        <w:rPr>
          <w:spacing w:val="1"/>
          <w:sz w:val="20"/>
        </w:rPr>
        <w:t xml:space="preserve"> </w:t>
      </w:r>
      <w:r>
        <w:rPr>
          <w:sz w:val="20"/>
        </w:rPr>
        <w:t>nutricionales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medicamentosas</w:t>
      </w:r>
      <w:r>
        <w:rPr>
          <w:spacing w:val="17"/>
          <w:sz w:val="20"/>
        </w:rPr>
        <w:t xml:space="preserve"> </w:t>
      </w:r>
      <w:r>
        <w:rPr>
          <w:sz w:val="20"/>
        </w:rPr>
        <w:t>que</w:t>
      </w:r>
      <w:r>
        <w:rPr>
          <w:spacing w:val="16"/>
          <w:sz w:val="20"/>
        </w:rPr>
        <w:t xml:space="preserve"> </w:t>
      </w:r>
      <w:r>
        <w:rPr>
          <w:sz w:val="20"/>
        </w:rPr>
        <w:t>se</w:t>
      </w:r>
      <w:r>
        <w:rPr>
          <w:spacing w:val="16"/>
          <w:sz w:val="20"/>
        </w:rPr>
        <w:t xml:space="preserve"> </w:t>
      </w:r>
      <w:r>
        <w:rPr>
          <w:sz w:val="20"/>
        </w:rPr>
        <w:t>requieran</w:t>
      </w:r>
      <w:r>
        <w:rPr>
          <w:spacing w:val="16"/>
          <w:sz w:val="20"/>
        </w:rPr>
        <w:t xml:space="preserve"> </w:t>
      </w:r>
      <w:r>
        <w:rPr>
          <w:sz w:val="20"/>
        </w:rPr>
        <w:t>para</w:t>
      </w:r>
      <w:r>
        <w:rPr>
          <w:spacing w:val="17"/>
          <w:sz w:val="20"/>
        </w:rPr>
        <w:t xml:space="preserve"> </w:t>
      </w:r>
      <w:r>
        <w:rPr>
          <w:sz w:val="20"/>
        </w:rPr>
        <w:t>la</w:t>
      </w:r>
      <w:r>
        <w:rPr>
          <w:spacing w:val="16"/>
          <w:sz w:val="20"/>
        </w:rPr>
        <w:t xml:space="preserve"> </w:t>
      </w:r>
      <w:r>
        <w:rPr>
          <w:sz w:val="20"/>
        </w:rPr>
        <w:t>atención</w:t>
      </w:r>
      <w:r>
        <w:rPr>
          <w:spacing w:val="15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los</w:t>
      </w:r>
      <w:r>
        <w:rPr>
          <w:spacing w:val="18"/>
          <w:sz w:val="20"/>
        </w:rPr>
        <w:t xml:space="preserve"> </w:t>
      </w:r>
      <w:r>
        <w:rPr>
          <w:sz w:val="20"/>
        </w:rPr>
        <w:t>beneficiarios</w:t>
      </w:r>
      <w:r>
        <w:rPr>
          <w:spacing w:val="17"/>
          <w:sz w:val="20"/>
        </w:rPr>
        <w:t xml:space="preserve"> </w:t>
      </w:r>
      <w:r>
        <w:rPr>
          <w:sz w:val="20"/>
        </w:rPr>
        <w:t>de</w:t>
      </w:r>
      <w:r>
        <w:rPr>
          <w:spacing w:val="15"/>
          <w:sz w:val="20"/>
        </w:rPr>
        <w:t xml:space="preserve"> </w:t>
      </w:r>
      <w:r>
        <w:rPr>
          <w:sz w:val="20"/>
        </w:rPr>
        <w:t>los</w:t>
      </w:r>
      <w:r>
        <w:rPr>
          <w:spacing w:val="17"/>
          <w:sz w:val="20"/>
        </w:rPr>
        <w:t xml:space="preserve"> </w:t>
      </w:r>
      <w:r>
        <w:rPr>
          <w:sz w:val="20"/>
        </w:rPr>
        <w:t>servicios</w:t>
      </w:r>
      <w:r>
        <w:rPr>
          <w:spacing w:val="18"/>
          <w:sz w:val="20"/>
        </w:rPr>
        <w:t xml:space="preserve"> </w:t>
      </w:r>
      <w:r>
        <w:rPr>
          <w:sz w:val="20"/>
        </w:rPr>
        <w:t>a</w:t>
      </w:r>
      <w:r>
        <w:rPr>
          <w:spacing w:val="16"/>
          <w:sz w:val="20"/>
        </w:rPr>
        <w:t xml:space="preserve"> </w:t>
      </w:r>
      <w:r>
        <w:rPr>
          <w:sz w:val="20"/>
        </w:rPr>
        <w:t>que</w:t>
      </w:r>
      <w:r>
        <w:rPr>
          <w:spacing w:val="-53"/>
          <w:sz w:val="20"/>
        </w:rPr>
        <w:t xml:space="preserve"> </w:t>
      </w:r>
      <w:r>
        <w:rPr>
          <w:sz w:val="20"/>
        </w:rPr>
        <w:t>se refiere el presente Título, así como impulsar que las unidades médicas de las entidades</w:t>
      </w:r>
      <w:r>
        <w:rPr>
          <w:spacing w:val="1"/>
          <w:sz w:val="20"/>
        </w:rPr>
        <w:t xml:space="preserve"> </w:t>
      </w:r>
      <w:r>
        <w:rPr>
          <w:sz w:val="20"/>
        </w:rPr>
        <w:t>federativas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prestan los</w:t>
      </w:r>
      <w:r>
        <w:rPr>
          <w:spacing w:val="2"/>
          <w:sz w:val="20"/>
        </w:rPr>
        <w:t xml:space="preserve"> </w:t>
      </w:r>
      <w:r>
        <w:rPr>
          <w:sz w:val="20"/>
        </w:rPr>
        <w:t>referidos</w:t>
      </w:r>
      <w:r>
        <w:rPr>
          <w:spacing w:val="-1"/>
          <w:sz w:val="20"/>
        </w:rPr>
        <w:t xml:space="preserve"> </w:t>
      </w:r>
      <w:r>
        <w:rPr>
          <w:sz w:val="20"/>
        </w:rPr>
        <w:t>servicios</w:t>
      </w:r>
      <w:r>
        <w:rPr>
          <w:spacing w:val="-1"/>
          <w:sz w:val="20"/>
        </w:rPr>
        <w:t xml:space="preserve"> </w:t>
      </w:r>
      <w:r>
        <w:rPr>
          <w:sz w:val="20"/>
        </w:rPr>
        <w:t>constituyan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operen</w:t>
      </w:r>
      <w:r>
        <w:rPr>
          <w:spacing w:val="4"/>
          <w:sz w:val="20"/>
        </w:rPr>
        <w:t xml:space="preserve"> </w:t>
      </w:r>
      <w:r>
        <w:rPr>
          <w:sz w:val="20"/>
        </w:rPr>
        <w:t>dichos</w:t>
      </w:r>
      <w:r>
        <w:rPr>
          <w:spacing w:val="-1"/>
          <w:sz w:val="20"/>
        </w:rPr>
        <w:t xml:space="preserve"> </w:t>
      </w:r>
      <w:r>
        <w:rPr>
          <w:sz w:val="20"/>
        </w:rPr>
        <w:t>centros;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37"/>
        </w:numPr>
        <w:tabs>
          <w:tab w:val="left" w:pos="1076"/>
        </w:tabs>
        <w:spacing w:before="1" w:line="242" w:lineRule="auto"/>
        <w:ind w:right="321"/>
        <w:jc w:val="both"/>
        <w:rPr>
          <w:sz w:val="20"/>
        </w:rPr>
      </w:pPr>
      <w:r>
        <w:rPr>
          <w:sz w:val="20"/>
        </w:rPr>
        <w:t>Definir las bases para la compensación económica entre entidades federativas, i</w:t>
      </w:r>
      <w:r>
        <w:rPr>
          <w:sz w:val="20"/>
        </w:rPr>
        <w:t>nstituciones y</w:t>
      </w:r>
      <w:r>
        <w:rPr>
          <w:spacing w:val="1"/>
          <w:sz w:val="20"/>
        </w:rPr>
        <w:t xml:space="preserve"> </w:t>
      </w:r>
      <w:r>
        <w:rPr>
          <w:sz w:val="20"/>
        </w:rPr>
        <w:t>establecimientos del Sistema Nacional de Salud por concepto de la prestación de los servicios a</w:t>
      </w:r>
      <w:r>
        <w:rPr>
          <w:spacing w:val="-53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refiere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presente</w:t>
      </w:r>
      <w:r>
        <w:rPr>
          <w:spacing w:val="-2"/>
          <w:sz w:val="20"/>
        </w:rPr>
        <w:t xml:space="preserve"> </w:t>
      </w:r>
      <w:r>
        <w:rPr>
          <w:sz w:val="20"/>
        </w:rPr>
        <w:t>Título,</w:t>
      </w:r>
      <w:r>
        <w:rPr>
          <w:spacing w:val="-2"/>
          <w:sz w:val="20"/>
        </w:rPr>
        <w:t xml:space="preserve"> </w:t>
      </w:r>
      <w:r>
        <w:rPr>
          <w:sz w:val="20"/>
        </w:rPr>
        <w:t>previa opinión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Secretaría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Hacienda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Crédito</w:t>
      </w:r>
      <w:r>
        <w:rPr>
          <w:spacing w:val="-2"/>
          <w:sz w:val="20"/>
        </w:rPr>
        <w:t xml:space="preserve"> </w:t>
      </w:r>
      <w:r>
        <w:rPr>
          <w:sz w:val="20"/>
        </w:rPr>
        <w:t>Público.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1075" w:right="320"/>
        <w:jc w:val="both"/>
      </w:pPr>
      <w:r>
        <w:t>Asimismo, para el caso en que proceda una compensación económica por incumplimiento a las</w:t>
      </w:r>
      <w:r>
        <w:rPr>
          <w:spacing w:val="1"/>
        </w:rPr>
        <w:t xml:space="preserve"> </w:t>
      </w:r>
      <w:r>
        <w:t>obligaciones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pago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federativas,</w:t>
      </w:r>
      <w:r>
        <w:rPr>
          <w:spacing w:val="1"/>
        </w:rPr>
        <w:t xml:space="preserve"> </w:t>
      </w:r>
      <w:r>
        <w:t>destinar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tenga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carácter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acreedora,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monto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pago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resulte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</w:t>
      </w:r>
      <w:r>
        <w:t>lud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correspondan, con cargo a los recursos que en términos del presente Título deben transferirse</w:t>
      </w:r>
      <w:r>
        <w:rPr>
          <w:spacing w:val="1"/>
        </w:rPr>
        <w:t xml:space="preserve"> </w:t>
      </w:r>
      <w:r>
        <w:t>directamente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 entidades federativas,</w:t>
      </w:r>
      <w:r>
        <w:rPr>
          <w:spacing w:val="4"/>
        </w:rPr>
        <w:t xml:space="preserve"> </w:t>
      </w:r>
      <w:r>
        <w:t>y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137"/>
        </w:numPr>
        <w:tabs>
          <w:tab w:val="left" w:pos="1076"/>
        </w:tabs>
        <w:spacing w:line="242" w:lineRule="auto"/>
        <w:ind w:right="319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demás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le</w:t>
      </w:r>
      <w:r>
        <w:rPr>
          <w:spacing w:val="1"/>
          <w:sz w:val="20"/>
        </w:rPr>
        <w:t xml:space="preserve"> </w:t>
      </w:r>
      <w:r>
        <w:rPr>
          <w:sz w:val="20"/>
        </w:rPr>
        <w:t>otorguen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1"/>
          <w:sz w:val="20"/>
        </w:rPr>
        <w:t xml:space="preserve"> </w:t>
      </w:r>
      <w:r>
        <w:rPr>
          <w:sz w:val="20"/>
        </w:rPr>
        <w:t>Ley,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reglamentos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demás</w:t>
      </w:r>
      <w:r>
        <w:rPr>
          <w:spacing w:val="1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1"/>
          <w:sz w:val="20"/>
        </w:rPr>
        <w:t xml:space="preserve"> </w:t>
      </w:r>
      <w:r>
        <w:rPr>
          <w:sz w:val="20"/>
        </w:rPr>
        <w:t>jurídicas</w:t>
      </w:r>
      <w:r>
        <w:rPr>
          <w:spacing w:val="1"/>
          <w:sz w:val="20"/>
        </w:rPr>
        <w:t xml:space="preserve"> </w:t>
      </w:r>
      <w:r>
        <w:rPr>
          <w:sz w:val="20"/>
        </w:rPr>
        <w:t>aplicables.</w:t>
      </w:r>
    </w:p>
    <w:p w:rsidR="005462C9" w:rsidRDefault="00654E12">
      <w:pPr>
        <w:spacing w:line="181" w:lineRule="exact"/>
        <w:ind w:left="441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136" w:name="Artículo_77_bis_35_A"/>
      <w:bookmarkEnd w:id="136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77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bis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 xml:space="preserve">35 A.-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558" w:space="1236"/>
            <w:col w:w="5156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137" w:name="Artículo_77_bis_35_B"/>
      <w:bookmarkEnd w:id="137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77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bis 35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B.-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Se 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4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558" w:space="1236"/>
            <w:col w:w="5156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138" w:name="Artículo_77_bis_35_C"/>
      <w:bookmarkEnd w:id="138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77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bis 35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C.-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Se 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558" w:space="1236"/>
            <w:col w:w="5156"/>
          </w:cols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2"/>
        <w:ind w:left="506"/>
        <w:rPr>
          <w:sz w:val="20"/>
        </w:rPr>
      </w:pPr>
      <w:bookmarkStart w:id="139" w:name="Artículo_77_bis_35_D"/>
      <w:bookmarkEnd w:id="139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77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bis 35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D.-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Se 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558" w:space="1236"/>
            <w:col w:w="5156"/>
          </w:cols>
        </w:sectPr>
      </w:pP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140" w:name="Artículo_77_bis_35_E"/>
      <w:bookmarkEnd w:id="140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77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bis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35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E.-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4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546" w:space="1248"/>
            <w:col w:w="5156"/>
          </w:cols>
        </w:sectPr>
      </w:pP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141" w:name="Artículo_77_bis_35_F"/>
      <w:bookmarkEnd w:id="141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77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bis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35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F.-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7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536" w:space="1258"/>
            <w:col w:w="5156"/>
          </w:cols>
        </w:sectPr>
      </w:pP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142" w:name="Artículo_77_bis_35_G"/>
      <w:bookmarkEnd w:id="142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77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bis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35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G.-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569" w:space="1225"/>
            <w:col w:w="5156"/>
          </w:cols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5462C9">
      <w:pPr>
        <w:rPr>
          <w:rFonts w:ascii="Times New Roman"/>
          <w:sz w:val="27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spacing w:before="92"/>
        <w:ind w:left="506"/>
        <w:rPr>
          <w:sz w:val="20"/>
        </w:rPr>
      </w:pPr>
      <w:bookmarkStart w:id="143" w:name="Artículo_77_bis_35_H"/>
      <w:bookmarkEnd w:id="143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77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bis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35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H.-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Se 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558" w:space="1236"/>
            <w:col w:w="5156"/>
          </w:cols>
        </w:sectPr>
      </w:pP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144" w:name="Artículo_77_bis_35_I"/>
      <w:bookmarkEnd w:id="144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77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bis 35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I.-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468" w:space="1325"/>
            <w:col w:w="5157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145" w:name="Artículo_77_bis_35_J"/>
      <w:bookmarkEnd w:id="145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77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bis 35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J.-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4"/>
        <w:ind w:left="146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tulo1"/>
        <w:spacing w:before="1"/>
        <w:ind w:left="506"/>
      </w:pPr>
      <w:r>
        <w:t>Capítulo</w:t>
      </w:r>
      <w:r>
        <w:rPr>
          <w:spacing w:val="-2"/>
        </w:rPr>
        <w:t xml:space="preserve"> </w:t>
      </w:r>
      <w:r>
        <w:t>IX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524" w:space="316"/>
            <w:col w:w="6110"/>
          </w:cols>
        </w:sectPr>
      </w:pPr>
    </w:p>
    <w:p w:rsidR="005462C9" w:rsidRDefault="00654E12">
      <w:pPr>
        <w:spacing w:line="252" w:lineRule="exact"/>
        <w:ind w:left="217" w:right="311"/>
        <w:jc w:val="center"/>
        <w:rPr>
          <w:rFonts w:ascii="Arial"/>
          <w:b/>
        </w:rPr>
      </w:pPr>
      <w:r>
        <w:rPr>
          <w:rFonts w:ascii="Arial"/>
          <w:b/>
        </w:rPr>
        <w:t>Derechos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y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Obligaciones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los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Beneficiarios</w:t>
      </w:r>
    </w:p>
    <w:p w:rsidR="005462C9" w:rsidRDefault="00654E12">
      <w:pPr>
        <w:spacing w:before="1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</w:t>
      </w:r>
    </w:p>
    <w:p w:rsidR="005462C9" w:rsidRDefault="005462C9">
      <w:pPr>
        <w:pStyle w:val="Textoindependiente"/>
        <w:spacing w:before="2"/>
        <w:rPr>
          <w:rFonts w:ascii="Times New Roman"/>
          <w:i/>
          <w:sz w:val="14"/>
        </w:rPr>
      </w:pPr>
    </w:p>
    <w:p w:rsidR="005462C9" w:rsidRDefault="005462C9">
      <w:pPr>
        <w:rPr>
          <w:rFonts w:ascii="Times New Roman"/>
          <w:sz w:val="14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146" w:name="Artículo_77_bis_36"/>
      <w:bookmarkEnd w:id="146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77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bis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36.-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3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358" w:space="1436"/>
            <w:col w:w="5156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147" w:name="Artículo_77_bis_37"/>
      <w:bookmarkEnd w:id="147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77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bis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37.-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beneficiarios</w:t>
      </w:r>
      <w:r>
        <w:rPr>
          <w:spacing w:val="-2"/>
          <w:sz w:val="20"/>
        </w:rPr>
        <w:t xml:space="preserve"> </w:t>
      </w:r>
      <w:r>
        <w:rPr>
          <w:sz w:val="20"/>
        </w:rPr>
        <w:t>tendrán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siguientes</w:t>
      </w:r>
      <w:r>
        <w:rPr>
          <w:spacing w:val="-2"/>
          <w:sz w:val="20"/>
        </w:rPr>
        <w:t xml:space="preserve"> </w:t>
      </w:r>
      <w:r>
        <w:rPr>
          <w:sz w:val="20"/>
        </w:rPr>
        <w:t>derechos: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433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6774" w:space="40"/>
            <w:col w:w="3136"/>
          </w:cols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11"/>
        </w:rPr>
      </w:pPr>
    </w:p>
    <w:p w:rsidR="005462C9" w:rsidRDefault="00654E12">
      <w:pPr>
        <w:pStyle w:val="Prrafodelista"/>
        <w:numPr>
          <w:ilvl w:val="0"/>
          <w:numId w:val="136"/>
        </w:numPr>
        <w:tabs>
          <w:tab w:val="left" w:pos="1076"/>
        </w:tabs>
        <w:spacing w:before="92" w:line="242" w:lineRule="auto"/>
        <w:ind w:right="323"/>
        <w:jc w:val="both"/>
        <w:rPr>
          <w:sz w:val="20"/>
        </w:rPr>
      </w:pPr>
      <w:r>
        <w:rPr>
          <w:sz w:val="20"/>
        </w:rPr>
        <w:t>Recibir en igualdad</w:t>
      </w:r>
      <w:r>
        <w:rPr>
          <w:spacing w:val="1"/>
          <w:sz w:val="20"/>
        </w:rPr>
        <w:t xml:space="preserve"> </w:t>
      </w:r>
      <w:r>
        <w:rPr>
          <w:sz w:val="20"/>
        </w:rPr>
        <w:t>y sin</w:t>
      </w:r>
      <w:r>
        <w:rPr>
          <w:spacing w:val="1"/>
          <w:sz w:val="20"/>
        </w:rPr>
        <w:t xml:space="preserve"> </w:t>
      </w:r>
      <w:r>
        <w:rPr>
          <w:sz w:val="20"/>
        </w:rPr>
        <w:t>discriminación los servicios de salud</w:t>
      </w:r>
      <w:r>
        <w:rPr>
          <w:spacing w:val="55"/>
          <w:sz w:val="20"/>
        </w:rPr>
        <w:t xml:space="preserve"> </w:t>
      </w:r>
      <w:r>
        <w:rPr>
          <w:sz w:val="20"/>
        </w:rPr>
        <w:t>a que se refiere el presente</w:t>
      </w:r>
      <w:r>
        <w:rPr>
          <w:spacing w:val="1"/>
          <w:sz w:val="20"/>
        </w:rPr>
        <w:t xml:space="preserve"> </w:t>
      </w:r>
      <w:r>
        <w:rPr>
          <w:sz w:val="20"/>
        </w:rPr>
        <w:t>Título. El nivel de ingreso o la carencia de éste, no podrán ser limitantes par</w:t>
      </w:r>
      <w:r>
        <w:rPr>
          <w:sz w:val="20"/>
        </w:rPr>
        <w:t>a el acceso a la</w:t>
      </w:r>
      <w:r>
        <w:rPr>
          <w:spacing w:val="1"/>
          <w:sz w:val="20"/>
        </w:rPr>
        <w:t xml:space="preserve"> </w:t>
      </w:r>
      <w:r>
        <w:rPr>
          <w:sz w:val="20"/>
        </w:rPr>
        <w:t>prestación</w:t>
      </w:r>
      <w:r>
        <w:rPr>
          <w:spacing w:val="-2"/>
          <w:sz w:val="20"/>
        </w:rPr>
        <w:t xml:space="preserve"> </w:t>
      </w:r>
      <w:r>
        <w:rPr>
          <w:sz w:val="20"/>
        </w:rPr>
        <w:t>de los servicios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salud,</w:t>
      </w:r>
      <w:r>
        <w:rPr>
          <w:spacing w:val="-1"/>
          <w:sz w:val="20"/>
        </w:rPr>
        <w:t xml:space="preserve"> </w:t>
      </w:r>
      <w:r>
        <w:rPr>
          <w:sz w:val="20"/>
        </w:rPr>
        <w:t>medicamentos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demás insumos</w:t>
      </w:r>
      <w:r>
        <w:rPr>
          <w:spacing w:val="-1"/>
          <w:sz w:val="20"/>
        </w:rPr>
        <w:t xml:space="preserve"> </w:t>
      </w:r>
      <w:r>
        <w:rPr>
          <w:sz w:val="20"/>
        </w:rPr>
        <w:t>asociados;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36"/>
        </w:numPr>
        <w:tabs>
          <w:tab w:val="left" w:pos="1075"/>
          <w:tab w:val="left" w:pos="1076"/>
        </w:tabs>
        <w:spacing w:before="93"/>
        <w:ind w:hanging="570"/>
        <w:rPr>
          <w:sz w:val="20"/>
        </w:rPr>
      </w:pPr>
      <w:r>
        <w:rPr>
          <w:sz w:val="20"/>
        </w:rPr>
        <w:t>Recibir</w:t>
      </w:r>
      <w:r>
        <w:rPr>
          <w:spacing w:val="-3"/>
          <w:sz w:val="20"/>
        </w:rPr>
        <w:t xml:space="preserve"> </w:t>
      </w:r>
      <w:r>
        <w:rPr>
          <w:sz w:val="20"/>
        </w:rPr>
        <w:t>servicios</w:t>
      </w:r>
      <w:r>
        <w:rPr>
          <w:spacing w:val="-3"/>
          <w:sz w:val="20"/>
        </w:rPr>
        <w:t xml:space="preserve"> </w:t>
      </w:r>
      <w:r>
        <w:rPr>
          <w:sz w:val="20"/>
        </w:rPr>
        <w:t>integrales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salud;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4356" w:space="2305"/>
            <w:col w:w="3289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136"/>
        </w:numPr>
        <w:tabs>
          <w:tab w:val="left" w:pos="1075"/>
          <w:tab w:val="left" w:pos="1076"/>
        </w:tabs>
        <w:spacing w:before="93"/>
        <w:ind w:hanging="570"/>
        <w:rPr>
          <w:sz w:val="20"/>
        </w:rPr>
      </w:pPr>
      <w:r>
        <w:rPr>
          <w:sz w:val="20"/>
        </w:rPr>
        <w:t>Trato</w:t>
      </w:r>
      <w:r>
        <w:rPr>
          <w:spacing w:val="-3"/>
          <w:sz w:val="20"/>
        </w:rPr>
        <w:t xml:space="preserve"> </w:t>
      </w:r>
      <w:r>
        <w:rPr>
          <w:sz w:val="20"/>
        </w:rPr>
        <w:t>digno,</w:t>
      </w:r>
      <w:r>
        <w:rPr>
          <w:spacing w:val="-3"/>
          <w:sz w:val="20"/>
        </w:rPr>
        <w:t xml:space="preserve"> </w:t>
      </w:r>
      <w:r>
        <w:rPr>
          <w:sz w:val="20"/>
        </w:rPr>
        <w:t>respetuoso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atención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calidad;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36"/>
        </w:numPr>
        <w:tabs>
          <w:tab w:val="left" w:pos="1075"/>
          <w:tab w:val="left" w:pos="1076"/>
        </w:tabs>
        <w:spacing w:line="242" w:lineRule="auto"/>
        <w:ind w:right="322"/>
        <w:rPr>
          <w:sz w:val="20"/>
        </w:rPr>
      </w:pPr>
      <w:r>
        <w:rPr>
          <w:sz w:val="20"/>
        </w:rPr>
        <w:t>Recibir gratuitamente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medicamentos</w:t>
      </w:r>
      <w:r>
        <w:rPr>
          <w:spacing w:val="1"/>
          <w:sz w:val="20"/>
        </w:rPr>
        <w:t xml:space="preserve"> </w:t>
      </w:r>
      <w:r>
        <w:rPr>
          <w:sz w:val="20"/>
        </w:rPr>
        <w:t>y demás insumos asociados, que</w:t>
      </w:r>
      <w:r>
        <w:rPr>
          <w:spacing w:val="1"/>
          <w:sz w:val="20"/>
        </w:rPr>
        <w:t xml:space="preserve"> </w:t>
      </w:r>
      <w:r>
        <w:rPr>
          <w:sz w:val="20"/>
        </w:rPr>
        <w:t>sean necesarios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3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correspondan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 servicios de</w:t>
      </w:r>
      <w:r>
        <w:rPr>
          <w:spacing w:val="-1"/>
          <w:sz w:val="20"/>
        </w:rPr>
        <w:t xml:space="preserve"> </w:t>
      </w:r>
      <w:r>
        <w:rPr>
          <w:sz w:val="20"/>
        </w:rPr>
        <w:t>salud;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36"/>
        </w:numPr>
        <w:tabs>
          <w:tab w:val="left" w:pos="1076"/>
        </w:tabs>
        <w:spacing w:line="242" w:lineRule="auto"/>
        <w:ind w:right="324"/>
        <w:jc w:val="both"/>
        <w:rPr>
          <w:sz w:val="20"/>
        </w:rPr>
      </w:pPr>
      <w:r>
        <w:rPr>
          <w:sz w:val="20"/>
        </w:rPr>
        <w:t>Recibir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1"/>
          <w:sz w:val="20"/>
        </w:rPr>
        <w:t xml:space="preserve"> </w:t>
      </w:r>
      <w:r>
        <w:rPr>
          <w:sz w:val="20"/>
        </w:rPr>
        <w:t>suficiente,</w:t>
      </w:r>
      <w:r>
        <w:rPr>
          <w:spacing w:val="1"/>
          <w:sz w:val="20"/>
        </w:rPr>
        <w:t xml:space="preserve"> </w:t>
      </w:r>
      <w:r>
        <w:rPr>
          <w:sz w:val="20"/>
        </w:rPr>
        <w:t>clara,</w:t>
      </w:r>
      <w:r>
        <w:rPr>
          <w:spacing w:val="1"/>
          <w:sz w:val="20"/>
        </w:rPr>
        <w:t xml:space="preserve"> </w:t>
      </w:r>
      <w:r>
        <w:rPr>
          <w:sz w:val="20"/>
        </w:rPr>
        <w:t>oportuna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veraz,</w:t>
      </w:r>
      <w:r>
        <w:rPr>
          <w:spacing w:val="1"/>
          <w:sz w:val="20"/>
        </w:rPr>
        <w:t xml:space="preserve"> </w:t>
      </w:r>
      <w:r>
        <w:rPr>
          <w:sz w:val="20"/>
        </w:rPr>
        <w:t>así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orientación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sea</w:t>
      </w:r>
      <w:r>
        <w:rPr>
          <w:spacing w:val="1"/>
          <w:sz w:val="20"/>
        </w:rPr>
        <w:t xml:space="preserve"> </w:t>
      </w:r>
      <w:r>
        <w:rPr>
          <w:sz w:val="20"/>
        </w:rPr>
        <w:t>necesaria</w:t>
      </w:r>
      <w:r>
        <w:rPr>
          <w:spacing w:val="1"/>
          <w:sz w:val="20"/>
        </w:rPr>
        <w:t xml:space="preserve"> </w:t>
      </w:r>
      <w:r>
        <w:rPr>
          <w:sz w:val="20"/>
        </w:rPr>
        <w:t>respecto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atención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salud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sobre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riesgos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alternativas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procedimientos diagnósticos,</w:t>
      </w:r>
      <w:r>
        <w:rPr>
          <w:spacing w:val="-2"/>
          <w:sz w:val="20"/>
        </w:rPr>
        <w:t xml:space="preserve"> </w:t>
      </w:r>
      <w:r>
        <w:rPr>
          <w:sz w:val="20"/>
        </w:rPr>
        <w:t>terapéuticos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quirúrgicos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 le</w:t>
      </w:r>
      <w:r>
        <w:rPr>
          <w:spacing w:val="-1"/>
          <w:sz w:val="20"/>
        </w:rPr>
        <w:t xml:space="preserve"> </w:t>
      </w:r>
      <w:r>
        <w:rPr>
          <w:sz w:val="20"/>
        </w:rPr>
        <w:t>indiquen o</w:t>
      </w:r>
      <w:r>
        <w:rPr>
          <w:spacing w:val="-2"/>
          <w:sz w:val="20"/>
        </w:rPr>
        <w:t xml:space="preserve"> </w:t>
      </w:r>
      <w:r>
        <w:rPr>
          <w:sz w:val="20"/>
        </w:rPr>
        <w:t>apliquen;</w:t>
      </w:r>
    </w:p>
    <w:p w:rsidR="005462C9" w:rsidRDefault="005462C9">
      <w:pPr>
        <w:pStyle w:val="Textoindependiente"/>
        <w:spacing w:before="6"/>
        <w:rPr>
          <w:sz w:val="11"/>
        </w:rPr>
      </w:pPr>
    </w:p>
    <w:p w:rsidR="005462C9" w:rsidRDefault="005462C9">
      <w:pPr>
        <w:rPr>
          <w:sz w:val="11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36"/>
        </w:numPr>
        <w:tabs>
          <w:tab w:val="left" w:pos="1075"/>
          <w:tab w:val="left" w:pos="1076"/>
        </w:tabs>
        <w:spacing w:before="92"/>
        <w:ind w:hanging="570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3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093" w:space="4630"/>
            <w:col w:w="3227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136"/>
        </w:numPr>
        <w:tabs>
          <w:tab w:val="left" w:pos="1075"/>
          <w:tab w:val="left" w:pos="1076"/>
        </w:tabs>
        <w:spacing w:before="93"/>
        <w:ind w:hanging="570"/>
        <w:rPr>
          <w:sz w:val="20"/>
        </w:rPr>
      </w:pPr>
      <w:r>
        <w:rPr>
          <w:sz w:val="20"/>
        </w:rPr>
        <w:t>Contar</w:t>
      </w:r>
      <w:r>
        <w:rPr>
          <w:spacing w:val="-3"/>
          <w:sz w:val="20"/>
        </w:rPr>
        <w:t xml:space="preserve"> </w:t>
      </w:r>
      <w:r>
        <w:rPr>
          <w:sz w:val="20"/>
        </w:rPr>
        <w:t>con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expediente</w:t>
      </w:r>
      <w:r>
        <w:rPr>
          <w:spacing w:val="-2"/>
          <w:sz w:val="20"/>
        </w:rPr>
        <w:t xml:space="preserve"> </w:t>
      </w:r>
      <w:r>
        <w:rPr>
          <w:sz w:val="20"/>
        </w:rPr>
        <w:t>clínico;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36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Decidir</w:t>
      </w:r>
      <w:r>
        <w:rPr>
          <w:spacing w:val="-3"/>
          <w:sz w:val="20"/>
        </w:rPr>
        <w:t xml:space="preserve"> </w:t>
      </w:r>
      <w:r>
        <w:rPr>
          <w:sz w:val="20"/>
        </w:rPr>
        <w:t>libremente</w:t>
      </w:r>
      <w:r>
        <w:rPr>
          <w:spacing w:val="-3"/>
          <w:sz w:val="20"/>
        </w:rPr>
        <w:t xml:space="preserve"> </w:t>
      </w:r>
      <w:r>
        <w:rPr>
          <w:sz w:val="20"/>
        </w:rPr>
        <w:t>sobre</w:t>
      </w:r>
      <w:r>
        <w:rPr>
          <w:spacing w:val="-3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atención;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36"/>
        </w:numPr>
        <w:tabs>
          <w:tab w:val="left" w:pos="1075"/>
          <w:tab w:val="left" w:pos="1076"/>
        </w:tabs>
        <w:spacing w:line="242" w:lineRule="auto"/>
        <w:ind w:right="321"/>
        <w:rPr>
          <w:sz w:val="20"/>
        </w:rPr>
      </w:pPr>
      <w:r>
        <w:rPr>
          <w:sz w:val="20"/>
        </w:rPr>
        <w:t>Otorgar</w:t>
      </w:r>
      <w:r>
        <w:rPr>
          <w:spacing w:val="53"/>
          <w:sz w:val="20"/>
        </w:rPr>
        <w:t xml:space="preserve"> </w:t>
      </w:r>
      <w:r>
        <w:rPr>
          <w:sz w:val="20"/>
        </w:rPr>
        <w:t>o</w:t>
      </w:r>
      <w:r>
        <w:rPr>
          <w:spacing w:val="52"/>
          <w:sz w:val="20"/>
        </w:rPr>
        <w:t xml:space="preserve"> </w:t>
      </w:r>
      <w:r>
        <w:rPr>
          <w:sz w:val="20"/>
        </w:rPr>
        <w:t>no</w:t>
      </w:r>
      <w:r>
        <w:rPr>
          <w:spacing w:val="51"/>
          <w:sz w:val="20"/>
        </w:rPr>
        <w:t xml:space="preserve"> </w:t>
      </w:r>
      <w:r>
        <w:rPr>
          <w:sz w:val="20"/>
        </w:rPr>
        <w:t>su</w:t>
      </w:r>
      <w:r>
        <w:rPr>
          <w:spacing w:val="52"/>
          <w:sz w:val="20"/>
        </w:rPr>
        <w:t xml:space="preserve"> </w:t>
      </w:r>
      <w:r>
        <w:rPr>
          <w:sz w:val="20"/>
        </w:rPr>
        <w:t>consentimiento</w:t>
      </w:r>
      <w:r>
        <w:rPr>
          <w:spacing w:val="54"/>
          <w:sz w:val="20"/>
        </w:rPr>
        <w:t xml:space="preserve"> </w:t>
      </w:r>
      <w:r>
        <w:rPr>
          <w:sz w:val="20"/>
        </w:rPr>
        <w:t>válidamente</w:t>
      </w:r>
      <w:r>
        <w:rPr>
          <w:spacing w:val="52"/>
          <w:sz w:val="20"/>
        </w:rPr>
        <w:t xml:space="preserve"> </w:t>
      </w:r>
      <w:r>
        <w:rPr>
          <w:sz w:val="20"/>
        </w:rPr>
        <w:t>informado</w:t>
      </w:r>
      <w:r>
        <w:rPr>
          <w:spacing w:val="54"/>
          <w:sz w:val="20"/>
        </w:rPr>
        <w:t xml:space="preserve"> </w:t>
      </w:r>
      <w:r>
        <w:rPr>
          <w:sz w:val="20"/>
        </w:rPr>
        <w:t>y</w:t>
      </w:r>
      <w:r>
        <w:rPr>
          <w:spacing w:val="46"/>
          <w:sz w:val="20"/>
        </w:rPr>
        <w:t xml:space="preserve"> </w:t>
      </w:r>
      <w:r>
        <w:rPr>
          <w:sz w:val="20"/>
        </w:rPr>
        <w:t>a</w:t>
      </w:r>
      <w:r>
        <w:rPr>
          <w:spacing w:val="52"/>
          <w:sz w:val="20"/>
        </w:rPr>
        <w:t xml:space="preserve"> </w:t>
      </w:r>
      <w:r>
        <w:rPr>
          <w:sz w:val="20"/>
        </w:rPr>
        <w:t>rechazar</w:t>
      </w:r>
      <w:r>
        <w:rPr>
          <w:spacing w:val="53"/>
          <w:sz w:val="20"/>
        </w:rPr>
        <w:t xml:space="preserve"> </w:t>
      </w:r>
      <w:r>
        <w:rPr>
          <w:sz w:val="20"/>
        </w:rPr>
        <w:t>tratamientos</w:t>
      </w:r>
      <w:r>
        <w:rPr>
          <w:spacing w:val="53"/>
          <w:sz w:val="20"/>
        </w:rPr>
        <w:t xml:space="preserve"> </w:t>
      </w:r>
      <w:r>
        <w:rPr>
          <w:sz w:val="20"/>
        </w:rPr>
        <w:t>o</w:t>
      </w:r>
      <w:r>
        <w:rPr>
          <w:spacing w:val="-53"/>
          <w:sz w:val="20"/>
        </w:rPr>
        <w:t xml:space="preserve"> </w:t>
      </w:r>
      <w:r>
        <w:rPr>
          <w:sz w:val="20"/>
        </w:rPr>
        <w:t>procedimientos;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36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Ser</w:t>
      </w:r>
      <w:r>
        <w:rPr>
          <w:spacing w:val="-4"/>
          <w:sz w:val="20"/>
        </w:rPr>
        <w:t xml:space="preserve"> </w:t>
      </w:r>
      <w:r>
        <w:rPr>
          <w:sz w:val="20"/>
        </w:rPr>
        <w:t>tratado</w:t>
      </w:r>
      <w:r>
        <w:rPr>
          <w:spacing w:val="-3"/>
          <w:sz w:val="20"/>
        </w:rPr>
        <w:t xml:space="preserve"> </w:t>
      </w:r>
      <w:r>
        <w:rPr>
          <w:sz w:val="20"/>
        </w:rPr>
        <w:t>con</w:t>
      </w:r>
      <w:r>
        <w:rPr>
          <w:spacing w:val="-4"/>
          <w:sz w:val="20"/>
        </w:rPr>
        <w:t xml:space="preserve"> </w:t>
      </w:r>
      <w:r>
        <w:rPr>
          <w:sz w:val="20"/>
        </w:rPr>
        <w:t>confidencialidad;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36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Contar</w:t>
      </w:r>
      <w:r>
        <w:rPr>
          <w:spacing w:val="-4"/>
          <w:sz w:val="20"/>
        </w:rPr>
        <w:t xml:space="preserve"> </w:t>
      </w:r>
      <w:r>
        <w:rPr>
          <w:sz w:val="20"/>
        </w:rPr>
        <w:t>con</w:t>
      </w:r>
      <w:r>
        <w:rPr>
          <w:spacing w:val="-3"/>
          <w:sz w:val="20"/>
        </w:rPr>
        <w:t xml:space="preserve"> </w:t>
      </w:r>
      <w:r>
        <w:rPr>
          <w:sz w:val="20"/>
        </w:rPr>
        <w:t>facilidades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obtener</w:t>
      </w:r>
      <w:r>
        <w:rPr>
          <w:spacing w:val="-2"/>
          <w:sz w:val="20"/>
        </w:rPr>
        <w:t xml:space="preserve"> </w:t>
      </w:r>
      <w:r>
        <w:rPr>
          <w:sz w:val="20"/>
        </w:rPr>
        <w:t>una</w:t>
      </w:r>
      <w:r>
        <w:rPr>
          <w:spacing w:val="-3"/>
          <w:sz w:val="20"/>
        </w:rPr>
        <w:t xml:space="preserve"> </w:t>
      </w:r>
      <w:r>
        <w:rPr>
          <w:sz w:val="20"/>
        </w:rPr>
        <w:t>segunda</w:t>
      </w:r>
      <w:r>
        <w:rPr>
          <w:spacing w:val="-3"/>
          <w:sz w:val="20"/>
        </w:rPr>
        <w:t xml:space="preserve"> </w:t>
      </w:r>
      <w:r>
        <w:rPr>
          <w:sz w:val="20"/>
        </w:rPr>
        <w:t>opinión;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36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Recibir</w:t>
      </w:r>
      <w:r>
        <w:rPr>
          <w:spacing w:val="-3"/>
          <w:sz w:val="20"/>
        </w:rPr>
        <w:t xml:space="preserve"> </w:t>
      </w:r>
      <w:r>
        <w:rPr>
          <w:sz w:val="20"/>
        </w:rPr>
        <w:t>atención</w:t>
      </w:r>
      <w:r>
        <w:rPr>
          <w:spacing w:val="-3"/>
          <w:sz w:val="20"/>
        </w:rPr>
        <w:t xml:space="preserve"> </w:t>
      </w:r>
      <w:r>
        <w:rPr>
          <w:sz w:val="20"/>
        </w:rPr>
        <w:t>médica</w:t>
      </w:r>
      <w:r>
        <w:rPr>
          <w:spacing w:val="-4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urgencias;</w:t>
      </w:r>
    </w:p>
    <w:p w:rsidR="005462C9" w:rsidRDefault="005462C9">
      <w:pPr>
        <w:rPr>
          <w:sz w:val="20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136"/>
        </w:numPr>
        <w:tabs>
          <w:tab w:val="left" w:pos="1076"/>
        </w:tabs>
        <w:spacing w:before="92" w:line="242" w:lineRule="auto"/>
        <w:ind w:right="322"/>
        <w:jc w:val="both"/>
        <w:rPr>
          <w:sz w:val="20"/>
        </w:rPr>
      </w:pPr>
      <w:r>
        <w:rPr>
          <w:sz w:val="20"/>
        </w:rPr>
        <w:t>Recibir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1"/>
          <w:sz w:val="20"/>
        </w:rPr>
        <w:t xml:space="preserve"> </w:t>
      </w:r>
      <w:r>
        <w:rPr>
          <w:sz w:val="20"/>
        </w:rPr>
        <w:t>sobre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procedimientos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rigen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funcionamiento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establecimientos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acceso y</w:t>
      </w:r>
      <w:r>
        <w:rPr>
          <w:spacing w:val="-4"/>
          <w:sz w:val="20"/>
        </w:rPr>
        <w:t xml:space="preserve"> </w:t>
      </w:r>
      <w:r>
        <w:rPr>
          <w:sz w:val="20"/>
        </w:rPr>
        <w:t>obtención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servicios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atención</w:t>
      </w:r>
      <w:r>
        <w:rPr>
          <w:spacing w:val="-1"/>
          <w:sz w:val="20"/>
        </w:rPr>
        <w:t xml:space="preserve"> </w:t>
      </w:r>
      <w:r>
        <w:rPr>
          <w:sz w:val="20"/>
        </w:rPr>
        <w:t>médica;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36"/>
        </w:numPr>
        <w:tabs>
          <w:tab w:val="left" w:pos="1076"/>
        </w:tabs>
        <w:spacing w:line="242" w:lineRule="auto"/>
        <w:ind w:right="321"/>
        <w:jc w:val="both"/>
        <w:rPr>
          <w:sz w:val="20"/>
        </w:rPr>
      </w:pPr>
      <w:r>
        <w:rPr>
          <w:sz w:val="20"/>
        </w:rPr>
        <w:t>No cubrir</w:t>
      </w:r>
      <w:r>
        <w:rPr>
          <w:spacing w:val="1"/>
          <w:sz w:val="20"/>
        </w:rPr>
        <w:t xml:space="preserve"> </w:t>
      </w:r>
      <w:r>
        <w:rPr>
          <w:sz w:val="20"/>
        </w:rPr>
        <w:t>ningún tipo de cuotas</w:t>
      </w:r>
      <w:r>
        <w:rPr>
          <w:spacing w:val="1"/>
          <w:sz w:val="20"/>
        </w:rPr>
        <w:t xml:space="preserve"> </w:t>
      </w:r>
      <w:r>
        <w:rPr>
          <w:sz w:val="20"/>
        </w:rPr>
        <w:t>de recuperación o</w:t>
      </w:r>
      <w:r>
        <w:rPr>
          <w:spacing w:val="1"/>
          <w:sz w:val="20"/>
        </w:rPr>
        <w:t xml:space="preserve"> </w:t>
      </w:r>
      <w:r>
        <w:rPr>
          <w:sz w:val="20"/>
        </w:rPr>
        <w:t>cualquier</w:t>
      </w:r>
      <w:r>
        <w:rPr>
          <w:spacing w:val="1"/>
          <w:sz w:val="20"/>
        </w:rPr>
        <w:t xml:space="preserve"> </w:t>
      </w:r>
      <w:r>
        <w:rPr>
          <w:sz w:val="20"/>
        </w:rPr>
        <w:t>otro</w:t>
      </w:r>
      <w:r>
        <w:rPr>
          <w:spacing w:val="55"/>
          <w:sz w:val="20"/>
        </w:rPr>
        <w:t xml:space="preserve"> </w:t>
      </w:r>
      <w:r>
        <w:rPr>
          <w:sz w:val="20"/>
        </w:rPr>
        <w:t>costo por los servicios de</w:t>
      </w:r>
      <w:r>
        <w:rPr>
          <w:spacing w:val="1"/>
          <w:sz w:val="20"/>
        </w:rPr>
        <w:t xml:space="preserve"> </w:t>
      </w:r>
      <w:r>
        <w:rPr>
          <w:sz w:val="20"/>
        </w:rPr>
        <w:t>salud,</w:t>
      </w:r>
      <w:r>
        <w:rPr>
          <w:spacing w:val="-1"/>
          <w:sz w:val="20"/>
        </w:rPr>
        <w:t xml:space="preserve"> </w:t>
      </w:r>
      <w:r>
        <w:rPr>
          <w:sz w:val="20"/>
        </w:rPr>
        <w:t>medicamentos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demás</w:t>
      </w:r>
      <w:r>
        <w:rPr>
          <w:spacing w:val="-1"/>
          <w:sz w:val="20"/>
        </w:rPr>
        <w:t xml:space="preserve"> </w:t>
      </w:r>
      <w:r>
        <w:rPr>
          <w:sz w:val="20"/>
        </w:rPr>
        <w:t>insumos</w:t>
      </w:r>
      <w:r>
        <w:rPr>
          <w:spacing w:val="-1"/>
          <w:sz w:val="20"/>
        </w:rPr>
        <w:t xml:space="preserve"> </w:t>
      </w:r>
      <w:r>
        <w:rPr>
          <w:sz w:val="20"/>
        </w:rPr>
        <w:t>asociados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reciban</w:t>
      </w:r>
      <w:r>
        <w:rPr>
          <w:spacing w:val="-2"/>
          <w:sz w:val="20"/>
        </w:rPr>
        <w:t xml:space="preserve"> </w:t>
      </w:r>
      <w:r>
        <w:rPr>
          <w:sz w:val="20"/>
        </w:rPr>
        <w:t>conforme</w:t>
      </w:r>
      <w:r>
        <w:rPr>
          <w:spacing w:val="-2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presente</w:t>
      </w:r>
      <w:r>
        <w:rPr>
          <w:spacing w:val="-2"/>
          <w:sz w:val="20"/>
        </w:rPr>
        <w:t xml:space="preserve"> </w:t>
      </w:r>
      <w:r>
        <w:rPr>
          <w:sz w:val="20"/>
        </w:rPr>
        <w:t>Título,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36"/>
        </w:numPr>
        <w:tabs>
          <w:tab w:val="left" w:pos="1076"/>
        </w:tabs>
        <w:spacing w:before="1"/>
        <w:ind w:right="313"/>
        <w:jc w:val="both"/>
        <w:rPr>
          <w:sz w:val="20"/>
        </w:rPr>
      </w:pPr>
      <w:r>
        <w:rPr>
          <w:sz w:val="20"/>
        </w:rPr>
        <w:t>Presentar quejas ante los servicios estatales de salud y, en su caso, ante Servicios de Salud del</w:t>
      </w:r>
      <w:r>
        <w:rPr>
          <w:spacing w:val="-53"/>
          <w:sz w:val="20"/>
        </w:rPr>
        <w:t xml:space="preserve"> </w:t>
      </w:r>
      <w:r>
        <w:rPr>
          <w:sz w:val="20"/>
        </w:rPr>
        <w:t>Instituto</w:t>
      </w:r>
      <w:r>
        <w:rPr>
          <w:spacing w:val="1"/>
          <w:sz w:val="20"/>
        </w:rPr>
        <w:t xml:space="preserve"> </w:t>
      </w:r>
      <w:r>
        <w:rPr>
          <w:sz w:val="20"/>
        </w:rPr>
        <w:t>Mexicano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Seguro</w:t>
      </w:r>
      <w:r>
        <w:rPr>
          <w:spacing w:val="1"/>
          <w:sz w:val="20"/>
        </w:rPr>
        <w:t xml:space="preserve"> </w:t>
      </w:r>
      <w:r>
        <w:rPr>
          <w:sz w:val="20"/>
        </w:rPr>
        <w:t>Social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Bienestar</w:t>
      </w:r>
      <w:r>
        <w:rPr>
          <w:spacing w:val="1"/>
          <w:sz w:val="20"/>
        </w:rPr>
        <w:t xml:space="preserve"> </w:t>
      </w:r>
      <w:r>
        <w:rPr>
          <w:sz w:val="20"/>
        </w:rPr>
        <w:t>(IMSS-BIENESTAR),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falta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54"/>
          <w:sz w:val="20"/>
        </w:rPr>
        <w:t xml:space="preserve"> </w:t>
      </w:r>
      <w:r>
        <w:rPr>
          <w:sz w:val="20"/>
        </w:rPr>
        <w:t>inadecuada prestación de servicios establecidos en este Título, así co</w:t>
      </w:r>
      <w:r>
        <w:rPr>
          <w:sz w:val="20"/>
        </w:rPr>
        <w:t>mo recibir información</w:t>
      </w:r>
      <w:r>
        <w:rPr>
          <w:spacing w:val="1"/>
          <w:sz w:val="20"/>
        </w:rPr>
        <w:t xml:space="preserve"> </w:t>
      </w:r>
      <w:r>
        <w:rPr>
          <w:sz w:val="20"/>
        </w:rPr>
        <w:t>acerca</w:t>
      </w:r>
      <w:r>
        <w:rPr>
          <w:spacing w:val="-2"/>
          <w:sz w:val="20"/>
        </w:rPr>
        <w:t xml:space="preserve"> </w:t>
      </w:r>
      <w:r>
        <w:rPr>
          <w:sz w:val="20"/>
        </w:rPr>
        <w:t>de los</w:t>
      </w:r>
      <w:r>
        <w:rPr>
          <w:spacing w:val="-1"/>
          <w:sz w:val="20"/>
        </w:rPr>
        <w:t xml:space="preserve"> </w:t>
      </w:r>
      <w:r>
        <w:rPr>
          <w:sz w:val="20"/>
        </w:rPr>
        <w:t>procedimientos,</w:t>
      </w:r>
      <w:r>
        <w:rPr>
          <w:spacing w:val="-2"/>
          <w:sz w:val="20"/>
        </w:rPr>
        <w:t xml:space="preserve"> </w:t>
      </w:r>
      <w:r>
        <w:rPr>
          <w:sz w:val="20"/>
        </w:rPr>
        <w:t>plazos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formas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que se</w:t>
      </w:r>
      <w:r>
        <w:rPr>
          <w:spacing w:val="-2"/>
          <w:sz w:val="20"/>
        </w:rPr>
        <w:t xml:space="preserve"> </w:t>
      </w:r>
      <w:r>
        <w:rPr>
          <w:sz w:val="20"/>
        </w:rPr>
        <w:t>atenderán</w:t>
      </w:r>
      <w:r>
        <w:rPr>
          <w:spacing w:val="-2"/>
          <w:sz w:val="20"/>
        </w:rPr>
        <w:t xml:space="preserve"> </w:t>
      </w:r>
      <w:r>
        <w:rPr>
          <w:sz w:val="20"/>
        </w:rPr>
        <w:t>las quejas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consultas.</w:t>
      </w:r>
    </w:p>
    <w:p w:rsidR="005462C9" w:rsidRDefault="00654E12">
      <w:pPr>
        <w:spacing w:line="18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29-11-2019,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36"/>
        </w:numPr>
        <w:tabs>
          <w:tab w:val="left" w:pos="1076"/>
        </w:tabs>
        <w:spacing w:before="93"/>
        <w:ind w:hanging="570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 w:right="305" w:firstLine="4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 derogada DOF 29-11-2019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093" w:space="4585"/>
            <w:col w:w="3272"/>
          </w:cols>
        </w:sectPr>
      </w:pPr>
    </w:p>
    <w:p w:rsidR="005462C9" w:rsidRDefault="005462C9">
      <w:pPr>
        <w:pStyle w:val="Textoindependiente"/>
        <w:spacing w:before="11"/>
        <w:rPr>
          <w:rFonts w:ascii="Times New Roman"/>
          <w:i/>
          <w:sz w:val="11"/>
        </w:rPr>
      </w:pPr>
    </w:p>
    <w:p w:rsidR="005462C9" w:rsidRDefault="00654E12">
      <w:pPr>
        <w:pStyle w:val="Textoindependiente"/>
        <w:spacing w:before="93" w:line="242" w:lineRule="auto"/>
        <w:ind w:left="218" w:firstLine="288"/>
      </w:pPr>
      <w:bookmarkStart w:id="148" w:name="Artículo_77_bis_38"/>
      <w:bookmarkEnd w:id="148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77</w:t>
      </w:r>
      <w:r>
        <w:rPr>
          <w:rFonts w:ascii="Arial" w:hAnsi="Arial"/>
          <w:b/>
          <w:spacing w:val="5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38.-</w:t>
      </w:r>
      <w:r>
        <w:rPr>
          <w:rFonts w:ascii="Arial" w:hAnsi="Arial"/>
          <w:b/>
          <w:spacing w:val="6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beneficiarios</w:t>
      </w:r>
      <w:r>
        <w:rPr>
          <w:spacing w:val="6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prestación</w:t>
      </w:r>
      <w:r>
        <w:rPr>
          <w:spacing w:val="5"/>
        </w:rPr>
        <w:t xml:space="preserve"> </w:t>
      </w:r>
      <w:r>
        <w:t>gratuita</w:t>
      </w:r>
      <w:r>
        <w:rPr>
          <w:spacing w:val="6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servicios</w:t>
      </w:r>
      <w:r>
        <w:rPr>
          <w:spacing w:val="6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salud,</w:t>
      </w:r>
      <w:r>
        <w:rPr>
          <w:spacing w:val="5"/>
        </w:rPr>
        <w:t xml:space="preserve"> </w:t>
      </w:r>
      <w:r>
        <w:t>medicamentos</w:t>
      </w:r>
      <w:r>
        <w:rPr>
          <w:spacing w:val="7"/>
        </w:rPr>
        <w:t xml:space="preserve"> </w:t>
      </w:r>
      <w:r>
        <w:t>y</w:t>
      </w:r>
      <w:r>
        <w:rPr>
          <w:spacing w:val="-52"/>
        </w:rPr>
        <w:t xml:space="preserve"> </w:t>
      </w:r>
      <w:r>
        <w:t>demás</w:t>
      </w:r>
      <w:r>
        <w:rPr>
          <w:spacing w:val="-1"/>
        </w:rPr>
        <w:t xml:space="preserve"> </w:t>
      </w:r>
      <w:r>
        <w:t>insumos asociados tendrán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siguientes obligaciones: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35"/>
        </w:numPr>
        <w:tabs>
          <w:tab w:val="left" w:pos="1075"/>
          <w:tab w:val="left" w:pos="1076"/>
        </w:tabs>
        <w:spacing w:line="242" w:lineRule="auto"/>
        <w:ind w:right="326"/>
        <w:rPr>
          <w:sz w:val="20"/>
        </w:rPr>
      </w:pPr>
      <w:r>
        <w:rPr>
          <w:sz w:val="20"/>
        </w:rPr>
        <w:t>Participar</w:t>
      </w:r>
      <w:r>
        <w:rPr>
          <w:spacing w:val="41"/>
          <w:sz w:val="20"/>
        </w:rPr>
        <w:t xml:space="preserve"> </w:t>
      </w:r>
      <w:r>
        <w:rPr>
          <w:sz w:val="20"/>
        </w:rPr>
        <w:t>en</w:t>
      </w:r>
      <w:r>
        <w:rPr>
          <w:spacing w:val="40"/>
          <w:sz w:val="20"/>
        </w:rPr>
        <w:t xml:space="preserve"> </w:t>
      </w:r>
      <w:r>
        <w:rPr>
          <w:sz w:val="20"/>
        </w:rPr>
        <w:t>acciones</w:t>
      </w:r>
      <w:r>
        <w:rPr>
          <w:spacing w:val="42"/>
          <w:sz w:val="20"/>
        </w:rPr>
        <w:t xml:space="preserve"> </w:t>
      </w:r>
      <w:r>
        <w:rPr>
          <w:sz w:val="20"/>
        </w:rPr>
        <w:t>de</w:t>
      </w:r>
      <w:r>
        <w:rPr>
          <w:spacing w:val="42"/>
          <w:sz w:val="20"/>
        </w:rPr>
        <w:t xml:space="preserve"> </w:t>
      </w:r>
      <w:r>
        <w:rPr>
          <w:sz w:val="20"/>
        </w:rPr>
        <w:t>educación</w:t>
      </w:r>
      <w:r>
        <w:rPr>
          <w:spacing w:val="40"/>
          <w:sz w:val="20"/>
        </w:rPr>
        <w:t xml:space="preserve"> </w:t>
      </w:r>
      <w:r>
        <w:rPr>
          <w:sz w:val="20"/>
        </w:rPr>
        <w:t>para</w:t>
      </w:r>
      <w:r>
        <w:rPr>
          <w:spacing w:val="41"/>
          <w:sz w:val="20"/>
        </w:rPr>
        <w:t xml:space="preserve"> </w:t>
      </w:r>
      <w:r>
        <w:rPr>
          <w:sz w:val="20"/>
        </w:rPr>
        <w:t>la</w:t>
      </w:r>
      <w:r>
        <w:rPr>
          <w:spacing w:val="40"/>
          <w:sz w:val="20"/>
        </w:rPr>
        <w:t xml:space="preserve"> </w:t>
      </w:r>
      <w:r>
        <w:rPr>
          <w:sz w:val="20"/>
        </w:rPr>
        <w:t>salud,</w:t>
      </w:r>
      <w:r>
        <w:rPr>
          <w:spacing w:val="43"/>
          <w:sz w:val="20"/>
        </w:rPr>
        <w:t xml:space="preserve"> </w:t>
      </w:r>
      <w:r>
        <w:rPr>
          <w:sz w:val="20"/>
        </w:rPr>
        <w:t>promoción</w:t>
      </w:r>
      <w:r>
        <w:rPr>
          <w:spacing w:val="40"/>
          <w:sz w:val="20"/>
        </w:rPr>
        <w:t xml:space="preserve"> </w:t>
      </w:r>
      <w:r>
        <w:rPr>
          <w:sz w:val="20"/>
        </w:rPr>
        <w:t>de</w:t>
      </w:r>
      <w:r>
        <w:rPr>
          <w:spacing w:val="40"/>
          <w:sz w:val="20"/>
        </w:rPr>
        <w:t xml:space="preserve"> </w:t>
      </w:r>
      <w:r>
        <w:rPr>
          <w:sz w:val="20"/>
        </w:rPr>
        <w:t>la</w:t>
      </w:r>
      <w:r>
        <w:rPr>
          <w:spacing w:val="40"/>
          <w:sz w:val="20"/>
        </w:rPr>
        <w:t xml:space="preserve"> </w:t>
      </w:r>
      <w:r>
        <w:rPr>
          <w:sz w:val="20"/>
        </w:rPr>
        <w:t>salud</w:t>
      </w:r>
      <w:r>
        <w:rPr>
          <w:spacing w:val="45"/>
          <w:sz w:val="20"/>
        </w:rPr>
        <w:t xml:space="preserve"> </w:t>
      </w:r>
      <w:r>
        <w:rPr>
          <w:sz w:val="20"/>
        </w:rPr>
        <w:t>y</w:t>
      </w:r>
      <w:r>
        <w:rPr>
          <w:spacing w:val="39"/>
          <w:sz w:val="20"/>
        </w:rPr>
        <w:t xml:space="preserve"> </w:t>
      </w:r>
      <w:r>
        <w:rPr>
          <w:sz w:val="20"/>
        </w:rPr>
        <w:t>prevención</w:t>
      </w:r>
      <w:r>
        <w:rPr>
          <w:spacing w:val="40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enfermedades;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35"/>
        </w:numPr>
        <w:tabs>
          <w:tab w:val="left" w:pos="1075"/>
          <w:tab w:val="left" w:pos="1076"/>
        </w:tabs>
        <w:spacing w:line="229" w:lineRule="exact"/>
        <w:ind w:hanging="570"/>
        <w:rPr>
          <w:sz w:val="20"/>
        </w:rPr>
      </w:pPr>
      <w:r>
        <w:rPr>
          <w:sz w:val="20"/>
        </w:rPr>
        <w:t>Empadronarse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registro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personas</w:t>
      </w:r>
      <w:r>
        <w:rPr>
          <w:spacing w:val="-2"/>
          <w:sz w:val="20"/>
        </w:rPr>
        <w:t xml:space="preserve"> </w:t>
      </w:r>
      <w:r>
        <w:rPr>
          <w:sz w:val="20"/>
        </w:rPr>
        <w:t>beneficiarias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Sistema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Salud</w:t>
      </w:r>
      <w:r>
        <w:rPr>
          <w:spacing w:val="-3"/>
          <w:sz w:val="20"/>
        </w:rPr>
        <w:t xml:space="preserve"> </w:t>
      </w:r>
      <w:r>
        <w:rPr>
          <w:sz w:val="20"/>
        </w:rPr>
        <w:t>para el</w:t>
      </w:r>
      <w:r>
        <w:rPr>
          <w:spacing w:val="-2"/>
          <w:sz w:val="20"/>
        </w:rPr>
        <w:t xml:space="preserve"> </w:t>
      </w:r>
      <w:r>
        <w:rPr>
          <w:sz w:val="20"/>
        </w:rPr>
        <w:t>Bienestar;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35"/>
        </w:numPr>
        <w:tabs>
          <w:tab w:val="left" w:pos="1075"/>
          <w:tab w:val="left" w:pos="1076"/>
        </w:tabs>
        <w:spacing w:line="242" w:lineRule="auto"/>
        <w:ind w:right="322"/>
        <w:rPr>
          <w:sz w:val="20"/>
        </w:rPr>
      </w:pPr>
      <w:r>
        <w:rPr>
          <w:sz w:val="20"/>
        </w:rPr>
        <w:t>Informarse sobre los procedimientos que rigen el funcionamiento de los establecimientos para el</w:t>
      </w:r>
      <w:r>
        <w:rPr>
          <w:spacing w:val="-53"/>
          <w:sz w:val="20"/>
        </w:rPr>
        <w:t xml:space="preserve"> </w:t>
      </w:r>
      <w:r>
        <w:rPr>
          <w:sz w:val="20"/>
        </w:rPr>
        <w:t>acceso y</w:t>
      </w:r>
      <w:r>
        <w:rPr>
          <w:spacing w:val="-4"/>
          <w:sz w:val="20"/>
        </w:rPr>
        <w:t xml:space="preserve"> </w:t>
      </w:r>
      <w:r>
        <w:rPr>
          <w:sz w:val="20"/>
        </w:rPr>
        <w:t>servicios de</w:t>
      </w:r>
      <w:r>
        <w:rPr>
          <w:spacing w:val="1"/>
          <w:sz w:val="20"/>
        </w:rPr>
        <w:t xml:space="preserve"> </w:t>
      </w:r>
      <w:r>
        <w:rPr>
          <w:sz w:val="20"/>
        </w:rPr>
        <w:t>atención</w:t>
      </w:r>
      <w:r>
        <w:rPr>
          <w:spacing w:val="-1"/>
          <w:sz w:val="20"/>
        </w:rPr>
        <w:t xml:space="preserve"> </w:t>
      </w:r>
      <w:r>
        <w:rPr>
          <w:sz w:val="20"/>
        </w:rPr>
        <w:t>médica;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135"/>
        </w:numPr>
        <w:tabs>
          <w:tab w:val="left" w:pos="1075"/>
          <w:tab w:val="left" w:pos="1076"/>
        </w:tabs>
        <w:spacing w:before="1" w:line="242" w:lineRule="auto"/>
        <w:ind w:right="324"/>
        <w:rPr>
          <w:sz w:val="20"/>
        </w:rPr>
      </w:pPr>
      <w:r>
        <w:rPr>
          <w:sz w:val="20"/>
        </w:rPr>
        <w:t>Colaborar</w:t>
      </w:r>
      <w:r>
        <w:rPr>
          <w:spacing w:val="34"/>
          <w:sz w:val="20"/>
        </w:rPr>
        <w:t xml:space="preserve"> </w:t>
      </w:r>
      <w:r>
        <w:rPr>
          <w:sz w:val="20"/>
        </w:rPr>
        <w:t>con</w:t>
      </w:r>
      <w:r>
        <w:rPr>
          <w:spacing w:val="35"/>
          <w:sz w:val="20"/>
        </w:rPr>
        <w:t xml:space="preserve"> </w:t>
      </w:r>
      <w:r>
        <w:rPr>
          <w:sz w:val="20"/>
        </w:rPr>
        <w:t>el</w:t>
      </w:r>
      <w:r>
        <w:rPr>
          <w:spacing w:val="34"/>
          <w:sz w:val="20"/>
        </w:rPr>
        <w:t xml:space="preserve"> </w:t>
      </w:r>
      <w:r>
        <w:rPr>
          <w:sz w:val="20"/>
        </w:rPr>
        <w:t>equipo</w:t>
      </w:r>
      <w:r>
        <w:rPr>
          <w:spacing w:val="34"/>
          <w:sz w:val="20"/>
        </w:rPr>
        <w:t xml:space="preserve"> </w:t>
      </w:r>
      <w:r>
        <w:rPr>
          <w:sz w:val="20"/>
        </w:rPr>
        <w:t>de</w:t>
      </w:r>
      <w:r>
        <w:rPr>
          <w:spacing w:val="32"/>
          <w:sz w:val="20"/>
        </w:rPr>
        <w:t xml:space="preserve"> </w:t>
      </w:r>
      <w:r>
        <w:rPr>
          <w:sz w:val="20"/>
        </w:rPr>
        <w:t>salud,</w:t>
      </w:r>
      <w:r>
        <w:rPr>
          <w:spacing w:val="35"/>
          <w:sz w:val="20"/>
        </w:rPr>
        <w:t xml:space="preserve"> </w:t>
      </w:r>
      <w:r>
        <w:rPr>
          <w:sz w:val="20"/>
        </w:rPr>
        <w:t>informando</w:t>
      </w:r>
      <w:r>
        <w:rPr>
          <w:spacing w:val="32"/>
          <w:sz w:val="20"/>
        </w:rPr>
        <w:t xml:space="preserve"> </w:t>
      </w:r>
      <w:r>
        <w:rPr>
          <w:sz w:val="20"/>
        </w:rPr>
        <w:t>verazmente</w:t>
      </w:r>
      <w:r>
        <w:rPr>
          <w:spacing w:val="35"/>
          <w:sz w:val="20"/>
        </w:rPr>
        <w:t xml:space="preserve"> </w:t>
      </w:r>
      <w:r>
        <w:rPr>
          <w:sz w:val="20"/>
        </w:rPr>
        <w:t>y</w:t>
      </w:r>
      <w:r>
        <w:rPr>
          <w:spacing w:val="30"/>
          <w:sz w:val="20"/>
        </w:rPr>
        <w:t xml:space="preserve"> </w:t>
      </w:r>
      <w:r>
        <w:rPr>
          <w:sz w:val="20"/>
        </w:rPr>
        <w:t>con</w:t>
      </w:r>
      <w:r>
        <w:rPr>
          <w:spacing w:val="33"/>
          <w:sz w:val="20"/>
        </w:rPr>
        <w:t xml:space="preserve"> </w:t>
      </w:r>
      <w:r>
        <w:rPr>
          <w:sz w:val="20"/>
        </w:rPr>
        <w:t>exactitud</w:t>
      </w:r>
      <w:r>
        <w:rPr>
          <w:spacing w:val="32"/>
          <w:sz w:val="20"/>
        </w:rPr>
        <w:t xml:space="preserve"> </w:t>
      </w:r>
      <w:r>
        <w:rPr>
          <w:sz w:val="20"/>
        </w:rPr>
        <w:t>sobre</w:t>
      </w:r>
      <w:r>
        <w:rPr>
          <w:spacing w:val="33"/>
          <w:sz w:val="20"/>
        </w:rPr>
        <w:t xml:space="preserve"> </w:t>
      </w:r>
      <w:r>
        <w:rPr>
          <w:sz w:val="20"/>
        </w:rPr>
        <w:t>sus</w:t>
      </w:r>
      <w:r>
        <w:rPr>
          <w:spacing w:val="-53"/>
          <w:sz w:val="20"/>
        </w:rPr>
        <w:t xml:space="preserve"> </w:t>
      </w:r>
      <w:r>
        <w:rPr>
          <w:sz w:val="20"/>
        </w:rPr>
        <w:t>antecedentes,</w:t>
      </w:r>
      <w:r>
        <w:rPr>
          <w:spacing w:val="-2"/>
          <w:sz w:val="20"/>
        </w:rPr>
        <w:t xml:space="preserve"> </w:t>
      </w:r>
      <w:r>
        <w:rPr>
          <w:sz w:val="20"/>
        </w:rPr>
        <w:t>necesidades</w:t>
      </w:r>
      <w:r>
        <w:rPr>
          <w:spacing w:val="5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problemas de</w:t>
      </w:r>
      <w:r>
        <w:rPr>
          <w:spacing w:val="-1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35"/>
        </w:numPr>
        <w:tabs>
          <w:tab w:val="left" w:pos="1075"/>
          <w:tab w:val="left" w:pos="1076"/>
        </w:tabs>
        <w:spacing w:line="242" w:lineRule="auto"/>
        <w:ind w:right="326"/>
        <w:rPr>
          <w:sz w:val="20"/>
        </w:rPr>
      </w:pPr>
      <w:r>
        <w:rPr>
          <w:sz w:val="20"/>
        </w:rPr>
        <w:t>Cumplir</w:t>
      </w:r>
      <w:r>
        <w:rPr>
          <w:spacing w:val="8"/>
          <w:sz w:val="20"/>
        </w:rPr>
        <w:t xml:space="preserve"> </w:t>
      </w:r>
      <w:r>
        <w:rPr>
          <w:sz w:val="20"/>
        </w:rPr>
        <w:t>las</w:t>
      </w:r>
      <w:r>
        <w:rPr>
          <w:spacing w:val="9"/>
          <w:sz w:val="20"/>
        </w:rPr>
        <w:t xml:space="preserve"> </w:t>
      </w:r>
      <w:r>
        <w:rPr>
          <w:sz w:val="20"/>
        </w:rPr>
        <w:t>recomendaciones,</w:t>
      </w:r>
      <w:r>
        <w:rPr>
          <w:spacing w:val="8"/>
          <w:sz w:val="20"/>
        </w:rPr>
        <w:t xml:space="preserve"> </w:t>
      </w:r>
      <w:r>
        <w:rPr>
          <w:sz w:val="20"/>
        </w:rPr>
        <w:t>prescripciones,</w:t>
      </w:r>
      <w:r>
        <w:rPr>
          <w:spacing w:val="9"/>
          <w:sz w:val="20"/>
        </w:rPr>
        <w:t xml:space="preserve"> </w:t>
      </w:r>
      <w:r>
        <w:rPr>
          <w:sz w:val="20"/>
        </w:rPr>
        <w:t>tratamiento</w:t>
      </w:r>
      <w:r>
        <w:rPr>
          <w:spacing w:val="7"/>
          <w:sz w:val="20"/>
        </w:rPr>
        <w:t xml:space="preserve"> </w:t>
      </w:r>
      <w:r>
        <w:rPr>
          <w:sz w:val="20"/>
        </w:rPr>
        <w:t>o</w:t>
      </w:r>
      <w:r>
        <w:rPr>
          <w:spacing w:val="11"/>
          <w:sz w:val="20"/>
        </w:rPr>
        <w:t xml:space="preserve"> </w:t>
      </w:r>
      <w:r>
        <w:rPr>
          <w:sz w:val="20"/>
        </w:rPr>
        <w:t>procedimiento</w:t>
      </w:r>
      <w:r>
        <w:rPr>
          <w:spacing w:val="8"/>
          <w:sz w:val="20"/>
        </w:rPr>
        <w:t xml:space="preserve"> </w:t>
      </w:r>
      <w:r>
        <w:rPr>
          <w:sz w:val="20"/>
        </w:rPr>
        <w:t>general</w:t>
      </w:r>
      <w:r>
        <w:rPr>
          <w:spacing w:val="6"/>
          <w:sz w:val="20"/>
        </w:rPr>
        <w:t xml:space="preserve"> </w:t>
      </w:r>
      <w:r>
        <w:rPr>
          <w:sz w:val="20"/>
        </w:rPr>
        <w:t>al</w:t>
      </w:r>
      <w:r>
        <w:rPr>
          <w:spacing w:val="7"/>
          <w:sz w:val="20"/>
        </w:rPr>
        <w:t xml:space="preserve"> </w:t>
      </w:r>
      <w:r>
        <w:rPr>
          <w:sz w:val="20"/>
        </w:rPr>
        <w:t>que</w:t>
      </w:r>
      <w:r>
        <w:rPr>
          <w:spacing w:val="8"/>
          <w:sz w:val="20"/>
        </w:rPr>
        <w:t xml:space="preserve"> </w:t>
      </w:r>
      <w:r>
        <w:rPr>
          <w:sz w:val="20"/>
        </w:rPr>
        <w:t>haya</w:t>
      </w:r>
      <w:r>
        <w:rPr>
          <w:spacing w:val="-53"/>
          <w:sz w:val="20"/>
        </w:rPr>
        <w:t xml:space="preserve"> </w:t>
      </w:r>
      <w:r>
        <w:rPr>
          <w:sz w:val="20"/>
        </w:rPr>
        <w:t>aceptado</w:t>
      </w:r>
      <w:r>
        <w:rPr>
          <w:spacing w:val="-2"/>
          <w:sz w:val="20"/>
        </w:rPr>
        <w:t xml:space="preserve"> </w:t>
      </w:r>
      <w:r>
        <w:rPr>
          <w:sz w:val="20"/>
        </w:rPr>
        <w:t>someterse;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135"/>
        </w:numPr>
        <w:tabs>
          <w:tab w:val="left" w:pos="1075"/>
          <w:tab w:val="left" w:pos="1076"/>
        </w:tabs>
        <w:spacing w:before="1" w:line="242" w:lineRule="auto"/>
        <w:ind w:right="326"/>
        <w:rPr>
          <w:sz w:val="20"/>
        </w:rPr>
      </w:pPr>
      <w:r>
        <w:rPr>
          <w:sz w:val="20"/>
        </w:rPr>
        <w:t>Informarse</w:t>
      </w:r>
      <w:r>
        <w:rPr>
          <w:spacing w:val="3"/>
          <w:sz w:val="20"/>
        </w:rPr>
        <w:t xml:space="preserve"> </w:t>
      </w:r>
      <w:r>
        <w:rPr>
          <w:sz w:val="20"/>
        </w:rPr>
        <w:t>acerca</w:t>
      </w:r>
      <w:r>
        <w:rPr>
          <w:spacing w:val="4"/>
          <w:sz w:val="20"/>
        </w:rPr>
        <w:t xml:space="preserve"> </w:t>
      </w:r>
      <w:r>
        <w:rPr>
          <w:sz w:val="20"/>
        </w:rPr>
        <w:t>de</w:t>
      </w:r>
      <w:r>
        <w:rPr>
          <w:spacing w:val="3"/>
          <w:sz w:val="20"/>
        </w:rPr>
        <w:t xml:space="preserve"> </w:t>
      </w:r>
      <w:r>
        <w:rPr>
          <w:sz w:val="20"/>
        </w:rPr>
        <w:t>los</w:t>
      </w:r>
      <w:r>
        <w:rPr>
          <w:spacing w:val="5"/>
          <w:sz w:val="20"/>
        </w:rPr>
        <w:t xml:space="preserve"> </w:t>
      </w:r>
      <w:r>
        <w:rPr>
          <w:sz w:val="20"/>
        </w:rPr>
        <w:t>riesgos</w:t>
      </w:r>
      <w:r>
        <w:rPr>
          <w:spacing w:val="7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alternativas</w:t>
      </w:r>
      <w:r>
        <w:rPr>
          <w:spacing w:val="5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los</w:t>
      </w:r>
      <w:r>
        <w:rPr>
          <w:spacing w:val="7"/>
          <w:sz w:val="20"/>
        </w:rPr>
        <w:t xml:space="preserve"> </w:t>
      </w:r>
      <w:r>
        <w:rPr>
          <w:sz w:val="20"/>
        </w:rPr>
        <w:t>procedimientos</w:t>
      </w:r>
      <w:r>
        <w:rPr>
          <w:spacing w:val="4"/>
          <w:sz w:val="20"/>
        </w:rPr>
        <w:t xml:space="preserve"> </w:t>
      </w:r>
      <w:r>
        <w:rPr>
          <w:sz w:val="20"/>
        </w:rPr>
        <w:t>terapéuticos</w:t>
      </w:r>
      <w:r>
        <w:rPr>
          <w:spacing w:val="7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quirúrgicos</w:t>
      </w:r>
      <w:r>
        <w:rPr>
          <w:spacing w:val="-53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 le</w:t>
      </w:r>
      <w:r>
        <w:rPr>
          <w:spacing w:val="1"/>
          <w:sz w:val="20"/>
        </w:rPr>
        <w:t xml:space="preserve"> </w:t>
      </w:r>
      <w:r>
        <w:rPr>
          <w:sz w:val="20"/>
        </w:rPr>
        <w:t>indiquen</w:t>
      </w:r>
      <w:r>
        <w:rPr>
          <w:spacing w:val="-2"/>
          <w:sz w:val="20"/>
        </w:rPr>
        <w:t xml:space="preserve"> </w:t>
      </w:r>
      <w:r>
        <w:rPr>
          <w:sz w:val="20"/>
        </w:rPr>
        <w:t>o apliquen,</w:t>
      </w:r>
      <w:r>
        <w:rPr>
          <w:spacing w:val="-1"/>
          <w:sz w:val="20"/>
        </w:rPr>
        <w:t xml:space="preserve"> </w:t>
      </w:r>
      <w:r>
        <w:rPr>
          <w:sz w:val="20"/>
        </w:rPr>
        <w:t>así</w:t>
      </w:r>
      <w:r>
        <w:rPr>
          <w:spacing w:val="-2"/>
          <w:sz w:val="20"/>
        </w:rPr>
        <w:t xml:space="preserve"> </w:t>
      </w:r>
      <w:r>
        <w:rPr>
          <w:sz w:val="20"/>
        </w:rPr>
        <w:t>como</w:t>
      </w:r>
      <w:r>
        <w:rPr>
          <w:spacing w:val="-1"/>
          <w:sz w:val="20"/>
        </w:rPr>
        <w:t xml:space="preserve"> </w:t>
      </w:r>
      <w:r>
        <w:rPr>
          <w:sz w:val="20"/>
        </w:rPr>
        <w:t>de los</w:t>
      </w:r>
      <w:r>
        <w:rPr>
          <w:spacing w:val="-1"/>
          <w:sz w:val="20"/>
        </w:rPr>
        <w:t xml:space="preserve"> </w:t>
      </w:r>
      <w:r>
        <w:rPr>
          <w:sz w:val="20"/>
        </w:rPr>
        <w:t>procedimientos de</w:t>
      </w:r>
      <w:r>
        <w:rPr>
          <w:spacing w:val="-2"/>
          <w:sz w:val="20"/>
        </w:rPr>
        <w:t xml:space="preserve"> </w:t>
      </w:r>
      <w:r>
        <w:rPr>
          <w:sz w:val="20"/>
        </w:rPr>
        <w:t>consultas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quejas;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35"/>
        </w:numPr>
        <w:tabs>
          <w:tab w:val="left" w:pos="1075"/>
          <w:tab w:val="left" w:pos="1076"/>
        </w:tabs>
        <w:spacing w:line="242" w:lineRule="auto"/>
        <w:ind w:right="322"/>
        <w:rPr>
          <w:sz w:val="20"/>
        </w:rPr>
      </w:pPr>
      <w:r>
        <w:rPr>
          <w:sz w:val="20"/>
        </w:rPr>
        <w:t>Participar</w:t>
      </w:r>
      <w:r>
        <w:rPr>
          <w:spacing w:val="14"/>
          <w:sz w:val="20"/>
        </w:rPr>
        <w:t xml:space="preserve"> </w:t>
      </w:r>
      <w:r>
        <w:rPr>
          <w:sz w:val="20"/>
        </w:rPr>
        <w:t>en</w:t>
      </w:r>
      <w:r>
        <w:rPr>
          <w:spacing w:val="13"/>
          <w:sz w:val="20"/>
        </w:rPr>
        <w:t xml:space="preserve"> </w:t>
      </w:r>
      <w:r>
        <w:rPr>
          <w:sz w:val="20"/>
        </w:rPr>
        <w:t>las</w:t>
      </w:r>
      <w:r>
        <w:rPr>
          <w:spacing w:val="12"/>
          <w:sz w:val="20"/>
        </w:rPr>
        <w:t xml:space="preserve"> </w:t>
      </w:r>
      <w:r>
        <w:rPr>
          <w:sz w:val="20"/>
        </w:rPr>
        <w:t>actividades</w:t>
      </w:r>
      <w:r>
        <w:rPr>
          <w:spacing w:val="12"/>
          <w:sz w:val="20"/>
        </w:rPr>
        <w:t xml:space="preserve"> </w:t>
      </w:r>
      <w:r>
        <w:rPr>
          <w:sz w:val="20"/>
        </w:rPr>
        <w:t>de</w:t>
      </w:r>
      <w:r>
        <w:rPr>
          <w:spacing w:val="11"/>
          <w:sz w:val="20"/>
        </w:rPr>
        <w:t xml:space="preserve"> </w:t>
      </w:r>
      <w:r>
        <w:rPr>
          <w:sz w:val="20"/>
        </w:rPr>
        <w:t>acción</w:t>
      </w:r>
      <w:r>
        <w:rPr>
          <w:spacing w:val="16"/>
          <w:sz w:val="20"/>
        </w:rPr>
        <w:t xml:space="preserve"> </w:t>
      </w:r>
      <w:r>
        <w:rPr>
          <w:sz w:val="20"/>
        </w:rPr>
        <w:t>comunitaria</w:t>
      </w:r>
      <w:r>
        <w:rPr>
          <w:spacing w:val="11"/>
          <w:sz w:val="20"/>
        </w:rPr>
        <w:t xml:space="preserve"> </w:t>
      </w:r>
      <w:r>
        <w:rPr>
          <w:sz w:val="20"/>
        </w:rPr>
        <w:t>correspondientes</w:t>
      </w:r>
      <w:r>
        <w:rPr>
          <w:spacing w:val="12"/>
          <w:sz w:val="20"/>
        </w:rPr>
        <w:t xml:space="preserve"> </w:t>
      </w:r>
      <w:r>
        <w:rPr>
          <w:sz w:val="20"/>
        </w:rPr>
        <w:t>a</w:t>
      </w:r>
      <w:r>
        <w:rPr>
          <w:spacing w:val="13"/>
          <w:sz w:val="20"/>
        </w:rPr>
        <w:t xml:space="preserve"> </w:t>
      </w:r>
      <w:r>
        <w:rPr>
          <w:sz w:val="20"/>
        </w:rPr>
        <w:t>la</w:t>
      </w:r>
      <w:r>
        <w:rPr>
          <w:spacing w:val="13"/>
          <w:sz w:val="20"/>
        </w:rPr>
        <w:t xml:space="preserve"> </w:t>
      </w:r>
      <w:r>
        <w:rPr>
          <w:sz w:val="20"/>
        </w:rPr>
        <w:t>unidad</w:t>
      </w:r>
      <w:r>
        <w:rPr>
          <w:spacing w:val="14"/>
          <w:sz w:val="20"/>
        </w:rPr>
        <w:t xml:space="preserve"> </w:t>
      </w:r>
      <w:r>
        <w:rPr>
          <w:sz w:val="20"/>
        </w:rPr>
        <w:t>médica</w:t>
      </w:r>
      <w:r>
        <w:rPr>
          <w:spacing w:val="11"/>
          <w:sz w:val="20"/>
        </w:rPr>
        <w:t xml:space="preserve"> </w:t>
      </w:r>
      <w:r>
        <w:rPr>
          <w:sz w:val="20"/>
        </w:rPr>
        <w:t>de</w:t>
      </w:r>
      <w:r>
        <w:rPr>
          <w:spacing w:val="10"/>
          <w:sz w:val="20"/>
        </w:rPr>
        <w:t xml:space="preserve"> </w:t>
      </w:r>
      <w:r>
        <w:rPr>
          <w:sz w:val="20"/>
        </w:rPr>
        <w:t>su</w:t>
      </w:r>
      <w:r>
        <w:rPr>
          <w:spacing w:val="-52"/>
          <w:sz w:val="20"/>
        </w:rPr>
        <w:t xml:space="preserve"> </w:t>
      </w:r>
      <w:r>
        <w:rPr>
          <w:sz w:val="20"/>
        </w:rPr>
        <w:t>adscripción;</w:t>
      </w:r>
    </w:p>
    <w:p w:rsidR="005462C9" w:rsidRDefault="00654E12">
      <w:pPr>
        <w:spacing w:line="178" w:lineRule="exact"/>
        <w:ind w:left="525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35"/>
        </w:numPr>
        <w:tabs>
          <w:tab w:val="left" w:pos="1076"/>
        </w:tabs>
        <w:spacing w:line="242" w:lineRule="auto"/>
        <w:ind w:right="323"/>
        <w:jc w:val="both"/>
        <w:rPr>
          <w:sz w:val="20"/>
        </w:rPr>
      </w:pPr>
      <w:r>
        <w:rPr>
          <w:sz w:val="20"/>
        </w:rPr>
        <w:t>Dar un trato respetuoso al personal médico, auxiliar y administrativo de los servicios de salud,</w:t>
      </w:r>
      <w:r>
        <w:rPr>
          <w:spacing w:val="1"/>
          <w:sz w:val="20"/>
        </w:rPr>
        <w:t xml:space="preserve"> </w:t>
      </w:r>
      <w:r>
        <w:rPr>
          <w:sz w:val="20"/>
        </w:rPr>
        <w:t>así</w:t>
      </w:r>
      <w:r>
        <w:rPr>
          <w:spacing w:val="-2"/>
          <w:sz w:val="20"/>
        </w:rPr>
        <w:t xml:space="preserve"> </w:t>
      </w:r>
      <w:r>
        <w:rPr>
          <w:sz w:val="20"/>
        </w:rPr>
        <w:t>como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los otros usuarios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sus acompañantes;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35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Cuidar</w:t>
      </w:r>
      <w:r>
        <w:rPr>
          <w:spacing w:val="-4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instalaciones de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establecimientos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salud y</w:t>
      </w:r>
      <w:r>
        <w:rPr>
          <w:spacing w:val="-6"/>
          <w:sz w:val="20"/>
        </w:rPr>
        <w:t xml:space="preserve"> </w:t>
      </w:r>
      <w:r>
        <w:rPr>
          <w:sz w:val="20"/>
        </w:rPr>
        <w:t>colaborar en</w:t>
      </w:r>
      <w:r>
        <w:rPr>
          <w:spacing w:val="-3"/>
          <w:sz w:val="20"/>
        </w:rPr>
        <w:t xml:space="preserve"> </w:t>
      </w:r>
      <w:r>
        <w:rPr>
          <w:sz w:val="20"/>
        </w:rPr>
        <w:t>su</w:t>
      </w:r>
      <w:r>
        <w:rPr>
          <w:spacing w:val="-3"/>
          <w:sz w:val="20"/>
        </w:rPr>
        <w:t xml:space="preserve"> </w:t>
      </w:r>
      <w:r>
        <w:rPr>
          <w:sz w:val="20"/>
        </w:rPr>
        <w:t>mantenimiento;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35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Hace</w:t>
      </w:r>
      <w:r>
        <w:rPr>
          <w:sz w:val="20"/>
        </w:rPr>
        <w:t>r</w:t>
      </w:r>
      <w:r>
        <w:rPr>
          <w:spacing w:val="-3"/>
          <w:sz w:val="20"/>
        </w:rPr>
        <w:t xml:space="preserve"> </w:t>
      </w:r>
      <w:r>
        <w:rPr>
          <w:sz w:val="20"/>
        </w:rPr>
        <w:t>uso</w:t>
      </w:r>
      <w:r>
        <w:rPr>
          <w:spacing w:val="-2"/>
          <w:sz w:val="20"/>
        </w:rPr>
        <w:t xml:space="preserve"> </w:t>
      </w:r>
      <w:r>
        <w:rPr>
          <w:sz w:val="20"/>
        </w:rPr>
        <w:t>responsable de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servicios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salud,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35"/>
        </w:numPr>
        <w:tabs>
          <w:tab w:val="left" w:pos="1076"/>
        </w:tabs>
        <w:spacing w:before="1"/>
        <w:ind w:right="314"/>
        <w:jc w:val="both"/>
        <w:rPr>
          <w:sz w:val="20"/>
        </w:rPr>
      </w:pPr>
      <w:r>
        <w:rPr>
          <w:sz w:val="20"/>
        </w:rPr>
        <w:t>Proporcionar de manera fidedigna la información necesaria para documentar su incorporación a</w:t>
      </w:r>
      <w:r>
        <w:rPr>
          <w:spacing w:val="1"/>
          <w:sz w:val="20"/>
        </w:rPr>
        <w:t xml:space="preserve"> </w:t>
      </w:r>
      <w:r>
        <w:rPr>
          <w:sz w:val="20"/>
        </w:rPr>
        <w:t>los servicios gratuitos de salud, medicamentos y demás insumos asociados para las personas</w:t>
      </w:r>
      <w:r>
        <w:rPr>
          <w:spacing w:val="1"/>
          <w:sz w:val="20"/>
        </w:rPr>
        <w:t xml:space="preserve"> </w:t>
      </w:r>
      <w:r>
        <w:rPr>
          <w:sz w:val="20"/>
        </w:rPr>
        <w:t>sin</w:t>
      </w:r>
      <w:r>
        <w:rPr>
          <w:spacing w:val="-2"/>
          <w:sz w:val="20"/>
        </w:rPr>
        <w:t xml:space="preserve"> </w:t>
      </w:r>
      <w:r>
        <w:rPr>
          <w:sz w:val="20"/>
        </w:rPr>
        <w:t>seguridad</w:t>
      </w:r>
      <w:r>
        <w:rPr>
          <w:spacing w:val="-1"/>
          <w:sz w:val="20"/>
        </w:rPr>
        <w:t xml:space="preserve"> </w:t>
      </w:r>
      <w:r>
        <w:rPr>
          <w:sz w:val="20"/>
        </w:rPr>
        <w:t>social.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spacing w:line="182" w:lineRule="exact"/>
        <w:jc w:val="righ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6"/>
        <w:rPr>
          <w:rFonts w:ascii="Times New Roman"/>
          <w:i/>
          <w:sz w:val="27"/>
        </w:rPr>
      </w:pPr>
    </w:p>
    <w:p w:rsidR="005462C9" w:rsidRDefault="005462C9">
      <w:pPr>
        <w:rPr>
          <w:rFonts w:ascii="Times New Roman"/>
          <w:sz w:val="27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rPr>
          <w:rFonts w:ascii="Times New Roman"/>
          <w:i/>
          <w:sz w:val="24"/>
        </w:rPr>
      </w:pP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tulo1"/>
        <w:ind w:left="0"/>
        <w:jc w:val="right"/>
      </w:pPr>
      <w:r>
        <w:t>Capítulo</w:t>
      </w:r>
      <w:r>
        <w:rPr>
          <w:spacing w:val="-2"/>
        </w:rPr>
        <w:t xml:space="preserve"> </w:t>
      </w:r>
      <w:r>
        <w:t>X</w:t>
      </w:r>
    </w:p>
    <w:p w:rsidR="005462C9" w:rsidRDefault="00654E12">
      <w:pPr>
        <w:spacing w:before="94"/>
        <w:ind w:left="1676"/>
        <w:rPr>
          <w:rFonts w:ascii="Times New Roman" w:hAnsi="Times New Roman"/>
          <w:i/>
          <w:sz w:val="16"/>
        </w:rPr>
      </w:pPr>
      <w:r>
        <w:br w:type="column"/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5469" w:space="40"/>
            <w:col w:w="4441"/>
          </w:cols>
        </w:sectPr>
      </w:pPr>
    </w:p>
    <w:p w:rsidR="005462C9" w:rsidRDefault="00654E12">
      <w:pPr>
        <w:pStyle w:val="Ttulo1"/>
        <w:ind w:left="2297" w:right="768" w:hanging="1620"/>
      </w:pPr>
      <w:r>
        <w:t>Suspensión de los servicios gratuitos de salud, medicamentos y demás insumos</w:t>
      </w:r>
      <w:r>
        <w:rPr>
          <w:spacing w:val="-59"/>
        </w:rPr>
        <w:t xml:space="preserve"> </w:t>
      </w:r>
      <w:r>
        <w:t>asociados</w:t>
      </w:r>
      <w:r>
        <w:rPr>
          <w:spacing w:val="-1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las personas sin</w:t>
      </w:r>
      <w:r>
        <w:rPr>
          <w:spacing w:val="-2"/>
        </w:rPr>
        <w:t xml:space="preserve"> </w:t>
      </w:r>
      <w:r>
        <w:t>seguridad social.</w:t>
      </w:r>
    </w:p>
    <w:p w:rsidR="005462C9" w:rsidRDefault="00654E12">
      <w:pPr>
        <w:ind w:left="425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Denominación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8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1" w:firstLine="288"/>
        <w:jc w:val="both"/>
      </w:pPr>
      <w:bookmarkStart w:id="149" w:name="Artículo_77_bis_39"/>
      <w:bookmarkEnd w:id="149"/>
      <w:r>
        <w:rPr>
          <w:rFonts w:ascii="Arial" w:hAnsi="Arial"/>
          <w:b/>
        </w:rPr>
        <w:t xml:space="preserve">Artículo 77 bis 39.- </w:t>
      </w:r>
      <w:r>
        <w:t>El acceso gratuito a los servicios de salud, medicamentos y demás insumos</w:t>
      </w:r>
      <w:r>
        <w:rPr>
          <w:spacing w:val="1"/>
        </w:rPr>
        <w:t xml:space="preserve"> </w:t>
      </w:r>
      <w:r>
        <w:t>asociados para las personas sin seguridad social, será suspendido de</w:t>
      </w:r>
      <w:r>
        <w:t xml:space="preserve"> manera temporal a cualquier</w:t>
      </w:r>
      <w:r>
        <w:rPr>
          <w:spacing w:val="1"/>
        </w:rPr>
        <w:t xml:space="preserve"> </w:t>
      </w:r>
      <w:r>
        <w:t>beneficiario cuando por sí mismo o indirectamente se incorpore a alguna institución de seguridad social,</w:t>
      </w:r>
      <w:r>
        <w:rPr>
          <w:spacing w:val="1"/>
        </w:rPr>
        <w:t xml:space="preserve"> </w:t>
      </w:r>
      <w:r>
        <w:t>federal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local.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firstLine="288"/>
      </w:pPr>
      <w:bookmarkStart w:id="150" w:name="Artículo_77_bis_40"/>
      <w:bookmarkEnd w:id="15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77 bis 40.-</w:t>
      </w:r>
      <w:r>
        <w:rPr>
          <w:rFonts w:ascii="Arial" w:hAnsi="Arial"/>
          <w:b/>
          <w:spacing w:val="3"/>
        </w:rPr>
        <w:t xml:space="preserve"> </w:t>
      </w:r>
      <w:r>
        <w:t>Se cancelará</w:t>
      </w:r>
      <w:r>
        <w:rPr>
          <w:spacing w:val="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acceso</w:t>
      </w:r>
      <w:r>
        <w:rPr>
          <w:spacing w:val="1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gratuitos de salud,</w:t>
      </w:r>
      <w:r>
        <w:rPr>
          <w:spacing w:val="2"/>
        </w:rPr>
        <w:t xml:space="preserve"> </w:t>
      </w:r>
      <w:r>
        <w:t>medicamentos</w:t>
      </w:r>
      <w:r>
        <w:rPr>
          <w:spacing w:val="5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demás</w:t>
      </w:r>
      <w:r>
        <w:rPr>
          <w:spacing w:val="-52"/>
        </w:rPr>
        <w:t xml:space="preserve"> </w:t>
      </w:r>
      <w:r>
        <w:t>insumos</w:t>
      </w:r>
      <w:r>
        <w:rPr>
          <w:spacing w:val="-1"/>
        </w:rPr>
        <w:t xml:space="preserve"> </w:t>
      </w:r>
      <w:r>
        <w:t>asociados para</w:t>
      </w:r>
      <w:r>
        <w:rPr>
          <w:spacing w:val="-2"/>
        </w:rPr>
        <w:t xml:space="preserve"> </w:t>
      </w:r>
      <w:r>
        <w:t>las personas que</w:t>
      </w:r>
      <w:r>
        <w:rPr>
          <w:spacing w:val="-2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gocen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seguridad</w:t>
      </w:r>
      <w:r>
        <w:rPr>
          <w:spacing w:val="-1"/>
        </w:rPr>
        <w:t xml:space="preserve"> </w:t>
      </w:r>
      <w:r>
        <w:t>social,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quien: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34"/>
        </w:numPr>
        <w:tabs>
          <w:tab w:val="left" w:pos="1076"/>
        </w:tabs>
        <w:spacing w:line="242" w:lineRule="auto"/>
        <w:ind w:right="318"/>
        <w:jc w:val="both"/>
        <w:rPr>
          <w:sz w:val="20"/>
        </w:rPr>
      </w:pPr>
      <w:r>
        <w:rPr>
          <w:sz w:val="20"/>
        </w:rPr>
        <w:t>Realice acciones en perjuicio del acceso a los servicios gratuitos de salud, medicamentos y</w:t>
      </w:r>
      <w:r>
        <w:rPr>
          <w:spacing w:val="1"/>
          <w:sz w:val="20"/>
        </w:rPr>
        <w:t xml:space="preserve"> </w:t>
      </w:r>
      <w:r>
        <w:rPr>
          <w:sz w:val="20"/>
        </w:rPr>
        <w:t>demás insumos asociados para las personas sin seguridad social, o afecte los intereses de</w:t>
      </w:r>
      <w:r>
        <w:rPr>
          <w:spacing w:val="1"/>
          <w:sz w:val="20"/>
        </w:rPr>
        <w:t xml:space="preserve"> </w:t>
      </w:r>
      <w:r>
        <w:rPr>
          <w:sz w:val="20"/>
        </w:rPr>
        <w:t>terceros;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34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Haga</w:t>
      </w:r>
      <w:r>
        <w:rPr>
          <w:spacing w:val="-3"/>
          <w:sz w:val="20"/>
        </w:rPr>
        <w:t xml:space="preserve"> </w:t>
      </w:r>
      <w:r>
        <w:rPr>
          <w:sz w:val="20"/>
        </w:rPr>
        <w:t>mal</w:t>
      </w:r>
      <w:r>
        <w:rPr>
          <w:spacing w:val="-3"/>
          <w:sz w:val="20"/>
        </w:rPr>
        <w:t xml:space="preserve"> </w:t>
      </w:r>
      <w:r>
        <w:rPr>
          <w:sz w:val="20"/>
        </w:rPr>
        <w:t>uso</w:t>
      </w:r>
      <w:r>
        <w:rPr>
          <w:spacing w:val="-1"/>
          <w:sz w:val="20"/>
        </w:rPr>
        <w:t xml:space="preserve"> </w:t>
      </w:r>
      <w:r>
        <w:rPr>
          <w:sz w:val="20"/>
        </w:rPr>
        <w:t>de la</w:t>
      </w:r>
      <w:r>
        <w:rPr>
          <w:spacing w:val="-1"/>
          <w:sz w:val="20"/>
        </w:rPr>
        <w:t xml:space="preserve"> </w:t>
      </w:r>
      <w:r>
        <w:rPr>
          <w:sz w:val="20"/>
        </w:rPr>
        <w:t>identifica</w:t>
      </w:r>
      <w:r>
        <w:rPr>
          <w:sz w:val="20"/>
        </w:rPr>
        <w:t>ción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le haya</w:t>
      </w:r>
      <w:r>
        <w:rPr>
          <w:spacing w:val="-1"/>
          <w:sz w:val="20"/>
        </w:rPr>
        <w:t xml:space="preserve"> </w:t>
      </w:r>
      <w:r>
        <w:rPr>
          <w:sz w:val="20"/>
        </w:rPr>
        <w:t>expedido</w:t>
      </w:r>
      <w:r>
        <w:rPr>
          <w:spacing w:val="-2"/>
          <w:sz w:val="20"/>
        </w:rPr>
        <w:t xml:space="preserve"> </w:t>
      </w:r>
      <w:r>
        <w:rPr>
          <w:sz w:val="20"/>
        </w:rPr>
        <w:t>como</w:t>
      </w:r>
      <w:r>
        <w:rPr>
          <w:spacing w:val="-3"/>
          <w:sz w:val="20"/>
        </w:rPr>
        <w:t xml:space="preserve"> </w:t>
      </w:r>
      <w:r>
        <w:rPr>
          <w:sz w:val="20"/>
        </w:rPr>
        <w:t>beneficiario,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ind w:left="525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34"/>
        </w:numPr>
        <w:tabs>
          <w:tab w:val="left" w:pos="1075"/>
          <w:tab w:val="left" w:pos="1076"/>
        </w:tabs>
        <w:spacing w:line="242" w:lineRule="auto"/>
        <w:ind w:right="326"/>
        <w:rPr>
          <w:sz w:val="20"/>
        </w:rPr>
      </w:pPr>
      <w:r>
        <w:rPr>
          <w:sz w:val="20"/>
        </w:rPr>
        <w:t>Proporcione</w:t>
      </w:r>
      <w:r>
        <w:rPr>
          <w:spacing w:val="49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47"/>
          <w:sz w:val="20"/>
        </w:rPr>
        <w:t xml:space="preserve"> </w:t>
      </w:r>
      <w:r>
        <w:rPr>
          <w:sz w:val="20"/>
        </w:rPr>
        <w:t>falsa</w:t>
      </w:r>
      <w:r>
        <w:rPr>
          <w:spacing w:val="46"/>
          <w:sz w:val="20"/>
        </w:rPr>
        <w:t xml:space="preserve"> </w:t>
      </w:r>
      <w:r>
        <w:rPr>
          <w:sz w:val="20"/>
        </w:rPr>
        <w:t>para</w:t>
      </w:r>
      <w:r>
        <w:rPr>
          <w:spacing w:val="48"/>
          <w:sz w:val="20"/>
        </w:rPr>
        <w:t xml:space="preserve"> </w:t>
      </w:r>
      <w:r>
        <w:rPr>
          <w:sz w:val="20"/>
        </w:rPr>
        <w:t>determinar</w:t>
      </w:r>
      <w:r>
        <w:rPr>
          <w:spacing w:val="48"/>
          <w:sz w:val="20"/>
        </w:rPr>
        <w:t xml:space="preserve"> </w:t>
      </w:r>
      <w:r>
        <w:rPr>
          <w:sz w:val="20"/>
        </w:rPr>
        <w:t>su</w:t>
      </w:r>
      <w:r>
        <w:rPr>
          <w:spacing w:val="46"/>
          <w:sz w:val="20"/>
        </w:rPr>
        <w:t xml:space="preserve"> </w:t>
      </w:r>
      <w:r>
        <w:rPr>
          <w:sz w:val="20"/>
        </w:rPr>
        <w:t>condición</w:t>
      </w:r>
      <w:r>
        <w:rPr>
          <w:spacing w:val="49"/>
          <w:sz w:val="20"/>
        </w:rPr>
        <w:t xml:space="preserve"> </w:t>
      </w:r>
      <w:r>
        <w:rPr>
          <w:sz w:val="20"/>
        </w:rPr>
        <w:t>laboral</w:t>
      </w:r>
      <w:r>
        <w:rPr>
          <w:spacing w:val="49"/>
          <w:sz w:val="20"/>
        </w:rPr>
        <w:t xml:space="preserve"> </w:t>
      </w:r>
      <w:r>
        <w:rPr>
          <w:sz w:val="20"/>
        </w:rPr>
        <w:t>o</w:t>
      </w:r>
      <w:r>
        <w:rPr>
          <w:spacing w:val="46"/>
          <w:sz w:val="20"/>
        </w:rPr>
        <w:t xml:space="preserve"> </w:t>
      </w:r>
      <w:r>
        <w:rPr>
          <w:sz w:val="20"/>
        </w:rPr>
        <w:t>de</w:t>
      </w:r>
      <w:r>
        <w:rPr>
          <w:spacing w:val="49"/>
          <w:sz w:val="20"/>
        </w:rPr>
        <w:t xml:space="preserve"> </w:t>
      </w:r>
      <w:r>
        <w:rPr>
          <w:sz w:val="20"/>
        </w:rPr>
        <w:t>beneficiario</w:t>
      </w:r>
      <w:r>
        <w:rPr>
          <w:spacing w:val="46"/>
          <w:sz w:val="20"/>
        </w:rPr>
        <w:t xml:space="preserve"> </w:t>
      </w:r>
      <w:r>
        <w:rPr>
          <w:sz w:val="20"/>
        </w:rPr>
        <w:t>de</w:t>
      </w:r>
      <w:r>
        <w:rPr>
          <w:spacing w:val="49"/>
          <w:sz w:val="20"/>
        </w:rPr>
        <w:t xml:space="preserve"> </w:t>
      </w:r>
      <w:r>
        <w:rPr>
          <w:sz w:val="20"/>
        </w:rPr>
        <w:t>la</w:t>
      </w:r>
      <w:r>
        <w:rPr>
          <w:spacing w:val="-52"/>
          <w:sz w:val="20"/>
        </w:rPr>
        <w:t xml:space="preserve"> </w:t>
      </w:r>
      <w:r>
        <w:rPr>
          <w:sz w:val="20"/>
        </w:rPr>
        <w:t>seguridad</w:t>
      </w:r>
      <w:r>
        <w:rPr>
          <w:spacing w:val="-2"/>
          <w:sz w:val="20"/>
        </w:rPr>
        <w:t xml:space="preserve"> </w:t>
      </w:r>
      <w:r>
        <w:rPr>
          <w:sz w:val="20"/>
        </w:rPr>
        <w:t>social.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07" w:firstLine="288"/>
      </w:pPr>
      <w:r>
        <w:t>En</w:t>
      </w:r>
      <w:r>
        <w:rPr>
          <w:spacing w:val="2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aplicación</w:t>
      </w:r>
      <w:r>
        <w:rPr>
          <w:spacing w:val="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este</w:t>
      </w:r>
      <w:r>
        <w:rPr>
          <w:spacing w:val="4"/>
        </w:rPr>
        <w:t xml:space="preserve"> </w:t>
      </w:r>
      <w:r>
        <w:t>artículo</w:t>
      </w:r>
      <w:r>
        <w:rPr>
          <w:spacing w:val="2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Secretaría</w:t>
      </w:r>
      <w:r>
        <w:rPr>
          <w:spacing w:val="2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Salud</w:t>
      </w:r>
      <w:r>
        <w:rPr>
          <w:spacing w:val="2"/>
        </w:rPr>
        <w:t xml:space="preserve"> </w:t>
      </w:r>
      <w:r>
        <w:t>tomará</w:t>
      </w:r>
      <w:r>
        <w:rPr>
          <w:spacing w:val="3"/>
        </w:rPr>
        <w:t xml:space="preserve"> </w:t>
      </w:r>
      <w:r>
        <w:t>como</w:t>
      </w:r>
      <w:r>
        <w:rPr>
          <w:spacing w:val="2"/>
        </w:rPr>
        <w:t xml:space="preserve"> </w:t>
      </w:r>
      <w:r>
        <w:t>base</w:t>
      </w:r>
      <w:r>
        <w:rPr>
          <w:spacing w:val="2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Ley</w:t>
      </w:r>
      <w:r>
        <w:rPr>
          <w:spacing w:val="54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Procedimiento</w:t>
      </w:r>
      <w:r>
        <w:rPr>
          <w:spacing w:val="-2"/>
        </w:rPr>
        <w:t xml:space="preserve"> </w:t>
      </w:r>
      <w:r>
        <w:t>Administrativo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demás disposiciones</w:t>
      </w:r>
      <w:r>
        <w:rPr>
          <w:spacing w:val="-1"/>
        </w:rPr>
        <w:t xml:space="preserve"> </w:t>
      </w:r>
      <w:r>
        <w:t>aplicables.</w:t>
      </w:r>
    </w:p>
    <w:p w:rsidR="005462C9" w:rsidRDefault="00654E12">
      <w:pPr>
        <w:ind w:left="7184" w:right="313" w:hanging="404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publicado íntegro DOF 29-11-2019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20" w:firstLine="288"/>
        <w:jc w:val="both"/>
      </w:pPr>
      <w:bookmarkStart w:id="151" w:name="Artículo_77_bis_41"/>
      <w:bookmarkEnd w:id="151"/>
      <w:r>
        <w:rPr>
          <w:rFonts w:ascii="Arial" w:hAnsi="Arial"/>
          <w:b/>
        </w:rPr>
        <w:t xml:space="preserve">Artículo 77 bis 41.- </w:t>
      </w:r>
      <w:r>
        <w:t>Para fortalecer la cobertura en favor de las personas beneficiarias del Sistema de</w:t>
      </w:r>
      <w:r>
        <w:rPr>
          <w:spacing w:val="1"/>
        </w:rPr>
        <w:t xml:space="preserve"> </w:t>
      </w:r>
      <w:r>
        <w:t>Salud Para el Bienestar, Servicios de Salud del Instituto Mexicano del Seguro Social para el Bienestar</w:t>
      </w:r>
      <w:r>
        <w:rPr>
          <w:spacing w:val="1"/>
        </w:rPr>
        <w:t xml:space="preserve"> </w:t>
      </w:r>
      <w:r>
        <w:t>(IMSS-BIENESTAR) integrará la información relativa al padrón de person</w:t>
      </w:r>
      <w:r>
        <w:t>as beneficiarias y la hará del</w:t>
      </w:r>
      <w:r>
        <w:rPr>
          <w:spacing w:val="1"/>
        </w:rPr>
        <w:t xml:space="preserve"> </w:t>
      </w:r>
      <w:r>
        <w:t>conocimiento de la Secretaría de Salud, con la finalidad de que ésta la contraste, complemente y verifique</w:t>
      </w:r>
      <w:r>
        <w:rPr>
          <w:spacing w:val="-53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cuentan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diversas</w:t>
      </w:r>
      <w:r>
        <w:rPr>
          <w:spacing w:val="1"/>
        </w:rPr>
        <w:t xml:space="preserve"> </w:t>
      </w:r>
      <w:r>
        <w:t>instituciones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respectivos</w:t>
      </w:r>
      <w:r>
        <w:rPr>
          <w:spacing w:val="-1"/>
        </w:rPr>
        <w:t xml:space="preserve"> </w:t>
      </w:r>
      <w:r>
        <w:t>registros de</w:t>
      </w:r>
      <w:r>
        <w:rPr>
          <w:spacing w:val="1"/>
        </w:rPr>
        <w:t xml:space="preserve"> </w:t>
      </w:r>
      <w:r>
        <w:t>afiliación.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15-05-2003.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tulo1"/>
        <w:spacing w:line="252" w:lineRule="exact"/>
        <w:ind w:left="217" w:right="311"/>
        <w:jc w:val="center"/>
      </w:pPr>
      <w:r>
        <w:t>Capítulo</w:t>
      </w:r>
      <w:r>
        <w:rPr>
          <w:spacing w:val="-2"/>
        </w:rPr>
        <w:t xml:space="preserve"> </w:t>
      </w:r>
      <w:r>
        <w:t>XI</w:t>
      </w:r>
    </w:p>
    <w:p w:rsidR="005462C9" w:rsidRDefault="00654E12">
      <w:pPr>
        <w:spacing w:line="252" w:lineRule="exact"/>
        <w:ind w:left="1514" w:right="1610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SERVICIO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NACIONAL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SALUD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PÚBLICA</w:t>
      </w:r>
    </w:p>
    <w:p w:rsidR="005462C9" w:rsidRDefault="00654E12">
      <w:pPr>
        <w:spacing w:before="1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8" w:firstLine="288"/>
        <w:jc w:val="both"/>
      </w:pPr>
      <w:bookmarkStart w:id="152" w:name="Artículo_77_bis_42"/>
      <w:bookmarkEnd w:id="152"/>
      <w:r>
        <w:rPr>
          <w:rFonts w:ascii="Arial" w:hAnsi="Arial"/>
          <w:b/>
        </w:rPr>
        <w:t xml:space="preserve">Artículo 77 bis 42.- </w:t>
      </w:r>
      <w:r>
        <w:t>La Secretaría de Salud a través del Servicio Nacional de Salud Pública realizará</w:t>
      </w:r>
      <w:r>
        <w:rPr>
          <w:spacing w:val="1"/>
        </w:rPr>
        <w:t xml:space="preserve"> </w:t>
      </w:r>
      <w:r>
        <w:t>acciones</w:t>
      </w:r>
      <w:r>
        <w:rPr>
          <w:spacing w:val="34"/>
        </w:rPr>
        <w:t xml:space="preserve"> </w:t>
      </w:r>
      <w:r>
        <w:t>que</w:t>
      </w:r>
      <w:r>
        <w:rPr>
          <w:spacing w:val="33"/>
        </w:rPr>
        <w:t xml:space="preserve"> </w:t>
      </w:r>
      <w:r>
        <w:t>permiten</w:t>
      </w:r>
      <w:r>
        <w:rPr>
          <w:spacing w:val="33"/>
        </w:rPr>
        <w:t xml:space="preserve"> </w:t>
      </w:r>
      <w:r>
        <w:t>garantizar</w:t>
      </w:r>
      <w:r>
        <w:rPr>
          <w:spacing w:val="34"/>
        </w:rPr>
        <w:t xml:space="preserve"> </w:t>
      </w:r>
      <w:r>
        <w:t>el</w:t>
      </w:r>
      <w:r>
        <w:rPr>
          <w:spacing w:val="32"/>
        </w:rPr>
        <w:t xml:space="preserve"> </w:t>
      </w:r>
      <w:r>
        <w:t>derecho</w:t>
      </w:r>
      <w:r>
        <w:rPr>
          <w:spacing w:val="33"/>
        </w:rPr>
        <w:t xml:space="preserve"> </w:t>
      </w:r>
      <w:r>
        <w:t>a</w:t>
      </w:r>
      <w:r>
        <w:rPr>
          <w:spacing w:val="35"/>
        </w:rPr>
        <w:t xml:space="preserve"> </w:t>
      </w:r>
      <w:r>
        <w:t>la</w:t>
      </w:r>
      <w:r>
        <w:rPr>
          <w:spacing w:val="34"/>
        </w:rPr>
        <w:t xml:space="preserve"> </w:t>
      </w:r>
      <w:r>
        <w:t>protección</w:t>
      </w:r>
      <w:r>
        <w:rPr>
          <w:spacing w:val="35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la</w:t>
      </w:r>
      <w:r>
        <w:rPr>
          <w:spacing w:val="33"/>
        </w:rPr>
        <w:t xml:space="preserve"> </w:t>
      </w:r>
      <w:r>
        <w:t>salud</w:t>
      </w:r>
      <w:r>
        <w:rPr>
          <w:spacing w:val="33"/>
        </w:rPr>
        <w:t xml:space="preserve"> </w:t>
      </w:r>
      <w:r>
        <w:t>en</w:t>
      </w:r>
      <w:r>
        <w:rPr>
          <w:spacing w:val="33"/>
        </w:rPr>
        <w:t xml:space="preserve"> </w:t>
      </w:r>
      <w:r>
        <w:t>su</w:t>
      </w:r>
      <w:r>
        <w:rPr>
          <w:spacing w:val="33"/>
        </w:rPr>
        <w:t xml:space="preserve"> </w:t>
      </w:r>
      <w:r>
        <w:t>dimensión</w:t>
      </w:r>
      <w:r>
        <w:rPr>
          <w:spacing w:val="34"/>
        </w:rPr>
        <w:t xml:space="preserve"> </w:t>
      </w:r>
      <w:r>
        <w:t>colectiva</w:t>
      </w:r>
      <w:r>
        <w:rPr>
          <w:spacing w:val="35"/>
        </w:rPr>
        <w:t xml:space="preserve"> </w:t>
      </w:r>
      <w:r>
        <w:t>o</w:t>
      </w:r>
      <w:r>
        <w:rPr>
          <w:spacing w:val="-54"/>
        </w:rPr>
        <w:t xml:space="preserve"> </w:t>
      </w:r>
      <w:r>
        <w:t xml:space="preserve">social, con el objeto de promover, proteger, conservar y mejorar, hasta el </w:t>
      </w:r>
      <w:r>
        <w:t>más alto grado posible, el</w:t>
      </w:r>
      <w:r>
        <w:rPr>
          <w:spacing w:val="1"/>
        </w:rPr>
        <w:t xml:space="preserve"> </w:t>
      </w:r>
      <w:r>
        <w:t>bienestar</w:t>
      </w:r>
      <w:r>
        <w:rPr>
          <w:spacing w:val="-2"/>
        </w:rPr>
        <w:t xml:space="preserve"> </w:t>
      </w:r>
      <w:r>
        <w:t>físico,</w:t>
      </w:r>
      <w:r>
        <w:rPr>
          <w:spacing w:val="-1"/>
        </w:rPr>
        <w:t xml:space="preserve"> </w:t>
      </w:r>
      <w:r>
        <w:t>mental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social de la</w:t>
      </w:r>
      <w:r>
        <w:rPr>
          <w:spacing w:val="1"/>
        </w:rPr>
        <w:t xml:space="preserve"> </w:t>
      </w:r>
      <w:r>
        <w:t>población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su conjunto.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7" w:firstLine="288"/>
        <w:jc w:val="both"/>
      </w:pPr>
      <w:bookmarkStart w:id="153" w:name="Artículo_77_bis_43"/>
      <w:bookmarkEnd w:id="153"/>
      <w:r>
        <w:rPr>
          <w:rFonts w:ascii="Arial" w:hAnsi="Arial"/>
          <w:b/>
        </w:rPr>
        <w:t xml:space="preserve">Artículo 77 bis 43.- </w:t>
      </w:r>
      <w:r>
        <w:t>Las acciones de salud pública comprenden el desarrollo de políticas públicas; la</w:t>
      </w:r>
      <w:r>
        <w:rPr>
          <w:spacing w:val="1"/>
        </w:rPr>
        <w:t xml:space="preserve"> </w:t>
      </w:r>
      <w:r>
        <w:t>evaluación y monitoreo del estado de salud de la población; la promoción de la salud, fomento de la</w:t>
      </w:r>
      <w:r>
        <w:rPr>
          <w:spacing w:val="1"/>
        </w:rPr>
        <w:t xml:space="preserve"> </w:t>
      </w:r>
      <w:r>
        <w:t>participación</w:t>
      </w:r>
      <w:r>
        <w:rPr>
          <w:spacing w:val="51"/>
        </w:rPr>
        <w:t xml:space="preserve"> </w:t>
      </w:r>
      <w:r>
        <w:t>comunitaria</w:t>
      </w:r>
      <w:r>
        <w:rPr>
          <w:spacing w:val="55"/>
        </w:rPr>
        <w:t xml:space="preserve"> </w:t>
      </w:r>
      <w:r>
        <w:t>y</w:t>
      </w:r>
      <w:r>
        <w:rPr>
          <w:spacing w:val="51"/>
        </w:rPr>
        <w:t xml:space="preserve"> </w:t>
      </w:r>
      <w:r>
        <w:t>de</w:t>
      </w:r>
      <w:r>
        <w:rPr>
          <w:spacing w:val="54"/>
        </w:rPr>
        <w:t xml:space="preserve"> </w:t>
      </w:r>
      <w:r>
        <w:t>la</w:t>
      </w:r>
      <w:r>
        <w:rPr>
          <w:spacing w:val="52"/>
        </w:rPr>
        <w:t xml:space="preserve"> </w:t>
      </w:r>
      <w:r>
        <w:t>sociedad</w:t>
      </w:r>
      <w:r>
        <w:rPr>
          <w:spacing w:val="52"/>
        </w:rPr>
        <w:t xml:space="preserve"> </w:t>
      </w:r>
      <w:r>
        <w:t>civil</w:t>
      </w:r>
      <w:r>
        <w:rPr>
          <w:spacing w:val="54"/>
        </w:rPr>
        <w:t xml:space="preserve"> </w:t>
      </w:r>
      <w:r>
        <w:t>organizada;</w:t>
      </w:r>
      <w:r>
        <w:rPr>
          <w:spacing w:val="53"/>
        </w:rPr>
        <w:t xml:space="preserve"> </w:t>
      </w:r>
      <w:r>
        <w:t>la</w:t>
      </w:r>
      <w:r>
        <w:rPr>
          <w:spacing w:val="55"/>
        </w:rPr>
        <w:t xml:space="preserve"> </w:t>
      </w:r>
      <w:r>
        <w:t>identificación,</w:t>
      </w:r>
      <w:r>
        <w:rPr>
          <w:spacing w:val="52"/>
        </w:rPr>
        <w:t xml:space="preserve"> </w:t>
      </w:r>
      <w:r>
        <w:t>prevención,</w:t>
      </w:r>
      <w:r>
        <w:rPr>
          <w:spacing w:val="54"/>
        </w:rPr>
        <w:t xml:space="preserve"> </w:t>
      </w:r>
      <w:r>
        <w:t>atención</w:t>
      </w:r>
      <w:r>
        <w:rPr>
          <w:spacing w:val="2"/>
        </w:rPr>
        <w:t xml:space="preserve"> </w:t>
      </w:r>
      <w:r>
        <w:t>y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/>
      </w:pPr>
      <w:r>
        <w:t>recuperación</w:t>
      </w:r>
      <w:r>
        <w:rPr>
          <w:spacing w:val="30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los</w:t>
      </w:r>
      <w:r>
        <w:rPr>
          <w:spacing w:val="32"/>
        </w:rPr>
        <w:t xml:space="preserve"> </w:t>
      </w:r>
      <w:r>
        <w:t>problemas</w:t>
      </w:r>
      <w:r>
        <w:rPr>
          <w:spacing w:val="30"/>
        </w:rPr>
        <w:t xml:space="preserve"> </w:t>
      </w:r>
      <w:r>
        <w:t>que</w:t>
      </w:r>
      <w:r>
        <w:rPr>
          <w:spacing w:val="31"/>
        </w:rPr>
        <w:t xml:space="preserve"> </w:t>
      </w:r>
      <w:r>
        <w:t>afecten</w:t>
      </w:r>
      <w:r>
        <w:rPr>
          <w:spacing w:val="30"/>
        </w:rPr>
        <w:t xml:space="preserve"> </w:t>
      </w:r>
      <w:r>
        <w:t>la</w:t>
      </w:r>
      <w:r>
        <w:rPr>
          <w:spacing w:val="30"/>
        </w:rPr>
        <w:t xml:space="preserve"> </w:t>
      </w:r>
      <w:r>
        <w:t>salud</w:t>
      </w:r>
      <w:r>
        <w:rPr>
          <w:spacing w:val="30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la</w:t>
      </w:r>
      <w:r>
        <w:rPr>
          <w:spacing w:val="30"/>
        </w:rPr>
        <w:t xml:space="preserve"> </w:t>
      </w:r>
      <w:r>
        <w:t>población</w:t>
      </w:r>
      <w:r>
        <w:rPr>
          <w:spacing w:val="30"/>
        </w:rPr>
        <w:t xml:space="preserve"> </w:t>
      </w:r>
      <w:r>
        <w:t>en</w:t>
      </w:r>
      <w:r>
        <w:rPr>
          <w:spacing w:val="28"/>
        </w:rPr>
        <w:t xml:space="preserve"> </w:t>
      </w:r>
      <w:r>
        <w:t>general,</w:t>
      </w:r>
      <w:r>
        <w:rPr>
          <w:spacing w:val="33"/>
        </w:rPr>
        <w:t xml:space="preserve"> </w:t>
      </w:r>
      <w:r>
        <w:t>y</w:t>
      </w:r>
      <w:r>
        <w:rPr>
          <w:spacing w:val="27"/>
        </w:rPr>
        <w:t xml:space="preserve"> </w:t>
      </w:r>
      <w:r>
        <w:t>la</w:t>
      </w:r>
      <w:r>
        <w:rPr>
          <w:spacing w:val="29"/>
        </w:rPr>
        <w:t xml:space="preserve"> </w:t>
      </w:r>
      <w:r>
        <w:t>atención</w:t>
      </w:r>
      <w:r>
        <w:rPr>
          <w:spacing w:val="31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sus</w:t>
      </w:r>
      <w:r>
        <w:rPr>
          <w:spacing w:val="-52"/>
        </w:rPr>
        <w:t xml:space="preserve"> </w:t>
      </w:r>
      <w:r>
        <w:t>determinantes</w:t>
      </w:r>
      <w:r>
        <w:rPr>
          <w:spacing w:val="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causas estructurales.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bookmarkStart w:id="154" w:name="Artículo_77_bis_44"/>
      <w:bookmarkEnd w:id="154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77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44.-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través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Servicio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55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coordinará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acciones</w:t>
      </w:r>
      <w:r>
        <w:rPr>
          <w:spacing w:val="1"/>
        </w:rPr>
        <w:t xml:space="preserve"> </w:t>
      </w:r>
      <w:r>
        <w:t>referidas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anterior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dependencias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administración pública</w:t>
      </w:r>
      <w:r>
        <w:rPr>
          <w:spacing w:val="-1"/>
        </w:rPr>
        <w:t xml:space="preserve"> </w:t>
      </w:r>
      <w:r>
        <w:t>federal y</w:t>
      </w:r>
      <w:r>
        <w:rPr>
          <w:spacing w:val="-3"/>
        </w:rPr>
        <w:t xml:space="preserve"> </w:t>
      </w:r>
      <w:r>
        <w:t>local,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ámbito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 competencias.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1" w:firstLine="288"/>
        <w:jc w:val="both"/>
      </w:pPr>
      <w:bookmarkStart w:id="155" w:name="Artículo_77_bis_45"/>
      <w:bookmarkEnd w:id="155"/>
      <w:r>
        <w:rPr>
          <w:rFonts w:ascii="Arial" w:hAnsi="Arial"/>
          <w:b/>
        </w:rPr>
        <w:t xml:space="preserve">Artículo 77 bis 45.- </w:t>
      </w:r>
      <w:r>
        <w:t>Ante urgencias epidemiológicas, desastres o riesgos a la salud poblacional, la</w:t>
      </w:r>
      <w:r>
        <w:rPr>
          <w:spacing w:val="1"/>
        </w:rPr>
        <w:t xml:space="preserve"> </w:t>
      </w:r>
      <w:r>
        <w:t>Secretaría de Salud a través del Servicio Nacional de Salud Pública ejecutará las acciones de salud</w:t>
      </w:r>
      <w:r>
        <w:rPr>
          <w:spacing w:val="1"/>
        </w:rPr>
        <w:t xml:space="preserve"> </w:t>
      </w:r>
      <w:r>
        <w:t xml:space="preserve">pública que en su momento dicten las autoridades sanitarias en su respectivo </w:t>
      </w:r>
      <w:r>
        <w:t>ámbito de competencia, en</w:t>
      </w:r>
      <w:r>
        <w:rPr>
          <w:spacing w:val="1"/>
        </w:rPr>
        <w:t xml:space="preserve"> </w:t>
      </w:r>
      <w:r>
        <w:t>términos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emita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 de</w:t>
      </w:r>
      <w:r>
        <w:rPr>
          <w:spacing w:val="-1"/>
        </w:rPr>
        <w:t xml:space="preserve"> </w:t>
      </w:r>
      <w:r>
        <w:t>Salud.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0" w:firstLine="288"/>
        <w:jc w:val="both"/>
      </w:pPr>
      <w:bookmarkStart w:id="156" w:name="Artículo_77_bis_46"/>
      <w:bookmarkEnd w:id="156"/>
      <w:r>
        <w:rPr>
          <w:rFonts w:ascii="Arial" w:hAnsi="Arial"/>
          <w:b/>
        </w:rPr>
        <w:t xml:space="preserve">Artículo 77 bis 46.- </w:t>
      </w:r>
      <w:r>
        <w:t>Para el cumplimiento de sus funciones, el Servicio Nacional de Salud Pública</w:t>
      </w:r>
      <w:r>
        <w:rPr>
          <w:spacing w:val="1"/>
        </w:rPr>
        <w:t xml:space="preserve"> </w:t>
      </w:r>
      <w:r>
        <w:t xml:space="preserve">operará de manera conjunta y en </w:t>
      </w:r>
      <w:r>
        <w:t>un esquema cooperativo con las autoridades sanitarias locales, de</w:t>
      </w:r>
      <w:r>
        <w:rPr>
          <w:spacing w:val="1"/>
        </w:rPr>
        <w:t xml:space="preserve"> </w:t>
      </w:r>
      <w:r>
        <w:t>acuerdo a la estructura operativa de las entidades federativas. Esta coordinación se realizará en tres</w:t>
      </w:r>
      <w:r>
        <w:rPr>
          <w:spacing w:val="1"/>
        </w:rPr>
        <w:t xml:space="preserve"> </w:t>
      </w:r>
      <w:r>
        <w:t>niveles</w:t>
      </w:r>
      <w:r>
        <w:rPr>
          <w:spacing w:val="-1"/>
        </w:rPr>
        <w:t xml:space="preserve"> </w:t>
      </w:r>
      <w:r>
        <w:t>al interior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entidad</w:t>
      </w:r>
      <w:r>
        <w:rPr>
          <w:spacing w:val="-1"/>
        </w:rPr>
        <w:t xml:space="preserve"> </w:t>
      </w:r>
      <w:r>
        <w:t>federativa: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33"/>
        </w:numPr>
        <w:tabs>
          <w:tab w:val="left" w:pos="1076"/>
        </w:tabs>
        <w:spacing w:line="242" w:lineRule="auto"/>
        <w:ind w:right="322"/>
        <w:jc w:val="both"/>
        <w:rPr>
          <w:sz w:val="20"/>
        </w:rPr>
      </w:pPr>
      <w:r>
        <w:rPr>
          <w:sz w:val="20"/>
        </w:rPr>
        <w:t>Coordinación estratégica. Se realiza con la persona titular de la Secretaría de Salud estatal y las</w:t>
      </w:r>
      <w:r>
        <w:rPr>
          <w:spacing w:val="-53"/>
          <w:sz w:val="20"/>
        </w:rPr>
        <w:t xml:space="preserve"> </w:t>
      </w:r>
      <w:r>
        <w:rPr>
          <w:sz w:val="20"/>
        </w:rPr>
        <w:t>personas representantes de las distintas instituciones prestadoras de servicios de atención</w:t>
      </w:r>
      <w:r>
        <w:rPr>
          <w:spacing w:val="1"/>
          <w:sz w:val="20"/>
        </w:rPr>
        <w:t xml:space="preserve"> </w:t>
      </w:r>
      <w:r>
        <w:rPr>
          <w:sz w:val="20"/>
        </w:rPr>
        <w:t>médica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entidad</w:t>
      </w:r>
      <w:r>
        <w:rPr>
          <w:spacing w:val="-1"/>
          <w:sz w:val="20"/>
        </w:rPr>
        <w:t xml:space="preserve"> </w:t>
      </w:r>
      <w:r>
        <w:rPr>
          <w:sz w:val="20"/>
        </w:rPr>
        <w:t>federativa;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133"/>
        </w:numPr>
        <w:tabs>
          <w:tab w:val="left" w:pos="1076"/>
        </w:tabs>
        <w:spacing w:line="242" w:lineRule="auto"/>
        <w:ind w:right="322"/>
        <w:jc w:val="both"/>
        <w:rPr>
          <w:sz w:val="20"/>
        </w:rPr>
      </w:pPr>
      <w:r>
        <w:rPr>
          <w:sz w:val="20"/>
        </w:rPr>
        <w:t>Coordinación</w:t>
      </w:r>
      <w:r>
        <w:rPr>
          <w:spacing w:val="5"/>
          <w:sz w:val="20"/>
        </w:rPr>
        <w:t xml:space="preserve"> </w:t>
      </w:r>
      <w:r>
        <w:rPr>
          <w:sz w:val="20"/>
        </w:rPr>
        <w:t>táctica.</w:t>
      </w:r>
      <w:r>
        <w:rPr>
          <w:spacing w:val="7"/>
          <w:sz w:val="20"/>
        </w:rPr>
        <w:t xml:space="preserve"> </w:t>
      </w:r>
      <w:r>
        <w:rPr>
          <w:sz w:val="20"/>
        </w:rPr>
        <w:t>Se</w:t>
      </w:r>
      <w:r>
        <w:rPr>
          <w:spacing w:val="8"/>
          <w:sz w:val="20"/>
        </w:rPr>
        <w:t xml:space="preserve"> </w:t>
      </w:r>
      <w:r>
        <w:rPr>
          <w:sz w:val="20"/>
        </w:rPr>
        <w:t>lleva</w:t>
      </w:r>
      <w:r>
        <w:rPr>
          <w:spacing w:val="7"/>
          <w:sz w:val="20"/>
        </w:rPr>
        <w:t xml:space="preserve"> </w:t>
      </w:r>
      <w:r>
        <w:rPr>
          <w:sz w:val="20"/>
        </w:rPr>
        <w:t>a</w:t>
      </w:r>
      <w:r>
        <w:rPr>
          <w:spacing w:val="6"/>
          <w:sz w:val="20"/>
        </w:rPr>
        <w:t xml:space="preserve"> </w:t>
      </w:r>
      <w:r>
        <w:rPr>
          <w:sz w:val="20"/>
        </w:rPr>
        <w:t>cabo</w:t>
      </w:r>
      <w:r>
        <w:rPr>
          <w:spacing w:val="7"/>
          <w:sz w:val="20"/>
        </w:rPr>
        <w:t xml:space="preserve"> </w:t>
      </w:r>
      <w:r>
        <w:rPr>
          <w:sz w:val="20"/>
        </w:rPr>
        <w:t>a</w:t>
      </w:r>
      <w:r>
        <w:rPr>
          <w:spacing w:val="6"/>
          <w:sz w:val="20"/>
        </w:rPr>
        <w:t xml:space="preserve"> </w:t>
      </w:r>
      <w:r>
        <w:rPr>
          <w:sz w:val="20"/>
        </w:rPr>
        <w:t>nivel</w:t>
      </w:r>
      <w:r>
        <w:rPr>
          <w:spacing w:val="6"/>
          <w:sz w:val="20"/>
        </w:rPr>
        <w:t xml:space="preserve"> </w:t>
      </w:r>
      <w:r>
        <w:rPr>
          <w:sz w:val="20"/>
        </w:rPr>
        <w:t>del</w:t>
      </w:r>
      <w:r>
        <w:rPr>
          <w:spacing w:val="12"/>
          <w:sz w:val="20"/>
        </w:rPr>
        <w:t xml:space="preserve"> </w:t>
      </w:r>
      <w:r>
        <w:rPr>
          <w:sz w:val="20"/>
        </w:rPr>
        <w:t>Distrito</w:t>
      </w:r>
      <w:r>
        <w:rPr>
          <w:spacing w:val="4"/>
          <w:sz w:val="20"/>
        </w:rPr>
        <w:t xml:space="preserve"> </w:t>
      </w:r>
      <w:r>
        <w:rPr>
          <w:sz w:val="20"/>
        </w:rPr>
        <w:t>de</w:t>
      </w:r>
      <w:r>
        <w:rPr>
          <w:spacing w:val="7"/>
          <w:sz w:val="20"/>
        </w:rPr>
        <w:t xml:space="preserve"> </w:t>
      </w:r>
      <w:r>
        <w:rPr>
          <w:sz w:val="20"/>
        </w:rPr>
        <w:t>Salud</w:t>
      </w:r>
      <w:r>
        <w:rPr>
          <w:spacing w:val="6"/>
          <w:sz w:val="20"/>
        </w:rPr>
        <w:t xml:space="preserve"> </w:t>
      </w:r>
      <w:r>
        <w:rPr>
          <w:sz w:val="20"/>
        </w:rPr>
        <w:t>para</w:t>
      </w:r>
      <w:r>
        <w:rPr>
          <w:spacing w:val="6"/>
          <w:sz w:val="20"/>
        </w:rPr>
        <w:t xml:space="preserve"> </w:t>
      </w:r>
      <w:r>
        <w:rPr>
          <w:sz w:val="20"/>
        </w:rPr>
        <w:t>el</w:t>
      </w:r>
      <w:r>
        <w:rPr>
          <w:spacing w:val="8"/>
          <w:sz w:val="20"/>
        </w:rPr>
        <w:t xml:space="preserve"> </w:t>
      </w:r>
      <w:r>
        <w:rPr>
          <w:sz w:val="20"/>
        </w:rPr>
        <w:t>Bienestar</w:t>
      </w:r>
      <w:r>
        <w:rPr>
          <w:spacing w:val="7"/>
          <w:sz w:val="20"/>
        </w:rPr>
        <w:t xml:space="preserve"> </w:t>
      </w:r>
      <w:r>
        <w:rPr>
          <w:sz w:val="20"/>
        </w:rPr>
        <w:t>y</w:t>
      </w:r>
      <w:r>
        <w:rPr>
          <w:spacing w:val="4"/>
          <w:sz w:val="20"/>
        </w:rPr>
        <w:t xml:space="preserve"> </w:t>
      </w:r>
      <w:r>
        <w:rPr>
          <w:sz w:val="20"/>
        </w:rPr>
        <w:t>considera</w:t>
      </w:r>
      <w:r>
        <w:rPr>
          <w:spacing w:val="-54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todos los</w:t>
      </w:r>
      <w:r>
        <w:rPr>
          <w:spacing w:val="2"/>
          <w:sz w:val="20"/>
        </w:rPr>
        <w:t xml:space="preserve"> </w:t>
      </w:r>
      <w:r>
        <w:rPr>
          <w:sz w:val="20"/>
        </w:rPr>
        <w:t>actores</w:t>
      </w:r>
      <w:r>
        <w:rPr>
          <w:spacing w:val="-1"/>
          <w:sz w:val="20"/>
        </w:rPr>
        <w:t xml:space="preserve"> </w:t>
      </w:r>
      <w:r>
        <w:rPr>
          <w:sz w:val="20"/>
        </w:rPr>
        <w:t>involucrados en</w:t>
      </w:r>
      <w:r>
        <w:rPr>
          <w:spacing w:val="-1"/>
          <w:sz w:val="20"/>
        </w:rPr>
        <w:t xml:space="preserve"> </w:t>
      </w:r>
      <w:r>
        <w:rPr>
          <w:sz w:val="20"/>
        </w:rPr>
        <w:t>este</w:t>
      </w:r>
      <w:r>
        <w:rPr>
          <w:spacing w:val="1"/>
          <w:sz w:val="20"/>
        </w:rPr>
        <w:t xml:space="preserve"> </w:t>
      </w:r>
      <w:r>
        <w:rPr>
          <w:sz w:val="20"/>
        </w:rPr>
        <w:t>nivel</w:t>
      </w:r>
      <w:r>
        <w:rPr>
          <w:spacing w:val="-3"/>
          <w:sz w:val="20"/>
        </w:rPr>
        <w:t xml:space="preserve"> </w:t>
      </w:r>
      <w:r>
        <w:rPr>
          <w:sz w:val="20"/>
        </w:rPr>
        <w:t>funcional,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33"/>
        </w:numPr>
        <w:tabs>
          <w:tab w:val="left" w:pos="1076"/>
        </w:tabs>
        <w:spacing w:line="242" w:lineRule="auto"/>
        <w:ind w:right="327"/>
        <w:jc w:val="both"/>
        <w:rPr>
          <w:sz w:val="20"/>
        </w:rPr>
      </w:pPr>
      <w:r>
        <w:rPr>
          <w:sz w:val="20"/>
        </w:rPr>
        <w:t>Operación territorial. La realización de acciones a implementar y desplegar en las comunidades</w:t>
      </w:r>
      <w:r>
        <w:rPr>
          <w:spacing w:val="1"/>
          <w:sz w:val="20"/>
        </w:rPr>
        <w:t xml:space="preserve"> </w:t>
      </w:r>
      <w:r>
        <w:rPr>
          <w:sz w:val="20"/>
        </w:rPr>
        <w:t>según las estrategias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tácticas definidas.</w:t>
      </w:r>
    </w:p>
    <w:p w:rsidR="005462C9" w:rsidRDefault="005462C9">
      <w:pPr>
        <w:spacing w:line="242" w:lineRule="auto"/>
        <w:jc w:val="both"/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35"/>
        </w:rPr>
      </w:pPr>
    </w:p>
    <w:p w:rsidR="005462C9" w:rsidRDefault="00654E12">
      <w:pPr>
        <w:pStyle w:val="Ttulo1"/>
        <w:ind w:left="0"/>
        <w:jc w:val="right"/>
      </w:pPr>
      <w:r>
        <w:t>TITULO</w:t>
      </w:r>
      <w:r>
        <w:rPr>
          <w:spacing w:val="-3"/>
        </w:rPr>
        <w:t xml:space="preserve"> </w:t>
      </w:r>
      <w:r>
        <w:t>CUARTO</w:t>
      </w:r>
    </w:p>
    <w:p w:rsidR="005462C9" w:rsidRDefault="00654E12">
      <w:pPr>
        <w:spacing w:line="178" w:lineRule="exact"/>
        <w:ind w:left="1327"/>
        <w:rPr>
          <w:rFonts w:ascii="Times New Roman" w:hAnsi="Times New Roman"/>
          <w:i/>
          <w:sz w:val="16"/>
        </w:rPr>
      </w:pPr>
      <w:r>
        <w:br w:type="column"/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spacing w:line="178" w:lineRule="exac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5817" w:space="40"/>
            <w:col w:w="4093"/>
          </w:cols>
        </w:sectPr>
      </w:pPr>
    </w:p>
    <w:p w:rsidR="005462C9" w:rsidRDefault="00654E12">
      <w:pPr>
        <w:pStyle w:val="Ttulo1"/>
        <w:spacing w:line="252" w:lineRule="exact"/>
        <w:ind w:left="1514" w:right="1612"/>
        <w:jc w:val="center"/>
      </w:pPr>
      <w:r>
        <w:t>Recursos</w:t>
      </w:r>
      <w:r>
        <w:rPr>
          <w:spacing w:val="-1"/>
        </w:rPr>
        <w:t xml:space="preserve"> </w:t>
      </w:r>
      <w:r>
        <w:t>Humanos</w:t>
      </w:r>
      <w:r>
        <w:rPr>
          <w:spacing w:val="-2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Servicios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</w:t>
      </w:r>
    </w:p>
    <w:p w:rsidR="005462C9" w:rsidRDefault="005462C9">
      <w:pPr>
        <w:pStyle w:val="Textoindependiente"/>
        <w:rPr>
          <w:rFonts w:ascii="Arial"/>
          <w:b/>
          <w:sz w:val="22"/>
        </w:rPr>
      </w:pPr>
    </w:p>
    <w:p w:rsidR="005462C9" w:rsidRDefault="00654E12">
      <w:pPr>
        <w:ind w:left="1514" w:right="1609"/>
        <w:jc w:val="center"/>
        <w:rPr>
          <w:rFonts w:ascii="Arial"/>
          <w:b/>
        </w:rPr>
      </w:pPr>
      <w:r>
        <w:rPr>
          <w:rFonts w:ascii="Arial"/>
          <w:b/>
        </w:rPr>
        <w:t>CAPITULO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I</w:t>
      </w:r>
    </w:p>
    <w:p w:rsidR="005462C9" w:rsidRDefault="00654E12">
      <w:pPr>
        <w:pStyle w:val="Ttulo1"/>
        <w:spacing w:before="2"/>
        <w:ind w:left="1514" w:right="1610"/>
        <w:jc w:val="center"/>
      </w:pPr>
      <w:r>
        <w:t>Profesionales,</w:t>
      </w:r>
      <w:r>
        <w:rPr>
          <w:spacing w:val="-3"/>
        </w:rPr>
        <w:t xml:space="preserve"> </w:t>
      </w:r>
      <w:r>
        <w:t>Técnicos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Auxiliares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spacing w:line="242" w:lineRule="auto"/>
        <w:ind w:left="218" w:firstLine="288"/>
      </w:pPr>
      <w:bookmarkStart w:id="157" w:name="Artículo_78"/>
      <w:bookmarkEnd w:id="157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7"/>
        </w:rPr>
        <w:t xml:space="preserve"> </w:t>
      </w:r>
      <w:r>
        <w:rPr>
          <w:rFonts w:ascii="Arial" w:hAnsi="Arial"/>
          <w:b/>
        </w:rPr>
        <w:t>78</w:t>
      </w:r>
      <w:r>
        <w:t>.-</w:t>
      </w:r>
      <w:r>
        <w:rPr>
          <w:spacing w:val="8"/>
        </w:rPr>
        <w:t xml:space="preserve"> </w:t>
      </w:r>
      <w:r>
        <w:t>El</w:t>
      </w:r>
      <w:r>
        <w:rPr>
          <w:spacing w:val="6"/>
        </w:rPr>
        <w:t xml:space="preserve"> </w:t>
      </w:r>
      <w:r>
        <w:t>ejercicio</w:t>
      </w:r>
      <w:r>
        <w:rPr>
          <w:spacing w:val="9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las</w:t>
      </w:r>
      <w:r>
        <w:rPr>
          <w:spacing w:val="8"/>
        </w:rPr>
        <w:t xml:space="preserve"> </w:t>
      </w:r>
      <w:r>
        <w:t>profesiones,</w:t>
      </w:r>
      <w:r>
        <w:rPr>
          <w:spacing w:val="7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las</w:t>
      </w:r>
      <w:r>
        <w:rPr>
          <w:spacing w:val="8"/>
        </w:rPr>
        <w:t xml:space="preserve"> </w:t>
      </w:r>
      <w:r>
        <w:t>actividades</w:t>
      </w:r>
      <w:r>
        <w:rPr>
          <w:spacing w:val="8"/>
        </w:rPr>
        <w:t xml:space="preserve"> </w:t>
      </w:r>
      <w:r>
        <w:t>técnicas</w:t>
      </w:r>
      <w:r>
        <w:rPr>
          <w:spacing w:val="13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auxiliares</w:t>
      </w:r>
      <w:r>
        <w:rPr>
          <w:spacing w:val="13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las</w:t>
      </w:r>
      <w:r>
        <w:rPr>
          <w:spacing w:val="-53"/>
        </w:rPr>
        <w:t xml:space="preserve"> </w:t>
      </w:r>
      <w:r>
        <w:t>especialidades</w:t>
      </w:r>
      <w:r>
        <w:rPr>
          <w:spacing w:val="-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estará</w:t>
      </w:r>
      <w:r>
        <w:rPr>
          <w:spacing w:val="-1"/>
        </w:rPr>
        <w:t xml:space="preserve"> </w:t>
      </w:r>
      <w:r>
        <w:t>sujeto</w:t>
      </w:r>
      <w:r>
        <w:rPr>
          <w:spacing w:val="-1"/>
        </w:rPr>
        <w:t xml:space="preserve"> </w:t>
      </w:r>
      <w:r>
        <w:t>a: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32"/>
        </w:numPr>
        <w:tabs>
          <w:tab w:val="left" w:pos="1075"/>
          <w:tab w:val="left" w:pos="1076"/>
        </w:tabs>
        <w:spacing w:line="242" w:lineRule="auto"/>
        <w:ind w:right="325"/>
        <w:rPr>
          <w:sz w:val="20"/>
        </w:rPr>
      </w:pPr>
      <w:r>
        <w:rPr>
          <w:sz w:val="20"/>
        </w:rPr>
        <w:t>La</w:t>
      </w:r>
      <w:r>
        <w:rPr>
          <w:spacing w:val="13"/>
          <w:sz w:val="20"/>
        </w:rPr>
        <w:t xml:space="preserve"> </w:t>
      </w:r>
      <w:r>
        <w:rPr>
          <w:sz w:val="20"/>
        </w:rPr>
        <w:t>Ley</w:t>
      </w:r>
      <w:r>
        <w:rPr>
          <w:spacing w:val="8"/>
          <w:sz w:val="20"/>
        </w:rPr>
        <w:t xml:space="preserve"> </w:t>
      </w:r>
      <w:r>
        <w:rPr>
          <w:sz w:val="20"/>
        </w:rPr>
        <w:t>Reglamentaria</w:t>
      </w:r>
      <w:r>
        <w:rPr>
          <w:spacing w:val="13"/>
          <w:sz w:val="20"/>
        </w:rPr>
        <w:t xml:space="preserve"> </w:t>
      </w:r>
      <w:r>
        <w:rPr>
          <w:sz w:val="20"/>
        </w:rPr>
        <w:t>del</w:t>
      </w:r>
      <w:r>
        <w:rPr>
          <w:spacing w:val="14"/>
          <w:sz w:val="20"/>
        </w:rPr>
        <w:t xml:space="preserve"> </w:t>
      </w:r>
      <w:r>
        <w:rPr>
          <w:sz w:val="20"/>
        </w:rPr>
        <w:t>artículo</w:t>
      </w:r>
      <w:r>
        <w:rPr>
          <w:spacing w:val="13"/>
          <w:sz w:val="20"/>
        </w:rPr>
        <w:t xml:space="preserve"> </w:t>
      </w:r>
      <w:r>
        <w:rPr>
          <w:sz w:val="20"/>
        </w:rPr>
        <w:t>5o.</w:t>
      </w:r>
      <w:r>
        <w:rPr>
          <w:spacing w:val="13"/>
          <w:sz w:val="20"/>
        </w:rPr>
        <w:t xml:space="preserve"> </w:t>
      </w:r>
      <w:r>
        <w:rPr>
          <w:sz w:val="20"/>
        </w:rPr>
        <w:t>Constitucional,</w:t>
      </w:r>
      <w:r>
        <w:rPr>
          <w:spacing w:val="14"/>
          <w:sz w:val="20"/>
        </w:rPr>
        <w:t xml:space="preserve"> </w:t>
      </w:r>
      <w:r>
        <w:rPr>
          <w:sz w:val="20"/>
        </w:rPr>
        <w:t>relativo</w:t>
      </w:r>
      <w:r>
        <w:rPr>
          <w:spacing w:val="13"/>
          <w:sz w:val="20"/>
        </w:rPr>
        <w:t xml:space="preserve"> </w:t>
      </w:r>
      <w:r>
        <w:rPr>
          <w:sz w:val="20"/>
        </w:rPr>
        <w:t>al</w:t>
      </w:r>
      <w:r>
        <w:rPr>
          <w:spacing w:val="13"/>
          <w:sz w:val="20"/>
        </w:rPr>
        <w:t xml:space="preserve"> </w:t>
      </w:r>
      <w:r>
        <w:rPr>
          <w:sz w:val="20"/>
        </w:rPr>
        <w:t>ejercicio</w:t>
      </w:r>
      <w:r>
        <w:rPr>
          <w:spacing w:val="13"/>
          <w:sz w:val="20"/>
        </w:rPr>
        <w:t xml:space="preserve"> </w:t>
      </w:r>
      <w:r>
        <w:rPr>
          <w:sz w:val="20"/>
        </w:rPr>
        <w:t>de</w:t>
      </w:r>
      <w:r>
        <w:rPr>
          <w:spacing w:val="13"/>
          <w:sz w:val="20"/>
        </w:rPr>
        <w:t xml:space="preserve"> </w:t>
      </w:r>
      <w:r>
        <w:rPr>
          <w:sz w:val="20"/>
        </w:rPr>
        <w:t>las</w:t>
      </w:r>
      <w:r>
        <w:rPr>
          <w:spacing w:val="14"/>
          <w:sz w:val="20"/>
        </w:rPr>
        <w:t xml:space="preserve"> </w:t>
      </w:r>
      <w:r>
        <w:rPr>
          <w:sz w:val="20"/>
        </w:rPr>
        <w:t>profesiones</w:t>
      </w:r>
      <w:r>
        <w:rPr>
          <w:spacing w:val="14"/>
          <w:sz w:val="20"/>
        </w:rPr>
        <w:t xml:space="preserve"> </w:t>
      </w:r>
      <w:r>
        <w:rPr>
          <w:sz w:val="20"/>
        </w:rPr>
        <w:t>en</w:t>
      </w:r>
      <w:r>
        <w:rPr>
          <w:spacing w:val="-5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Ciudad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México;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32"/>
        </w:numPr>
        <w:tabs>
          <w:tab w:val="left" w:pos="1075"/>
          <w:tab w:val="left" w:pos="1076"/>
        </w:tabs>
        <w:spacing w:line="242" w:lineRule="auto"/>
        <w:ind w:right="322"/>
        <w:rPr>
          <w:sz w:val="20"/>
        </w:rPr>
      </w:pPr>
      <w:r>
        <w:rPr>
          <w:sz w:val="20"/>
        </w:rPr>
        <w:t>Las bases de coordinación que, conforme a la ley, se definan entre las autoridades educativas y</w:t>
      </w:r>
      <w:r>
        <w:rPr>
          <w:spacing w:val="-53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autoridades sanitarias;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32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esta</w:t>
      </w:r>
      <w:r>
        <w:rPr>
          <w:spacing w:val="2"/>
          <w:sz w:val="20"/>
        </w:rPr>
        <w:t xml:space="preserve"> </w:t>
      </w:r>
      <w:r>
        <w:rPr>
          <w:sz w:val="20"/>
        </w:rPr>
        <w:t>Ley</w:t>
      </w:r>
      <w:r>
        <w:rPr>
          <w:spacing w:val="-2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demás</w:t>
      </w:r>
      <w:r>
        <w:rPr>
          <w:spacing w:val="-2"/>
          <w:sz w:val="20"/>
        </w:rPr>
        <w:t xml:space="preserve"> </w:t>
      </w:r>
      <w:r>
        <w:rPr>
          <w:sz w:val="20"/>
        </w:rPr>
        <w:t>normas</w:t>
      </w:r>
      <w:r>
        <w:rPr>
          <w:spacing w:val="2"/>
          <w:sz w:val="20"/>
        </w:rPr>
        <w:t xml:space="preserve"> </w:t>
      </w:r>
      <w:r>
        <w:rPr>
          <w:sz w:val="20"/>
        </w:rPr>
        <w:t>jurídicas</w:t>
      </w:r>
      <w:r>
        <w:rPr>
          <w:spacing w:val="-2"/>
          <w:sz w:val="20"/>
        </w:rPr>
        <w:t xml:space="preserve"> </w:t>
      </w:r>
      <w:r>
        <w:rPr>
          <w:sz w:val="20"/>
        </w:rPr>
        <w:t>aplicables,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32"/>
        </w:numPr>
        <w:tabs>
          <w:tab w:val="left" w:pos="1075"/>
          <w:tab w:val="left" w:pos="1076"/>
        </w:tabs>
        <w:spacing w:line="242" w:lineRule="auto"/>
        <w:ind w:right="321"/>
        <w:rPr>
          <w:sz w:val="20"/>
        </w:rPr>
      </w:pPr>
      <w:r>
        <w:rPr>
          <w:sz w:val="20"/>
        </w:rPr>
        <w:t>Las</w:t>
      </w:r>
      <w:r>
        <w:rPr>
          <w:spacing w:val="4"/>
          <w:sz w:val="20"/>
        </w:rPr>
        <w:t xml:space="preserve"> </w:t>
      </w:r>
      <w:r>
        <w:rPr>
          <w:sz w:val="20"/>
        </w:rPr>
        <w:t>leyes</w:t>
      </w:r>
      <w:r>
        <w:rPr>
          <w:spacing w:val="7"/>
          <w:sz w:val="20"/>
        </w:rPr>
        <w:t xml:space="preserve"> </w:t>
      </w:r>
      <w:r>
        <w:rPr>
          <w:sz w:val="20"/>
        </w:rPr>
        <w:t>que</w:t>
      </w:r>
      <w:r>
        <w:rPr>
          <w:spacing w:val="6"/>
          <w:sz w:val="20"/>
        </w:rPr>
        <w:t xml:space="preserve"> </w:t>
      </w:r>
      <w:r>
        <w:rPr>
          <w:sz w:val="20"/>
        </w:rPr>
        <w:t>expidan</w:t>
      </w:r>
      <w:r>
        <w:rPr>
          <w:spacing w:val="6"/>
          <w:sz w:val="20"/>
        </w:rPr>
        <w:t xml:space="preserve"> </w:t>
      </w:r>
      <w:r>
        <w:rPr>
          <w:sz w:val="20"/>
        </w:rPr>
        <w:t>los</w:t>
      </w:r>
      <w:r>
        <w:rPr>
          <w:spacing w:val="7"/>
          <w:sz w:val="20"/>
        </w:rPr>
        <w:t xml:space="preserve"> </w:t>
      </w:r>
      <w:r>
        <w:rPr>
          <w:sz w:val="20"/>
        </w:rPr>
        <w:t>estados,</w:t>
      </w:r>
      <w:r>
        <w:rPr>
          <w:spacing w:val="4"/>
          <w:sz w:val="20"/>
        </w:rPr>
        <w:t xml:space="preserve"> </w:t>
      </w:r>
      <w:r>
        <w:rPr>
          <w:sz w:val="20"/>
        </w:rPr>
        <w:t>con</w:t>
      </w:r>
      <w:r>
        <w:rPr>
          <w:spacing w:val="4"/>
          <w:sz w:val="20"/>
        </w:rPr>
        <w:t xml:space="preserve"> </w:t>
      </w:r>
      <w:r>
        <w:rPr>
          <w:sz w:val="20"/>
        </w:rPr>
        <w:t>fundamento</w:t>
      </w:r>
      <w:r>
        <w:rPr>
          <w:spacing w:val="4"/>
          <w:sz w:val="20"/>
        </w:rPr>
        <w:t xml:space="preserve"> </w:t>
      </w:r>
      <w:r>
        <w:rPr>
          <w:sz w:val="20"/>
        </w:rPr>
        <w:t>en</w:t>
      </w:r>
      <w:r>
        <w:rPr>
          <w:spacing w:val="4"/>
          <w:sz w:val="20"/>
        </w:rPr>
        <w:t xml:space="preserve"> </w:t>
      </w:r>
      <w:r>
        <w:rPr>
          <w:sz w:val="20"/>
        </w:rPr>
        <w:t>los</w:t>
      </w:r>
      <w:r>
        <w:rPr>
          <w:spacing w:val="14"/>
          <w:sz w:val="20"/>
        </w:rPr>
        <w:t xml:space="preserve"> </w:t>
      </w:r>
      <w:r>
        <w:rPr>
          <w:sz w:val="20"/>
        </w:rPr>
        <w:t>artículos</w:t>
      </w:r>
      <w:r>
        <w:rPr>
          <w:spacing w:val="7"/>
          <w:sz w:val="20"/>
        </w:rPr>
        <w:t xml:space="preserve"> </w:t>
      </w:r>
      <w:r>
        <w:rPr>
          <w:sz w:val="20"/>
        </w:rPr>
        <w:t>5o.</w:t>
      </w:r>
      <w:r>
        <w:rPr>
          <w:spacing w:val="8"/>
          <w:sz w:val="20"/>
        </w:rPr>
        <w:t xml:space="preserve"> </w:t>
      </w:r>
      <w:r>
        <w:rPr>
          <w:sz w:val="20"/>
        </w:rPr>
        <w:t>y</w:t>
      </w:r>
      <w:r>
        <w:rPr>
          <w:spacing w:val="3"/>
          <w:sz w:val="20"/>
        </w:rPr>
        <w:t xml:space="preserve"> </w:t>
      </w:r>
      <w:r>
        <w:rPr>
          <w:sz w:val="20"/>
        </w:rPr>
        <w:t>121,</w:t>
      </w:r>
      <w:r>
        <w:rPr>
          <w:spacing w:val="6"/>
          <w:sz w:val="20"/>
        </w:rPr>
        <w:t xml:space="preserve"> </w:t>
      </w:r>
      <w:r>
        <w:rPr>
          <w:sz w:val="20"/>
        </w:rPr>
        <w:t>fracción</w:t>
      </w:r>
      <w:r>
        <w:rPr>
          <w:spacing w:val="6"/>
          <w:sz w:val="20"/>
        </w:rPr>
        <w:t xml:space="preserve"> </w:t>
      </w:r>
      <w:r>
        <w:rPr>
          <w:sz w:val="20"/>
        </w:rPr>
        <w:t>V,</w:t>
      </w:r>
      <w:r>
        <w:rPr>
          <w:spacing w:val="4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la</w:t>
      </w:r>
      <w:r>
        <w:rPr>
          <w:spacing w:val="-52"/>
          <w:sz w:val="20"/>
        </w:rPr>
        <w:t xml:space="preserve"> </w:t>
      </w:r>
      <w:r>
        <w:rPr>
          <w:sz w:val="20"/>
        </w:rPr>
        <w:t>Constitución</w:t>
      </w:r>
      <w:r>
        <w:rPr>
          <w:spacing w:val="-2"/>
          <w:sz w:val="20"/>
        </w:rPr>
        <w:t xml:space="preserve"> </w:t>
      </w:r>
      <w:r>
        <w:rPr>
          <w:sz w:val="20"/>
        </w:rPr>
        <w:t>Política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2"/>
          <w:sz w:val="20"/>
        </w:rPr>
        <w:t xml:space="preserve"> </w:t>
      </w:r>
      <w:r>
        <w:rPr>
          <w:sz w:val="20"/>
        </w:rPr>
        <w:t>Estados</w:t>
      </w:r>
      <w:r>
        <w:rPr>
          <w:spacing w:val="-1"/>
          <w:sz w:val="20"/>
        </w:rPr>
        <w:t xml:space="preserve"> </w:t>
      </w:r>
      <w:r>
        <w:rPr>
          <w:sz w:val="20"/>
        </w:rPr>
        <w:t>Unidos Mexicanos.</w:t>
      </w:r>
    </w:p>
    <w:p w:rsidR="005462C9" w:rsidRDefault="005462C9">
      <w:pPr>
        <w:spacing w:line="242" w:lineRule="auto"/>
        <w:rPr>
          <w:sz w:val="20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Textoindependiente"/>
        <w:spacing w:before="92"/>
        <w:ind w:left="218" w:right="317" w:firstLine="288"/>
        <w:jc w:val="both"/>
      </w:pPr>
      <w:bookmarkStart w:id="158" w:name="Artículo_79"/>
      <w:bookmarkEnd w:id="158"/>
      <w:r>
        <w:rPr>
          <w:rFonts w:ascii="Arial" w:hAnsi="Arial"/>
          <w:b/>
        </w:rPr>
        <w:t xml:space="preserve">Artículo 79.- </w:t>
      </w:r>
      <w:r>
        <w:t>Para el ejercicio de actividades profesionales en el campo de la medicina, farmacia,</w:t>
      </w:r>
      <w:r>
        <w:rPr>
          <w:spacing w:val="1"/>
        </w:rPr>
        <w:t xml:space="preserve"> </w:t>
      </w:r>
      <w:r>
        <w:t>odontología,</w:t>
      </w:r>
      <w:r>
        <w:rPr>
          <w:spacing w:val="1"/>
        </w:rPr>
        <w:t xml:space="preserve"> </w:t>
      </w:r>
      <w:r>
        <w:t>veterinaria,</w:t>
      </w:r>
      <w:r>
        <w:rPr>
          <w:spacing w:val="1"/>
        </w:rPr>
        <w:t xml:space="preserve"> </w:t>
      </w:r>
      <w:r>
        <w:t>biología,</w:t>
      </w:r>
      <w:r>
        <w:rPr>
          <w:spacing w:val="1"/>
        </w:rPr>
        <w:t xml:space="preserve"> </w:t>
      </w:r>
      <w:r>
        <w:t>bacteriología,</w:t>
      </w:r>
      <w:r>
        <w:rPr>
          <w:spacing w:val="1"/>
        </w:rPr>
        <w:t xml:space="preserve"> </w:t>
      </w:r>
      <w:r>
        <w:t>enfermería,</w:t>
      </w:r>
      <w:r>
        <w:rPr>
          <w:spacing w:val="1"/>
        </w:rPr>
        <w:t xml:space="preserve"> </w:t>
      </w:r>
      <w:r>
        <w:t>terapia</w:t>
      </w:r>
      <w:r>
        <w:rPr>
          <w:spacing w:val="1"/>
        </w:rPr>
        <w:t xml:space="preserve"> </w:t>
      </w:r>
      <w:r>
        <w:t>física,</w:t>
      </w:r>
      <w:r>
        <w:rPr>
          <w:spacing w:val="1"/>
        </w:rPr>
        <w:t xml:space="preserve"> </w:t>
      </w:r>
      <w:r>
        <w:t>trabajo</w:t>
      </w:r>
      <w:r>
        <w:rPr>
          <w:spacing w:val="1"/>
        </w:rPr>
        <w:t xml:space="preserve"> </w:t>
      </w:r>
      <w:r>
        <w:t>social,</w:t>
      </w:r>
      <w:r>
        <w:rPr>
          <w:spacing w:val="1"/>
        </w:rPr>
        <w:t xml:space="preserve"> </w:t>
      </w:r>
      <w:r>
        <w:t>química,</w:t>
      </w:r>
      <w:r>
        <w:rPr>
          <w:spacing w:val="1"/>
        </w:rPr>
        <w:t xml:space="preserve"> </w:t>
      </w:r>
      <w:r>
        <w:t>psicología, optometría, ingeniería sanitaria, nutrición, dietología, patología y sus ramas, y las demás que</w:t>
      </w:r>
      <w:r>
        <w:rPr>
          <w:spacing w:val="1"/>
        </w:rPr>
        <w:t xml:space="preserve"> </w:t>
      </w:r>
      <w:r>
        <w:t xml:space="preserve">establezcan otras disposiciones legales aplicables, se requiere que los títulos </w:t>
      </w:r>
      <w:r>
        <w:t>profesionales o certificados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especialización</w:t>
      </w:r>
      <w:r>
        <w:rPr>
          <w:spacing w:val="1"/>
        </w:rPr>
        <w:t xml:space="preserve"> </w:t>
      </w:r>
      <w:r>
        <w:t>hayan</w:t>
      </w:r>
      <w:r>
        <w:rPr>
          <w:spacing w:val="1"/>
        </w:rPr>
        <w:t xml:space="preserve"> </w:t>
      </w:r>
      <w:r>
        <w:t>sido</w:t>
      </w:r>
      <w:r>
        <w:rPr>
          <w:spacing w:val="1"/>
        </w:rPr>
        <w:t xml:space="preserve"> </w:t>
      </w:r>
      <w:r>
        <w:t>legalmente</w:t>
      </w:r>
      <w:r>
        <w:rPr>
          <w:spacing w:val="1"/>
        </w:rPr>
        <w:t xml:space="preserve"> </w:t>
      </w:r>
      <w:r>
        <w:t>expedidos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registrados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educativas</w:t>
      </w:r>
      <w:r>
        <w:rPr>
          <w:spacing w:val="1"/>
        </w:rPr>
        <w:t xml:space="preserve"> </w:t>
      </w:r>
      <w:r>
        <w:t>competentes.</w:t>
      </w:r>
    </w:p>
    <w:p w:rsidR="005462C9" w:rsidRDefault="00654E12">
      <w:pPr>
        <w:ind w:left="64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08-12-2017,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24-01-2020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9" w:firstLine="288"/>
        <w:jc w:val="both"/>
      </w:pPr>
      <w:r>
        <w:t>Para el ejercicio de actividades técnicas y auxiliares que requieran conocimientos específicos en el</w:t>
      </w:r>
      <w:r>
        <w:rPr>
          <w:spacing w:val="1"/>
        </w:rPr>
        <w:t xml:space="preserve"> </w:t>
      </w:r>
      <w:r>
        <w:t>campo de la atención médica prehospitalaria, medicina, odontología, veterinaria, enfermería, laboratorio</w:t>
      </w:r>
      <w:r>
        <w:rPr>
          <w:spacing w:val="1"/>
        </w:rPr>
        <w:t xml:space="preserve"> </w:t>
      </w:r>
      <w:r>
        <w:t>clínico, radiología, optometría, terapia física, terapia ocupacional, terapia del lenguaje, prótesis y órtesis,</w:t>
      </w:r>
      <w:r>
        <w:rPr>
          <w:spacing w:val="1"/>
        </w:rPr>
        <w:t xml:space="preserve"> </w:t>
      </w:r>
      <w:r>
        <w:t>trabajo social, nutrición, citotecnología, patología, bioestadística, codificación clínica, bioterios, farmacia,</w:t>
      </w:r>
      <w:r>
        <w:rPr>
          <w:spacing w:val="1"/>
        </w:rPr>
        <w:t xml:space="preserve"> </w:t>
      </w:r>
      <w:r>
        <w:t>saneamiento,</w:t>
      </w:r>
      <w:r>
        <w:rPr>
          <w:spacing w:val="1"/>
        </w:rPr>
        <w:t xml:space="preserve"> </w:t>
      </w:r>
      <w:r>
        <w:t>histopatología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</w:t>
      </w:r>
      <w:r>
        <w:t>mbalsamiento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ramas,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requiere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</w:t>
      </w:r>
      <w:r>
        <w:rPr>
          <w:spacing w:val="56"/>
        </w:rPr>
        <w:t xml:space="preserve"> </w:t>
      </w:r>
      <w:r>
        <w:t>diplomas</w:t>
      </w:r>
      <w:r>
        <w:rPr>
          <w:spacing w:val="1"/>
        </w:rPr>
        <w:t xml:space="preserve"> </w:t>
      </w:r>
      <w:r>
        <w:t>correspondientes</w:t>
      </w:r>
      <w:r>
        <w:rPr>
          <w:spacing w:val="1"/>
        </w:rPr>
        <w:t xml:space="preserve"> </w:t>
      </w:r>
      <w:r>
        <w:t>hayan</w:t>
      </w:r>
      <w:r>
        <w:rPr>
          <w:spacing w:val="1"/>
        </w:rPr>
        <w:t xml:space="preserve"> </w:t>
      </w:r>
      <w:r>
        <w:t>sido</w:t>
      </w:r>
      <w:r>
        <w:rPr>
          <w:spacing w:val="1"/>
        </w:rPr>
        <w:t xml:space="preserve"> </w:t>
      </w:r>
      <w:r>
        <w:t>legalmente</w:t>
      </w:r>
      <w:r>
        <w:rPr>
          <w:spacing w:val="1"/>
        </w:rPr>
        <w:t xml:space="preserve"> </w:t>
      </w:r>
      <w:r>
        <w:t>expedidos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registrados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educativas</w:t>
      </w:r>
      <w:r>
        <w:rPr>
          <w:spacing w:val="1"/>
        </w:rPr>
        <w:t xml:space="preserve"> </w:t>
      </w:r>
      <w:r>
        <w:t>competentes.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09-05-2007,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17-03-2015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6" w:firstLine="288"/>
        <w:jc w:val="both"/>
      </w:pPr>
      <w:bookmarkStart w:id="159" w:name="Artículo_80"/>
      <w:bookmarkEnd w:id="159"/>
      <w:r>
        <w:rPr>
          <w:rFonts w:ascii="Arial" w:hAnsi="Arial"/>
          <w:b/>
        </w:rPr>
        <w:t>Artículo 80</w:t>
      </w:r>
      <w:r>
        <w:t>.- Para el registro de diplomas de l</w:t>
      </w:r>
      <w:r>
        <w:t>as actividades técnicas y auxiliares, la Secretaría de</w:t>
      </w:r>
      <w:r>
        <w:rPr>
          <w:spacing w:val="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petición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autoridades</w:t>
      </w:r>
      <w:r>
        <w:rPr>
          <w:spacing w:val="-3"/>
        </w:rPr>
        <w:t xml:space="preserve"> </w:t>
      </w:r>
      <w:r>
        <w:t>educativas</w:t>
      </w:r>
      <w:r>
        <w:rPr>
          <w:spacing w:val="-2"/>
        </w:rPr>
        <w:t xml:space="preserve"> </w:t>
      </w:r>
      <w:r>
        <w:t>competentes,</w:t>
      </w:r>
      <w:r>
        <w:rPr>
          <w:spacing w:val="-1"/>
        </w:rPr>
        <w:t xml:space="preserve"> </w:t>
      </w:r>
      <w:r>
        <w:t>emitirá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opinión</w:t>
      </w:r>
      <w:r>
        <w:rPr>
          <w:spacing w:val="-2"/>
        </w:rPr>
        <w:t xml:space="preserve"> </w:t>
      </w:r>
      <w:r>
        <w:t>técnica</w:t>
      </w:r>
      <w:r>
        <w:rPr>
          <w:spacing w:val="-3"/>
        </w:rPr>
        <w:t xml:space="preserve"> </w:t>
      </w:r>
      <w:r>
        <w:t>correspondiente.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 w:line="242" w:lineRule="auto"/>
        <w:ind w:left="218" w:right="323" w:firstLine="288"/>
        <w:jc w:val="both"/>
      </w:pPr>
      <w:bookmarkStart w:id="160" w:name="Artículo_81"/>
      <w:bookmarkEnd w:id="16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5"/>
        </w:rPr>
        <w:t xml:space="preserve"> </w:t>
      </w:r>
      <w:r>
        <w:rPr>
          <w:rFonts w:ascii="Arial" w:hAnsi="Arial"/>
          <w:b/>
        </w:rPr>
        <w:t>81</w:t>
      </w:r>
      <w:r>
        <w:t>.-</w:t>
      </w:r>
      <w:r>
        <w:rPr>
          <w:spacing w:val="17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emisión</w:t>
      </w:r>
      <w:r>
        <w:rPr>
          <w:spacing w:val="14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los</w:t>
      </w:r>
      <w:r>
        <w:rPr>
          <w:spacing w:val="17"/>
        </w:rPr>
        <w:t xml:space="preserve"> </w:t>
      </w:r>
      <w:r>
        <w:t>diplomas</w:t>
      </w:r>
      <w:r>
        <w:rPr>
          <w:spacing w:val="16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especialidades</w:t>
      </w:r>
      <w:r>
        <w:rPr>
          <w:spacing w:val="17"/>
        </w:rPr>
        <w:t xml:space="preserve"> </w:t>
      </w:r>
      <w:r>
        <w:t>médicas</w:t>
      </w:r>
      <w:r>
        <w:rPr>
          <w:spacing w:val="16"/>
        </w:rPr>
        <w:t xml:space="preserve"> </w:t>
      </w:r>
      <w:r>
        <w:t>corresponde</w:t>
      </w:r>
      <w:r>
        <w:rPr>
          <w:spacing w:val="16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las</w:t>
      </w:r>
      <w:r>
        <w:rPr>
          <w:spacing w:val="16"/>
        </w:rPr>
        <w:t xml:space="preserve"> </w:t>
      </w:r>
      <w:r>
        <w:t>instituciones</w:t>
      </w:r>
      <w:r>
        <w:rPr>
          <w:spacing w:val="-5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educación</w:t>
      </w:r>
      <w:r>
        <w:rPr>
          <w:spacing w:val="-2"/>
        </w:rPr>
        <w:t xml:space="preserve"> </w:t>
      </w:r>
      <w:r>
        <w:t>superior</w:t>
      </w:r>
      <w:r>
        <w:rPr>
          <w:spacing w:val="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 oficialmente</w:t>
      </w:r>
      <w:r>
        <w:rPr>
          <w:spacing w:val="-2"/>
        </w:rPr>
        <w:t xml:space="preserve"> </w:t>
      </w:r>
      <w:r>
        <w:t>reconocidas</w:t>
      </w:r>
      <w:r>
        <w:rPr>
          <w:spacing w:val="-1"/>
        </w:rPr>
        <w:t xml:space="preserve"> </w:t>
      </w:r>
      <w:r>
        <w:t>ante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autoridades</w:t>
      </w:r>
      <w:r>
        <w:rPr>
          <w:spacing w:val="-1"/>
        </w:rPr>
        <w:t xml:space="preserve"> </w:t>
      </w:r>
      <w:r>
        <w:t>correspondientes.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18" w:firstLine="288"/>
        <w:jc w:val="both"/>
      </w:pPr>
      <w:r>
        <w:t>Para la realización de los procedimientos médicos quirúrgicos de especialidad se requiere que el</w:t>
      </w:r>
      <w:r>
        <w:rPr>
          <w:spacing w:val="1"/>
        </w:rPr>
        <w:t xml:space="preserve"> </w:t>
      </w:r>
      <w:r>
        <w:t>especialista haya sido entrenado para la realización de los mismos en instituciones de salud oficialmente</w:t>
      </w:r>
      <w:r>
        <w:rPr>
          <w:spacing w:val="1"/>
        </w:rPr>
        <w:t xml:space="preserve"> </w:t>
      </w:r>
      <w:r>
        <w:t>reconocidas</w:t>
      </w:r>
      <w:r>
        <w:rPr>
          <w:spacing w:val="-1"/>
        </w:rPr>
        <w:t xml:space="preserve"> </w:t>
      </w:r>
      <w:r>
        <w:t>ante</w:t>
      </w:r>
      <w:r>
        <w:rPr>
          <w:spacing w:val="-1"/>
        </w:rPr>
        <w:t xml:space="preserve"> </w:t>
      </w:r>
      <w:r>
        <w:t>las autoridades correspondientes.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16" w:firstLine="288"/>
        <w:jc w:val="both"/>
      </w:pPr>
      <w:r>
        <w:t>El</w:t>
      </w:r>
      <w:r>
        <w:rPr>
          <w:spacing w:val="1"/>
        </w:rPr>
        <w:t xml:space="preserve"> </w:t>
      </w:r>
      <w:r>
        <w:t>Comité</w:t>
      </w:r>
      <w:r>
        <w:rPr>
          <w:spacing w:val="1"/>
        </w:rPr>
        <w:t xml:space="preserve"> </w:t>
      </w:r>
      <w:r>
        <w:t>Normativo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Consejos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Especialidades</w:t>
      </w:r>
      <w:r>
        <w:rPr>
          <w:spacing w:val="1"/>
        </w:rPr>
        <w:t xml:space="preserve"> </w:t>
      </w:r>
      <w:r>
        <w:t>Médicas</w:t>
      </w:r>
      <w:r>
        <w:rPr>
          <w:spacing w:val="1"/>
        </w:rPr>
        <w:t xml:space="preserve"> </w:t>
      </w:r>
      <w:r>
        <w:t>tendrá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naturaleza</w:t>
      </w:r>
      <w:r>
        <w:rPr>
          <w:spacing w:val="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organis</w:t>
      </w:r>
      <w:r>
        <w:t>mo</w:t>
      </w:r>
      <w:r>
        <w:rPr>
          <w:spacing w:val="1"/>
        </w:rPr>
        <w:t xml:space="preserve"> </w:t>
      </w:r>
      <w:r>
        <w:t>auxiliar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Administración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efecto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supervisar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entrenamiento,</w:t>
      </w:r>
      <w:r>
        <w:rPr>
          <w:spacing w:val="1"/>
        </w:rPr>
        <w:t xml:space="preserve"> </w:t>
      </w:r>
      <w:r>
        <w:t>habilidades, destrezas y calificación de la pericia que se requiere para la certificación y recertificación de</w:t>
      </w:r>
      <w:r>
        <w:rPr>
          <w:spacing w:val="1"/>
        </w:rPr>
        <w:t xml:space="preserve"> </w:t>
      </w:r>
      <w:r>
        <w:t>la misma en las diferentes especialidades de la medicin</w:t>
      </w:r>
      <w:r>
        <w:t>a reconocidas por el Comité y en las instituciones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oficialmente</w:t>
      </w:r>
      <w:r>
        <w:rPr>
          <w:spacing w:val="-2"/>
        </w:rPr>
        <w:t xml:space="preserve"> </w:t>
      </w:r>
      <w:r>
        <w:t>reconocidas</w:t>
      </w:r>
      <w:r>
        <w:rPr>
          <w:spacing w:val="4"/>
        </w:rPr>
        <w:t xml:space="preserve"> </w:t>
      </w:r>
      <w:r>
        <w:t>ante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autoridades</w:t>
      </w:r>
      <w:r>
        <w:rPr>
          <w:spacing w:val="3"/>
        </w:rPr>
        <w:t xml:space="preserve"> </w:t>
      </w:r>
      <w:r>
        <w:t>correspondientes.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right="322" w:firstLine="288"/>
        <w:jc w:val="both"/>
      </w:pPr>
      <w:r>
        <w:t>Los</w:t>
      </w:r>
      <w:r>
        <w:rPr>
          <w:spacing w:val="1"/>
        </w:rPr>
        <w:t xml:space="preserve"> </w:t>
      </w:r>
      <w:r>
        <w:t>Consejos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Especialidades</w:t>
      </w:r>
      <w:r>
        <w:rPr>
          <w:spacing w:val="1"/>
        </w:rPr>
        <w:t xml:space="preserve"> </w:t>
      </w:r>
      <w:r>
        <w:t>Médicas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tengan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declaratoria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idoneidad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estén</w:t>
      </w:r>
      <w:r>
        <w:rPr>
          <w:spacing w:val="-53"/>
        </w:rPr>
        <w:t xml:space="preserve"> </w:t>
      </w:r>
      <w:r>
        <w:t>reconocidos por el Comité Normativo Nacional de Consejos de Especialidades Médicas, constituido por la</w:t>
      </w:r>
      <w:r>
        <w:rPr>
          <w:spacing w:val="-53"/>
        </w:rPr>
        <w:t xml:space="preserve"> </w:t>
      </w:r>
      <w:r>
        <w:t>Academia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Medicina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México,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Academia</w:t>
      </w:r>
      <w:r>
        <w:rPr>
          <w:spacing w:val="1"/>
        </w:rPr>
        <w:t xml:space="preserve"> </w:t>
      </w:r>
      <w:r>
        <w:t>Mexicana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Cirugía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Consejos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Especialidad</w:t>
      </w:r>
      <w:r>
        <w:rPr>
          <w:spacing w:val="-3"/>
        </w:rPr>
        <w:t xml:space="preserve"> </w:t>
      </w:r>
      <w:r>
        <w:t>miembros,</w:t>
      </w:r>
      <w:r>
        <w:rPr>
          <w:spacing w:val="-3"/>
        </w:rPr>
        <w:t xml:space="preserve"> </w:t>
      </w:r>
      <w:r>
        <w:t>están</w:t>
      </w:r>
      <w:r>
        <w:rPr>
          <w:spacing w:val="-3"/>
        </w:rPr>
        <w:t xml:space="preserve"> </w:t>
      </w:r>
      <w:r>
        <w:t>facultados</w:t>
      </w:r>
      <w:r>
        <w:rPr>
          <w:spacing w:val="-2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expedir certifica</w:t>
      </w:r>
      <w:r>
        <w:t>dos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respectiva</w:t>
      </w:r>
      <w:r>
        <w:rPr>
          <w:spacing w:val="-3"/>
        </w:rPr>
        <w:t xml:space="preserve"> </w:t>
      </w:r>
      <w:r>
        <w:t>especialidad</w:t>
      </w:r>
      <w:r>
        <w:rPr>
          <w:spacing w:val="-3"/>
        </w:rPr>
        <w:t xml:space="preserve"> </w:t>
      </w:r>
      <w:r>
        <w:t>médica.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17" w:firstLine="288"/>
        <w:jc w:val="both"/>
      </w:pPr>
      <w:r>
        <w:t>Para</w:t>
      </w:r>
      <w:r>
        <w:rPr>
          <w:spacing w:val="1"/>
        </w:rPr>
        <w:t xml:space="preserve"> </w:t>
      </w:r>
      <w:r>
        <w:t>la expedición de la cédula de médico especialista las autoridades</w:t>
      </w:r>
      <w:r>
        <w:rPr>
          <w:spacing w:val="1"/>
        </w:rPr>
        <w:t xml:space="preserve"> </w:t>
      </w:r>
      <w:r>
        <w:t>educativas</w:t>
      </w:r>
      <w:r>
        <w:rPr>
          <w:spacing w:val="1"/>
        </w:rPr>
        <w:t xml:space="preserve"> </w:t>
      </w:r>
      <w:r>
        <w:t>competentes</w:t>
      </w:r>
      <w:r>
        <w:rPr>
          <w:spacing w:val="1"/>
        </w:rPr>
        <w:t xml:space="preserve"> </w:t>
      </w:r>
      <w:r>
        <w:t>solicitarán la opinión del</w:t>
      </w:r>
      <w:r>
        <w:rPr>
          <w:spacing w:val="-3"/>
        </w:rPr>
        <w:t xml:space="preserve"> </w:t>
      </w:r>
      <w:r>
        <w:t>Comité</w:t>
      </w:r>
      <w:r>
        <w:rPr>
          <w:spacing w:val="-2"/>
        </w:rPr>
        <w:t xml:space="preserve"> </w:t>
      </w:r>
      <w:r>
        <w:t>Normativo Nacional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Consejos</w:t>
      </w:r>
      <w:r>
        <w:rPr>
          <w:spacing w:val="-1"/>
        </w:rPr>
        <w:t xml:space="preserve"> </w:t>
      </w:r>
      <w:r>
        <w:t>de Especialidades</w:t>
      </w:r>
      <w:r>
        <w:rPr>
          <w:spacing w:val="-1"/>
        </w:rPr>
        <w:t xml:space="preserve"> </w:t>
      </w:r>
      <w:r>
        <w:t>Médicas.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12-01-2006,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01-09-2011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7" w:firstLine="288"/>
        <w:jc w:val="both"/>
      </w:pPr>
      <w:bookmarkStart w:id="161" w:name="Artículo_82"/>
      <w:bookmarkEnd w:id="161"/>
      <w:r>
        <w:rPr>
          <w:rFonts w:ascii="Arial" w:hAnsi="Arial"/>
          <w:b/>
        </w:rPr>
        <w:t>Artículo 82</w:t>
      </w:r>
      <w:r>
        <w:t>.- Las autoridades educativas competentes proporcionarán a las autoridades sanitarias la</w:t>
      </w:r>
      <w:r>
        <w:rPr>
          <w:spacing w:val="1"/>
        </w:rPr>
        <w:t xml:space="preserve"> </w:t>
      </w:r>
      <w:r>
        <w:t>relación de títulos, diplomas y certificados del área de la salud que hayan registrado y la de cédulas</w:t>
      </w:r>
      <w:r>
        <w:rPr>
          <w:spacing w:val="1"/>
        </w:rPr>
        <w:t xml:space="preserve"> </w:t>
      </w:r>
      <w:r>
        <w:t>profesionales</w:t>
      </w:r>
      <w:r>
        <w:rPr>
          <w:spacing w:val="-2"/>
        </w:rPr>
        <w:t xml:space="preserve"> </w:t>
      </w:r>
      <w:r>
        <w:t>exp</w:t>
      </w:r>
      <w:r>
        <w:t>edidas,</w:t>
      </w:r>
      <w:r>
        <w:rPr>
          <w:spacing w:val="-3"/>
        </w:rPr>
        <w:t xml:space="preserve"> </w:t>
      </w:r>
      <w:r>
        <w:t>así</w:t>
      </w:r>
      <w:r>
        <w:rPr>
          <w:spacing w:val="-2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información</w:t>
      </w:r>
      <w:r>
        <w:rPr>
          <w:spacing w:val="-3"/>
        </w:rPr>
        <w:t xml:space="preserve"> </w:t>
      </w:r>
      <w:r>
        <w:t>complementaria</w:t>
      </w:r>
      <w:r>
        <w:rPr>
          <w:spacing w:val="-1"/>
        </w:rPr>
        <w:t xml:space="preserve"> </w:t>
      </w:r>
      <w:r>
        <w:t>sobre la</w:t>
      </w:r>
      <w:r>
        <w:rPr>
          <w:spacing w:val="-3"/>
        </w:rPr>
        <w:t xml:space="preserve"> </w:t>
      </w:r>
      <w:r>
        <w:t>materia</w:t>
      </w:r>
      <w:r>
        <w:rPr>
          <w:spacing w:val="-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sea</w:t>
      </w:r>
      <w:r>
        <w:rPr>
          <w:spacing w:val="-1"/>
        </w:rPr>
        <w:t xml:space="preserve"> </w:t>
      </w:r>
      <w:r>
        <w:t>necesaria.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6" w:firstLine="288"/>
        <w:jc w:val="both"/>
      </w:pPr>
      <w:bookmarkStart w:id="162" w:name="Artículo_83"/>
      <w:bookmarkEnd w:id="162"/>
      <w:r>
        <w:rPr>
          <w:rFonts w:ascii="Arial" w:hAnsi="Arial"/>
          <w:b/>
        </w:rPr>
        <w:t>Artículo 83</w:t>
      </w:r>
      <w:r>
        <w:t>.- Quienes ejerzan las actividades profesionales, técnicas y auxiliares y las especialidades</w:t>
      </w:r>
      <w:r>
        <w:rPr>
          <w:spacing w:val="1"/>
        </w:rPr>
        <w:t xml:space="preserve"> </w:t>
      </w:r>
      <w:r>
        <w:t>médicas, deberán poner a la vista del público un anuncio que indique la institución que les expidió el</w:t>
      </w:r>
      <w:r>
        <w:rPr>
          <w:spacing w:val="1"/>
        </w:rPr>
        <w:t xml:space="preserve"> </w:t>
      </w:r>
      <w:r>
        <w:t>Título,</w:t>
      </w:r>
      <w:r>
        <w:rPr>
          <w:spacing w:val="1"/>
        </w:rPr>
        <w:t xml:space="preserve"> </w:t>
      </w:r>
      <w:r>
        <w:t>Diploma,</w:t>
      </w:r>
      <w:r>
        <w:rPr>
          <w:spacing w:val="1"/>
        </w:rPr>
        <w:t xml:space="preserve"> </w:t>
      </w:r>
      <w:r>
        <w:t>número de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correspondiente</w:t>
      </w:r>
      <w:r>
        <w:rPr>
          <w:spacing w:val="1"/>
        </w:rPr>
        <w:t xml:space="preserve"> </w:t>
      </w:r>
      <w:r>
        <w:t>cédula</w:t>
      </w:r>
      <w:r>
        <w:rPr>
          <w:spacing w:val="1"/>
        </w:rPr>
        <w:t xml:space="preserve"> </w:t>
      </w:r>
      <w:r>
        <w:t>profesional</w:t>
      </w:r>
      <w:r>
        <w:rPr>
          <w:spacing w:val="1"/>
        </w:rPr>
        <w:t xml:space="preserve"> </w:t>
      </w:r>
      <w:r>
        <w:t>y,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caso,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Certificado</w:t>
      </w:r>
      <w:r>
        <w:rPr>
          <w:spacing w:val="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Especialidad vigente. Iguales menciones deberán consign</w:t>
      </w:r>
      <w:r>
        <w:t>arse en los documentos y papelería que utilicen</w:t>
      </w:r>
      <w:r>
        <w:rPr>
          <w:spacing w:val="-5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ejercicio</w:t>
      </w:r>
      <w:r>
        <w:rPr>
          <w:spacing w:val="-1"/>
        </w:rPr>
        <w:t xml:space="preserve"> </w:t>
      </w:r>
      <w:r>
        <w:t>de tales actividades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publicidad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realicen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respecto.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01-09-2011</w:t>
      </w:r>
    </w:p>
    <w:p w:rsidR="005462C9" w:rsidRDefault="005462C9">
      <w:pPr>
        <w:spacing w:line="183" w:lineRule="exact"/>
        <w:jc w:val="right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5"/>
        <w:rPr>
          <w:rFonts w:ascii="Times New Roman"/>
          <w:i/>
          <w:sz w:val="27"/>
        </w:rPr>
      </w:pPr>
    </w:p>
    <w:p w:rsidR="005462C9" w:rsidRDefault="00654E12">
      <w:pPr>
        <w:pStyle w:val="Ttulo1"/>
        <w:spacing w:before="93" w:line="252" w:lineRule="exact"/>
        <w:ind w:left="1514" w:right="1609"/>
        <w:jc w:val="center"/>
      </w:pPr>
      <w:r>
        <w:t>CAPITULO</w:t>
      </w:r>
      <w:r>
        <w:rPr>
          <w:spacing w:val="-1"/>
        </w:rPr>
        <w:t xml:space="preserve"> </w:t>
      </w:r>
      <w:r>
        <w:t>II</w:t>
      </w:r>
    </w:p>
    <w:p w:rsidR="005462C9" w:rsidRDefault="00654E12">
      <w:pPr>
        <w:spacing w:line="252" w:lineRule="exact"/>
        <w:ind w:left="1514" w:right="1610"/>
        <w:jc w:val="center"/>
        <w:rPr>
          <w:rFonts w:ascii="Arial"/>
          <w:b/>
        </w:rPr>
      </w:pPr>
      <w:r>
        <w:rPr>
          <w:rFonts w:ascii="Arial"/>
          <w:b/>
        </w:rPr>
        <w:t>Servicio Social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Pasantes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y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Profesionales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pStyle w:val="Textoindependiente"/>
        <w:ind w:left="218" w:right="324" w:firstLine="288"/>
        <w:jc w:val="both"/>
      </w:pPr>
      <w:bookmarkStart w:id="163" w:name="Artículo_84"/>
      <w:bookmarkEnd w:id="163"/>
      <w:r>
        <w:rPr>
          <w:rFonts w:ascii="Arial" w:hAnsi="Arial"/>
          <w:b/>
        </w:rPr>
        <w:t>Artículo 84</w:t>
      </w:r>
      <w:r>
        <w:t>.- Todos los pasantes de las profesiones para la salud y sus ramas deberán prestar el</w:t>
      </w:r>
      <w:r>
        <w:rPr>
          <w:spacing w:val="1"/>
        </w:rPr>
        <w:t xml:space="preserve"> </w:t>
      </w:r>
      <w:r>
        <w:t>servicio social en los términos de las disposiciones legales aplicables en materia educativa y de las de</w:t>
      </w:r>
      <w:r>
        <w:rPr>
          <w:spacing w:val="1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Ley.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19" w:firstLine="288"/>
        <w:jc w:val="both"/>
      </w:pPr>
      <w:bookmarkStart w:id="164" w:name="Artículo_85"/>
      <w:bookmarkEnd w:id="164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85</w:t>
      </w:r>
      <w:r>
        <w:t>.-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docentes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prestación</w:t>
      </w:r>
      <w:r>
        <w:rPr>
          <w:spacing w:val="1"/>
        </w:rPr>
        <w:t xml:space="preserve"> </w:t>
      </w:r>
      <w:r>
        <w:t>d</w:t>
      </w:r>
      <w:r>
        <w:t>el</w:t>
      </w:r>
      <w:r>
        <w:rPr>
          <w:spacing w:val="1"/>
        </w:rPr>
        <w:t xml:space="preserve"> </w:t>
      </w:r>
      <w:r>
        <w:t>servicio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regirán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que</w:t>
      </w:r>
      <w:r>
        <w:rPr>
          <w:spacing w:val="-53"/>
        </w:rPr>
        <w:t xml:space="preserve"> </w:t>
      </w:r>
      <w:r>
        <w:t>establezcan las instituciones de educación superior, de conformidad con las atribuciones que les otorgan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rigen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organización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funcionamiento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determinen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-53"/>
        </w:rPr>
        <w:t xml:space="preserve"> </w:t>
      </w:r>
      <w:r>
        <w:t>educativas</w:t>
      </w:r>
      <w:r>
        <w:rPr>
          <w:spacing w:val="-1"/>
        </w:rPr>
        <w:t xml:space="preserve"> </w:t>
      </w:r>
      <w:r>
        <w:t>competentes.</w:t>
      </w:r>
    </w:p>
    <w:p w:rsidR="005462C9" w:rsidRDefault="005462C9">
      <w:pPr>
        <w:pStyle w:val="Textoindependiente"/>
        <w:spacing w:before="3"/>
      </w:pPr>
    </w:p>
    <w:p w:rsidR="005462C9" w:rsidRDefault="00654E12">
      <w:pPr>
        <w:pStyle w:val="Textoindependiente"/>
        <w:ind w:left="218" w:right="329" w:firstLine="288"/>
        <w:jc w:val="both"/>
      </w:pPr>
      <w:r>
        <w:t>La operación de los programas en los establecimientos de salud se llevará a cabo de acuerdo a los</w:t>
      </w:r>
      <w:r>
        <w:rPr>
          <w:spacing w:val="1"/>
        </w:rPr>
        <w:t xml:space="preserve"> </w:t>
      </w:r>
      <w:r>
        <w:t>lineamientos establecidos por cada una de las instituciones de salud y lo que determinen las autoridades</w:t>
      </w:r>
      <w:r>
        <w:rPr>
          <w:spacing w:val="1"/>
        </w:rPr>
        <w:t xml:space="preserve"> </w:t>
      </w:r>
      <w:r>
        <w:t>sanitarias</w:t>
      </w:r>
      <w:r>
        <w:rPr>
          <w:spacing w:val="-1"/>
        </w:rPr>
        <w:t xml:space="preserve"> </w:t>
      </w:r>
      <w:r>
        <w:t>competentes.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4" w:firstLine="288"/>
        <w:jc w:val="both"/>
      </w:pPr>
      <w:bookmarkStart w:id="165" w:name="Artículo_86"/>
      <w:bookmarkEnd w:id="165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86</w:t>
      </w:r>
      <w:r>
        <w:t>.-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efectos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eficaz</w:t>
      </w:r>
      <w:r>
        <w:rPr>
          <w:spacing w:val="1"/>
        </w:rPr>
        <w:t xml:space="preserve"> </w:t>
      </w:r>
      <w:r>
        <w:t>prestación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servicio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pasantes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profesiones para la salud, se establecerán mecanismos de coordinación entre las autoridades de salud y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educativas,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participación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corresponda</w:t>
      </w:r>
      <w:r>
        <w:rPr>
          <w:spacing w:val="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otras</w:t>
      </w:r>
      <w:r>
        <w:rPr>
          <w:spacing w:val="-1"/>
        </w:rPr>
        <w:t xml:space="preserve"> </w:t>
      </w:r>
      <w:r>
        <w:t>dependencias competentes.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218" w:right="324" w:firstLine="288"/>
        <w:jc w:val="both"/>
      </w:pPr>
      <w:bookmarkStart w:id="166" w:name="Artículo_87"/>
      <w:bookmarkEnd w:id="166"/>
      <w:r>
        <w:rPr>
          <w:rFonts w:ascii="Arial" w:hAnsi="Arial"/>
          <w:b/>
        </w:rPr>
        <w:t>Artículo 87</w:t>
      </w:r>
      <w:r>
        <w:t>.- La prestación del servicio social de los pasantes de las profesiones para la salud, se</w:t>
      </w:r>
      <w:r>
        <w:rPr>
          <w:spacing w:val="1"/>
        </w:rPr>
        <w:t xml:space="preserve"> </w:t>
      </w:r>
      <w:r>
        <w:t>llevará a cabo mediante la participación de los mismos en las unidades aplicativas del primer nivel de</w:t>
      </w:r>
      <w:r>
        <w:rPr>
          <w:spacing w:val="1"/>
        </w:rPr>
        <w:t xml:space="preserve"> </w:t>
      </w:r>
      <w:r>
        <w:t>atención, prioritariament</w:t>
      </w:r>
      <w:r>
        <w:t>e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áreas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menor</w:t>
      </w:r>
      <w:r>
        <w:rPr>
          <w:spacing w:val="-1"/>
        </w:rPr>
        <w:t xml:space="preserve"> </w:t>
      </w:r>
      <w:r>
        <w:t>desarrollo</w:t>
      </w:r>
      <w:r>
        <w:rPr>
          <w:spacing w:val="-2"/>
        </w:rPr>
        <w:t xml:space="preserve"> </w:t>
      </w:r>
      <w:r>
        <w:t>económico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social.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15" w:firstLine="288"/>
        <w:jc w:val="both"/>
      </w:pPr>
      <w:bookmarkStart w:id="167" w:name="Artículo_88"/>
      <w:bookmarkEnd w:id="167"/>
      <w:r>
        <w:rPr>
          <w:rFonts w:ascii="Arial" w:hAnsi="Arial"/>
          <w:b/>
        </w:rPr>
        <w:t>Artículo 88</w:t>
      </w:r>
      <w:r>
        <w:t>.- La Secretaría de Salud y los gobiernos de las entidades federativas, en sus respectivos</w:t>
      </w:r>
      <w:r>
        <w:rPr>
          <w:spacing w:val="1"/>
        </w:rPr>
        <w:t xml:space="preserve"> </w:t>
      </w:r>
      <w:r>
        <w:t>ámbitos de competencia, con la participación de las instituciones de educación</w:t>
      </w:r>
      <w:r>
        <w:rPr>
          <w:spacing w:val="1"/>
        </w:rPr>
        <w:t xml:space="preserve"> </w:t>
      </w:r>
      <w:r>
        <w:t>superior, elaborarán</w:t>
      </w:r>
      <w:r>
        <w:rPr>
          <w:spacing w:val="1"/>
        </w:rPr>
        <w:t xml:space="preserve"> </w:t>
      </w:r>
      <w:r>
        <w:t>pr</w:t>
      </w:r>
      <w:r>
        <w:t>ogramas de carácter social para los profesionales de la salud, en beneficio de la colectividad, de</w:t>
      </w:r>
      <w:r>
        <w:rPr>
          <w:spacing w:val="1"/>
        </w:rPr>
        <w:t xml:space="preserve"> </w:t>
      </w:r>
      <w:r>
        <w:t>conformidad</w:t>
      </w:r>
      <w:r>
        <w:rPr>
          <w:spacing w:val="-2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disposiciones legales aplicables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ejercicio profesional.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35"/>
        </w:rPr>
      </w:pPr>
    </w:p>
    <w:p w:rsidR="005462C9" w:rsidRDefault="00654E12">
      <w:pPr>
        <w:pStyle w:val="Ttulo1"/>
        <w:spacing w:before="1"/>
        <w:ind w:left="0"/>
        <w:jc w:val="right"/>
      </w:pPr>
      <w:r>
        <w:t>CAPITULO</w:t>
      </w:r>
      <w:r>
        <w:rPr>
          <w:spacing w:val="-2"/>
        </w:rPr>
        <w:t xml:space="preserve"> </w:t>
      </w:r>
      <w:r>
        <w:t>III</w:t>
      </w:r>
    </w:p>
    <w:p w:rsidR="005462C9" w:rsidRDefault="00654E12">
      <w:pPr>
        <w:ind w:left="1584"/>
        <w:rPr>
          <w:rFonts w:ascii="Times New Roman" w:hAnsi="Times New Roman"/>
          <w:i/>
          <w:sz w:val="16"/>
        </w:rPr>
      </w:pPr>
      <w:r>
        <w:br w:type="column"/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5606" w:space="40"/>
            <w:col w:w="4304"/>
          </w:cols>
        </w:sectPr>
      </w:pPr>
    </w:p>
    <w:p w:rsidR="005462C9" w:rsidRDefault="00654E12">
      <w:pPr>
        <w:pStyle w:val="Ttulo1"/>
        <w:spacing w:line="252" w:lineRule="exact"/>
        <w:ind w:left="1514" w:right="1610"/>
        <w:jc w:val="center"/>
      </w:pPr>
      <w:r>
        <w:t>Formación, Capacitación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Actualización</w:t>
      </w:r>
      <w:r>
        <w:rPr>
          <w:spacing w:val="-5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Personal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spacing w:line="242" w:lineRule="auto"/>
        <w:ind w:left="218" w:right="326" w:firstLine="288"/>
        <w:jc w:val="both"/>
      </w:pPr>
      <w:bookmarkStart w:id="168" w:name="Artículo_89"/>
      <w:bookmarkEnd w:id="168"/>
      <w:r>
        <w:rPr>
          <w:rFonts w:ascii="Arial" w:hAnsi="Arial"/>
          <w:b/>
        </w:rPr>
        <w:t>Artículo 89</w:t>
      </w:r>
      <w:r>
        <w:t>.- Las autoridades educativas, en coordinación con las autoridades sanitarias y con la</w:t>
      </w:r>
      <w:r>
        <w:rPr>
          <w:spacing w:val="1"/>
        </w:rPr>
        <w:t xml:space="preserve"> </w:t>
      </w:r>
      <w:r>
        <w:t>participación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instituciones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educación</w:t>
      </w:r>
      <w:r>
        <w:rPr>
          <w:spacing w:val="1"/>
        </w:rPr>
        <w:t xml:space="preserve"> </w:t>
      </w:r>
      <w:r>
        <w:t>superior,</w:t>
      </w:r>
      <w:r>
        <w:rPr>
          <w:spacing w:val="1"/>
        </w:rPr>
        <w:t xml:space="preserve"> </w:t>
      </w:r>
      <w:r>
        <w:t>recomendarán</w:t>
      </w:r>
      <w:r>
        <w:rPr>
          <w:spacing w:val="1"/>
        </w:rPr>
        <w:t xml:space="preserve"> </w:t>
      </w:r>
      <w:r>
        <w:t>norma</w:t>
      </w:r>
      <w:r>
        <w:t>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criterios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formación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recursos humanos para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right="324" w:firstLine="288"/>
        <w:jc w:val="both"/>
      </w:pPr>
      <w:r>
        <w:t>Las autoridades sanitarias, sin perjuicio de la competencia que sobre la materia corresponda a las</w:t>
      </w:r>
      <w:r>
        <w:rPr>
          <w:spacing w:val="1"/>
        </w:rPr>
        <w:t xml:space="preserve"> </w:t>
      </w:r>
      <w:r>
        <w:t xml:space="preserve">autoridades educativas y en coordinación con ellas, así como con la participación de las </w:t>
      </w:r>
      <w:r>
        <w:t>instituciones de</w:t>
      </w:r>
      <w:r>
        <w:rPr>
          <w:spacing w:val="1"/>
        </w:rPr>
        <w:t xml:space="preserve"> </w:t>
      </w:r>
      <w:r>
        <w:t>salud, establecerán las normas y criterios para la capacitación y actualización de los recursos humanos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right="324" w:firstLine="288"/>
        <w:jc w:val="both"/>
      </w:pPr>
      <w:bookmarkStart w:id="169" w:name="Artículo_90"/>
      <w:bookmarkEnd w:id="169"/>
      <w:r>
        <w:rPr>
          <w:rFonts w:ascii="Arial" w:hAnsi="Arial"/>
          <w:b/>
        </w:rPr>
        <w:t>Artículo 90</w:t>
      </w:r>
      <w:r>
        <w:t>.- Corresponde a la Secretaría de Salud y a los gobiernos de las entidades federativas, en</w:t>
      </w:r>
      <w:r>
        <w:rPr>
          <w:spacing w:val="1"/>
        </w:rPr>
        <w:t xml:space="preserve"> </w:t>
      </w:r>
      <w:r>
        <w:t>sus respectivos ámbitos de competencia, sin perjuicio de las atribuciones de las autoridades educativas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materia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coordinación</w:t>
      </w:r>
      <w:r>
        <w:rPr>
          <w:spacing w:val="-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éstas: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31"/>
        </w:numPr>
        <w:tabs>
          <w:tab w:val="left" w:pos="735"/>
        </w:tabs>
        <w:spacing w:line="242" w:lineRule="auto"/>
        <w:ind w:right="323" w:firstLine="288"/>
        <w:rPr>
          <w:sz w:val="20"/>
        </w:rPr>
      </w:pPr>
      <w:r>
        <w:rPr>
          <w:sz w:val="20"/>
        </w:rPr>
        <w:t>Promover</w:t>
      </w:r>
      <w:r>
        <w:rPr>
          <w:spacing w:val="4"/>
          <w:sz w:val="20"/>
        </w:rPr>
        <w:t xml:space="preserve"> </w:t>
      </w:r>
      <w:r>
        <w:rPr>
          <w:sz w:val="20"/>
        </w:rPr>
        <w:t>actividades</w:t>
      </w:r>
      <w:r>
        <w:rPr>
          <w:spacing w:val="5"/>
          <w:sz w:val="20"/>
        </w:rPr>
        <w:t xml:space="preserve"> </w:t>
      </w:r>
      <w:r>
        <w:rPr>
          <w:sz w:val="20"/>
        </w:rPr>
        <w:t>tendientes</w:t>
      </w:r>
      <w:r>
        <w:rPr>
          <w:spacing w:val="4"/>
          <w:sz w:val="20"/>
        </w:rPr>
        <w:t xml:space="preserve"> </w:t>
      </w:r>
      <w:r>
        <w:rPr>
          <w:sz w:val="20"/>
        </w:rPr>
        <w:t>a</w:t>
      </w:r>
      <w:r>
        <w:rPr>
          <w:spacing w:val="4"/>
          <w:sz w:val="20"/>
        </w:rPr>
        <w:t xml:space="preserve"> </w:t>
      </w:r>
      <w:r>
        <w:rPr>
          <w:sz w:val="20"/>
        </w:rPr>
        <w:t>la</w:t>
      </w:r>
      <w:r>
        <w:rPr>
          <w:spacing w:val="4"/>
          <w:sz w:val="20"/>
        </w:rPr>
        <w:t xml:space="preserve"> </w:t>
      </w:r>
      <w:r>
        <w:rPr>
          <w:sz w:val="20"/>
        </w:rPr>
        <w:t>formación,</w:t>
      </w:r>
      <w:r>
        <w:rPr>
          <w:spacing w:val="6"/>
          <w:sz w:val="20"/>
        </w:rPr>
        <w:t xml:space="preserve"> </w:t>
      </w:r>
      <w:r>
        <w:rPr>
          <w:sz w:val="20"/>
        </w:rPr>
        <w:t>capacitación</w:t>
      </w:r>
      <w:r>
        <w:rPr>
          <w:spacing w:val="5"/>
          <w:sz w:val="20"/>
        </w:rPr>
        <w:t xml:space="preserve"> </w:t>
      </w:r>
      <w:r>
        <w:rPr>
          <w:sz w:val="20"/>
        </w:rPr>
        <w:t>y</w:t>
      </w:r>
      <w:r>
        <w:rPr>
          <w:spacing w:val="55"/>
          <w:sz w:val="20"/>
        </w:rPr>
        <w:t xml:space="preserve"> </w:t>
      </w:r>
      <w:r>
        <w:rPr>
          <w:sz w:val="20"/>
        </w:rPr>
        <w:t>actualización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los</w:t>
      </w:r>
      <w:r>
        <w:rPr>
          <w:spacing w:val="4"/>
          <w:sz w:val="20"/>
        </w:rPr>
        <w:t xml:space="preserve"> </w:t>
      </w:r>
      <w:r>
        <w:rPr>
          <w:sz w:val="20"/>
        </w:rPr>
        <w:t>recursos</w:t>
      </w:r>
      <w:r>
        <w:rPr>
          <w:spacing w:val="-53"/>
          <w:sz w:val="20"/>
        </w:rPr>
        <w:t xml:space="preserve"> </w:t>
      </w:r>
      <w:r>
        <w:rPr>
          <w:sz w:val="20"/>
        </w:rPr>
        <w:t>humanos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requieran</w:t>
      </w:r>
      <w:r>
        <w:rPr>
          <w:spacing w:val="2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satisfacción</w:t>
      </w:r>
      <w:r>
        <w:rPr>
          <w:spacing w:val="-1"/>
          <w:sz w:val="20"/>
        </w:rPr>
        <w:t xml:space="preserve"> </w:t>
      </w:r>
      <w:r>
        <w:rPr>
          <w:sz w:val="20"/>
        </w:rPr>
        <w:t>de las</w:t>
      </w:r>
      <w:r>
        <w:rPr>
          <w:spacing w:val="1"/>
          <w:sz w:val="20"/>
        </w:rPr>
        <w:t xml:space="preserve"> </w:t>
      </w:r>
      <w:r>
        <w:rPr>
          <w:sz w:val="20"/>
        </w:rPr>
        <w:t>necesidades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país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materia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31"/>
        </w:numPr>
        <w:tabs>
          <w:tab w:val="left" w:pos="762"/>
        </w:tabs>
        <w:spacing w:line="242" w:lineRule="auto"/>
        <w:ind w:right="327" w:firstLine="288"/>
        <w:rPr>
          <w:sz w:val="20"/>
        </w:rPr>
      </w:pPr>
      <w:r>
        <w:rPr>
          <w:sz w:val="20"/>
        </w:rPr>
        <w:t>Apoyar</w:t>
      </w:r>
      <w:r>
        <w:rPr>
          <w:spacing w:val="30"/>
          <w:sz w:val="20"/>
        </w:rPr>
        <w:t xml:space="preserve"> </w:t>
      </w:r>
      <w:r>
        <w:rPr>
          <w:sz w:val="20"/>
        </w:rPr>
        <w:t>la</w:t>
      </w:r>
      <w:r>
        <w:rPr>
          <w:spacing w:val="30"/>
          <w:sz w:val="20"/>
        </w:rPr>
        <w:t xml:space="preserve"> </w:t>
      </w:r>
      <w:r>
        <w:rPr>
          <w:sz w:val="20"/>
        </w:rPr>
        <w:t>creación</w:t>
      </w:r>
      <w:r>
        <w:rPr>
          <w:spacing w:val="30"/>
          <w:sz w:val="20"/>
        </w:rPr>
        <w:t xml:space="preserve"> </w:t>
      </w:r>
      <w:r>
        <w:rPr>
          <w:sz w:val="20"/>
        </w:rPr>
        <w:t>de</w:t>
      </w:r>
      <w:r>
        <w:rPr>
          <w:spacing w:val="30"/>
          <w:sz w:val="20"/>
        </w:rPr>
        <w:t xml:space="preserve"> </w:t>
      </w:r>
      <w:r>
        <w:rPr>
          <w:sz w:val="20"/>
        </w:rPr>
        <w:t>centros</w:t>
      </w:r>
      <w:r>
        <w:rPr>
          <w:spacing w:val="28"/>
          <w:sz w:val="20"/>
        </w:rPr>
        <w:t xml:space="preserve"> </w:t>
      </w:r>
      <w:r>
        <w:rPr>
          <w:sz w:val="20"/>
        </w:rPr>
        <w:t>de</w:t>
      </w:r>
      <w:r>
        <w:rPr>
          <w:spacing w:val="30"/>
          <w:sz w:val="20"/>
        </w:rPr>
        <w:t xml:space="preserve"> </w:t>
      </w:r>
      <w:r>
        <w:rPr>
          <w:sz w:val="20"/>
        </w:rPr>
        <w:t>capacitación</w:t>
      </w:r>
      <w:r>
        <w:rPr>
          <w:spacing w:val="31"/>
          <w:sz w:val="20"/>
        </w:rPr>
        <w:t xml:space="preserve"> </w:t>
      </w:r>
      <w:r>
        <w:rPr>
          <w:sz w:val="20"/>
        </w:rPr>
        <w:t>y</w:t>
      </w:r>
      <w:r>
        <w:rPr>
          <w:spacing w:val="30"/>
          <w:sz w:val="20"/>
        </w:rPr>
        <w:t xml:space="preserve"> </w:t>
      </w:r>
      <w:r>
        <w:rPr>
          <w:sz w:val="20"/>
        </w:rPr>
        <w:t>actualización</w:t>
      </w:r>
      <w:r>
        <w:rPr>
          <w:spacing w:val="30"/>
          <w:sz w:val="20"/>
        </w:rPr>
        <w:t xml:space="preserve"> </w:t>
      </w:r>
      <w:r>
        <w:rPr>
          <w:sz w:val="20"/>
        </w:rPr>
        <w:t>de</w:t>
      </w:r>
      <w:r>
        <w:rPr>
          <w:spacing w:val="30"/>
          <w:sz w:val="20"/>
        </w:rPr>
        <w:t xml:space="preserve"> </w:t>
      </w:r>
      <w:r>
        <w:rPr>
          <w:sz w:val="20"/>
        </w:rPr>
        <w:t>los</w:t>
      </w:r>
      <w:r>
        <w:rPr>
          <w:spacing w:val="28"/>
          <w:sz w:val="20"/>
        </w:rPr>
        <w:t xml:space="preserve"> </w:t>
      </w:r>
      <w:r>
        <w:rPr>
          <w:sz w:val="20"/>
        </w:rPr>
        <w:t>recursos</w:t>
      </w:r>
      <w:r>
        <w:rPr>
          <w:spacing w:val="29"/>
          <w:sz w:val="20"/>
        </w:rPr>
        <w:t xml:space="preserve"> </w:t>
      </w:r>
      <w:r>
        <w:rPr>
          <w:sz w:val="20"/>
        </w:rPr>
        <w:t>humanos</w:t>
      </w:r>
      <w:r>
        <w:rPr>
          <w:spacing w:val="29"/>
          <w:sz w:val="20"/>
        </w:rPr>
        <w:t xml:space="preserve"> </w:t>
      </w:r>
      <w:r>
        <w:rPr>
          <w:sz w:val="20"/>
        </w:rPr>
        <w:t>para</w:t>
      </w:r>
      <w:r>
        <w:rPr>
          <w:spacing w:val="30"/>
          <w:sz w:val="20"/>
        </w:rPr>
        <w:t xml:space="preserve"> </w:t>
      </w:r>
      <w:r>
        <w:rPr>
          <w:sz w:val="20"/>
        </w:rPr>
        <w:t>la</w:t>
      </w:r>
      <w:r>
        <w:rPr>
          <w:spacing w:val="-52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spacing w:line="242" w:lineRule="auto"/>
        <w:rPr>
          <w:sz w:val="20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131"/>
        </w:numPr>
        <w:tabs>
          <w:tab w:val="left" w:pos="795"/>
        </w:tabs>
        <w:spacing w:before="92"/>
        <w:ind w:right="318" w:firstLine="288"/>
        <w:jc w:val="both"/>
        <w:rPr>
          <w:sz w:val="20"/>
        </w:rPr>
      </w:pPr>
      <w:r>
        <w:rPr>
          <w:sz w:val="20"/>
        </w:rPr>
        <w:t>Otorgar facilidades para la enseñanza y adiestramiento en servicio dentro de los establecimientos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salud,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instituciones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tengan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objeto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formación,</w:t>
      </w:r>
      <w:r>
        <w:rPr>
          <w:spacing w:val="1"/>
          <w:sz w:val="20"/>
        </w:rPr>
        <w:t xml:space="preserve"> </w:t>
      </w:r>
      <w:r>
        <w:rPr>
          <w:sz w:val="20"/>
        </w:rPr>
        <w:t>capacitación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actualización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profesionales,</w:t>
      </w:r>
      <w:r>
        <w:rPr>
          <w:spacing w:val="1"/>
          <w:sz w:val="20"/>
        </w:rPr>
        <w:t xml:space="preserve"> </w:t>
      </w:r>
      <w:r>
        <w:rPr>
          <w:sz w:val="20"/>
        </w:rPr>
        <w:t>técnicos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auxiliares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salud,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conform</w:t>
      </w:r>
      <w:r>
        <w:rPr>
          <w:sz w:val="20"/>
        </w:rPr>
        <w:t>idad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normas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rijan</w:t>
      </w:r>
      <w:r>
        <w:rPr>
          <w:spacing w:val="55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funcionamiento de</w:t>
      </w:r>
      <w:r>
        <w:rPr>
          <w:spacing w:val="1"/>
          <w:sz w:val="20"/>
        </w:rPr>
        <w:t xml:space="preserve"> </w:t>
      </w:r>
      <w:r>
        <w:rPr>
          <w:sz w:val="20"/>
        </w:rPr>
        <w:t>los primeros,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31"/>
        </w:numPr>
        <w:tabs>
          <w:tab w:val="left" w:pos="877"/>
        </w:tabs>
        <w:spacing w:line="242" w:lineRule="auto"/>
        <w:ind w:right="325" w:firstLine="288"/>
        <w:jc w:val="both"/>
        <w:rPr>
          <w:sz w:val="20"/>
        </w:rPr>
      </w:pPr>
      <w:r>
        <w:rPr>
          <w:sz w:val="20"/>
        </w:rPr>
        <w:t>Promover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participación</w:t>
      </w:r>
      <w:r>
        <w:rPr>
          <w:spacing w:val="1"/>
          <w:sz w:val="20"/>
        </w:rPr>
        <w:t xml:space="preserve"> </w:t>
      </w:r>
      <w:r>
        <w:rPr>
          <w:sz w:val="20"/>
        </w:rPr>
        <w:t>voluntaria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profesionales,</w:t>
      </w:r>
      <w:r>
        <w:rPr>
          <w:spacing w:val="1"/>
          <w:sz w:val="20"/>
        </w:rPr>
        <w:t xml:space="preserve"> </w:t>
      </w:r>
      <w:r>
        <w:rPr>
          <w:sz w:val="20"/>
        </w:rPr>
        <w:t>técnicos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auxiliares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salud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actividades</w:t>
      </w:r>
      <w:r>
        <w:rPr>
          <w:spacing w:val="-1"/>
          <w:sz w:val="20"/>
        </w:rPr>
        <w:t xml:space="preserve"> </w:t>
      </w:r>
      <w:r>
        <w:rPr>
          <w:sz w:val="20"/>
        </w:rPr>
        <w:t>docentes o</w:t>
      </w:r>
      <w:r>
        <w:rPr>
          <w:spacing w:val="-1"/>
          <w:sz w:val="20"/>
        </w:rPr>
        <w:t xml:space="preserve"> </w:t>
      </w:r>
      <w:r>
        <w:rPr>
          <w:sz w:val="20"/>
        </w:rPr>
        <w:t>técnicas.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bookmarkStart w:id="170" w:name="Artículo_91"/>
      <w:bookmarkEnd w:id="170"/>
      <w:r>
        <w:rPr>
          <w:rFonts w:ascii="Arial" w:hAnsi="Arial"/>
          <w:b/>
        </w:rPr>
        <w:t>Artículo 91</w:t>
      </w:r>
      <w:r>
        <w:t>.- La Secretaría de Salud y los gobiernos de las entidades federativas, en sus respectivos</w:t>
      </w:r>
      <w:r>
        <w:rPr>
          <w:spacing w:val="1"/>
        </w:rPr>
        <w:t xml:space="preserve"> </w:t>
      </w:r>
      <w:r>
        <w:t>ámbitos de competencia, coadyuvarán con las autoridades e instituciones educativas, cuando éstas lo</w:t>
      </w:r>
      <w:r>
        <w:rPr>
          <w:spacing w:val="1"/>
        </w:rPr>
        <w:t xml:space="preserve"> </w:t>
      </w:r>
      <w:r>
        <w:t>soliciten, en: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30"/>
        </w:numPr>
        <w:tabs>
          <w:tab w:val="left" w:pos="687"/>
        </w:tabs>
        <w:spacing w:line="242" w:lineRule="auto"/>
        <w:ind w:right="327" w:firstLine="288"/>
        <w:rPr>
          <w:sz w:val="20"/>
        </w:rPr>
      </w:pPr>
      <w:r>
        <w:rPr>
          <w:sz w:val="20"/>
        </w:rPr>
        <w:t>El</w:t>
      </w:r>
      <w:r>
        <w:rPr>
          <w:spacing w:val="10"/>
          <w:sz w:val="20"/>
        </w:rPr>
        <w:t xml:space="preserve"> </w:t>
      </w:r>
      <w:r>
        <w:rPr>
          <w:sz w:val="20"/>
        </w:rPr>
        <w:t>señalamiento</w:t>
      </w:r>
      <w:r>
        <w:rPr>
          <w:spacing w:val="13"/>
          <w:sz w:val="20"/>
        </w:rPr>
        <w:t xml:space="preserve"> </w:t>
      </w:r>
      <w:r>
        <w:rPr>
          <w:sz w:val="20"/>
        </w:rPr>
        <w:t>de</w:t>
      </w:r>
      <w:r>
        <w:rPr>
          <w:spacing w:val="11"/>
          <w:sz w:val="20"/>
        </w:rPr>
        <w:t xml:space="preserve"> </w:t>
      </w:r>
      <w:r>
        <w:rPr>
          <w:sz w:val="20"/>
        </w:rPr>
        <w:t>los</w:t>
      </w:r>
      <w:r>
        <w:rPr>
          <w:spacing w:val="12"/>
          <w:sz w:val="20"/>
        </w:rPr>
        <w:t xml:space="preserve"> </w:t>
      </w:r>
      <w:r>
        <w:rPr>
          <w:sz w:val="20"/>
        </w:rPr>
        <w:t>requisitos</w:t>
      </w:r>
      <w:r>
        <w:rPr>
          <w:spacing w:val="13"/>
          <w:sz w:val="20"/>
        </w:rPr>
        <w:t xml:space="preserve"> </w:t>
      </w:r>
      <w:r>
        <w:rPr>
          <w:sz w:val="20"/>
        </w:rPr>
        <w:t>para</w:t>
      </w:r>
      <w:r>
        <w:rPr>
          <w:spacing w:val="11"/>
          <w:sz w:val="20"/>
        </w:rPr>
        <w:t xml:space="preserve"> </w:t>
      </w:r>
      <w:r>
        <w:rPr>
          <w:sz w:val="20"/>
        </w:rPr>
        <w:t>la</w:t>
      </w:r>
      <w:r>
        <w:rPr>
          <w:spacing w:val="12"/>
          <w:sz w:val="20"/>
        </w:rPr>
        <w:t xml:space="preserve"> </w:t>
      </w:r>
      <w:r>
        <w:rPr>
          <w:sz w:val="20"/>
        </w:rPr>
        <w:t>apertura</w:t>
      </w:r>
      <w:r>
        <w:rPr>
          <w:spacing w:val="13"/>
          <w:sz w:val="20"/>
        </w:rPr>
        <w:t xml:space="preserve"> </w:t>
      </w:r>
      <w:r>
        <w:rPr>
          <w:sz w:val="20"/>
        </w:rPr>
        <w:t>y</w:t>
      </w:r>
      <w:r>
        <w:rPr>
          <w:spacing w:val="9"/>
          <w:sz w:val="20"/>
        </w:rPr>
        <w:t xml:space="preserve"> </w:t>
      </w:r>
      <w:r>
        <w:rPr>
          <w:sz w:val="20"/>
        </w:rPr>
        <w:t>funcionamiento</w:t>
      </w:r>
      <w:r>
        <w:rPr>
          <w:spacing w:val="11"/>
          <w:sz w:val="20"/>
        </w:rPr>
        <w:t xml:space="preserve"> </w:t>
      </w:r>
      <w:r>
        <w:rPr>
          <w:sz w:val="20"/>
        </w:rPr>
        <w:t>de</w:t>
      </w:r>
      <w:r>
        <w:rPr>
          <w:spacing w:val="12"/>
          <w:sz w:val="20"/>
        </w:rPr>
        <w:t xml:space="preserve"> </w:t>
      </w:r>
      <w:r>
        <w:rPr>
          <w:sz w:val="20"/>
        </w:rPr>
        <w:t>instituciones</w:t>
      </w:r>
      <w:r>
        <w:rPr>
          <w:spacing w:val="12"/>
          <w:sz w:val="20"/>
        </w:rPr>
        <w:t xml:space="preserve"> </w:t>
      </w:r>
      <w:r>
        <w:rPr>
          <w:sz w:val="20"/>
        </w:rPr>
        <w:t>dedicadas</w:t>
      </w:r>
      <w:r>
        <w:rPr>
          <w:spacing w:val="12"/>
          <w:sz w:val="20"/>
        </w:rPr>
        <w:t xml:space="preserve"> </w:t>
      </w:r>
      <w:r>
        <w:rPr>
          <w:sz w:val="20"/>
        </w:rPr>
        <w:t>a</w:t>
      </w:r>
      <w:r>
        <w:rPr>
          <w:spacing w:val="14"/>
          <w:sz w:val="20"/>
        </w:rPr>
        <w:t xml:space="preserve"> </w:t>
      </w:r>
      <w:r>
        <w:rPr>
          <w:sz w:val="20"/>
        </w:rPr>
        <w:t>la</w:t>
      </w:r>
      <w:r>
        <w:rPr>
          <w:spacing w:val="-53"/>
          <w:sz w:val="20"/>
        </w:rPr>
        <w:t xml:space="preserve"> </w:t>
      </w:r>
      <w:r>
        <w:rPr>
          <w:sz w:val="20"/>
        </w:rPr>
        <w:t>formación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recursos humanos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salud,</w:t>
      </w:r>
      <w:r>
        <w:rPr>
          <w:spacing w:val="1"/>
          <w:sz w:val="20"/>
        </w:rPr>
        <w:t xml:space="preserve"> </w:t>
      </w:r>
      <w:r>
        <w:rPr>
          <w:sz w:val="20"/>
        </w:rPr>
        <w:t>en los</w:t>
      </w:r>
      <w:r>
        <w:rPr>
          <w:spacing w:val="-1"/>
          <w:sz w:val="20"/>
        </w:rPr>
        <w:t xml:space="preserve"> </w:t>
      </w:r>
      <w:r>
        <w:rPr>
          <w:sz w:val="20"/>
        </w:rPr>
        <w:t>diferentes niveles</w:t>
      </w:r>
      <w:r>
        <w:rPr>
          <w:spacing w:val="-1"/>
          <w:sz w:val="20"/>
        </w:rPr>
        <w:t xml:space="preserve"> </w:t>
      </w:r>
      <w:r>
        <w:rPr>
          <w:sz w:val="20"/>
        </w:rPr>
        <w:t>académicos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técnicos,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30"/>
        </w:numPr>
        <w:tabs>
          <w:tab w:val="left" w:pos="728"/>
        </w:tabs>
        <w:ind w:left="727" w:hanging="222"/>
        <w:rPr>
          <w:sz w:val="20"/>
        </w:rPr>
      </w:pP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definición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perfil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profesionales</w:t>
      </w:r>
      <w:r>
        <w:rPr>
          <w:spacing w:val="-2"/>
          <w:sz w:val="20"/>
        </w:rPr>
        <w:t xml:space="preserve"> </w:t>
      </w:r>
      <w:r>
        <w:rPr>
          <w:sz w:val="20"/>
        </w:rPr>
        <w:t>para la</w:t>
      </w:r>
      <w:r>
        <w:rPr>
          <w:spacing w:val="-1"/>
          <w:sz w:val="20"/>
        </w:rPr>
        <w:t xml:space="preserve"> </w:t>
      </w:r>
      <w:r>
        <w:rPr>
          <w:sz w:val="20"/>
        </w:rPr>
        <w:t>salud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sus etapas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formación.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19" w:firstLine="288"/>
        <w:jc w:val="both"/>
      </w:pPr>
      <w:bookmarkStart w:id="171" w:name="Artículo_92"/>
      <w:bookmarkEnd w:id="171"/>
      <w:r>
        <w:rPr>
          <w:rFonts w:ascii="Arial" w:hAnsi="Arial"/>
          <w:b/>
        </w:rPr>
        <w:t>Artículo 92</w:t>
      </w:r>
      <w:r>
        <w:t>.- Las Secretarías de Salud y de Educación Pública y los gobiernos de las entidades</w:t>
      </w:r>
      <w:r>
        <w:rPr>
          <w:spacing w:val="1"/>
        </w:rPr>
        <w:t xml:space="preserve"> </w:t>
      </w:r>
      <w:r>
        <w:t>federativas,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respectivos</w:t>
      </w:r>
      <w:r>
        <w:rPr>
          <w:spacing w:val="1"/>
        </w:rPr>
        <w:t xml:space="preserve"> </w:t>
      </w:r>
      <w:r>
        <w:t>ámbitos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competencia,</w:t>
      </w:r>
      <w:r>
        <w:rPr>
          <w:spacing w:val="1"/>
        </w:rPr>
        <w:t xml:space="preserve"> </w:t>
      </w:r>
      <w:r>
        <w:t>impulsarán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fomentarán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formación,</w:t>
      </w:r>
      <w:r>
        <w:rPr>
          <w:spacing w:val="1"/>
        </w:rPr>
        <w:t xml:space="preserve"> </w:t>
      </w:r>
      <w:r>
        <w:t>capacitación y actualización de los recursos humanos para los servicios de salud, de conformidad con los</w:t>
      </w:r>
      <w:r>
        <w:rPr>
          <w:spacing w:val="-53"/>
        </w:rPr>
        <w:t xml:space="preserve"> </w:t>
      </w:r>
      <w:r>
        <w:t>objetivos y prioridades del Sistema Nacional de Salud, de los sistemas estatales de salud y de los</w:t>
      </w:r>
      <w:r>
        <w:rPr>
          <w:spacing w:val="1"/>
        </w:rPr>
        <w:t xml:space="preserve"> </w:t>
      </w:r>
      <w:r>
        <w:t>programas</w:t>
      </w:r>
      <w:r>
        <w:rPr>
          <w:spacing w:val="-1"/>
        </w:rPr>
        <w:t xml:space="preserve"> </w:t>
      </w:r>
      <w:r>
        <w:t>educativos.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</w:t>
      </w:r>
      <w:r>
        <w:rPr>
          <w:rFonts w:ascii="Times New Roman" w:hAnsi="Times New Roman"/>
          <w:i/>
          <w:color w:val="0000FF"/>
          <w:sz w:val="16"/>
        </w:rPr>
        <w:t>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bookmarkStart w:id="172" w:name="Artículo_93"/>
      <w:bookmarkEnd w:id="172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93</w:t>
      </w:r>
      <w:r>
        <w:t>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Educación</w:t>
      </w:r>
      <w:r>
        <w:rPr>
          <w:spacing w:val="1"/>
        </w:rPr>
        <w:t xml:space="preserve"> </w:t>
      </w:r>
      <w:r>
        <w:t>Pública,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coordinación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-53"/>
        </w:rPr>
        <w:t xml:space="preserve"> </w:t>
      </w:r>
      <w:r>
        <w:t>promoverá</w:t>
      </w:r>
      <w:r>
        <w:rPr>
          <w:spacing w:val="-2"/>
        </w:rPr>
        <w:t xml:space="preserve"> </w:t>
      </w:r>
      <w:r>
        <w:t>el establecimiento</w:t>
      </w:r>
      <w:r>
        <w:rPr>
          <w:spacing w:val="-1"/>
        </w:rPr>
        <w:t xml:space="preserve"> </w:t>
      </w:r>
      <w:r>
        <w:t>de un</w:t>
      </w:r>
      <w:r>
        <w:rPr>
          <w:spacing w:val="-1"/>
        </w:rPr>
        <w:t xml:space="preserve"> </w:t>
      </w:r>
      <w:r>
        <w:t>sistema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enseñanza</w:t>
      </w:r>
      <w:r>
        <w:rPr>
          <w:spacing w:val="-2"/>
        </w:rPr>
        <w:t xml:space="preserve"> </w:t>
      </w:r>
      <w:r>
        <w:t>continua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materia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De la misma manera reconocerá, respetará y promoverá el desarrollo de la medicina tradicional</w:t>
      </w:r>
      <w:r>
        <w:rPr>
          <w:spacing w:val="1"/>
        </w:rPr>
        <w:t xml:space="preserve"> </w:t>
      </w:r>
      <w:r>
        <w:t>indígena.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programas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prestación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atención</w:t>
      </w:r>
      <w:r>
        <w:rPr>
          <w:spacing w:val="1"/>
        </w:rPr>
        <w:t xml:space="preserve"> </w:t>
      </w:r>
      <w:r>
        <w:t>primaria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desarrollan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comunidades</w:t>
      </w:r>
      <w:r>
        <w:rPr>
          <w:spacing w:val="1"/>
        </w:rPr>
        <w:t xml:space="preserve"> </w:t>
      </w:r>
      <w:r>
        <w:t>indígenas,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adaptarse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estructura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ad</w:t>
      </w:r>
      <w:r>
        <w:t>ministrativa,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concepción de la salud y de la relación del paciente con el médico, respetando siempre sus derechos</w:t>
      </w:r>
      <w:r>
        <w:rPr>
          <w:spacing w:val="1"/>
        </w:rPr>
        <w:t xml:space="preserve"> </w:t>
      </w:r>
      <w:r>
        <w:t>humanos.</w:t>
      </w:r>
    </w:p>
    <w:p w:rsidR="005462C9" w:rsidRDefault="00654E12">
      <w:pPr>
        <w:spacing w:line="237" w:lineRule="auto"/>
        <w:ind w:left="7230" w:right="313" w:hanging="27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19-09-2006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1" w:firstLine="288"/>
        <w:jc w:val="both"/>
      </w:pPr>
      <w:bookmarkStart w:id="173" w:name="Artículo_94"/>
      <w:bookmarkEnd w:id="173"/>
      <w:r>
        <w:rPr>
          <w:rFonts w:ascii="Arial" w:hAnsi="Arial"/>
          <w:b/>
        </w:rPr>
        <w:t>Artículo 94</w:t>
      </w:r>
      <w:r>
        <w:t>.- Cada institución de salud, con base en las normas oficiales mexicanas que emita la</w:t>
      </w:r>
      <w:r>
        <w:rPr>
          <w:spacing w:val="1"/>
        </w:rPr>
        <w:t xml:space="preserve"> </w:t>
      </w:r>
      <w:r>
        <w:t>Secretaría de Salud establecerá las bases para la utilización de sus instalaciones y servicios en la</w:t>
      </w:r>
      <w:r>
        <w:rPr>
          <w:spacing w:val="1"/>
        </w:rPr>
        <w:t xml:space="preserve"> </w:t>
      </w:r>
      <w:r>
        <w:t>formación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recursos humanos para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salud.</w:t>
      </w:r>
    </w:p>
    <w:p w:rsidR="005462C9" w:rsidRDefault="00654E12">
      <w:pPr>
        <w:spacing w:line="178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</w:t>
      </w:r>
      <w:r>
        <w:rPr>
          <w:rFonts w:ascii="Times New Roman" w:hAnsi="Times New Roman"/>
          <w:i/>
          <w:color w:val="0000FF"/>
          <w:sz w:val="16"/>
        </w:rPr>
        <w:t>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0" w:firstLine="288"/>
        <w:jc w:val="both"/>
      </w:pPr>
      <w:bookmarkStart w:id="174" w:name="Artículo_95"/>
      <w:bookmarkEnd w:id="174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95</w:t>
      </w:r>
      <w:r>
        <w:t>.-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docentes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internado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pregrado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residencias</w:t>
      </w:r>
      <w:r>
        <w:rPr>
          <w:spacing w:val="56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especialización, se regirán por lo que establezcan las instituciones de educación superior, de conformidad</w:t>
      </w:r>
      <w:r>
        <w:rPr>
          <w:spacing w:val="-53"/>
        </w:rPr>
        <w:t xml:space="preserve"> </w:t>
      </w:r>
      <w:r>
        <w:t>con las atribuciones que les otorguen las disposiciones que rigen su organización y funcionamiento y lo</w:t>
      </w:r>
      <w:r>
        <w:rPr>
          <w:spacing w:val="1"/>
        </w:rPr>
        <w:t xml:space="preserve"> </w:t>
      </w:r>
      <w:r>
        <w:t>que determinen</w:t>
      </w:r>
      <w:r>
        <w:rPr>
          <w:spacing w:val="1"/>
        </w:rPr>
        <w:t xml:space="preserve"> </w:t>
      </w:r>
      <w:r>
        <w:t>las autoridades educativas competentes.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21" w:firstLine="288"/>
        <w:jc w:val="both"/>
      </w:pPr>
      <w:r>
        <w:t>La operación de los programas correspondientes en los establecimientos de salud, se llevará a ca</w:t>
      </w:r>
      <w:r>
        <w:t>bo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acuerdo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lineamientos</w:t>
      </w:r>
      <w:r>
        <w:rPr>
          <w:spacing w:val="1"/>
        </w:rPr>
        <w:t xml:space="preserve"> </w:t>
      </w:r>
      <w:r>
        <w:t>establecidos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instituciones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</w:t>
      </w:r>
      <w:r>
        <w:rPr>
          <w:spacing w:val="55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determinen las autoridades sanitarias competentes.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tulo1"/>
        <w:spacing w:before="1" w:line="252" w:lineRule="exact"/>
        <w:ind w:left="1514" w:right="1611"/>
        <w:jc w:val="center"/>
      </w:pPr>
      <w:r>
        <w:t>TITULO</w:t>
      </w:r>
      <w:r>
        <w:rPr>
          <w:spacing w:val="-3"/>
        </w:rPr>
        <w:t xml:space="preserve"> </w:t>
      </w:r>
      <w:r>
        <w:t>QUINTO</w:t>
      </w:r>
    </w:p>
    <w:p w:rsidR="005462C9" w:rsidRDefault="00654E12">
      <w:pPr>
        <w:spacing w:line="252" w:lineRule="exact"/>
        <w:ind w:left="1514" w:right="1610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Investigación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para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Salud</w:t>
      </w:r>
    </w:p>
    <w:p w:rsidR="005462C9" w:rsidRDefault="005462C9">
      <w:pPr>
        <w:spacing w:line="252" w:lineRule="exact"/>
        <w:jc w:val="center"/>
        <w:rPr>
          <w:rFonts w:ascii="Arial" w:hAnsi="Arial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5"/>
        <w:rPr>
          <w:rFonts w:ascii="Arial"/>
          <w:b/>
          <w:sz w:val="27"/>
        </w:rPr>
      </w:pPr>
    </w:p>
    <w:p w:rsidR="005462C9" w:rsidRDefault="00654E12">
      <w:pPr>
        <w:pStyle w:val="Ttulo1"/>
        <w:spacing w:before="93"/>
        <w:ind w:left="1514" w:right="1609"/>
        <w:jc w:val="center"/>
      </w:pPr>
      <w:r>
        <w:t>CAPITULO</w:t>
      </w:r>
      <w:r>
        <w:rPr>
          <w:spacing w:val="-3"/>
        </w:rPr>
        <w:t xml:space="preserve"> </w:t>
      </w:r>
      <w:r>
        <w:t>UNICO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506"/>
      </w:pPr>
      <w:bookmarkStart w:id="175" w:name="Artículo_96"/>
      <w:bookmarkEnd w:id="175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96</w:t>
      </w:r>
      <w:r>
        <w:t>.-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investigación</w:t>
      </w:r>
      <w:r>
        <w:rPr>
          <w:spacing w:val="-3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salud</w:t>
      </w:r>
      <w:r>
        <w:rPr>
          <w:spacing w:val="-3"/>
        </w:rPr>
        <w:t xml:space="preserve"> </w:t>
      </w:r>
      <w:r>
        <w:t>comprende</w:t>
      </w:r>
      <w:r>
        <w:rPr>
          <w:spacing w:val="-4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desarrollo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acciones</w:t>
      </w:r>
      <w:r>
        <w:rPr>
          <w:spacing w:val="-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contribuyan: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29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Al</w:t>
      </w:r>
      <w:r>
        <w:rPr>
          <w:spacing w:val="-4"/>
          <w:sz w:val="20"/>
        </w:rPr>
        <w:t xml:space="preserve"> </w:t>
      </w:r>
      <w:r>
        <w:rPr>
          <w:sz w:val="20"/>
        </w:rPr>
        <w:t>conocimiento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procesos</w:t>
      </w:r>
      <w:r>
        <w:rPr>
          <w:spacing w:val="-2"/>
          <w:sz w:val="20"/>
        </w:rPr>
        <w:t xml:space="preserve"> </w:t>
      </w:r>
      <w:r>
        <w:rPr>
          <w:sz w:val="20"/>
        </w:rPr>
        <w:t>biológicos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psicológicos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seres</w:t>
      </w:r>
      <w:r>
        <w:rPr>
          <w:spacing w:val="1"/>
          <w:sz w:val="20"/>
        </w:rPr>
        <w:t xml:space="preserve"> </w:t>
      </w:r>
      <w:r>
        <w:rPr>
          <w:sz w:val="20"/>
        </w:rPr>
        <w:t>humanos;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129"/>
        </w:numPr>
        <w:tabs>
          <w:tab w:val="left" w:pos="738"/>
        </w:tabs>
        <w:spacing w:before="1" w:line="242" w:lineRule="auto"/>
        <w:ind w:left="218" w:right="328" w:firstLine="288"/>
        <w:rPr>
          <w:sz w:val="20"/>
        </w:rPr>
      </w:pPr>
      <w:r>
        <w:rPr>
          <w:sz w:val="20"/>
        </w:rPr>
        <w:t>Al</w:t>
      </w:r>
      <w:r>
        <w:rPr>
          <w:spacing w:val="5"/>
          <w:sz w:val="20"/>
        </w:rPr>
        <w:t xml:space="preserve"> </w:t>
      </w:r>
      <w:r>
        <w:rPr>
          <w:sz w:val="20"/>
        </w:rPr>
        <w:t>conocimiento</w:t>
      </w:r>
      <w:r>
        <w:rPr>
          <w:spacing w:val="9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los</w:t>
      </w:r>
      <w:r>
        <w:rPr>
          <w:spacing w:val="10"/>
          <w:sz w:val="20"/>
        </w:rPr>
        <w:t xml:space="preserve"> </w:t>
      </w:r>
      <w:r>
        <w:rPr>
          <w:sz w:val="20"/>
        </w:rPr>
        <w:t>vínculos</w:t>
      </w:r>
      <w:r>
        <w:rPr>
          <w:spacing w:val="9"/>
          <w:sz w:val="20"/>
        </w:rPr>
        <w:t xml:space="preserve"> </w:t>
      </w:r>
      <w:r>
        <w:rPr>
          <w:sz w:val="20"/>
        </w:rPr>
        <w:t>entre</w:t>
      </w:r>
      <w:r>
        <w:rPr>
          <w:spacing w:val="10"/>
          <w:sz w:val="20"/>
        </w:rPr>
        <w:t xml:space="preserve"> </w:t>
      </w:r>
      <w:r>
        <w:rPr>
          <w:sz w:val="20"/>
        </w:rPr>
        <w:t>las</w:t>
      </w:r>
      <w:r>
        <w:rPr>
          <w:spacing w:val="8"/>
          <w:sz w:val="20"/>
        </w:rPr>
        <w:t xml:space="preserve"> </w:t>
      </w:r>
      <w:r>
        <w:rPr>
          <w:sz w:val="20"/>
        </w:rPr>
        <w:t>causas</w:t>
      </w:r>
      <w:r>
        <w:rPr>
          <w:spacing w:val="8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enfermedad,</w:t>
      </w:r>
      <w:r>
        <w:rPr>
          <w:spacing w:val="7"/>
          <w:sz w:val="20"/>
        </w:rPr>
        <w:t xml:space="preserve"> </w:t>
      </w:r>
      <w:r>
        <w:rPr>
          <w:sz w:val="20"/>
        </w:rPr>
        <w:t>la</w:t>
      </w:r>
      <w:r>
        <w:rPr>
          <w:spacing w:val="7"/>
          <w:sz w:val="20"/>
        </w:rPr>
        <w:t xml:space="preserve"> </w:t>
      </w:r>
      <w:r>
        <w:rPr>
          <w:sz w:val="20"/>
        </w:rPr>
        <w:t>práctica</w:t>
      </w:r>
      <w:r>
        <w:rPr>
          <w:spacing w:val="10"/>
          <w:sz w:val="20"/>
        </w:rPr>
        <w:t xml:space="preserve"> </w:t>
      </w:r>
      <w:r>
        <w:rPr>
          <w:sz w:val="20"/>
        </w:rPr>
        <w:t>médica</w:t>
      </w:r>
      <w:r>
        <w:rPr>
          <w:spacing w:val="9"/>
          <w:sz w:val="20"/>
        </w:rPr>
        <w:t xml:space="preserve"> </w:t>
      </w:r>
      <w:r>
        <w:rPr>
          <w:sz w:val="20"/>
        </w:rPr>
        <w:t>y</w:t>
      </w:r>
      <w:r>
        <w:rPr>
          <w:spacing w:val="4"/>
          <w:sz w:val="20"/>
        </w:rPr>
        <w:t xml:space="preserve"> </w:t>
      </w:r>
      <w:r>
        <w:rPr>
          <w:sz w:val="20"/>
        </w:rPr>
        <w:t>la</w:t>
      </w:r>
      <w:r>
        <w:rPr>
          <w:spacing w:val="7"/>
          <w:sz w:val="20"/>
        </w:rPr>
        <w:t xml:space="preserve"> </w:t>
      </w:r>
      <w:r>
        <w:rPr>
          <w:sz w:val="20"/>
        </w:rPr>
        <w:t>estructura</w:t>
      </w:r>
      <w:r>
        <w:rPr>
          <w:spacing w:val="-52"/>
          <w:sz w:val="20"/>
        </w:rPr>
        <w:t xml:space="preserve"> </w:t>
      </w:r>
      <w:r>
        <w:rPr>
          <w:sz w:val="20"/>
        </w:rPr>
        <w:t>social;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29"/>
        </w:numPr>
        <w:tabs>
          <w:tab w:val="left" w:pos="841"/>
        </w:tabs>
        <w:spacing w:line="242" w:lineRule="auto"/>
        <w:ind w:left="218" w:right="318" w:firstLine="288"/>
        <w:rPr>
          <w:sz w:val="20"/>
        </w:rPr>
      </w:pPr>
      <w:r>
        <w:rPr>
          <w:sz w:val="20"/>
        </w:rPr>
        <w:t>A</w:t>
      </w:r>
      <w:r>
        <w:rPr>
          <w:spacing w:val="3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prevención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51"/>
          <w:sz w:val="20"/>
        </w:rPr>
        <w:t xml:space="preserve"> </w:t>
      </w:r>
      <w:r>
        <w:rPr>
          <w:sz w:val="20"/>
        </w:rPr>
        <w:t>control  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2"/>
          <w:sz w:val="20"/>
        </w:rPr>
        <w:t xml:space="preserve"> </w:t>
      </w:r>
      <w:r>
        <w:rPr>
          <w:sz w:val="20"/>
        </w:rPr>
        <w:t>problemas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salud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consideren</w:t>
      </w:r>
      <w:r>
        <w:rPr>
          <w:spacing w:val="1"/>
          <w:sz w:val="20"/>
        </w:rPr>
        <w:t xml:space="preserve"> </w:t>
      </w:r>
      <w:r>
        <w:rPr>
          <w:sz w:val="20"/>
        </w:rPr>
        <w:t>prioritarios</w:t>
      </w:r>
      <w:r>
        <w:rPr>
          <w:spacing w:val="2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53"/>
          <w:sz w:val="20"/>
        </w:rPr>
        <w:t xml:space="preserve"> </w:t>
      </w:r>
      <w:r>
        <w:rPr>
          <w:sz w:val="20"/>
        </w:rPr>
        <w:t>población;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29"/>
        </w:numPr>
        <w:tabs>
          <w:tab w:val="left" w:pos="807"/>
        </w:tabs>
        <w:ind w:left="806" w:hanging="301"/>
        <w:rPr>
          <w:sz w:val="20"/>
        </w:rPr>
      </w:pPr>
      <w:r>
        <w:rPr>
          <w:sz w:val="20"/>
        </w:rPr>
        <w:t>Al</w:t>
      </w:r>
      <w:r>
        <w:rPr>
          <w:spacing w:val="-4"/>
          <w:sz w:val="20"/>
        </w:rPr>
        <w:t xml:space="preserve"> </w:t>
      </w:r>
      <w:r>
        <w:rPr>
          <w:sz w:val="20"/>
        </w:rPr>
        <w:t>conocimiento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control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efectos</w:t>
      </w:r>
      <w:r>
        <w:rPr>
          <w:spacing w:val="-1"/>
          <w:sz w:val="20"/>
        </w:rPr>
        <w:t xml:space="preserve"> </w:t>
      </w:r>
      <w:r>
        <w:rPr>
          <w:sz w:val="20"/>
        </w:rPr>
        <w:t>nocivos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ambiente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29"/>
        </w:numPr>
        <w:tabs>
          <w:tab w:val="left" w:pos="752"/>
        </w:tabs>
        <w:spacing w:line="242" w:lineRule="auto"/>
        <w:ind w:left="218" w:right="328" w:firstLine="288"/>
        <w:rPr>
          <w:sz w:val="20"/>
        </w:rPr>
      </w:pPr>
      <w:r>
        <w:rPr>
          <w:sz w:val="20"/>
        </w:rPr>
        <w:t>Al estudio de las técnicas y métodos que se recomienden o empleen para la prestación de servicios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salud,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29"/>
        </w:numPr>
        <w:tabs>
          <w:tab w:val="left" w:pos="807"/>
        </w:tabs>
        <w:ind w:left="806" w:hanging="301"/>
        <w:rPr>
          <w:sz w:val="20"/>
        </w:rPr>
      </w:pP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producción</w:t>
      </w:r>
      <w:r>
        <w:rPr>
          <w:spacing w:val="-2"/>
          <w:sz w:val="20"/>
        </w:rPr>
        <w:t xml:space="preserve"> </w:t>
      </w:r>
      <w:r>
        <w:rPr>
          <w:sz w:val="20"/>
        </w:rPr>
        <w:t>nacional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insumos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salud.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6" w:firstLine="288"/>
        <w:jc w:val="both"/>
      </w:pPr>
      <w:bookmarkStart w:id="176" w:name="Artículo_97"/>
      <w:bookmarkEnd w:id="176"/>
      <w:r>
        <w:rPr>
          <w:rFonts w:ascii="Arial" w:hAnsi="Arial"/>
          <w:b/>
        </w:rPr>
        <w:t>Artículo 97</w:t>
      </w:r>
      <w:r>
        <w:t xml:space="preserve">.- La Secretaría de Educación Pública, en coordinación con la Secretaría de Salud </w:t>
      </w:r>
      <w:r>
        <w:t>y con la</w:t>
      </w:r>
      <w:r>
        <w:rPr>
          <w:spacing w:val="-53"/>
        </w:rPr>
        <w:t xml:space="preserve"> </w:t>
      </w:r>
      <w:r>
        <w:t>participación que corresponda al Consejo Nacional de Ciencia y Tecnología orientará al desarrollo de la</w:t>
      </w:r>
      <w:r>
        <w:rPr>
          <w:spacing w:val="1"/>
        </w:rPr>
        <w:t xml:space="preserve"> </w:t>
      </w:r>
      <w:r>
        <w:t>investigación</w:t>
      </w:r>
      <w:r>
        <w:rPr>
          <w:spacing w:val="-2"/>
        </w:rPr>
        <w:t xml:space="preserve"> </w:t>
      </w:r>
      <w:r>
        <w:t>científica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tecnológica</w:t>
      </w:r>
      <w:r>
        <w:rPr>
          <w:spacing w:val="1"/>
        </w:rPr>
        <w:t xml:space="preserve"> </w:t>
      </w:r>
      <w:r>
        <w:t>destinada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218" w:right="326" w:firstLine="288"/>
        <w:jc w:val="both"/>
      </w:pPr>
      <w:r>
        <w:t>La Secretaría de Salud y los gobiernos de las entidades federativas, en el ámbito de sus respectivas</w:t>
      </w:r>
      <w:r>
        <w:rPr>
          <w:spacing w:val="1"/>
        </w:rPr>
        <w:t xml:space="preserve"> </w:t>
      </w:r>
      <w:r>
        <w:t>competencias, apoyarán y estimularán el funcionamiento de establecimientos públicos destinados a la</w:t>
      </w:r>
      <w:r>
        <w:rPr>
          <w:spacing w:val="1"/>
        </w:rPr>
        <w:t xml:space="preserve"> </w:t>
      </w:r>
      <w:r>
        <w:t>investigación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salud.</w:t>
      </w:r>
    </w:p>
    <w:p w:rsidR="005462C9" w:rsidRDefault="00654E12">
      <w:pPr>
        <w:spacing w:line="18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</w:t>
      </w:r>
      <w:r>
        <w:rPr>
          <w:rFonts w:ascii="Times New Roman" w:hAnsi="Times New Roman"/>
          <w:i/>
          <w:color w:val="0000FF"/>
          <w:sz w:val="16"/>
        </w:rPr>
        <w:t>05-1987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9" w:firstLine="288"/>
      </w:pPr>
      <w:bookmarkStart w:id="177" w:name="Artículo_98"/>
      <w:bookmarkEnd w:id="177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98.</w:t>
      </w:r>
      <w:r>
        <w:rPr>
          <w:rFonts w:ascii="Arial" w:hAnsi="Arial"/>
          <w:b/>
          <w:spacing w:val="5"/>
        </w:rPr>
        <w:t xml:space="preserve"> </w:t>
      </w:r>
      <w:r>
        <w:t>En</w:t>
      </w:r>
      <w:r>
        <w:rPr>
          <w:spacing w:val="3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instituciones</w:t>
      </w:r>
      <w:r>
        <w:rPr>
          <w:spacing w:val="2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salud,</w:t>
      </w:r>
      <w:r>
        <w:rPr>
          <w:spacing w:val="4"/>
        </w:rPr>
        <w:t xml:space="preserve"> </w:t>
      </w:r>
      <w:r>
        <w:t>bajo</w:t>
      </w:r>
      <w:r>
        <w:rPr>
          <w:spacing w:val="4"/>
        </w:rPr>
        <w:t xml:space="preserve"> </w:t>
      </w:r>
      <w:r>
        <w:t>la</w:t>
      </w:r>
      <w:r>
        <w:rPr>
          <w:spacing w:val="3"/>
        </w:rPr>
        <w:t xml:space="preserve"> </w:t>
      </w:r>
      <w:r>
        <w:t>responsabilidad</w:t>
      </w:r>
      <w:r>
        <w:rPr>
          <w:spacing w:val="3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los</w:t>
      </w:r>
      <w:r>
        <w:rPr>
          <w:spacing w:val="4"/>
        </w:rPr>
        <w:t xml:space="preserve"> </w:t>
      </w:r>
      <w:r>
        <w:t>directores</w:t>
      </w:r>
      <w:r>
        <w:rPr>
          <w:spacing w:val="2"/>
        </w:rPr>
        <w:t xml:space="preserve"> </w:t>
      </w:r>
      <w:r>
        <w:t>o</w:t>
      </w:r>
      <w:r>
        <w:rPr>
          <w:spacing w:val="3"/>
        </w:rPr>
        <w:t xml:space="preserve"> </w:t>
      </w:r>
      <w:r>
        <w:t>titulares</w:t>
      </w:r>
      <w:r>
        <w:rPr>
          <w:spacing w:val="-53"/>
        </w:rPr>
        <w:t xml:space="preserve"> </w:t>
      </w:r>
      <w:r>
        <w:t>respectivos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conformidad</w:t>
      </w:r>
      <w:r>
        <w:rPr>
          <w:spacing w:val="-1"/>
        </w:rPr>
        <w:t xml:space="preserve"> </w:t>
      </w:r>
      <w:r>
        <w:t>con las disposiciones</w:t>
      </w:r>
      <w:r>
        <w:rPr>
          <w:spacing w:val="-1"/>
        </w:rPr>
        <w:t xml:space="preserve"> </w:t>
      </w:r>
      <w:r>
        <w:t>aplicables,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constituirán: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28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Un</w:t>
      </w:r>
      <w:r>
        <w:rPr>
          <w:spacing w:val="-3"/>
          <w:sz w:val="20"/>
        </w:rPr>
        <w:t xml:space="preserve"> </w:t>
      </w:r>
      <w:r>
        <w:rPr>
          <w:sz w:val="20"/>
        </w:rPr>
        <w:t>Comité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Investigación;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28"/>
        </w:numPr>
        <w:tabs>
          <w:tab w:val="left" w:pos="795"/>
        </w:tabs>
        <w:ind w:left="218" w:right="323" w:firstLine="288"/>
        <w:jc w:val="both"/>
        <w:rPr>
          <w:sz w:val="20"/>
        </w:rPr>
      </w:pP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caso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realicen</w:t>
      </w:r>
      <w:r>
        <w:rPr>
          <w:spacing w:val="1"/>
          <w:sz w:val="20"/>
        </w:rPr>
        <w:t xml:space="preserve"> </w:t>
      </w:r>
      <w:r>
        <w:rPr>
          <w:sz w:val="20"/>
        </w:rPr>
        <w:t>investigaciones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seres</w:t>
      </w:r>
      <w:r>
        <w:rPr>
          <w:spacing w:val="1"/>
          <w:sz w:val="20"/>
        </w:rPr>
        <w:t xml:space="preserve"> </w:t>
      </w:r>
      <w:r>
        <w:rPr>
          <w:sz w:val="20"/>
        </w:rPr>
        <w:t>humanos,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Comité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Ética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Investigación,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cumpla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-2"/>
          <w:sz w:val="20"/>
        </w:rPr>
        <w:t xml:space="preserve"> </w:t>
      </w:r>
      <w:r>
        <w:rPr>
          <w:sz w:val="20"/>
        </w:rPr>
        <w:t>lo establecido</w:t>
      </w:r>
      <w:r>
        <w:rPr>
          <w:spacing w:val="1"/>
          <w:sz w:val="20"/>
        </w:rPr>
        <w:t xml:space="preserve"> </w:t>
      </w:r>
      <w:r>
        <w:rPr>
          <w:sz w:val="20"/>
        </w:rPr>
        <w:t>en el</w:t>
      </w:r>
      <w:r>
        <w:rPr>
          <w:spacing w:val="-1"/>
          <w:sz w:val="20"/>
        </w:rPr>
        <w:t xml:space="preserve"> </w:t>
      </w:r>
      <w:r>
        <w:rPr>
          <w:sz w:val="20"/>
        </w:rPr>
        <w:t>artículo</w:t>
      </w:r>
      <w:r>
        <w:rPr>
          <w:spacing w:val="-1"/>
          <w:sz w:val="20"/>
        </w:rPr>
        <w:t xml:space="preserve"> </w:t>
      </w:r>
      <w:r>
        <w:rPr>
          <w:sz w:val="20"/>
        </w:rPr>
        <w:t>41</w:t>
      </w:r>
      <w:r>
        <w:rPr>
          <w:spacing w:val="-2"/>
          <w:sz w:val="20"/>
        </w:rPr>
        <w:t xml:space="preserve"> </w:t>
      </w:r>
      <w:r>
        <w:rPr>
          <w:sz w:val="20"/>
        </w:rPr>
        <w:t>Bis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presente</w:t>
      </w:r>
      <w:r>
        <w:rPr>
          <w:spacing w:val="1"/>
          <w:sz w:val="20"/>
        </w:rPr>
        <w:t xml:space="preserve"> </w:t>
      </w:r>
      <w:r>
        <w:rPr>
          <w:sz w:val="20"/>
        </w:rPr>
        <w:t>Ley,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28"/>
        </w:numPr>
        <w:tabs>
          <w:tab w:val="left" w:pos="807"/>
        </w:tabs>
        <w:spacing w:before="1" w:line="242" w:lineRule="auto"/>
        <w:ind w:left="218" w:right="315" w:firstLine="288"/>
        <w:jc w:val="both"/>
        <w:rPr>
          <w:sz w:val="20"/>
        </w:rPr>
      </w:pPr>
      <w:r>
        <w:rPr>
          <w:sz w:val="20"/>
        </w:rPr>
        <w:t>Un Comité de Bioseguridad,</w:t>
      </w:r>
      <w:r>
        <w:rPr>
          <w:spacing w:val="1"/>
          <w:sz w:val="20"/>
        </w:rPr>
        <w:t xml:space="preserve"> </w:t>
      </w:r>
      <w:r>
        <w:rPr>
          <w:sz w:val="20"/>
        </w:rPr>
        <w:t>encargado de determinar</w:t>
      </w:r>
      <w:r>
        <w:rPr>
          <w:spacing w:val="1"/>
          <w:sz w:val="20"/>
        </w:rPr>
        <w:t xml:space="preserve"> </w:t>
      </w:r>
      <w:r>
        <w:rPr>
          <w:sz w:val="20"/>
        </w:rPr>
        <w:t>y normar al interior</w:t>
      </w:r>
      <w:r>
        <w:rPr>
          <w:spacing w:val="1"/>
          <w:sz w:val="20"/>
        </w:rPr>
        <w:t xml:space="preserve"> </w:t>
      </w:r>
      <w:r>
        <w:rPr>
          <w:sz w:val="20"/>
        </w:rPr>
        <w:t>del establecimiento</w:t>
      </w:r>
      <w:r>
        <w:rPr>
          <w:spacing w:val="55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uso de radiaciones</w:t>
      </w:r>
      <w:r>
        <w:rPr>
          <w:spacing w:val="1"/>
          <w:sz w:val="20"/>
        </w:rPr>
        <w:t xml:space="preserve"> </w:t>
      </w:r>
      <w:r>
        <w:rPr>
          <w:sz w:val="20"/>
        </w:rPr>
        <w:t>ionizantes o de técnicas de ingeniería</w:t>
      </w:r>
      <w:r>
        <w:rPr>
          <w:spacing w:val="1"/>
          <w:sz w:val="20"/>
        </w:rPr>
        <w:t xml:space="preserve"> </w:t>
      </w:r>
      <w:r>
        <w:rPr>
          <w:sz w:val="20"/>
        </w:rPr>
        <w:t>genética, con base en las</w:t>
      </w:r>
      <w:r>
        <w:rPr>
          <w:spacing w:val="55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1"/>
          <w:sz w:val="20"/>
        </w:rPr>
        <w:t xml:space="preserve"> </w:t>
      </w:r>
      <w:r>
        <w:rPr>
          <w:sz w:val="20"/>
        </w:rPr>
        <w:t>jurídicas</w:t>
      </w:r>
      <w:r>
        <w:rPr>
          <w:spacing w:val="-1"/>
          <w:sz w:val="20"/>
        </w:rPr>
        <w:t xml:space="preserve"> </w:t>
      </w:r>
      <w:r>
        <w:rPr>
          <w:sz w:val="20"/>
        </w:rPr>
        <w:t>aplicables.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218" w:firstLine="288"/>
      </w:pPr>
      <w:r>
        <w:t>El</w:t>
      </w:r>
      <w:r>
        <w:rPr>
          <w:spacing w:val="34"/>
        </w:rPr>
        <w:t xml:space="preserve"> </w:t>
      </w:r>
      <w:r>
        <w:t>Consejo</w:t>
      </w:r>
      <w:r>
        <w:rPr>
          <w:spacing w:val="33"/>
        </w:rPr>
        <w:t xml:space="preserve"> </w:t>
      </w:r>
      <w:r>
        <w:t>de</w:t>
      </w:r>
      <w:r>
        <w:rPr>
          <w:spacing w:val="35"/>
        </w:rPr>
        <w:t xml:space="preserve"> </w:t>
      </w:r>
      <w:r>
        <w:t>Salubridad</w:t>
      </w:r>
      <w:r>
        <w:rPr>
          <w:spacing w:val="33"/>
        </w:rPr>
        <w:t xml:space="preserve"> </w:t>
      </w:r>
      <w:r>
        <w:t>General</w:t>
      </w:r>
      <w:r>
        <w:rPr>
          <w:spacing w:val="34"/>
        </w:rPr>
        <w:t xml:space="preserve"> </w:t>
      </w:r>
      <w:r>
        <w:t>emitirá</w:t>
      </w:r>
      <w:r>
        <w:rPr>
          <w:spacing w:val="35"/>
        </w:rPr>
        <w:t xml:space="preserve"> </w:t>
      </w:r>
      <w:r>
        <w:t>las</w:t>
      </w:r>
      <w:r>
        <w:rPr>
          <w:spacing w:val="36"/>
        </w:rPr>
        <w:t xml:space="preserve"> </w:t>
      </w:r>
      <w:r>
        <w:t>disposiciones</w:t>
      </w:r>
      <w:r>
        <w:rPr>
          <w:spacing w:val="34"/>
        </w:rPr>
        <w:t xml:space="preserve"> </w:t>
      </w:r>
      <w:r>
        <w:t>complementarias</w:t>
      </w:r>
      <w:r>
        <w:rPr>
          <w:spacing w:val="34"/>
        </w:rPr>
        <w:t xml:space="preserve"> </w:t>
      </w:r>
      <w:r>
        <w:t>sobre</w:t>
      </w:r>
      <w:r>
        <w:rPr>
          <w:spacing w:val="35"/>
        </w:rPr>
        <w:t xml:space="preserve"> </w:t>
      </w:r>
      <w:r>
        <w:t>áreas</w:t>
      </w:r>
      <w:r>
        <w:rPr>
          <w:spacing w:val="34"/>
        </w:rPr>
        <w:t xml:space="preserve"> </w:t>
      </w:r>
      <w:r>
        <w:t>o</w:t>
      </w:r>
      <w:r>
        <w:rPr>
          <w:spacing w:val="-53"/>
        </w:rPr>
        <w:t xml:space="preserve"> </w:t>
      </w:r>
      <w:r>
        <w:t>modalidades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investigación</w:t>
      </w:r>
      <w:r>
        <w:rPr>
          <w:spacing w:val="1"/>
        </w:rPr>
        <w:t xml:space="preserve"> </w:t>
      </w:r>
      <w:r>
        <w:t>en las que</w:t>
      </w:r>
      <w:r>
        <w:rPr>
          <w:spacing w:val="-2"/>
        </w:rPr>
        <w:t xml:space="preserve"> </w:t>
      </w:r>
      <w:r>
        <w:t>con</w:t>
      </w:r>
      <w:r>
        <w:t>sidere</w:t>
      </w:r>
      <w:r>
        <w:rPr>
          <w:spacing w:val="3"/>
        </w:rPr>
        <w:t xml:space="preserve"> </w:t>
      </w:r>
      <w:r>
        <w:t>que es necesario.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14-12-2011</w:t>
      </w:r>
    </w:p>
    <w:p w:rsidR="005462C9" w:rsidRDefault="005462C9">
      <w:pPr>
        <w:pStyle w:val="Textoindependiente"/>
        <w:spacing w:before="8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19" w:firstLine="288"/>
        <w:jc w:val="both"/>
      </w:pPr>
      <w:bookmarkStart w:id="178" w:name="Artículo_99"/>
      <w:bookmarkEnd w:id="178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1"/>
        </w:rPr>
        <w:t xml:space="preserve"> </w:t>
      </w:r>
      <w:r>
        <w:rPr>
          <w:rFonts w:ascii="Arial" w:hAnsi="Arial"/>
          <w:b/>
        </w:rPr>
        <w:t>99</w:t>
      </w:r>
      <w:r>
        <w:t>.-</w:t>
      </w:r>
      <w:r>
        <w:rPr>
          <w:spacing w:val="12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Secretaría</w:t>
      </w:r>
      <w:r>
        <w:rPr>
          <w:spacing w:val="13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Salud,</w:t>
      </w:r>
      <w:r>
        <w:rPr>
          <w:spacing w:val="13"/>
        </w:rPr>
        <w:t xml:space="preserve"> </w:t>
      </w:r>
      <w:r>
        <w:t>en</w:t>
      </w:r>
      <w:r>
        <w:rPr>
          <w:spacing w:val="10"/>
        </w:rPr>
        <w:t xml:space="preserve"> </w:t>
      </w:r>
      <w:r>
        <w:t>coordinación</w:t>
      </w:r>
      <w:r>
        <w:rPr>
          <w:spacing w:val="12"/>
        </w:rPr>
        <w:t xml:space="preserve"> </w:t>
      </w:r>
      <w:r>
        <w:t>con</w:t>
      </w:r>
      <w:r>
        <w:rPr>
          <w:spacing w:val="10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Secretaría</w:t>
      </w:r>
      <w:r>
        <w:rPr>
          <w:spacing w:val="11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Educación</w:t>
      </w:r>
      <w:r>
        <w:rPr>
          <w:spacing w:val="12"/>
        </w:rPr>
        <w:t xml:space="preserve"> </w:t>
      </w:r>
      <w:r>
        <w:t>Pública,</w:t>
      </w:r>
      <w:r>
        <w:rPr>
          <w:spacing w:val="16"/>
        </w:rPr>
        <w:t xml:space="preserve"> </w:t>
      </w:r>
      <w:r>
        <w:t>y</w:t>
      </w:r>
      <w:r>
        <w:rPr>
          <w:spacing w:val="7"/>
        </w:rPr>
        <w:t xml:space="preserve"> </w:t>
      </w:r>
      <w:r>
        <w:t>con</w:t>
      </w:r>
      <w:r>
        <w:rPr>
          <w:spacing w:val="-53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colaboración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Consejo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Ciencia</w:t>
      </w:r>
      <w:r>
        <w:rPr>
          <w:spacing w:val="1"/>
        </w:rPr>
        <w:t xml:space="preserve"> </w:t>
      </w:r>
      <w:r>
        <w:t>y Tecnología</w:t>
      </w:r>
      <w:r>
        <w:rPr>
          <w:spacing w:val="1"/>
        </w:rPr>
        <w:t xml:space="preserve"> </w:t>
      </w:r>
      <w:r>
        <w:t>y 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instituciones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educación</w:t>
      </w:r>
      <w:r>
        <w:rPr>
          <w:spacing w:val="1"/>
        </w:rPr>
        <w:t xml:space="preserve"> </w:t>
      </w:r>
      <w:r>
        <w:t>superior, realizará</w:t>
      </w:r>
      <w:r>
        <w:rPr>
          <w:spacing w:val="55"/>
        </w:rPr>
        <w:t xml:space="preserve"> </w:t>
      </w:r>
      <w:r>
        <w:t>y mantendrá actualizando un inventario de la investigación en el área de salud del</w:t>
      </w:r>
      <w:r>
        <w:rPr>
          <w:spacing w:val="1"/>
        </w:rPr>
        <w:t xml:space="preserve"> </w:t>
      </w:r>
      <w:r>
        <w:t>país.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506"/>
      </w:pPr>
      <w:bookmarkStart w:id="179" w:name="Artículo_100"/>
      <w:bookmarkEnd w:id="179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100.-</w:t>
      </w:r>
      <w:r>
        <w:rPr>
          <w:rFonts w:ascii="Arial" w:hAnsi="Arial"/>
          <w:b/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investigación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seres</w:t>
      </w:r>
      <w:r>
        <w:rPr>
          <w:spacing w:val="-1"/>
        </w:rPr>
        <w:t xml:space="preserve"> </w:t>
      </w:r>
      <w:r>
        <w:t>humanos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desarrollará</w:t>
      </w:r>
      <w:r>
        <w:rPr>
          <w:spacing w:val="-3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las siguientes</w:t>
      </w:r>
      <w:r>
        <w:rPr>
          <w:spacing w:val="-1"/>
        </w:rPr>
        <w:t xml:space="preserve"> </w:t>
      </w:r>
      <w:r>
        <w:t>bases:</w:t>
      </w:r>
    </w:p>
    <w:p w:rsidR="005462C9" w:rsidRDefault="005462C9">
      <w:p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127"/>
        </w:numPr>
        <w:tabs>
          <w:tab w:val="left" w:pos="743"/>
        </w:tabs>
        <w:spacing w:before="92" w:line="242" w:lineRule="auto"/>
        <w:ind w:right="323" w:firstLine="288"/>
        <w:jc w:val="both"/>
        <w:rPr>
          <w:sz w:val="20"/>
        </w:rPr>
      </w:pPr>
      <w:r>
        <w:rPr>
          <w:sz w:val="20"/>
        </w:rPr>
        <w:t>Deberá</w:t>
      </w:r>
      <w:r>
        <w:rPr>
          <w:spacing w:val="1"/>
          <w:sz w:val="20"/>
        </w:rPr>
        <w:t xml:space="preserve"> </w:t>
      </w:r>
      <w:r>
        <w:rPr>
          <w:sz w:val="20"/>
        </w:rPr>
        <w:t>adaptarse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principios</w:t>
      </w:r>
      <w:r>
        <w:rPr>
          <w:spacing w:val="1"/>
          <w:sz w:val="20"/>
        </w:rPr>
        <w:t xml:space="preserve"> </w:t>
      </w:r>
      <w:r>
        <w:rPr>
          <w:sz w:val="20"/>
        </w:rPr>
        <w:t>científicos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éticos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justifican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investigación</w:t>
      </w:r>
      <w:r>
        <w:rPr>
          <w:spacing w:val="1"/>
          <w:sz w:val="20"/>
        </w:rPr>
        <w:t xml:space="preserve"> </w:t>
      </w:r>
      <w:r>
        <w:rPr>
          <w:sz w:val="20"/>
        </w:rPr>
        <w:t>médica,</w:t>
      </w:r>
      <w:r>
        <w:rPr>
          <w:spacing w:val="1"/>
          <w:sz w:val="20"/>
        </w:rPr>
        <w:t xml:space="preserve"> </w:t>
      </w:r>
      <w:r>
        <w:rPr>
          <w:sz w:val="20"/>
        </w:rPr>
        <w:t>especialmente en lo que se refiere a su posible contribución a la solución de problemas de salud y al</w:t>
      </w:r>
      <w:r>
        <w:rPr>
          <w:spacing w:val="1"/>
          <w:sz w:val="20"/>
        </w:rPr>
        <w:t xml:space="preserve"> </w:t>
      </w:r>
      <w:r>
        <w:rPr>
          <w:sz w:val="20"/>
        </w:rPr>
        <w:t>desarrollo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nuevos campos 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ciencia</w:t>
      </w:r>
      <w:r>
        <w:rPr>
          <w:spacing w:val="1"/>
          <w:sz w:val="20"/>
        </w:rPr>
        <w:t xml:space="preserve"> </w:t>
      </w:r>
      <w:r>
        <w:rPr>
          <w:sz w:val="20"/>
        </w:rPr>
        <w:t>médica;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127"/>
        </w:numPr>
        <w:tabs>
          <w:tab w:val="left" w:pos="728"/>
        </w:tabs>
        <w:spacing w:line="242" w:lineRule="auto"/>
        <w:ind w:right="323" w:firstLine="288"/>
        <w:jc w:val="both"/>
        <w:rPr>
          <w:sz w:val="20"/>
        </w:rPr>
      </w:pPr>
      <w:r>
        <w:rPr>
          <w:sz w:val="20"/>
        </w:rPr>
        <w:t>Podrá realizarse sólo cuando el conocimiento que se pretenda producir no pueda obtenerse por otro</w:t>
      </w:r>
      <w:r>
        <w:rPr>
          <w:spacing w:val="-53"/>
          <w:sz w:val="20"/>
        </w:rPr>
        <w:t xml:space="preserve"> </w:t>
      </w:r>
      <w:r>
        <w:rPr>
          <w:sz w:val="20"/>
        </w:rPr>
        <w:t>método</w:t>
      </w:r>
      <w:r>
        <w:rPr>
          <w:spacing w:val="-2"/>
          <w:sz w:val="20"/>
        </w:rPr>
        <w:t xml:space="preserve"> </w:t>
      </w:r>
      <w:r>
        <w:rPr>
          <w:sz w:val="20"/>
        </w:rPr>
        <w:t>idóneo;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27"/>
        </w:numPr>
        <w:tabs>
          <w:tab w:val="left" w:pos="786"/>
        </w:tabs>
        <w:ind w:right="328" w:firstLine="288"/>
        <w:jc w:val="both"/>
        <w:rPr>
          <w:sz w:val="20"/>
        </w:rPr>
      </w:pPr>
      <w:r>
        <w:rPr>
          <w:sz w:val="20"/>
        </w:rPr>
        <w:t>Podrá efectuarse sólo cuando exista una razonable seguridad de que no expone a riesgos ni daños</w:t>
      </w:r>
      <w:r>
        <w:rPr>
          <w:spacing w:val="-53"/>
          <w:sz w:val="20"/>
        </w:rPr>
        <w:t xml:space="preserve"> </w:t>
      </w:r>
      <w:r>
        <w:rPr>
          <w:sz w:val="20"/>
        </w:rPr>
        <w:t>innecesarios</w:t>
      </w:r>
      <w:r>
        <w:rPr>
          <w:spacing w:val="-1"/>
          <w:sz w:val="20"/>
        </w:rPr>
        <w:t xml:space="preserve"> </w:t>
      </w:r>
      <w:r>
        <w:rPr>
          <w:sz w:val="20"/>
        </w:rPr>
        <w:t>al</w:t>
      </w:r>
      <w:r>
        <w:rPr>
          <w:spacing w:val="-2"/>
          <w:sz w:val="20"/>
        </w:rPr>
        <w:t xml:space="preserve"> </w:t>
      </w:r>
      <w:r>
        <w:rPr>
          <w:sz w:val="20"/>
        </w:rPr>
        <w:t>sujeto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2"/>
          <w:sz w:val="20"/>
        </w:rPr>
        <w:t xml:space="preserve"> </w:t>
      </w:r>
      <w:r>
        <w:rPr>
          <w:sz w:val="20"/>
        </w:rPr>
        <w:t>exp</w:t>
      </w:r>
      <w:r>
        <w:rPr>
          <w:sz w:val="20"/>
        </w:rPr>
        <w:t>erimentación;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Prrafodelista"/>
        <w:numPr>
          <w:ilvl w:val="0"/>
          <w:numId w:val="127"/>
        </w:numPr>
        <w:tabs>
          <w:tab w:val="left" w:pos="826"/>
        </w:tabs>
        <w:spacing w:line="242" w:lineRule="auto"/>
        <w:ind w:right="327" w:firstLine="288"/>
        <w:jc w:val="both"/>
        <w:rPr>
          <w:sz w:val="20"/>
        </w:rPr>
      </w:pPr>
      <w:r>
        <w:rPr>
          <w:sz w:val="20"/>
        </w:rPr>
        <w:t>Se deberá contar con el consentimiento informado por escrito del sujeto en quien se realizará la</w:t>
      </w:r>
      <w:r>
        <w:rPr>
          <w:spacing w:val="1"/>
          <w:sz w:val="20"/>
        </w:rPr>
        <w:t xml:space="preserve"> </w:t>
      </w:r>
      <w:r>
        <w:rPr>
          <w:sz w:val="20"/>
        </w:rPr>
        <w:t>investigación, o de su representante legal en caso de incapacidad legal de aquél, una vez enterado de los</w:t>
      </w:r>
      <w:r>
        <w:rPr>
          <w:spacing w:val="-53"/>
          <w:sz w:val="20"/>
        </w:rPr>
        <w:t xml:space="preserve"> </w:t>
      </w:r>
      <w:r>
        <w:rPr>
          <w:sz w:val="20"/>
        </w:rPr>
        <w:t>objetivos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experimentación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posibles</w:t>
      </w:r>
      <w:r>
        <w:rPr>
          <w:spacing w:val="-2"/>
          <w:sz w:val="20"/>
        </w:rPr>
        <w:t xml:space="preserve"> </w:t>
      </w:r>
      <w:r>
        <w:rPr>
          <w:sz w:val="20"/>
        </w:rPr>
        <w:t>consecuencias</w:t>
      </w:r>
      <w:r>
        <w:rPr>
          <w:spacing w:val="-1"/>
          <w:sz w:val="20"/>
        </w:rPr>
        <w:t xml:space="preserve"> </w:t>
      </w:r>
      <w:r>
        <w:rPr>
          <w:sz w:val="20"/>
        </w:rPr>
        <w:t>positivas</w:t>
      </w:r>
      <w:r>
        <w:rPr>
          <w:spacing w:val="-1"/>
          <w:sz w:val="20"/>
        </w:rPr>
        <w:t xml:space="preserve"> </w:t>
      </w:r>
      <w:r>
        <w:rPr>
          <w:sz w:val="20"/>
        </w:rPr>
        <w:t>o negativas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su salud;</w:t>
      </w:r>
    </w:p>
    <w:p w:rsidR="005462C9" w:rsidRDefault="00654E12">
      <w:pPr>
        <w:spacing w:line="176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30-01-2012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27"/>
        </w:numPr>
        <w:tabs>
          <w:tab w:val="left" w:pos="781"/>
        </w:tabs>
        <w:spacing w:line="242" w:lineRule="auto"/>
        <w:ind w:right="327" w:firstLine="288"/>
        <w:jc w:val="both"/>
        <w:rPr>
          <w:sz w:val="20"/>
        </w:rPr>
      </w:pPr>
      <w:r>
        <w:rPr>
          <w:sz w:val="20"/>
        </w:rPr>
        <w:t>Sólo podrá realizarse por profesionales de la salud en instituciones médicas que actúen bajo la</w:t>
      </w:r>
      <w:r>
        <w:rPr>
          <w:spacing w:val="1"/>
          <w:sz w:val="20"/>
        </w:rPr>
        <w:t xml:space="preserve"> </w:t>
      </w:r>
      <w:r>
        <w:rPr>
          <w:sz w:val="20"/>
        </w:rPr>
        <w:t>vigilancia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las autoridades sanitarias competentes.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07" w:firstLine="288"/>
      </w:pPr>
      <w:r>
        <w:t>La</w:t>
      </w:r>
      <w:r>
        <w:rPr>
          <w:spacing w:val="27"/>
        </w:rPr>
        <w:t xml:space="preserve"> </w:t>
      </w:r>
      <w:r>
        <w:t>realización</w:t>
      </w:r>
      <w:r>
        <w:rPr>
          <w:spacing w:val="28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estudios</w:t>
      </w:r>
      <w:r>
        <w:rPr>
          <w:spacing w:val="29"/>
        </w:rPr>
        <w:t xml:space="preserve"> </w:t>
      </w:r>
      <w:r>
        <w:t>genómicos</w:t>
      </w:r>
      <w:r>
        <w:rPr>
          <w:spacing w:val="29"/>
        </w:rPr>
        <w:t xml:space="preserve"> </w:t>
      </w:r>
      <w:r>
        <w:t>poblacionales</w:t>
      </w:r>
      <w:r>
        <w:rPr>
          <w:spacing w:val="29"/>
        </w:rPr>
        <w:t xml:space="preserve"> </w:t>
      </w:r>
      <w:r>
        <w:t>deberá</w:t>
      </w:r>
      <w:r>
        <w:rPr>
          <w:spacing w:val="28"/>
        </w:rPr>
        <w:t xml:space="preserve"> </w:t>
      </w:r>
      <w:r>
        <w:t>formar</w:t>
      </w:r>
      <w:r>
        <w:rPr>
          <w:spacing w:val="29"/>
        </w:rPr>
        <w:t xml:space="preserve"> </w:t>
      </w:r>
      <w:r>
        <w:t>parte</w:t>
      </w:r>
      <w:r>
        <w:rPr>
          <w:spacing w:val="28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un</w:t>
      </w:r>
      <w:r>
        <w:rPr>
          <w:spacing w:val="27"/>
        </w:rPr>
        <w:t xml:space="preserve"> </w:t>
      </w:r>
      <w:r>
        <w:t>proyecto</w:t>
      </w:r>
      <w:r>
        <w:rPr>
          <w:spacing w:val="28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investigación;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14-07-2008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27"/>
        </w:numPr>
        <w:tabs>
          <w:tab w:val="left" w:pos="841"/>
        </w:tabs>
        <w:spacing w:line="242" w:lineRule="auto"/>
        <w:ind w:right="323" w:firstLine="288"/>
        <w:jc w:val="both"/>
        <w:rPr>
          <w:sz w:val="20"/>
        </w:rPr>
      </w:pPr>
      <w:r>
        <w:rPr>
          <w:sz w:val="20"/>
        </w:rPr>
        <w:t>El profesional responsable suspenderá la investigación en cualquier momento, si sobreviene el</w:t>
      </w:r>
      <w:r>
        <w:rPr>
          <w:spacing w:val="1"/>
          <w:sz w:val="20"/>
        </w:rPr>
        <w:t xml:space="preserve"> </w:t>
      </w:r>
      <w:r>
        <w:rPr>
          <w:sz w:val="20"/>
        </w:rPr>
        <w:t>riesgo</w:t>
      </w:r>
      <w:r>
        <w:rPr>
          <w:spacing w:val="-2"/>
          <w:sz w:val="20"/>
        </w:rPr>
        <w:t xml:space="preserve"> </w:t>
      </w:r>
      <w:r>
        <w:rPr>
          <w:sz w:val="20"/>
        </w:rPr>
        <w:t>de lesiones</w:t>
      </w:r>
      <w:r>
        <w:rPr>
          <w:spacing w:val="-1"/>
          <w:sz w:val="20"/>
        </w:rPr>
        <w:t xml:space="preserve"> </w:t>
      </w:r>
      <w:r>
        <w:rPr>
          <w:sz w:val="20"/>
        </w:rPr>
        <w:t>graves, discapacidad,</w:t>
      </w:r>
      <w:r>
        <w:rPr>
          <w:spacing w:val="1"/>
          <w:sz w:val="20"/>
        </w:rPr>
        <w:t xml:space="preserve"> </w:t>
      </w:r>
      <w:r>
        <w:rPr>
          <w:sz w:val="20"/>
        </w:rPr>
        <w:t>muerte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sujeto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quien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realice la</w:t>
      </w:r>
      <w:r>
        <w:rPr>
          <w:spacing w:val="2"/>
          <w:sz w:val="20"/>
        </w:rPr>
        <w:t xml:space="preserve"> </w:t>
      </w:r>
      <w:r>
        <w:rPr>
          <w:sz w:val="20"/>
        </w:rPr>
        <w:t>investigación;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14-12-2011,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08-04-2013</w:t>
      </w: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27"/>
        </w:numPr>
        <w:tabs>
          <w:tab w:val="left" w:pos="872"/>
        </w:tabs>
        <w:spacing w:line="242" w:lineRule="auto"/>
        <w:ind w:right="323" w:firstLine="288"/>
        <w:jc w:val="both"/>
        <w:rPr>
          <w:sz w:val="20"/>
        </w:rPr>
      </w:pPr>
      <w:r>
        <w:rPr>
          <w:sz w:val="20"/>
        </w:rPr>
        <w:t>Es responsabilidad de la institución de atención a la salud proporcionar atención médica al sujeto</w:t>
      </w:r>
      <w:r>
        <w:rPr>
          <w:spacing w:val="1"/>
          <w:sz w:val="20"/>
        </w:rPr>
        <w:t xml:space="preserve"> </w:t>
      </w:r>
      <w:r>
        <w:rPr>
          <w:sz w:val="20"/>
        </w:rPr>
        <w:t>que sufra algún daño, si estuviere relacionado directamente con la investigación, sin perjuicio de la</w:t>
      </w:r>
      <w:r>
        <w:rPr>
          <w:spacing w:val="1"/>
          <w:sz w:val="20"/>
        </w:rPr>
        <w:t xml:space="preserve"> </w:t>
      </w:r>
      <w:r>
        <w:rPr>
          <w:sz w:val="20"/>
        </w:rPr>
        <w:t>indemnización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legalmente</w:t>
      </w:r>
      <w:r>
        <w:rPr>
          <w:spacing w:val="-1"/>
          <w:sz w:val="20"/>
        </w:rPr>
        <w:t xml:space="preserve"> </w:t>
      </w:r>
      <w:r>
        <w:rPr>
          <w:sz w:val="20"/>
        </w:rPr>
        <w:t>corresponda,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14-12-2011</w:t>
      </w: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27"/>
        </w:numPr>
        <w:tabs>
          <w:tab w:val="left" w:pos="918"/>
        </w:tabs>
        <w:spacing w:before="93"/>
        <w:ind w:left="917" w:hanging="412"/>
        <w:rPr>
          <w:sz w:val="20"/>
        </w:rPr>
      </w:pPr>
      <w:r>
        <w:rPr>
          <w:sz w:val="20"/>
        </w:rPr>
        <w:t>Las</w:t>
      </w:r>
      <w:r>
        <w:rPr>
          <w:spacing w:val="-3"/>
          <w:sz w:val="20"/>
        </w:rPr>
        <w:t xml:space="preserve"> </w:t>
      </w:r>
      <w:r>
        <w:rPr>
          <w:sz w:val="20"/>
        </w:rPr>
        <w:t>demás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4"/>
          <w:sz w:val="20"/>
        </w:rPr>
        <w:t xml:space="preserve"> </w:t>
      </w:r>
      <w:r>
        <w:rPr>
          <w:sz w:val="20"/>
        </w:rPr>
        <w:t>establezca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correspondiente</w:t>
      </w:r>
      <w:r>
        <w:rPr>
          <w:spacing w:val="-3"/>
          <w:sz w:val="20"/>
        </w:rPr>
        <w:t xml:space="preserve"> </w:t>
      </w:r>
      <w:r>
        <w:rPr>
          <w:sz w:val="20"/>
        </w:rPr>
        <w:t>reglamentación.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4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14-12-2011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6512" w:space="212"/>
            <w:col w:w="3226"/>
          </w:cols>
        </w:sectPr>
      </w:pP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6" w:firstLine="288"/>
        <w:jc w:val="both"/>
      </w:pPr>
      <w:bookmarkStart w:id="180" w:name="Artículo_101"/>
      <w:bookmarkEnd w:id="180"/>
      <w:r>
        <w:rPr>
          <w:rFonts w:ascii="Arial" w:hAnsi="Arial"/>
          <w:b/>
        </w:rPr>
        <w:t>Artículo 101</w:t>
      </w:r>
      <w:r>
        <w:t>.- Quien realice investigación en seres humanos en contravención a lo dispuesto en esta</w:t>
      </w:r>
      <w:r>
        <w:rPr>
          <w:spacing w:val="1"/>
        </w:rPr>
        <w:t xml:space="preserve"> </w:t>
      </w:r>
      <w:r>
        <w:t>Ley</w:t>
      </w:r>
      <w:r>
        <w:rPr>
          <w:spacing w:val="-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demás</w:t>
      </w:r>
      <w:r>
        <w:rPr>
          <w:spacing w:val="-1"/>
        </w:rPr>
        <w:t xml:space="preserve"> </w:t>
      </w:r>
      <w:r>
        <w:t>disposiciones</w:t>
      </w:r>
      <w:r>
        <w:rPr>
          <w:spacing w:val="2"/>
        </w:rPr>
        <w:t xml:space="preserve"> </w:t>
      </w:r>
      <w:r>
        <w:t>aplicables,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hará</w:t>
      </w:r>
      <w:r>
        <w:rPr>
          <w:spacing w:val="-2"/>
        </w:rPr>
        <w:t xml:space="preserve"> </w:t>
      </w:r>
      <w:r>
        <w:t>acreedor de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sanciones</w:t>
      </w:r>
      <w:r>
        <w:rPr>
          <w:spacing w:val="-1"/>
        </w:rPr>
        <w:t xml:space="preserve"> </w:t>
      </w:r>
      <w:r>
        <w:t>correspondientes.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19" w:firstLine="288"/>
        <w:jc w:val="both"/>
      </w:pPr>
      <w:bookmarkStart w:id="181" w:name="Artículo_102"/>
      <w:bookmarkEnd w:id="181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102.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autorizar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fines</w:t>
      </w:r>
      <w:r>
        <w:rPr>
          <w:spacing w:val="1"/>
        </w:rPr>
        <w:t xml:space="preserve"> </w:t>
      </w:r>
      <w:r>
        <w:t>preventivos,</w:t>
      </w:r>
      <w:r>
        <w:rPr>
          <w:spacing w:val="1"/>
        </w:rPr>
        <w:t xml:space="preserve"> </w:t>
      </w:r>
      <w:r>
        <w:t>terapéuticos,</w:t>
      </w:r>
      <w:r>
        <w:rPr>
          <w:spacing w:val="1"/>
        </w:rPr>
        <w:t xml:space="preserve"> </w:t>
      </w:r>
      <w:r>
        <w:t>rehabilitatorios o de investigación, el empleo en seres humanos de medicamentos o materiales respecto</w:t>
      </w:r>
      <w:r>
        <w:rPr>
          <w:spacing w:val="1"/>
        </w:rPr>
        <w:t xml:space="preserve"> </w:t>
      </w:r>
      <w:r>
        <w:t>de los cuales aún no se tenga evidencia cient</w:t>
      </w:r>
      <w:r>
        <w:t>ífica suficiente de su eficacia terapéutica o se pretenda la</w:t>
      </w:r>
      <w:r>
        <w:rPr>
          <w:spacing w:val="1"/>
        </w:rPr>
        <w:t xml:space="preserve"> </w:t>
      </w:r>
      <w:r>
        <w:t>modificación de las</w:t>
      </w:r>
      <w:r>
        <w:rPr>
          <w:spacing w:val="1"/>
        </w:rPr>
        <w:t xml:space="preserve"> </w:t>
      </w:r>
      <w:r>
        <w:t>indicaciones terapéuticas de productos</w:t>
      </w:r>
      <w:r>
        <w:rPr>
          <w:spacing w:val="1"/>
        </w:rPr>
        <w:t xml:space="preserve"> </w:t>
      </w:r>
      <w:r>
        <w:t>ya conocidos. Al efecto, los interesados</w:t>
      </w:r>
      <w:r>
        <w:rPr>
          <w:spacing w:val="1"/>
        </w:rPr>
        <w:t xml:space="preserve"> </w:t>
      </w:r>
      <w:r>
        <w:t>deberán</w:t>
      </w:r>
      <w:r>
        <w:rPr>
          <w:spacing w:val="-2"/>
        </w:rPr>
        <w:t xml:space="preserve"> </w:t>
      </w:r>
      <w:r>
        <w:t>presentar</w:t>
      </w:r>
      <w:r>
        <w:rPr>
          <w:spacing w:val="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documentación</w:t>
      </w:r>
      <w:r>
        <w:rPr>
          <w:spacing w:val="-1"/>
        </w:rPr>
        <w:t xml:space="preserve"> </w:t>
      </w:r>
      <w:r>
        <w:t>siguiente:</w:t>
      </w:r>
    </w:p>
    <w:p w:rsidR="005462C9" w:rsidRDefault="00654E12">
      <w:pPr>
        <w:ind w:left="64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654E12">
      <w:pPr>
        <w:pStyle w:val="Prrafodelista"/>
        <w:numPr>
          <w:ilvl w:val="0"/>
          <w:numId w:val="126"/>
        </w:numPr>
        <w:tabs>
          <w:tab w:val="left" w:pos="938"/>
          <w:tab w:val="left" w:pos="939"/>
        </w:tabs>
        <w:spacing w:before="93"/>
        <w:ind w:hanging="433"/>
        <w:rPr>
          <w:sz w:val="20"/>
        </w:rPr>
      </w:pPr>
      <w:r>
        <w:rPr>
          <w:sz w:val="20"/>
        </w:rPr>
        <w:t>Solicitud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3"/>
          <w:sz w:val="20"/>
        </w:rPr>
        <w:t xml:space="preserve"> </w:t>
      </w:r>
      <w:r>
        <w:rPr>
          <w:sz w:val="20"/>
        </w:rPr>
        <w:t>escrito;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26"/>
        </w:numPr>
        <w:tabs>
          <w:tab w:val="left" w:pos="938"/>
          <w:tab w:val="left" w:pos="939"/>
        </w:tabs>
        <w:ind w:hanging="433"/>
        <w:rPr>
          <w:sz w:val="20"/>
        </w:rPr>
      </w:pPr>
      <w:r>
        <w:rPr>
          <w:sz w:val="20"/>
        </w:rPr>
        <w:t>Información</w:t>
      </w:r>
      <w:r>
        <w:rPr>
          <w:spacing w:val="-3"/>
          <w:sz w:val="20"/>
        </w:rPr>
        <w:t xml:space="preserve"> </w:t>
      </w:r>
      <w:r>
        <w:rPr>
          <w:sz w:val="20"/>
        </w:rPr>
        <w:t>básica</w:t>
      </w:r>
      <w:r>
        <w:rPr>
          <w:spacing w:val="-1"/>
          <w:sz w:val="20"/>
        </w:rPr>
        <w:t xml:space="preserve"> </w:t>
      </w:r>
      <w:r>
        <w:rPr>
          <w:sz w:val="20"/>
        </w:rPr>
        <w:t>farmacológica y</w:t>
      </w:r>
      <w:r>
        <w:rPr>
          <w:spacing w:val="-5"/>
          <w:sz w:val="20"/>
        </w:rPr>
        <w:t xml:space="preserve"> </w:t>
      </w:r>
      <w:r>
        <w:rPr>
          <w:sz w:val="20"/>
        </w:rPr>
        <w:t>preclínica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2"/>
          <w:sz w:val="20"/>
        </w:rPr>
        <w:t xml:space="preserve"> </w:t>
      </w:r>
      <w:r>
        <w:rPr>
          <w:sz w:val="20"/>
        </w:rPr>
        <w:t>producto;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26"/>
        </w:numPr>
        <w:tabs>
          <w:tab w:val="left" w:pos="938"/>
          <w:tab w:val="left" w:pos="939"/>
        </w:tabs>
        <w:ind w:hanging="433"/>
        <w:rPr>
          <w:sz w:val="20"/>
        </w:rPr>
      </w:pPr>
      <w:r>
        <w:rPr>
          <w:sz w:val="20"/>
        </w:rPr>
        <w:t>Estudios</w:t>
      </w:r>
      <w:r>
        <w:rPr>
          <w:spacing w:val="-3"/>
          <w:sz w:val="20"/>
        </w:rPr>
        <w:t xml:space="preserve"> </w:t>
      </w:r>
      <w:r>
        <w:rPr>
          <w:sz w:val="20"/>
        </w:rPr>
        <w:t>previos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investigación</w:t>
      </w:r>
      <w:r>
        <w:rPr>
          <w:spacing w:val="-3"/>
          <w:sz w:val="20"/>
        </w:rPr>
        <w:t xml:space="preserve"> </w:t>
      </w:r>
      <w:r>
        <w:rPr>
          <w:sz w:val="20"/>
        </w:rPr>
        <w:t>clínica,</w:t>
      </w:r>
      <w:r>
        <w:rPr>
          <w:spacing w:val="-4"/>
          <w:sz w:val="20"/>
        </w:rPr>
        <w:t xml:space="preserve"> </w:t>
      </w:r>
      <w:r>
        <w:rPr>
          <w:sz w:val="20"/>
        </w:rPr>
        <w:t>cuando</w:t>
      </w:r>
      <w:r>
        <w:rPr>
          <w:spacing w:val="-3"/>
          <w:sz w:val="20"/>
        </w:rPr>
        <w:t xml:space="preserve"> </w:t>
      </w:r>
      <w:r>
        <w:rPr>
          <w:sz w:val="20"/>
        </w:rPr>
        <w:t>los hubiere;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26"/>
        </w:numPr>
        <w:tabs>
          <w:tab w:val="left" w:pos="939"/>
        </w:tabs>
        <w:ind w:hanging="433"/>
        <w:rPr>
          <w:sz w:val="20"/>
        </w:rPr>
      </w:pPr>
      <w:r>
        <w:rPr>
          <w:sz w:val="20"/>
        </w:rPr>
        <w:t>Protocolo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investigación,</w:t>
      </w:r>
      <w:r>
        <w:rPr>
          <w:spacing w:val="-2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26"/>
        </w:numPr>
        <w:tabs>
          <w:tab w:val="left" w:pos="938"/>
          <w:tab w:val="left" w:pos="939"/>
        </w:tabs>
        <w:spacing w:before="1" w:line="242" w:lineRule="auto"/>
        <w:ind w:right="328"/>
        <w:rPr>
          <w:sz w:val="20"/>
        </w:rPr>
      </w:pPr>
      <w:r>
        <w:rPr>
          <w:sz w:val="20"/>
        </w:rPr>
        <w:t>Carta</w:t>
      </w:r>
      <w:r>
        <w:rPr>
          <w:spacing w:val="20"/>
          <w:sz w:val="20"/>
        </w:rPr>
        <w:t xml:space="preserve"> </w:t>
      </w:r>
      <w:r>
        <w:rPr>
          <w:sz w:val="20"/>
        </w:rPr>
        <w:t>de</w:t>
      </w:r>
      <w:r>
        <w:rPr>
          <w:spacing w:val="20"/>
          <w:sz w:val="20"/>
        </w:rPr>
        <w:t xml:space="preserve"> </w:t>
      </w:r>
      <w:r>
        <w:rPr>
          <w:sz w:val="20"/>
        </w:rPr>
        <w:t>aceptación</w:t>
      </w:r>
      <w:r>
        <w:rPr>
          <w:spacing w:val="19"/>
          <w:sz w:val="20"/>
        </w:rPr>
        <w:t xml:space="preserve"> </w:t>
      </w:r>
      <w:r>
        <w:rPr>
          <w:sz w:val="20"/>
        </w:rPr>
        <w:t>de</w:t>
      </w:r>
      <w:r>
        <w:rPr>
          <w:spacing w:val="21"/>
          <w:sz w:val="20"/>
        </w:rPr>
        <w:t xml:space="preserve"> </w:t>
      </w:r>
      <w:r>
        <w:rPr>
          <w:sz w:val="20"/>
        </w:rPr>
        <w:t>la</w:t>
      </w:r>
      <w:r>
        <w:rPr>
          <w:spacing w:val="23"/>
          <w:sz w:val="20"/>
        </w:rPr>
        <w:t xml:space="preserve"> </w:t>
      </w:r>
      <w:r>
        <w:rPr>
          <w:sz w:val="20"/>
        </w:rPr>
        <w:t>institución</w:t>
      </w:r>
      <w:r>
        <w:rPr>
          <w:spacing w:val="19"/>
          <w:sz w:val="20"/>
        </w:rPr>
        <w:t xml:space="preserve"> </w:t>
      </w:r>
      <w:r>
        <w:rPr>
          <w:sz w:val="20"/>
        </w:rPr>
        <w:t>donde</w:t>
      </w:r>
      <w:r>
        <w:rPr>
          <w:spacing w:val="18"/>
          <w:sz w:val="20"/>
        </w:rPr>
        <w:t xml:space="preserve"> </w:t>
      </w:r>
      <w:r>
        <w:rPr>
          <w:sz w:val="20"/>
        </w:rPr>
        <w:t>se</w:t>
      </w:r>
      <w:r>
        <w:rPr>
          <w:spacing w:val="20"/>
          <w:sz w:val="20"/>
        </w:rPr>
        <w:t xml:space="preserve"> </w:t>
      </w:r>
      <w:r>
        <w:rPr>
          <w:sz w:val="20"/>
        </w:rPr>
        <w:t>efectúe</w:t>
      </w:r>
      <w:r>
        <w:rPr>
          <w:spacing w:val="19"/>
          <w:sz w:val="20"/>
        </w:rPr>
        <w:t xml:space="preserve"> </w:t>
      </w:r>
      <w:r>
        <w:rPr>
          <w:sz w:val="20"/>
        </w:rPr>
        <w:t>la</w:t>
      </w:r>
      <w:r>
        <w:rPr>
          <w:spacing w:val="21"/>
          <w:sz w:val="20"/>
        </w:rPr>
        <w:t xml:space="preserve"> </w:t>
      </w:r>
      <w:r>
        <w:rPr>
          <w:sz w:val="20"/>
        </w:rPr>
        <w:t>investigación</w:t>
      </w:r>
      <w:r>
        <w:rPr>
          <w:spacing w:val="23"/>
          <w:sz w:val="20"/>
        </w:rPr>
        <w:t xml:space="preserve"> </w:t>
      </w:r>
      <w:r>
        <w:rPr>
          <w:sz w:val="20"/>
        </w:rPr>
        <w:t>y</w:t>
      </w:r>
      <w:r>
        <w:rPr>
          <w:spacing w:val="18"/>
          <w:sz w:val="20"/>
        </w:rPr>
        <w:t xml:space="preserve"> </w:t>
      </w:r>
      <w:r>
        <w:rPr>
          <w:sz w:val="20"/>
        </w:rPr>
        <w:t>del</w:t>
      </w:r>
      <w:r>
        <w:rPr>
          <w:spacing w:val="18"/>
          <w:sz w:val="20"/>
        </w:rPr>
        <w:t xml:space="preserve"> </w:t>
      </w:r>
      <w:r>
        <w:rPr>
          <w:sz w:val="20"/>
        </w:rPr>
        <w:t>responsable</w:t>
      </w:r>
      <w:r>
        <w:rPr>
          <w:spacing w:val="21"/>
          <w:sz w:val="20"/>
        </w:rPr>
        <w:t xml:space="preserve"> </w:t>
      </w:r>
      <w:r>
        <w:rPr>
          <w:sz w:val="20"/>
        </w:rPr>
        <w:t>de</w:t>
      </w:r>
      <w:r>
        <w:rPr>
          <w:spacing w:val="21"/>
          <w:sz w:val="20"/>
        </w:rPr>
        <w:t xml:space="preserve"> </w:t>
      </w:r>
      <w:r>
        <w:rPr>
          <w:sz w:val="20"/>
        </w:rPr>
        <w:t>la</w:t>
      </w:r>
      <w:r>
        <w:rPr>
          <w:spacing w:val="-53"/>
          <w:sz w:val="20"/>
        </w:rPr>
        <w:t xml:space="preserve"> </w:t>
      </w:r>
      <w:r>
        <w:rPr>
          <w:sz w:val="20"/>
        </w:rPr>
        <w:t>misma.</w:t>
      </w:r>
    </w:p>
    <w:p w:rsidR="005462C9" w:rsidRDefault="005462C9">
      <w:pPr>
        <w:spacing w:line="242" w:lineRule="auto"/>
        <w:rPr>
          <w:sz w:val="20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right="317" w:firstLine="288"/>
        <w:jc w:val="both"/>
      </w:pPr>
      <w:r>
        <w:t>Los interesados podrán presentar con su solicitud, dictamen emitido por tercero autorizado para tal</w:t>
      </w:r>
      <w:r>
        <w:rPr>
          <w:spacing w:val="1"/>
        </w:rPr>
        <w:t xml:space="preserve"> </w:t>
      </w:r>
      <w:r>
        <w:t>efecto por la Secretaría de Salud, el cual deberá contener el informe técnico correspondiente, relativo a la</w:t>
      </w:r>
      <w:r>
        <w:rPr>
          <w:spacing w:val="-53"/>
        </w:rPr>
        <w:t xml:space="preserve"> </w:t>
      </w:r>
      <w:r>
        <w:t>seguridad y validez científica del protocolo de investigación de que se trate, de conformidad con las</w:t>
      </w:r>
      <w:r>
        <w:rPr>
          <w:spacing w:val="1"/>
        </w:rPr>
        <w:t xml:space="preserve"> </w:t>
      </w:r>
      <w:r>
        <w:t>disposiciones aplicables, en cuyo caso, la Secretaría de Salud deberá resolver lo conducente,</w:t>
      </w:r>
      <w:r>
        <w:rPr>
          <w:spacing w:val="55"/>
        </w:rPr>
        <w:t xml:space="preserve"> </w:t>
      </w:r>
      <w:r>
        <w:t>en un</w:t>
      </w:r>
      <w:r>
        <w:rPr>
          <w:spacing w:val="1"/>
        </w:rPr>
        <w:t xml:space="preserve"> </w:t>
      </w:r>
      <w:r>
        <w:t>plazo máximo de treinta días hábiles, contados a parti</w:t>
      </w:r>
      <w:r>
        <w:t>r del día siguiente al de la presentación de la</w:t>
      </w:r>
      <w:r>
        <w:rPr>
          <w:spacing w:val="1"/>
        </w:rPr>
        <w:t xml:space="preserve"> </w:t>
      </w:r>
      <w:r>
        <w:t>solicitud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del dictamen</w:t>
      </w:r>
      <w:r>
        <w:rPr>
          <w:spacing w:val="-1"/>
        </w:rPr>
        <w:t xml:space="preserve"> </w:t>
      </w:r>
      <w:r>
        <w:t>emitido</w:t>
      </w:r>
      <w:r>
        <w:rPr>
          <w:spacing w:val="1"/>
        </w:rPr>
        <w:t xml:space="preserve"> </w:t>
      </w:r>
      <w:r>
        <w:t>por el</w:t>
      </w:r>
      <w:r>
        <w:rPr>
          <w:spacing w:val="-2"/>
        </w:rPr>
        <w:t xml:space="preserve"> </w:t>
      </w:r>
      <w:r>
        <w:t>tercero</w:t>
      </w:r>
      <w:r>
        <w:rPr>
          <w:spacing w:val="-1"/>
        </w:rPr>
        <w:t xml:space="preserve"> </w:t>
      </w:r>
      <w:r>
        <w:t>autorizado.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30-01-2012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t>Para los efectos del párrafo anterior, el Ejecutivo a través de la Secretaría, mediante disposiciones de</w:t>
      </w:r>
      <w:r>
        <w:rPr>
          <w:spacing w:val="1"/>
        </w:rPr>
        <w:t xml:space="preserve"> </w:t>
      </w:r>
      <w:r>
        <w:t>carácter</w:t>
      </w:r>
      <w:r>
        <w:rPr>
          <w:spacing w:val="1"/>
        </w:rPr>
        <w:t xml:space="preserve"> </w:t>
      </w:r>
      <w:r>
        <w:t>general,</w:t>
      </w:r>
      <w:r>
        <w:rPr>
          <w:spacing w:val="1"/>
        </w:rPr>
        <w:t xml:space="preserve"> </w:t>
      </w:r>
      <w:r>
        <w:t>establecerá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requisitos,</w:t>
      </w:r>
      <w:r>
        <w:rPr>
          <w:spacing w:val="1"/>
        </w:rPr>
        <w:t xml:space="preserve"> </w:t>
      </w:r>
      <w:r>
        <w:t>pruebas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requerimientos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cumplir</w:t>
      </w:r>
      <w:r>
        <w:rPr>
          <w:spacing w:val="1"/>
        </w:rPr>
        <w:t xml:space="preserve"> </w:t>
      </w:r>
      <w:r>
        <w:t>aquellas</w:t>
      </w:r>
      <w:r>
        <w:rPr>
          <w:spacing w:val="-1"/>
        </w:rPr>
        <w:t xml:space="preserve"> </w:t>
      </w:r>
      <w:r>
        <w:t>personas interesadas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reconocidos como</w:t>
      </w:r>
      <w:r>
        <w:rPr>
          <w:spacing w:val="-1"/>
        </w:rPr>
        <w:t xml:space="preserve"> </w:t>
      </w:r>
      <w:r>
        <w:t>terceros autorizados.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30-01-2012</w:t>
      </w:r>
    </w:p>
    <w:p w:rsidR="005462C9" w:rsidRDefault="005462C9">
      <w:pPr>
        <w:pStyle w:val="Textoindependiente"/>
        <w:spacing w:before="8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22" w:firstLine="288"/>
        <w:jc w:val="both"/>
      </w:pPr>
      <w:bookmarkStart w:id="182" w:name="Artículo_102_Bis"/>
      <w:bookmarkEnd w:id="182"/>
      <w:r>
        <w:rPr>
          <w:rFonts w:ascii="Arial" w:hAnsi="Arial"/>
          <w:b/>
        </w:rPr>
        <w:t xml:space="preserve">Artículo 102 Bis. </w:t>
      </w:r>
      <w:r>
        <w:t>La Secretaría de Salud podrá habilitar</w:t>
      </w:r>
      <w:r>
        <w:t xml:space="preserve"> como terceros autorizados para lo dispuesto</w:t>
      </w:r>
      <w:r>
        <w:rPr>
          <w:spacing w:val="1"/>
        </w:rPr>
        <w:t xml:space="preserve"> </w:t>
      </w:r>
      <w:r>
        <w:t>en</w:t>
      </w:r>
      <w:r>
        <w:rPr>
          <w:spacing w:val="51"/>
        </w:rPr>
        <w:t xml:space="preserve"> </w:t>
      </w:r>
      <w:r>
        <w:t>este</w:t>
      </w:r>
      <w:r>
        <w:rPr>
          <w:spacing w:val="52"/>
        </w:rPr>
        <w:t xml:space="preserve"> </w:t>
      </w:r>
      <w:r>
        <w:t>Capítulo,</w:t>
      </w:r>
      <w:r>
        <w:rPr>
          <w:spacing w:val="52"/>
        </w:rPr>
        <w:t xml:space="preserve"> </w:t>
      </w:r>
      <w:r>
        <w:t>a</w:t>
      </w:r>
      <w:r>
        <w:rPr>
          <w:spacing w:val="52"/>
        </w:rPr>
        <w:t xml:space="preserve"> </w:t>
      </w:r>
      <w:r>
        <w:t>instituciones</w:t>
      </w:r>
      <w:r>
        <w:rPr>
          <w:spacing w:val="2"/>
        </w:rPr>
        <w:t xml:space="preserve"> </w:t>
      </w:r>
      <w:r>
        <w:t>destinadas</w:t>
      </w:r>
      <w:r>
        <w:rPr>
          <w:spacing w:val="53"/>
        </w:rPr>
        <w:t xml:space="preserve"> </w:t>
      </w:r>
      <w:r>
        <w:t>a</w:t>
      </w:r>
      <w:r>
        <w:rPr>
          <w:spacing w:val="52"/>
        </w:rPr>
        <w:t xml:space="preserve"> </w:t>
      </w:r>
      <w:r>
        <w:t>la</w:t>
      </w:r>
      <w:r>
        <w:rPr>
          <w:spacing w:val="52"/>
        </w:rPr>
        <w:t xml:space="preserve"> </w:t>
      </w:r>
      <w:r>
        <w:t>investigación</w:t>
      </w:r>
      <w:r>
        <w:rPr>
          <w:spacing w:val="52"/>
        </w:rPr>
        <w:t xml:space="preserve"> </w:t>
      </w:r>
      <w:r>
        <w:t>para</w:t>
      </w:r>
      <w:r>
        <w:rPr>
          <w:spacing w:val="53"/>
        </w:rPr>
        <w:t xml:space="preserve"> </w:t>
      </w:r>
      <w:r>
        <w:t>la</w:t>
      </w:r>
      <w:r>
        <w:rPr>
          <w:spacing w:val="51"/>
        </w:rPr>
        <w:t xml:space="preserve"> </w:t>
      </w:r>
      <w:r>
        <w:t>salud,</w:t>
      </w:r>
      <w:r>
        <w:rPr>
          <w:spacing w:val="52"/>
        </w:rPr>
        <w:t xml:space="preserve"> </w:t>
      </w:r>
      <w:r>
        <w:t>que</w:t>
      </w:r>
      <w:r>
        <w:rPr>
          <w:spacing w:val="52"/>
        </w:rPr>
        <w:t xml:space="preserve"> </w:t>
      </w:r>
      <w:r>
        <w:t>cumplan</w:t>
      </w:r>
      <w:r>
        <w:rPr>
          <w:spacing w:val="52"/>
        </w:rPr>
        <w:t xml:space="preserve"> </w:t>
      </w:r>
      <w:r>
        <w:t>con</w:t>
      </w:r>
      <w:r>
        <w:rPr>
          <w:spacing w:val="52"/>
        </w:rPr>
        <w:t xml:space="preserve"> </w:t>
      </w:r>
      <w:r>
        <w:t>los</w:t>
      </w:r>
      <w:r>
        <w:rPr>
          <w:spacing w:val="-54"/>
        </w:rPr>
        <w:t xml:space="preserve"> </w:t>
      </w:r>
      <w:r>
        <w:t>requisitos establecidos en el artículo 391 Bis de esta Ley y las demás disposiciones que establezcan las</w:t>
      </w:r>
      <w:r>
        <w:rPr>
          <w:spacing w:val="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reglamentarias.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30-01-2012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6" w:firstLine="288"/>
        <w:jc w:val="both"/>
      </w:pPr>
      <w:bookmarkStart w:id="183" w:name="Artículo_103"/>
      <w:bookmarkEnd w:id="183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103.-</w:t>
      </w:r>
      <w:r>
        <w:rPr>
          <w:rFonts w:ascii="Arial" w:hAnsi="Arial"/>
          <w:b/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tratamiento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persona</w:t>
      </w:r>
      <w:r>
        <w:rPr>
          <w:spacing w:val="1"/>
        </w:rPr>
        <w:t xml:space="preserve"> </w:t>
      </w:r>
      <w:r>
        <w:t>enferma,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médico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utilizar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terapéuticos o de diagnóstico bajo investigación cuando exista posibilidad fundada de salvar la vida,</w:t>
      </w:r>
      <w:r>
        <w:rPr>
          <w:spacing w:val="1"/>
        </w:rPr>
        <w:t xml:space="preserve"> </w:t>
      </w:r>
      <w:r>
        <w:t>restablecer la salud o disminuir el sufrimiento del paciente, siempre que cuente con el consentimiento</w:t>
      </w:r>
      <w:r>
        <w:rPr>
          <w:spacing w:val="1"/>
        </w:rPr>
        <w:t xml:space="preserve"> </w:t>
      </w:r>
      <w:r>
        <w:t xml:space="preserve">informado por escrito de éste, de su representante </w:t>
      </w:r>
      <w:r>
        <w:t>legal, en su caso, o del familiar más cercano en</w:t>
      </w:r>
      <w:r>
        <w:rPr>
          <w:spacing w:val="1"/>
        </w:rPr>
        <w:t xml:space="preserve"> </w:t>
      </w:r>
      <w:r>
        <w:t>vínculo, y sin perjuicio de cumplir con los demás requisitos que determine esta ley y otras disposiciones</w:t>
      </w:r>
      <w:r>
        <w:rPr>
          <w:spacing w:val="1"/>
        </w:rPr>
        <w:t xml:space="preserve"> </w:t>
      </w:r>
      <w:r>
        <w:t>aplicables.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rPr>
          <w:sz w:val="24"/>
        </w:rPr>
      </w:pPr>
    </w:p>
    <w:p w:rsidR="005462C9" w:rsidRDefault="00654E12">
      <w:pPr>
        <w:pStyle w:val="Ttulo1"/>
        <w:spacing w:before="138" w:line="252" w:lineRule="exact"/>
        <w:ind w:left="3853"/>
      </w:pPr>
      <w:r>
        <w:t>TÍTULO</w:t>
      </w:r>
      <w:r>
        <w:rPr>
          <w:spacing w:val="-8"/>
        </w:rPr>
        <w:t xml:space="preserve"> </w:t>
      </w:r>
      <w:r>
        <w:t>QUINTO</w:t>
      </w:r>
      <w:r>
        <w:rPr>
          <w:spacing w:val="-8"/>
        </w:rPr>
        <w:t xml:space="preserve"> </w:t>
      </w:r>
      <w:r>
        <w:t>BIS</w:t>
      </w:r>
    </w:p>
    <w:p w:rsidR="005462C9" w:rsidRDefault="00654E12">
      <w:pPr>
        <w:spacing w:line="633" w:lineRule="auto"/>
        <w:ind w:left="3975" w:right="7" w:hanging="99"/>
        <w:rPr>
          <w:rFonts w:ascii="Arial" w:hAnsi="Arial"/>
          <w:b/>
        </w:rPr>
      </w:pPr>
      <w:r>
        <w:rPr>
          <w:rFonts w:ascii="Arial" w:hAnsi="Arial"/>
          <w:b/>
        </w:rPr>
        <w:t>El Genoma Humano</w:t>
      </w:r>
      <w:r>
        <w:rPr>
          <w:rFonts w:ascii="Arial" w:hAnsi="Arial"/>
          <w:b/>
          <w:spacing w:val="-59"/>
        </w:rPr>
        <w:t xml:space="preserve"> </w:t>
      </w:r>
      <w:r>
        <w:rPr>
          <w:rFonts w:ascii="Arial" w:hAnsi="Arial"/>
          <w:b/>
        </w:rPr>
        <w:t>CAPÍTULO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ÚNICO</w:t>
      </w:r>
    </w:p>
    <w:p w:rsidR="005462C9" w:rsidRDefault="00654E12">
      <w:pPr>
        <w:ind w:left="1196"/>
        <w:rPr>
          <w:rFonts w:ascii="Times New Roman" w:hAnsi="Times New Roman"/>
          <w:i/>
          <w:sz w:val="16"/>
        </w:rPr>
      </w:pPr>
      <w:r>
        <w:br w:type="column"/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30-01-2012</w:t>
      </w:r>
    </w:p>
    <w:p w:rsidR="005462C9" w:rsidRDefault="005462C9">
      <w:pPr>
        <w:pStyle w:val="Textoindependiente"/>
        <w:rPr>
          <w:rFonts w:ascii="Times New Roman"/>
          <w:i/>
          <w:sz w:val="18"/>
        </w:rPr>
      </w:pPr>
    </w:p>
    <w:p w:rsidR="005462C9" w:rsidRDefault="005462C9">
      <w:pPr>
        <w:pStyle w:val="Textoindependiente"/>
        <w:rPr>
          <w:rFonts w:ascii="Times New Roman"/>
          <w:i/>
          <w:sz w:val="18"/>
        </w:rPr>
      </w:pPr>
    </w:p>
    <w:p w:rsidR="005462C9" w:rsidRDefault="005462C9">
      <w:pPr>
        <w:pStyle w:val="Textoindependiente"/>
        <w:rPr>
          <w:rFonts w:ascii="Times New Roman"/>
          <w:i/>
          <w:sz w:val="18"/>
        </w:rPr>
      </w:pPr>
    </w:p>
    <w:p w:rsidR="005462C9" w:rsidRDefault="00654E12">
      <w:pPr>
        <w:spacing w:before="115"/>
        <w:ind w:left="129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Título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16-11-2011</w:t>
      </w:r>
    </w:p>
    <w:p w:rsidR="005462C9" w:rsidRDefault="005462C9">
      <w:pPr>
        <w:pStyle w:val="Textoindependiente"/>
        <w:rPr>
          <w:rFonts w:ascii="Times New Roman"/>
          <w:i/>
          <w:sz w:val="18"/>
        </w:rPr>
      </w:pPr>
    </w:p>
    <w:p w:rsidR="005462C9" w:rsidRDefault="005462C9">
      <w:pPr>
        <w:pStyle w:val="Textoindependiente"/>
        <w:rPr>
          <w:rFonts w:ascii="Times New Roman"/>
          <w:i/>
          <w:sz w:val="24"/>
        </w:rPr>
      </w:pPr>
    </w:p>
    <w:p w:rsidR="005462C9" w:rsidRDefault="00654E12">
      <w:pPr>
        <w:ind w:left="111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8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16-11-2011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5994" w:space="40"/>
            <w:col w:w="3916"/>
          </w:cols>
        </w:sectPr>
      </w:pPr>
    </w:p>
    <w:p w:rsidR="005462C9" w:rsidRDefault="00654E12">
      <w:pPr>
        <w:pStyle w:val="Textoindependiente"/>
        <w:ind w:left="218" w:right="322" w:firstLine="288"/>
        <w:jc w:val="both"/>
      </w:pPr>
      <w:bookmarkStart w:id="184" w:name="Artículo_103_Bis"/>
      <w:bookmarkEnd w:id="184"/>
      <w:r>
        <w:rPr>
          <w:rFonts w:ascii="Arial" w:hAnsi="Arial"/>
          <w:b/>
        </w:rPr>
        <w:t xml:space="preserve">Artículo 103 Bis. </w:t>
      </w:r>
      <w:r>
        <w:t>El genoma humano es el material genético que caracteriza a la especie humana y</w:t>
      </w:r>
      <w:r>
        <w:rPr>
          <w:spacing w:val="1"/>
        </w:rPr>
        <w:t xml:space="preserve"> </w:t>
      </w:r>
      <w:r>
        <w:t>que contiene toda la información genética del individuo, considerándosele como la base de la unidad</w:t>
      </w:r>
      <w:r>
        <w:rPr>
          <w:spacing w:val="1"/>
        </w:rPr>
        <w:t xml:space="preserve"> </w:t>
      </w:r>
      <w:r>
        <w:t>biológica</w:t>
      </w:r>
      <w:r>
        <w:rPr>
          <w:spacing w:val="-2"/>
        </w:rPr>
        <w:t xml:space="preserve"> </w:t>
      </w:r>
      <w:r>
        <w:t>fundamental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ser</w:t>
      </w:r>
      <w:r>
        <w:rPr>
          <w:spacing w:val="-1"/>
        </w:rPr>
        <w:t xml:space="preserve"> </w:t>
      </w:r>
      <w:r>
        <w:t>humano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diversidad.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16-11-2011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ind w:left="506"/>
        <w:rPr>
          <w:sz w:val="20"/>
        </w:rPr>
      </w:pPr>
      <w:bookmarkStart w:id="185" w:name="Artículo_103_Bis_1"/>
      <w:bookmarkEnd w:id="185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103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Bis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1.</w:t>
      </w:r>
      <w:r>
        <w:rPr>
          <w:rFonts w:ascii="Arial" w:hAnsi="Arial"/>
          <w:b/>
          <w:spacing w:val="4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genoma humano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conocimiento</w:t>
      </w:r>
      <w:r>
        <w:rPr>
          <w:spacing w:val="2"/>
          <w:sz w:val="20"/>
        </w:rPr>
        <w:t xml:space="preserve"> </w:t>
      </w:r>
      <w:r>
        <w:rPr>
          <w:sz w:val="20"/>
        </w:rPr>
        <w:t>sobre</w:t>
      </w:r>
      <w:r>
        <w:rPr>
          <w:spacing w:val="2"/>
          <w:sz w:val="20"/>
        </w:rPr>
        <w:t xml:space="preserve"> </w:t>
      </w:r>
      <w:r>
        <w:rPr>
          <w:sz w:val="20"/>
        </w:rPr>
        <w:t>éste</w:t>
      </w:r>
      <w:r>
        <w:rPr>
          <w:spacing w:val="6"/>
          <w:sz w:val="20"/>
        </w:rPr>
        <w:t xml:space="preserve"> </w:t>
      </w:r>
      <w:r>
        <w:rPr>
          <w:sz w:val="20"/>
        </w:rPr>
        <w:t>son</w:t>
      </w:r>
      <w:r>
        <w:rPr>
          <w:spacing w:val="1"/>
          <w:sz w:val="20"/>
        </w:rPr>
        <w:t xml:space="preserve"> </w:t>
      </w:r>
      <w:r>
        <w:rPr>
          <w:sz w:val="20"/>
        </w:rPr>
        <w:t>patrimonio de</w:t>
      </w:r>
      <w:r>
        <w:rPr>
          <w:spacing w:val="2"/>
          <w:sz w:val="20"/>
        </w:rPr>
        <w:t xml:space="preserve"> </w:t>
      </w:r>
      <w:r>
        <w:rPr>
          <w:sz w:val="20"/>
        </w:rPr>
        <w:t>la</w:t>
      </w:r>
      <w:r>
        <w:rPr>
          <w:spacing w:val="4"/>
          <w:sz w:val="20"/>
        </w:rPr>
        <w:t xml:space="preserve"> </w:t>
      </w:r>
      <w:r>
        <w:rPr>
          <w:sz w:val="20"/>
        </w:rPr>
        <w:t>humanidad.</w:t>
      </w:r>
    </w:p>
    <w:p w:rsidR="005462C9" w:rsidRDefault="00654E12">
      <w:pPr>
        <w:pStyle w:val="Textoindependiente"/>
        <w:spacing w:before="4" w:line="229" w:lineRule="exact"/>
        <w:ind w:left="218"/>
      </w:pPr>
      <w:r>
        <w:t>El</w:t>
      </w:r>
      <w:r>
        <w:rPr>
          <w:spacing w:val="-2"/>
        </w:rPr>
        <w:t xml:space="preserve"> </w:t>
      </w:r>
      <w:r>
        <w:t>genoma</w:t>
      </w:r>
      <w:r>
        <w:rPr>
          <w:spacing w:val="-3"/>
        </w:rPr>
        <w:t xml:space="preserve"> </w:t>
      </w:r>
      <w:r>
        <w:t>individual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cada</w:t>
      </w:r>
      <w:r>
        <w:rPr>
          <w:spacing w:val="-3"/>
        </w:rPr>
        <w:t xml:space="preserve"> </w:t>
      </w:r>
      <w:r>
        <w:t>ser</w:t>
      </w:r>
      <w:r>
        <w:rPr>
          <w:spacing w:val="-3"/>
        </w:rPr>
        <w:t xml:space="preserve"> </w:t>
      </w:r>
      <w:r>
        <w:t>humano</w:t>
      </w:r>
      <w:r>
        <w:rPr>
          <w:spacing w:val="-3"/>
        </w:rPr>
        <w:t xml:space="preserve"> </w:t>
      </w:r>
      <w:r>
        <w:t>pertenece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cada</w:t>
      </w:r>
      <w:r>
        <w:rPr>
          <w:spacing w:val="-1"/>
        </w:rPr>
        <w:t xml:space="preserve"> </w:t>
      </w:r>
      <w:r>
        <w:t>individuo.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16-11-2011.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04-12-2013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firstLine="288"/>
      </w:pPr>
      <w:bookmarkStart w:id="186" w:name="Artículo_103_Bis_2"/>
      <w:bookmarkEnd w:id="186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7"/>
        </w:rPr>
        <w:t xml:space="preserve"> </w:t>
      </w:r>
      <w:r>
        <w:rPr>
          <w:rFonts w:ascii="Arial" w:hAnsi="Arial"/>
          <w:b/>
        </w:rPr>
        <w:t>103</w:t>
      </w:r>
      <w:r>
        <w:rPr>
          <w:rFonts w:ascii="Arial" w:hAnsi="Arial"/>
          <w:b/>
          <w:spacing w:val="6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6"/>
        </w:rPr>
        <w:t xml:space="preserve"> </w:t>
      </w:r>
      <w:r>
        <w:rPr>
          <w:rFonts w:ascii="Arial" w:hAnsi="Arial"/>
          <w:b/>
        </w:rPr>
        <w:t>2.</w:t>
      </w:r>
      <w:r>
        <w:rPr>
          <w:rFonts w:ascii="Arial" w:hAnsi="Arial"/>
          <w:b/>
          <w:spacing w:val="9"/>
        </w:rPr>
        <w:t xml:space="preserve"> </w:t>
      </w:r>
      <w:r>
        <w:t>Nadie</w:t>
      </w:r>
      <w:r>
        <w:rPr>
          <w:spacing w:val="9"/>
        </w:rPr>
        <w:t xml:space="preserve"> </w:t>
      </w:r>
      <w:r>
        <w:t>podrá</w:t>
      </w:r>
      <w:r>
        <w:rPr>
          <w:spacing w:val="7"/>
        </w:rPr>
        <w:t xml:space="preserve"> </w:t>
      </w:r>
      <w:r>
        <w:t>ser</w:t>
      </w:r>
      <w:r>
        <w:rPr>
          <w:spacing w:val="9"/>
        </w:rPr>
        <w:t xml:space="preserve"> </w:t>
      </w:r>
      <w:r>
        <w:t>objeto</w:t>
      </w:r>
      <w:r>
        <w:rPr>
          <w:spacing w:val="9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discriminación,</w:t>
      </w:r>
      <w:r>
        <w:rPr>
          <w:spacing w:val="6"/>
        </w:rPr>
        <w:t xml:space="preserve"> </w:t>
      </w:r>
      <w:r>
        <w:t>conculcación</w:t>
      </w:r>
      <w:r>
        <w:rPr>
          <w:spacing w:val="8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derechos,</w:t>
      </w:r>
      <w:r>
        <w:rPr>
          <w:spacing w:val="6"/>
        </w:rPr>
        <w:t xml:space="preserve"> </w:t>
      </w:r>
      <w:r>
        <w:t>libertades</w:t>
      </w:r>
      <w:r>
        <w:rPr>
          <w:spacing w:val="7"/>
        </w:rPr>
        <w:t xml:space="preserve"> </w:t>
      </w:r>
      <w:r>
        <w:t>o</w:t>
      </w:r>
      <w:r>
        <w:rPr>
          <w:spacing w:val="-52"/>
        </w:rPr>
        <w:t xml:space="preserve"> </w:t>
      </w:r>
      <w:r>
        <w:t>dignidad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motivo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sus</w:t>
      </w:r>
      <w:r>
        <w:rPr>
          <w:spacing w:val="2"/>
        </w:rPr>
        <w:t xml:space="preserve"> </w:t>
      </w:r>
      <w:r>
        <w:t>caracteres</w:t>
      </w:r>
      <w:r>
        <w:rPr>
          <w:spacing w:val="-1"/>
        </w:rPr>
        <w:t xml:space="preserve"> </w:t>
      </w:r>
      <w:r>
        <w:t>genéticos.</w:t>
      </w:r>
    </w:p>
    <w:p w:rsidR="005462C9" w:rsidRDefault="00654E12">
      <w:pPr>
        <w:spacing w:line="183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16-11-2011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19" w:firstLine="288"/>
      </w:pPr>
      <w:bookmarkStart w:id="187" w:name="Artículo_103_Bis_3"/>
      <w:bookmarkEnd w:id="187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9"/>
        </w:rPr>
        <w:t xml:space="preserve"> </w:t>
      </w:r>
      <w:r>
        <w:rPr>
          <w:rFonts w:ascii="Arial" w:hAnsi="Arial"/>
          <w:b/>
        </w:rPr>
        <w:t>103</w:t>
      </w:r>
      <w:r>
        <w:rPr>
          <w:rFonts w:ascii="Arial" w:hAnsi="Arial"/>
          <w:b/>
          <w:spacing w:val="9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8"/>
        </w:rPr>
        <w:t xml:space="preserve"> </w:t>
      </w:r>
      <w:r>
        <w:rPr>
          <w:rFonts w:ascii="Arial" w:hAnsi="Arial"/>
          <w:b/>
        </w:rPr>
        <w:t>3.</w:t>
      </w:r>
      <w:r>
        <w:rPr>
          <w:rFonts w:ascii="Arial" w:hAnsi="Arial"/>
          <w:b/>
          <w:spacing w:val="14"/>
        </w:rPr>
        <w:t xml:space="preserve"> </w:t>
      </w:r>
      <w:r>
        <w:t>Todo</w:t>
      </w:r>
      <w:r>
        <w:rPr>
          <w:spacing w:val="11"/>
        </w:rPr>
        <w:t xml:space="preserve"> </w:t>
      </w:r>
      <w:r>
        <w:t>estudio</w:t>
      </w:r>
      <w:r>
        <w:rPr>
          <w:spacing w:val="10"/>
        </w:rPr>
        <w:t xml:space="preserve"> </w:t>
      </w:r>
      <w:r>
        <w:t>sobre</w:t>
      </w:r>
      <w:r>
        <w:rPr>
          <w:spacing w:val="11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genoma</w:t>
      </w:r>
      <w:r>
        <w:rPr>
          <w:spacing w:val="9"/>
        </w:rPr>
        <w:t xml:space="preserve"> </w:t>
      </w:r>
      <w:r>
        <w:t>humano</w:t>
      </w:r>
      <w:r>
        <w:rPr>
          <w:spacing w:val="14"/>
        </w:rPr>
        <w:t xml:space="preserve"> </w:t>
      </w:r>
      <w:r>
        <w:t>deberá</w:t>
      </w:r>
      <w:r>
        <w:rPr>
          <w:spacing w:val="11"/>
        </w:rPr>
        <w:t xml:space="preserve"> </w:t>
      </w:r>
      <w:r>
        <w:t>contar</w:t>
      </w:r>
      <w:r>
        <w:rPr>
          <w:spacing w:val="10"/>
        </w:rPr>
        <w:t xml:space="preserve"> </w:t>
      </w:r>
      <w:r>
        <w:t>con</w:t>
      </w:r>
      <w:r>
        <w:rPr>
          <w:spacing w:val="9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aceptación</w:t>
      </w:r>
      <w:r>
        <w:rPr>
          <w:spacing w:val="9"/>
        </w:rPr>
        <w:t xml:space="preserve"> </w:t>
      </w:r>
      <w:r>
        <w:t>expresa</w:t>
      </w:r>
      <w:r>
        <w:rPr>
          <w:spacing w:val="-5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persona</w:t>
      </w:r>
      <w:r>
        <w:rPr>
          <w:spacing w:val="-2"/>
        </w:rPr>
        <w:t xml:space="preserve"> </w:t>
      </w:r>
      <w:r>
        <w:t>sujeta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mismo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representante</w:t>
      </w:r>
      <w:r>
        <w:rPr>
          <w:spacing w:val="-1"/>
        </w:rPr>
        <w:t xml:space="preserve"> </w:t>
      </w:r>
      <w:r>
        <w:t>legal</w:t>
      </w:r>
      <w:r>
        <w:rPr>
          <w:spacing w:val="-3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términos de la</w:t>
      </w:r>
      <w:r>
        <w:rPr>
          <w:spacing w:val="1"/>
        </w:rPr>
        <w:t xml:space="preserve"> </w:t>
      </w:r>
      <w:r>
        <w:t>legislación</w:t>
      </w:r>
      <w:r>
        <w:rPr>
          <w:spacing w:val="-2"/>
        </w:rPr>
        <w:t xml:space="preserve"> </w:t>
      </w:r>
      <w:r>
        <w:t>aplicable.</w:t>
      </w:r>
    </w:p>
    <w:p w:rsidR="005462C9" w:rsidRDefault="00654E12">
      <w:pPr>
        <w:spacing w:line="178" w:lineRule="exact"/>
        <w:ind w:left="72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04-12-2013</w:t>
      </w:r>
    </w:p>
    <w:p w:rsidR="005462C9" w:rsidRDefault="005462C9">
      <w:pPr>
        <w:spacing w:line="178" w:lineRule="exac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3"/>
        <w:ind w:left="218" w:right="326" w:firstLine="288"/>
        <w:jc w:val="both"/>
      </w:pPr>
      <w:r>
        <w:t>En el manejo de la información deberá salvaguardarse la confidencialidad de los datos genéticos de</w:t>
      </w:r>
      <w:r>
        <w:rPr>
          <w:spacing w:val="1"/>
        </w:rPr>
        <w:t xml:space="preserve"> </w:t>
      </w:r>
      <w:r>
        <w:t>todo grupo o individuo, obtenidos o conservados con fines de diagnóstico y prevención, investigación,</w:t>
      </w:r>
      <w:r>
        <w:rPr>
          <w:spacing w:val="1"/>
        </w:rPr>
        <w:t xml:space="preserve"> </w:t>
      </w:r>
      <w:r>
        <w:t>terapéuticos</w:t>
      </w:r>
      <w:r>
        <w:rPr>
          <w:spacing w:val="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cualquier</w:t>
      </w:r>
      <w:r>
        <w:rPr>
          <w:spacing w:val="-2"/>
        </w:rPr>
        <w:t xml:space="preserve"> </w:t>
      </w:r>
      <w:r>
        <w:t>otro</w:t>
      </w:r>
      <w:r>
        <w:rPr>
          <w:spacing w:val="-1"/>
        </w:rPr>
        <w:t xml:space="preserve"> </w:t>
      </w:r>
      <w:r>
        <w:t>propósito, salvo</w:t>
      </w:r>
      <w:r>
        <w:rPr>
          <w:spacing w:val="1"/>
        </w:rPr>
        <w:t xml:space="preserve"> </w:t>
      </w:r>
      <w:r>
        <w:t>en los</w:t>
      </w:r>
      <w:r>
        <w:rPr>
          <w:spacing w:val="-1"/>
        </w:rPr>
        <w:t xml:space="preserve"> </w:t>
      </w:r>
      <w:r>
        <w:t>casos que</w:t>
      </w:r>
      <w:r>
        <w:rPr>
          <w:spacing w:val="-1"/>
        </w:rPr>
        <w:t xml:space="preserve"> </w:t>
      </w:r>
      <w:r>
        <w:t>exista</w:t>
      </w:r>
      <w:r>
        <w:rPr>
          <w:spacing w:val="-2"/>
        </w:rPr>
        <w:t xml:space="preserve"> </w:t>
      </w:r>
      <w:r>
        <w:t>orden</w:t>
      </w:r>
      <w:r>
        <w:rPr>
          <w:spacing w:val="-1"/>
        </w:rPr>
        <w:t xml:space="preserve"> </w:t>
      </w:r>
      <w:r>
        <w:t>judicial.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16-11-2011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20" w:firstLine="288"/>
        <w:jc w:val="both"/>
      </w:pPr>
      <w:bookmarkStart w:id="188" w:name="Artículo_103_Bis_4"/>
      <w:bookmarkEnd w:id="188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103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4.</w:t>
      </w:r>
      <w:r>
        <w:rPr>
          <w:rFonts w:ascii="Arial" w:hAnsi="Arial"/>
          <w:b/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debe respetar</w:t>
      </w:r>
      <w:r>
        <w:rPr>
          <w:spacing w:val="1"/>
        </w:rPr>
        <w:t xml:space="preserve"> </w:t>
      </w:r>
      <w:r>
        <w:t>el derecho</w:t>
      </w:r>
      <w:r>
        <w:rPr>
          <w:spacing w:val="1"/>
        </w:rPr>
        <w:t xml:space="preserve"> </w:t>
      </w:r>
      <w:r>
        <w:t>de toda</w:t>
      </w:r>
      <w:r>
        <w:rPr>
          <w:spacing w:val="1"/>
        </w:rPr>
        <w:t xml:space="preserve"> </w:t>
      </w:r>
      <w:r>
        <w:t>persona a</w:t>
      </w:r>
      <w:r>
        <w:rPr>
          <w:spacing w:val="1"/>
        </w:rPr>
        <w:t xml:space="preserve"> </w:t>
      </w:r>
      <w:r>
        <w:t>decidir, incluso</w:t>
      </w:r>
      <w:r>
        <w:rPr>
          <w:spacing w:val="55"/>
        </w:rPr>
        <w:t xml:space="preserve"> </w:t>
      </w:r>
      <w:r>
        <w:t>por tercera</w:t>
      </w:r>
      <w:r>
        <w:rPr>
          <w:spacing w:val="1"/>
        </w:rPr>
        <w:t xml:space="preserve"> </w:t>
      </w:r>
      <w:r>
        <w:t>persona legalmente autorizada, que se le informe o no de los resultados de su examen genético y sus</w:t>
      </w:r>
      <w:r>
        <w:rPr>
          <w:spacing w:val="1"/>
        </w:rPr>
        <w:t xml:space="preserve"> </w:t>
      </w:r>
      <w:r>
        <w:t>consecuencias.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16-11-2011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2" w:firstLine="288"/>
        <w:jc w:val="both"/>
      </w:pPr>
      <w:bookmarkStart w:id="189" w:name="Artículo_103_Bis_5"/>
      <w:bookmarkEnd w:id="189"/>
      <w:r>
        <w:rPr>
          <w:rFonts w:ascii="Arial" w:hAnsi="Arial"/>
          <w:b/>
        </w:rPr>
        <w:t xml:space="preserve">Artículo 103 Bis 5. </w:t>
      </w:r>
      <w:r>
        <w:t>La investigac</w:t>
      </w:r>
      <w:r>
        <w:t>ión científica, innovación, desarrollo tecnológico y aplicaciones del</w:t>
      </w:r>
      <w:r>
        <w:rPr>
          <w:spacing w:val="1"/>
        </w:rPr>
        <w:t xml:space="preserve"> </w:t>
      </w:r>
      <w:r>
        <w:t>genoma humano, estarán orientadas a la protección de la salud, prevaleciendo el respeto a los derechos</w:t>
      </w:r>
      <w:r>
        <w:rPr>
          <w:spacing w:val="1"/>
        </w:rPr>
        <w:t xml:space="preserve"> </w:t>
      </w:r>
      <w:r>
        <w:t>humanos,</w:t>
      </w:r>
      <w:r>
        <w:rPr>
          <w:spacing w:val="-2"/>
        </w:rPr>
        <w:t xml:space="preserve"> </w:t>
      </w:r>
      <w:r>
        <w:t>la libertad y</w:t>
      </w:r>
      <w:r>
        <w:rPr>
          <w:spacing w:val="-3"/>
        </w:rPr>
        <w:t xml:space="preserve"> </w:t>
      </w:r>
      <w:r>
        <w:t>la dignidad del</w:t>
      </w:r>
      <w:r>
        <w:rPr>
          <w:spacing w:val="-3"/>
        </w:rPr>
        <w:t xml:space="preserve"> </w:t>
      </w:r>
      <w:r>
        <w:t>individuo;</w:t>
      </w:r>
      <w:r>
        <w:rPr>
          <w:spacing w:val="-2"/>
        </w:rPr>
        <w:t xml:space="preserve"> </w:t>
      </w:r>
      <w:r>
        <w:t>quedando</w:t>
      </w:r>
      <w:r>
        <w:rPr>
          <w:spacing w:val="-2"/>
        </w:rPr>
        <w:t xml:space="preserve"> </w:t>
      </w:r>
      <w:r>
        <w:t>sujetos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marco</w:t>
      </w:r>
      <w:r>
        <w:rPr>
          <w:spacing w:val="-2"/>
        </w:rPr>
        <w:t xml:space="preserve"> </w:t>
      </w:r>
      <w:r>
        <w:t>normativo</w:t>
      </w:r>
      <w:r>
        <w:rPr>
          <w:spacing w:val="-2"/>
        </w:rPr>
        <w:t xml:space="preserve"> </w:t>
      </w:r>
      <w:r>
        <w:t>respectivo.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16-11-2011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9" w:firstLine="288"/>
        <w:jc w:val="both"/>
      </w:pPr>
      <w:bookmarkStart w:id="190" w:name="Artículo_103_Bis_6"/>
      <w:bookmarkEnd w:id="190"/>
      <w:r>
        <w:rPr>
          <w:rFonts w:ascii="Arial" w:hAnsi="Arial"/>
          <w:b/>
        </w:rPr>
        <w:t xml:space="preserve">Artículo 103 Bis 6. </w:t>
      </w:r>
      <w:r>
        <w:t>A efecto de preservar el interés público y sentido ético, en el estudio, investigación</w:t>
      </w:r>
      <w:r>
        <w:rPr>
          <w:spacing w:val="-53"/>
        </w:rPr>
        <w:t xml:space="preserve"> </w:t>
      </w:r>
      <w:r>
        <w:t>y desarrollo del genoma humano como materia de salubridad general la Secretaría de Salud es</w:t>
      </w:r>
      <w:r>
        <w:t>tablecerá</w:t>
      </w:r>
      <w:r>
        <w:rPr>
          <w:spacing w:val="1"/>
        </w:rPr>
        <w:t xml:space="preserve"> </w:t>
      </w:r>
      <w:r>
        <w:t>aquellos casos en los que se requiera control en la materia, asegurándose de no limitar la libertad en la</w:t>
      </w:r>
      <w:r>
        <w:rPr>
          <w:spacing w:val="1"/>
        </w:rPr>
        <w:t xml:space="preserve"> </w:t>
      </w:r>
      <w:r>
        <w:t>investigación</w:t>
      </w:r>
      <w:r>
        <w:rPr>
          <w:spacing w:val="-2"/>
        </w:rPr>
        <w:t xml:space="preserve"> </w:t>
      </w:r>
      <w:r>
        <w:t>correspondiente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conformidad</w:t>
      </w:r>
      <w:r>
        <w:rPr>
          <w:spacing w:val="-1"/>
        </w:rPr>
        <w:t xml:space="preserve"> </w:t>
      </w:r>
      <w:r>
        <w:t>con el artículo</w:t>
      </w:r>
      <w:r>
        <w:rPr>
          <w:spacing w:val="1"/>
        </w:rPr>
        <w:t xml:space="preserve"> </w:t>
      </w:r>
      <w:r>
        <w:t>3o.</w:t>
      </w:r>
      <w:r>
        <w:rPr>
          <w:spacing w:val="-2"/>
        </w:rPr>
        <w:t xml:space="preserve"> </w:t>
      </w:r>
      <w:r>
        <w:t>constitucional.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16-11-2011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4" w:firstLine="288"/>
        <w:jc w:val="both"/>
      </w:pPr>
      <w:bookmarkStart w:id="191" w:name="Artículo_103_Bis_7"/>
      <w:bookmarkEnd w:id="191"/>
      <w:r>
        <w:rPr>
          <w:rFonts w:ascii="Arial" w:hAnsi="Arial"/>
          <w:b/>
        </w:rPr>
        <w:t>Artículo 103 Bis</w:t>
      </w:r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 xml:space="preserve">7. </w:t>
      </w:r>
      <w:r>
        <w:t>Quien infrinja los preceptos de este Capítulo, se hará acreedor a las sanciones</w:t>
      </w:r>
      <w:r>
        <w:rPr>
          <w:spacing w:val="1"/>
        </w:rPr>
        <w:t xml:space="preserve"> </w:t>
      </w:r>
      <w:r>
        <w:t>que establezca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16-11-2011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tulo1"/>
        <w:spacing w:before="1" w:line="253" w:lineRule="exact"/>
        <w:ind w:left="1514" w:right="1611"/>
        <w:jc w:val="center"/>
      </w:pPr>
      <w:r>
        <w:t>TITULO</w:t>
      </w:r>
      <w:r>
        <w:rPr>
          <w:spacing w:val="-2"/>
        </w:rPr>
        <w:t xml:space="preserve"> </w:t>
      </w:r>
      <w:r>
        <w:t>SEXTO</w:t>
      </w:r>
    </w:p>
    <w:p w:rsidR="005462C9" w:rsidRDefault="00654E12">
      <w:pPr>
        <w:spacing w:line="480" w:lineRule="auto"/>
        <w:ind w:left="3545" w:right="3640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Información para la Salud</w:t>
      </w:r>
      <w:r>
        <w:rPr>
          <w:rFonts w:ascii="Arial" w:hAnsi="Arial"/>
          <w:b/>
          <w:spacing w:val="-59"/>
        </w:rPr>
        <w:t xml:space="preserve"> </w:t>
      </w:r>
      <w:r>
        <w:rPr>
          <w:rFonts w:ascii="Arial" w:hAnsi="Arial"/>
          <w:b/>
        </w:rPr>
        <w:t>CAPITULO UNICO</w:t>
      </w:r>
    </w:p>
    <w:p w:rsidR="005462C9" w:rsidRDefault="00654E12">
      <w:pPr>
        <w:pStyle w:val="Textoindependiente"/>
        <w:spacing w:line="208" w:lineRule="exact"/>
        <w:ind w:left="506"/>
        <w:jc w:val="both"/>
      </w:pPr>
      <w:bookmarkStart w:id="192" w:name="Artículo_104"/>
      <w:bookmarkEnd w:id="192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9"/>
        </w:rPr>
        <w:t xml:space="preserve"> </w:t>
      </w:r>
      <w:r>
        <w:rPr>
          <w:rFonts w:ascii="Arial" w:hAnsi="Arial"/>
          <w:b/>
        </w:rPr>
        <w:t>104.-</w:t>
      </w:r>
      <w:r>
        <w:rPr>
          <w:rFonts w:ascii="Arial" w:hAnsi="Arial"/>
          <w:b/>
          <w:spacing w:val="17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Secretaría</w:t>
      </w:r>
      <w:r>
        <w:rPr>
          <w:spacing w:val="16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Salud</w:t>
      </w:r>
      <w:r>
        <w:rPr>
          <w:spacing w:val="21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los</w:t>
      </w:r>
      <w:r>
        <w:rPr>
          <w:spacing w:val="19"/>
        </w:rPr>
        <w:t xml:space="preserve"> </w:t>
      </w:r>
      <w:r>
        <w:t>gobiernos</w:t>
      </w:r>
      <w:r>
        <w:rPr>
          <w:spacing w:val="17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las</w:t>
      </w:r>
      <w:r>
        <w:rPr>
          <w:spacing w:val="20"/>
        </w:rPr>
        <w:t xml:space="preserve"> </w:t>
      </w:r>
      <w:r>
        <w:t>entidades</w:t>
      </w:r>
      <w:r>
        <w:rPr>
          <w:spacing w:val="19"/>
        </w:rPr>
        <w:t xml:space="preserve"> </w:t>
      </w:r>
      <w:r>
        <w:t>federativas,</w:t>
      </w:r>
      <w:r>
        <w:rPr>
          <w:spacing w:val="18"/>
        </w:rPr>
        <w:t xml:space="preserve"> </w:t>
      </w:r>
      <w:r>
        <w:t>en</w:t>
      </w:r>
      <w:r>
        <w:rPr>
          <w:spacing w:val="17"/>
        </w:rPr>
        <w:t xml:space="preserve"> </w:t>
      </w:r>
      <w:r>
        <w:t>el</w:t>
      </w:r>
      <w:r>
        <w:rPr>
          <w:spacing w:val="18"/>
        </w:rPr>
        <w:t xml:space="preserve"> </w:t>
      </w:r>
      <w:r>
        <w:t>ámbito</w:t>
      </w:r>
      <w:r>
        <w:rPr>
          <w:spacing w:val="17"/>
        </w:rPr>
        <w:t xml:space="preserve"> </w:t>
      </w:r>
      <w:r>
        <w:t>de</w:t>
      </w:r>
    </w:p>
    <w:p w:rsidR="005462C9" w:rsidRDefault="00654E12">
      <w:pPr>
        <w:pStyle w:val="Textoindependiente"/>
        <w:spacing w:before="3"/>
        <w:ind w:left="218" w:right="314"/>
        <w:jc w:val="both"/>
      </w:pPr>
      <w:r>
        <w:t>sus</w:t>
      </w:r>
      <w:r>
        <w:rPr>
          <w:spacing w:val="1"/>
        </w:rPr>
        <w:t xml:space="preserve"> </w:t>
      </w:r>
      <w:r>
        <w:t>respectivas</w:t>
      </w:r>
      <w:r>
        <w:rPr>
          <w:spacing w:val="1"/>
        </w:rPr>
        <w:t xml:space="preserve"> </w:t>
      </w:r>
      <w:r>
        <w:t>competencias,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conformidad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Estadística y Geográfica, captarán, producirán y procesarán la información necesaria para el proceso de</w:t>
      </w:r>
      <w:r>
        <w:rPr>
          <w:spacing w:val="1"/>
        </w:rPr>
        <w:t xml:space="preserve"> </w:t>
      </w:r>
      <w:r>
        <w:t>planeación, program</w:t>
      </w:r>
      <w:r>
        <w:t>ación, presupuestación y control del Sistema Nacional de Salud, así como sobre el</w:t>
      </w:r>
      <w:r>
        <w:rPr>
          <w:spacing w:val="1"/>
        </w:rPr>
        <w:t xml:space="preserve"> </w:t>
      </w:r>
      <w:r>
        <w:t>estado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evolución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pública.</w:t>
      </w:r>
    </w:p>
    <w:p w:rsidR="005462C9" w:rsidRDefault="00654E12">
      <w:pPr>
        <w:spacing w:line="181" w:lineRule="exact"/>
        <w:ind w:left="64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09-04-2012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506"/>
      </w:pPr>
      <w:r>
        <w:t>La</w:t>
      </w:r>
      <w:r>
        <w:rPr>
          <w:spacing w:val="-3"/>
        </w:rPr>
        <w:t xml:space="preserve"> </w:t>
      </w:r>
      <w:r>
        <w:t>información</w:t>
      </w:r>
      <w:r>
        <w:rPr>
          <w:spacing w:val="-3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referirá,</w:t>
      </w:r>
      <w:r>
        <w:rPr>
          <w:spacing w:val="-3"/>
        </w:rPr>
        <w:t xml:space="preserve"> </w:t>
      </w:r>
      <w:r>
        <w:t>fundamentalmente,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aspectos:</w:t>
      </w:r>
    </w:p>
    <w:p w:rsidR="005462C9" w:rsidRDefault="005462C9">
      <w:pPr>
        <w:pStyle w:val="Textoindependiente"/>
        <w:spacing w:before="6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25"/>
        </w:numPr>
        <w:tabs>
          <w:tab w:val="left" w:pos="673"/>
        </w:tabs>
        <w:spacing w:before="93"/>
        <w:ind w:hanging="167"/>
        <w:rPr>
          <w:sz w:val="20"/>
        </w:rPr>
      </w:pPr>
      <w:r>
        <w:rPr>
          <w:sz w:val="20"/>
        </w:rPr>
        <w:t>Estadísticas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natalidad,</w:t>
      </w:r>
      <w:r>
        <w:rPr>
          <w:spacing w:val="-2"/>
          <w:sz w:val="20"/>
        </w:rPr>
        <w:t xml:space="preserve"> </w:t>
      </w:r>
      <w:r>
        <w:rPr>
          <w:sz w:val="20"/>
        </w:rPr>
        <w:t>mortalidad,</w:t>
      </w:r>
      <w:r>
        <w:rPr>
          <w:spacing w:val="-1"/>
          <w:sz w:val="20"/>
        </w:rPr>
        <w:t xml:space="preserve"> </w:t>
      </w:r>
      <w:r>
        <w:rPr>
          <w:sz w:val="20"/>
        </w:rPr>
        <w:t>morbilidad y</w:t>
      </w:r>
      <w:r>
        <w:rPr>
          <w:spacing w:val="-6"/>
          <w:sz w:val="20"/>
        </w:rPr>
        <w:t xml:space="preserve"> </w:t>
      </w:r>
      <w:r>
        <w:rPr>
          <w:sz w:val="20"/>
        </w:rPr>
        <w:t>discapacidad;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7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08-04-2013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6445" w:space="216"/>
            <w:col w:w="3289"/>
          </w:cols>
        </w:sectPr>
      </w:pP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125"/>
        </w:numPr>
        <w:tabs>
          <w:tab w:val="left" w:pos="728"/>
        </w:tabs>
        <w:spacing w:before="93"/>
        <w:ind w:left="727" w:hanging="222"/>
        <w:rPr>
          <w:sz w:val="20"/>
        </w:rPr>
      </w:pPr>
      <w:r>
        <w:rPr>
          <w:sz w:val="20"/>
        </w:rPr>
        <w:t>Factores</w:t>
      </w:r>
      <w:r>
        <w:rPr>
          <w:spacing w:val="-3"/>
          <w:sz w:val="20"/>
        </w:rPr>
        <w:t xml:space="preserve"> </w:t>
      </w:r>
      <w:r>
        <w:rPr>
          <w:sz w:val="20"/>
        </w:rPr>
        <w:t>demográficos,</w:t>
      </w:r>
      <w:r>
        <w:rPr>
          <w:spacing w:val="-3"/>
          <w:sz w:val="20"/>
        </w:rPr>
        <w:t xml:space="preserve"> </w:t>
      </w:r>
      <w:r>
        <w:rPr>
          <w:sz w:val="20"/>
        </w:rPr>
        <w:t>económicos,</w:t>
      </w:r>
      <w:r>
        <w:rPr>
          <w:spacing w:val="-3"/>
          <w:sz w:val="20"/>
        </w:rPr>
        <w:t xml:space="preserve"> </w:t>
      </w:r>
      <w:r>
        <w:rPr>
          <w:sz w:val="20"/>
        </w:rPr>
        <w:t>sociales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ambientales</w:t>
      </w:r>
      <w:r>
        <w:rPr>
          <w:spacing w:val="-2"/>
          <w:sz w:val="20"/>
        </w:rPr>
        <w:t xml:space="preserve"> </w:t>
      </w:r>
      <w:r>
        <w:rPr>
          <w:sz w:val="20"/>
        </w:rPr>
        <w:t>vinculados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salud,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25"/>
        </w:numPr>
        <w:tabs>
          <w:tab w:val="left" w:pos="788"/>
        </w:tabs>
        <w:spacing w:line="242" w:lineRule="auto"/>
        <w:ind w:left="218" w:right="329" w:firstLine="288"/>
        <w:rPr>
          <w:sz w:val="20"/>
        </w:rPr>
      </w:pPr>
      <w:r>
        <w:rPr>
          <w:sz w:val="20"/>
        </w:rPr>
        <w:t>Recursos</w:t>
      </w:r>
      <w:r>
        <w:rPr>
          <w:spacing w:val="2"/>
          <w:sz w:val="20"/>
        </w:rPr>
        <w:t xml:space="preserve"> </w:t>
      </w:r>
      <w:r>
        <w:rPr>
          <w:sz w:val="20"/>
        </w:rPr>
        <w:t>físicos,</w:t>
      </w:r>
      <w:r>
        <w:rPr>
          <w:spacing w:val="2"/>
          <w:sz w:val="20"/>
        </w:rPr>
        <w:t xml:space="preserve"> </w:t>
      </w:r>
      <w:r>
        <w:rPr>
          <w:sz w:val="20"/>
        </w:rPr>
        <w:t>humanos</w:t>
      </w:r>
      <w:r>
        <w:rPr>
          <w:spacing w:val="5"/>
          <w:sz w:val="20"/>
        </w:rPr>
        <w:t xml:space="preserve"> </w:t>
      </w:r>
      <w:r>
        <w:rPr>
          <w:sz w:val="20"/>
        </w:rPr>
        <w:t>y</w:t>
      </w:r>
      <w:r>
        <w:rPr>
          <w:spacing w:val="-1"/>
          <w:sz w:val="20"/>
        </w:rPr>
        <w:t xml:space="preserve"> </w:t>
      </w:r>
      <w:r>
        <w:rPr>
          <w:sz w:val="20"/>
        </w:rPr>
        <w:t>financieros</w:t>
      </w:r>
      <w:r>
        <w:rPr>
          <w:spacing w:val="3"/>
          <w:sz w:val="20"/>
        </w:rPr>
        <w:t xml:space="preserve"> </w:t>
      </w:r>
      <w:r>
        <w:rPr>
          <w:sz w:val="20"/>
        </w:rPr>
        <w:t>disponibles</w:t>
      </w:r>
      <w:r>
        <w:rPr>
          <w:spacing w:val="2"/>
          <w:sz w:val="20"/>
        </w:rPr>
        <w:t xml:space="preserve"> </w:t>
      </w:r>
      <w:r>
        <w:rPr>
          <w:sz w:val="20"/>
        </w:rPr>
        <w:t>para</w:t>
      </w:r>
      <w:r>
        <w:rPr>
          <w:spacing w:val="4"/>
          <w:sz w:val="20"/>
        </w:rPr>
        <w:t xml:space="preserve"> </w:t>
      </w:r>
      <w:r>
        <w:rPr>
          <w:sz w:val="20"/>
        </w:rPr>
        <w:t>la</w:t>
      </w:r>
      <w:r>
        <w:rPr>
          <w:spacing w:val="4"/>
          <w:sz w:val="20"/>
        </w:rPr>
        <w:t xml:space="preserve"> </w:t>
      </w:r>
      <w:r>
        <w:rPr>
          <w:sz w:val="20"/>
        </w:rPr>
        <w:t>protección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3"/>
          <w:sz w:val="20"/>
        </w:rPr>
        <w:t xml:space="preserve"> </w:t>
      </w:r>
      <w:r>
        <w:rPr>
          <w:sz w:val="20"/>
        </w:rPr>
        <w:t>la</w:t>
      </w:r>
      <w:r>
        <w:rPr>
          <w:spacing w:val="6"/>
          <w:sz w:val="20"/>
        </w:rPr>
        <w:t xml:space="preserve"> </w:t>
      </w:r>
      <w:r>
        <w:rPr>
          <w:sz w:val="20"/>
        </w:rPr>
        <w:t>salud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la</w:t>
      </w:r>
      <w:r>
        <w:rPr>
          <w:spacing w:val="3"/>
          <w:sz w:val="20"/>
        </w:rPr>
        <w:t xml:space="preserve"> </w:t>
      </w:r>
      <w:r>
        <w:rPr>
          <w:sz w:val="20"/>
        </w:rPr>
        <w:t>población,</w:t>
      </w:r>
      <w:r>
        <w:rPr>
          <w:spacing w:val="-5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utilización.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14" w:firstLine="288"/>
        <w:jc w:val="both"/>
      </w:pPr>
      <w:bookmarkStart w:id="193" w:name="Artículo_105"/>
      <w:bookmarkEnd w:id="193"/>
      <w:r>
        <w:rPr>
          <w:rFonts w:ascii="Arial" w:hAnsi="Arial"/>
          <w:b/>
        </w:rPr>
        <w:t xml:space="preserve">Artículo 105.- </w:t>
      </w:r>
      <w:r>
        <w:t>En coordinación con la Secretaría de Hacienda y Crédito Público y de conformidad con</w:t>
      </w:r>
      <w:r>
        <w:rPr>
          <w:spacing w:val="1"/>
        </w:rPr>
        <w:t xml:space="preserve"> </w:t>
      </w:r>
      <w:r>
        <w:t>las bases, normas y principios que ésta fije, la Secretaría de Salud integrará la información a que se</w:t>
      </w:r>
      <w:r>
        <w:rPr>
          <w:spacing w:val="1"/>
        </w:rPr>
        <w:t xml:space="preserve"> </w:t>
      </w:r>
      <w:r>
        <w:t>refiere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anterior,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elaborar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estadísticas</w:t>
      </w:r>
      <w:r>
        <w:rPr>
          <w:spacing w:val="1"/>
        </w:rPr>
        <w:t xml:space="preserve"> </w:t>
      </w:r>
      <w:r>
        <w:t>nacionales</w:t>
      </w:r>
      <w:r>
        <w:rPr>
          <w:spacing w:val="1"/>
        </w:rPr>
        <w:t xml:space="preserve"> </w:t>
      </w:r>
      <w:r>
        <w:t>en salud que contribuyan</w:t>
      </w:r>
      <w:r>
        <w:rPr>
          <w:spacing w:val="1"/>
        </w:rPr>
        <w:t xml:space="preserve"> </w:t>
      </w:r>
      <w:r>
        <w:t>a la</w:t>
      </w:r>
      <w:r>
        <w:rPr>
          <w:spacing w:val="1"/>
        </w:rPr>
        <w:t xml:space="preserve"> </w:t>
      </w:r>
      <w:r>
        <w:t>consolidación de</w:t>
      </w:r>
      <w:r>
        <w:rPr>
          <w:spacing w:val="-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sistema</w:t>
      </w:r>
      <w:r>
        <w:rPr>
          <w:spacing w:val="-1"/>
        </w:rPr>
        <w:t xml:space="preserve"> </w:t>
      </w:r>
      <w:r>
        <w:t>nacional</w:t>
      </w:r>
      <w:r>
        <w:rPr>
          <w:spacing w:val="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información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salud.</w:t>
      </w:r>
    </w:p>
    <w:p w:rsidR="005462C9" w:rsidRDefault="00654E12">
      <w:pPr>
        <w:spacing w:line="184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09-04-2012</w:t>
      </w:r>
    </w:p>
    <w:p w:rsidR="005462C9" w:rsidRDefault="005462C9">
      <w:pPr>
        <w:spacing w:line="184" w:lineRule="exac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2"/>
        <w:ind w:left="218" w:right="315" w:firstLine="288"/>
        <w:jc w:val="both"/>
      </w:pPr>
      <w:bookmarkStart w:id="194" w:name="Artículo_106"/>
      <w:bookmarkEnd w:id="194"/>
      <w:r>
        <w:rPr>
          <w:rFonts w:ascii="Arial" w:hAnsi="Arial"/>
          <w:b/>
        </w:rPr>
        <w:t>Artículo 106.</w:t>
      </w:r>
      <w:r>
        <w:rPr>
          <w:rFonts w:ascii="Arial" w:hAnsi="Arial"/>
          <w:b/>
          <w:spacing w:val="1"/>
        </w:rPr>
        <w:t xml:space="preserve"> </w:t>
      </w:r>
      <w:r>
        <w:t>Las dependencias</w:t>
      </w:r>
      <w:r>
        <w:rPr>
          <w:spacing w:val="55"/>
        </w:rPr>
        <w:t xml:space="preserve"> </w:t>
      </w:r>
      <w:r>
        <w:t>y entidades de la Administración Pública Federal, los gobiernos 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municipios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comunidades</w:t>
      </w:r>
      <w:r>
        <w:rPr>
          <w:spacing w:val="1"/>
        </w:rPr>
        <w:t xml:space="preserve"> </w:t>
      </w:r>
      <w:r>
        <w:t>indígenas</w:t>
      </w:r>
      <w:r>
        <w:rPr>
          <w:spacing w:val="55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proceda, así como las personas físicas y morales de los sectores social y privado, que generen</w:t>
      </w:r>
      <w:r>
        <w:rPr>
          <w:spacing w:val="55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manejen la información a que se refiere el artículo 104 de esta ley, deberán suministrarla a la Secretaría</w:t>
      </w:r>
      <w:r>
        <w:rPr>
          <w:spacing w:val="1"/>
        </w:rPr>
        <w:t xml:space="preserve"> </w:t>
      </w:r>
      <w:r>
        <w:t xml:space="preserve">de Salud, con la periodicidad y en </w:t>
      </w:r>
      <w:r>
        <w:t>los términos que ésta señale, para la elaboración de las estadísticas</w:t>
      </w:r>
      <w:r>
        <w:rPr>
          <w:spacing w:val="1"/>
        </w:rPr>
        <w:t xml:space="preserve"> </w:t>
      </w:r>
      <w:r>
        <w:t>nacionales</w:t>
      </w:r>
      <w:r>
        <w:rPr>
          <w:spacing w:val="-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salud.</w:t>
      </w:r>
    </w:p>
    <w:p w:rsidR="005462C9" w:rsidRDefault="00654E12">
      <w:pPr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19-09-2006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19" w:firstLine="288"/>
        <w:jc w:val="both"/>
      </w:pPr>
      <w:bookmarkStart w:id="195" w:name="Artículo_107"/>
      <w:bookmarkEnd w:id="195"/>
      <w:r>
        <w:rPr>
          <w:rFonts w:ascii="Arial" w:hAnsi="Arial"/>
          <w:b/>
        </w:rPr>
        <w:t>Artículo 107</w:t>
      </w:r>
      <w:r>
        <w:t>.- Los establecimientos que presten servicios de salud, los profesionales, técnicos y</w:t>
      </w:r>
      <w:r>
        <w:rPr>
          <w:spacing w:val="1"/>
        </w:rPr>
        <w:t xml:space="preserve"> </w:t>
      </w:r>
      <w:r>
        <w:t>auxiliares de la salud, así como los establecimientos dedicados al proceso, uso, aplicación o disposición</w:t>
      </w:r>
      <w:r>
        <w:rPr>
          <w:spacing w:val="1"/>
        </w:rPr>
        <w:t xml:space="preserve"> </w:t>
      </w:r>
      <w:r>
        <w:t>final de los productos o que realicen las actividades a que se refieren los títulos décimo segundo y décimo</w:t>
      </w:r>
      <w:r>
        <w:rPr>
          <w:spacing w:val="-53"/>
        </w:rPr>
        <w:t xml:space="preserve"> </w:t>
      </w:r>
      <w:r>
        <w:t>cuarto de esta ley, llevarán las estadísti</w:t>
      </w:r>
      <w:r>
        <w:t>cas que les señale la Secretaría de Salud y proporcionarán a ésta</w:t>
      </w:r>
      <w:r>
        <w:rPr>
          <w:spacing w:val="1"/>
        </w:rPr>
        <w:t xml:space="preserve"> </w:t>
      </w:r>
      <w:r>
        <w:t>y a los gobiernos de las entidades federativas, en sus respectivos ámbitos de competencia, la información</w:t>
      </w:r>
      <w:r>
        <w:rPr>
          <w:spacing w:val="-53"/>
        </w:rPr>
        <w:t xml:space="preserve"> </w:t>
      </w:r>
      <w:r>
        <w:t>correspondiente, sin perjuicio de las obligaciones de suministrar la información que</w:t>
      </w:r>
      <w:r>
        <w:t xml:space="preserve"> les señalen otras</w:t>
      </w:r>
      <w:r>
        <w:rPr>
          <w:spacing w:val="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legales.</w:t>
      </w:r>
    </w:p>
    <w:p w:rsidR="005462C9" w:rsidRDefault="00654E12">
      <w:pPr>
        <w:spacing w:before="1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5" w:firstLine="288"/>
        <w:jc w:val="both"/>
      </w:pPr>
      <w:bookmarkStart w:id="196" w:name="Artículo_108"/>
      <w:bookmarkEnd w:id="196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108.-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orientará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capacitación,</w:t>
      </w:r>
      <w:r>
        <w:rPr>
          <w:spacing w:val="1"/>
        </w:rPr>
        <w:t xml:space="preserve"> </w:t>
      </w:r>
      <w:r>
        <w:t>producción,</w:t>
      </w:r>
      <w:r>
        <w:rPr>
          <w:spacing w:val="1"/>
        </w:rPr>
        <w:t xml:space="preserve"> </w:t>
      </w:r>
      <w:r>
        <w:t>procesamiento,</w:t>
      </w:r>
      <w:r>
        <w:rPr>
          <w:spacing w:val="1"/>
        </w:rPr>
        <w:t xml:space="preserve"> </w:t>
      </w:r>
      <w:r>
        <w:t>sistematización y divulgación de la información para la salud, con sujeción</w:t>
      </w:r>
      <w:r>
        <w:t xml:space="preserve"> a los criterios generales que</w:t>
      </w:r>
      <w:r>
        <w:rPr>
          <w:spacing w:val="1"/>
        </w:rPr>
        <w:t xml:space="preserve"> </w:t>
      </w:r>
      <w:r>
        <w:t>establezca la Secretaría de Hacienda y Crédito Público, a los cuales deberán ajustarse las dependencias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entidades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sector</w:t>
      </w:r>
      <w:r>
        <w:rPr>
          <w:spacing w:val="-2"/>
        </w:rPr>
        <w:t xml:space="preserve"> </w:t>
      </w:r>
      <w:r>
        <w:t>público y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personas físicas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morales de</w:t>
      </w:r>
      <w:r>
        <w:rPr>
          <w:spacing w:val="-2"/>
        </w:rPr>
        <w:t xml:space="preserve"> </w:t>
      </w:r>
      <w:r>
        <w:t>los sectores</w:t>
      </w:r>
      <w:r>
        <w:rPr>
          <w:spacing w:val="-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privado.</w:t>
      </w:r>
    </w:p>
    <w:p w:rsidR="005462C9" w:rsidRDefault="00654E12">
      <w:pPr>
        <w:spacing w:line="183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09-04-2012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15" w:firstLine="288"/>
        <w:jc w:val="both"/>
      </w:pPr>
      <w:bookmarkStart w:id="197" w:name="Artículo_109"/>
      <w:bookmarkEnd w:id="197"/>
      <w:r>
        <w:rPr>
          <w:rFonts w:ascii="Arial" w:hAnsi="Arial"/>
          <w:b/>
        </w:rPr>
        <w:t xml:space="preserve">Artículo 109.- </w:t>
      </w:r>
      <w:r>
        <w:t>La Secretaría de Salud proporcionará a la Secretaría de Hacienda y Crédito Público los</w:t>
      </w:r>
      <w:r>
        <w:rPr>
          <w:spacing w:val="1"/>
        </w:rPr>
        <w:t xml:space="preserve"> </w:t>
      </w:r>
      <w:r>
        <w:t>datos</w:t>
      </w:r>
      <w:r>
        <w:rPr>
          <w:spacing w:val="1"/>
        </w:rPr>
        <w:t xml:space="preserve"> </w:t>
      </w:r>
      <w:r>
        <w:t>que integren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estadísticas</w:t>
      </w:r>
      <w:r>
        <w:rPr>
          <w:spacing w:val="1"/>
        </w:rPr>
        <w:t xml:space="preserve"> </w:t>
      </w:r>
      <w:r>
        <w:t>nacionales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 salud que elabore,</w:t>
      </w:r>
      <w:r>
        <w:rPr>
          <w:spacing w:val="1"/>
        </w:rPr>
        <w:t xml:space="preserve"> </w:t>
      </w:r>
      <w:r>
        <w:t>para</w:t>
      </w:r>
      <w:r>
        <w:rPr>
          <w:spacing w:val="55"/>
        </w:rPr>
        <w:t xml:space="preserve"> </w:t>
      </w:r>
      <w:r>
        <w:t>su incorporación al</w:t>
      </w:r>
      <w:r>
        <w:rPr>
          <w:spacing w:val="1"/>
        </w:rPr>
        <w:t xml:space="preserve"> </w:t>
      </w:r>
      <w:r>
        <w:t>Sistema Nacional Estadístico, y</w:t>
      </w:r>
      <w:r>
        <w:t xml:space="preserve"> formará parte de las instancias de participación y consulta que para esos</w:t>
      </w:r>
      <w:r>
        <w:rPr>
          <w:spacing w:val="1"/>
        </w:rPr>
        <w:t xml:space="preserve"> </w:t>
      </w:r>
      <w:r>
        <w:t>fines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instituyan.</w:t>
      </w:r>
    </w:p>
    <w:p w:rsidR="005462C9" w:rsidRDefault="00654E12">
      <w:pPr>
        <w:spacing w:line="178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09-04-2012</w:t>
      </w:r>
    </w:p>
    <w:p w:rsidR="005462C9" w:rsidRDefault="005462C9">
      <w:pPr>
        <w:pStyle w:val="Textoindependiente"/>
        <w:spacing w:before="6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9" w:firstLine="288"/>
        <w:jc w:val="both"/>
      </w:pPr>
      <w:bookmarkStart w:id="198" w:name="Artículo_109_Bis"/>
      <w:bookmarkEnd w:id="198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109 Bis.-</w:t>
      </w:r>
      <w:r>
        <w:rPr>
          <w:rFonts w:ascii="Arial" w:hAnsi="Arial"/>
          <w:b/>
          <w:spacing w:val="1"/>
        </w:rPr>
        <w:t xml:space="preserve"> </w:t>
      </w:r>
      <w:r>
        <w:t>Corresponde 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 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emitir</w:t>
      </w:r>
      <w:r>
        <w:rPr>
          <w:spacing w:val="1"/>
        </w:rPr>
        <w:t xml:space="preserve"> </w:t>
      </w:r>
      <w:r>
        <w:t>la normatividad a</w:t>
      </w:r>
      <w:r>
        <w:rPr>
          <w:spacing w:val="1"/>
        </w:rPr>
        <w:t xml:space="preserve"> </w:t>
      </w:r>
      <w:r>
        <w:t>que deberán</w:t>
      </w:r>
      <w:r>
        <w:rPr>
          <w:spacing w:val="1"/>
        </w:rPr>
        <w:t xml:space="preserve"> </w:t>
      </w:r>
      <w:r>
        <w:t>sujetarse los sistemas de información de registro electrónico que utilicen las instituciones del Sistema</w:t>
      </w:r>
      <w:r>
        <w:rPr>
          <w:spacing w:val="1"/>
        </w:rPr>
        <w:t xml:space="preserve"> </w:t>
      </w:r>
      <w:r>
        <w:t>Nacional de Salud, a fin de garantizar la interoperabilidad, procesamiento, interpretación y seguridad de la</w:t>
      </w:r>
      <w:r>
        <w:rPr>
          <w:spacing w:val="-53"/>
        </w:rPr>
        <w:t xml:space="preserve"> </w:t>
      </w:r>
      <w:r>
        <w:t>información</w:t>
      </w:r>
      <w:r>
        <w:rPr>
          <w:spacing w:val="-2"/>
        </w:rPr>
        <w:t xml:space="preserve"> </w:t>
      </w:r>
      <w:r>
        <w:t>contenida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 expedientes</w:t>
      </w:r>
      <w:r>
        <w:rPr>
          <w:spacing w:val="-1"/>
        </w:rPr>
        <w:t xml:space="preserve"> </w:t>
      </w:r>
      <w:r>
        <w:t>c</w:t>
      </w:r>
      <w:r>
        <w:t>línicos electrónicos.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16-01-2012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tulo1"/>
        <w:spacing w:before="1"/>
        <w:ind w:left="1514" w:right="1609"/>
        <w:jc w:val="center"/>
      </w:pPr>
      <w:r>
        <w:t>TITULO</w:t>
      </w:r>
      <w:r>
        <w:rPr>
          <w:spacing w:val="-1"/>
        </w:rPr>
        <w:t xml:space="preserve"> </w:t>
      </w:r>
      <w:r>
        <w:t>SEPTIMO</w:t>
      </w:r>
    </w:p>
    <w:p w:rsidR="005462C9" w:rsidRDefault="00654E12">
      <w:pPr>
        <w:spacing w:before="1"/>
        <w:ind w:left="1514" w:right="1609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Promoción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Salud</w:t>
      </w:r>
    </w:p>
    <w:p w:rsidR="005462C9" w:rsidRDefault="005462C9">
      <w:pPr>
        <w:pStyle w:val="Textoindependiente"/>
        <w:spacing w:before="9"/>
        <w:rPr>
          <w:rFonts w:ascii="Arial"/>
          <w:b/>
          <w:sz w:val="21"/>
        </w:rPr>
      </w:pPr>
    </w:p>
    <w:p w:rsidR="005462C9" w:rsidRDefault="00654E12">
      <w:pPr>
        <w:pStyle w:val="Ttulo1"/>
        <w:spacing w:before="1"/>
        <w:ind w:left="1514" w:right="1609"/>
        <w:jc w:val="center"/>
      </w:pPr>
      <w:r>
        <w:t>CAPITULO</w:t>
      </w:r>
      <w:r>
        <w:rPr>
          <w:spacing w:val="-1"/>
        </w:rPr>
        <w:t xml:space="preserve"> </w:t>
      </w:r>
      <w:r>
        <w:t>I</w:t>
      </w:r>
    </w:p>
    <w:p w:rsidR="005462C9" w:rsidRDefault="00654E12">
      <w:pPr>
        <w:spacing w:before="1"/>
        <w:ind w:left="1514" w:right="1610"/>
        <w:jc w:val="center"/>
        <w:rPr>
          <w:rFonts w:ascii="Arial"/>
          <w:b/>
        </w:rPr>
      </w:pPr>
      <w:r>
        <w:rPr>
          <w:rFonts w:ascii="Arial"/>
          <w:b/>
        </w:rPr>
        <w:t>Disposiciones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Comunes</w:t>
      </w: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/>
        <w:ind w:left="218" w:right="319" w:firstLine="288"/>
        <w:jc w:val="both"/>
      </w:pPr>
      <w:bookmarkStart w:id="199" w:name="Artículo_110"/>
      <w:bookmarkEnd w:id="199"/>
      <w:r>
        <w:rPr>
          <w:rFonts w:ascii="Arial" w:hAnsi="Arial"/>
          <w:b/>
        </w:rPr>
        <w:t>Artículo 110</w:t>
      </w:r>
      <w:r>
        <w:t>.- La promoción de la salud tiene por objeto crear, conservar y mejorar las condiciones</w:t>
      </w:r>
      <w:r>
        <w:rPr>
          <w:spacing w:val="1"/>
        </w:rPr>
        <w:t xml:space="preserve"> </w:t>
      </w:r>
      <w:r>
        <w:t>deseables de salud para toda la población y propiciar en el individuo las actitudes, valores y conductas</w:t>
      </w:r>
      <w:r>
        <w:rPr>
          <w:spacing w:val="1"/>
        </w:rPr>
        <w:t xml:space="preserve"> </w:t>
      </w:r>
      <w:r>
        <w:t>adecuadas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motivar</w:t>
      </w:r>
      <w:r>
        <w:rPr>
          <w:spacing w:val="-1"/>
        </w:rPr>
        <w:t xml:space="preserve"> </w:t>
      </w:r>
      <w:r>
        <w:t>su participación en</w:t>
      </w:r>
      <w:r>
        <w:rPr>
          <w:spacing w:val="-1"/>
        </w:rPr>
        <w:t xml:space="preserve"> </w:t>
      </w:r>
      <w:r>
        <w:t>beneficio 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salud individual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colectiva.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ind w:left="506"/>
        <w:rPr>
          <w:sz w:val="20"/>
        </w:rPr>
      </w:pPr>
      <w:bookmarkStart w:id="200" w:name="Artículo_111"/>
      <w:bookmarkEnd w:id="200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 xml:space="preserve">111.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promoción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salud</w:t>
      </w:r>
      <w:r>
        <w:rPr>
          <w:spacing w:val="-3"/>
          <w:sz w:val="20"/>
        </w:rPr>
        <w:t xml:space="preserve"> </w:t>
      </w:r>
      <w:r>
        <w:rPr>
          <w:sz w:val="20"/>
        </w:rPr>
        <w:t>comprende: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24"/>
        </w:numPr>
        <w:tabs>
          <w:tab w:val="left" w:pos="1075"/>
          <w:tab w:val="left" w:pos="1076"/>
        </w:tabs>
        <w:spacing w:before="1"/>
        <w:ind w:hanging="570"/>
        <w:rPr>
          <w:sz w:val="20"/>
        </w:rPr>
      </w:pPr>
      <w:r>
        <w:rPr>
          <w:sz w:val="20"/>
        </w:rPr>
        <w:t>Educación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  <w:spacing w:before="9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24"/>
        </w:numPr>
        <w:tabs>
          <w:tab w:val="left" w:pos="1075"/>
          <w:tab w:val="left" w:pos="1076"/>
        </w:tabs>
        <w:spacing w:before="93"/>
        <w:ind w:hanging="570"/>
        <w:rPr>
          <w:sz w:val="20"/>
        </w:rPr>
      </w:pPr>
      <w:r>
        <w:rPr>
          <w:sz w:val="20"/>
        </w:rPr>
        <w:t>Alimentación</w:t>
      </w:r>
      <w:r>
        <w:rPr>
          <w:spacing w:val="-2"/>
          <w:sz w:val="20"/>
        </w:rPr>
        <w:t xml:space="preserve"> </w:t>
      </w:r>
      <w:r>
        <w:rPr>
          <w:sz w:val="20"/>
        </w:rPr>
        <w:t>nutritiva,</w:t>
      </w:r>
      <w:r>
        <w:rPr>
          <w:spacing w:val="-2"/>
          <w:sz w:val="20"/>
        </w:rPr>
        <w:t xml:space="preserve"> </w:t>
      </w:r>
      <w:r>
        <w:rPr>
          <w:sz w:val="20"/>
        </w:rPr>
        <w:t>actividad</w:t>
      </w:r>
      <w:r>
        <w:rPr>
          <w:spacing w:val="-3"/>
          <w:sz w:val="20"/>
        </w:rPr>
        <w:t xml:space="preserve"> </w:t>
      </w:r>
      <w:r>
        <w:rPr>
          <w:sz w:val="20"/>
        </w:rPr>
        <w:t>física</w:t>
      </w:r>
      <w:r>
        <w:rPr>
          <w:spacing w:val="-2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nutrición;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14-10-2015,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08-11-2019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5460" w:space="373"/>
            <w:col w:w="4117"/>
          </w:cols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Prrafodelista"/>
        <w:numPr>
          <w:ilvl w:val="0"/>
          <w:numId w:val="124"/>
        </w:numPr>
        <w:tabs>
          <w:tab w:val="left" w:pos="1075"/>
          <w:tab w:val="left" w:pos="1076"/>
        </w:tabs>
        <w:spacing w:before="92" w:line="242" w:lineRule="auto"/>
        <w:ind w:right="323"/>
        <w:rPr>
          <w:sz w:val="20"/>
        </w:rPr>
      </w:pPr>
      <w:r>
        <w:rPr>
          <w:sz w:val="20"/>
        </w:rPr>
        <w:t>Control</w:t>
      </w:r>
      <w:r>
        <w:rPr>
          <w:spacing w:val="29"/>
          <w:sz w:val="20"/>
        </w:rPr>
        <w:t xml:space="preserve"> </w:t>
      </w:r>
      <w:r>
        <w:rPr>
          <w:sz w:val="20"/>
        </w:rPr>
        <w:t>de</w:t>
      </w:r>
      <w:r>
        <w:rPr>
          <w:spacing w:val="30"/>
          <w:sz w:val="20"/>
        </w:rPr>
        <w:t xml:space="preserve"> </w:t>
      </w:r>
      <w:r>
        <w:rPr>
          <w:sz w:val="20"/>
        </w:rPr>
        <w:t>los</w:t>
      </w:r>
      <w:r>
        <w:rPr>
          <w:spacing w:val="32"/>
          <w:sz w:val="20"/>
        </w:rPr>
        <w:t xml:space="preserve"> </w:t>
      </w:r>
      <w:r>
        <w:rPr>
          <w:sz w:val="20"/>
        </w:rPr>
        <w:t>efectos</w:t>
      </w:r>
      <w:r>
        <w:rPr>
          <w:spacing w:val="31"/>
          <w:sz w:val="20"/>
        </w:rPr>
        <w:t xml:space="preserve"> </w:t>
      </w:r>
      <w:r>
        <w:rPr>
          <w:sz w:val="20"/>
        </w:rPr>
        <w:t>nocivos</w:t>
      </w:r>
      <w:r>
        <w:rPr>
          <w:spacing w:val="31"/>
          <w:sz w:val="20"/>
        </w:rPr>
        <w:t xml:space="preserve"> </w:t>
      </w:r>
      <w:r>
        <w:rPr>
          <w:sz w:val="20"/>
        </w:rPr>
        <w:t>del</w:t>
      </w:r>
      <w:r>
        <w:rPr>
          <w:spacing w:val="30"/>
          <w:sz w:val="20"/>
        </w:rPr>
        <w:t xml:space="preserve"> </w:t>
      </w:r>
      <w:r>
        <w:rPr>
          <w:sz w:val="20"/>
        </w:rPr>
        <w:t>ambiente</w:t>
      </w:r>
      <w:r>
        <w:rPr>
          <w:spacing w:val="31"/>
          <w:sz w:val="20"/>
        </w:rPr>
        <w:t xml:space="preserve"> </w:t>
      </w:r>
      <w:r>
        <w:rPr>
          <w:sz w:val="20"/>
        </w:rPr>
        <w:t>en</w:t>
      </w:r>
      <w:r>
        <w:rPr>
          <w:spacing w:val="30"/>
          <w:sz w:val="20"/>
        </w:rPr>
        <w:t xml:space="preserve"> </w:t>
      </w:r>
      <w:r>
        <w:rPr>
          <w:sz w:val="20"/>
        </w:rPr>
        <w:t>la</w:t>
      </w:r>
      <w:r>
        <w:rPr>
          <w:spacing w:val="30"/>
          <w:sz w:val="20"/>
        </w:rPr>
        <w:t xml:space="preserve"> </w:t>
      </w:r>
      <w:r>
        <w:rPr>
          <w:sz w:val="20"/>
        </w:rPr>
        <w:t>salud,</w:t>
      </w:r>
      <w:r>
        <w:rPr>
          <w:spacing w:val="30"/>
          <w:sz w:val="20"/>
        </w:rPr>
        <w:t xml:space="preserve"> </w:t>
      </w:r>
      <w:r>
        <w:rPr>
          <w:sz w:val="20"/>
        </w:rPr>
        <w:t>adoptando</w:t>
      </w:r>
      <w:r>
        <w:rPr>
          <w:spacing w:val="31"/>
          <w:sz w:val="20"/>
        </w:rPr>
        <w:t xml:space="preserve"> </w:t>
      </w:r>
      <w:r>
        <w:rPr>
          <w:sz w:val="20"/>
        </w:rPr>
        <w:t>medidas</w:t>
      </w:r>
      <w:r>
        <w:rPr>
          <w:spacing w:val="34"/>
          <w:sz w:val="20"/>
        </w:rPr>
        <w:t xml:space="preserve"> </w:t>
      </w:r>
      <w:r>
        <w:rPr>
          <w:sz w:val="20"/>
        </w:rPr>
        <w:t>y</w:t>
      </w:r>
      <w:r>
        <w:rPr>
          <w:spacing w:val="29"/>
          <w:sz w:val="20"/>
        </w:rPr>
        <w:t xml:space="preserve"> </w:t>
      </w:r>
      <w:r>
        <w:rPr>
          <w:sz w:val="20"/>
        </w:rPr>
        <w:t>promoviendo</w:t>
      </w:r>
      <w:r>
        <w:rPr>
          <w:spacing w:val="-52"/>
          <w:sz w:val="20"/>
        </w:rPr>
        <w:t xml:space="preserve"> </w:t>
      </w:r>
      <w:r>
        <w:rPr>
          <w:sz w:val="20"/>
        </w:rPr>
        <w:t>estrategias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mitigación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adaptación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efectos</w:t>
      </w:r>
      <w:r>
        <w:rPr>
          <w:spacing w:val="2"/>
          <w:sz w:val="20"/>
        </w:rPr>
        <w:t xml:space="preserve"> </w:t>
      </w:r>
      <w:r>
        <w:rPr>
          <w:sz w:val="20"/>
        </w:rPr>
        <w:t>del cambio</w:t>
      </w:r>
      <w:r>
        <w:rPr>
          <w:spacing w:val="-1"/>
          <w:sz w:val="20"/>
        </w:rPr>
        <w:t xml:space="preserve"> </w:t>
      </w:r>
      <w:r>
        <w:rPr>
          <w:sz w:val="20"/>
        </w:rPr>
        <w:t>climático;</w:t>
      </w:r>
    </w:p>
    <w:p w:rsidR="005462C9" w:rsidRDefault="00654E12">
      <w:pPr>
        <w:spacing w:line="178" w:lineRule="exact"/>
        <w:ind w:left="63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08-04-2013</w:t>
      </w: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24"/>
        </w:numPr>
        <w:tabs>
          <w:tab w:val="left" w:pos="1075"/>
          <w:tab w:val="left" w:pos="1076"/>
        </w:tabs>
        <w:spacing w:before="93"/>
        <w:ind w:hanging="570"/>
        <w:rPr>
          <w:sz w:val="20"/>
        </w:rPr>
      </w:pPr>
      <w:r>
        <w:rPr>
          <w:sz w:val="20"/>
        </w:rPr>
        <w:t>Salud</w:t>
      </w:r>
      <w:r>
        <w:rPr>
          <w:spacing w:val="-3"/>
          <w:sz w:val="20"/>
        </w:rPr>
        <w:t xml:space="preserve"> </w:t>
      </w:r>
      <w:r>
        <w:rPr>
          <w:sz w:val="20"/>
        </w:rPr>
        <w:t>ocupacional,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961" w:space="3700"/>
            <w:col w:w="3289"/>
          </w:cols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24"/>
        </w:numPr>
        <w:tabs>
          <w:tab w:val="left" w:pos="1075"/>
          <w:tab w:val="left" w:pos="1076"/>
        </w:tabs>
        <w:spacing w:before="93"/>
        <w:ind w:hanging="570"/>
        <w:rPr>
          <w:sz w:val="20"/>
        </w:rPr>
      </w:pPr>
      <w:r>
        <w:rPr>
          <w:sz w:val="20"/>
        </w:rPr>
        <w:t>Fomento</w:t>
      </w:r>
      <w:r>
        <w:rPr>
          <w:spacing w:val="-4"/>
          <w:sz w:val="20"/>
        </w:rPr>
        <w:t xml:space="preserve"> </w:t>
      </w:r>
      <w:r>
        <w:rPr>
          <w:sz w:val="20"/>
        </w:rPr>
        <w:t>Sanitario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rPr>
          <w:sz w:val="24"/>
        </w:rPr>
      </w:pPr>
    </w:p>
    <w:p w:rsidR="005462C9" w:rsidRDefault="00654E12">
      <w:pPr>
        <w:pStyle w:val="Ttulo1"/>
        <w:spacing w:before="184" w:line="253" w:lineRule="exact"/>
        <w:ind w:left="489" w:right="20"/>
        <w:jc w:val="center"/>
      </w:pPr>
      <w:r>
        <w:t>CAPITULO</w:t>
      </w:r>
      <w:r>
        <w:rPr>
          <w:spacing w:val="-1"/>
        </w:rPr>
        <w:t xml:space="preserve"> </w:t>
      </w:r>
      <w:r>
        <w:t>II</w:t>
      </w:r>
    </w:p>
    <w:p w:rsidR="005462C9" w:rsidRDefault="00654E12">
      <w:pPr>
        <w:ind w:left="489" w:right="23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Educación para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Salud</w:t>
      </w:r>
    </w:p>
    <w:p w:rsidR="005462C9" w:rsidRDefault="00654E12">
      <w:pPr>
        <w:pStyle w:val="Textoindependiente"/>
        <w:rPr>
          <w:rFonts w:ascii="Arial"/>
          <w:b/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3" w:space="720" w:equalWidth="0">
            <w:col w:w="2748" w:space="395"/>
            <w:col w:w="3091" w:space="383"/>
            <w:col w:w="3333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spacing w:before="92"/>
        <w:ind w:left="506"/>
        <w:rPr>
          <w:sz w:val="20"/>
        </w:rPr>
      </w:pPr>
      <w:bookmarkStart w:id="201" w:name="Artículo_112"/>
      <w:bookmarkEnd w:id="201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112.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educación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salud</w:t>
      </w:r>
      <w:r>
        <w:rPr>
          <w:spacing w:val="-2"/>
          <w:sz w:val="20"/>
        </w:rPr>
        <w:t xml:space="preserve"> </w:t>
      </w:r>
      <w:r>
        <w:rPr>
          <w:sz w:val="20"/>
        </w:rPr>
        <w:t>tiene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3"/>
          <w:sz w:val="20"/>
        </w:rPr>
        <w:t xml:space="preserve"> </w:t>
      </w:r>
      <w:r>
        <w:rPr>
          <w:sz w:val="20"/>
        </w:rPr>
        <w:t>objeto: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23"/>
        </w:numPr>
        <w:tabs>
          <w:tab w:val="left" w:pos="704"/>
        </w:tabs>
        <w:spacing w:line="242" w:lineRule="auto"/>
        <w:ind w:right="326" w:firstLine="288"/>
        <w:jc w:val="both"/>
        <w:rPr>
          <w:sz w:val="20"/>
        </w:rPr>
      </w:pPr>
      <w:r>
        <w:rPr>
          <w:sz w:val="20"/>
        </w:rPr>
        <w:t>Fomentar en la población el desarrollo de actitudes y conductas que le permitan participar en la</w:t>
      </w:r>
      <w:r>
        <w:rPr>
          <w:spacing w:val="1"/>
          <w:sz w:val="20"/>
        </w:rPr>
        <w:t xml:space="preserve"> </w:t>
      </w:r>
      <w:r>
        <w:rPr>
          <w:sz w:val="20"/>
        </w:rPr>
        <w:t>prevención de</w:t>
      </w:r>
      <w:r>
        <w:rPr>
          <w:spacing w:val="1"/>
          <w:sz w:val="20"/>
        </w:rPr>
        <w:t xml:space="preserve"> </w:t>
      </w:r>
      <w:r>
        <w:rPr>
          <w:sz w:val="20"/>
        </w:rPr>
        <w:t>enfermedades</w:t>
      </w:r>
      <w:r>
        <w:rPr>
          <w:spacing w:val="1"/>
          <w:sz w:val="20"/>
        </w:rPr>
        <w:t xml:space="preserve"> </w:t>
      </w:r>
      <w:r>
        <w:rPr>
          <w:sz w:val="20"/>
        </w:rPr>
        <w:t>individuales, colectivas</w:t>
      </w:r>
      <w:r>
        <w:rPr>
          <w:spacing w:val="1"/>
          <w:sz w:val="20"/>
        </w:rPr>
        <w:t xml:space="preserve"> </w:t>
      </w:r>
      <w:r>
        <w:rPr>
          <w:sz w:val="20"/>
        </w:rPr>
        <w:t>y accidentes,</w:t>
      </w:r>
      <w:r>
        <w:rPr>
          <w:spacing w:val="1"/>
          <w:sz w:val="20"/>
        </w:rPr>
        <w:t xml:space="preserve"> </w:t>
      </w:r>
      <w:r>
        <w:rPr>
          <w:sz w:val="20"/>
        </w:rPr>
        <w:t>y protegerse de los</w:t>
      </w:r>
      <w:r>
        <w:rPr>
          <w:spacing w:val="1"/>
          <w:sz w:val="20"/>
        </w:rPr>
        <w:t xml:space="preserve"> </w:t>
      </w:r>
      <w:r>
        <w:rPr>
          <w:sz w:val="20"/>
        </w:rPr>
        <w:t>riesgos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pongan en</w:t>
      </w:r>
      <w:r>
        <w:rPr>
          <w:spacing w:val="-1"/>
          <w:sz w:val="20"/>
        </w:rPr>
        <w:t xml:space="preserve"> </w:t>
      </w:r>
      <w:r>
        <w:rPr>
          <w:sz w:val="20"/>
        </w:rPr>
        <w:t>peligro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123"/>
        </w:numPr>
        <w:tabs>
          <w:tab w:val="left" w:pos="769"/>
        </w:tabs>
        <w:spacing w:line="242" w:lineRule="auto"/>
        <w:ind w:right="321" w:firstLine="288"/>
        <w:jc w:val="both"/>
        <w:rPr>
          <w:sz w:val="20"/>
        </w:rPr>
      </w:pPr>
      <w:r>
        <w:rPr>
          <w:sz w:val="20"/>
        </w:rPr>
        <w:t>Proporcionar</w:t>
      </w:r>
      <w:r>
        <w:rPr>
          <w:spacing w:val="39"/>
          <w:sz w:val="20"/>
        </w:rPr>
        <w:t xml:space="preserve"> </w:t>
      </w:r>
      <w:r>
        <w:rPr>
          <w:sz w:val="20"/>
        </w:rPr>
        <w:t>a</w:t>
      </w:r>
      <w:r>
        <w:rPr>
          <w:spacing w:val="38"/>
          <w:sz w:val="20"/>
        </w:rPr>
        <w:t xml:space="preserve"> </w:t>
      </w:r>
      <w:r>
        <w:rPr>
          <w:sz w:val="20"/>
        </w:rPr>
        <w:t>la</w:t>
      </w:r>
      <w:r>
        <w:rPr>
          <w:spacing w:val="39"/>
          <w:sz w:val="20"/>
        </w:rPr>
        <w:t xml:space="preserve"> </w:t>
      </w:r>
      <w:r>
        <w:rPr>
          <w:sz w:val="20"/>
        </w:rPr>
        <w:t>población</w:t>
      </w:r>
      <w:r>
        <w:rPr>
          <w:spacing w:val="37"/>
          <w:sz w:val="20"/>
        </w:rPr>
        <w:t xml:space="preserve"> </w:t>
      </w:r>
      <w:r>
        <w:rPr>
          <w:sz w:val="20"/>
        </w:rPr>
        <w:t>los</w:t>
      </w:r>
      <w:r>
        <w:rPr>
          <w:spacing w:val="39"/>
          <w:sz w:val="20"/>
        </w:rPr>
        <w:t xml:space="preserve"> </w:t>
      </w:r>
      <w:r>
        <w:rPr>
          <w:sz w:val="20"/>
        </w:rPr>
        <w:t>conocimientos</w:t>
      </w:r>
      <w:r>
        <w:rPr>
          <w:spacing w:val="37"/>
          <w:sz w:val="20"/>
        </w:rPr>
        <w:t xml:space="preserve"> </w:t>
      </w:r>
      <w:r>
        <w:rPr>
          <w:sz w:val="20"/>
        </w:rPr>
        <w:t>sobre</w:t>
      </w:r>
      <w:r>
        <w:rPr>
          <w:spacing w:val="38"/>
          <w:sz w:val="20"/>
        </w:rPr>
        <w:t xml:space="preserve"> </w:t>
      </w:r>
      <w:r>
        <w:rPr>
          <w:sz w:val="20"/>
        </w:rPr>
        <w:t>las</w:t>
      </w:r>
      <w:r>
        <w:rPr>
          <w:spacing w:val="37"/>
          <w:sz w:val="20"/>
        </w:rPr>
        <w:t xml:space="preserve"> </w:t>
      </w:r>
      <w:r>
        <w:rPr>
          <w:sz w:val="20"/>
        </w:rPr>
        <w:t>causas</w:t>
      </w:r>
      <w:r>
        <w:rPr>
          <w:spacing w:val="39"/>
          <w:sz w:val="20"/>
        </w:rPr>
        <w:t xml:space="preserve"> </w:t>
      </w:r>
      <w:r>
        <w:rPr>
          <w:sz w:val="20"/>
        </w:rPr>
        <w:t>de</w:t>
      </w:r>
      <w:r>
        <w:rPr>
          <w:spacing w:val="37"/>
          <w:sz w:val="20"/>
        </w:rPr>
        <w:t xml:space="preserve"> </w:t>
      </w:r>
      <w:r>
        <w:rPr>
          <w:sz w:val="20"/>
        </w:rPr>
        <w:t>las</w:t>
      </w:r>
      <w:r>
        <w:rPr>
          <w:spacing w:val="37"/>
          <w:sz w:val="20"/>
        </w:rPr>
        <w:t xml:space="preserve"> </w:t>
      </w:r>
      <w:r>
        <w:rPr>
          <w:sz w:val="20"/>
        </w:rPr>
        <w:t>enfermedades</w:t>
      </w:r>
      <w:r>
        <w:rPr>
          <w:spacing w:val="39"/>
          <w:sz w:val="20"/>
        </w:rPr>
        <w:t xml:space="preserve"> </w:t>
      </w:r>
      <w:r>
        <w:rPr>
          <w:sz w:val="20"/>
        </w:rPr>
        <w:t>y</w:t>
      </w:r>
      <w:r>
        <w:rPr>
          <w:spacing w:val="36"/>
          <w:sz w:val="20"/>
        </w:rPr>
        <w:t xml:space="preserve"> </w:t>
      </w:r>
      <w:r>
        <w:rPr>
          <w:sz w:val="20"/>
        </w:rPr>
        <w:t>de</w:t>
      </w:r>
      <w:r>
        <w:rPr>
          <w:spacing w:val="37"/>
          <w:sz w:val="20"/>
        </w:rPr>
        <w:t xml:space="preserve"> </w:t>
      </w:r>
      <w:r>
        <w:rPr>
          <w:sz w:val="20"/>
        </w:rPr>
        <w:t>los</w:t>
      </w:r>
      <w:r>
        <w:rPr>
          <w:spacing w:val="-53"/>
          <w:sz w:val="20"/>
        </w:rPr>
        <w:t xml:space="preserve"> </w:t>
      </w:r>
      <w:r>
        <w:rPr>
          <w:sz w:val="20"/>
        </w:rPr>
        <w:t>daños</w:t>
      </w:r>
      <w:r>
        <w:rPr>
          <w:spacing w:val="1"/>
          <w:sz w:val="20"/>
        </w:rPr>
        <w:t xml:space="preserve"> </w:t>
      </w:r>
      <w:r>
        <w:rPr>
          <w:sz w:val="20"/>
        </w:rPr>
        <w:t>provocados</w:t>
      </w:r>
      <w:r>
        <w:rPr>
          <w:spacing w:val="2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2"/>
          <w:sz w:val="20"/>
        </w:rPr>
        <w:t xml:space="preserve"> </w:t>
      </w:r>
      <w:r>
        <w:rPr>
          <w:sz w:val="20"/>
        </w:rPr>
        <w:t>efectos nocivos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ambiente</w:t>
      </w:r>
      <w:r>
        <w:rPr>
          <w:spacing w:val="-1"/>
          <w:sz w:val="20"/>
        </w:rPr>
        <w:t xml:space="preserve"> </w:t>
      </w:r>
      <w:r>
        <w:rPr>
          <w:sz w:val="20"/>
        </w:rPr>
        <w:t>en la</w:t>
      </w:r>
      <w:r>
        <w:rPr>
          <w:spacing w:val="1"/>
          <w:sz w:val="20"/>
        </w:rPr>
        <w:t xml:space="preserve"> </w:t>
      </w:r>
      <w:r>
        <w:rPr>
          <w:sz w:val="20"/>
        </w:rPr>
        <w:t>salud,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23"/>
        </w:numPr>
        <w:tabs>
          <w:tab w:val="left" w:pos="795"/>
        </w:tabs>
        <w:ind w:right="316" w:firstLine="288"/>
        <w:jc w:val="both"/>
        <w:rPr>
          <w:sz w:val="20"/>
        </w:rPr>
      </w:pPr>
      <w:r>
        <w:rPr>
          <w:sz w:val="20"/>
        </w:rPr>
        <w:t>Orientar y capacitar a la población preferentemente en materia de nutrición, alimentación nutritiva,</w:t>
      </w:r>
      <w:r>
        <w:rPr>
          <w:spacing w:val="1"/>
          <w:sz w:val="20"/>
        </w:rPr>
        <w:t xml:space="preserve"> </w:t>
      </w:r>
      <w:r>
        <w:rPr>
          <w:sz w:val="20"/>
        </w:rPr>
        <w:t>suficiente y de calidad, activación física para la salud, salud mental, salud bucal, educación sexual,</w:t>
      </w:r>
      <w:r>
        <w:rPr>
          <w:spacing w:val="1"/>
          <w:sz w:val="20"/>
        </w:rPr>
        <w:t xml:space="preserve"> </w:t>
      </w:r>
      <w:r>
        <w:rPr>
          <w:sz w:val="20"/>
        </w:rPr>
        <w:t>planificación</w:t>
      </w:r>
      <w:r>
        <w:rPr>
          <w:spacing w:val="1"/>
          <w:sz w:val="20"/>
        </w:rPr>
        <w:t xml:space="preserve"> </w:t>
      </w:r>
      <w:r>
        <w:rPr>
          <w:sz w:val="20"/>
        </w:rPr>
        <w:t>familiar,</w:t>
      </w:r>
      <w:r>
        <w:rPr>
          <w:spacing w:val="1"/>
          <w:sz w:val="20"/>
        </w:rPr>
        <w:t xml:space="preserve"> </w:t>
      </w:r>
      <w:r>
        <w:rPr>
          <w:sz w:val="20"/>
        </w:rPr>
        <w:t>cuidados</w:t>
      </w:r>
      <w:r>
        <w:rPr>
          <w:spacing w:val="1"/>
          <w:sz w:val="20"/>
        </w:rPr>
        <w:t xml:space="preserve"> </w:t>
      </w:r>
      <w:r>
        <w:rPr>
          <w:sz w:val="20"/>
        </w:rPr>
        <w:t>paliativos,</w:t>
      </w:r>
      <w:r>
        <w:rPr>
          <w:spacing w:val="1"/>
          <w:sz w:val="20"/>
        </w:rPr>
        <w:t xml:space="preserve"> </w:t>
      </w:r>
      <w:r>
        <w:rPr>
          <w:sz w:val="20"/>
        </w:rPr>
        <w:t>riesgos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automedicación,</w:t>
      </w:r>
      <w:r>
        <w:rPr>
          <w:spacing w:val="1"/>
          <w:sz w:val="20"/>
        </w:rPr>
        <w:t xml:space="preserve"> </w:t>
      </w:r>
      <w:r>
        <w:rPr>
          <w:sz w:val="20"/>
        </w:rPr>
        <w:t>prevención</w:t>
      </w:r>
      <w:r>
        <w:rPr>
          <w:spacing w:val="56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farmacodependencia, salud ocupacional, salud visual, salud auditiva</w:t>
      </w:r>
      <w:r>
        <w:rPr>
          <w:sz w:val="20"/>
        </w:rPr>
        <w:t>, uso adecuado de los servicios de</w:t>
      </w:r>
      <w:r>
        <w:rPr>
          <w:spacing w:val="1"/>
          <w:sz w:val="20"/>
        </w:rPr>
        <w:t xml:space="preserve"> </w:t>
      </w:r>
      <w:r>
        <w:rPr>
          <w:sz w:val="20"/>
        </w:rPr>
        <w:t>salud,</w:t>
      </w:r>
      <w:r>
        <w:rPr>
          <w:spacing w:val="1"/>
          <w:sz w:val="20"/>
        </w:rPr>
        <w:t xml:space="preserve"> </w:t>
      </w:r>
      <w:r>
        <w:rPr>
          <w:sz w:val="20"/>
        </w:rPr>
        <w:t>prevención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accidentes,</w:t>
      </w:r>
      <w:r>
        <w:rPr>
          <w:spacing w:val="1"/>
          <w:sz w:val="20"/>
        </w:rPr>
        <w:t xml:space="preserve"> </w:t>
      </w:r>
      <w:r>
        <w:rPr>
          <w:sz w:val="20"/>
        </w:rPr>
        <w:t>donación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órganos,</w:t>
      </w:r>
      <w:r>
        <w:rPr>
          <w:spacing w:val="1"/>
          <w:sz w:val="20"/>
        </w:rPr>
        <w:t xml:space="preserve"> </w:t>
      </w:r>
      <w:r>
        <w:rPr>
          <w:sz w:val="20"/>
        </w:rPr>
        <w:t>tejidos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células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fines</w:t>
      </w:r>
      <w:r>
        <w:rPr>
          <w:spacing w:val="55"/>
          <w:sz w:val="20"/>
        </w:rPr>
        <w:t xml:space="preserve"> </w:t>
      </w:r>
      <w:r>
        <w:rPr>
          <w:sz w:val="20"/>
        </w:rPr>
        <w:t>terapéuticos,</w:t>
      </w:r>
      <w:r>
        <w:rPr>
          <w:spacing w:val="1"/>
          <w:sz w:val="20"/>
        </w:rPr>
        <w:t xml:space="preserve"> </w:t>
      </w:r>
      <w:r>
        <w:rPr>
          <w:sz w:val="20"/>
        </w:rPr>
        <w:t>prevención de la discapacidad y rehabilitación de las personas con discapacidad y detección oportuna de</w:t>
      </w:r>
      <w:r>
        <w:rPr>
          <w:spacing w:val="1"/>
          <w:sz w:val="20"/>
        </w:rPr>
        <w:t xml:space="preserve"> </w:t>
      </w:r>
      <w:r>
        <w:rPr>
          <w:sz w:val="20"/>
        </w:rPr>
        <w:t>enfermedades,</w:t>
      </w:r>
      <w:r>
        <w:rPr>
          <w:spacing w:val="-3"/>
          <w:sz w:val="20"/>
        </w:rPr>
        <w:t xml:space="preserve"> </w:t>
      </w:r>
      <w:r>
        <w:rPr>
          <w:sz w:val="20"/>
        </w:rPr>
        <w:t>así</w:t>
      </w:r>
      <w:r>
        <w:rPr>
          <w:spacing w:val="-2"/>
          <w:sz w:val="20"/>
        </w:rPr>
        <w:t xml:space="preserve"> </w:t>
      </w:r>
      <w:r>
        <w:rPr>
          <w:sz w:val="20"/>
        </w:rPr>
        <w:t>com</w:t>
      </w:r>
      <w:r>
        <w:rPr>
          <w:sz w:val="20"/>
        </w:rPr>
        <w:t>o</w:t>
      </w:r>
      <w:r>
        <w:rPr>
          <w:spacing w:val="-3"/>
          <w:sz w:val="20"/>
        </w:rPr>
        <w:t xml:space="preserve"> </w:t>
      </w:r>
      <w:r>
        <w:rPr>
          <w:sz w:val="20"/>
        </w:rPr>
        <w:t>la prevención,</w:t>
      </w:r>
      <w:r>
        <w:rPr>
          <w:spacing w:val="-1"/>
          <w:sz w:val="20"/>
        </w:rPr>
        <w:t xml:space="preserve"> </w:t>
      </w:r>
      <w:r>
        <w:rPr>
          <w:sz w:val="20"/>
        </w:rPr>
        <w:t>diagnóstico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control</w:t>
      </w:r>
      <w:r>
        <w:rPr>
          <w:spacing w:val="-2"/>
          <w:sz w:val="20"/>
        </w:rPr>
        <w:t xml:space="preserve"> </w:t>
      </w:r>
      <w:r>
        <w:rPr>
          <w:sz w:val="20"/>
        </w:rPr>
        <w:t>de las</w:t>
      </w:r>
      <w:r>
        <w:rPr>
          <w:spacing w:val="-2"/>
          <w:sz w:val="20"/>
        </w:rPr>
        <w:t xml:space="preserve"> </w:t>
      </w:r>
      <w:r>
        <w:rPr>
          <w:sz w:val="20"/>
        </w:rPr>
        <w:t>enfermedades</w:t>
      </w:r>
      <w:r>
        <w:rPr>
          <w:spacing w:val="-1"/>
          <w:sz w:val="20"/>
        </w:rPr>
        <w:t xml:space="preserve"> </w:t>
      </w:r>
      <w:r>
        <w:rPr>
          <w:sz w:val="20"/>
        </w:rPr>
        <w:t>cardiovasculares.</w:t>
      </w:r>
    </w:p>
    <w:p w:rsidR="005462C9" w:rsidRDefault="00654E12">
      <w:pPr>
        <w:spacing w:line="182" w:lineRule="exact"/>
        <w:ind w:left="303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08-04-2013,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14-10-2015,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01-06-2016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9" w:firstLine="288"/>
        <w:jc w:val="both"/>
      </w:pPr>
      <w:bookmarkStart w:id="202" w:name="Artículo_113"/>
      <w:bookmarkEnd w:id="202"/>
      <w:r>
        <w:rPr>
          <w:rFonts w:ascii="Arial" w:hAnsi="Arial"/>
          <w:b/>
        </w:rPr>
        <w:t xml:space="preserve">Artículo 113. </w:t>
      </w:r>
      <w:r>
        <w:t>La Secretaría de Salud, en coordinación con la Secretaría de Educación Pública y los</w:t>
      </w:r>
      <w:r>
        <w:rPr>
          <w:spacing w:val="1"/>
        </w:rPr>
        <w:t xml:space="preserve"> </w:t>
      </w:r>
      <w:r>
        <w:t>gobiernos de las entidades federativas, y con la colaboración de las dependencias y entidades del sector</w:t>
      </w:r>
      <w:r>
        <w:rPr>
          <w:spacing w:val="1"/>
        </w:rPr>
        <w:t xml:space="preserve"> </w:t>
      </w:r>
      <w:r>
        <w:t xml:space="preserve">salud, formulará, propondrá y desarrollará programas de educación </w:t>
      </w:r>
      <w:r>
        <w:t>para la salud, entre otros, aquellos</w:t>
      </w:r>
      <w:r>
        <w:rPr>
          <w:spacing w:val="1"/>
        </w:rPr>
        <w:t xml:space="preserve"> </w:t>
      </w:r>
      <w:r>
        <w:t>orientados a la alimentación nutritiva, suficiente y de calidad y a la activación física, procurando optimizar</w:t>
      </w:r>
      <w:r>
        <w:rPr>
          <w:spacing w:val="1"/>
        </w:rPr>
        <w:t xml:space="preserve"> </w:t>
      </w:r>
      <w:r>
        <w:t>los recursos y alcanzar una cobertura total de la población. Así como, llevar a cabo la detección y</w:t>
      </w:r>
      <w:r>
        <w:rPr>
          <w:spacing w:val="1"/>
        </w:rPr>
        <w:t xml:space="preserve"> </w:t>
      </w:r>
      <w:r>
        <w:t>seguimie</w:t>
      </w:r>
      <w:r>
        <w:t>nto</w:t>
      </w:r>
      <w:r>
        <w:rPr>
          <w:spacing w:val="-1"/>
        </w:rPr>
        <w:t xml:space="preserve"> </w:t>
      </w:r>
      <w:r>
        <w:t>de peso, talla e</w:t>
      </w:r>
      <w:r>
        <w:rPr>
          <w:spacing w:val="-3"/>
        </w:rPr>
        <w:t xml:space="preserve"> </w:t>
      </w:r>
      <w:r>
        <w:t>índice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masa</w:t>
      </w:r>
      <w:r>
        <w:rPr>
          <w:spacing w:val="-2"/>
        </w:rPr>
        <w:t xml:space="preserve"> </w:t>
      </w:r>
      <w:r>
        <w:t>corporal,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centros</w:t>
      </w:r>
      <w:r>
        <w:rPr>
          <w:spacing w:val="-1"/>
        </w:rPr>
        <w:t xml:space="preserve"> </w:t>
      </w:r>
      <w:r>
        <w:t>escolares de</w:t>
      </w:r>
      <w:r>
        <w:rPr>
          <w:spacing w:val="-1"/>
        </w:rPr>
        <w:t xml:space="preserve"> </w:t>
      </w:r>
      <w:r>
        <w:t>educación básica.</w:t>
      </w:r>
    </w:p>
    <w:p w:rsidR="005462C9" w:rsidRDefault="00654E12">
      <w:pPr>
        <w:ind w:left="72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14-10-2015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7" w:firstLine="288"/>
        <w:jc w:val="both"/>
      </w:pPr>
      <w:r>
        <w:t>Tratándose de las comunidades indígenas, los programas a los que se refiere el párrafo anterior,</w:t>
      </w:r>
      <w:r>
        <w:rPr>
          <w:spacing w:val="1"/>
        </w:rPr>
        <w:t xml:space="preserve"> </w:t>
      </w:r>
      <w:r>
        <w:t>deberán</w:t>
      </w:r>
      <w:r>
        <w:rPr>
          <w:spacing w:val="-2"/>
        </w:rPr>
        <w:t xml:space="preserve"> </w:t>
      </w:r>
      <w:r>
        <w:t>difundirse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español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la lengua</w:t>
      </w:r>
      <w:r>
        <w:rPr>
          <w:spacing w:val="1"/>
        </w:rPr>
        <w:t xml:space="preserve"> </w:t>
      </w:r>
      <w:r>
        <w:t>o lenguas</w:t>
      </w:r>
      <w:r>
        <w:rPr>
          <w:spacing w:val="1"/>
        </w:rPr>
        <w:t xml:space="preserve"> </w:t>
      </w:r>
      <w:r>
        <w:t>indígenas que</w:t>
      </w:r>
      <w:r>
        <w:rPr>
          <w:spacing w:val="-2"/>
        </w:rPr>
        <w:t xml:space="preserve"> </w:t>
      </w:r>
      <w:r>
        <w:t>correspondan.</w:t>
      </w:r>
    </w:p>
    <w:p w:rsidR="005462C9" w:rsidRDefault="00654E12">
      <w:pPr>
        <w:ind w:left="7230" w:right="304" w:hanging="2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19-09-2006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7"/>
        <w:rPr>
          <w:rFonts w:ascii="Times New Roman"/>
          <w:i/>
          <w:sz w:val="11"/>
        </w:rPr>
      </w:pPr>
    </w:p>
    <w:p w:rsidR="005462C9" w:rsidRDefault="00654E12">
      <w:pPr>
        <w:pStyle w:val="Ttulo1"/>
        <w:spacing w:before="93"/>
        <w:ind w:left="1514" w:right="1611"/>
        <w:jc w:val="center"/>
      </w:pPr>
      <w:r>
        <w:t>CAPITULO</w:t>
      </w:r>
      <w:r>
        <w:rPr>
          <w:spacing w:val="-2"/>
        </w:rPr>
        <w:t xml:space="preserve"> </w:t>
      </w:r>
      <w:r>
        <w:t>III</w:t>
      </w:r>
    </w:p>
    <w:p w:rsidR="005462C9" w:rsidRDefault="00654E12">
      <w:pPr>
        <w:spacing w:before="2"/>
        <w:ind w:left="1514" w:right="1609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Nutrición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bookmarkStart w:id="203" w:name="Artículo_114"/>
      <w:bookmarkEnd w:id="203"/>
      <w:r>
        <w:rPr>
          <w:rFonts w:ascii="Arial" w:hAnsi="Arial"/>
          <w:b/>
        </w:rPr>
        <w:t>Artículo 114</w:t>
      </w:r>
      <w:r>
        <w:t>.- Para la atención y mejoramiento de la nutrición de la población, la Secretaría de Salud</w:t>
      </w:r>
      <w:r>
        <w:rPr>
          <w:spacing w:val="1"/>
        </w:rPr>
        <w:t xml:space="preserve"> </w:t>
      </w:r>
      <w:r>
        <w:t>participará, de</w:t>
      </w:r>
      <w:r>
        <w:rPr>
          <w:spacing w:val="-1"/>
        </w:rPr>
        <w:t xml:space="preserve"> </w:t>
      </w:r>
      <w:r>
        <w:t>manera</w:t>
      </w:r>
      <w:r>
        <w:rPr>
          <w:spacing w:val="-2"/>
        </w:rPr>
        <w:t xml:space="preserve"> </w:t>
      </w:r>
      <w:r>
        <w:t>permanente,</w:t>
      </w:r>
      <w:r>
        <w:rPr>
          <w:spacing w:val="-1"/>
        </w:rPr>
        <w:t xml:space="preserve"> </w:t>
      </w:r>
      <w:r>
        <w:t>en los</w:t>
      </w:r>
      <w:r>
        <w:rPr>
          <w:spacing w:val="2"/>
        </w:rPr>
        <w:t xml:space="preserve"> </w:t>
      </w:r>
      <w:r>
        <w:t>programas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alimentación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Gobierno</w:t>
      </w:r>
      <w:r>
        <w:rPr>
          <w:spacing w:val="-2"/>
        </w:rPr>
        <w:t xml:space="preserve"> </w:t>
      </w:r>
      <w:r>
        <w:t>Federal.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La Secretaría de Salud, las entidades del sector salud y los gobiernos de las entidades federativas, en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respectivos</w:t>
      </w:r>
      <w:r>
        <w:rPr>
          <w:spacing w:val="1"/>
        </w:rPr>
        <w:t xml:space="preserve"> </w:t>
      </w:r>
      <w:r>
        <w:t>ámbitos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competencia,</w:t>
      </w:r>
      <w:r>
        <w:rPr>
          <w:spacing w:val="1"/>
        </w:rPr>
        <w:t xml:space="preserve"> </w:t>
      </w:r>
      <w:r>
        <w:t>formularán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desarrol</w:t>
      </w:r>
      <w:r>
        <w:t>larán</w:t>
      </w:r>
      <w:r>
        <w:rPr>
          <w:spacing w:val="1"/>
        </w:rPr>
        <w:t xml:space="preserve"> </w:t>
      </w:r>
      <w:r>
        <w:t>programas</w:t>
      </w:r>
      <w:r>
        <w:rPr>
          <w:spacing w:val="1"/>
        </w:rPr>
        <w:t xml:space="preserve"> </w:t>
      </w:r>
      <w:r>
        <w:t>de</w:t>
      </w:r>
      <w:r>
        <w:rPr>
          <w:spacing w:val="56"/>
        </w:rPr>
        <w:t xml:space="preserve"> </w:t>
      </w:r>
      <w:r>
        <w:t>nutrición,</w:t>
      </w:r>
      <w:r>
        <w:rPr>
          <w:spacing w:val="1"/>
        </w:rPr>
        <w:t xml:space="preserve"> </w:t>
      </w:r>
      <w:r>
        <w:t>promoviendo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participación</w:t>
      </w:r>
      <w:r>
        <w:rPr>
          <w:spacing w:val="54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mismos</w:t>
      </w:r>
      <w:r>
        <w:rPr>
          <w:spacing w:val="2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los</w:t>
      </w:r>
      <w:r>
        <w:rPr>
          <w:spacing w:val="4"/>
        </w:rPr>
        <w:t xml:space="preserve"> </w:t>
      </w:r>
      <w:r>
        <w:t>organismos</w:t>
      </w:r>
      <w:r>
        <w:rPr>
          <w:spacing w:val="2"/>
        </w:rPr>
        <w:t xml:space="preserve"> </w:t>
      </w:r>
      <w:r>
        <w:t>nacionales</w:t>
      </w:r>
      <w:r>
        <w:rPr>
          <w:spacing w:val="2"/>
        </w:rPr>
        <w:t xml:space="preserve"> </w:t>
      </w:r>
      <w:r>
        <w:t>e</w:t>
      </w:r>
      <w:r>
        <w:rPr>
          <w:spacing w:val="3"/>
        </w:rPr>
        <w:t xml:space="preserve"> </w:t>
      </w:r>
      <w:r>
        <w:t>internacionales</w:t>
      </w:r>
      <w:r>
        <w:rPr>
          <w:spacing w:val="2"/>
        </w:rPr>
        <w:t xml:space="preserve"> </w:t>
      </w:r>
      <w:r>
        <w:t>cuyas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right="319"/>
      </w:pPr>
      <w:r>
        <w:t>actividades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relacionen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nutrición,</w:t>
      </w:r>
      <w:r>
        <w:rPr>
          <w:spacing w:val="1"/>
        </w:rPr>
        <w:t xml:space="preserve"> </w:t>
      </w:r>
      <w:r>
        <w:t>alimentos,</w:t>
      </w:r>
      <w:r>
        <w:rPr>
          <w:spacing w:val="1"/>
        </w:rPr>
        <w:t xml:space="preserve"> </w:t>
      </w:r>
      <w:r>
        <w:t>y su</w:t>
      </w:r>
      <w:r>
        <w:rPr>
          <w:spacing w:val="1"/>
        </w:rPr>
        <w:t xml:space="preserve"> </w:t>
      </w:r>
      <w:r>
        <w:t>disponibilidad,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55"/>
        </w:rPr>
        <w:t xml:space="preserve"> </w:t>
      </w:r>
      <w:r>
        <w:t>sectores</w:t>
      </w:r>
      <w:r>
        <w:rPr>
          <w:spacing w:val="-54"/>
        </w:rPr>
        <w:t xml:space="preserve"> </w:t>
      </w:r>
      <w:r>
        <w:t>sociales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privado.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19-06-2003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8" w:firstLine="288"/>
        <w:jc w:val="both"/>
      </w:pPr>
      <w:r>
        <w:t>Los programas de nutrición promoverán la alimentación nutritiva y deberán considerar las necesidades</w:t>
      </w:r>
      <w:r>
        <w:rPr>
          <w:spacing w:val="-53"/>
        </w:rPr>
        <w:t xml:space="preserve"> </w:t>
      </w:r>
      <w:r>
        <w:t>nutricionales de la población. Por lo que, propondrán acciones para reducir la malnutrición y promover el</w:t>
      </w:r>
      <w:r>
        <w:rPr>
          <w:spacing w:val="1"/>
        </w:rPr>
        <w:t xml:space="preserve"> </w:t>
      </w:r>
      <w:r>
        <w:t>consum</w:t>
      </w:r>
      <w:r>
        <w:t>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alimentos</w:t>
      </w:r>
      <w:r>
        <w:rPr>
          <w:spacing w:val="1"/>
        </w:rPr>
        <w:t xml:space="preserve"> </w:t>
      </w:r>
      <w:r>
        <w:t>adecuados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necesidades</w:t>
      </w:r>
      <w:r>
        <w:rPr>
          <w:spacing w:val="1"/>
        </w:rPr>
        <w:t xml:space="preserve"> </w:t>
      </w:r>
      <w:r>
        <w:t>nutricionales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población;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evitar</w:t>
      </w:r>
      <w:r>
        <w:rPr>
          <w:spacing w:val="1"/>
        </w:rPr>
        <w:t xml:space="preserve"> </w:t>
      </w:r>
      <w:r>
        <w:t>otros</w:t>
      </w:r>
      <w:r>
        <w:rPr>
          <w:spacing w:val="1"/>
        </w:rPr>
        <w:t xml:space="preserve"> </w:t>
      </w:r>
      <w:r>
        <w:t>elementos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representen</w:t>
      </w:r>
      <w:r>
        <w:rPr>
          <w:spacing w:val="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riesgo</w:t>
      </w:r>
      <w:r>
        <w:rPr>
          <w:spacing w:val="-1"/>
        </w:rPr>
        <w:t xml:space="preserve"> </w:t>
      </w:r>
      <w:r>
        <w:t>potencial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salud.</w:t>
      </w:r>
    </w:p>
    <w:p w:rsidR="005462C9" w:rsidRDefault="00654E12">
      <w:pPr>
        <w:ind w:left="7230" w:right="313" w:hanging="27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08-11-2019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7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204" w:name="Artículo_115"/>
      <w:bookmarkEnd w:id="204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115</w:t>
      </w:r>
      <w:r>
        <w:rPr>
          <w:sz w:val="20"/>
        </w:rPr>
        <w:t>.-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Secretaría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Salud</w:t>
      </w:r>
      <w:r>
        <w:rPr>
          <w:spacing w:val="-3"/>
          <w:sz w:val="20"/>
        </w:rPr>
        <w:t xml:space="preserve"> </w:t>
      </w:r>
      <w:r>
        <w:rPr>
          <w:sz w:val="20"/>
        </w:rPr>
        <w:t>tendrá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3"/>
          <w:sz w:val="20"/>
        </w:rPr>
        <w:t xml:space="preserve"> </w:t>
      </w:r>
      <w:r>
        <w:rPr>
          <w:sz w:val="20"/>
        </w:rPr>
        <w:t>cargo: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04-06-2002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5579" w:space="335"/>
            <w:col w:w="4036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122"/>
        </w:numPr>
        <w:tabs>
          <w:tab w:val="left" w:pos="1075"/>
          <w:tab w:val="left" w:pos="1076"/>
        </w:tabs>
        <w:spacing w:before="93" w:line="242" w:lineRule="auto"/>
        <w:ind w:right="320"/>
        <w:rPr>
          <w:sz w:val="20"/>
        </w:rPr>
      </w:pPr>
      <w:r>
        <w:rPr>
          <w:sz w:val="20"/>
        </w:rPr>
        <w:t>Establecer un</w:t>
      </w:r>
      <w:r>
        <w:rPr>
          <w:spacing w:val="-1"/>
          <w:sz w:val="20"/>
        </w:rPr>
        <w:t xml:space="preserve"> </w:t>
      </w:r>
      <w:r>
        <w:rPr>
          <w:sz w:val="20"/>
        </w:rPr>
        <w:t>sistema</w:t>
      </w:r>
      <w:r>
        <w:rPr>
          <w:spacing w:val="-1"/>
          <w:sz w:val="20"/>
        </w:rPr>
        <w:t xml:space="preserve"> </w:t>
      </w:r>
      <w:r>
        <w:rPr>
          <w:sz w:val="20"/>
        </w:rPr>
        <w:t>permanente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vigilancia</w:t>
      </w:r>
      <w:r>
        <w:rPr>
          <w:spacing w:val="-1"/>
          <w:sz w:val="20"/>
        </w:rPr>
        <w:t xml:space="preserve"> </w:t>
      </w:r>
      <w:r>
        <w:rPr>
          <w:sz w:val="20"/>
        </w:rPr>
        <w:t>epidemiológica</w:t>
      </w:r>
      <w:r>
        <w:rPr>
          <w:spacing w:val="8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los trastornos 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conducta</w:t>
      </w:r>
      <w:r>
        <w:rPr>
          <w:spacing w:val="-52"/>
          <w:sz w:val="20"/>
        </w:rPr>
        <w:t xml:space="preserve"> </w:t>
      </w:r>
      <w:r>
        <w:rPr>
          <w:sz w:val="20"/>
        </w:rPr>
        <w:t>alimentaria;</w:t>
      </w:r>
    </w:p>
    <w:p w:rsidR="005462C9" w:rsidRDefault="00654E12">
      <w:pPr>
        <w:spacing w:line="178" w:lineRule="exact"/>
        <w:ind w:left="71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14-10-2015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22"/>
        </w:numPr>
        <w:tabs>
          <w:tab w:val="left" w:pos="1076"/>
        </w:tabs>
        <w:spacing w:line="242" w:lineRule="auto"/>
        <w:ind w:right="315"/>
        <w:jc w:val="both"/>
        <w:rPr>
          <w:sz w:val="20"/>
        </w:rPr>
      </w:pPr>
      <w:r>
        <w:rPr>
          <w:sz w:val="20"/>
        </w:rPr>
        <w:t>Normar el desarrollo de los programas y actividades de educación en materia de nutrición,</w:t>
      </w:r>
      <w:r>
        <w:rPr>
          <w:spacing w:val="1"/>
          <w:sz w:val="20"/>
        </w:rPr>
        <w:t xml:space="preserve"> </w:t>
      </w:r>
      <w:r>
        <w:rPr>
          <w:sz w:val="20"/>
        </w:rPr>
        <w:t>prevención,</w:t>
      </w:r>
      <w:r>
        <w:rPr>
          <w:spacing w:val="1"/>
          <w:sz w:val="20"/>
        </w:rPr>
        <w:t xml:space="preserve"> </w:t>
      </w:r>
      <w:r>
        <w:rPr>
          <w:sz w:val="20"/>
        </w:rPr>
        <w:t>tratamiento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control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desnutrición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obesidad,</w:t>
      </w:r>
      <w:r>
        <w:rPr>
          <w:spacing w:val="1"/>
          <w:sz w:val="20"/>
        </w:rPr>
        <w:t xml:space="preserve"> </w:t>
      </w:r>
      <w:r>
        <w:rPr>
          <w:sz w:val="20"/>
        </w:rPr>
        <w:t>encaminados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promover</w:t>
      </w:r>
      <w:r>
        <w:rPr>
          <w:spacing w:val="-53"/>
          <w:sz w:val="20"/>
        </w:rPr>
        <w:t xml:space="preserve"> </w:t>
      </w:r>
      <w:r>
        <w:rPr>
          <w:sz w:val="20"/>
        </w:rPr>
        <w:t>hábitos</w:t>
      </w:r>
      <w:r>
        <w:rPr>
          <w:spacing w:val="-2"/>
          <w:sz w:val="20"/>
        </w:rPr>
        <w:t xml:space="preserve"> </w:t>
      </w:r>
      <w:r>
        <w:rPr>
          <w:sz w:val="20"/>
        </w:rPr>
        <w:t>alimentarios</w:t>
      </w:r>
      <w:r>
        <w:rPr>
          <w:spacing w:val="-1"/>
          <w:sz w:val="20"/>
        </w:rPr>
        <w:t xml:space="preserve"> </w:t>
      </w:r>
      <w:r>
        <w:rPr>
          <w:sz w:val="20"/>
        </w:rPr>
        <w:t>adecuados,</w:t>
      </w:r>
      <w:r>
        <w:rPr>
          <w:spacing w:val="-2"/>
          <w:sz w:val="20"/>
        </w:rPr>
        <w:t xml:space="preserve"> </w:t>
      </w:r>
      <w:r>
        <w:rPr>
          <w:sz w:val="20"/>
        </w:rPr>
        <w:t>preferentemente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grupos</w:t>
      </w:r>
      <w:r>
        <w:rPr>
          <w:spacing w:val="-1"/>
          <w:sz w:val="20"/>
        </w:rPr>
        <w:t xml:space="preserve"> </w:t>
      </w:r>
      <w:r>
        <w:rPr>
          <w:sz w:val="20"/>
        </w:rPr>
        <w:t>sociales</w:t>
      </w:r>
      <w:r>
        <w:rPr>
          <w:spacing w:val="-1"/>
          <w:sz w:val="20"/>
        </w:rPr>
        <w:t xml:space="preserve"> </w:t>
      </w:r>
      <w:r>
        <w:rPr>
          <w:sz w:val="20"/>
        </w:rPr>
        <w:t>más</w:t>
      </w:r>
      <w:r>
        <w:rPr>
          <w:spacing w:val="-2"/>
          <w:sz w:val="20"/>
        </w:rPr>
        <w:t xml:space="preserve"> </w:t>
      </w:r>
      <w:r>
        <w:rPr>
          <w:sz w:val="20"/>
        </w:rPr>
        <w:t>vu</w:t>
      </w:r>
      <w:r>
        <w:rPr>
          <w:sz w:val="20"/>
        </w:rPr>
        <w:t>lnerables.</w:t>
      </w:r>
    </w:p>
    <w:p w:rsidR="005462C9" w:rsidRDefault="00654E12">
      <w:pPr>
        <w:spacing w:line="176" w:lineRule="exact"/>
        <w:ind w:left="71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02-06-2004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22"/>
        </w:numPr>
        <w:tabs>
          <w:tab w:val="left" w:pos="1076"/>
        </w:tabs>
        <w:spacing w:before="1" w:line="242" w:lineRule="auto"/>
        <w:ind w:right="325"/>
        <w:jc w:val="both"/>
        <w:rPr>
          <w:sz w:val="20"/>
        </w:rPr>
      </w:pPr>
      <w:r>
        <w:rPr>
          <w:sz w:val="20"/>
        </w:rPr>
        <w:t>Normar el establecimiento, operación y evaluación de servicios de nutrición en las zonas que se</w:t>
      </w:r>
      <w:r>
        <w:rPr>
          <w:spacing w:val="-53"/>
          <w:sz w:val="20"/>
        </w:rPr>
        <w:t xml:space="preserve"> </w:t>
      </w:r>
      <w:r>
        <w:rPr>
          <w:sz w:val="20"/>
        </w:rPr>
        <w:t>determinen, en</w:t>
      </w:r>
      <w:r>
        <w:rPr>
          <w:spacing w:val="-1"/>
          <w:sz w:val="20"/>
        </w:rPr>
        <w:t xml:space="preserve"> </w:t>
      </w:r>
      <w:r>
        <w:rPr>
          <w:sz w:val="20"/>
        </w:rPr>
        <w:t>función de</w:t>
      </w:r>
      <w:r>
        <w:rPr>
          <w:spacing w:val="-1"/>
          <w:sz w:val="20"/>
        </w:rPr>
        <w:t xml:space="preserve"> </w:t>
      </w:r>
      <w:r>
        <w:rPr>
          <w:sz w:val="20"/>
        </w:rPr>
        <w:t>las mayores carencias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problemas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122"/>
        </w:numPr>
        <w:tabs>
          <w:tab w:val="left" w:pos="1076"/>
        </w:tabs>
        <w:spacing w:before="1" w:line="242" w:lineRule="auto"/>
        <w:ind w:right="327"/>
        <w:jc w:val="both"/>
        <w:rPr>
          <w:sz w:val="20"/>
        </w:rPr>
      </w:pPr>
      <w:r>
        <w:rPr>
          <w:sz w:val="20"/>
        </w:rPr>
        <w:t>Normar el valor nutritivo y características de la alimentación en establecimientos de servicios</w:t>
      </w:r>
      <w:r>
        <w:rPr>
          <w:spacing w:val="1"/>
          <w:sz w:val="20"/>
        </w:rPr>
        <w:t xml:space="preserve"> </w:t>
      </w:r>
      <w:r>
        <w:rPr>
          <w:sz w:val="20"/>
        </w:rPr>
        <w:t>colectivos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alimentos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bebidas</w:t>
      </w:r>
      <w:r>
        <w:rPr>
          <w:spacing w:val="-1"/>
          <w:sz w:val="20"/>
        </w:rPr>
        <w:t xml:space="preserve"> </w:t>
      </w:r>
      <w:r>
        <w:rPr>
          <w:sz w:val="20"/>
        </w:rPr>
        <w:t>no</w:t>
      </w:r>
      <w:r>
        <w:rPr>
          <w:spacing w:val="-1"/>
          <w:sz w:val="20"/>
        </w:rPr>
        <w:t xml:space="preserve"> </w:t>
      </w:r>
      <w:r>
        <w:rPr>
          <w:sz w:val="20"/>
        </w:rPr>
        <w:t>alcohólicas.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19-06-2003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22"/>
        </w:numPr>
        <w:tabs>
          <w:tab w:val="left" w:pos="1076"/>
        </w:tabs>
        <w:spacing w:line="242" w:lineRule="auto"/>
        <w:ind w:right="323"/>
        <w:jc w:val="both"/>
        <w:rPr>
          <w:sz w:val="20"/>
        </w:rPr>
      </w:pPr>
      <w:r>
        <w:rPr>
          <w:sz w:val="20"/>
        </w:rPr>
        <w:t>Promover investigaciones químicas, biológicas, sociales y económicas, encaminadas a conocer</w:t>
      </w:r>
      <w:r>
        <w:rPr>
          <w:spacing w:val="1"/>
          <w:sz w:val="20"/>
        </w:rPr>
        <w:t xml:space="preserve"> </w:t>
      </w:r>
      <w:r>
        <w:rPr>
          <w:sz w:val="20"/>
        </w:rPr>
        <w:t>las condiciones de</w:t>
      </w:r>
      <w:r>
        <w:rPr>
          <w:spacing w:val="1"/>
          <w:sz w:val="20"/>
        </w:rPr>
        <w:t xml:space="preserve"> </w:t>
      </w:r>
      <w:r>
        <w:rPr>
          <w:sz w:val="20"/>
        </w:rPr>
        <w:t>nutrición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prevalecen en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población</w:t>
      </w:r>
      <w:r>
        <w:rPr>
          <w:spacing w:val="1"/>
          <w:sz w:val="20"/>
        </w:rPr>
        <w:t xml:space="preserve"> </w:t>
      </w:r>
      <w:r>
        <w:rPr>
          <w:sz w:val="20"/>
        </w:rPr>
        <w:t>y establecer</w:t>
      </w:r>
      <w:r>
        <w:rPr>
          <w:spacing w:val="1"/>
          <w:sz w:val="20"/>
        </w:rPr>
        <w:t xml:space="preserve"> </w:t>
      </w:r>
      <w:r>
        <w:rPr>
          <w:sz w:val="20"/>
        </w:rPr>
        <w:t>las necesidades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mínimas de nutrimentos, para el mantenimiento de las buenas condiciones de </w:t>
      </w:r>
      <w:r>
        <w:rPr>
          <w:sz w:val="20"/>
        </w:rPr>
        <w:t>salud de la</w:t>
      </w:r>
      <w:r>
        <w:rPr>
          <w:spacing w:val="1"/>
          <w:sz w:val="20"/>
        </w:rPr>
        <w:t xml:space="preserve"> </w:t>
      </w:r>
      <w:r>
        <w:rPr>
          <w:sz w:val="20"/>
        </w:rPr>
        <w:t>población;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122"/>
        </w:numPr>
        <w:tabs>
          <w:tab w:val="left" w:pos="1076"/>
        </w:tabs>
        <w:spacing w:before="1"/>
        <w:ind w:right="321"/>
        <w:jc w:val="both"/>
        <w:rPr>
          <w:sz w:val="20"/>
        </w:rPr>
      </w:pPr>
      <w:r>
        <w:rPr>
          <w:sz w:val="20"/>
        </w:rPr>
        <w:t>Recomendar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dietas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procedimientos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conduzcan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1"/>
          <w:sz w:val="20"/>
        </w:rPr>
        <w:t xml:space="preserve"> </w:t>
      </w:r>
      <w:r>
        <w:rPr>
          <w:sz w:val="20"/>
        </w:rPr>
        <w:t>consumo</w:t>
      </w:r>
      <w:r>
        <w:rPr>
          <w:spacing w:val="1"/>
          <w:sz w:val="20"/>
        </w:rPr>
        <w:t xml:space="preserve"> </w:t>
      </w:r>
      <w:r>
        <w:rPr>
          <w:sz w:val="20"/>
        </w:rPr>
        <w:t>efectivo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55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mínimos de nutrimentos por la población en general, y proveer en la esfera de su competencia a</w:t>
      </w:r>
      <w:r>
        <w:rPr>
          <w:spacing w:val="-53"/>
          <w:sz w:val="20"/>
        </w:rPr>
        <w:t xml:space="preserve"> </w:t>
      </w:r>
      <w:r>
        <w:rPr>
          <w:sz w:val="20"/>
        </w:rPr>
        <w:t>dicho</w:t>
      </w:r>
      <w:r>
        <w:rPr>
          <w:spacing w:val="-2"/>
          <w:sz w:val="20"/>
        </w:rPr>
        <w:t xml:space="preserve"> </w:t>
      </w:r>
      <w:r>
        <w:rPr>
          <w:sz w:val="20"/>
        </w:rPr>
        <w:t>consumo;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22"/>
        </w:numPr>
        <w:tabs>
          <w:tab w:val="left" w:pos="1076"/>
        </w:tabs>
        <w:ind w:right="318"/>
        <w:jc w:val="both"/>
        <w:rPr>
          <w:sz w:val="20"/>
        </w:rPr>
      </w:pPr>
      <w:r>
        <w:rPr>
          <w:sz w:val="20"/>
        </w:rPr>
        <w:t>Establecer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necesidades</w:t>
      </w:r>
      <w:r>
        <w:rPr>
          <w:spacing w:val="1"/>
          <w:sz w:val="20"/>
        </w:rPr>
        <w:t xml:space="preserve"> </w:t>
      </w:r>
      <w:r>
        <w:rPr>
          <w:sz w:val="20"/>
        </w:rPr>
        <w:t>nutrimenta</w:t>
      </w:r>
      <w:r>
        <w:rPr>
          <w:sz w:val="20"/>
        </w:rPr>
        <w:t>les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deban</w:t>
      </w:r>
      <w:r>
        <w:rPr>
          <w:spacing w:val="1"/>
          <w:sz w:val="20"/>
        </w:rPr>
        <w:t xml:space="preserve"> </w:t>
      </w:r>
      <w:r>
        <w:rPr>
          <w:sz w:val="20"/>
        </w:rPr>
        <w:t>satisfacer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cuadros</w:t>
      </w:r>
      <w:r>
        <w:rPr>
          <w:spacing w:val="1"/>
          <w:sz w:val="20"/>
        </w:rPr>
        <w:t xml:space="preserve"> </w:t>
      </w:r>
      <w:r>
        <w:rPr>
          <w:sz w:val="20"/>
        </w:rPr>
        <w:t>básicos</w:t>
      </w:r>
      <w:r>
        <w:rPr>
          <w:spacing w:val="55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alimentos evitando los altos contenidos en azúcares, grasas saturadas, grasas trans y sodio.</w:t>
      </w:r>
      <w:r>
        <w:rPr>
          <w:spacing w:val="1"/>
          <w:sz w:val="20"/>
        </w:rPr>
        <w:t xml:space="preserve"> </w:t>
      </w:r>
      <w:r>
        <w:rPr>
          <w:sz w:val="20"/>
        </w:rPr>
        <w:t>Tratándose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harinas</w:t>
      </w:r>
      <w:r>
        <w:rPr>
          <w:spacing w:val="1"/>
          <w:sz w:val="20"/>
        </w:rPr>
        <w:t xml:space="preserve"> </w:t>
      </w:r>
      <w:r>
        <w:rPr>
          <w:sz w:val="20"/>
        </w:rPr>
        <w:t>industrializadas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trigo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maíz,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exigirá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fortificación</w:t>
      </w:r>
      <w:r>
        <w:rPr>
          <w:spacing w:val="1"/>
          <w:sz w:val="20"/>
        </w:rPr>
        <w:t xml:space="preserve"> </w:t>
      </w:r>
      <w:r>
        <w:rPr>
          <w:sz w:val="20"/>
        </w:rPr>
        <w:t>obligatoria</w:t>
      </w:r>
      <w:r>
        <w:rPr>
          <w:spacing w:val="-3"/>
          <w:sz w:val="20"/>
        </w:rPr>
        <w:t xml:space="preserve"> </w:t>
      </w:r>
      <w:r>
        <w:rPr>
          <w:sz w:val="20"/>
        </w:rPr>
        <w:t>de éstas, indicándose los</w:t>
      </w:r>
      <w:r>
        <w:rPr>
          <w:spacing w:val="-2"/>
          <w:sz w:val="20"/>
        </w:rPr>
        <w:t xml:space="preserve"> </w:t>
      </w:r>
      <w:r>
        <w:rPr>
          <w:sz w:val="20"/>
        </w:rPr>
        <w:t>nutrimentos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cantidades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deberán incluirse;</w:t>
      </w:r>
    </w:p>
    <w:p w:rsidR="005462C9" w:rsidRDefault="00654E12">
      <w:pPr>
        <w:spacing w:line="18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04-06-2002,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08-11-2019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22"/>
        </w:numPr>
        <w:tabs>
          <w:tab w:val="left" w:pos="1076"/>
        </w:tabs>
        <w:spacing w:before="1" w:line="242" w:lineRule="auto"/>
        <w:ind w:right="325"/>
        <w:jc w:val="both"/>
        <w:rPr>
          <w:sz w:val="20"/>
        </w:rPr>
      </w:pPr>
      <w:r>
        <w:rPr>
          <w:sz w:val="20"/>
        </w:rPr>
        <w:t>Proporcionar</w:t>
      </w:r>
      <w:r>
        <w:rPr>
          <w:spacing w:val="1"/>
          <w:sz w:val="20"/>
        </w:rPr>
        <w:t xml:space="preserve"> </w:t>
      </w:r>
      <w:r>
        <w:rPr>
          <w:sz w:val="20"/>
        </w:rPr>
        <w:t>a la Secretaría de Economía los elementos técnicos en materia nutricional,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efectos 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expedición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 no</w:t>
      </w:r>
      <w:r>
        <w:rPr>
          <w:sz w:val="20"/>
        </w:rPr>
        <w:t>rmas oficiales</w:t>
      </w:r>
      <w:r>
        <w:rPr>
          <w:spacing w:val="-1"/>
          <w:sz w:val="20"/>
        </w:rPr>
        <w:t xml:space="preserve"> </w:t>
      </w:r>
      <w:r>
        <w:rPr>
          <w:sz w:val="20"/>
        </w:rPr>
        <w:t>mexicanas.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09-04-2012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22"/>
        </w:numPr>
        <w:tabs>
          <w:tab w:val="left" w:pos="1076"/>
        </w:tabs>
        <w:ind w:right="319"/>
        <w:jc w:val="both"/>
        <w:rPr>
          <w:sz w:val="20"/>
        </w:rPr>
      </w:pPr>
      <w:r>
        <w:rPr>
          <w:sz w:val="20"/>
        </w:rPr>
        <w:t>Impulsar,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coordinación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entidades</w:t>
      </w:r>
      <w:r>
        <w:rPr>
          <w:spacing w:val="1"/>
          <w:sz w:val="20"/>
        </w:rPr>
        <w:t xml:space="preserve"> </w:t>
      </w:r>
      <w:r>
        <w:rPr>
          <w:sz w:val="20"/>
        </w:rPr>
        <w:t>federativas,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prevención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control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sobrepeso, obesidad y otros trastornos de la conducta alimentaria y, en coordinación con la</w:t>
      </w:r>
      <w:r>
        <w:rPr>
          <w:spacing w:val="1"/>
          <w:sz w:val="20"/>
        </w:rPr>
        <w:t xml:space="preserve"> </w:t>
      </w:r>
      <w:r>
        <w:rPr>
          <w:sz w:val="20"/>
        </w:rPr>
        <w:t>Secretaría de Educación Pública, la detección y seguimiento de peso, talla e índice de masa</w:t>
      </w:r>
      <w:r>
        <w:rPr>
          <w:spacing w:val="1"/>
          <w:sz w:val="20"/>
        </w:rPr>
        <w:t xml:space="preserve"> </w:t>
      </w:r>
      <w:r>
        <w:rPr>
          <w:sz w:val="20"/>
        </w:rPr>
        <w:t>corporal, en</w:t>
      </w:r>
      <w:r>
        <w:rPr>
          <w:spacing w:val="1"/>
          <w:sz w:val="20"/>
        </w:rPr>
        <w:t xml:space="preserve"> </w:t>
      </w:r>
      <w:r>
        <w:rPr>
          <w:sz w:val="20"/>
        </w:rPr>
        <w:t>los centros escolares de</w:t>
      </w:r>
      <w:r>
        <w:rPr>
          <w:spacing w:val="-1"/>
          <w:sz w:val="20"/>
        </w:rPr>
        <w:t xml:space="preserve"> </w:t>
      </w:r>
      <w:r>
        <w:rPr>
          <w:sz w:val="20"/>
        </w:rPr>
        <w:t>educación</w:t>
      </w:r>
      <w:r>
        <w:rPr>
          <w:spacing w:val="-1"/>
          <w:sz w:val="20"/>
        </w:rPr>
        <w:t xml:space="preserve"> </w:t>
      </w:r>
      <w:r>
        <w:rPr>
          <w:sz w:val="20"/>
        </w:rPr>
        <w:t>básica;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14-10-2015</w:t>
      </w:r>
    </w:p>
    <w:p w:rsidR="005462C9" w:rsidRDefault="005462C9">
      <w:pPr>
        <w:spacing w:line="183" w:lineRule="exact"/>
        <w:jc w:val="righ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Prrafodelista"/>
        <w:numPr>
          <w:ilvl w:val="0"/>
          <w:numId w:val="122"/>
        </w:numPr>
        <w:tabs>
          <w:tab w:val="left" w:pos="1075"/>
          <w:tab w:val="left" w:pos="1076"/>
        </w:tabs>
        <w:spacing w:before="92" w:line="242" w:lineRule="auto"/>
        <w:ind w:right="314"/>
        <w:rPr>
          <w:sz w:val="20"/>
        </w:rPr>
      </w:pPr>
      <w:r>
        <w:rPr>
          <w:sz w:val="20"/>
        </w:rPr>
        <w:t>Difundir</w:t>
      </w:r>
      <w:r>
        <w:rPr>
          <w:spacing w:val="20"/>
          <w:sz w:val="20"/>
        </w:rPr>
        <w:t xml:space="preserve"> </w:t>
      </w:r>
      <w:r>
        <w:rPr>
          <w:sz w:val="20"/>
        </w:rPr>
        <w:t>en</w:t>
      </w:r>
      <w:r>
        <w:rPr>
          <w:spacing w:val="18"/>
          <w:sz w:val="20"/>
        </w:rPr>
        <w:t xml:space="preserve"> </w:t>
      </w:r>
      <w:r>
        <w:rPr>
          <w:sz w:val="20"/>
        </w:rPr>
        <w:t>los</w:t>
      </w:r>
      <w:r>
        <w:rPr>
          <w:spacing w:val="20"/>
          <w:sz w:val="20"/>
        </w:rPr>
        <w:t xml:space="preserve"> </w:t>
      </w:r>
      <w:r>
        <w:rPr>
          <w:sz w:val="20"/>
        </w:rPr>
        <w:t>entornos</w:t>
      </w:r>
      <w:r>
        <w:rPr>
          <w:spacing w:val="20"/>
          <w:sz w:val="20"/>
        </w:rPr>
        <w:t xml:space="preserve"> </w:t>
      </w:r>
      <w:r>
        <w:rPr>
          <w:sz w:val="20"/>
        </w:rPr>
        <w:t>familiar,</w:t>
      </w:r>
      <w:r>
        <w:rPr>
          <w:spacing w:val="19"/>
          <w:sz w:val="20"/>
        </w:rPr>
        <w:t xml:space="preserve"> </w:t>
      </w:r>
      <w:r>
        <w:rPr>
          <w:sz w:val="20"/>
        </w:rPr>
        <w:t>escolar,</w:t>
      </w:r>
      <w:r>
        <w:rPr>
          <w:spacing w:val="19"/>
          <w:sz w:val="20"/>
        </w:rPr>
        <w:t xml:space="preserve"> </w:t>
      </w:r>
      <w:r>
        <w:rPr>
          <w:sz w:val="20"/>
        </w:rPr>
        <w:t>laboral</w:t>
      </w:r>
      <w:r>
        <w:rPr>
          <w:spacing w:val="20"/>
          <w:sz w:val="20"/>
        </w:rPr>
        <w:t xml:space="preserve"> </w:t>
      </w:r>
      <w:r>
        <w:rPr>
          <w:sz w:val="20"/>
        </w:rPr>
        <w:t>y</w:t>
      </w:r>
      <w:r>
        <w:rPr>
          <w:spacing w:val="13"/>
          <w:sz w:val="20"/>
        </w:rPr>
        <w:t xml:space="preserve"> </w:t>
      </w:r>
      <w:r>
        <w:rPr>
          <w:sz w:val="20"/>
        </w:rPr>
        <w:t>comunitario</w:t>
      </w:r>
      <w:r>
        <w:rPr>
          <w:spacing w:val="18"/>
          <w:sz w:val="20"/>
        </w:rPr>
        <w:t xml:space="preserve"> </w:t>
      </w:r>
      <w:r>
        <w:rPr>
          <w:sz w:val="20"/>
        </w:rPr>
        <w:t>la</w:t>
      </w:r>
      <w:r>
        <w:rPr>
          <w:spacing w:val="19"/>
          <w:sz w:val="20"/>
        </w:rPr>
        <w:t xml:space="preserve"> </w:t>
      </w:r>
      <w:r>
        <w:rPr>
          <w:sz w:val="20"/>
        </w:rPr>
        <w:t>alimentación</w:t>
      </w:r>
      <w:r>
        <w:rPr>
          <w:spacing w:val="18"/>
          <w:sz w:val="20"/>
        </w:rPr>
        <w:t xml:space="preserve"> </w:t>
      </w:r>
      <w:r>
        <w:rPr>
          <w:sz w:val="20"/>
        </w:rPr>
        <w:t>nutritiva,</w:t>
      </w:r>
      <w:r>
        <w:rPr>
          <w:spacing w:val="-53"/>
          <w:sz w:val="20"/>
        </w:rPr>
        <w:t xml:space="preserve"> </w:t>
      </w:r>
      <w:r>
        <w:rPr>
          <w:sz w:val="20"/>
        </w:rPr>
        <w:t>suficiente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calidad,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14-10-2015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22"/>
        </w:numPr>
        <w:tabs>
          <w:tab w:val="left" w:pos="1076"/>
        </w:tabs>
        <w:ind w:right="315"/>
        <w:jc w:val="both"/>
        <w:rPr>
          <w:sz w:val="20"/>
        </w:rPr>
      </w:pPr>
      <w:r>
        <w:rPr>
          <w:sz w:val="20"/>
        </w:rPr>
        <w:t>Expedir, en coordinación con la Secretaría de Educación Pública, los lineamientos generales</w:t>
      </w:r>
      <w:r>
        <w:rPr>
          <w:spacing w:val="1"/>
          <w:sz w:val="20"/>
        </w:rPr>
        <w:t xml:space="preserve"> </w:t>
      </w:r>
      <w:r>
        <w:rPr>
          <w:sz w:val="20"/>
        </w:rPr>
        <w:t>para el expendio y distribución de alimentos y bebidas preparadas y procesadas en las escuelas</w:t>
      </w:r>
      <w:r>
        <w:rPr>
          <w:spacing w:val="-53"/>
          <w:sz w:val="20"/>
        </w:rPr>
        <w:t xml:space="preserve"> </w:t>
      </w:r>
      <w:r>
        <w:rPr>
          <w:sz w:val="20"/>
        </w:rPr>
        <w:t>del Sistema Educativo Nacional, a fin de eliminar dentro de estos centros escolares el consumo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9"/>
          <w:sz w:val="20"/>
        </w:rPr>
        <w:t xml:space="preserve"> </w:t>
      </w:r>
      <w:r>
        <w:rPr>
          <w:sz w:val="20"/>
        </w:rPr>
        <w:t>expendio</w:t>
      </w:r>
      <w:r>
        <w:rPr>
          <w:spacing w:val="11"/>
          <w:sz w:val="20"/>
        </w:rPr>
        <w:t xml:space="preserve"> </w:t>
      </w:r>
      <w:r>
        <w:rPr>
          <w:sz w:val="20"/>
        </w:rPr>
        <w:t>de</w:t>
      </w:r>
      <w:r>
        <w:rPr>
          <w:spacing w:val="10"/>
          <w:sz w:val="20"/>
        </w:rPr>
        <w:t xml:space="preserve"> </w:t>
      </w:r>
      <w:r>
        <w:rPr>
          <w:sz w:val="20"/>
        </w:rPr>
        <w:t>aquellos</w:t>
      </w:r>
      <w:r>
        <w:rPr>
          <w:spacing w:val="10"/>
          <w:sz w:val="20"/>
        </w:rPr>
        <w:t xml:space="preserve"> </w:t>
      </w:r>
      <w:r>
        <w:rPr>
          <w:sz w:val="20"/>
        </w:rPr>
        <w:t>que</w:t>
      </w:r>
      <w:r>
        <w:rPr>
          <w:spacing w:val="10"/>
          <w:sz w:val="20"/>
        </w:rPr>
        <w:t xml:space="preserve"> </w:t>
      </w:r>
      <w:r>
        <w:rPr>
          <w:sz w:val="20"/>
        </w:rPr>
        <w:t>no</w:t>
      </w:r>
      <w:r>
        <w:rPr>
          <w:spacing w:val="10"/>
          <w:sz w:val="20"/>
        </w:rPr>
        <w:t xml:space="preserve"> </w:t>
      </w:r>
      <w:r>
        <w:rPr>
          <w:sz w:val="20"/>
        </w:rPr>
        <w:t>cumplan</w:t>
      </w:r>
      <w:r>
        <w:rPr>
          <w:spacing w:val="9"/>
          <w:sz w:val="20"/>
        </w:rPr>
        <w:t xml:space="preserve"> </w:t>
      </w:r>
      <w:r>
        <w:rPr>
          <w:sz w:val="20"/>
        </w:rPr>
        <w:t>con</w:t>
      </w:r>
      <w:r>
        <w:rPr>
          <w:spacing w:val="12"/>
          <w:sz w:val="20"/>
        </w:rPr>
        <w:t xml:space="preserve"> </w:t>
      </w:r>
      <w:r>
        <w:rPr>
          <w:sz w:val="20"/>
        </w:rPr>
        <w:t>los</w:t>
      </w:r>
      <w:r>
        <w:rPr>
          <w:spacing w:val="10"/>
          <w:sz w:val="20"/>
        </w:rPr>
        <w:t xml:space="preserve"> </w:t>
      </w:r>
      <w:r>
        <w:rPr>
          <w:sz w:val="20"/>
        </w:rPr>
        <w:t>criterios</w:t>
      </w:r>
      <w:r>
        <w:rPr>
          <w:spacing w:val="11"/>
          <w:sz w:val="20"/>
        </w:rPr>
        <w:t xml:space="preserve"> </w:t>
      </w:r>
      <w:r>
        <w:rPr>
          <w:sz w:val="20"/>
        </w:rPr>
        <w:t>nutrimenta</w:t>
      </w:r>
      <w:r>
        <w:rPr>
          <w:sz w:val="20"/>
        </w:rPr>
        <w:t>les</w:t>
      </w:r>
      <w:r>
        <w:rPr>
          <w:spacing w:val="10"/>
          <w:sz w:val="20"/>
        </w:rPr>
        <w:t xml:space="preserve"> </w:t>
      </w:r>
      <w:r>
        <w:rPr>
          <w:sz w:val="20"/>
        </w:rPr>
        <w:t>que</w:t>
      </w:r>
      <w:r>
        <w:rPr>
          <w:spacing w:val="12"/>
          <w:sz w:val="20"/>
        </w:rPr>
        <w:t xml:space="preserve"> </w:t>
      </w:r>
      <w:r>
        <w:rPr>
          <w:sz w:val="20"/>
        </w:rPr>
        <w:t>al</w:t>
      </w:r>
      <w:r>
        <w:rPr>
          <w:spacing w:val="11"/>
          <w:sz w:val="20"/>
        </w:rPr>
        <w:t xml:space="preserve"> </w:t>
      </w:r>
      <w:r>
        <w:rPr>
          <w:sz w:val="20"/>
        </w:rPr>
        <w:t>efecto</w:t>
      </w:r>
      <w:r>
        <w:rPr>
          <w:spacing w:val="9"/>
          <w:sz w:val="20"/>
        </w:rPr>
        <w:t xml:space="preserve"> </w:t>
      </w:r>
      <w:r>
        <w:rPr>
          <w:sz w:val="20"/>
        </w:rPr>
        <w:t>determine</w:t>
      </w:r>
      <w:r>
        <w:rPr>
          <w:spacing w:val="-53"/>
          <w:sz w:val="20"/>
        </w:rPr>
        <w:t xml:space="preserve"> </w:t>
      </w:r>
      <w:r>
        <w:rPr>
          <w:sz w:val="20"/>
        </w:rPr>
        <w:t>la Secretaría de Salud y, en consecuencia, no favorezcan la salud de los educandos</w:t>
      </w:r>
      <w:r>
        <w:rPr>
          <w:spacing w:val="55"/>
          <w:sz w:val="20"/>
        </w:rPr>
        <w:t xml:space="preserve"> </w:t>
      </w:r>
      <w:r>
        <w:rPr>
          <w:sz w:val="20"/>
        </w:rPr>
        <w:t>y la</w:t>
      </w:r>
      <w:r>
        <w:rPr>
          <w:spacing w:val="1"/>
          <w:sz w:val="20"/>
        </w:rPr>
        <w:t xml:space="preserve"> </w:t>
      </w:r>
      <w:r>
        <w:rPr>
          <w:sz w:val="20"/>
        </w:rPr>
        <w:t>pongan en</w:t>
      </w:r>
      <w:r>
        <w:rPr>
          <w:spacing w:val="-1"/>
          <w:sz w:val="20"/>
        </w:rPr>
        <w:t xml:space="preserve"> </w:t>
      </w:r>
      <w:r>
        <w:rPr>
          <w:sz w:val="20"/>
        </w:rPr>
        <w:t>riesgo.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14-10-2015</w:t>
      </w: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654E12">
      <w:pPr>
        <w:pStyle w:val="Ttulo1"/>
        <w:spacing w:line="252" w:lineRule="exact"/>
        <w:ind w:left="1514" w:right="1610"/>
        <w:jc w:val="center"/>
      </w:pPr>
      <w:r>
        <w:t>CAPITULO</w:t>
      </w:r>
      <w:r>
        <w:rPr>
          <w:spacing w:val="-1"/>
        </w:rPr>
        <w:t xml:space="preserve"> </w:t>
      </w:r>
      <w:r>
        <w:t>IV</w:t>
      </w:r>
    </w:p>
    <w:p w:rsidR="005462C9" w:rsidRDefault="00654E12">
      <w:pPr>
        <w:spacing w:line="252" w:lineRule="exact"/>
        <w:ind w:left="1514" w:right="1611"/>
        <w:jc w:val="center"/>
        <w:rPr>
          <w:rFonts w:ascii="Arial"/>
          <w:b/>
        </w:rPr>
      </w:pPr>
      <w:r>
        <w:rPr>
          <w:rFonts w:ascii="Arial"/>
          <w:b/>
        </w:rPr>
        <w:t>Efectos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del</w:t>
      </w:r>
      <w:r>
        <w:rPr>
          <w:rFonts w:ascii="Arial"/>
          <w:b/>
          <w:spacing w:val="3"/>
        </w:rPr>
        <w:t xml:space="preserve"> </w:t>
      </w:r>
      <w:r>
        <w:rPr>
          <w:rFonts w:ascii="Arial"/>
          <w:b/>
        </w:rPr>
        <w:t>Ambiente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en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la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Salud</w:t>
      </w: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2" w:line="242" w:lineRule="auto"/>
        <w:ind w:left="218" w:right="320" w:firstLine="288"/>
        <w:jc w:val="both"/>
      </w:pPr>
      <w:bookmarkStart w:id="205" w:name="Artículo_116"/>
      <w:bookmarkEnd w:id="205"/>
      <w:r>
        <w:rPr>
          <w:rFonts w:ascii="Arial" w:hAnsi="Arial"/>
          <w:b/>
        </w:rPr>
        <w:t>Artículo 116</w:t>
      </w:r>
      <w:r>
        <w:t>.- Las autoridades sanitarias establecerán las normas, tomarán las medidas y realizarán</w:t>
      </w:r>
      <w:r>
        <w:rPr>
          <w:spacing w:val="1"/>
        </w:rPr>
        <w:t xml:space="preserve"> </w:t>
      </w:r>
      <w:r>
        <w:t>las actividades a que se refiere esta Ley tendientes a la protección de la salud humana ante los riesgos y</w:t>
      </w:r>
      <w:r>
        <w:rPr>
          <w:spacing w:val="1"/>
        </w:rPr>
        <w:t xml:space="preserve"> </w:t>
      </w:r>
      <w:r>
        <w:t>daños</w:t>
      </w:r>
      <w:r>
        <w:rPr>
          <w:spacing w:val="1"/>
        </w:rPr>
        <w:t xml:space="preserve"> </w:t>
      </w:r>
      <w:r>
        <w:t>dependientes de</w:t>
      </w:r>
      <w:r>
        <w:rPr>
          <w:spacing w:val="-1"/>
        </w:rPr>
        <w:t xml:space="preserve"> </w:t>
      </w:r>
      <w:r>
        <w:t>las condiciones</w:t>
      </w:r>
      <w:r>
        <w:rPr>
          <w:spacing w:val="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ambiente.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1" w:firstLine="288"/>
        <w:jc w:val="both"/>
      </w:pPr>
      <w:bookmarkStart w:id="206" w:name="Artículo_117"/>
      <w:bookmarkEnd w:id="206"/>
      <w:r>
        <w:rPr>
          <w:rFonts w:ascii="Arial" w:hAnsi="Arial"/>
          <w:b/>
        </w:rPr>
        <w:t xml:space="preserve">Artículo 117.- </w:t>
      </w:r>
      <w:r>
        <w:t>La formulación y conducción de la política de saneamiento ambiental corresponde a la</w:t>
      </w:r>
      <w:r>
        <w:rPr>
          <w:spacing w:val="1"/>
        </w:rPr>
        <w:t xml:space="preserve"> </w:t>
      </w:r>
      <w:r>
        <w:t>Secretaría de Medio Ambiente y Recursos Naturales en coordinación con la Secretaría de Salud, en lo</w:t>
      </w:r>
      <w:r>
        <w:rPr>
          <w:spacing w:val="1"/>
        </w:rPr>
        <w:t xml:space="preserve"> </w:t>
      </w:r>
      <w:r>
        <w:t>referente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humana.</w:t>
      </w:r>
    </w:p>
    <w:p w:rsidR="005462C9" w:rsidRDefault="00654E12">
      <w:pPr>
        <w:spacing w:line="179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09-04-2012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207" w:name="Artículo_118"/>
      <w:bookmarkEnd w:id="207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118.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Corresponde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Secretaría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Salud: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5210" w:space="1531"/>
            <w:col w:w="3209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121"/>
        </w:numPr>
        <w:tabs>
          <w:tab w:val="left" w:pos="692"/>
        </w:tabs>
        <w:spacing w:before="93" w:line="242" w:lineRule="auto"/>
        <w:ind w:right="326" w:firstLine="288"/>
        <w:rPr>
          <w:sz w:val="20"/>
        </w:rPr>
      </w:pPr>
      <w:r>
        <w:rPr>
          <w:sz w:val="20"/>
        </w:rPr>
        <w:t>Determinar</w:t>
      </w:r>
      <w:r>
        <w:rPr>
          <w:spacing w:val="16"/>
          <w:sz w:val="20"/>
        </w:rPr>
        <w:t xml:space="preserve"> </w:t>
      </w:r>
      <w:r>
        <w:rPr>
          <w:sz w:val="20"/>
        </w:rPr>
        <w:t>los</w:t>
      </w:r>
      <w:r>
        <w:rPr>
          <w:spacing w:val="17"/>
          <w:sz w:val="20"/>
        </w:rPr>
        <w:t xml:space="preserve"> </w:t>
      </w:r>
      <w:r>
        <w:rPr>
          <w:sz w:val="20"/>
        </w:rPr>
        <w:t>valores</w:t>
      </w:r>
      <w:r>
        <w:rPr>
          <w:spacing w:val="17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concentración</w:t>
      </w:r>
      <w:r>
        <w:rPr>
          <w:spacing w:val="15"/>
          <w:sz w:val="20"/>
        </w:rPr>
        <w:t xml:space="preserve"> </w:t>
      </w:r>
      <w:r>
        <w:rPr>
          <w:sz w:val="20"/>
        </w:rPr>
        <w:t>máxima</w:t>
      </w:r>
      <w:r>
        <w:rPr>
          <w:spacing w:val="16"/>
          <w:sz w:val="20"/>
        </w:rPr>
        <w:t xml:space="preserve"> </w:t>
      </w:r>
      <w:r>
        <w:rPr>
          <w:sz w:val="20"/>
        </w:rPr>
        <w:t>permisible</w:t>
      </w:r>
      <w:r>
        <w:rPr>
          <w:spacing w:val="15"/>
          <w:sz w:val="20"/>
        </w:rPr>
        <w:t xml:space="preserve"> </w:t>
      </w:r>
      <w:r>
        <w:rPr>
          <w:sz w:val="20"/>
        </w:rPr>
        <w:t>para</w:t>
      </w:r>
      <w:r>
        <w:rPr>
          <w:spacing w:val="16"/>
          <w:sz w:val="20"/>
        </w:rPr>
        <w:t xml:space="preserve"> </w:t>
      </w:r>
      <w:r>
        <w:rPr>
          <w:sz w:val="20"/>
        </w:rPr>
        <w:t>el</w:t>
      </w:r>
      <w:r>
        <w:rPr>
          <w:spacing w:val="15"/>
          <w:sz w:val="20"/>
        </w:rPr>
        <w:t xml:space="preserve"> </w:t>
      </w:r>
      <w:r>
        <w:rPr>
          <w:sz w:val="20"/>
        </w:rPr>
        <w:t>ser</w:t>
      </w:r>
      <w:r>
        <w:rPr>
          <w:spacing w:val="17"/>
          <w:sz w:val="20"/>
        </w:rPr>
        <w:t xml:space="preserve"> </w:t>
      </w:r>
      <w:r>
        <w:rPr>
          <w:sz w:val="20"/>
        </w:rPr>
        <w:t>humano</w:t>
      </w:r>
      <w:r>
        <w:rPr>
          <w:spacing w:val="16"/>
          <w:sz w:val="20"/>
        </w:rPr>
        <w:t xml:space="preserve"> </w:t>
      </w:r>
      <w:r>
        <w:rPr>
          <w:sz w:val="20"/>
        </w:rPr>
        <w:t>de</w:t>
      </w:r>
      <w:r>
        <w:rPr>
          <w:spacing w:val="15"/>
          <w:sz w:val="20"/>
        </w:rPr>
        <w:t xml:space="preserve"> </w:t>
      </w:r>
      <w:r>
        <w:rPr>
          <w:sz w:val="20"/>
        </w:rPr>
        <w:t>contaminantes</w:t>
      </w:r>
      <w:r>
        <w:rPr>
          <w:spacing w:val="-53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ambiente;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21"/>
        </w:numPr>
        <w:tabs>
          <w:tab w:val="left" w:pos="752"/>
        </w:tabs>
        <w:spacing w:line="242" w:lineRule="auto"/>
        <w:ind w:right="319" w:firstLine="288"/>
        <w:rPr>
          <w:sz w:val="20"/>
        </w:rPr>
      </w:pPr>
      <w:r>
        <w:rPr>
          <w:sz w:val="20"/>
        </w:rPr>
        <w:t>Emitir</w:t>
      </w:r>
      <w:r>
        <w:rPr>
          <w:spacing w:val="22"/>
          <w:sz w:val="20"/>
        </w:rPr>
        <w:t xml:space="preserve"> </w:t>
      </w:r>
      <w:r>
        <w:rPr>
          <w:sz w:val="20"/>
        </w:rPr>
        <w:t>las</w:t>
      </w:r>
      <w:r>
        <w:rPr>
          <w:spacing w:val="22"/>
          <w:sz w:val="20"/>
        </w:rPr>
        <w:t xml:space="preserve"> </w:t>
      </w:r>
      <w:r>
        <w:rPr>
          <w:sz w:val="20"/>
        </w:rPr>
        <w:t>normas</w:t>
      </w:r>
      <w:r>
        <w:rPr>
          <w:spacing w:val="23"/>
          <w:sz w:val="20"/>
        </w:rPr>
        <w:t xml:space="preserve"> </w:t>
      </w:r>
      <w:r>
        <w:rPr>
          <w:sz w:val="20"/>
        </w:rPr>
        <w:t>oficiales</w:t>
      </w:r>
      <w:r>
        <w:rPr>
          <w:spacing w:val="19"/>
          <w:sz w:val="20"/>
        </w:rPr>
        <w:t xml:space="preserve"> </w:t>
      </w:r>
      <w:r>
        <w:rPr>
          <w:sz w:val="20"/>
        </w:rPr>
        <w:t>mexicanas</w:t>
      </w:r>
      <w:r>
        <w:rPr>
          <w:spacing w:val="26"/>
          <w:sz w:val="20"/>
        </w:rPr>
        <w:t xml:space="preserve"> </w:t>
      </w:r>
      <w:r>
        <w:rPr>
          <w:sz w:val="20"/>
        </w:rPr>
        <w:t>a</w:t>
      </w:r>
      <w:r>
        <w:rPr>
          <w:spacing w:val="21"/>
          <w:sz w:val="20"/>
        </w:rPr>
        <w:t xml:space="preserve"> </w:t>
      </w:r>
      <w:r>
        <w:rPr>
          <w:sz w:val="20"/>
        </w:rPr>
        <w:t>que</w:t>
      </w:r>
      <w:r>
        <w:rPr>
          <w:spacing w:val="21"/>
          <w:sz w:val="20"/>
        </w:rPr>
        <w:t xml:space="preserve"> </w:t>
      </w:r>
      <w:r>
        <w:rPr>
          <w:sz w:val="20"/>
        </w:rPr>
        <w:t>deberá</w:t>
      </w:r>
      <w:r>
        <w:rPr>
          <w:spacing w:val="21"/>
          <w:sz w:val="20"/>
        </w:rPr>
        <w:t xml:space="preserve"> </w:t>
      </w:r>
      <w:r>
        <w:rPr>
          <w:sz w:val="20"/>
        </w:rPr>
        <w:t>sujetarse</w:t>
      </w:r>
      <w:r>
        <w:rPr>
          <w:spacing w:val="21"/>
          <w:sz w:val="20"/>
        </w:rPr>
        <w:t xml:space="preserve"> </w:t>
      </w:r>
      <w:r>
        <w:rPr>
          <w:sz w:val="20"/>
        </w:rPr>
        <w:t>el</w:t>
      </w:r>
      <w:r>
        <w:rPr>
          <w:spacing w:val="23"/>
          <w:sz w:val="20"/>
        </w:rPr>
        <w:t xml:space="preserve"> </w:t>
      </w:r>
      <w:r>
        <w:rPr>
          <w:sz w:val="20"/>
        </w:rPr>
        <w:t>tratamiento</w:t>
      </w:r>
      <w:r>
        <w:rPr>
          <w:spacing w:val="23"/>
          <w:sz w:val="20"/>
        </w:rPr>
        <w:t xml:space="preserve"> </w:t>
      </w:r>
      <w:r>
        <w:rPr>
          <w:sz w:val="20"/>
        </w:rPr>
        <w:t>del</w:t>
      </w:r>
      <w:r>
        <w:rPr>
          <w:spacing w:val="23"/>
          <w:sz w:val="20"/>
        </w:rPr>
        <w:t xml:space="preserve"> </w:t>
      </w:r>
      <w:r>
        <w:rPr>
          <w:sz w:val="20"/>
        </w:rPr>
        <w:t>agua</w:t>
      </w:r>
      <w:r>
        <w:rPr>
          <w:spacing w:val="21"/>
          <w:sz w:val="20"/>
        </w:rPr>
        <w:t xml:space="preserve"> </w:t>
      </w:r>
      <w:r>
        <w:rPr>
          <w:sz w:val="20"/>
        </w:rPr>
        <w:t>para</w:t>
      </w:r>
      <w:r>
        <w:rPr>
          <w:spacing w:val="24"/>
          <w:sz w:val="20"/>
        </w:rPr>
        <w:t xml:space="preserve"> </w:t>
      </w:r>
      <w:r>
        <w:rPr>
          <w:sz w:val="20"/>
        </w:rPr>
        <w:t>uso</w:t>
      </w:r>
      <w:r>
        <w:rPr>
          <w:spacing w:val="25"/>
          <w:sz w:val="20"/>
        </w:rPr>
        <w:t xml:space="preserve"> </w:t>
      </w:r>
      <w:r>
        <w:rPr>
          <w:sz w:val="20"/>
        </w:rPr>
        <w:t>y</w:t>
      </w:r>
      <w:r>
        <w:rPr>
          <w:spacing w:val="-52"/>
          <w:sz w:val="20"/>
        </w:rPr>
        <w:t xml:space="preserve"> </w:t>
      </w:r>
      <w:r>
        <w:rPr>
          <w:sz w:val="20"/>
        </w:rPr>
        <w:t>consumo</w:t>
      </w:r>
      <w:r>
        <w:rPr>
          <w:spacing w:val="-2"/>
          <w:sz w:val="20"/>
        </w:rPr>
        <w:t xml:space="preserve"> </w:t>
      </w:r>
      <w:r>
        <w:rPr>
          <w:sz w:val="20"/>
        </w:rPr>
        <w:t>humano;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21"/>
        </w:numPr>
        <w:tabs>
          <w:tab w:val="left" w:pos="836"/>
        </w:tabs>
        <w:spacing w:line="242" w:lineRule="auto"/>
        <w:ind w:right="328" w:firstLine="288"/>
        <w:jc w:val="both"/>
        <w:rPr>
          <w:sz w:val="20"/>
        </w:rPr>
      </w:pPr>
      <w:r>
        <w:rPr>
          <w:sz w:val="20"/>
        </w:rPr>
        <w:t>Establecer criterios sanitarios para la fijación de las condiciones particulares de descarga, el</w:t>
      </w:r>
      <w:r>
        <w:rPr>
          <w:spacing w:val="1"/>
          <w:sz w:val="20"/>
        </w:rPr>
        <w:t xml:space="preserve"> </w:t>
      </w:r>
      <w:r>
        <w:rPr>
          <w:sz w:val="20"/>
        </w:rPr>
        <w:t>tratamiento y uso de aguas residuales o en su caso, para la elaboración de normas oficiales mexicanas</w:t>
      </w:r>
      <w:r>
        <w:rPr>
          <w:spacing w:val="1"/>
          <w:sz w:val="20"/>
        </w:rPr>
        <w:t xml:space="preserve"> </w:t>
      </w:r>
      <w:r>
        <w:rPr>
          <w:sz w:val="20"/>
        </w:rPr>
        <w:t>ecológicas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materia;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III</w:t>
      </w:r>
      <w:r>
        <w:rPr>
          <w:rFonts w:ascii="Arial" w:hAnsi="Arial"/>
          <w:b/>
          <w:spacing w:val="18"/>
        </w:rPr>
        <w:t xml:space="preserve"> </w:t>
      </w:r>
      <w:r>
        <w:rPr>
          <w:rFonts w:ascii="Arial" w:hAnsi="Arial"/>
          <w:b/>
        </w:rPr>
        <w:t>Bis.</w:t>
      </w:r>
      <w:r>
        <w:rPr>
          <w:rFonts w:ascii="Arial" w:hAnsi="Arial"/>
          <w:b/>
          <w:spacing w:val="22"/>
        </w:rPr>
        <w:t xml:space="preserve"> </w:t>
      </w:r>
      <w:r>
        <w:t>Determinar</w:t>
      </w:r>
      <w:r>
        <w:rPr>
          <w:spacing w:val="22"/>
        </w:rPr>
        <w:t xml:space="preserve"> </w:t>
      </w:r>
      <w:r>
        <w:t>y</w:t>
      </w:r>
      <w:r>
        <w:rPr>
          <w:spacing w:val="16"/>
        </w:rPr>
        <w:t xml:space="preserve"> </w:t>
      </w:r>
      <w:r>
        <w:t>evaluar</w:t>
      </w:r>
      <w:r>
        <w:rPr>
          <w:spacing w:val="20"/>
        </w:rPr>
        <w:t xml:space="preserve"> </w:t>
      </w:r>
      <w:r>
        <w:t>los</w:t>
      </w:r>
      <w:r>
        <w:rPr>
          <w:spacing w:val="19"/>
        </w:rPr>
        <w:t xml:space="preserve"> </w:t>
      </w:r>
      <w:r>
        <w:t>riesgos</w:t>
      </w:r>
      <w:r>
        <w:rPr>
          <w:spacing w:val="21"/>
        </w:rPr>
        <w:t xml:space="preserve"> </w:t>
      </w:r>
      <w:r>
        <w:t>sanitarios</w:t>
      </w:r>
      <w:r>
        <w:rPr>
          <w:spacing w:val="20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los</w:t>
      </w:r>
      <w:r>
        <w:rPr>
          <w:spacing w:val="20"/>
        </w:rPr>
        <w:t xml:space="preserve"> </w:t>
      </w:r>
      <w:r>
        <w:t>que</w:t>
      </w:r>
      <w:r>
        <w:rPr>
          <w:spacing w:val="19"/>
        </w:rPr>
        <w:t xml:space="preserve"> </w:t>
      </w:r>
      <w:r>
        <w:t>se</w:t>
      </w:r>
      <w:r>
        <w:rPr>
          <w:spacing w:val="18"/>
        </w:rPr>
        <w:t xml:space="preserve"> </w:t>
      </w:r>
      <w:r>
        <w:t>encuentra</w:t>
      </w:r>
      <w:r>
        <w:rPr>
          <w:spacing w:val="19"/>
        </w:rPr>
        <w:t xml:space="preserve"> </w:t>
      </w:r>
      <w:r>
        <w:t>expuesta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población</w:t>
      </w:r>
      <w:r>
        <w:rPr>
          <w:spacing w:val="19"/>
        </w:rPr>
        <w:t xml:space="preserve"> </w:t>
      </w:r>
      <w:r>
        <w:t>en</w:t>
      </w:r>
      <w:r>
        <w:rPr>
          <w:spacing w:val="-52"/>
        </w:rPr>
        <w:t xml:space="preserve"> </w:t>
      </w:r>
      <w:r>
        <w:t>caso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eventos</w:t>
      </w:r>
      <w:r>
        <w:rPr>
          <w:spacing w:val="-1"/>
        </w:rPr>
        <w:t xml:space="preserve"> </w:t>
      </w:r>
      <w:r>
        <w:t>provocados por</w:t>
      </w:r>
      <w:r>
        <w:rPr>
          <w:spacing w:val="-1"/>
        </w:rPr>
        <w:t xml:space="preserve"> </w:t>
      </w:r>
      <w:r>
        <w:t>fenómenos</w:t>
      </w:r>
      <w:r>
        <w:rPr>
          <w:spacing w:val="-1"/>
        </w:rPr>
        <w:t xml:space="preserve"> </w:t>
      </w:r>
      <w:r>
        <w:t>naturales</w:t>
      </w:r>
      <w:r>
        <w:rPr>
          <w:spacing w:val="2"/>
        </w:rPr>
        <w:t xml:space="preserve"> </w:t>
      </w:r>
      <w:r>
        <w:t>originados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cambio</w:t>
      </w:r>
      <w:r>
        <w:rPr>
          <w:spacing w:val="-1"/>
        </w:rPr>
        <w:t xml:space="preserve"> </w:t>
      </w:r>
      <w:r>
        <w:t>climático;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08-04-2013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21"/>
        </w:numPr>
        <w:tabs>
          <w:tab w:val="left" w:pos="807"/>
        </w:tabs>
        <w:spacing w:before="93"/>
        <w:ind w:left="806" w:hanging="301"/>
        <w:rPr>
          <w:sz w:val="20"/>
        </w:rPr>
      </w:pPr>
      <w:r>
        <w:rPr>
          <w:sz w:val="20"/>
        </w:rPr>
        <w:t>Promover y</w:t>
      </w:r>
      <w:r>
        <w:rPr>
          <w:spacing w:val="-3"/>
          <w:sz w:val="20"/>
        </w:rPr>
        <w:t xml:space="preserve"> </w:t>
      </w:r>
      <w:r>
        <w:rPr>
          <w:sz w:val="20"/>
        </w:rPr>
        <w:t>apoyar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saneamiento</w:t>
      </w:r>
      <w:r>
        <w:rPr>
          <w:spacing w:val="-2"/>
          <w:sz w:val="20"/>
        </w:rPr>
        <w:t xml:space="preserve"> </w:t>
      </w:r>
      <w:r>
        <w:rPr>
          <w:sz w:val="20"/>
        </w:rPr>
        <w:t>básico;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4637" w:space="2024"/>
            <w:col w:w="3289"/>
          </w:cols>
        </w:sectPr>
      </w:pP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121"/>
        </w:numPr>
        <w:tabs>
          <w:tab w:val="left" w:pos="750"/>
        </w:tabs>
        <w:spacing w:before="93"/>
        <w:ind w:left="749" w:hanging="244"/>
        <w:rPr>
          <w:sz w:val="20"/>
        </w:rPr>
      </w:pPr>
      <w:r>
        <w:rPr>
          <w:sz w:val="20"/>
        </w:rPr>
        <w:t>Asesorar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criterios de</w:t>
      </w:r>
      <w:r>
        <w:rPr>
          <w:spacing w:val="-1"/>
          <w:sz w:val="20"/>
        </w:rPr>
        <w:t xml:space="preserve"> </w:t>
      </w:r>
      <w:r>
        <w:rPr>
          <w:sz w:val="20"/>
        </w:rPr>
        <w:t>ingeniería</w:t>
      </w:r>
      <w:r>
        <w:rPr>
          <w:spacing w:val="-4"/>
          <w:sz w:val="20"/>
        </w:rPr>
        <w:t xml:space="preserve"> </w:t>
      </w:r>
      <w:r>
        <w:rPr>
          <w:sz w:val="20"/>
        </w:rPr>
        <w:t>sanitaria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obras</w:t>
      </w:r>
      <w:r>
        <w:rPr>
          <w:spacing w:val="-2"/>
          <w:sz w:val="20"/>
        </w:rPr>
        <w:t xml:space="preserve"> </w:t>
      </w:r>
      <w:r>
        <w:rPr>
          <w:sz w:val="20"/>
        </w:rPr>
        <w:t>públicas y</w:t>
      </w:r>
      <w:r>
        <w:rPr>
          <w:spacing w:val="-5"/>
          <w:sz w:val="20"/>
        </w:rPr>
        <w:t xml:space="preserve"> </w:t>
      </w:r>
      <w:r>
        <w:rPr>
          <w:sz w:val="20"/>
        </w:rPr>
        <w:t>privadas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cualquier uso;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21"/>
        </w:numPr>
        <w:tabs>
          <w:tab w:val="left" w:pos="867"/>
        </w:tabs>
        <w:spacing w:line="242" w:lineRule="auto"/>
        <w:ind w:right="322" w:firstLine="288"/>
        <w:jc w:val="both"/>
        <w:rPr>
          <w:sz w:val="20"/>
        </w:rPr>
      </w:pPr>
      <w:r>
        <w:rPr>
          <w:sz w:val="20"/>
        </w:rPr>
        <w:t>Ejercer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control</w:t>
      </w:r>
      <w:r>
        <w:rPr>
          <w:spacing w:val="1"/>
          <w:sz w:val="20"/>
        </w:rPr>
        <w:t xml:space="preserve"> </w:t>
      </w:r>
      <w:r>
        <w:rPr>
          <w:sz w:val="20"/>
        </w:rPr>
        <w:t>sanitario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vías</w:t>
      </w:r>
      <w:r>
        <w:rPr>
          <w:spacing w:val="1"/>
          <w:sz w:val="20"/>
        </w:rPr>
        <w:t xml:space="preserve"> </w:t>
      </w:r>
      <w:r>
        <w:rPr>
          <w:sz w:val="20"/>
        </w:rPr>
        <w:t>generales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comunicación,</w:t>
      </w:r>
      <w:r>
        <w:rPr>
          <w:spacing w:val="1"/>
          <w:sz w:val="20"/>
        </w:rPr>
        <w:t xml:space="preserve"> </w:t>
      </w:r>
      <w:r>
        <w:rPr>
          <w:sz w:val="20"/>
        </w:rPr>
        <w:t>incluyendo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servicios</w:t>
      </w:r>
      <w:r>
        <w:rPr>
          <w:spacing w:val="1"/>
          <w:sz w:val="20"/>
        </w:rPr>
        <w:t xml:space="preserve"> </w:t>
      </w:r>
      <w:r>
        <w:rPr>
          <w:sz w:val="20"/>
        </w:rPr>
        <w:t>auxiliares,</w:t>
      </w:r>
      <w:r>
        <w:rPr>
          <w:spacing w:val="1"/>
          <w:sz w:val="20"/>
        </w:rPr>
        <w:t xml:space="preserve"> </w:t>
      </w:r>
      <w:r>
        <w:rPr>
          <w:sz w:val="20"/>
        </w:rPr>
        <w:t>obras,</w:t>
      </w:r>
      <w:r>
        <w:rPr>
          <w:spacing w:val="1"/>
          <w:sz w:val="20"/>
        </w:rPr>
        <w:t xml:space="preserve"> </w:t>
      </w:r>
      <w:r>
        <w:rPr>
          <w:sz w:val="20"/>
        </w:rPr>
        <w:t>construcciones,</w:t>
      </w:r>
      <w:r>
        <w:rPr>
          <w:spacing w:val="1"/>
          <w:sz w:val="20"/>
        </w:rPr>
        <w:t xml:space="preserve"> </w:t>
      </w:r>
      <w:r>
        <w:rPr>
          <w:sz w:val="20"/>
        </w:rPr>
        <w:t>demás</w:t>
      </w:r>
      <w:r>
        <w:rPr>
          <w:spacing w:val="1"/>
          <w:sz w:val="20"/>
        </w:rPr>
        <w:t xml:space="preserve"> </w:t>
      </w:r>
      <w:r>
        <w:rPr>
          <w:sz w:val="20"/>
        </w:rPr>
        <w:t>dependencias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accesorios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mismas,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embarcaciones,</w:t>
      </w:r>
      <w:r>
        <w:rPr>
          <w:spacing w:val="1"/>
          <w:sz w:val="20"/>
        </w:rPr>
        <w:t xml:space="preserve"> </w:t>
      </w:r>
      <w:r>
        <w:rPr>
          <w:sz w:val="20"/>
        </w:rPr>
        <w:t>ferrocarriles,</w:t>
      </w:r>
      <w:r>
        <w:rPr>
          <w:spacing w:val="1"/>
          <w:sz w:val="20"/>
        </w:rPr>
        <w:t xml:space="preserve"> </w:t>
      </w:r>
      <w:r>
        <w:rPr>
          <w:sz w:val="20"/>
        </w:rPr>
        <w:t>aeronaves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vehículos</w:t>
      </w:r>
      <w:r>
        <w:rPr>
          <w:spacing w:val="1"/>
          <w:sz w:val="20"/>
        </w:rPr>
        <w:t xml:space="preserve"> </w:t>
      </w:r>
      <w:r>
        <w:rPr>
          <w:sz w:val="20"/>
        </w:rPr>
        <w:t>terrestres</w:t>
      </w:r>
      <w:r>
        <w:rPr>
          <w:spacing w:val="1"/>
          <w:sz w:val="20"/>
        </w:rPr>
        <w:t xml:space="preserve"> </w:t>
      </w:r>
      <w:r>
        <w:rPr>
          <w:sz w:val="20"/>
        </w:rPr>
        <w:t>destinados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1"/>
          <w:sz w:val="20"/>
        </w:rPr>
        <w:t xml:space="preserve"> </w:t>
      </w:r>
      <w:r>
        <w:rPr>
          <w:sz w:val="20"/>
        </w:rPr>
        <w:t>transporte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carga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pasajeros, y</w:t>
      </w:r>
    </w:p>
    <w:p w:rsidR="005462C9" w:rsidRDefault="005462C9">
      <w:pPr>
        <w:spacing w:line="242" w:lineRule="auto"/>
        <w:jc w:val="both"/>
        <w:rPr>
          <w:sz w:val="20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121"/>
        </w:numPr>
        <w:tabs>
          <w:tab w:val="left" w:pos="882"/>
        </w:tabs>
        <w:spacing w:before="92" w:line="242" w:lineRule="auto"/>
        <w:ind w:right="318" w:firstLine="288"/>
        <w:rPr>
          <w:sz w:val="20"/>
        </w:rPr>
      </w:pPr>
      <w:r>
        <w:rPr>
          <w:sz w:val="20"/>
        </w:rPr>
        <w:t>En</w:t>
      </w:r>
      <w:r>
        <w:rPr>
          <w:spacing w:val="18"/>
          <w:sz w:val="20"/>
        </w:rPr>
        <w:t xml:space="preserve"> </w:t>
      </w:r>
      <w:r>
        <w:rPr>
          <w:sz w:val="20"/>
        </w:rPr>
        <w:t>general,</w:t>
      </w:r>
      <w:r>
        <w:rPr>
          <w:spacing w:val="19"/>
          <w:sz w:val="20"/>
        </w:rPr>
        <w:t xml:space="preserve"> </w:t>
      </w:r>
      <w:r>
        <w:rPr>
          <w:sz w:val="20"/>
        </w:rPr>
        <w:t>ejercer</w:t>
      </w:r>
      <w:r>
        <w:rPr>
          <w:spacing w:val="18"/>
          <w:sz w:val="20"/>
        </w:rPr>
        <w:t xml:space="preserve"> </w:t>
      </w:r>
      <w:r>
        <w:rPr>
          <w:sz w:val="20"/>
        </w:rPr>
        <w:t>actividades</w:t>
      </w:r>
      <w:r>
        <w:rPr>
          <w:spacing w:val="18"/>
          <w:sz w:val="20"/>
        </w:rPr>
        <w:t xml:space="preserve"> </w:t>
      </w:r>
      <w:r>
        <w:rPr>
          <w:sz w:val="20"/>
        </w:rPr>
        <w:t>similares</w:t>
      </w:r>
      <w:r>
        <w:rPr>
          <w:spacing w:val="18"/>
          <w:sz w:val="20"/>
        </w:rPr>
        <w:t xml:space="preserve"> </w:t>
      </w:r>
      <w:r>
        <w:rPr>
          <w:sz w:val="20"/>
        </w:rPr>
        <w:t>a</w:t>
      </w:r>
      <w:r>
        <w:rPr>
          <w:spacing w:val="18"/>
          <w:sz w:val="20"/>
        </w:rPr>
        <w:t xml:space="preserve"> </w:t>
      </w:r>
      <w:r>
        <w:rPr>
          <w:sz w:val="20"/>
        </w:rPr>
        <w:t>las</w:t>
      </w:r>
      <w:r>
        <w:rPr>
          <w:spacing w:val="18"/>
          <w:sz w:val="20"/>
        </w:rPr>
        <w:t xml:space="preserve"> </w:t>
      </w:r>
      <w:r>
        <w:rPr>
          <w:sz w:val="20"/>
        </w:rPr>
        <w:t>anteriores</w:t>
      </w:r>
      <w:r>
        <w:rPr>
          <w:spacing w:val="18"/>
          <w:sz w:val="20"/>
        </w:rPr>
        <w:t xml:space="preserve"> </w:t>
      </w:r>
      <w:r>
        <w:rPr>
          <w:sz w:val="20"/>
        </w:rPr>
        <w:t>ante</w:t>
      </w:r>
      <w:r>
        <w:rPr>
          <w:spacing w:val="16"/>
          <w:sz w:val="20"/>
        </w:rPr>
        <w:t xml:space="preserve"> </w:t>
      </w:r>
      <w:r>
        <w:rPr>
          <w:sz w:val="20"/>
        </w:rPr>
        <w:t>situaciones</w:t>
      </w:r>
      <w:r>
        <w:rPr>
          <w:spacing w:val="18"/>
          <w:sz w:val="20"/>
        </w:rPr>
        <w:t xml:space="preserve"> </w:t>
      </w:r>
      <w:r>
        <w:rPr>
          <w:sz w:val="20"/>
        </w:rPr>
        <w:t>que</w:t>
      </w:r>
      <w:r>
        <w:rPr>
          <w:spacing w:val="16"/>
          <w:sz w:val="20"/>
        </w:rPr>
        <w:t xml:space="preserve"> </w:t>
      </w:r>
      <w:r>
        <w:rPr>
          <w:sz w:val="20"/>
        </w:rPr>
        <w:t>causen</w:t>
      </w:r>
      <w:r>
        <w:rPr>
          <w:spacing w:val="16"/>
          <w:sz w:val="20"/>
        </w:rPr>
        <w:t xml:space="preserve"> </w:t>
      </w:r>
      <w:r>
        <w:rPr>
          <w:sz w:val="20"/>
        </w:rPr>
        <w:t>o</w:t>
      </w:r>
      <w:r>
        <w:rPr>
          <w:spacing w:val="17"/>
          <w:sz w:val="20"/>
        </w:rPr>
        <w:t xml:space="preserve"> </w:t>
      </w:r>
      <w:r>
        <w:rPr>
          <w:sz w:val="20"/>
        </w:rPr>
        <w:t>puedan</w:t>
      </w:r>
      <w:r>
        <w:rPr>
          <w:spacing w:val="-52"/>
          <w:sz w:val="20"/>
        </w:rPr>
        <w:t xml:space="preserve"> </w:t>
      </w:r>
      <w:r>
        <w:rPr>
          <w:sz w:val="20"/>
        </w:rPr>
        <w:t>causar</w:t>
      </w:r>
      <w:r>
        <w:rPr>
          <w:spacing w:val="-2"/>
          <w:sz w:val="20"/>
        </w:rPr>
        <w:t xml:space="preserve"> </w:t>
      </w:r>
      <w:r>
        <w:rPr>
          <w:sz w:val="20"/>
        </w:rPr>
        <w:t>riesgos o</w:t>
      </w:r>
      <w:r>
        <w:rPr>
          <w:spacing w:val="1"/>
          <w:sz w:val="20"/>
        </w:rPr>
        <w:t xml:space="preserve"> </w:t>
      </w:r>
      <w:r>
        <w:rPr>
          <w:sz w:val="20"/>
        </w:rPr>
        <w:t>daños a la</w:t>
      </w:r>
      <w:r>
        <w:rPr>
          <w:spacing w:val="1"/>
          <w:sz w:val="20"/>
        </w:rPr>
        <w:t xml:space="preserve"> </w:t>
      </w:r>
      <w:r>
        <w:rPr>
          <w:sz w:val="20"/>
        </w:rPr>
        <w:t>salud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 personas.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9" w:firstLine="288"/>
      </w:pPr>
      <w:bookmarkStart w:id="208" w:name="Artículo_119"/>
      <w:bookmarkEnd w:id="208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119.</w:t>
      </w:r>
      <w:r>
        <w:rPr>
          <w:rFonts w:ascii="Arial" w:hAnsi="Arial"/>
          <w:b/>
          <w:spacing w:val="2"/>
        </w:rPr>
        <w:t xml:space="preserve"> </w:t>
      </w:r>
      <w:r>
        <w:t>Corresponde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4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gobiernos de</w:t>
      </w:r>
      <w:r>
        <w:rPr>
          <w:spacing w:val="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entidades federativas,</w:t>
      </w:r>
      <w:r>
        <w:rPr>
          <w:spacing w:val="2"/>
        </w:rPr>
        <w:t xml:space="preserve"> </w:t>
      </w:r>
      <w:r>
        <w:t>en</w:t>
      </w:r>
      <w:r>
        <w:rPr>
          <w:spacing w:val="-53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respectivos ámbitos de</w:t>
      </w:r>
      <w:r>
        <w:rPr>
          <w:spacing w:val="1"/>
        </w:rPr>
        <w:t xml:space="preserve"> </w:t>
      </w:r>
      <w:r>
        <w:t>competencia: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20"/>
        </w:numPr>
        <w:tabs>
          <w:tab w:val="left" w:pos="692"/>
        </w:tabs>
        <w:ind w:right="328" w:firstLine="288"/>
        <w:rPr>
          <w:sz w:val="20"/>
        </w:rPr>
      </w:pPr>
      <w:r>
        <w:rPr>
          <w:sz w:val="20"/>
        </w:rPr>
        <w:t>Desarrollar</w:t>
      </w:r>
      <w:r>
        <w:rPr>
          <w:spacing w:val="17"/>
          <w:sz w:val="20"/>
        </w:rPr>
        <w:t xml:space="preserve"> </w:t>
      </w:r>
      <w:r>
        <w:rPr>
          <w:sz w:val="20"/>
        </w:rPr>
        <w:t>investigación</w:t>
      </w:r>
      <w:r>
        <w:rPr>
          <w:spacing w:val="18"/>
          <w:sz w:val="20"/>
        </w:rPr>
        <w:t xml:space="preserve"> </w:t>
      </w:r>
      <w:r>
        <w:rPr>
          <w:sz w:val="20"/>
        </w:rPr>
        <w:t>permanente</w:t>
      </w:r>
      <w:r>
        <w:rPr>
          <w:spacing w:val="18"/>
          <w:sz w:val="20"/>
        </w:rPr>
        <w:t xml:space="preserve"> </w:t>
      </w:r>
      <w:r>
        <w:rPr>
          <w:sz w:val="20"/>
        </w:rPr>
        <w:t>y</w:t>
      </w:r>
      <w:r>
        <w:rPr>
          <w:spacing w:val="13"/>
          <w:sz w:val="20"/>
        </w:rPr>
        <w:t xml:space="preserve"> </w:t>
      </w:r>
      <w:r>
        <w:rPr>
          <w:sz w:val="20"/>
        </w:rPr>
        <w:t>sistemática</w:t>
      </w:r>
      <w:r>
        <w:rPr>
          <w:spacing w:val="16"/>
          <w:sz w:val="20"/>
        </w:rPr>
        <w:t xml:space="preserve"> </w:t>
      </w:r>
      <w:r>
        <w:rPr>
          <w:sz w:val="20"/>
        </w:rPr>
        <w:t>de</w:t>
      </w:r>
      <w:r>
        <w:rPr>
          <w:spacing w:val="15"/>
          <w:sz w:val="20"/>
        </w:rPr>
        <w:t xml:space="preserve"> </w:t>
      </w:r>
      <w:r>
        <w:rPr>
          <w:sz w:val="20"/>
        </w:rPr>
        <w:t>los</w:t>
      </w:r>
      <w:r>
        <w:rPr>
          <w:spacing w:val="17"/>
          <w:sz w:val="20"/>
        </w:rPr>
        <w:t xml:space="preserve"> </w:t>
      </w:r>
      <w:r>
        <w:rPr>
          <w:sz w:val="20"/>
        </w:rPr>
        <w:t>riesgos</w:t>
      </w:r>
      <w:r>
        <w:rPr>
          <w:spacing w:val="22"/>
          <w:sz w:val="20"/>
        </w:rPr>
        <w:t xml:space="preserve"> </w:t>
      </w:r>
      <w:r>
        <w:rPr>
          <w:sz w:val="20"/>
        </w:rPr>
        <w:t>y</w:t>
      </w:r>
      <w:r>
        <w:rPr>
          <w:spacing w:val="13"/>
          <w:sz w:val="20"/>
        </w:rPr>
        <w:t xml:space="preserve"> </w:t>
      </w:r>
      <w:r>
        <w:rPr>
          <w:sz w:val="20"/>
        </w:rPr>
        <w:t>daños</w:t>
      </w:r>
      <w:r>
        <w:rPr>
          <w:spacing w:val="17"/>
          <w:sz w:val="20"/>
        </w:rPr>
        <w:t xml:space="preserve"> </w:t>
      </w:r>
      <w:r>
        <w:rPr>
          <w:sz w:val="20"/>
        </w:rPr>
        <w:t>que</w:t>
      </w:r>
      <w:r>
        <w:rPr>
          <w:spacing w:val="16"/>
          <w:sz w:val="20"/>
        </w:rPr>
        <w:t xml:space="preserve"> </w:t>
      </w:r>
      <w:r>
        <w:rPr>
          <w:sz w:val="20"/>
        </w:rPr>
        <w:t>para</w:t>
      </w:r>
      <w:r>
        <w:rPr>
          <w:spacing w:val="19"/>
          <w:sz w:val="20"/>
        </w:rPr>
        <w:t xml:space="preserve"> </w:t>
      </w:r>
      <w:r>
        <w:rPr>
          <w:sz w:val="20"/>
        </w:rPr>
        <w:t>la</w:t>
      </w:r>
      <w:r>
        <w:rPr>
          <w:spacing w:val="16"/>
          <w:sz w:val="20"/>
        </w:rPr>
        <w:t xml:space="preserve"> </w:t>
      </w:r>
      <w:r>
        <w:rPr>
          <w:sz w:val="20"/>
        </w:rPr>
        <w:t>salud</w:t>
      </w:r>
      <w:r>
        <w:rPr>
          <w:spacing w:val="18"/>
          <w:sz w:val="20"/>
        </w:rPr>
        <w:t xml:space="preserve"> </w:t>
      </w:r>
      <w:r>
        <w:rPr>
          <w:sz w:val="20"/>
        </w:rPr>
        <w:t>de</w:t>
      </w:r>
      <w:r>
        <w:rPr>
          <w:spacing w:val="15"/>
          <w:sz w:val="20"/>
        </w:rPr>
        <w:t xml:space="preserve"> </w:t>
      </w:r>
      <w:r>
        <w:rPr>
          <w:sz w:val="20"/>
        </w:rPr>
        <w:t>la</w:t>
      </w:r>
      <w:r>
        <w:rPr>
          <w:spacing w:val="-52"/>
          <w:sz w:val="20"/>
        </w:rPr>
        <w:t xml:space="preserve"> </w:t>
      </w:r>
      <w:r>
        <w:rPr>
          <w:sz w:val="20"/>
        </w:rPr>
        <w:t>población</w:t>
      </w:r>
      <w:r>
        <w:rPr>
          <w:spacing w:val="-2"/>
          <w:sz w:val="20"/>
        </w:rPr>
        <w:t xml:space="preserve"> </w:t>
      </w:r>
      <w:r>
        <w:rPr>
          <w:sz w:val="20"/>
        </w:rPr>
        <w:t>origine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contaminación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ambiente;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07" w:firstLine="288"/>
      </w:pPr>
      <w:r>
        <w:rPr>
          <w:rFonts w:ascii="Arial" w:hAnsi="Arial"/>
          <w:b/>
        </w:rPr>
        <w:t>I</w:t>
      </w:r>
      <w:r>
        <w:rPr>
          <w:rFonts w:ascii="Arial" w:hAnsi="Arial"/>
          <w:b/>
          <w:spacing w:val="12"/>
        </w:rPr>
        <w:t xml:space="preserve"> </w:t>
      </w:r>
      <w:r>
        <w:rPr>
          <w:rFonts w:ascii="Arial" w:hAnsi="Arial"/>
          <w:b/>
        </w:rPr>
        <w:t>Bis.</w:t>
      </w:r>
      <w:r>
        <w:rPr>
          <w:rFonts w:ascii="Arial" w:hAnsi="Arial"/>
          <w:b/>
          <w:spacing w:val="12"/>
        </w:rPr>
        <w:t xml:space="preserve"> </w:t>
      </w:r>
      <w:r>
        <w:t>Formular</w:t>
      </w:r>
      <w:r>
        <w:rPr>
          <w:spacing w:val="13"/>
        </w:rPr>
        <w:t xml:space="preserve"> </w:t>
      </w:r>
      <w:r>
        <w:t>programas</w:t>
      </w:r>
      <w:r>
        <w:rPr>
          <w:spacing w:val="10"/>
        </w:rPr>
        <w:t xml:space="preserve"> </w:t>
      </w:r>
      <w:r>
        <w:t>para</w:t>
      </w:r>
      <w:r>
        <w:rPr>
          <w:spacing w:val="12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atención</w:t>
      </w:r>
      <w:r>
        <w:rPr>
          <w:spacing w:val="14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control</w:t>
      </w:r>
      <w:r>
        <w:rPr>
          <w:spacing w:val="14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los</w:t>
      </w:r>
      <w:r>
        <w:rPr>
          <w:spacing w:val="13"/>
        </w:rPr>
        <w:t xml:space="preserve"> </w:t>
      </w:r>
      <w:r>
        <w:t>efectos</w:t>
      </w:r>
      <w:r>
        <w:rPr>
          <w:spacing w:val="13"/>
        </w:rPr>
        <w:t xml:space="preserve"> </w:t>
      </w:r>
      <w:r>
        <w:t>nocivos</w:t>
      </w:r>
      <w:r>
        <w:rPr>
          <w:spacing w:val="14"/>
        </w:rPr>
        <w:t xml:space="preserve"> </w:t>
      </w:r>
      <w:r>
        <w:t>del</w:t>
      </w:r>
      <w:r>
        <w:rPr>
          <w:spacing w:val="14"/>
        </w:rPr>
        <w:t xml:space="preserve"> </w:t>
      </w:r>
      <w:r>
        <w:t>ambiente</w:t>
      </w:r>
      <w:r>
        <w:rPr>
          <w:spacing w:val="12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salud</w:t>
      </w:r>
      <w:r>
        <w:rPr>
          <w:spacing w:val="-5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consideren,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otros,</w:t>
      </w:r>
      <w:r>
        <w:rPr>
          <w:spacing w:val="-1"/>
        </w:rPr>
        <w:t xml:space="preserve"> </w:t>
      </w:r>
      <w:r>
        <w:t>aspectos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cambio</w:t>
      </w:r>
      <w:r>
        <w:rPr>
          <w:spacing w:val="-1"/>
        </w:rPr>
        <w:t xml:space="preserve"> </w:t>
      </w:r>
      <w:r>
        <w:t>climático;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08-04-2013</w:t>
      </w: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20"/>
        </w:numPr>
        <w:tabs>
          <w:tab w:val="left" w:pos="728"/>
        </w:tabs>
        <w:spacing w:before="93"/>
        <w:ind w:left="727" w:hanging="222"/>
        <w:rPr>
          <w:sz w:val="20"/>
        </w:rPr>
      </w:pPr>
      <w:r>
        <w:rPr>
          <w:sz w:val="20"/>
        </w:rPr>
        <w:t>Vigilar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certificar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calidad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agua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uso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consumo</w:t>
      </w:r>
      <w:r>
        <w:rPr>
          <w:spacing w:val="-2"/>
          <w:sz w:val="20"/>
        </w:rPr>
        <w:t xml:space="preserve"> </w:t>
      </w:r>
      <w:r>
        <w:rPr>
          <w:sz w:val="20"/>
        </w:rPr>
        <w:t>humano, y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31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6818" w:space="40"/>
            <w:col w:w="3092"/>
          </w:cols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11"/>
        </w:rPr>
      </w:pPr>
    </w:p>
    <w:p w:rsidR="005462C9" w:rsidRDefault="00654E12">
      <w:pPr>
        <w:pStyle w:val="Prrafodelista"/>
        <w:numPr>
          <w:ilvl w:val="0"/>
          <w:numId w:val="120"/>
        </w:numPr>
        <w:tabs>
          <w:tab w:val="left" w:pos="788"/>
        </w:tabs>
        <w:spacing w:before="93" w:line="242" w:lineRule="auto"/>
        <w:ind w:right="325" w:firstLine="288"/>
        <w:jc w:val="both"/>
        <w:rPr>
          <w:sz w:val="20"/>
        </w:rPr>
      </w:pPr>
      <w:r>
        <w:rPr>
          <w:sz w:val="20"/>
        </w:rPr>
        <w:t>Vigilar la seguridad radiológica para el uso y aprovechamiento de las fuentes de radiación para uso</w:t>
      </w:r>
      <w:r>
        <w:rPr>
          <w:spacing w:val="-53"/>
          <w:sz w:val="20"/>
        </w:rPr>
        <w:t xml:space="preserve"> </w:t>
      </w:r>
      <w:r>
        <w:rPr>
          <w:sz w:val="20"/>
        </w:rPr>
        <w:t>médico</w:t>
      </w:r>
      <w:r>
        <w:rPr>
          <w:spacing w:val="-2"/>
          <w:sz w:val="20"/>
        </w:rPr>
        <w:t xml:space="preserve"> </w:t>
      </w:r>
      <w:r>
        <w:rPr>
          <w:sz w:val="20"/>
        </w:rPr>
        <w:t>sin</w:t>
      </w:r>
      <w:r>
        <w:rPr>
          <w:spacing w:val="-2"/>
          <w:sz w:val="20"/>
        </w:rPr>
        <w:t xml:space="preserve"> </w:t>
      </w:r>
      <w:r>
        <w:rPr>
          <w:sz w:val="20"/>
        </w:rPr>
        <w:t>perjuicio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intervención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corresponda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otras</w:t>
      </w:r>
      <w:r>
        <w:rPr>
          <w:spacing w:val="-1"/>
          <w:sz w:val="20"/>
        </w:rPr>
        <w:t xml:space="preserve"> </w:t>
      </w:r>
      <w:r>
        <w:rPr>
          <w:sz w:val="20"/>
        </w:rPr>
        <w:t>autoridades competentes.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20"/>
        </w:numPr>
        <w:tabs>
          <w:tab w:val="left" w:pos="874"/>
        </w:tabs>
        <w:ind w:right="320" w:firstLine="288"/>
        <w:jc w:val="both"/>
        <w:rPr>
          <w:sz w:val="20"/>
        </w:rPr>
      </w:pPr>
      <w:r>
        <w:rPr>
          <w:sz w:val="20"/>
        </w:rPr>
        <w:t>Disponer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verificar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cuente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1"/>
          <w:sz w:val="20"/>
        </w:rPr>
        <w:t xml:space="preserve"> </w:t>
      </w:r>
      <w:r>
        <w:rPr>
          <w:sz w:val="20"/>
        </w:rPr>
        <w:t>toxicológica</w:t>
      </w:r>
      <w:r>
        <w:rPr>
          <w:spacing w:val="1"/>
          <w:sz w:val="20"/>
        </w:rPr>
        <w:t xml:space="preserve"> </w:t>
      </w:r>
      <w:r>
        <w:rPr>
          <w:sz w:val="20"/>
        </w:rPr>
        <w:t>actualizada,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establezcan las medidas de respuesta al impacto en la salud originado por el uso de sustancias tóxicas o</w:t>
      </w:r>
      <w:r>
        <w:rPr>
          <w:spacing w:val="1"/>
          <w:sz w:val="20"/>
        </w:rPr>
        <w:t xml:space="preserve"> </w:t>
      </w:r>
      <w:r>
        <w:rPr>
          <w:sz w:val="20"/>
        </w:rPr>
        <w:t>peligrosas.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1" w:firstLine="288"/>
        <w:jc w:val="both"/>
      </w:pPr>
      <w:bookmarkStart w:id="209" w:name="Artículo_120"/>
      <w:bookmarkEnd w:id="209"/>
      <w:r>
        <w:rPr>
          <w:rFonts w:ascii="Arial" w:hAnsi="Arial"/>
          <w:b/>
        </w:rPr>
        <w:t>Artículo 120</w:t>
      </w:r>
      <w:r>
        <w:t>.- La Secretaría de Salud y los gobiernos de las entidades federativas, en sus respectivos</w:t>
      </w:r>
      <w:r>
        <w:rPr>
          <w:spacing w:val="-53"/>
        </w:rPr>
        <w:t xml:space="preserve"> </w:t>
      </w:r>
      <w:r>
        <w:t>ámbitos de competencia, se coordinarán con las dependencias</w:t>
      </w:r>
      <w:r>
        <w:rPr>
          <w:spacing w:val="1"/>
        </w:rPr>
        <w:t xml:space="preserve"> </w:t>
      </w:r>
      <w:r>
        <w:t>y entidades competentes del sector</w:t>
      </w:r>
      <w:r>
        <w:rPr>
          <w:spacing w:val="1"/>
        </w:rPr>
        <w:t xml:space="preserve"> </w:t>
      </w:r>
      <w:r>
        <w:t>público 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prestación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 servicios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refiere</w:t>
      </w:r>
      <w:r>
        <w:rPr>
          <w:spacing w:val="-1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Capí</w:t>
      </w:r>
      <w:r>
        <w:t>tulo.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4" w:firstLine="288"/>
        <w:jc w:val="both"/>
      </w:pPr>
      <w:bookmarkStart w:id="210" w:name="Artículo_121"/>
      <w:bookmarkEnd w:id="210"/>
      <w:r>
        <w:rPr>
          <w:rFonts w:ascii="Arial" w:hAnsi="Arial"/>
          <w:b/>
        </w:rPr>
        <w:t>Artículo 121</w:t>
      </w:r>
      <w:r>
        <w:t>.- Las personas que intervengan en el abastecimiento de agua no podrán suprimir la</w:t>
      </w:r>
      <w:r>
        <w:rPr>
          <w:spacing w:val="1"/>
        </w:rPr>
        <w:t xml:space="preserve"> </w:t>
      </w:r>
      <w:r>
        <w:t>dotación de servicios de agua potable y avenamiento de los edificios habitados, excepto en los casos que</w:t>
      </w:r>
      <w:r>
        <w:rPr>
          <w:spacing w:val="-53"/>
        </w:rPr>
        <w:t xml:space="preserve"> </w:t>
      </w:r>
      <w:r>
        <w:t>determinen las disposiciones generales aplicables.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218" w:right="313" w:firstLine="288"/>
        <w:jc w:val="both"/>
      </w:pPr>
      <w:bookmarkStart w:id="211" w:name="Artículo_122"/>
      <w:bookmarkEnd w:id="211"/>
      <w:r>
        <w:rPr>
          <w:rFonts w:ascii="Arial" w:hAnsi="Arial"/>
          <w:b/>
        </w:rPr>
        <w:t>Artículo 122</w:t>
      </w:r>
      <w:r>
        <w:t>.- Queda prohibida la descarga de aguas residuales sin el tratamiento para satisfacer los</w:t>
      </w:r>
      <w:r>
        <w:rPr>
          <w:spacing w:val="1"/>
        </w:rPr>
        <w:t xml:space="preserve"> </w:t>
      </w:r>
      <w:r>
        <w:t>criterios</w:t>
      </w:r>
      <w:r>
        <w:rPr>
          <w:spacing w:val="1"/>
        </w:rPr>
        <w:t xml:space="preserve"> </w:t>
      </w:r>
      <w:r>
        <w:t>sanitarios</w:t>
      </w:r>
      <w:r>
        <w:rPr>
          <w:spacing w:val="1"/>
        </w:rPr>
        <w:t xml:space="preserve"> </w:t>
      </w:r>
      <w:r>
        <w:t>emitidos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acuerdo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fracción</w:t>
      </w:r>
      <w:r>
        <w:rPr>
          <w:spacing w:val="1"/>
        </w:rPr>
        <w:t xml:space="preserve"> </w:t>
      </w:r>
      <w:r>
        <w:t>III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118,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residuos</w:t>
      </w:r>
      <w:r>
        <w:rPr>
          <w:spacing w:val="1"/>
        </w:rPr>
        <w:t xml:space="preserve"> </w:t>
      </w:r>
      <w:r>
        <w:t>pe</w:t>
      </w:r>
      <w:r>
        <w:t>ligrosos que conlleven riesgos para la salud pública, a cuerpos de agua que se destinan para uso o</w:t>
      </w:r>
      <w:r>
        <w:rPr>
          <w:spacing w:val="1"/>
        </w:rPr>
        <w:t xml:space="preserve"> </w:t>
      </w:r>
      <w:r>
        <w:t>consumo</w:t>
      </w:r>
      <w:r>
        <w:rPr>
          <w:spacing w:val="-2"/>
        </w:rPr>
        <w:t xml:space="preserve"> </w:t>
      </w:r>
      <w:r>
        <w:t>humano.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4" w:firstLine="288"/>
        <w:jc w:val="both"/>
      </w:pPr>
      <w:bookmarkStart w:id="212" w:name="Artículo_123"/>
      <w:bookmarkEnd w:id="212"/>
      <w:r>
        <w:rPr>
          <w:rFonts w:ascii="Arial" w:hAnsi="Arial"/>
          <w:b/>
        </w:rPr>
        <w:t xml:space="preserve">Artículo 123.- </w:t>
      </w:r>
      <w:r>
        <w:t>La Secretaría de Salud proporcionará a la Secretaría de Economía y, en general, a las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competentes,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requisitos</w:t>
      </w:r>
      <w:r>
        <w:rPr>
          <w:spacing w:val="1"/>
        </w:rPr>
        <w:t xml:space="preserve"> </w:t>
      </w:r>
      <w:r>
        <w:t>técnicos</w:t>
      </w:r>
      <w:r>
        <w:rPr>
          <w:spacing w:val="1"/>
        </w:rPr>
        <w:t xml:space="preserve"> </w:t>
      </w:r>
      <w:r>
        <w:t>sanitarios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almacenamiento,</w:t>
      </w:r>
      <w:r>
        <w:rPr>
          <w:spacing w:val="1"/>
        </w:rPr>
        <w:t xml:space="preserve"> </w:t>
      </w:r>
      <w:r>
        <w:t>distribución, uso y manejo del gas natural, del gas licuado de petróleo y otros productos industriales</w:t>
      </w:r>
      <w:r>
        <w:rPr>
          <w:spacing w:val="1"/>
        </w:rPr>
        <w:t xml:space="preserve"> </w:t>
      </w:r>
      <w:r>
        <w:t>gaseosos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sean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alta</w:t>
      </w:r>
      <w:r>
        <w:rPr>
          <w:spacing w:val="1"/>
        </w:rPr>
        <w:t xml:space="preserve"> </w:t>
      </w:r>
      <w:r>
        <w:t>peligrosidad,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afecten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personas,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serán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observancia obligatoria,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caso,</w:t>
      </w:r>
      <w:r>
        <w:rPr>
          <w:spacing w:val="-1"/>
        </w:rPr>
        <w:t xml:space="preserve"> </w:t>
      </w:r>
      <w:r>
        <w:t>deberán incorporarse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normas</w:t>
      </w:r>
      <w:r>
        <w:rPr>
          <w:spacing w:val="-1"/>
        </w:rPr>
        <w:t xml:space="preserve"> </w:t>
      </w:r>
      <w:r>
        <w:t>oficiales</w:t>
      </w:r>
      <w:r>
        <w:rPr>
          <w:spacing w:val="-1"/>
        </w:rPr>
        <w:t xml:space="preserve"> </w:t>
      </w:r>
      <w:r>
        <w:t>mexicanas.</w:t>
      </w:r>
    </w:p>
    <w:p w:rsidR="005462C9" w:rsidRDefault="00654E12">
      <w:pPr>
        <w:spacing w:line="184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09-04-2012</w:t>
      </w:r>
    </w:p>
    <w:p w:rsidR="005462C9" w:rsidRDefault="005462C9">
      <w:pPr>
        <w:pStyle w:val="Textoindependiente"/>
        <w:spacing w:before="6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0" w:firstLine="288"/>
        <w:jc w:val="both"/>
      </w:pPr>
      <w:bookmarkStart w:id="213" w:name="Artículo_124"/>
      <w:bookmarkEnd w:id="213"/>
      <w:r>
        <w:rPr>
          <w:rFonts w:ascii="Arial" w:hAnsi="Arial"/>
          <w:b/>
        </w:rPr>
        <w:t>Artículo 124</w:t>
      </w:r>
      <w:r>
        <w:t>.- Para los efectos de esta ley se entiende por fuentes de radiación cualquier dispositivo o</w:t>
      </w:r>
      <w:r>
        <w:rPr>
          <w:spacing w:val="-53"/>
        </w:rPr>
        <w:t xml:space="preserve"> </w:t>
      </w:r>
      <w:r>
        <w:t>substancia que emita radiación ionizante en forma cuantificable. Estas fuentes pueden ser de dos clases:</w:t>
      </w:r>
      <w:r>
        <w:rPr>
          <w:spacing w:val="1"/>
        </w:rPr>
        <w:t xml:space="preserve"> </w:t>
      </w:r>
      <w:r>
        <w:t>aquellas que contienen material radiactivo como elemento g</w:t>
      </w:r>
      <w:r>
        <w:t>enerador de la radiación y las que la generan</w:t>
      </w:r>
      <w:r>
        <w:rPr>
          <w:spacing w:val="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base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sistema</w:t>
      </w:r>
      <w:r>
        <w:rPr>
          <w:spacing w:val="-1"/>
        </w:rPr>
        <w:t xml:space="preserve"> </w:t>
      </w:r>
      <w:r>
        <w:t>electromecánico</w:t>
      </w:r>
      <w:r>
        <w:rPr>
          <w:spacing w:val="-1"/>
        </w:rPr>
        <w:t xml:space="preserve"> </w:t>
      </w:r>
      <w:r>
        <w:t>adecuado.</w:t>
      </w:r>
    </w:p>
    <w:p w:rsidR="005462C9" w:rsidRDefault="00654E12">
      <w:pPr>
        <w:spacing w:line="178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spacing w:line="178" w:lineRule="exac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2"/>
        <w:ind w:left="218" w:right="317" w:firstLine="288"/>
        <w:jc w:val="both"/>
      </w:pPr>
      <w:bookmarkStart w:id="214" w:name="Artículo_125"/>
      <w:bookmarkEnd w:id="214"/>
      <w:r>
        <w:rPr>
          <w:rFonts w:ascii="Arial" w:hAnsi="Arial"/>
          <w:b/>
        </w:rPr>
        <w:t>Artículo 125</w:t>
      </w:r>
      <w:r>
        <w:t>.- Requiere de autorización sanitaria, la posesión, comercio, importación, exportación,</w:t>
      </w:r>
      <w:r>
        <w:rPr>
          <w:spacing w:val="1"/>
        </w:rPr>
        <w:t xml:space="preserve"> </w:t>
      </w:r>
      <w:r>
        <w:t>distribución, transporte y utilización de fuentes de radiación de uso médico; así como la eliminación y</w:t>
      </w:r>
      <w:r>
        <w:rPr>
          <w:spacing w:val="1"/>
        </w:rPr>
        <w:t xml:space="preserve"> </w:t>
      </w:r>
      <w:r>
        <w:t>desmantelamiento de las mismas y la disposición final de sus des</w:t>
      </w:r>
      <w:r>
        <w:t>echos, debiendo sujetarse en lo que se</w:t>
      </w:r>
      <w:r>
        <w:rPr>
          <w:spacing w:val="1"/>
        </w:rPr>
        <w:t xml:space="preserve"> </w:t>
      </w:r>
      <w:r>
        <w:t>refiere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condiciones</w:t>
      </w:r>
      <w:r>
        <w:rPr>
          <w:spacing w:val="-1"/>
        </w:rPr>
        <w:t xml:space="preserve"> </w:t>
      </w:r>
      <w:r>
        <w:t>sanitarias,</w:t>
      </w:r>
      <w:r>
        <w:rPr>
          <w:spacing w:val="-2"/>
        </w:rPr>
        <w:t xml:space="preserve"> </w:t>
      </w:r>
      <w:r>
        <w:t>a lo que</w:t>
      </w:r>
      <w:r>
        <w:rPr>
          <w:spacing w:val="-2"/>
        </w:rPr>
        <w:t xml:space="preserve"> </w:t>
      </w:r>
      <w:r>
        <w:t>establece</w:t>
      </w:r>
      <w:r>
        <w:rPr>
          <w:spacing w:val="2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ley</w:t>
      </w:r>
      <w:r>
        <w:rPr>
          <w:spacing w:val="-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otras disposiciones</w:t>
      </w:r>
      <w:r>
        <w:rPr>
          <w:spacing w:val="-1"/>
        </w:rPr>
        <w:t xml:space="preserve"> </w:t>
      </w:r>
      <w:r>
        <w:t>aplicables.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spacing w:before="1"/>
        <w:ind w:left="218" w:right="323" w:firstLine="288"/>
        <w:jc w:val="both"/>
      </w:pPr>
      <w:r>
        <w:t>En lo que se refiere a unidades</w:t>
      </w:r>
      <w:r>
        <w:rPr>
          <w:spacing w:val="1"/>
        </w:rPr>
        <w:t xml:space="preserve"> </w:t>
      </w:r>
      <w:r>
        <w:t>de rayos</w:t>
      </w:r>
      <w:r>
        <w:rPr>
          <w:spacing w:val="55"/>
        </w:rPr>
        <w:t xml:space="preserve"> </w:t>
      </w:r>
      <w:r>
        <w:t>X de uso odontológico, bastará que el propietario notifique</w:t>
      </w:r>
      <w:r>
        <w:rPr>
          <w:spacing w:val="1"/>
        </w:rPr>
        <w:t xml:space="preserve"> </w:t>
      </w:r>
      <w:r>
        <w:t>por escrito su adquisición, uso, venta o disposición final, a la autoridad sanitaria dentro de los diez días</w:t>
      </w:r>
      <w:r>
        <w:rPr>
          <w:spacing w:val="1"/>
        </w:rPr>
        <w:t xml:space="preserve"> </w:t>
      </w:r>
      <w:r>
        <w:t>siguientes.</w:t>
      </w:r>
      <w:r>
        <w:rPr>
          <w:spacing w:val="-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uso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sujetará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normas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seguridad</w:t>
      </w:r>
      <w:r>
        <w:rPr>
          <w:spacing w:val="-2"/>
        </w:rPr>
        <w:t xml:space="preserve"> </w:t>
      </w:r>
      <w:r>
        <w:t>radiológica que</w:t>
      </w:r>
      <w:r>
        <w:rPr>
          <w:spacing w:val="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efecto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emitan.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21" w:firstLine="288"/>
        <w:jc w:val="both"/>
      </w:pPr>
      <w:r>
        <w:t>La Secretaría de Salud en coordinación con las demás</w:t>
      </w:r>
      <w:r>
        <w:t xml:space="preserve"> dependencias</w:t>
      </w:r>
      <w:r>
        <w:rPr>
          <w:spacing w:val="1"/>
        </w:rPr>
        <w:t xml:space="preserve"> </w:t>
      </w:r>
      <w:r>
        <w:t>involucradas, expedirá las</w:t>
      </w:r>
      <w:r>
        <w:rPr>
          <w:spacing w:val="1"/>
        </w:rPr>
        <w:t xml:space="preserve"> </w:t>
      </w:r>
      <w:r>
        <w:t>normas a que deberán sujetarse los responsables del proceso de las fuentes de radiación ionizante</w:t>
      </w:r>
      <w:r>
        <w:rPr>
          <w:spacing w:val="1"/>
        </w:rPr>
        <w:t xml:space="preserve"> </w:t>
      </w:r>
      <w:r>
        <w:t>destinados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uso</w:t>
      </w:r>
      <w:r>
        <w:rPr>
          <w:spacing w:val="1"/>
        </w:rPr>
        <w:t xml:space="preserve"> </w:t>
      </w:r>
      <w:r>
        <w:t>diferente</w:t>
      </w:r>
      <w:r>
        <w:rPr>
          <w:spacing w:val="1"/>
        </w:rPr>
        <w:t xml:space="preserve"> </w:t>
      </w:r>
      <w:r>
        <w:t>del tratamiento</w:t>
      </w:r>
      <w:r>
        <w:rPr>
          <w:spacing w:val="-1"/>
        </w:rPr>
        <w:t xml:space="preserve"> </w:t>
      </w:r>
      <w:r>
        <w:t>médico.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spacing w:before="1"/>
        <w:ind w:left="218" w:right="317" w:firstLine="288"/>
        <w:jc w:val="both"/>
      </w:pPr>
      <w:r>
        <w:t>En</w:t>
      </w:r>
      <w:r>
        <w:rPr>
          <w:spacing w:val="1"/>
        </w:rPr>
        <w:t xml:space="preserve"> </w:t>
      </w:r>
      <w:r>
        <w:t>el caso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fuentes</w:t>
      </w:r>
      <w:r>
        <w:rPr>
          <w:spacing w:val="1"/>
        </w:rPr>
        <w:t xml:space="preserve"> </w:t>
      </w:r>
      <w:r>
        <w:t>de radiación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uso médico</w:t>
      </w:r>
      <w:r>
        <w:rPr>
          <w:spacing w:val="1"/>
        </w:rPr>
        <w:t xml:space="preserve"> </w:t>
      </w:r>
      <w:r>
        <w:t>o de diagnós</w:t>
      </w:r>
      <w:r>
        <w:t>tico,</w:t>
      </w:r>
      <w:r>
        <w:rPr>
          <w:spacing w:val="1"/>
        </w:rPr>
        <w:t xml:space="preserve"> </w:t>
      </w:r>
      <w:r>
        <w:t>la</w:t>
      </w:r>
      <w:r>
        <w:rPr>
          <w:spacing w:val="55"/>
        </w:rPr>
        <w:t xml:space="preserve"> </w:t>
      </w:r>
      <w:r>
        <w:t>Secretaría de Salud</w:t>
      </w:r>
      <w:r>
        <w:rPr>
          <w:spacing w:val="1"/>
        </w:rPr>
        <w:t xml:space="preserve"> </w:t>
      </w:r>
      <w:r>
        <w:t>expedirá las autorizaciones en forma coordinada con la Comisión Nacional de Seguridad Nuclear y</w:t>
      </w:r>
      <w:r>
        <w:rPr>
          <w:spacing w:val="1"/>
        </w:rPr>
        <w:t xml:space="preserve"> </w:t>
      </w:r>
      <w:r>
        <w:t>Salvaguardias.</w:t>
      </w:r>
    </w:p>
    <w:p w:rsidR="005462C9" w:rsidRDefault="00654E12">
      <w:pPr>
        <w:ind w:left="7230" w:right="304" w:hanging="2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07-05-1997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7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1" w:firstLine="288"/>
        <w:jc w:val="both"/>
      </w:pPr>
      <w:bookmarkStart w:id="215" w:name="Artículo_126"/>
      <w:bookmarkEnd w:id="215"/>
      <w:r>
        <w:rPr>
          <w:rFonts w:ascii="Arial" w:hAnsi="Arial"/>
          <w:b/>
        </w:rPr>
        <w:t>Artículo 126</w:t>
      </w:r>
      <w:r>
        <w:t>.- La construcción de obras o instalaciones, así como la operación o el funcionamiento de</w:t>
      </w:r>
      <w:r>
        <w:rPr>
          <w:spacing w:val="-53"/>
        </w:rPr>
        <w:t xml:space="preserve"> </w:t>
      </w:r>
      <w:r>
        <w:t>las existentes, donde se usen fuentes de radiación para fines médicos, industriales, de investigación u</w:t>
      </w:r>
      <w:r>
        <w:rPr>
          <w:spacing w:val="1"/>
        </w:rPr>
        <w:t xml:space="preserve"> </w:t>
      </w:r>
      <w:r>
        <w:t>otros</w:t>
      </w:r>
      <w:r>
        <w:rPr>
          <w:spacing w:val="-2"/>
        </w:rPr>
        <w:t xml:space="preserve"> </w:t>
      </w:r>
      <w:r>
        <w:t>deberán</w:t>
      </w:r>
      <w:r>
        <w:rPr>
          <w:spacing w:val="-1"/>
        </w:rPr>
        <w:t xml:space="preserve"> </w:t>
      </w:r>
      <w:r>
        <w:t>observar</w:t>
      </w:r>
      <w:r>
        <w:rPr>
          <w:spacing w:val="-2"/>
        </w:rPr>
        <w:t xml:space="preserve"> </w:t>
      </w:r>
      <w:r>
        <w:t>las normas</w:t>
      </w:r>
      <w:r>
        <w:rPr>
          <w:spacing w:val="-2"/>
        </w:rPr>
        <w:t xml:space="preserve"> </w:t>
      </w:r>
      <w:r>
        <w:t>oficiales</w:t>
      </w:r>
      <w:r>
        <w:rPr>
          <w:spacing w:val="-1"/>
        </w:rPr>
        <w:t xml:space="preserve"> </w:t>
      </w:r>
      <w:r>
        <w:t>mexicanas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segur</w:t>
      </w:r>
      <w:r>
        <w:t>idad</w:t>
      </w:r>
      <w:r>
        <w:rPr>
          <w:spacing w:val="-2"/>
        </w:rPr>
        <w:t xml:space="preserve"> </w:t>
      </w:r>
      <w:r>
        <w:t>radiológica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efecto</w:t>
      </w:r>
      <w:r>
        <w:rPr>
          <w:spacing w:val="-3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emitan.</w:t>
      </w:r>
    </w:p>
    <w:p w:rsidR="005462C9" w:rsidRDefault="00654E12">
      <w:pPr>
        <w:spacing w:line="178" w:lineRule="exact"/>
        <w:ind w:left="72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3" w:firstLine="288"/>
        <w:jc w:val="both"/>
      </w:pP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federales,</w:t>
      </w:r>
      <w:r>
        <w:rPr>
          <w:spacing w:val="1"/>
        </w:rPr>
        <w:t xml:space="preserve"> </w:t>
      </w:r>
      <w:r>
        <w:t>estatales</w:t>
      </w:r>
      <w:r>
        <w:rPr>
          <w:spacing w:val="1"/>
        </w:rPr>
        <w:t xml:space="preserve"> </w:t>
      </w:r>
      <w:r>
        <w:t>y municipales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sus</w:t>
      </w:r>
      <w:r>
        <w:rPr>
          <w:spacing w:val="55"/>
        </w:rPr>
        <w:t xml:space="preserve"> </w:t>
      </w:r>
      <w:r>
        <w:t>respectivos</w:t>
      </w:r>
      <w:r>
        <w:rPr>
          <w:spacing w:val="1"/>
        </w:rPr>
        <w:t xml:space="preserve"> </w:t>
      </w:r>
      <w:r>
        <w:t>ámbitos de competencia, se coordinarán para evitar que se instalen o edifiquen comercios, servicios y</w:t>
      </w:r>
      <w:r>
        <w:rPr>
          <w:spacing w:val="1"/>
        </w:rPr>
        <w:t xml:space="preserve"> </w:t>
      </w:r>
      <w:r>
        <w:t>casas habitación en las áreas aledañas en donde funcione cualquier establecimiento que implique un</w:t>
      </w:r>
      <w:r>
        <w:rPr>
          <w:spacing w:val="1"/>
        </w:rPr>
        <w:t xml:space="preserve"> </w:t>
      </w:r>
      <w:r>
        <w:t>riesgo</w:t>
      </w:r>
      <w:r>
        <w:rPr>
          <w:spacing w:val="-2"/>
        </w:rPr>
        <w:t xml:space="preserve"> </w:t>
      </w:r>
      <w:r>
        <w:t>grave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población.</w:t>
      </w:r>
    </w:p>
    <w:p w:rsidR="005462C9" w:rsidRDefault="00654E12">
      <w:pPr>
        <w:spacing w:line="181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</w:t>
      </w:r>
      <w:r>
        <w:rPr>
          <w:rFonts w:ascii="Times New Roman" w:hAnsi="Times New Roman"/>
          <w:i/>
          <w:color w:val="0000FF"/>
          <w:sz w:val="16"/>
        </w:rPr>
        <w:t>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6" w:firstLine="288"/>
        <w:jc w:val="both"/>
      </w:pPr>
      <w:bookmarkStart w:id="216" w:name="Artículo_127"/>
      <w:bookmarkEnd w:id="216"/>
      <w:r>
        <w:rPr>
          <w:rFonts w:ascii="Arial" w:hAnsi="Arial"/>
          <w:b/>
        </w:rPr>
        <w:t>Artículo 127</w:t>
      </w:r>
      <w:r>
        <w:t>.- Sin perjuicio de lo que establecen la ley Federal del Trabajo y sus reglamentos, en</w:t>
      </w:r>
      <w:r>
        <w:rPr>
          <w:spacing w:val="1"/>
        </w:rPr>
        <w:t xml:space="preserve"> </w:t>
      </w:r>
      <w:r>
        <w:t>relación con labores peligrosas e insalubres, el cuerpo humano sólo podrá ser expuesto a radiaciones</w:t>
      </w:r>
      <w:r>
        <w:rPr>
          <w:spacing w:val="1"/>
        </w:rPr>
        <w:t xml:space="preserve"> </w:t>
      </w:r>
      <w:r>
        <w:t>dentro de los máximo</w:t>
      </w:r>
      <w:r>
        <w:t>s permisibles que establezca la Secretaría de Salud, incluyendo sus aplicaciones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investigación</w:t>
      </w:r>
      <w:r>
        <w:rPr>
          <w:spacing w:val="-1"/>
        </w:rPr>
        <w:t xml:space="preserve"> </w:t>
      </w:r>
      <w:r>
        <w:t>médica,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diagnóstico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terapéutica.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tulo1"/>
        <w:spacing w:before="1" w:line="252" w:lineRule="exact"/>
        <w:ind w:left="1514" w:right="1609"/>
        <w:jc w:val="center"/>
      </w:pPr>
      <w:r>
        <w:t>CAPITULO</w:t>
      </w:r>
      <w:r>
        <w:rPr>
          <w:spacing w:val="-1"/>
        </w:rPr>
        <w:t xml:space="preserve"> </w:t>
      </w:r>
      <w:r>
        <w:t>V</w:t>
      </w:r>
    </w:p>
    <w:p w:rsidR="005462C9" w:rsidRDefault="00654E12">
      <w:pPr>
        <w:spacing w:line="252" w:lineRule="exact"/>
        <w:ind w:left="217" w:right="311"/>
        <w:jc w:val="center"/>
        <w:rPr>
          <w:rFonts w:ascii="Arial"/>
          <w:b/>
        </w:rPr>
      </w:pPr>
      <w:r>
        <w:rPr>
          <w:rFonts w:ascii="Arial"/>
          <w:b/>
        </w:rPr>
        <w:t>Salud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Ocupacional</w:t>
      </w: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8" w:firstLine="288"/>
        <w:jc w:val="both"/>
      </w:pPr>
      <w:bookmarkStart w:id="217" w:name="Artículo_128"/>
      <w:bookmarkEnd w:id="217"/>
      <w:r>
        <w:rPr>
          <w:rFonts w:ascii="Arial" w:hAnsi="Arial"/>
          <w:b/>
        </w:rPr>
        <w:t>Artículo 128</w:t>
      </w:r>
      <w:r>
        <w:t>.- El trabajo o las actividades sean comerciales, industriales, profesionales o de otra</w:t>
      </w:r>
      <w:r>
        <w:rPr>
          <w:spacing w:val="1"/>
        </w:rPr>
        <w:t xml:space="preserve"> </w:t>
      </w:r>
      <w:r>
        <w:t>índole, se ajustarán, por lo que a la protección de la salud se refiere, a las normas que al efecto dicten las</w:t>
      </w:r>
      <w:r>
        <w:rPr>
          <w:spacing w:val="-53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sanitarias,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conformidad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legales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ocupacional.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Textoindependiente"/>
        <w:ind w:left="218" w:right="327" w:firstLine="288"/>
        <w:jc w:val="both"/>
      </w:pPr>
      <w:r>
        <w:t>Cuando dicho trabajo y actividades se realicen en centros de trabajo cuyas relaciones laborales estén</w:t>
      </w:r>
      <w:r>
        <w:rPr>
          <w:spacing w:val="1"/>
        </w:rPr>
        <w:t xml:space="preserve"> </w:t>
      </w:r>
      <w:r>
        <w:t>sujetas al apartado "A" del artículo 123 constitucional, las autoridades sanitarias se coordinarán c</w:t>
      </w:r>
      <w:r>
        <w:t>on las</w:t>
      </w:r>
      <w:r>
        <w:rPr>
          <w:spacing w:val="1"/>
        </w:rPr>
        <w:t xml:space="preserve"> </w:t>
      </w:r>
      <w:r>
        <w:t>laborales</w:t>
      </w:r>
      <w:r>
        <w:rPr>
          <w:spacing w:val="-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expedición</w:t>
      </w:r>
      <w:r>
        <w:rPr>
          <w:spacing w:val="-1"/>
        </w:rPr>
        <w:t xml:space="preserve"> </w:t>
      </w:r>
      <w:r>
        <w:t>de las normas respectivas.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506"/>
      </w:pPr>
      <w:bookmarkStart w:id="218" w:name="Artículo_129"/>
      <w:bookmarkEnd w:id="218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129</w:t>
      </w:r>
      <w:r>
        <w:t>.- Para los</w:t>
      </w:r>
      <w:r>
        <w:rPr>
          <w:spacing w:val="-3"/>
        </w:rPr>
        <w:t xml:space="preserve"> </w:t>
      </w:r>
      <w:r>
        <w:t>efectos</w:t>
      </w:r>
      <w:r>
        <w:rPr>
          <w:spacing w:val="-2"/>
        </w:rPr>
        <w:t xml:space="preserve"> </w:t>
      </w:r>
      <w:r>
        <w:t>del artículo</w:t>
      </w:r>
      <w:r>
        <w:rPr>
          <w:spacing w:val="-3"/>
        </w:rPr>
        <w:t xml:space="preserve"> </w:t>
      </w:r>
      <w:r>
        <w:t>anterior,</w:t>
      </w:r>
      <w:r>
        <w:rPr>
          <w:spacing w:val="-4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Secretaría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</w:t>
      </w:r>
      <w:r>
        <w:rPr>
          <w:spacing w:val="-4"/>
        </w:rPr>
        <w:t xml:space="preserve"> </w:t>
      </w:r>
      <w:r>
        <w:t>tendrá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cargo: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19"/>
        </w:numPr>
        <w:tabs>
          <w:tab w:val="left" w:pos="692"/>
        </w:tabs>
        <w:spacing w:line="242" w:lineRule="auto"/>
        <w:ind w:right="325" w:firstLine="288"/>
        <w:jc w:val="both"/>
        <w:rPr>
          <w:sz w:val="20"/>
        </w:rPr>
      </w:pPr>
      <w:r>
        <w:rPr>
          <w:sz w:val="20"/>
        </w:rPr>
        <w:t>Establecer los criterios para el uso y manejo de substancias, maquinaria, equipos y aparatos, con</w:t>
      </w:r>
      <w:r>
        <w:rPr>
          <w:spacing w:val="1"/>
          <w:sz w:val="20"/>
        </w:rPr>
        <w:t xml:space="preserve"> </w:t>
      </w:r>
      <w:r>
        <w:rPr>
          <w:sz w:val="20"/>
        </w:rPr>
        <w:t>objeto de reducir los riesgos a la salud del personal ocupacionalmente expuesto, poniendo particular</w:t>
      </w:r>
      <w:r>
        <w:rPr>
          <w:spacing w:val="1"/>
          <w:sz w:val="20"/>
        </w:rPr>
        <w:t xml:space="preserve"> </w:t>
      </w:r>
      <w:r>
        <w:rPr>
          <w:sz w:val="20"/>
        </w:rPr>
        <w:t>énfasis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manejo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substancias radiactivas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fuentes</w:t>
      </w:r>
      <w:r>
        <w:rPr>
          <w:sz w:val="20"/>
        </w:rPr>
        <w:t xml:space="preserve"> de</w:t>
      </w:r>
      <w:r>
        <w:rPr>
          <w:spacing w:val="1"/>
          <w:sz w:val="20"/>
        </w:rPr>
        <w:t xml:space="preserve"> </w:t>
      </w:r>
      <w:r>
        <w:rPr>
          <w:sz w:val="20"/>
        </w:rPr>
        <w:t>radiación.</w:t>
      </w:r>
    </w:p>
    <w:p w:rsidR="005462C9" w:rsidRDefault="005462C9">
      <w:pPr>
        <w:spacing w:line="242" w:lineRule="auto"/>
        <w:jc w:val="both"/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6"/>
        <w:rPr>
          <w:sz w:val="27"/>
        </w:rPr>
      </w:pPr>
    </w:p>
    <w:p w:rsidR="005462C9" w:rsidRDefault="00654E12">
      <w:pPr>
        <w:spacing w:before="94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19"/>
        </w:numPr>
        <w:tabs>
          <w:tab w:val="left" w:pos="767"/>
        </w:tabs>
        <w:spacing w:line="242" w:lineRule="auto"/>
        <w:ind w:right="325" w:firstLine="288"/>
        <w:jc w:val="both"/>
        <w:rPr>
          <w:sz w:val="20"/>
        </w:rPr>
      </w:pPr>
      <w:r>
        <w:rPr>
          <w:sz w:val="20"/>
        </w:rPr>
        <w:t>Determinar los límites máximos permisibles de exposición de un trabajador a contaminantes, y</w:t>
      </w:r>
      <w:r>
        <w:rPr>
          <w:spacing w:val="1"/>
          <w:sz w:val="20"/>
        </w:rPr>
        <w:t xml:space="preserve"> </w:t>
      </w:r>
      <w:r>
        <w:rPr>
          <w:sz w:val="20"/>
        </w:rPr>
        <w:t>coordinar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realizar</w:t>
      </w:r>
      <w:r>
        <w:rPr>
          <w:spacing w:val="-1"/>
          <w:sz w:val="20"/>
        </w:rPr>
        <w:t xml:space="preserve"> </w:t>
      </w:r>
      <w:r>
        <w:rPr>
          <w:sz w:val="20"/>
        </w:rPr>
        <w:t>estudios de</w:t>
      </w:r>
      <w:r>
        <w:rPr>
          <w:spacing w:val="-1"/>
          <w:sz w:val="20"/>
        </w:rPr>
        <w:t xml:space="preserve"> </w:t>
      </w:r>
      <w:r>
        <w:rPr>
          <w:sz w:val="20"/>
        </w:rPr>
        <w:t>toxicología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respecto,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19"/>
        </w:numPr>
        <w:tabs>
          <w:tab w:val="left" w:pos="853"/>
        </w:tabs>
        <w:ind w:right="315" w:firstLine="288"/>
        <w:jc w:val="both"/>
        <w:rPr>
          <w:sz w:val="20"/>
        </w:rPr>
      </w:pPr>
      <w:r>
        <w:rPr>
          <w:sz w:val="20"/>
        </w:rPr>
        <w:t>Ejercer</w:t>
      </w:r>
      <w:r>
        <w:rPr>
          <w:spacing w:val="1"/>
          <w:sz w:val="20"/>
        </w:rPr>
        <w:t xml:space="preserve"> </w:t>
      </w:r>
      <w:r>
        <w:rPr>
          <w:sz w:val="20"/>
        </w:rPr>
        <w:t>junto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gobiernos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entidades</w:t>
      </w:r>
      <w:r>
        <w:rPr>
          <w:spacing w:val="1"/>
          <w:sz w:val="20"/>
        </w:rPr>
        <w:t xml:space="preserve"> </w:t>
      </w:r>
      <w:r>
        <w:rPr>
          <w:sz w:val="20"/>
        </w:rPr>
        <w:t>federativas,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control</w:t>
      </w:r>
      <w:r>
        <w:rPr>
          <w:spacing w:val="1"/>
          <w:sz w:val="20"/>
        </w:rPr>
        <w:t xml:space="preserve"> </w:t>
      </w:r>
      <w:r>
        <w:rPr>
          <w:sz w:val="20"/>
        </w:rPr>
        <w:t>sanitario</w:t>
      </w:r>
      <w:r>
        <w:rPr>
          <w:spacing w:val="1"/>
          <w:sz w:val="20"/>
        </w:rPr>
        <w:t xml:space="preserve"> </w:t>
      </w:r>
      <w:r>
        <w:rPr>
          <w:sz w:val="20"/>
        </w:rPr>
        <w:t>sobre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establecimientos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desarrollen</w:t>
      </w:r>
      <w:r>
        <w:rPr>
          <w:spacing w:val="1"/>
          <w:sz w:val="20"/>
        </w:rPr>
        <w:t xml:space="preserve"> </w:t>
      </w:r>
      <w:r>
        <w:rPr>
          <w:sz w:val="20"/>
        </w:rPr>
        <w:t>actividades</w:t>
      </w:r>
      <w:r>
        <w:rPr>
          <w:spacing w:val="1"/>
          <w:sz w:val="20"/>
        </w:rPr>
        <w:t xml:space="preserve"> </w:t>
      </w:r>
      <w:r>
        <w:rPr>
          <w:sz w:val="20"/>
        </w:rPr>
        <w:t>ocupacionales,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cumplimiento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53"/>
          <w:sz w:val="20"/>
        </w:rPr>
        <w:t xml:space="preserve"> </w:t>
      </w:r>
      <w:r>
        <w:rPr>
          <w:sz w:val="20"/>
        </w:rPr>
        <w:t>requisitos que en cada caso deban reunir, de conformidad con lo que establezcan los</w:t>
      </w:r>
      <w:r>
        <w:rPr>
          <w:spacing w:val="1"/>
          <w:sz w:val="20"/>
        </w:rPr>
        <w:t xml:space="preserve"> </w:t>
      </w:r>
      <w:r>
        <w:rPr>
          <w:sz w:val="20"/>
        </w:rPr>
        <w:t>reglamentos</w:t>
      </w:r>
      <w:r>
        <w:rPr>
          <w:spacing w:val="1"/>
          <w:sz w:val="20"/>
        </w:rPr>
        <w:t xml:space="preserve"> </w:t>
      </w:r>
      <w:r>
        <w:rPr>
          <w:sz w:val="20"/>
        </w:rPr>
        <w:t>r</w:t>
      </w:r>
      <w:r>
        <w:rPr>
          <w:sz w:val="20"/>
        </w:rPr>
        <w:t>espectivos.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0" w:firstLine="288"/>
        <w:jc w:val="both"/>
      </w:pPr>
      <w:bookmarkStart w:id="219" w:name="Artículo_130"/>
      <w:bookmarkEnd w:id="219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130.-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coordinación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laborales</w:t>
      </w:r>
      <w:r>
        <w:rPr>
          <w:spacing w:val="1"/>
        </w:rPr>
        <w:t xml:space="preserve"> </w:t>
      </w:r>
      <w:r>
        <w:t>y</w:t>
      </w:r>
      <w:r>
        <w:rPr>
          <w:spacing w:val="55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instituciones</w:t>
      </w:r>
      <w:r>
        <w:rPr>
          <w:spacing w:val="1"/>
        </w:rPr>
        <w:t xml:space="preserve"> </w:t>
      </w:r>
      <w:r>
        <w:t>públicas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seguridad</w:t>
      </w:r>
      <w:r>
        <w:rPr>
          <w:spacing w:val="1"/>
        </w:rPr>
        <w:t xml:space="preserve"> </w:t>
      </w:r>
      <w:r>
        <w:t>social,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gobiernos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federativas,</w:t>
      </w:r>
      <w:r>
        <w:rPr>
          <w:spacing w:val="1"/>
        </w:rPr>
        <w:t xml:space="preserve"> </w:t>
      </w:r>
      <w:r>
        <w:t>en</w:t>
      </w:r>
      <w:r>
        <w:rPr>
          <w:spacing w:val="55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respectivos</w:t>
      </w:r>
      <w:r>
        <w:rPr>
          <w:spacing w:val="1"/>
        </w:rPr>
        <w:t xml:space="preserve"> </w:t>
      </w:r>
      <w:r>
        <w:t>ámbitos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competencia,</w:t>
      </w:r>
      <w:r>
        <w:rPr>
          <w:spacing w:val="1"/>
        </w:rPr>
        <w:t xml:space="preserve"> </w:t>
      </w:r>
      <w:r>
        <w:t>promoverán,</w:t>
      </w:r>
      <w:r>
        <w:rPr>
          <w:spacing w:val="1"/>
        </w:rPr>
        <w:t xml:space="preserve"> </w:t>
      </w:r>
      <w:r>
        <w:t>desarrollarán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difundirán</w:t>
      </w:r>
      <w:r>
        <w:rPr>
          <w:spacing w:val="1"/>
        </w:rPr>
        <w:t xml:space="preserve"> </w:t>
      </w:r>
      <w:r>
        <w:t>investigación</w:t>
      </w:r>
      <w:r>
        <w:rPr>
          <w:spacing w:val="1"/>
        </w:rPr>
        <w:t xml:space="preserve"> </w:t>
      </w:r>
      <w:r>
        <w:t>multidisciplinaria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permita</w:t>
      </w:r>
      <w:r>
        <w:rPr>
          <w:spacing w:val="1"/>
        </w:rPr>
        <w:t xml:space="preserve"> </w:t>
      </w:r>
      <w:r>
        <w:t>prevenir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controlar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enfermedades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accidentes</w:t>
      </w:r>
      <w:r>
        <w:rPr>
          <w:spacing w:val="1"/>
        </w:rPr>
        <w:t xml:space="preserve"> </w:t>
      </w:r>
      <w:r>
        <w:t>ocupacionales,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estudios</w:t>
      </w:r>
      <w:r>
        <w:rPr>
          <w:spacing w:val="-1"/>
        </w:rPr>
        <w:t xml:space="preserve"> </w:t>
      </w:r>
      <w:r>
        <w:t>para adecuar</w:t>
      </w:r>
      <w:r>
        <w:rPr>
          <w:spacing w:val="-1"/>
        </w:rPr>
        <w:t xml:space="preserve"> </w:t>
      </w:r>
      <w:r>
        <w:t>los instrumentos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equipos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trabajo</w:t>
      </w:r>
      <w:r>
        <w:rPr>
          <w:spacing w:val="-2"/>
        </w:rPr>
        <w:t xml:space="preserve"> </w:t>
      </w:r>
      <w:r>
        <w:t>a las</w:t>
      </w:r>
      <w:r>
        <w:rPr>
          <w:spacing w:val="-1"/>
        </w:rPr>
        <w:t xml:space="preserve"> </w:t>
      </w:r>
      <w:r>
        <w:t>características 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persona.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16-03-2022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2" w:firstLine="288"/>
        <w:jc w:val="both"/>
      </w:pPr>
      <w:bookmarkStart w:id="220" w:name="Artículo_131"/>
      <w:bookmarkEnd w:id="220"/>
      <w:r>
        <w:rPr>
          <w:rFonts w:ascii="Arial" w:hAnsi="Arial"/>
          <w:b/>
        </w:rPr>
        <w:t>Artículo 131</w:t>
      </w:r>
      <w:r>
        <w:t>.- La Secretaría de Salud llevará a cabo programas tendientes a prevenir accidentes y</w:t>
      </w:r>
      <w:r>
        <w:rPr>
          <w:spacing w:val="1"/>
        </w:rPr>
        <w:t xml:space="preserve"> </w:t>
      </w:r>
      <w:r>
        <w:t>enfermedades de trabajo. Tratándose del trabajo sujeto al régimen del Apartado "A" del Artículo 123</w:t>
      </w:r>
      <w:r>
        <w:rPr>
          <w:spacing w:val="1"/>
        </w:rPr>
        <w:t xml:space="preserve"> </w:t>
      </w:r>
      <w:r>
        <w:t>Constitucional lo hará en</w:t>
      </w:r>
      <w:r>
        <w:rPr>
          <w:spacing w:val="-2"/>
        </w:rPr>
        <w:t xml:space="preserve"> </w:t>
      </w:r>
      <w:r>
        <w:t>form</w:t>
      </w:r>
      <w:r>
        <w:t>a</w:t>
      </w:r>
      <w:r>
        <w:rPr>
          <w:spacing w:val="-2"/>
        </w:rPr>
        <w:t xml:space="preserve"> </w:t>
      </w:r>
      <w:r>
        <w:t>coordinada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Secretaría del</w:t>
      </w:r>
      <w:r>
        <w:rPr>
          <w:spacing w:val="1"/>
        </w:rPr>
        <w:t xml:space="preserve"> </w:t>
      </w:r>
      <w:r>
        <w:t>Trabajo y</w:t>
      </w:r>
      <w:r>
        <w:rPr>
          <w:spacing w:val="-3"/>
        </w:rPr>
        <w:t xml:space="preserve"> </w:t>
      </w:r>
      <w:r>
        <w:t>Previsión</w:t>
      </w:r>
      <w:r>
        <w:rPr>
          <w:spacing w:val="-2"/>
        </w:rPr>
        <w:t xml:space="preserve"> </w:t>
      </w:r>
      <w:r>
        <w:t>Social.</w:t>
      </w:r>
    </w:p>
    <w:p w:rsidR="005462C9" w:rsidRDefault="00654E12">
      <w:pPr>
        <w:spacing w:line="183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4" w:firstLine="288"/>
        <w:jc w:val="both"/>
      </w:pPr>
      <w:bookmarkStart w:id="221" w:name="Artículo_132"/>
      <w:bookmarkEnd w:id="221"/>
      <w:r>
        <w:rPr>
          <w:rFonts w:ascii="Arial" w:hAnsi="Arial"/>
          <w:b/>
        </w:rPr>
        <w:t>Artículo 132</w:t>
      </w:r>
      <w:r>
        <w:t>.- Para los efectos de esta ley se consideran bajo la denominación de establecimientos,</w:t>
      </w:r>
      <w:r>
        <w:rPr>
          <w:spacing w:val="1"/>
        </w:rPr>
        <w:t xml:space="preserve"> </w:t>
      </w:r>
      <w:r>
        <w:t xml:space="preserve">los locales y sus instalaciones, dependencias </w:t>
      </w:r>
      <w:r>
        <w:t>y anexos, estén cubiertos o descubiertos, sean fijos o</w:t>
      </w:r>
      <w:r>
        <w:rPr>
          <w:spacing w:val="1"/>
        </w:rPr>
        <w:t xml:space="preserve"> </w:t>
      </w:r>
      <w:r>
        <w:t>móviles, sean de producción, transformación, almacenamiento, distribución de bienes o prestación de</w:t>
      </w:r>
      <w:r>
        <w:rPr>
          <w:spacing w:val="1"/>
        </w:rPr>
        <w:t xml:space="preserve"> </w:t>
      </w:r>
      <w:r>
        <w:t>servicios, en</w:t>
      </w:r>
      <w:r>
        <w:rPr>
          <w:spacing w:val="1"/>
        </w:rPr>
        <w:t xml:space="preserve"> </w:t>
      </w:r>
      <w:r>
        <w:t>los que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desarrolle</w:t>
      </w:r>
      <w:r>
        <w:rPr>
          <w:spacing w:val="1"/>
        </w:rPr>
        <w:t xml:space="preserve"> </w:t>
      </w:r>
      <w:r>
        <w:t>una actividad</w:t>
      </w:r>
      <w:r>
        <w:rPr>
          <w:spacing w:val="-1"/>
        </w:rPr>
        <w:t xml:space="preserve"> </w:t>
      </w:r>
      <w:r>
        <w:t>ocupacional.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35"/>
        </w:rPr>
      </w:pPr>
    </w:p>
    <w:p w:rsidR="005462C9" w:rsidRDefault="00654E12">
      <w:pPr>
        <w:pStyle w:val="Ttulo1"/>
        <w:spacing w:before="1"/>
        <w:ind w:left="0"/>
        <w:jc w:val="right"/>
      </w:pPr>
      <w:r>
        <w:t>TITULO</w:t>
      </w:r>
      <w:r>
        <w:rPr>
          <w:spacing w:val="-3"/>
        </w:rPr>
        <w:t xml:space="preserve"> </w:t>
      </w:r>
      <w:r>
        <w:t>OCTAVO</w:t>
      </w:r>
    </w:p>
    <w:p w:rsidR="005462C9" w:rsidRDefault="00654E12">
      <w:pPr>
        <w:ind w:left="1373"/>
        <w:rPr>
          <w:rFonts w:ascii="Times New Roman" w:hAnsi="Times New Roman"/>
          <w:i/>
          <w:sz w:val="16"/>
        </w:rPr>
      </w:pPr>
      <w:r>
        <w:br w:type="column"/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5817" w:space="40"/>
            <w:col w:w="4093"/>
          </w:cols>
        </w:sectPr>
      </w:pPr>
    </w:p>
    <w:p w:rsidR="005462C9" w:rsidRDefault="00654E12">
      <w:pPr>
        <w:pStyle w:val="Ttulo1"/>
        <w:spacing w:line="252" w:lineRule="exact"/>
        <w:ind w:left="217" w:right="316"/>
        <w:jc w:val="center"/>
      </w:pPr>
      <w:r>
        <w:t>Prevención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Control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Enfermedades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Accidentes</w:t>
      </w:r>
    </w:p>
    <w:p w:rsidR="005462C9" w:rsidRDefault="005462C9">
      <w:pPr>
        <w:pStyle w:val="Textoindependiente"/>
        <w:rPr>
          <w:rFonts w:ascii="Arial"/>
          <w:b/>
          <w:sz w:val="22"/>
        </w:rPr>
      </w:pPr>
    </w:p>
    <w:p w:rsidR="005462C9" w:rsidRDefault="00654E12">
      <w:pPr>
        <w:spacing w:line="252" w:lineRule="exact"/>
        <w:ind w:left="1514" w:right="1609"/>
        <w:jc w:val="center"/>
        <w:rPr>
          <w:rFonts w:ascii="Arial"/>
          <w:b/>
        </w:rPr>
      </w:pPr>
      <w:r>
        <w:rPr>
          <w:rFonts w:ascii="Arial"/>
          <w:b/>
        </w:rPr>
        <w:t>CAPITULO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I</w:t>
      </w:r>
    </w:p>
    <w:p w:rsidR="005462C9" w:rsidRDefault="00654E12">
      <w:pPr>
        <w:pStyle w:val="Ttulo1"/>
        <w:spacing w:line="252" w:lineRule="exact"/>
        <w:ind w:left="1514" w:right="1610"/>
        <w:jc w:val="center"/>
      </w:pPr>
      <w:r>
        <w:t>Disposiciones</w:t>
      </w:r>
      <w:r>
        <w:rPr>
          <w:spacing w:val="-4"/>
        </w:rPr>
        <w:t xml:space="preserve"> </w:t>
      </w:r>
      <w:r>
        <w:t>Comunes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spacing w:before="1" w:line="242" w:lineRule="auto"/>
        <w:ind w:left="218" w:right="321" w:firstLine="288"/>
        <w:jc w:val="both"/>
      </w:pPr>
      <w:bookmarkStart w:id="222" w:name="Artículo_133"/>
      <w:bookmarkEnd w:id="222"/>
      <w:r>
        <w:rPr>
          <w:rFonts w:ascii="Arial" w:hAnsi="Arial"/>
          <w:b/>
        </w:rPr>
        <w:t>Artículo 133</w:t>
      </w:r>
      <w:r>
        <w:t>.- En materia de prevención y control de enfermedades y accidentes, y sin perjuicio de lo</w:t>
      </w:r>
      <w:r>
        <w:rPr>
          <w:spacing w:val="1"/>
        </w:rPr>
        <w:t xml:space="preserve"> </w:t>
      </w:r>
      <w:r>
        <w:t>que dispongan las leyes laborales y de seguridad social en materia de riesgos de trabajo, corresponde a</w:t>
      </w:r>
      <w:r>
        <w:rPr>
          <w:spacing w:val="1"/>
        </w:rPr>
        <w:t xml:space="preserve"> </w:t>
      </w:r>
      <w:r>
        <w:t>la 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Salud:</w:t>
      </w:r>
    </w:p>
    <w:p w:rsidR="005462C9" w:rsidRDefault="00654E12">
      <w:pPr>
        <w:spacing w:line="178" w:lineRule="exact"/>
        <w:ind w:left="72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18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Dictar las</w:t>
      </w:r>
      <w:r>
        <w:rPr>
          <w:spacing w:val="-2"/>
          <w:sz w:val="20"/>
        </w:rPr>
        <w:t xml:space="preserve"> </w:t>
      </w:r>
      <w:r>
        <w:rPr>
          <w:sz w:val="20"/>
        </w:rPr>
        <w:t>normas</w:t>
      </w:r>
      <w:r>
        <w:rPr>
          <w:spacing w:val="-2"/>
          <w:sz w:val="20"/>
        </w:rPr>
        <w:t xml:space="preserve"> </w:t>
      </w:r>
      <w:r>
        <w:rPr>
          <w:sz w:val="20"/>
        </w:rPr>
        <w:t>oficiales</w:t>
      </w:r>
      <w:r>
        <w:rPr>
          <w:spacing w:val="-3"/>
          <w:sz w:val="20"/>
        </w:rPr>
        <w:t xml:space="preserve"> </w:t>
      </w:r>
      <w:r>
        <w:rPr>
          <w:sz w:val="20"/>
        </w:rPr>
        <w:t>mexicanas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prevención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control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enfermedades y</w:t>
      </w:r>
      <w:r>
        <w:rPr>
          <w:spacing w:val="-3"/>
          <w:sz w:val="20"/>
        </w:rPr>
        <w:t xml:space="preserve"> </w:t>
      </w:r>
      <w:r>
        <w:rPr>
          <w:sz w:val="20"/>
        </w:rPr>
        <w:t>accidentes;</w:t>
      </w:r>
    </w:p>
    <w:p w:rsidR="005462C9" w:rsidRDefault="00654E12">
      <w:pPr>
        <w:spacing w:before="1"/>
        <w:ind w:left="71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18"/>
        </w:numPr>
        <w:tabs>
          <w:tab w:val="left" w:pos="733"/>
        </w:tabs>
        <w:spacing w:before="1" w:line="242" w:lineRule="auto"/>
        <w:ind w:left="218" w:right="323" w:firstLine="288"/>
        <w:jc w:val="both"/>
        <w:rPr>
          <w:sz w:val="20"/>
        </w:rPr>
      </w:pPr>
      <w:r>
        <w:rPr>
          <w:sz w:val="20"/>
        </w:rPr>
        <w:t>Establecer y operar el Sistema Nacional de Vigilancia Epidemiológica, de conformidad con esta Ley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las disposiciones que</w:t>
      </w:r>
      <w:r>
        <w:rPr>
          <w:spacing w:val="1"/>
          <w:sz w:val="20"/>
        </w:rPr>
        <w:t xml:space="preserve"> </w:t>
      </w:r>
      <w:r>
        <w:rPr>
          <w:sz w:val="20"/>
        </w:rPr>
        <w:t>al efecto</w:t>
      </w:r>
      <w:r>
        <w:rPr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expidan;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18"/>
        </w:numPr>
        <w:tabs>
          <w:tab w:val="left" w:pos="843"/>
        </w:tabs>
        <w:spacing w:line="242" w:lineRule="auto"/>
        <w:ind w:left="218" w:right="324" w:firstLine="288"/>
        <w:jc w:val="both"/>
        <w:rPr>
          <w:sz w:val="20"/>
        </w:rPr>
      </w:pPr>
      <w:r>
        <w:rPr>
          <w:sz w:val="20"/>
        </w:rPr>
        <w:t>Realizar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programas</w:t>
      </w:r>
      <w:r>
        <w:rPr>
          <w:spacing w:val="1"/>
          <w:sz w:val="20"/>
        </w:rPr>
        <w:t xml:space="preserve"> </w:t>
      </w:r>
      <w:r>
        <w:rPr>
          <w:sz w:val="20"/>
        </w:rPr>
        <w:t>y actividades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estime</w:t>
      </w:r>
      <w:r>
        <w:rPr>
          <w:spacing w:val="1"/>
          <w:sz w:val="20"/>
        </w:rPr>
        <w:t xml:space="preserve"> </w:t>
      </w:r>
      <w:r>
        <w:rPr>
          <w:sz w:val="20"/>
        </w:rPr>
        <w:t>necesario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prevención</w:t>
      </w:r>
      <w:r>
        <w:rPr>
          <w:spacing w:val="1"/>
          <w:sz w:val="20"/>
        </w:rPr>
        <w:t xml:space="preserve"> </w:t>
      </w:r>
      <w:r>
        <w:rPr>
          <w:sz w:val="20"/>
        </w:rPr>
        <w:t>y control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enfermedades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accidentes,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118"/>
        </w:numPr>
        <w:tabs>
          <w:tab w:val="left" w:pos="807"/>
        </w:tabs>
        <w:spacing w:line="242" w:lineRule="auto"/>
        <w:ind w:left="218" w:right="324" w:firstLine="288"/>
        <w:jc w:val="both"/>
        <w:rPr>
          <w:sz w:val="20"/>
        </w:rPr>
      </w:pPr>
      <w:r>
        <w:rPr>
          <w:sz w:val="20"/>
        </w:rPr>
        <w:t>Promover la colaboración de las instituciones de los sectores público, social y privado, así como de</w:t>
      </w:r>
      <w:r>
        <w:rPr>
          <w:spacing w:val="-53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profesionales,</w:t>
      </w:r>
      <w:r>
        <w:rPr>
          <w:spacing w:val="1"/>
          <w:sz w:val="20"/>
        </w:rPr>
        <w:t xml:space="preserve"> </w:t>
      </w:r>
      <w:r>
        <w:rPr>
          <w:sz w:val="20"/>
        </w:rPr>
        <w:t>técnicos</w:t>
      </w:r>
      <w:r>
        <w:rPr>
          <w:spacing w:val="1"/>
          <w:sz w:val="20"/>
        </w:rPr>
        <w:t xml:space="preserve"> </w:t>
      </w:r>
      <w:r>
        <w:rPr>
          <w:sz w:val="20"/>
        </w:rPr>
        <w:t>y auxiliares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salud</w:t>
      </w:r>
      <w:r>
        <w:rPr>
          <w:spacing w:val="1"/>
          <w:sz w:val="20"/>
        </w:rPr>
        <w:t xml:space="preserve"> </w:t>
      </w:r>
      <w:r>
        <w:rPr>
          <w:sz w:val="20"/>
        </w:rPr>
        <w:t>y 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población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general,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óptim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desarrollo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programas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actividades</w:t>
      </w:r>
      <w:r>
        <w:rPr>
          <w:spacing w:val="4"/>
          <w:sz w:val="20"/>
        </w:rPr>
        <w:t xml:space="preserve"> </w:t>
      </w:r>
      <w:r>
        <w:rPr>
          <w:sz w:val="20"/>
        </w:rPr>
        <w:t>a que</w:t>
      </w:r>
      <w:r>
        <w:rPr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refieren las fracciones</w:t>
      </w:r>
      <w:r>
        <w:rPr>
          <w:spacing w:val="-1"/>
          <w:sz w:val="20"/>
        </w:rPr>
        <w:t xml:space="preserve"> </w:t>
      </w:r>
      <w:r>
        <w:rPr>
          <w:sz w:val="20"/>
        </w:rPr>
        <w:t>II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III.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Ttulo1"/>
        <w:ind w:left="1514" w:right="1609"/>
        <w:jc w:val="center"/>
      </w:pPr>
      <w:r>
        <w:t>CAPITULO</w:t>
      </w:r>
      <w:r>
        <w:rPr>
          <w:spacing w:val="-1"/>
        </w:rPr>
        <w:t xml:space="preserve"> </w:t>
      </w:r>
      <w:r>
        <w:t>II</w:t>
      </w:r>
    </w:p>
    <w:p w:rsidR="005462C9" w:rsidRDefault="005462C9">
      <w:pPr>
        <w:jc w:val="center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rFonts w:ascii="Arial"/>
          <w:b/>
          <w:sz w:val="27"/>
        </w:rPr>
      </w:pPr>
    </w:p>
    <w:p w:rsidR="005462C9" w:rsidRDefault="00654E12">
      <w:pPr>
        <w:spacing w:before="93"/>
        <w:ind w:left="1514" w:right="1609"/>
        <w:jc w:val="center"/>
        <w:rPr>
          <w:rFonts w:ascii="Arial"/>
          <w:b/>
        </w:rPr>
      </w:pPr>
      <w:r>
        <w:rPr>
          <w:rFonts w:ascii="Arial"/>
          <w:b/>
        </w:rPr>
        <w:t>Enfermedades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Transmisibles</w:t>
      </w:r>
    </w:p>
    <w:p w:rsidR="005462C9" w:rsidRDefault="005462C9">
      <w:pPr>
        <w:pStyle w:val="Textoindependiente"/>
        <w:rPr>
          <w:rFonts w:ascii="Arial"/>
          <w:b/>
        </w:rPr>
      </w:pPr>
    </w:p>
    <w:p w:rsidR="005462C9" w:rsidRDefault="00654E12">
      <w:pPr>
        <w:pStyle w:val="Textoindependiente"/>
        <w:spacing w:line="242" w:lineRule="auto"/>
        <w:ind w:left="218" w:right="319" w:firstLine="288"/>
        <w:jc w:val="both"/>
      </w:pPr>
      <w:bookmarkStart w:id="223" w:name="Artículo_134"/>
      <w:bookmarkEnd w:id="223"/>
      <w:r>
        <w:rPr>
          <w:rFonts w:ascii="Arial" w:hAnsi="Arial"/>
          <w:b/>
        </w:rPr>
        <w:t>Artículo 134</w:t>
      </w:r>
      <w:r>
        <w:t>.- La Secretaría de Salud y los gobiernos de las entidades federativas, en sus respectivos</w:t>
      </w:r>
      <w:r>
        <w:rPr>
          <w:spacing w:val="-53"/>
        </w:rPr>
        <w:t xml:space="preserve"> </w:t>
      </w:r>
      <w:r>
        <w:t>ámbitos de competencia, realizarán actividades de vigilancia epidemiológica, de prevención y control de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siguientes enfermedades transmisibles: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17"/>
        </w:numPr>
        <w:tabs>
          <w:tab w:val="left" w:pos="716"/>
        </w:tabs>
        <w:spacing w:line="242" w:lineRule="auto"/>
        <w:ind w:right="326" w:firstLine="288"/>
        <w:rPr>
          <w:sz w:val="20"/>
        </w:rPr>
      </w:pPr>
      <w:r>
        <w:rPr>
          <w:sz w:val="20"/>
        </w:rPr>
        <w:t>Cólera,</w:t>
      </w:r>
      <w:r>
        <w:rPr>
          <w:spacing w:val="41"/>
          <w:sz w:val="20"/>
        </w:rPr>
        <w:t xml:space="preserve"> </w:t>
      </w:r>
      <w:r>
        <w:rPr>
          <w:sz w:val="20"/>
        </w:rPr>
        <w:t>fiebre</w:t>
      </w:r>
      <w:r>
        <w:rPr>
          <w:spacing w:val="42"/>
          <w:sz w:val="20"/>
        </w:rPr>
        <w:t xml:space="preserve"> </w:t>
      </w:r>
      <w:r>
        <w:rPr>
          <w:sz w:val="20"/>
        </w:rPr>
        <w:t>tifoidea,</w:t>
      </w:r>
      <w:r>
        <w:rPr>
          <w:spacing w:val="43"/>
          <w:sz w:val="20"/>
        </w:rPr>
        <w:t xml:space="preserve"> </w:t>
      </w:r>
      <w:r>
        <w:rPr>
          <w:sz w:val="20"/>
        </w:rPr>
        <w:t>paratifoidea,</w:t>
      </w:r>
      <w:r>
        <w:rPr>
          <w:spacing w:val="39"/>
          <w:sz w:val="20"/>
        </w:rPr>
        <w:t xml:space="preserve"> </w:t>
      </w:r>
      <w:r>
        <w:rPr>
          <w:sz w:val="20"/>
        </w:rPr>
        <w:t>shigelosis,</w:t>
      </w:r>
      <w:r>
        <w:rPr>
          <w:spacing w:val="42"/>
          <w:sz w:val="20"/>
        </w:rPr>
        <w:t xml:space="preserve"> </w:t>
      </w:r>
      <w:r>
        <w:rPr>
          <w:sz w:val="20"/>
        </w:rPr>
        <w:t>amibiasis,</w:t>
      </w:r>
      <w:r>
        <w:rPr>
          <w:spacing w:val="38"/>
          <w:sz w:val="20"/>
        </w:rPr>
        <w:t xml:space="preserve"> </w:t>
      </w:r>
      <w:r>
        <w:rPr>
          <w:sz w:val="20"/>
        </w:rPr>
        <w:t>hepatitis</w:t>
      </w:r>
      <w:r>
        <w:rPr>
          <w:spacing w:val="43"/>
          <w:sz w:val="20"/>
        </w:rPr>
        <w:t xml:space="preserve"> </w:t>
      </w:r>
      <w:r>
        <w:rPr>
          <w:sz w:val="20"/>
        </w:rPr>
        <w:t>virales</w:t>
      </w:r>
      <w:r>
        <w:rPr>
          <w:spacing w:val="43"/>
          <w:sz w:val="20"/>
        </w:rPr>
        <w:t xml:space="preserve"> </w:t>
      </w:r>
      <w:r>
        <w:rPr>
          <w:sz w:val="20"/>
        </w:rPr>
        <w:t>y</w:t>
      </w:r>
      <w:r>
        <w:rPr>
          <w:spacing w:val="37"/>
          <w:sz w:val="20"/>
        </w:rPr>
        <w:t xml:space="preserve"> </w:t>
      </w:r>
      <w:r>
        <w:rPr>
          <w:sz w:val="20"/>
        </w:rPr>
        <w:t>otras</w:t>
      </w:r>
      <w:r>
        <w:rPr>
          <w:spacing w:val="40"/>
          <w:sz w:val="20"/>
        </w:rPr>
        <w:t xml:space="preserve"> </w:t>
      </w:r>
      <w:r>
        <w:rPr>
          <w:sz w:val="20"/>
        </w:rPr>
        <w:t>enfermedades</w:t>
      </w:r>
      <w:r>
        <w:rPr>
          <w:spacing w:val="-52"/>
          <w:sz w:val="20"/>
        </w:rPr>
        <w:t xml:space="preserve"> </w:t>
      </w:r>
      <w:r>
        <w:rPr>
          <w:sz w:val="20"/>
        </w:rPr>
        <w:t>infecciosas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aparato</w:t>
      </w:r>
      <w:r>
        <w:rPr>
          <w:spacing w:val="1"/>
          <w:sz w:val="20"/>
        </w:rPr>
        <w:t xml:space="preserve"> </w:t>
      </w:r>
      <w:r>
        <w:rPr>
          <w:sz w:val="20"/>
        </w:rPr>
        <w:t>digestivo;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17"/>
        </w:numPr>
        <w:tabs>
          <w:tab w:val="left" w:pos="902"/>
          <w:tab w:val="left" w:pos="903"/>
          <w:tab w:val="left" w:pos="1943"/>
          <w:tab w:val="left" w:pos="3140"/>
          <w:tab w:val="left" w:pos="3814"/>
          <w:tab w:val="left" w:pos="5041"/>
          <w:tab w:val="left" w:pos="5926"/>
          <w:tab w:val="left" w:pos="6423"/>
          <w:tab w:val="left" w:pos="7329"/>
          <w:tab w:val="left" w:pos="8617"/>
        </w:tabs>
        <w:ind w:right="325" w:firstLine="288"/>
        <w:rPr>
          <w:sz w:val="20"/>
        </w:rPr>
      </w:pPr>
      <w:r>
        <w:rPr>
          <w:sz w:val="20"/>
        </w:rPr>
        <w:t>Influenza</w:t>
      </w:r>
      <w:r>
        <w:rPr>
          <w:sz w:val="20"/>
        </w:rPr>
        <w:tab/>
        <w:t>epidémica,</w:t>
      </w:r>
      <w:r>
        <w:rPr>
          <w:sz w:val="20"/>
        </w:rPr>
        <w:tab/>
        <w:t>otras</w:t>
      </w:r>
      <w:r>
        <w:rPr>
          <w:sz w:val="20"/>
        </w:rPr>
        <w:tab/>
        <w:t>infecciones</w:t>
      </w:r>
      <w:r>
        <w:rPr>
          <w:sz w:val="20"/>
        </w:rPr>
        <w:tab/>
        <w:t>agudas</w:t>
      </w:r>
      <w:r>
        <w:rPr>
          <w:sz w:val="20"/>
        </w:rPr>
        <w:tab/>
        <w:t>del</w:t>
      </w:r>
      <w:r>
        <w:rPr>
          <w:sz w:val="20"/>
        </w:rPr>
        <w:tab/>
        <w:t>aparato</w:t>
      </w:r>
      <w:r>
        <w:rPr>
          <w:sz w:val="20"/>
        </w:rPr>
        <w:tab/>
        <w:t>respiratorio,</w:t>
      </w:r>
      <w:r>
        <w:rPr>
          <w:sz w:val="20"/>
        </w:rPr>
        <w:tab/>
      </w:r>
      <w:r>
        <w:rPr>
          <w:spacing w:val="-1"/>
          <w:sz w:val="20"/>
        </w:rPr>
        <w:t>infecciones</w:t>
      </w:r>
      <w:r>
        <w:rPr>
          <w:spacing w:val="-53"/>
          <w:sz w:val="20"/>
        </w:rPr>
        <w:t xml:space="preserve"> </w:t>
      </w:r>
      <w:r>
        <w:rPr>
          <w:sz w:val="20"/>
        </w:rPr>
        <w:t>meningocóccicas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enfermedades causadas por</w:t>
      </w:r>
      <w:r>
        <w:rPr>
          <w:spacing w:val="-1"/>
          <w:sz w:val="20"/>
        </w:rPr>
        <w:t xml:space="preserve"> </w:t>
      </w:r>
      <w:r>
        <w:rPr>
          <w:sz w:val="20"/>
        </w:rPr>
        <w:t>estreptococos;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17"/>
        </w:numPr>
        <w:tabs>
          <w:tab w:val="left" w:pos="783"/>
        </w:tabs>
        <w:ind w:left="782" w:hanging="277"/>
        <w:rPr>
          <w:sz w:val="20"/>
        </w:rPr>
      </w:pPr>
      <w:r>
        <w:rPr>
          <w:sz w:val="20"/>
        </w:rPr>
        <w:t>Tuberculosis;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17"/>
        </w:numPr>
        <w:tabs>
          <w:tab w:val="left" w:pos="805"/>
        </w:tabs>
        <w:spacing w:before="1"/>
        <w:ind w:left="804" w:hanging="299"/>
        <w:rPr>
          <w:sz w:val="20"/>
        </w:rPr>
      </w:pPr>
      <w:r>
        <w:rPr>
          <w:sz w:val="20"/>
        </w:rPr>
        <w:t>Difteria,</w:t>
      </w:r>
      <w:r>
        <w:rPr>
          <w:spacing w:val="-3"/>
          <w:sz w:val="20"/>
        </w:rPr>
        <w:t xml:space="preserve"> </w:t>
      </w:r>
      <w:r>
        <w:rPr>
          <w:sz w:val="20"/>
        </w:rPr>
        <w:t>tosferina,</w:t>
      </w:r>
      <w:r>
        <w:rPr>
          <w:spacing w:val="-3"/>
          <w:sz w:val="20"/>
        </w:rPr>
        <w:t xml:space="preserve"> </w:t>
      </w:r>
      <w:r>
        <w:rPr>
          <w:sz w:val="20"/>
        </w:rPr>
        <w:t>tétanos,</w:t>
      </w:r>
      <w:r>
        <w:rPr>
          <w:spacing w:val="-2"/>
          <w:sz w:val="20"/>
        </w:rPr>
        <w:t xml:space="preserve"> </w:t>
      </w:r>
      <w:r>
        <w:rPr>
          <w:sz w:val="20"/>
        </w:rPr>
        <w:t>sarampión,</w:t>
      </w:r>
      <w:r>
        <w:rPr>
          <w:spacing w:val="-3"/>
          <w:sz w:val="20"/>
        </w:rPr>
        <w:t xml:space="preserve"> </w:t>
      </w:r>
      <w:r>
        <w:rPr>
          <w:sz w:val="20"/>
        </w:rPr>
        <w:t>poliomielitis,</w:t>
      </w:r>
      <w:r>
        <w:rPr>
          <w:spacing w:val="-2"/>
          <w:sz w:val="20"/>
        </w:rPr>
        <w:t xml:space="preserve"> </w:t>
      </w:r>
      <w:r>
        <w:rPr>
          <w:sz w:val="20"/>
        </w:rPr>
        <w:t>rubeóla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parotiditis infecciosa;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117"/>
        </w:numPr>
        <w:tabs>
          <w:tab w:val="left" w:pos="774"/>
        </w:tabs>
        <w:spacing w:before="1" w:line="242" w:lineRule="auto"/>
        <w:ind w:right="328" w:firstLine="288"/>
        <w:rPr>
          <w:sz w:val="20"/>
        </w:rPr>
      </w:pPr>
      <w:r>
        <w:rPr>
          <w:sz w:val="20"/>
        </w:rPr>
        <w:t>Rabia,</w:t>
      </w:r>
      <w:r>
        <w:rPr>
          <w:spacing w:val="22"/>
          <w:sz w:val="20"/>
        </w:rPr>
        <w:t xml:space="preserve"> </w:t>
      </w:r>
      <w:r>
        <w:rPr>
          <w:sz w:val="20"/>
        </w:rPr>
        <w:t>peste,</w:t>
      </w:r>
      <w:r>
        <w:rPr>
          <w:spacing w:val="22"/>
          <w:sz w:val="20"/>
        </w:rPr>
        <w:t xml:space="preserve"> </w:t>
      </w:r>
      <w:r>
        <w:rPr>
          <w:sz w:val="20"/>
        </w:rPr>
        <w:t>brucelosis</w:t>
      </w:r>
      <w:r>
        <w:rPr>
          <w:spacing w:val="26"/>
          <w:sz w:val="20"/>
        </w:rPr>
        <w:t xml:space="preserve"> </w:t>
      </w:r>
      <w:r>
        <w:rPr>
          <w:sz w:val="20"/>
        </w:rPr>
        <w:t>y</w:t>
      </w:r>
      <w:r>
        <w:rPr>
          <w:spacing w:val="20"/>
          <w:sz w:val="20"/>
        </w:rPr>
        <w:t xml:space="preserve"> </w:t>
      </w:r>
      <w:r>
        <w:rPr>
          <w:sz w:val="20"/>
        </w:rPr>
        <w:t>otras</w:t>
      </w:r>
      <w:r>
        <w:rPr>
          <w:spacing w:val="24"/>
          <w:sz w:val="20"/>
        </w:rPr>
        <w:t xml:space="preserve"> </w:t>
      </w:r>
      <w:r>
        <w:rPr>
          <w:sz w:val="20"/>
        </w:rPr>
        <w:t>zoonosis.</w:t>
      </w:r>
      <w:r>
        <w:rPr>
          <w:spacing w:val="23"/>
          <w:sz w:val="20"/>
        </w:rPr>
        <w:t xml:space="preserve"> </w:t>
      </w:r>
      <w:r>
        <w:rPr>
          <w:sz w:val="20"/>
        </w:rPr>
        <w:t>En</w:t>
      </w:r>
      <w:r>
        <w:rPr>
          <w:spacing w:val="22"/>
          <w:sz w:val="20"/>
        </w:rPr>
        <w:t xml:space="preserve"> </w:t>
      </w:r>
      <w:r>
        <w:rPr>
          <w:sz w:val="20"/>
        </w:rPr>
        <w:t>estos</w:t>
      </w:r>
      <w:r>
        <w:rPr>
          <w:spacing w:val="22"/>
          <w:sz w:val="20"/>
        </w:rPr>
        <w:t xml:space="preserve"> </w:t>
      </w:r>
      <w:r>
        <w:rPr>
          <w:sz w:val="20"/>
        </w:rPr>
        <w:t>casos</w:t>
      </w:r>
      <w:r>
        <w:rPr>
          <w:spacing w:val="22"/>
          <w:sz w:val="20"/>
        </w:rPr>
        <w:t xml:space="preserve"> </w:t>
      </w:r>
      <w:r>
        <w:rPr>
          <w:sz w:val="20"/>
        </w:rPr>
        <w:t>la</w:t>
      </w:r>
      <w:r>
        <w:rPr>
          <w:spacing w:val="23"/>
          <w:sz w:val="20"/>
        </w:rPr>
        <w:t xml:space="preserve"> </w:t>
      </w:r>
      <w:r>
        <w:rPr>
          <w:sz w:val="20"/>
        </w:rPr>
        <w:t>Secretaría</w:t>
      </w:r>
      <w:r>
        <w:rPr>
          <w:spacing w:val="23"/>
          <w:sz w:val="20"/>
        </w:rPr>
        <w:t xml:space="preserve"> </w:t>
      </w:r>
      <w:r>
        <w:rPr>
          <w:sz w:val="20"/>
        </w:rPr>
        <w:t>de</w:t>
      </w:r>
      <w:r>
        <w:rPr>
          <w:spacing w:val="22"/>
          <w:sz w:val="20"/>
        </w:rPr>
        <w:t xml:space="preserve"> </w:t>
      </w:r>
      <w:r>
        <w:rPr>
          <w:sz w:val="20"/>
        </w:rPr>
        <w:t>Salud</w:t>
      </w:r>
      <w:r>
        <w:rPr>
          <w:spacing w:val="22"/>
          <w:sz w:val="20"/>
        </w:rPr>
        <w:t xml:space="preserve"> </w:t>
      </w:r>
      <w:r>
        <w:rPr>
          <w:sz w:val="20"/>
        </w:rPr>
        <w:t>coordinará</w:t>
      </w:r>
      <w:r>
        <w:rPr>
          <w:spacing w:val="23"/>
          <w:sz w:val="20"/>
        </w:rPr>
        <w:t xml:space="preserve"> </w:t>
      </w:r>
      <w:r>
        <w:rPr>
          <w:sz w:val="20"/>
        </w:rPr>
        <w:t>sus</w:t>
      </w:r>
      <w:r>
        <w:rPr>
          <w:spacing w:val="-53"/>
          <w:sz w:val="20"/>
        </w:rPr>
        <w:t xml:space="preserve"> </w:t>
      </w:r>
      <w:r>
        <w:rPr>
          <w:sz w:val="20"/>
        </w:rPr>
        <w:t>actividades</w:t>
      </w:r>
      <w:r>
        <w:rPr>
          <w:spacing w:val="-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Agricultura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Recursos Hidráulicos;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17"/>
        </w:numPr>
        <w:tabs>
          <w:tab w:val="left" w:pos="805"/>
        </w:tabs>
        <w:ind w:left="804" w:hanging="299"/>
        <w:rPr>
          <w:sz w:val="20"/>
        </w:rPr>
      </w:pPr>
      <w:r>
        <w:rPr>
          <w:sz w:val="20"/>
        </w:rPr>
        <w:t>Fiebre</w:t>
      </w:r>
      <w:r>
        <w:rPr>
          <w:spacing w:val="-1"/>
          <w:sz w:val="20"/>
        </w:rPr>
        <w:t xml:space="preserve"> </w:t>
      </w:r>
      <w:r>
        <w:rPr>
          <w:sz w:val="20"/>
        </w:rPr>
        <w:t>amarilla,</w:t>
      </w:r>
      <w:r>
        <w:rPr>
          <w:spacing w:val="-1"/>
          <w:sz w:val="20"/>
        </w:rPr>
        <w:t xml:space="preserve"> </w:t>
      </w:r>
      <w:r>
        <w:rPr>
          <w:sz w:val="20"/>
        </w:rPr>
        <w:t>dengue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otras</w:t>
      </w:r>
      <w:r>
        <w:rPr>
          <w:spacing w:val="-2"/>
          <w:sz w:val="20"/>
        </w:rPr>
        <w:t xml:space="preserve"> </w:t>
      </w:r>
      <w:r>
        <w:rPr>
          <w:sz w:val="20"/>
        </w:rPr>
        <w:t>enfermedades</w:t>
      </w:r>
      <w:r>
        <w:rPr>
          <w:spacing w:val="-2"/>
          <w:sz w:val="20"/>
        </w:rPr>
        <w:t xml:space="preserve"> </w:t>
      </w:r>
      <w:r>
        <w:rPr>
          <w:sz w:val="20"/>
        </w:rPr>
        <w:t>virales</w:t>
      </w:r>
      <w:r>
        <w:rPr>
          <w:spacing w:val="-2"/>
          <w:sz w:val="20"/>
        </w:rPr>
        <w:t xml:space="preserve"> </w:t>
      </w:r>
      <w:r>
        <w:rPr>
          <w:sz w:val="20"/>
        </w:rPr>
        <w:t>transmitidas</w:t>
      </w:r>
      <w:r>
        <w:rPr>
          <w:spacing w:val="-1"/>
          <w:sz w:val="20"/>
        </w:rPr>
        <w:t xml:space="preserve"> </w:t>
      </w:r>
      <w:r>
        <w:rPr>
          <w:sz w:val="20"/>
        </w:rPr>
        <w:t>por artrópodos;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17"/>
        </w:numPr>
        <w:tabs>
          <w:tab w:val="left" w:pos="951"/>
        </w:tabs>
        <w:spacing w:line="242" w:lineRule="auto"/>
        <w:ind w:right="325" w:firstLine="288"/>
        <w:rPr>
          <w:sz w:val="20"/>
        </w:rPr>
      </w:pPr>
      <w:r>
        <w:rPr>
          <w:sz w:val="20"/>
        </w:rPr>
        <w:t>Paludismo,</w:t>
      </w:r>
      <w:r>
        <w:rPr>
          <w:spacing w:val="30"/>
          <w:sz w:val="20"/>
        </w:rPr>
        <w:t xml:space="preserve"> </w:t>
      </w:r>
      <w:r>
        <w:rPr>
          <w:sz w:val="20"/>
        </w:rPr>
        <w:t>tifo,</w:t>
      </w:r>
      <w:r>
        <w:rPr>
          <w:spacing w:val="30"/>
          <w:sz w:val="20"/>
        </w:rPr>
        <w:t xml:space="preserve"> </w:t>
      </w:r>
      <w:r>
        <w:rPr>
          <w:sz w:val="20"/>
        </w:rPr>
        <w:t>fiebre</w:t>
      </w:r>
      <w:r>
        <w:rPr>
          <w:spacing w:val="30"/>
          <w:sz w:val="20"/>
        </w:rPr>
        <w:t xml:space="preserve"> </w:t>
      </w:r>
      <w:r>
        <w:rPr>
          <w:sz w:val="20"/>
        </w:rPr>
        <w:t>recurrente</w:t>
      </w:r>
      <w:r>
        <w:rPr>
          <w:spacing w:val="32"/>
          <w:sz w:val="20"/>
        </w:rPr>
        <w:t xml:space="preserve"> </w:t>
      </w:r>
      <w:r>
        <w:rPr>
          <w:sz w:val="20"/>
        </w:rPr>
        <w:t>transmitida</w:t>
      </w:r>
      <w:r>
        <w:rPr>
          <w:spacing w:val="34"/>
          <w:sz w:val="20"/>
        </w:rPr>
        <w:t xml:space="preserve"> </w:t>
      </w:r>
      <w:r>
        <w:rPr>
          <w:sz w:val="20"/>
        </w:rPr>
        <w:t>por</w:t>
      </w:r>
      <w:r>
        <w:rPr>
          <w:spacing w:val="31"/>
          <w:sz w:val="20"/>
        </w:rPr>
        <w:t xml:space="preserve"> </w:t>
      </w:r>
      <w:r>
        <w:rPr>
          <w:sz w:val="20"/>
        </w:rPr>
        <w:t>piojo,</w:t>
      </w:r>
      <w:r>
        <w:rPr>
          <w:spacing w:val="32"/>
          <w:sz w:val="20"/>
        </w:rPr>
        <w:t xml:space="preserve"> </w:t>
      </w:r>
      <w:r>
        <w:rPr>
          <w:sz w:val="20"/>
        </w:rPr>
        <w:t>otras</w:t>
      </w:r>
      <w:r>
        <w:rPr>
          <w:spacing w:val="32"/>
          <w:sz w:val="20"/>
        </w:rPr>
        <w:t xml:space="preserve"> </w:t>
      </w:r>
      <w:r>
        <w:rPr>
          <w:sz w:val="20"/>
        </w:rPr>
        <w:t>rickettsiosis,</w:t>
      </w:r>
      <w:r>
        <w:rPr>
          <w:spacing w:val="30"/>
          <w:sz w:val="20"/>
        </w:rPr>
        <w:t xml:space="preserve"> </w:t>
      </w:r>
      <w:r>
        <w:rPr>
          <w:sz w:val="20"/>
        </w:rPr>
        <w:t>leishamaniasis,</w:t>
      </w:r>
      <w:r>
        <w:rPr>
          <w:spacing w:val="-53"/>
          <w:sz w:val="20"/>
        </w:rPr>
        <w:t xml:space="preserve"> </w:t>
      </w:r>
      <w:r>
        <w:rPr>
          <w:sz w:val="20"/>
        </w:rPr>
        <w:t>tripanosomiasis, y</w:t>
      </w:r>
      <w:r>
        <w:rPr>
          <w:spacing w:val="-4"/>
          <w:sz w:val="20"/>
        </w:rPr>
        <w:t xml:space="preserve"> </w:t>
      </w:r>
      <w:r>
        <w:rPr>
          <w:sz w:val="20"/>
        </w:rPr>
        <w:t>oncocercosis;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17"/>
        </w:numPr>
        <w:tabs>
          <w:tab w:val="left" w:pos="918"/>
        </w:tabs>
        <w:spacing w:before="1"/>
        <w:ind w:right="316" w:firstLine="288"/>
        <w:rPr>
          <w:sz w:val="20"/>
        </w:rPr>
      </w:pPr>
      <w:r>
        <w:rPr>
          <w:sz w:val="20"/>
        </w:rPr>
        <w:t>Sífilis, infecciones gonocóccicas, virus del papiloma humano y otras enfermedades de transmisión</w:t>
      </w:r>
      <w:r>
        <w:rPr>
          <w:spacing w:val="-53"/>
          <w:sz w:val="20"/>
        </w:rPr>
        <w:t xml:space="preserve"> </w:t>
      </w:r>
      <w:r>
        <w:rPr>
          <w:sz w:val="20"/>
        </w:rPr>
        <w:t>sexual;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01-06-2016</w:t>
      </w: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117"/>
        </w:numPr>
        <w:tabs>
          <w:tab w:val="left" w:pos="805"/>
        </w:tabs>
        <w:spacing w:before="93"/>
        <w:ind w:left="804" w:hanging="299"/>
        <w:rPr>
          <w:sz w:val="20"/>
        </w:rPr>
      </w:pPr>
      <w:r>
        <w:rPr>
          <w:sz w:val="20"/>
        </w:rPr>
        <w:t>Lepra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mal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pinto;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17"/>
        </w:numPr>
        <w:tabs>
          <w:tab w:val="left" w:pos="750"/>
        </w:tabs>
        <w:ind w:left="749" w:hanging="244"/>
        <w:rPr>
          <w:sz w:val="20"/>
        </w:rPr>
      </w:pPr>
      <w:r>
        <w:rPr>
          <w:sz w:val="20"/>
        </w:rPr>
        <w:t>Micosis</w:t>
      </w:r>
      <w:r>
        <w:rPr>
          <w:spacing w:val="-2"/>
          <w:sz w:val="20"/>
        </w:rPr>
        <w:t xml:space="preserve"> </w:t>
      </w:r>
      <w:r>
        <w:rPr>
          <w:sz w:val="20"/>
        </w:rPr>
        <w:t>profundas;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17"/>
        </w:numPr>
        <w:tabs>
          <w:tab w:val="left" w:pos="805"/>
        </w:tabs>
        <w:ind w:left="804" w:hanging="299"/>
        <w:rPr>
          <w:sz w:val="20"/>
        </w:rPr>
      </w:pPr>
      <w:r>
        <w:rPr>
          <w:sz w:val="20"/>
        </w:rPr>
        <w:t>Helmintiasis</w:t>
      </w:r>
      <w:r>
        <w:rPr>
          <w:spacing w:val="-4"/>
          <w:sz w:val="20"/>
        </w:rPr>
        <w:t xml:space="preserve"> </w:t>
      </w:r>
      <w:r>
        <w:rPr>
          <w:sz w:val="20"/>
        </w:rPr>
        <w:t>intestinales</w:t>
      </w:r>
      <w:r>
        <w:rPr>
          <w:spacing w:val="-2"/>
          <w:sz w:val="20"/>
        </w:rPr>
        <w:t xml:space="preserve"> </w:t>
      </w:r>
      <w:r>
        <w:rPr>
          <w:sz w:val="20"/>
        </w:rPr>
        <w:t>y</w:t>
      </w:r>
      <w:r>
        <w:rPr>
          <w:spacing w:val="-7"/>
          <w:sz w:val="20"/>
        </w:rPr>
        <w:t xml:space="preserve"> </w:t>
      </w:r>
      <w:r>
        <w:rPr>
          <w:sz w:val="20"/>
        </w:rPr>
        <w:t>extraintestinales;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17"/>
        </w:numPr>
        <w:tabs>
          <w:tab w:val="left" w:pos="860"/>
        </w:tabs>
        <w:spacing w:before="93"/>
        <w:ind w:left="859" w:hanging="354"/>
        <w:rPr>
          <w:sz w:val="20"/>
        </w:rPr>
      </w:pPr>
      <w:r>
        <w:rPr>
          <w:sz w:val="20"/>
        </w:rPr>
        <w:t>Toxoplasmosis;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4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293" w:space="4368"/>
            <w:col w:w="3289"/>
          </w:cols>
        </w:sectPr>
      </w:pP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17"/>
        </w:numPr>
        <w:tabs>
          <w:tab w:val="left" w:pos="918"/>
        </w:tabs>
        <w:spacing w:before="93"/>
        <w:ind w:left="917" w:hanging="412"/>
        <w:rPr>
          <w:sz w:val="20"/>
        </w:rPr>
      </w:pPr>
      <w:r>
        <w:rPr>
          <w:sz w:val="20"/>
        </w:rPr>
        <w:t>Síndrome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inmunodeficiencia</w:t>
      </w:r>
      <w:r>
        <w:rPr>
          <w:spacing w:val="-1"/>
          <w:sz w:val="20"/>
        </w:rPr>
        <w:t xml:space="preserve"> </w:t>
      </w:r>
      <w:r>
        <w:rPr>
          <w:sz w:val="20"/>
        </w:rPr>
        <w:t>adquirida</w:t>
      </w:r>
      <w:r>
        <w:rPr>
          <w:spacing w:val="-1"/>
          <w:sz w:val="20"/>
        </w:rPr>
        <w:t xml:space="preserve"> </w:t>
      </w:r>
      <w:r>
        <w:rPr>
          <w:sz w:val="20"/>
        </w:rPr>
        <w:t>(SIDA),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7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5507" w:space="1111"/>
            <w:col w:w="3332"/>
          </w:cols>
        </w:sectPr>
      </w:pP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654E12">
      <w:pPr>
        <w:pStyle w:val="Prrafodelista"/>
        <w:numPr>
          <w:ilvl w:val="0"/>
          <w:numId w:val="117"/>
        </w:numPr>
        <w:tabs>
          <w:tab w:val="left" w:pos="978"/>
        </w:tabs>
        <w:spacing w:before="93" w:line="242" w:lineRule="auto"/>
        <w:ind w:right="323" w:firstLine="288"/>
        <w:jc w:val="both"/>
        <w:rPr>
          <w:sz w:val="20"/>
        </w:rPr>
      </w:pPr>
      <w:r>
        <w:rPr>
          <w:sz w:val="20"/>
        </w:rPr>
        <w:t>Las demás que determinen el Consejo de Salubridad General y los tratados y convenciones</w:t>
      </w:r>
      <w:r>
        <w:rPr>
          <w:spacing w:val="1"/>
          <w:sz w:val="20"/>
        </w:rPr>
        <w:t xml:space="preserve"> </w:t>
      </w:r>
      <w:r>
        <w:rPr>
          <w:sz w:val="20"/>
        </w:rPr>
        <w:t>internacionales en los que los Estados Unidos Mexicanos sean parte y que se hubieren celebrado con</w:t>
      </w:r>
      <w:r>
        <w:rPr>
          <w:spacing w:val="1"/>
          <w:sz w:val="20"/>
        </w:rPr>
        <w:t xml:space="preserve"> </w:t>
      </w:r>
      <w:r>
        <w:rPr>
          <w:sz w:val="20"/>
        </w:rPr>
        <w:t>arreglo a las disposiciones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Constitución Política de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Estados</w:t>
      </w:r>
      <w:r>
        <w:rPr>
          <w:spacing w:val="-1"/>
          <w:sz w:val="20"/>
        </w:rPr>
        <w:t xml:space="preserve"> </w:t>
      </w:r>
      <w:r>
        <w:rPr>
          <w:sz w:val="20"/>
        </w:rPr>
        <w:t>Unidos Mexicanos.</w:t>
      </w:r>
    </w:p>
    <w:p w:rsidR="005462C9" w:rsidRDefault="00654E12">
      <w:pPr>
        <w:spacing w:line="178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7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9" w:firstLine="288"/>
        <w:jc w:val="both"/>
      </w:pPr>
      <w:bookmarkStart w:id="224" w:name="Artículo_135"/>
      <w:bookmarkEnd w:id="224"/>
      <w:r>
        <w:rPr>
          <w:rFonts w:ascii="Arial" w:hAnsi="Arial"/>
          <w:b/>
        </w:rPr>
        <w:t>Artículo 135</w:t>
      </w:r>
      <w:r>
        <w:t>.- La Secretaría de Salud elaborará y llevará a cabo, en coordinación con las instituciones</w:t>
      </w:r>
      <w:r>
        <w:rPr>
          <w:spacing w:val="-53"/>
        </w:rPr>
        <w:t xml:space="preserve"> </w:t>
      </w:r>
      <w:r>
        <w:t xml:space="preserve">del sector salud y con los gobiernos de las entidades federativas, programas o </w:t>
      </w:r>
      <w:r>
        <w:t>campañas temporales o</w:t>
      </w:r>
      <w:r>
        <w:rPr>
          <w:spacing w:val="1"/>
        </w:rPr>
        <w:t xml:space="preserve"> </w:t>
      </w:r>
      <w:r>
        <w:t>permanentes, para el control o erradicación de aquellas enfermedades transmisibles que constituyan un</w:t>
      </w:r>
      <w:r>
        <w:rPr>
          <w:spacing w:val="1"/>
        </w:rPr>
        <w:t xml:space="preserve"> </w:t>
      </w:r>
      <w:r>
        <w:t>problema</w:t>
      </w:r>
      <w:r>
        <w:rPr>
          <w:spacing w:val="-2"/>
        </w:rPr>
        <w:t xml:space="preserve"> </w:t>
      </w:r>
      <w:r>
        <w:t>real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potencial</w:t>
      </w:r>
      <w:r>
        <w:rPr>
          <w:spacing w:val="-3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salubridad general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República.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spacing w:line="178" w:lineRule="exact"/>
        <w:jc w:val="righ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2" w:line="242" w:lineRule="auto"/>
        <w:ind w:left="218" w:right="323" w:firstLine="288"/>
        <w:jc w:val="both"/>
      </w:pPr>
      <w:bookmarkStart w:id="225" w:name="Artículo_136"/>
      <w:bookmarkEnd w:id="225"/>
      <w:r>
        <w:rPr>
          <w:rFonts w:ascii="Arial" w:hAnsi="Arial"/>
          <w:b/>
        </w:rPr>
        <w:t>Artículo 136</w:t>
      </w:r>
      <w:r>
        <w:t>.- Es obligatoria la notificación a la Secretaría de Salud o a la autoridad sanitaria más</w:t>
      </w:r>
      <w:r>
        <w:rPr>
          <w:spacing w:val="1"/>
        </w:rPr>
        <w:t xml:space="preserve"> </w:t>
      </w:r>
      <w:r>
        <w:t>cercana,</w:t>
      </w:r>
      <w:r>
        <w:rPr>
          <w:spacing w:val="-2"/>
        </w:rPr>
        <w:t xml:space="preserve"> </w:t>
      </w:r>
      <w:r>
        <w:t>de las siguientes</w:t>
      </w:r>
      <w:r>
        <w:rPr>
          <w:spacing w:val="1"/>
        </w:rPr>
        <w:t xml:space="preserve"> </w:t>
      </w:r>
      <w:r>
        <w:t>enfermedades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en los</w:t>
      </w:r>
      <w:r>
        <w:rPr>
          <w:spacing w:val="-1"/>
        </w:rPr>
        <w:t xml:space="preserve"> </w:t>
      </w:r>
      <w:r>
        <w:t>términos que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continuación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especifican: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16"/>
        </w:numPr>
        <w:tabs>
          <w:tab w:val="left" w:pos="1076"/>
        </w:tabs>
        <w:spacing w:line="242" w:lineRule="auto"/>
        <w:ind w:right="322"/>
        <w:jc w:val="both"/>
        <w:rPr>
          <w:sz w:val="20"/>
        </w:rPr>
      </w:pPr>
      <w:r>
        <w:rPr>
          <w:sz w:val="20"/>
        </w:rPr>
        <w:t>Inmediatamente, en los caso</w:t>
      </w:r>
      <w:r>
        <w:rPr>
          <w:sz w:val="20"/>
        </w:rPr>
        <w:t>s individuales de enfermedades objeto del Reglamento Sanitario</w:t>
      </w:r>
      <w:r>
        <w:rPr>
          <w:spacing w:val="1"/>
          <w:sz w:val="20"/>
        </w:rPr>
        <w:t xml:space="preserve"> </w:t>
      </w:r>
      <w:r>
        <w:rPr>
          <w:sz w:val="20"/>
        </w:rPr>
        <w:t>Internacional</w:t>
      </w:r>
      <w:r>
        <w:rPr>
          <w:spacing w:val="-3"/>
          <w:sz w:val="20"/>
        </w:rPr>
        <w:t xml:space="preserve"> </w:t>
      </w:r>
      <w:r>
        <w:rPr>
          <w:sz w:val="20"/>
        </w:rPr>
        <w:t>fiebre</w:t>
      </w:r>
      <w:r>
        <w:rPr>
          <w:spacing w:val="-1"/>
          <w:sz w:val="20"/>
        </w:rPr>
        <w:t xml:space="preserve"> </w:t>
      </w:r>
      <w:r>
        <w:rPr>
          <w:sz w:val="20"/>
        </w:rPr>
        <w:t>amarilla,</w:t>
      </w:r>
      <w:r>
        <w:rPr>
          <w:spacing w:val="-1"/>
          <w:sz w:val="20"/>
        </w:rPr>
        <w:t xml:space="preserve"> </w:t>
      </w:r>
      <w:r>
        <w:rPr>
          <w:sz w:val="20"/>
        </w:rPr>
        <w:t>peste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cólera;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16"/>
        </w:numPr>
        <w:tabs>
          <w:tab w:val="left" w:pos="1076"/>
        </w:tabs>
        <w:ind w:right="325"/>
        <w:jc w:val="both"/>
        <w:rPr>
          <w:sz w:val="20"/>
        </w:rPr>
      </w:pPr>
      <w:r>
        <w:rPr>
          <w:sz w:val="20"/>
        </w:rPr>
        <w:t>Inmediatamente, en los casos de cualquier enfermedad que se presente en forma de brote o</w:t>
      </w:r>
      <w:r>
        <w:rPr>
          <w:spacing w:val="1"/>
          <w:sz w:val="20"/>
        </w:rPr>
        <w:t xml:space="preserve"> </w:t>
      </w:r>
      <w:r>
        <w:rPr>
          <w:sz w:val="20"/>
        </w:rPr>
        <w:t>epidemia;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16"/>
        </w:numPr>
        <w:tabs>
          <w:tab w:val="left" w:pos="1076"/>
        </w:tabs>
        <w:ind w:right="313"/>
        <w:jc w:val="both"/>
        <w:rPr>
          <w:sz w:val="20"/>
        </w:rPr>
      </w:pPr>
      <w:r>
        <w:rPr>
          <w:sz w:val="20"/>
        </w:rPr>
        <w:t>En</w:t>
      </w:r>
      <w:r>
        <w:rPr>
          <w:spacing w:val="12"/>
          <w:sz w:val="20"/>
        </w:rPr>
        <w:t xml:space="preserve"> </w:t>
      </w:r>
      <w:r>
        <w:rPr>
          <w:sz w:val="20"/>
        </w:rPr>
        <w:t>un</w:t>
      </w:r>
      <w:r>
        <w:rPr>
          <w:spacing w:val="13"/>
          <w:sz w:val="20"/>
        </w:rPr>
        <w:t xml:space="preserve"> </w:t>
      </w:r>
      <w:r>
        <w:rPr>
          <w:sz w:val="20"/>
        </w:rPr>
        <w:t>plazo</w:t>
      </w:r>
      <w:r>
        <w:rPr>
          <w:spacing w:val="13"/>
          <w:sz w:val="20"/>
        </w:rPr>
        <w:t xml:space="preserve"> </w:t>
      </w:r>
      <w:r>
        <w:rPr>
          <w:sz w:val="20"/>
        </w:rPr>
        <w:t>no</w:t>
      </w:r>
      <w:r>
        <w:rPr>
          <w:spacing w:val="11"/>
          <w:sz w:val="20"/>
        </w:rPr>
        <w:t xml:space="preserve"> </w:t>
      </w:r>
      <w:r>
        <w:rPr>
          <w:sz w:val="20"/>
        </w:rPr>
        <w:t>mayor</w:t>
      </w:r>
      <w:r>
        <w:rPr>
          <w:spacing w:val="14"/>
          <w:sz w:val="20"/>
        </w:rPr>
        <w:t xml:space="preserve"> </w:t>
      </w:r>
      <w:r>
        <w:rPr>
          <w:sz w:val="20"/>
        </w:rPr>
        <w:t>de</w:t>
      </w:r>
      <w:r>
        <w:rPr>
          <w:spacing w:val="15"/>
          <w:sz w:val="20"/>
        </w:rPr>
        <w:t xml:space="preserve"> </w:t>
      </w:r>
      <w:r>
        <w:rPr>
          <w:sz w:val="20"/>
        </w:rPr>
        <w:t>veinticuatro</w:t>
      </w:r>
      <w:r>
        <w:rPr>
          <w:spacing w:val="13"/>
          <w:sz w:val="20"/>
        </w:rPr>
        <w:t xml:space="preserve"> </w:t>
      </w:r>
      <w:r>
        <w:rPr>
          <w:sz w:val="20"/>
        </w:rPr>
        <w:t>horas</w:t>
      </w:r>
      <w:r>
        <w:rPr>
          <w:spacing w:val="14"/>
          <w:sz w:val="20"/>
        </w:rPr>
        <w:t xml:space="preserve"> </w:t>
      </w:r>
      <w:r>
        <w:rPr>
          <w:sz w:val="20"/>
        </w:rPr>
        <w:t>en</w:t>
      </w:r>
      <w:r>
        <w:rPr>
          <w:spacing w:val="13"/>
          <w:sz w:val="20"/>
        </w:rPr>
        <w:t xml:space="preserve"> </w:t>
      </w:r>
      <w:r>
        <w:rPr>
          <w:sz w:val="20"/>
        </w:rPr>
        <w:t>los</w:t>
      </w:r>
      <w:r>
        <w:rPr>
          <w:spacing w:val="11"/>
          <w:sz w:val="20"/>
        </w:rPr>
        <w:t xml:space="preserve"> </w:t>
      </w:r>
      <w:r>
        <w:rPr>
          <w:sz w:val="20"/>
        </w:rPr>
        <w:t>casos</w:t>
      </w:r>
      <w:r>
        <w:rPr>
          <w:spacing w:val="12"/>
          <w:sz w:val="20"/>
        </w:rPr>
        <w:t xml:space="preserve"> </w:t>
      </w:r>
      <w:r>
        <w:rPr>
          <w:sz w:val="20"/>
        </w:rPr>
        <w:t>individuales</w:t>
      </w:r>
      <w:r>
        <w:rPr>
          <w:spacing w:val="14"/>
          <w:sz w:val="20"/>
        </w:rPr>
        <w:t xml:space="preserve"> </w:t>
      </w:r>
      <w:r>
        <w:rPr>
          <w:sz w:val="20"/>
        </w:rPr>
        <w:t>de</w:t>
      </w:r>
      <w:r>
        <w:rPr>
          <w:spacing w:val="13"/>
          <w:sz w:val="20"/>
        </w:rPr>
        <w:t xml:space="preserve"> </w:t>
      </w:r>
      <w:r>
        <w:rPr>
          <w:sz w:val="20"/>
        </w:rPr>
        <w:t>enfermedades</w:t>
      </w:r>
      <w:r>
        <w:rPr>
          <w:spacing w:val="12"/>
          <w:sz w:val="20"/>
        </w:rPr>
        <w:t xml:space="preserve"> </w:t>
      </w:r>
      <w:r>
        <w:rPr>
          <w:sz w:val="20"/>
        </w:rPr>
        <w:t>objeto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vigilancia</w:t>
      </w:r>
      <w:r>
        <w:rPr>
          <w:spacing w:val="1"/>
          <w:sz w:val="20"/>
        </w:rPr>
        <w:t xml:space="preserve"> </w:t>
      </w:r>
      <w:r>
        <w:rPr>
          <w:sz w:val="20"/>
        </w:rPr>
        <w:t>internacional:</w:t>
      </w:r>
      <w:r>
        <w:rPr>
          <w:spacing w:val="1"/>
          <w:sz w:val="20"/>
        </w:rPr>
        <w:t xml:space="preserve"> </w:t>
      </w:r>
      <w:r>
        <w:rPr>
          <w:sz w:val="20"/>
        </w:rPr>
        <w:t>poliomielitis,</w:t>
      </w:r>
      <w:r>
        <w:rPr>
          <w:spacing w:val="1"/>
          <w:sz w:val="20"/>
        </w:rPr>
        <w:t xml:space="preserve"> </w:t>
      </w:r>
      <w:r>
        <w:rPr>
          <w:sz w:val="20"/>
        </w:rPr>
        <w:t>meningitis</w:t>
      </w:r>
      <w:r>
        <w:rPr>
          <w:spacing w:val="1"/>
          <w:sz w:val="20"/>
        </w:rPr>
        <w:t xml:space="preserve"> </w:t>
      </w:r>
      <w:r>
        <w:rPr>
          <w:sz w:val="20"/>
        </w:rPr>
        <w:t>meningocóccica,</w:t>
      </w:r>
      <w:r>
        <w:rPr>
          <w:spacing w:val="1"/>
          <w:sz w:val="20"/>
        </w:rPr>
        <w:t xml:space="preserve"> </w:t>
      </w:r>
      <w:r>
        <w:rPr>
          <w:sz w:val="20"/>
        </w:rPr>
        <w:t>tifo</w:t>
      </w:r>
      <w:r>
        <w:rPr>
          <w:spacing w:val="1"/>
          <w:sz w:val="20"/>
        </w:rPr>
        <w:t xml:space="preserve"> </w:t>
      </w:r>
      <w:r>
        <w:rPr>
          <w:sz w:val="20"/>
        </w:rPr>
        <w:t>epidémico,</w:t>
      </w:r>
      <w:r>
        <w:rPr>
          <w:spacing w:val="1"/>
          <w:sz w:val="20"/>
        </w:rPr>
        <w:t xml:space="preserve"> </w:t>
      </w:r>
      <w:r>
        <w:rPr>
          <w:sz w:val="20"/>
        </w:rPr>
        <w:t>fiebre</w:t>
      </w:r>
      <w:r>
        <w:rPr>
          <w:spacing w:val="1"/>
          <w:sz w:val="20"/>
        </w:rPr>
        <w:t xml:space="preserve"> </w:t>
      </w:r>
      <w:r>
        <w:rPr>
          <w:sz w:val="20"/>
        </w:rPr>
        <w:t>recurrente</w:t>
      </w:r>
      <w:r>
        <w:rPr>
          <w:spacing w:val="20"/>
          <w:sz w:val="20"/>
        </w:rPr>
        <w:t xml:space="preserve"> </w:t>
      </w:r>
      <w:r>
        <w:rPr>
          <w:sz w:val="20"/>
        </w:rPr>
        <w:t>transmitida</w:t>
      </w:r>
      <w:r>
        <w:rPr>
          <w:spacing w:val="20"/>
          <w:sz w:val="20"/>
        </w:rPr>
        <w:t xml:space="preserve"> </w:t>
      </w:r>
      <w:r>
        <w:rPr>
          <w:sz w:val="20"/>
        </w:rPr>
        <w:t>por</w:t>
      </w:r>
      <w:r>
        <w:rPr>
          <w:spacing w:val="24"/>
          <w:sz w:val="20"/>
        </w:rPr>
        <w:t xml:space="preserve"> </w:t>
      </w:r>
      <w:r>
        <w:rPr>
          <w:sz w:val="20"/>
        </w:rPr>
        <w:t>piojo,</w:t>
      </w:r>
      <w:r>
        <w:rPr>
          <w:spacing w:val="23"/>
          <w:sz w:val="20"/>
        </w:rPr>
        <w:t xml:space="preserve"> </w:t>
      </w:r>
      <w:r>
        <w:rPr>
          <w:sz w:val="20"/>
        </w:rPr>
        <w:t>influenza</w:t>
      </w:r>
      <w:r>
        <w:rPr>
          <w:spacing w:val="23"/>
          <w:sz w:val="20"/>
        </w:rPr>
        <w:t xml:space="preserve"> </w:t>
      </w:r>
      <w:r>
        <w:rPr>
          <w:sz w:val="20"/>
        </w:rPr>
        <w:t>viral,</w:t>
      </w:r>
      <w:r>
        <w:rPr>
          <w:spacing w:val="23"/>
          <w:sz w:val="20"/>
        </w:rPr>
        <w:t xml:space="preserve"> </w:t>
      </w:r>
      <w:r>
        <w:rPr>
          <w:sz w:val="20"/>
        </w:rPr>
        <w:t>paludismo,</w:t>
      </w:r>
      <w:r>
        <w:rPr>
          <w:spacing w:val="20"/>
          <w:sz w:val="20"/>
        </w:rPr>
        <w:t xml:space="preserve"> </w:t>
      </w:r>
      <w:r>
        <w:rPr>
          <w:sz w:val="20"/>
        </w:rPr>
        <w:t>sarampión,</w:t>
      </w:r>
      <w:r>
        <w:rPr>
          <w:spacing w:val="21"/>
          <w:sz w:val="20"/>
        </w:rPr>
        <w:t xml:space="preserve"> </w:t>
      </w:r>
      <w:r>
        <w:rPr>
          <w:sz w:val="20"/>
        </w:rPr>
        <w:t>tosferina,</w:t>
      </w:r>
      <w:r>
        <w:rPr>
          <w:spacing w:val="32"/>
          <w:sz w:val="20"/>
        </w:rPr>
        <w:t xml:space="preserve"> </w:t>
      </w:r>
      <w:r>
        <w:rPr>
          <w:sz w:val="20"/>
        </w:rPr>
        <w:t>así</w:t>
      </w:r>
      <w:r>
        <w:rPr>
          <w:spacing w:val="21"/>
          <w:sz w:val="20"/>
        </w:rPr>
        <w:t xml:space="preserve"> </w:t>
      </w:r>
      <w:r>
        <w:rPr>
          <w:sz w:val="20"/>
        </w:rPr>
        <w:t>como</w:t>
      </w:r>
      <w:r>
        <w:rPr>
          <w:spacing w:val="21"/>
          <w:sz w:val="20"/>
        </w:rPr>
        <w:t xml:space="preserve"> </w:t>
      </w:r>
      <w:r>
        <w:rPr>
          <w:sz w:val="20"/>
        </w:rPr>
        <w:t>los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difteria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los casos humanos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encefalitis equina venezolana,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16"/>
        </w:numPr>
        <w:tabs>
          <w:tab w:val="left" w:pos="1076"/>
        </w:tabs>
        <w:spacing w:before="1" w:line="242" w:lineRule="auto"/>
        <w:ind w:right="324"/>
        <w:jc w:val="both"/>
        <w:rPr>
          <w:sz w:val="20"/>
        </w:rPr>
      </w:pPr>
      <w:r>
        <w:rPr>
          <w:sz w:val="20"/>
        </w:rPr>
        <w:t>En un plazo no mayor de veinticuatro horas, de los primeros casos individuales de las demás</w:t>
      </w:r>
      <w:r>
        <w:rPr>
          <w:spacing w:val="1"/>
          <w:sz w:val="20"/>
        </w:rPr>
        <w:t xml:space="preserve"> </w:t>
      </w:r>
      <w:r>
        <w:rPr>
          <w:sz w:val="20"/>
        </w:rPr>
        <w:t>enfermedades</w:t>
      </w:r>
      <w:r>
        <w:rPr>
          <w:spacing w:val="-1"/>
          <w:sz w:val="20"/>
        </w:rPr>
        <w:t xml:space="preserve"> </w:t>
      </w:r>
      <w:r>
        <w:rPr>
          <w:sz w:val="20"/>
        </w:rPr>
        <w:t>transmisibles que</w:t>
      </w:r>
      <w:r>
        <w:rPr>
          <w:spacing w:val="-1"/>
          <w:sz w:val="20"/>
        </w:rPr>
        <w:t xml:space="preserve"> </w:t>
      </w:r>
      <w:r>
        <w:rPr>
          <w:sz w:val="20"/>
        </w:rPr>
        <w:t>se presenten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un</w:t>
      </w:r>
      <w:r>
        <w:rPr>
          <w:spacing w:val="-1"/>
          <w:sz w:val="20"/>
        </w:rPr>
        <w:t xml:space="preserve"> </w:t>
      </w:r>
      <w:r>
        <w:rPr>
          <w:sz w:val="20"/>
        </w:rPr>
        <w:t>área</w:t>
      </w:r>
      <w:r>
        <w:rPr>
          <w:spacing w:val="-2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infectada.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27" w:firstLine="288"/>
        <w:jc w:val="both"/>
      </w:pPr>
      <w:r>
        <w:t>Asimismo, será obligatoria la notificación inmediata a la autoridad sanitaria más cercana, de los casos</w:t>
      </w:r>
      <w:r>
        <w:rPr>
          <w:spacing w:val="1"/>
        </w:rPr>
        <w:t xml:space="preserve"> </w:t>
      </w:r>
      <w:r>
        <w:t>en que se detecte la presencia del virus de la inmunodeficiencia humana (VIH) o de anticuerpos a dicho</w:t>
      </w:r>
      <w:r>
        <w:rPr>
          <w:spacing w:val="1"/>
        </w:rPr>
        <w:t xml:space="preserve"> </w:t>
      </w:r>
      <w:r>
        <w:t>virus, en</w:t>
      </w:r>
      <w:r>
        <w:rPr>
          <w:spacing w:val="-1"/>
        </w:rPr>
        <w:t xml:space="preserve"> </w:t>
      </w:r>
      <w:r>
        <w:t>alguna</w:t>
      </w:r>
      <w:r>
        <w:rPr>
          <w:spacing w:val="1"/>
        </w:rPr>
        <w:t xml:space="preserve"> </w:t>
      </w:r>
      <w:r>
        <w:t>personal.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5" w:firstLine="288"/>
        <w:jc w:val="both"/>
      </w:pPr>
      <w:bookmarkStart w:id="226" w:name="Artículo_137"/>
      <w:bookmarkEnd w:id="226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137</w:t>
      </w:r>
      <w:r>
        <w:t>.-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personas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ejerzan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medicina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realicen</w:t>
      </w:r>
      <w:r>
        <w:rPr>
          <w:spacing w:val="1"/>
        </w:rPr>
        <w:t xml:space="preserve"> </w:t>
      </w:r>
      <w:r>
        <w:t>actividades</w:t>
      </w:r>
      <w:r>
        <w:rPr>
          <w:spacing w:val="1"/>
        </w:rPr>
        <w:t xml:space="preserve"> </w:t>
      </w:r>
      <w:r>
        <w:t>afines,</w:t>
      </w:r>
      <w:r>
        <w:rPr>
          <w:spacing w:val="55"/>
        </w:rPr>
        <w:t xml:space="preserve"> </w:t>
      </w:r>
      <w:r>
        <w:t>están</w:t>
      </w:r>
      <w:r>
        <w:rPr>
          <w:spacing w:val="1"/>
        </w:rPr>
        <w:t xml:space="preserve"> </w:t>
      </w:r>
      <w:r>
        <w:t>obligadas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dar</w:t>
      </w:r>
      <w:r>
        <w:rPr>
          <w:spacing w:val="1"/>
        </w:rPr>
        <w:t xml:space="preserve"> </w:t>
      </w:r>
      <w:r>
        <w:t>aviso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sanitarias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casos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enfermedades</w:t>
      </w:r>
      <w:r>
        <w:rPr>
          <w:spacing w:val="1"/>
        </w:rPr>
        <w:t xml:space="preserve"> </w:t>
      </w:r>
      <w:r>
        <w:t>transmisibles;</w:t>
      </w:r>
      <w:r>
        <w:rPr>
          <w:spacing w:val="1"/>
        </w:rPr>
        <w:t xml:space="preserve"> </w:t>
      </w:r>
      <w:r>
        <w:t>posteriormente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diagnóstico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sospecha</w:t>
      </w:r>
      <w:r>
        <w:rPr>
          <w:spacing w:val="-1"/>
        </w:rPr>
        <w:t xml:space="preserve"> </w:t>
      </w:r>
      <w:r>
        <w:t>diagnóstica.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9" w:firstLine="288"/>
        <w:jc w:val="both"/>
      </w:pPr>
      <w:bookmarkStart w:id="227" w:name="Artículo_138"/>
      <w:bookmarkEnd w:id="227"/>
      <w:r>
        <w:rPr>
          <w:rFonts w:ascii="Arial" w:hAnsi="Arial"/>
          <w:b/>
        </w:rPr>
        <w:t>Artículo 138</w:t>
      </w:r>
      <w:r>
        <w:t>.- Están obligados a dar aviso, en los términos del artículo 136 de esta Ley, los jefes o</w:t>
      </w:r>
      <w:r>
        <w:rPr>
          <w:spacing w:val="1"/>
        </w:rPr>
        <w:t xml:space="preserve"> </w:t>
      </w:r>
      <w:r>
        <w:t>encargados de laboratorios, los directores de unidades médicas, escuelas, fábricas, talleres, asilos, los</w:t>
      </w:r>
      <w:r>
        <w:rPr>
          <w:spacing w:val="1"/>
        </w:rPr>
        <w:t xml:space="preserve"> </w:t>
      </w:r>
      <w:r>
        <w:t>jefes de oficinas, establecimientos comerciale</w:t>
      </w:r>
      <w:r>
        <w:t>s o de cualquier otra índole y, en general, toda persona que</w:t>
      </w:r>
      <w:r>
        <w:rPr>
          <w:spacing w:val="1"/>
        </w:rPr>
        <w:t xml:space="preserve"> </w:t>
      </w:r>
      <w:r>
        <w:t>por circunstancias ordinarias o accidentales tenga conocimiento de alguno de los casos de enfermedades</w:t>
      </w:r>
      <w:r>
        <w:rPr>
          <w:spacing w:val="-5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refiere</w:t>
      </w:r>
      <w:r>
        <w:rPr>
          <w:spacing w:val="2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Ley.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20" w:firstLine="288"/>
        <w:jc w:val="both"/>
      </w:pPr>
      <w:bookmarkStart w:id="228" w:name="Artículo_139"/>
      <w:bookmarkEnd w:id="228"/>
      <w:r>
        <w:rPr>
          <w:rFonts w:ascii="Arial" w:hAnsi="Arial"/>
          <w:b/>
        </w:rPr>
        <w:t>Artículo 139</w:t>
      </w:r>
      <w:r>
        <w:t>.- Las medidas que se requieran para la prevención y</w:t>
      </w:r>
      <w:r>
        <w:t xml:space="preserve"> el control de las enfermedades que</w:t>
      </w:r>
      <w:r>
        <w:rPr>
          <w:spacing w:val="1"/>
        </w:rPr>
        <w:t xml:space="preserve"> </w:t>
      </w:r>
      <w:r>
        <w:t>enumera el artículo 134 de esta Ley, deberán ser observadas por los particulares. El ejercicio de esta</w:t>
      </w:r>
      <w:r>
        <w:rPr>
          <w:spacing w:val="1"/>
        </w:rPr>
        <w:t xml:space="preserve"> </w:t>
      </w:r>
      <w:r>
        <w:t>acción</w:t>
      </w:r>
      <w:r>
        <w:rPr>
          <w:spacing w:val="-2"/>
        </w:rPr>
        <w:t xml:space="preserve"> </w:t>
      </w:r>
      <w:r>
        <w:t>comprenderá una</w:t>
      </w:r>
      <w:r>
        <w:rPr>
          <w:spacing w:val="1"/>
        </w:rPr>
        <w:t xml:space="preserve"> </w:t>
      </w:r>
      <w:r>
        <w:t>o más de</w:t>
      </w:r>
      <w:r>
        <w:rPr>
          <w:spacing w:val="-2"/>
        </w:rPr>
        <w:t xml:space="preserve"> </w:t>
      </w:r>
      <w:r>
        <w:t>las siguientes</w:t>
      </w:r>
      <w:r>
        <w:rPr>
          <w:spacing w:val="-1"/>
        </w:rPr>
        <w:t xml:space="preserve"> </w:t>
      </w:r>
      <w:r>
        <w:t>medidas,</w:t>
      </w:r>
      <w:r>
        <w:rPr>
          <w:spacing w:val="-2"/>
        </w:rPr>
        <w:t xml:space="preserve"> </w:t>
      </w:r>
      <w:r>
        <w:t>según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caso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trate: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15"/>
        </w:numPr>
        <w:tabs>
          <w:tab w:val="left" w:pos="673"/>
        </w:tabs>
        <w:spacing w:before="1"/>
        <w:ind w:hanging="167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confirmación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enferme</w:t>
      </w:r>
      <w:r>
        <w:rPr>
          <w:sz w:val="20"/>
        </w:rPr>
        <w:t>dad por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medios</w:t>
      </w:r>
      <w:r>
        <w:rPr>
          <w:spacing w:val="-1"/>
          <w:sz w:val="20"/>
        </w:rPr>
        <w:t xml:space="preserve"> </w:t>
      </w:r>
      <w:r>
        <w:rPr>
          <w:sz w:val="20"/>
        </w:rPr>
        <w:t>clínicos</w:t>
      </w:r>
      <w:r>
        <w:rPr>
          <w:spacing w:val="-1"/>
          <w:sz w:val="20"/>
        </w:rPr>
        <w:t xml:space="preserve"> </w:t>
      </w:r>
      <w:r>
        <w:rPr>
          <w:sz w:val="20"/>
        </w:rPr>
        <w:t>disponibles;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15"/>
        </w:numPr>
        <w:tabs>
          <w:tab w:val="left" w:pos="767"/>
        </w:tabs>
        <w:spacing w:before="1"/>
        <w:ind w:left="218" w:right="326" w:firstLine="288"/>
        <w:jc w:val="both"/>
        <w:rPr>
          <w:sz w:val="20"/>
        </w:rPr>
      </w:pPr>
      <w:r>
        <w:rPr>
          <w:sz w:val="20"/>
        </w:rPr>
        <w:t>El aislamiento, por el tiempo estrictamente necesario, de los enfermos, de los sospechosos de</w:t>
      </w:r>
      <w:r>
        <w:rPr>
          <w:spacing w:val="1"/>
          <w:sz w:val="20"/>
        </w:rPr>
        <w:t xml:space="preserve"> </w:t>
      </w:r>
      <w:r>
        <w:rPr>
          <w:sz w:val="20"/>
        </w:rPr>
        <w:t>padecer la enfermedad y de los portadores de gérmenes de la misma, así como la limitación de sus</w:t>
      </w:r>
      <w:r>
        <w:rPr>
          <w:spacing w:val="1"/>
          <w:sz w:val="20"/>
        </w:rPr>
        <w:t xml:space="preserve"> </w:t>
      </w:r>
      <w:r>
        <w:rPr>
          <w:sz w:val="20"/>
        </w:rPr>
        <w:t>actividades</w:t>
      </w:r>
      <w:r>
        <w:rPr>
          <w:spacing w:val="-1"/>
          <w:sz w:val="20"/>
        </w:rPr>
        <w:t xml:space="preserve"> </w:t>
      </w:r>
      <w:r>
        <w:rPr>
          <w:sz w:val="20"/>
        </w:rPr>
        <w:t>cuando</w:t>
      </w:r>
      <w:r>
        <w:rPr>
          <w:spacing w:val="-1"/>
          <w:sz w:val="20"/>
        </w:rPr>
        <w:t xml:space="preserve"> </w:t>
      </w:r>
      <w:r>
        <w:rPr>
          <w:sz w:val="20"/>
        </w:rPr>
        <w:t>así</w:t>
      </w:r>
      <w:r>
        <w:rPr>
          <w:spacing w:val="1"/>
          <w:sz w:val="20"/>
        </w:rPr>
        <w:t xml:space="preserve"> </w:t>
      </w:r>
      <w:r>
        <w:rPr>
          <w:sz w:val="20"/>
        </w:rPr>
        <w:t>se amerite</w:t>
      </w:r>
      <w:r>
        <w:rPr>
          <w:spacing w:val="-1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razones</w:t>
      </w:r>
      <w:r>
        <w:rPr>
          <w:spacing w:val="2"/>
          <w:sz w:val="20"/>
        </w:rPr>
        <w:t xml:space="preserve"> </w:t>
      </w:r>
      <w:r>
        <w:rPr>
          <w:sz w:val="20"/>
        </w:rPr>
        <w:t>epidemiológicas;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Prrafodelista"/>
        <w:numPr>
          <w:ilvl w:val="0"/>
          <w:numId w:val="115"/>
        </w:numPr>
        <w:tabs>
          <w:tab w:val="left" w:pos="783"/>
        </w:tabs>
        <w:ind w:left="782" w:hanging="277"/>
        <w:rPr>
          <w:sz w:val="20"/>
        </w:rPr>
      </w:pP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observación,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grado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requiera,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los contactos</w:t>
      </w:r>
      <w:r>
        <w:rPr>
          <w:spacing w:val="-3"/>
          <w:sz w:val="20"/>
        </w:rPr>
        <w:t xml:space="preserve"> </w:t>
      </w:r>
      <w:r>
        <w:rPr>
          <w:sz w:val="20"/>
        </w:rPr>
        <w:t>humanos y</w:t>
      </w:r>
      <w:r>
        <w:rPr>
          <w:spacing w:val="-6"/>
          <w:sz w:val="20"/>
        </w:rPr>
        <w:t xml:space="preserve"> </w:t>
      </w:r>
      <w:r>
        <w:rPr>
          <w:sz w:val="20"/>
        </w:rPr>
        <w:t>animales;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15"/>
        </w:numPr>
        <w:tabs>
          <w:tab w:val="left" w:pos="805"/>
        </w:tabs>
        <w:ind w:left="804" w:hanging="299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aplicación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sueros,</w:t>
      </w:r>
      <w:r>
        <w:rPr>
          <w:spacing w:val="-3"/>
          <w:sz w:val="20"/>
        </w:rPr>
        <w:t xml:space="preserve"> </w:t>
      </w:r>
      <w:r>
        <w:rPr>
          <w:sz w:val="20"/>
        </w:rPr>
        <w:t>vacunas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otros</w:t>
      </w:r>
      <w:r>
        <w:rPr>
          <w:spacing w:val="-2"/>
          <w:sz w:val="20"/>
        </w:rPr>
        <w:t xml:space="preserve"> </w:t>
      </w:r>
      <w:r>
        <w:rPr>
          <w:sz w:val="20"/>
        </w:rPr>
        <w:t>recursos preventivos y</w:t>
      </w:r>
      <w:r>
        <w:rPr>
          <w:spacing w:val="-6"/>
          <w:sz w:val="20"/>
        </w:rPr>
        <w:t xml:space="preserve"> </w:t>
      </w:r>
      <w:r>
        <w:rPr>
          <w:sz w:val="20"/>
        </w:rPr>
        <w:t>terapéuticos;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115"/>
        </w:numPr>
        <w:tabs>
          <w:tab w:val="left" w:pos="862"/>
        </w:tabs>
        <w:spacing w:before="1" w:line="242" w:lineRule="auto"/>
        <w:ind w:left="218" w:right="322" w:firstLine="288"/>
        <w:jc w:val="both"/>
        <w:rPr>
          <w:sz w:val="20"/>
        </w:rPr>
      </w:pP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descontaminación</w:t>
      </w:r>
      <w:r>
        <w:rPr>
          <w:spacing w:val="1"/>
          <w:sz w:val="20"/>
        </w:rPr>
        <w:t xml:space="preserve"> </w:t>
      </w:r>
      <w:r>
        <w:rPr>
          <w:sz w:val="20"/>
        </w:rPr>
        <w:t>microbiana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parasitaria,</w:t>
      </w:r>
      <w:r>
        <w:rPr>
          <w:spacing w:val="1"/>
          <w:sz w:val="20"/>
        </w:rPr>
        <w:t xml:space="preserve"> </w:t>
      </w:r>
      <w:r>
        <w:rPr>
          <w:sz w:val="20"/>
        </w:rPr>
        <w:t>desinfección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desinsectación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zonas,</w:t>
      </w:r>
      <w:r>
        <w:rPr>
          <w:spacing w:val="1"/>
          <w:sz w:val="20"/>
        </w:rPr>
        <w:t xml:space="preserve"> </w:t>
      </w:r>
      <w:r>
        <w:rPr>
          <w:sz w:val="20"/>
        </w:rPr>
        <w:t>habitaciones,</w:t>
      </w:r>
      <w:r>
        <w:rPr>
          <w:spacing w:val="-2"/>
          <w:sz w:val="20"/>
        </w:rPr>
        <w:t xml:space="preserve"> </w:t>
      </w:r>
      <w:r>
        <w:rPr>
          <w:sz w:val="20"/>
        </w:rPr>
        <w:t>ropas,</w:t>
      </w:r>
      <w:r>
        <w:rPr>
          <w:spacing w:val="-1"/>
          <w:sz w:val="20"/>
        </w:rPr>
        <w:t xml:space="preserve"> </w:t>
      </w:r>
      <w:r>
        <w:rPr>
          <w:sz w:val="20"/>
        </w:rPr>
        <w:t>utensilios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otros objetos expuestos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contaminación;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15"/>
        </w:numPr>
        <w:tabs>
          <w:tab w:val="left" w:pos="812"/>
        </w:tabs>
        <w:spacing w:line="242" w:lineRule="auto"/>
        <w:ind w:left="218" w:right="330" w:firstLine="288"/>
        <w:jc w:val="both"/>
        <w:rPr>
          <w:sz w:val="20"/>
        </w:rPr>
      </w:pPr>
      <w:r>
        <w:rPr>
          <w:sz w:val="20"/>
        </w:rPr>
        <w:t>La destrucción o control de vectores y reservorios y de fuentes de infección naturales o artificiales,</w:t>
      </w:r>
      <w:r>
        <w:rPr>
          <w:spacing w:val="1"/>
          <w:sz w:val="20"/>
        </w:rPr>
        <w:t xml:space="preserve"> </w:t>
      </w:r>
      <w:r>
        <w:rPr>
          <w:sz w:val="20"/>
        </w:rPr>
        <w:t>cuando representen</w:t>
      </w:r>
      <w:r>
        <w:rPr>
          <w:spacing w:val="1"/>
          <w:sz w:val="20"/>
        </w:rPr>
        <w:t xml:space="preserve"> </w:t>
      </w:r>
      <w:r>
        <w:rPr>
          <w:sz w:val="20"/>
        </w:rPr>
        <w:t>peligro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spacing w:line="242" w:lineRule="auto"/>
        <w:jc w:val="both"/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115"/>
        </w:numPr>
        <w:tabs>
          <w:tab w:val="left" w:pos="879"/>
        </w:tabs>
        <w:spacing w:before="92" w:line="242" w:lineRule="auto"/>
        <w:ind w:left="218" w:right="325" w:firstLine="288"/>
        <w:jc w:val="both"/>
        <w:rPr>
          <w:sz w:val="20"/>
        </w:rPr>
      </w:pPr>
      <w:r>
        <w:rPr>
          <w:sz w:val="20"/>
        </w:rPr>
        <w:t>La inspección de pasajeros que puedan ser portadores de gérmenes, así como la de equipajes,</w:t>
      </w:r>
      <w:r>
        <w:rPr>
          <w:spacing w:val="1"/>
          <w:sz w:val="20"/>
        </w:rPr>
        <w:t xml:space="preserve"> </w:t>
      </w:r>
      <w:r>
        <w:rPr>
          <w:sz w:val="20"/>
        </w:rPr>
        <w:t>medios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transporte,</w:t>
      </w:r>
      <w:r>
        <w:rPr>
          <w:spacing w:val="1"/>
          <w:sz w:val="20"/>
        </w:rPr>
        <w:t xml:space="preserve"> </w:t>
      </w:r>
      <w:r>
        <w:rPr>
          <w:sz w:val="20"/>
        </w:rPr>
        <w:t>mercancías</w:t>
      </w:r>
      <w:r>
        <w:rPr>
          <w:spacing w:val="1"/>
          <w:sz w:val="20"/>
        </w:rPr>
        <w:t xml:space="preserve"> </w:t>
      </w:r>
      <w:r>
        <w:rPr>
          <w:sz w:val="20"/>
        </w:rPr>
        <w:t>y otros</w:t>
      </w:r>
      <w:r>
        <w:rPr>
          <w:spacing w:val="1"/>
          <w:sz w:val="20"/>
        </w:rPr>
        <w:t xml:space="preserve"> </w:t>
      </w:r>
      <w:r>
        <w:rPr>
          <w:sz w:val="20"/>
        </w:rPr>
        <w:t>objetos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puedan</w:t>
      </w:r>
      <w:r>
        <w:rPr>
          <w:spacing w:val="1"/>
          <w:sz w:val="20"/>
        </w:rPr>
        <w:t xml:space="preserve"> </w:t>
      </w:r>
      <w:r>
        <w:rPr>
          <w:sz w:val="20"/>
        </w:rPr>
        <w:t>ser</w:t>
      </w:r>
      <w:r>
        <w:rPr>
          <w:spacing w:val="1"/>
          <w:sz w:val="20"/>
        </w:rPr>
        <w:t xml:space="preserve"> </w:t>
      </w:r>
      <w:r>
        <w:rPr>
          <w:sz w:val="20"/>
        </w:rPr>
        <w:t>fuentes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vehículos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agentes</w:t>
      </w:r>
      <w:r>
        <w:rPr>
          <w:spacing w:val="-53"/>
          <w:sz w:val="20"/>
        </w:rPr>
        <w:t xml:space="preserve"> </w:t>
      </w:r>
      <w:r>
        <w:rPr>
          <w:sz w:val="20"/>
        </w:rPr>
        <w:t>patógenos, y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115"/>
        </w:numPr>
        <w:tabs>
          <w:tab w:val="left" w:pos="918"/>
        </w:tabs>
        <w:ind w:left="917" w:hanging="412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demás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determine</w:t>
      </w:r>
      <w:r>
        <w:rPr>
          <w:spacing w:val="-3"/>
          <w:sz w:val="20"/>
        </w:rPr>
        <w:t xml:space="preserve"> </w:t>
      </w:r>
      <w:r>
        <w:rPr>
          <w:sz w:val="20"/>
        </w:rPr>
        <w:t>esta</w:t>
      </w:r>
      <w:r>
        <w:rPr>
          <w:spacing w:val="-2"/>
          <w:sz w:val="20"/>
        </w:rPr>
        <w:t xml:space="preserve"> </w:t>
      </w:r>
      <w:r>
        <w:rPr>
          <w:sz w:val="20"/>
        </w:rPr>
        <w:t>Ley,</w:t>
      </w:r>
      <w:r>
        <w:rPr>
          <w:spacing w:val="-3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reglamentos y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Secretaría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Salud.</w:t>
      </w:r>
    </w:p>
    <w:p w:rsidR="005462C9" w:rsidRDefault="00654E12">
      <w:pPr>
        <w:spacing w:before="1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9" w:firstLine="288"/>
        <w:jc w:val="both"/>
      </w:pPr>
      <w:bookmarkStart w:id="229" w:name="Artículo_140"/>
      <w:bookmarkEnd w:id="229"/>
      <w:r>
        <w:rPr>
          <w:rFonts w:ascii="Arial" w:hAnsi="Arial"/>
          <w:b/>
        </w:rPr>
        <w:t>Artículo 140</w:t>
      </w:r>
      <w:r>
        <w:t>.- Las autoridades no sanitarias cooperarán en el ejercicio de la acción para combatir las</w:t>
      </w:r>
      <w:r>
        <w:rPr>
          <w:spacing w:val="1"/>
        </w:rPr>
        <w:t xml:space="preserve"> </w:t>
      </w:r>
      <w:r>
        <w:t>enfermedades</w:t>
      </w:r>
      <w:r>
        <w:rPr>
          <w:spacing w:val="1"/>
        </w:rPr>
        <w:t xml:space="preserve"> </w:t>
      </w:r>
      <w:r>
        <w:t>transmisibles, estableciendo las</w:t>
      </w:r>
      <w:r>
        <w:rPr>
          <w:spacing w:val="1"/>
        </w:rPr>
        <w:t xml:space="preserve"> </w:t>
      </w:r>
      <w:r>
        <w:t>medidas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estimen necesarias, sin contravenir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 de esta Ley, las que expida el Consejo de Salubridad General y las normas oficiales</w:t>
      </w:r>
      <w:r>
        <w:rPr>
          <w:spacing w:val="1"/>
        </w:rPr>
        <w:t xml:space="preserve"> </w:t>
      </w:r>
      <w:r>
        <w:t>mexicanas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dicte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Salud.</w:t>
      </w:r>
    </w:p>
    <w:p w:rsidR="005462C9" w:rsidRDefault="00654E12">
      <w:pPr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bookmarkStart w:id="230" w:name="Artículo_141"/>
      <w:bookmarkEnd w:id="230"/>
      <w:r>
        <w:rPr>
          <w:rFonts w:ascii="Arial" w:hAnsi="Arial"/>
          <w:b/>
        </w:rPr>
        <w:t>Artículo 141</w:t>
      </w:r>
      <w:r>
        <w:t>.- La Secretaría de Salud coordinará sus actividades con otras dependencias y entidades</w:t>
      </w:r>
      <w:r>
        <w:rPr>
          <w:spacing w:val="1"/>
        </w:rPr>
        <w:t xml:space="preserve"> </w:t>
      </w:r>
      <w:r>
        <w:t>públicas y con los gobiernos de las entidades federativas, para la investigación, prevención y control de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enfermedades transmisibles.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</w:t>
      </w:r>
      <w:r>
        <w:rPr>
          <w:rFonts w:ascii="Times New Roman" w:hAnsi="Times New Roman"/>
          <w:i/>
          <w:color w:val="0000FF"/>
          <w:sz w:val="16"/>
        </w:rPr>
        <w:t>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6" w:firstLine="288"/>
        <w:jc w:val="both"/>
      </w:pPr>
      <w:bookmarkStart w:id="231" w:name="Artículo_142"/>
      <w:bookmarkEnd w:id="231"/>
      <w:r>
        <w:rPr>
          <w:rFonts w:ascii="Arial" w:hAnsi="Arial"/>
          <w:b/>
        </w:rPr>
        <w:t>Artículo 142</w:t>
      </w:r>
      <w:r>
        <w:t>.-</w:t>
      </w:r>
      <w:r>
        <w:rPr>
          <w:spacing w:val="1"/>
        </w:rPr>
        <w:t xml:space="preserve"> </w:t>
      </w:r>
      <w:r>
        <w:t>Los profesionales, técnicos</w:t>
      </w:r>
      <w:r>
        <w:rPr>
          <w:spacing w:val="55"/>
        </w:rPr>
        <w:t xml:space="preserve"> </w:t>
      </w:r>
      <w:r>
        <w:t>y auxiliares de la salud, al tener conocimiento de un caso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enfermedad</w:t>
      </w:r>
      <w:r>
        <w:rPr>
          <w:spacing w:val="1"/>
        </w:rPr>
        <w:t xml:space="preserve"> </w:t>
      </w:r>
      <w:r>
        <w:t>transmisible,</w:t>
      </w:r>
      <w:r>
        <w:rPr>
          <w:spacing w:val="1"/>
        </w:rPr>
        <w:t xml:space="preserve"> </w:t>
      </w:r>
      <w:r>
        <w:t>están</w:t>
      </w:r>
      <w:r>
        <w:rPr>
          <w:spacing w:val="1"/>
        </w:rPr>
        <w:t xml:space="preserve"> </w:t>
      </w:r>
      <w:r>
        <w:t>obligados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tomar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medidas</w:t>
      </w:r>
      <w:r>
        <w:rPr>
          <w:spacing w:val="1"/>
        </w:rPr>
        <w:t xml:space="preserve"> </w:t>
      </w:r>
      <w:r>
        <w:t>necesarias,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acuerdo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naturaleza y características del padecimiento, aplicand</w:t>
      </w:r>
      <w:r>
        <w:t>o los recursos a su alcance para proteger la salud</w:t>
      </w:r>
      <w:r>
        <w:rPr>
          <w:spacing w:val="1"/>
        </w:rPr>
        <w:t xml:space="preserve"> </w:t>
      </w:r>
      <w:r>
        <w:t>individual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colectiva.</w:t>
      </w:r>
    </w:p>
    <w:p w:rsidR="005462C9" w:rsidRDefault="005462C9">
      <w:pPr>
        <w:pStyle w:val="Textoindependiente"/>
        <w:spacing w:before="2"/>
        <w:rPr>
          <w:sz w:val="19"/>
        </w:rPr>
      </w:pPr>
    </w:p>
    <w:p w:rsidR="005462C9" w:rsidRDefault="00654E12">
      <w:pPr>
        <w:pStyle w:val="Textoindependiente"/>
        <w:ind w:left="218" w:right="317" w:firstLine="288"/>
        <w:jc w:val="both"/>
      </w:pPr>
      <w:bookmarkStart w:id="232" w:name="Artículo_143"/>
      <w:bookmarkEnd w:id="232"/>
      <w:r>
        <w:rPr>
          <w:rFonts w:ascii="Arial" w:hAnsi="Arial"/>
          <w:b/>
        </w:rPr>
        <w:t>Artículo 143</w:t>
      </w:r>
      <w:r>
        <w:t>.- Los trabajadores de la salud de la Secretaría de Salud y de los gobiernos de 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otras</w:t>
      </w:r>
      <w:r>
        <w:rPr>
          <w:spacing w:val="1"/>
        </w:rPr>
        <w:t xml:space="preserve"> </w:t>
      </w:r>
      <w:r>
        <w:t>instituciones</w:t>
      </w:r>
      <w:r>
        <w:rPr>
          <w:spacing w:val="1"/>
        </w:rPr>
        <w:t xml:space="preserve"> </w:t>
      </w:r>
      <w:r>
        <w:t>autorizadas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56"/>
        </w:rPr>
        <w:t xml:space="preserve"> </w:t>
      </w:r>
      <w:r>
        <w:t>sanitarias</w:t>
      </w:r>
      <w:r>
        <w:rPr>
          <w:spacing w:val="1"/>
        </w:rPr>
        <w:t xml:space="preserve"> </w:t>
      </w:r>
      <w:r>
        <w:t>mencionadas,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necesidades</w:t>
      </w:r>
      <w:r>
        <w:rPr>
          <w:spacing w:val="1"/>
        </w:rPr>
        <w:t xml:space="preserve"> </w:t>
      </w:r>
      <w:r>
        <w:t>técnicas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programas</w:t>
      </w:r>
      <w:r>
        <w:rPr>
          <w:spacing w:val="1"/>
        </w:rPr>
        <w:t xml:space="preserve"> </w:t>
      </w:r>
      <w:r>
        <w:t>específicos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prevención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enfermedades</w:t>
      </w:r>
      <w:r>
        <w:rPr>
          <w:spacing w:val="55"/>
        </w:rPr>
        <w:t xml:space="preserve"> </w:t>
      </w:r>
      <w:r>
        <w:t>y por situaciones que pongan en peligro</w:t>
      </w:r>
      <w:r>
        <w:rPr>
          <w:spacing w:val="56"/>
        </w:rPr>
        <w:t xml:space="preserve"> </w:t>
      </w:r>
      <w:r>
        <w:t>la salud de la población, podrán acceder al</w:t>
      </w:r>
      <w:r>
        <w:rPr>
          <w:spacing w:val="1"/>
        </w:rPr>
        <w:t xml:space="preserve"> </w:t>
      </w:r>
      <w:r>
        <w:t xml:space="preserve">interior de todo tipo de local o casa habitación para </w:t>
      </w:r>
      <w:r>
        <w:t>el cumplimiento de actividades encomendadas a su</w:t>
      </w:r>
      <w:r>
        <w:rPr>
          <w:spacing w:val="1"/>
        </w:rPr>
        <w:t xml:space="preserve"> </w:t>
      </w:r>
      <w:r>
        <w:t>responsabilidad, para cuyo fin deberán estar debidamente acreditados por alguna de las autoridades</w:t>
      </w:r>
      <w:r>
        <w:rPr>
          <w:spacing w:val="1"/>
        </w:rPr>
        <w:t xml:space="preserve"> </w:t>
      </w:r>
      <w:r>
        <w:t>sanitarias</w:t>
      </w:r>
      <w:r>
        <w:rPr>
          <w:spacing w:val="-1"/>
        </w:rPr>
        <w:t xml:space="preserve"> </w:t>
      </w:r>
      <w:r>
        <w:t>competentes,</w:t>
      </w:r>
      <w:r>
        <w:rPr>
          <w:spacing w:val="1"/>
        </w:rPr>
        <w:t xml:space="preserve"> </w:t>
      </w:r>
      <w:r>
        <w:t>en los términos de las disposiciones aplicables.</w:t>
      </w:r>
    </w:p>
    <w:p w:rsidR="005462C9" w:rsidRDefault="00654E12">
      <w:pPr>
        <w:spacing w:before="1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4" w:firstLine="288"/>
        <w:jc w:val="both"/>
      </w:pPr>
      <w:bookmarkStart w:id="233" w:name="Artículo_144"/>
      <w:bookmarkEnd w:id="233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144.-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vacunación contra</w:t>
      </w:r>
      <w:r>
        <w:rPr>
          <w:spacing w:val="1"/>
        </w:rPr>
        <w:t xml:space="preserve"> </w:t>
      </w:r>
      <w:r>
        <w:t>enfermedades</w:t>
      </w:r>
      <w:r>
        <w:rPr>
          <w:spacing w:val="1"/>
        </w:rPr>
        <w:t xml:space="preserve"> </w:t>
      </w:r>
      <w:r>
        <w:t>transmisibles, prevenibles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ese medio de</w:t>
      </w:r>
      <w:r>
        <w:rPr>
          <w:spacing w:val="1"/>
        </w:rPr>
        <w:t xml:space="preserve"> </w:t>
      </w:r>
      <w:r>
        <w:t>inmunización, que estime necesaria la Secretaría de Salud, será obligatoria en los términos que fije dicha</w:t>
      </w:r>
      <w:r>
        <w:rPr>
          <w:spacing w:val="1"/>
        </w:rPr>
        <w:t xml:space="preserve"> </w:t>
      </w:r>
      <w:r>
        <w:t>dependencia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acuerdo con</w:t>
      </w:r>
      <w:r>
        <w:rPr>
          <w:spacing w:val="-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previsto 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Ley.</w:t>
      </w:r>
    </w:p>
    <w:p w:rsidR="005462C9" w:rsidRDefault="00654E12">
      <w:pPr>
        <w:spacing w:line="183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7" w:firstLine="288"/>
        <w:jc w:val="both"/>
      </w:pPr>
      <w:bookmarkStart w:id="234" w:name="Artículo_145"/>
      <w:bookmarkEnd w:id="234"/>
      <w:r>
        <w:rPr>
          <w:rFonts w:ascii="Arial" w:hAnsi="Arial"/>
          <w:b/>
        </w:rPr>
        <w:t>Artículo 145</w:t>
      </w:r>
      <w:r>
        <w:t>.- La Secretaría de Salud establecerá las normas oficiales mexicanas para el control de</w:t>
      </w:r>
      <w:r>
        <w:rPr>
          <w:spacing w:val="1"/>
        </w:rPr>
        <w:t xml:space="preserve"> </w:t>
      </w:r>
      <w:r>
        <w:t>las personas que se dediquen a trabajos o actividades, mediante los cuales se pueda propagar alguna de</w:t>
      </w:r>
      <w:r>
        <w:rPr>
          <w:spacing w:val="-53"/>
        </w:rPr>
        <w:t xml:space="preserve"> </w:t>
      </w:r>
      <w:r>
        <w:t>l</w:t>
      </w:r>
      <w:r>
        <w:t>as</w:t>
      </w:r>
      <w:r>
        <w:rPr>
          <w:spacing w:val="-1"/>
        </w:rPr>
        <w:t xml:space="preserve"> </w:t>
      </w:r>
      <w:r>
        <w:t>enfermedades transmisibles a</w:t>
      </w:r>
      <w:r>
        <w:rPr>
          <w:spacing w:val="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refiere</w:t>
      </w:r>
      <w:r>
        <w:rPr>
          <w:spacing w:val="2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Ley.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9" w:firstLine="288"/>
        <w:jc w:val="both"/>
      </w:pPr>
      <w:bookmarkStart w:id="235" w:name="Artículo_146"/>
      <w:bookmarkEnd w:id="235"/>
      <w:r>
        <w:rPr>
          <w:rFonts w:ascii="Arial" w:hAnsi="Arial"/>
          <w:b/>
        </w:rPr>
        <w:t xml:space="preserve">Artículo 146.- </w:t>
      </w:r>
      <w:r>
        <w:t>Los laboratorios que manejen agentes patógenos estarán sujetos a control por parte de</w:t>
      </w:r>
      <w:r>
        <w:rPr>
          <w:spacing w:val="-53"/>
        </w:rPr>
        <w:t xml:space="preserve"> </w:t>
      </w:r>
      <w:r>
        <w:t>las autoridades sanitarias competentes, de conformidad con las normas oficiales mexicanas que expida la</w:t>
      </w:r>
      <w:r>
        <w:rPr>
          <w:spacing w:val="-53"/>
        </w:rPr>
        <w:t xml:space="preserve"> </w:t>
      </w:r>
      <w:r>
        <w:t>Secretaría de Salud, en lo relativo a las precauciones higiénicas que deban observar, para evitar la</w:t>
      </w:r>
      <w:r>
        <w:rPr>
          <w:spacing w:val="1"/>
        </w:rPr>
        <w:t xml:space="preserve"> </w:t>
      </w:r>
      <w:r>
        <w:t>propagación de las enfermedades transmisibles al se</w:t>
      </w:r>
      <w:r>
        <w:t>r humano. Cuando esto represente peligro para la</w:t>
      </w:r>
      <w:r>
        <w:rPr>
          <w:spacing w:val="1"/>
        </w:rPr>
        <w:t xml:space="preserve"> </w:t>
      </w:r>
      <w:r>
        <w:t>salud animal,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oirá</w:t>
      </w:r>
      <w:r>
        <w:rPr>
          <w:spacing w:val="1"/>
        </w:rPr>
        <w:t xml:space="preserve"> </w:t>
      </w:r>
      <w:r>
        <w:t>la opinión</w:t>
      </w:r>
      <w:r>
        <w:rPr>
          <w:spacing w:val="-1"/>
        </w:rPr>
        <w:t xml:space="preserve"> </w:t>
      </w:r>
      <w:r>
        <w:t>de las</w:t>
      </w:r>
      <w:r>
        <w:rPr>
          <w:spacing w:val="2"/>
        </w:rPr>
        <w:t xml:space="preserve"> </w:t>
      </w:r>
      <w:r>
        <w:t>autoridades</w:t>
      </w:r>
      <w:r>
        <w:rPr>
          <w:spacing w:val="-1"/>
        </w:rPr>
        <w:t xml:space="preserve"> </w:t>
      </w:r>
      <w:r>
        <w:t>competentes en la</w:t>
      </w:r>
      <w:r>
        <w:rPr>
          <w:spacing w:val="-1"/>
        </w:rPr>
        <w:t xml:space="preserve"> </w:t>
      </w:r>
      <w:r>
        <w:t>materia.</w:t>
      </w:r>
    </w:p>
    <w:p w:rsidR="005462C9" w:rsidRDefault="00654E12">
      <w:pPr>
        <w:spacing w:line="18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16-03-2022</w:t>
      </w:r>
    </w:p>
    <w:p w:rsidR="005462C9" w:rsidRDefault="005462C9">
      <w:pPr>
        <w:pStyle w:val="Textoindependiente"/>
        <w:spacing w:before="6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bookmarkStart w:id="236" w:name="Artículo_147"/>
      <w:bookmarkEnd w:id="236"/>
      <w:r>
        <w:rPr>
          <w:rFonts w:ascii="Arial" w:hAnsi="Arial"/>
          <w:b/>
        </w:rPr>
        <w:t>Artículo 147</w:t>
      </w:r>
      <w:r>
        <w:t>.- En los lugares del territorio nacional en que cualquier enfermedad transmisible adquiera</w:t>
      </w:r>
      <w:r>
        <w:rPr>
          <w:spacing w:val="-54"/>
        </w:rPr>
        <w:t xml:space="preserve"> </w:t>
      </w:r>
      <w:r>
        <w:t>características epidémicas graves, a juicio de la Secretaría de Salud, así como en los lugares colindantes</w:t>
      </w:r>
      <w:r>
        <w:rPr>
          <w:spacing w:val="1"/>
        </w:rPr>
        <w:t xml:space="preserve"> </w:t>
      </w:r>
      <w:r>
        <w:t>expuestos a la propagación, las autoridades civiles, mili</w:t>
      </w:r>
      <w:r>
        <w:t>tares</w:t>
      </w:r>
      <w:r>
        <w:rPr>
          <w:spacing w:val="1"/>
        </w:rPr>
        <w:t xml:space="preserve"> </w:t>
      </w:r>
      <w:r>
        <w:t>y los particulares estarán obligados a</w:t>
      </w:r>
      <w:r>
        <w:rPr>
          <w:spacing w:val="1"/>
        </w:rPr>
        <w:t xml:space="preserve"> </w:t>
      </w:r>
      <w:r>
        <w:t>colaborar</w:t>
      </w:r>
      <w:r>
        <w:rPr>
          <w:spacing w:val="-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autoridades sanitarias en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lucha</w:t>
      </w:r>
      <w:r>
        <w:rPr>
          <w:spacing w:val="-1"/>
        </w:rPr>
        <w:t xml:space="preserve"> </w:t>
      </w:r>
      <w:r>
        <w:t>contra</w:t>
      </w:r>
      <w:r>
        <w:rPr>
          <w:spacing w:val="-2"/>
        </w:rPr>
        <w:t xml:space="preserve"> </w:t>
      </w:r>
      <w:r>
        <w:t>dicha</w:t>
      </w:r>
      <w:r>
        <w:rPr>
          <w:spacing w:val="-1"/>
        </w:rPr>
        <w:t xml:space="preserve"> </w:t>
      </w:r>
      <w:r>
        <w:t>enfermedad.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spacing w:line="178" w:lineRule="exact"/>
        <w:jc w:val="right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3"/>
        <w:ind w:left="218" w:right="320" w:firstLine="288"/>
        <w:jc w:val="both"/>
      </w:pPr>
      <w:bookmarkStart w:id="237" w:name="Artículo_148"/>
      <w:bookmarkEnd w:id="237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148</w:t>
      </w:r>
      <w:r>
        <w:t>.-</w:t>
      </w:r>
      <w:r>
        <w:rPr>
          <w:spacing w:val="1"/>
        </w:rPr>
        <w:t xml:space="preserve"> </w:t>
      </w:r>
      <w:r>
        <w:t>Quedan</w:t>
      </w:r>
      <w:r>
        <w:rPr>
          <w:spacing w:val="1"/>
        </w:rPr>
        <w:t xml:space="preserve"> </w:t>
      </w:r>
      <w:r>
        <w:t>facultadas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sanitarias</w:t>
      </w:r>
      <w:r>
        <w:rPr>
          <w:spacing w:val="1"/>
        </w:rPr>
        <w:t xml:space="preserve"> </w:t>
      </w:r>
      <w:r>
        <w:t>competentes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utilizar</w:t>
      </w:r>
      <w:r>
        <w:rPr>
          <w:spacing w:val="55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elementos auxiliares en la lucha contra las epidemias, todos los recursos médicos y de asistencia social</w:t>
      </w:r>
      <w:r>
        <w:rPr>
          <w:spacing w:val="1"/>
        </w:rPr>
        <w:t xml:space="preserve"> </w:t>
      </w:r>
      <w:r>
        <w:t>de los sectores público, social y privado existentes en las regiones afectadas y en las colindantes, de</w:t>
      </w:r>
      <w:r>
        <w:rPr>
          <w:spacing w:val="1"/>
        </w:rPr>
        <w:t xml:space="preserve"> </w:t>
      </w:r>
      <w:r>
        <w:t>acuerdo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disposiciones de</w:t>
      </w:r>
      <w:r>
        <w:rPr>
          <w:spacing w:val="1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Ley y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reglamentos aplicables.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4" w:firstLine="288"/>
        <w:jc w:val="both"/>
      </w:pPr>
      <w:bookmarkStart w:id="238" w:name="Artículo_149"/>
      <w:bookmarkEnd w:id="238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149</w:t>
      </w:r>
      <w:r>
        <w:t>.-</w:t>
      </w:r>
      <w:r>
        <w:rPr>
          <w:spacing w:val="1"/>
        </w:rPr>
        <w:t xml:space="preserve"> </w:t>
      </w:r>
      <w:r>
        <w:t>Sólo con autorización de la Secretaría</w:t>
      </w:r>
      <w:r>
        <w:rPr>
          <w:spacing w:val="55"/>
        </w:rPr>
        <w:t xml:space="preserve"> </w:t>
      </w:r>
      <w:r>
        <w:t>de Salud se permitirá la internación en el</w:t>
      </w:r>
      <w:r>
        <w:rPr>
          <w:spacing w:val="1"/>
        </w:rPr>
        <w:t xml:space="preserve"> </w:t>
      </w:r>
      <w:r>
        <w:t>territorio nacional de personas que padezcan enfermedades infecciosas en periodo de transmisibilidad,</w:t>
      </w:r>
      <w:r>
        <w:rPr>
          <w:spacing w:val="1"/>
        </w:rPr>
        <w:t xml:space="preserve"> </w:t>
      </w:r>
      <w:r>
        <w:t>que sean portador</w:t>
      </w:r>
      <w:r>
        <w:t>as de agentes infecciosos o se sospeche que estén en periodo de incubación por</w:t>
      </w:r>
      <w:r>
        <w:rPr>
          <w:spacing w:val="1"/>
        </w:rPr>
        <w:t xml:space="preserve"> </w:t>
      </w:r>
      <w:r>
        <w:t>provenir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lugares</w:t>
      </w:r>
      <w:r>
        <w:rPr>
          <w:spacing w:val="1"/>
        </w:rPr>
        <w:t xml:space="preserve"> </w:t>
      </w:r>
      <w:r>
        <w:t>infectados.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3" w:firstLine="288"/>
        <w:jc w:val="both"/>
      </w:pPr>
      <w:bookmarkStart w:id="239" w:name="Artículo_150"/>
      <w:bookmarkEnd w:id="239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6"/>
        </w:rPr>
        <w:t xml:space="preserve"> </w:t>
      </w:r>
      <w:r>
        <w:rPr>
          <w:rFonts w:ascii="Arial" w:hAnsi="Arial"/>
          <w:b/>
        </w:rPr>
        <w:t>150</w:t>
      </w:r>
      <w:r>
        <w:t>.-</w:t>
      </w:r>
      <w:r>
        <w:rPr>
          <w:spacing w:val="27"/>
        </w:rPr>
        <w:t xml:space="preserve"> </w:t>
      </w:r>
      <w:r>
        <w:t>Las</w:t>
      </w:r>
      <w:r>
        <w:rPr>
          <w:spacing w:val="26"/>
        </w:rPr>
        <w:t xml:space="preserve"> </w:t>
      </w:r>
      <w:r>
        <w:t>autoridades</w:t>
      </w:r>
      <w:r>
        <w:rPr>
          <w:spacing w:val="27"/>
        </w:rPr>
        <w:t xml:space="preserve"> </w:t>
      </w:r>
      <w:r>
        <w:t>sanitarias</w:t>
      </w:r>
      <w:r>
        <w:rPr>
          <w:spacing w:val="26"/>
        </w:rPr>
        <w:t xml:space="preserve"> </w:t>
      </w:r>
      <w:r>
        <w:t>señalarán</w:t>
      </w:r>
      <w:r>
        <w:rPr>
          <w:spacing w:val="28"/>
        </w:rPr>
        <w:t xml:space="preserve"> </w:t>
      </w:r>
      <w:r>
        <w:t>el</w:t>
      </w:r>
      <w:r>
        <w:rPr>
          <w:spacing w:val="24"/>
        </w:rPr>
        <w:t xml:space="preserve"> </w:t>
      </w:r>
      <w:r>
        <w:t>tipo</w:t>
      </w:r>
      <w:r>
        <w:rPr>
          <w:spacing w:val="25"/>
        </w:rPr>
        <w:t xml:space="preserve"> </w:t>
      </w:r>
      <w:r>
        <w:t>de</w:t>
      </w:r>
      <w:r>
        <w:rPr>
          <w:spacing w:val="26"/>
        </w:rPr>
        <w:t xml:space="preserve"> </w:t>
      </w:r>
      <w:r>
        <w:t>enfermos</w:t>
      </w:r>
      <w:r>
        <w:rPr>
          <w:spacing w:val="26"/>
        </w:rPr>
        <w:t xml:space="preserve"> </w:t>
      </w:r>
      <w:r>
        <w:t>o</w:t>
      </w:r>
      <w:r>
        <w:rPr>
          <w:spacing w:val="26"/>
        </w:rPr>
        <w:t xml:space="preserve"> </w:t>
      </w:r>
      <w:r>
        <w:t>portadores</w:t>
      </w:r>
      <w:r>
        <w:rPr>
          <w:spacing w:val="26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gérmenes</w:t>
      </w:r>
      <w:r>
        <w:rPr>
          <w:spacing w:val="-53"/>
        </w:rPr>
        <w:t xml:space="preserve"> </w:t>
      </w:r>
      <w:r>
        <w:t>que podrán ser excluidos de los sitios de reunión, tales como hoteles, restaurantes, fábricas, talleres,</w:t>
      </w:r>
      <w:r>
        <w:rPr>
          <w:spacing w:val="1"/>
        </w:rPr>
        <w:t xml:space="preserve"> </w:t>
      </w:r>
      <w:r>
        <w:t>cárceles,</w:t>
      </w:r>
      <w:r>
        <w:rPr>
          <w:spacing w:val="-3"/>
        </w:rPr>
        <w:t xml:space="preserve"> </w:t>
      </w:r>
      <w:r>
        <w:t>oficinas,</w:t>
      </w:r>
      <w:r>
        <w:rPr>
          <w:spacing w:val="-3"/>
        </w:rPr>
        <w:t xml:space="preserve"> </w:t>
      </w:r>
      <w:r>
        <w:t>escuelas,</w:t>
      </w:r>
      <w:r>
        <w:rPr>
          <w:spacing w:val="-3"/>
        </w:rPr>
        <w:t xml:space="preserve"> </w:t>
      </w:r>
      <w:r>
        <w:t>dormitorios,</w:t>
      </w:r>
      <w:r>
        <w:rPr>
          <w:spacing w:val="-2"/>
        </w:rPr>
        <w:t xml:space="preserve"> </w:t>
      </w:r>
      <w:r>
        <w:t>habitaciones colectivas,</w:t>
      </w:r>
      <w:r>
        <w:rPr>
          <w:spacing w:val="-3"/>
        </w:rPr>
        <w:t xml:space="preserve"> </w:t>
      </w:r>
      <w:r>
        <w:t>centros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espectáculos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deportivos.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6" w:firstLine="288"/>
        <w:jc w:val="both"/>
      </w:pPr>
      <w:bookmarkStart w:id="240" w:name="Artículo_151"/>
      <w:bookmarkEnd w:id="240"/>
      <w:r>
        <w:rPr>
          <w:rFonts w:ascii="Arial" w:hAnsi="Arial"/>
          <w:b/>
        </w:rPr>
        <w:t>Artículo 151</w:t>
      </w:r>
      <w:r>
        <w:t>.- El aislamiento de las persona</w:t>
      </w:r>
      <w:r>
        <w:t>s que padezcan enfermedades transmisibles se llevarán a</w:t>
      </w:r>
      <w:r>
        <w:rPr>
          <w:spacing w:val="-53"/>
        </w:rPr>
        <w:t xml:space="preserve"> </w:t>
      </w:r>
      <w:r>
        <w:t>cabo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sitios adecuados,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juicio 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autoridad</w:t>
      </w:r>
      <w:r>
        <w:rPr>
          <w:spacing w:val="-1"/>
        </w:rPr>
        <w:t xml:space="preserve"> </w:t>
      </w:r>
      <w:r>
        <w:t>sanitaria.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2" w:firstLine="288"/>
        <w:jc w:val="both"/>
      </w:pPr>
      <w:bookmarkStart w:id="241" w:name="Artículo_152"/>
      <w:bookmarkEnd w:id="241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152</w:t>
      </w:r>
      <w:r>
        <w:t>.-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sanitarias</w:t>
      </w:r>
      <w:r>
        <w:rPr>
          <w:spacing w:val="1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ordenar,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causas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epidemia,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clausura</w:t>
      </w:r>
      <w:r>
        <w:rPr>
          <w:spacing w:val="1"/>
        </w:rPr>
        <w:t xml:space="preserve"> </w:t>
      </w:r>
      <w:r>
        <w:t>temporal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 locales o</w:t>
      </w:r>
      <w:r>
        <w:rPr>
          <w:spacing w:val="-2"/>
        </w:rPr>
        <w:t xml:space="preserve"> </w:t>
      </w:r>
      <w:r>
        <w:t>centros de</w:t>
      </w:r>
      <w:r>
        <w:rPr>
          <w:spacing w:val="1"/>
        </w:rPr>
        <w:t xml:space="preserve"> </w:t>
      </w:r>
      <w:r>
        <w:t>reunión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cualquier</w:t>
      </w:r>
      <w:r>
        <w:rPr>
          <w:spacing w:val="-2"/>
        </w:rPr>
        <w:t xml:space="preserve"> </w:t>
      </w:r>
      <w:r>
        <w:t>índole.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1" w:firstLine="288"/>
        <w:jc w:val="both"/>
      </w:pPr>
      <w:bookmarkStart w:id="242" w:name="Artículo_153"/>
      <w:bookmarkEnd w:id="242"/>
      <w:r>
        <w:rPr>
          <w:rFonts w:ascii="Arial" w:hAnsi="Arial"/>
          <w:b/>
        </w:rPr>
        <w:t>Artículo 153</w:t>
      </w:r>
      <w:r>
        <w:t>.- El transporte de enfermos de afecciones transmisibles deberá efectuarse en vehículos</w:t>
      </w:r>
      <w:r>
        <w:rPr>
          <w:spacing w:val="1"/>
        </w:rPr>
        <w:t xml:space="preserve"> </w:t>
      </w:r>
      <w:r>
        <w:t>acondicionados al efecto; a falta de éstos, podrán utilizarse los que autorice la autoridad sanitaria. Los</w:t>
      </w:r>
      <w:r>
        <w:rPr>
          <w:spacing w:val="1"/>
        </w:rPr>
        <w:t xml:space="preserve"> </w:t>
      </w:r>
      <w:r>
        <w:t>mismos</w:t>
      </w:r>
      <w:r>
        <w:rPr>
          <w:spacing w:val="-3"/>
        </w:rPr>
        <w:t xml:space="preserve"> </w:t>
      </w:r>
      <w:r>
        <w:t>podrán</w:t>
      </w:r>
      <w:r>
        <w:rPr>
          <w:spacing w:val="-3"/>
        </w:rPr>
        <w:t xml:space="preserve"> </w:t>
      </w:r>
      <w:r>
        <w:t>usarse</w:t>
      </w:r>
      <w:r>
        <w:rPr>
          <w:spacing w:val="-1"/>
        </w:rPr>
        <w:t xml:space="preserve"> </w:t>
      </w:r>
      <w:r>
        <w:t>posteriormente</w:t>
      </w:r>
      <w:r>
        <w:rPr>
          <w:spacing w:val="-3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otros</w:t>
      </w:r>
      <w:r>
        <w:rPr>
          <w:spacing w:val="-2"/>
        </w:rPr>
        <w:t xml:space="preserve"> </w:t>
      </w:r>
      <w:r>
        <w:t>fines,</w:t>
      </w:r>
      <w:r>
        <w:rPr>
          <w:spacing w:val="-4"/>
        </w:rPr>
        <w:t xml:space="preserve"> </w:t>
      </w:r>
      <w:r>
        <w:t>previa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aplicación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medidas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procedan.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16" w:firstLine="288"/>
        <w:jc w:val="both"/>
      </w:pPr>
      <w:bookmarkStart w:id="243" w:name="Artículo_154"/>
      <w:bookmarkEnd w:id="243"/>
      <w:r>
        <w:rPr>
          <w:rFonts w:ascii="Arial" w:hAnsi="Arial"/>
          <w:b/>
        </w:rPr>
        <w:t>Artículo 154</w:t>
      </w:r>
      <w:r>
        <w:t>.- Las autoridades sanitarias determinarán los casos en que se deba proceder a la</w:t>
      </w:r>
      <w:r>
        <w:rPr>
          <w:spacing w:val="1"/>
        </w:rPr>
        <w:t xml:space="preserve"> </w:t>
      </w:r>
      <w:r>
        <w:t>descontaminación microbiana o parasitaria, desinfección, desinsectación</w:t>
      </w:r>
      <w:r>
        <w:t>, desinfestación u otras medidas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saneamiento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lugares,</w:t>
      </w:r>
      <w:r>
        <w:rPr>
          <w:spacing w:val="-1"/>
        </w:rPr>
        <w:t xml:space="preserve"> </w:t>
      </w:r>
      <w:r>
        <w:t>edificios,</w:t>
      </w:r>
      <w:r>
        <w:rPr>
          <w:spacing w:val="-1"/>
        </w:rPr>
        <w:t xml:space="preserve"> </w:t>
      </w:r>
      <w:r>
        <w:t>vehículos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objetos.</w:t>
      </w:r>
    </w:p>
    <w:p w:rsidR="005462C9" w:rsidRDefault="005462C9">
      <w:pPr>
        <w:pStyle w:val="Textoindependiente"/>
        <w:spacing w:before="3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16" w:firstLine="288"/>
        <w:jc w:val="both"/>
      </w:pPr>
      <w:bookmarkStart w:id="244" w:name="Artículo_155"/>
      <w:bookmarkEnd w:id="244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155.-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determinará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disponer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productos,</w:t>
      </w:r>
      <w:r>
        <w:rPr>
          <w:spacing w:val="1"/>
        </w:rPr>
        <w:t xml:space="preserve"> </w:t>
      </w:r>
      <w:r>
        <w:t>subproductos, desechos</w:t>
      </w:r>
      <w:r>
        <w:rPr>
          <w:spacing w:val="1"/>
        </w:rPr>
        <w:t xml:space="preserve"> </w:t>
      </w:r>
      <w:r>
        <w:t>y cadáveres de animales, cuando constituyan un riesgo de transmisión de</w:t>
      </w:r>
      <w:r>
        <w:rPr>
          <w:spacing w:val="1"/>
        </w:rPr>
        <w:t xml:space="preserve"> </w:t>
      </w:r>
      <w:r>
        <w:t>enfermedades</w:t>
      </w:r>
      <w:r>
        <w:rPr>
          <w:spacing w:val="-1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humano</w:t>
      </w:r>
      <w:r>
        <w:rPr>
          <w:spacing w:val="-1"/>
        </w:rPr>
        <w:t xml:space="preserve"> </w:t>
      </w:r>
      <w:r>
        <w:t>o produzcan</w:t>
      </w:r>
      <w:r>
        <w:rPr>
          <w:spacing w:val="-2"/>
        </w:rPr>
        <w:t xml:space="preserve"> </w:t>
      </w:r>
      <w:r>
        <w:t>contaminación</w:t>
      </w:r>
      <w:r>
        <w:rPr>
          <w:spacing w:val="-2"/>
        </w:rPr>
        <w:t xml:space="preserve"> </w:t>
      </w:r>
      <w:r>
        <w:t>del ambiente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riesgo</w:t>
      </w:r>
      <w:r>
        <w:rPr>
          <w:spacing w:val="-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salud.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16-03-2022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6" w:firstLine="288"/>
        <w:jc w:val="both"/>
      </w:pPr>
      <w:bookmarkStart w:id="245" w:name="Artículo_156"/>
      <w:bookmarkEnd w:id="245"/>
      <w:r>
        <w:rPr>
          <w:rFonts w:ascii="Arial" w:hAnsi="Arial"/>
          <w:b/>
        </w:rPr>
        <w:t>Artículo 156</w:t>
      </w:r>
      <w:r>
        <w:t>.- Se considera peligroso para la salubridad general de la República la tenencia, uso o</w:t>
      </w:r>
      <w:r>
        <w:rPr>
          <w:spacing w:val="1"/>
        </w:rPr>
        <w:t xml:space="preserve"> </w:t>
      </w:r>
      <w:r>
        <w:t>aprovechamiento de</w:t>
      </w:r>
      <w:r>
        <w:rPr>
          <w:spacing w:val="1"/>
        </w:rPr>
        <w:t xml:space="preserve"> </w:t>
      </w:r>
      <w:r>
        <w:t>animales de cualquier</w:t>
      </w:r>
      <w:r>
        <w:rPr>
          <w:spacing w:val="-1"/>
        </w:rPr>
        <w:t xml:space="preserve"> </w:t>
      </w:r>
      <w:r>
        <w:t>tipo,</w:t>
      </w:r>
      <w:r>
        <w:rPr>
          <w:spacing w:val="1"/>
        </w:rPr>
        <w:t xml:space="preserve"> </w:t>
      </w:r>
      <w:r>
        <w:t>cuando</w:t>
      </w:r>
      <w:r>
        <w:rPr>
          <w:spacing w:val="-1"/>
        </w:rPr>
        <w:t xml:space="preserve"> </w:t>
      </w:r>
      <w:r>
        <w:t>sean: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14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Fuente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infección,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caso</w:t>
      </w:r>
      <w:r>
        <w:rPr>
          <w:spacing w:val="-1"/>
          <w:sz w:val="20"/>
        </w:rPr>
        <w:t xml:space="preserve"> </w:t>
      </w:r>
      <w:r>
        <w:rPr>
          <w:sz w:val="20"/>
        </w:rPr>
        <w:t>zoonosis;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14"/>
        </w:numPr>
        <w:tabs>
          <w:tab w:val="left" w:pos="769"/>
        </w:tabs>
        <w:spacing w:before="1"/>
        <w:ind w:left="218" w:right="315" w:firstLine="288"/>
        <w:rPr>
          <w:sz w:val="20"/>
        </w:rPr>
      </w:pPr>
      <w:r>
        <w:rPr>
          <w:sz w:val="20"/>
        </w:rPr>
        <w:t>Huésped</w:t>
      </w:r>
      <w:r>
        <w:rPr>
          <w:spacing w:val="39"/>
          <w:sz w:val="20"/>
        </w:rPr>
        <w:t xml:space="preserve"> </w:t>
      </w:r>
      <w:r>
        <w:rPr>
          <w:sz w:val="20"/>
        </w:rPr>
        <w:t>intermediario</w:t>
      </w:r>
      <w:r>
        <w:rPr>
          <w:spacing w:val="42"/>
          <w:sz w:val="20"/>
        </w:rPr>
        <w:t xml:space="preserve"> </w:t>
      </w:r>
      <w:r>
        <w:rPr>
          <w:sz w:val="20"/>
        </w:rPr>
        <w:t>de</w:t>
      </w:r>
      <w:r>
        <w:rPr>
          <w:spacing w:val="40"/>
          <w:sz w:val="20"/>
        </w:rPr>
        <w:t xml:space="preserve"> </w:t>
      </w:r>
      <w:r>
        <w:rPr>
          <w:sz w:val="20"/>
        </w:rPr>
        <w:t>vehículos</w:t>
      </w:r>
      <w:r>
        <w:rPr>
          <w:spacing w:val="39"/>
          <w:sz w:val="20"/>
        </w:rPr>
        <w:t xml:space="preserve"> </w:t>
      </w:r>
      <w:r>
        <w:rPr>
          <w:sz w:val="20"/>
        </w:rPr>
        <w:t>que</w:t>
      </w:r>
      <w:r>
        <w:rPr>
          <w:spacing w:val="40"/>
          <w:sz w:val="20"/>
        </w:rPr>
        <w:t xml:space="preserve"> </w:t>
      </w:r>
      <w:r>
        <w:rPr>
          <w:sz w:val="20"/>
        </w:rPr>
        <w:t>puedan</w:t>
      </w:r>
      <w:r>
        <w:rPr>
          <w:spacing w:val="39"/>
          <w:sz w:val="20"/>
        </w:rPr>
        <w:t xml:space="preserve"> </w:t>
      </w:r>
      <w:r>
        <w:rPr>
          <w:sz w:val="20"/>
        </w:rPr>
        <w:t>contribuir</w:t>
      </w:r>
      <w:r>
        <w:rPr>
          <w:spacing w:val="39"/>
          <w:sz w:val="20"/>
        </w:rPr>
        <w:t xml:space="preserve"> </w:t>
      </w:r>
      <w:r>
        <w:rPr>
          <w:sz w:val="20"/>
        </w:rPr>
        <w:t>a</w:t>
      </w:r>
      <w:r>
        <w:rPr>
          <w:spacing w:val="40"/>
          <w:sz w:val="20"/>
        </w:rPr>
        <w:t xml:space="preserve"> </w:t>
      </w:r>
      <w:r>
        <w:rPr>
          <w:sz w:val="20"/>
        </w:rPr>
        <w:t>la</w:t>
      </w:r>
      <w:r>
        <w:rPr>
          <w:spacing w:val="49"/>
          <w:sz w:val="20"/>
        </w:rPr>
        <w:t xml:space="preserve"> </w:t>
      </w:r>
      <w:r>
        <w:rPr>
          <w:sz w:val="20"/>
        </w:rPr>
        <w:t>di</w:t>
      </w:r>
      <w:r>
        <w:rPr>
          <w:sz w:val="20"/>
        </w:rPr>
        <w:t>seminación</w:t>
      </w:r>
      <w:r>
        <w:rPr>
          <w:spacing w:val="40"/>
          <w:sz w:val="20"/>
        </w:rPr>
        <w:t xml:space="preserve"> </w:t>
      </w:r>
      <w:r>
        <w:rPr>
          <w:sz w:val="20"/>
        </w:rPr>
        <w:t>de</w:t>
      </w:r>
      <w:r>
        <w:rPr>
          <w:spacing w:val="39"/>
          <w:sz w:val="20"/>
        </w:rPr>
        <w:t xml:space="preserve"> </w:t>
      </w:r>
      <w:r>
        <w:rPr>
          <w:sz w:val="20"/>
        </w:rPr>
        <w:t>enfermedades</w:t>
      </w:r>
      <w:r>
        <w:rPr>
          <w:spacing w:val="-52"/>
          <w:sz w:val="20"/>
        </w:rPr>
        <w:t xml:space="preserve"> </w:t>
      </w:r>
      <w:r>
        <w:rPr>
          <w:sz w:val="20"/>
        </w:rPr>
        <w:t>transmisibles</w:t>
      </w:r>
      <w:r>
        <w:rPr>
          <w:spacing w:val="-1"/>
          <w:sz w:val="20"/>
        </w:rPr>
        <w:t xml:space="preserve"> </w:t>
      </w:r>
      <w:r>
        <w:rPr>
          <w:sz w:val="20"/>
        </w:rPr>
        <w:t>al</w:t>
      </w:r>
      <w:r>
        <w:rPr>
          <w:spacing w:val="-2"/>
          <w:sz w:val="20"/>
        </w:rPr>
        <w:t xml:space="preserve"> </w:t>
      </w:r>
      <w:r>
        <w:rPr>
          <w:sz w:val="20"/>
        </w:rPr>
        <w:t>ser</w:t>
      </w:r>
      <w:r>
        <w:rPr>
          <w:spacing w:val="2"/>
          <w:sz w:val="20"/>
        </w:rPr>
        <w:t xml:space="preserve"> </w:t>
      </w:r>
      <w:r>
        <w:rPr>
          <w:sz w:val="20"/>
        </w:rPr>
        <w:t>humano,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82" w:lineRule="exact"/>
        <w:ind w:left="71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16-03-2022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14"/>
        </w:numPr>
        <w:tabs>
          <w:tab w:val="left" w:pos="783"/>
        </w:tabs>
        <w:spacing w:line="229" w:lineRule="exact"/>
        <w:ind w:left="782" w:hanging="277"/>
        <w:rPr>
          <w:sz w:val="20"/>
        </w:rPr>
      </w:pPr>
      <w:r>
        <w:rPr>
          <w:sz w:val="20"/>
        </w:rPr>
        <w:t>Vehículo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enfermedades</w:t>
      </w:r>
      <w:r>
        <w:rPr>
          <w:spacing w:val="-1"/>
          <w:sz w:val="20"/>
        </w:rPr>
        <w:t xml:space="preserve"> </w:t>
      </w:r>
      <w:r>
        <w:rPr>
          <w:sz w:val="20"/>
        </w:rPr>
        <w:t>transmisibles</w:t>
      </w:r>
      <w:r>
        <w:rPr>
          <w:spacing w:val="-2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ser</w:t>
      </w:r>
      <w:r>
        <w:rPr>
          <w:spacing w:val="-2"/>
          <w:sz w:val="20"/>
        </w:rPr>
        <w:t xml:space="preserve"> </w:t>
      </w:r>
      <w:r>
        <w:rPr>
          <w:sz w:val="20"/>
        </w:rPr>
        <w:t>humano,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través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productos.</w:t>
      </w:r>
    </w:p>
    <w:p w:rsidR="005462C9" w:rsidRDefault="00654E12">
      <w:pPr>
        <w:spacing w:line="183" w:lineRule="exact"/>
        <w:ind w:left="71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16-03-2022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7" w:firstLine="288"/>
        <w:jc w:val="both"/>
      </w:pPr>
      <w:bookmarkStart w:id="246" w:name="Artículo_157"/>
      <w:bookmarkEnd w:id="246"/>
      <w:r>
        <w:rPr>
          <w:rFonts w:ascii="Arial" w:hAnsi="Arial"/>
          <w:b/>
        </w:rPr>
        <w:t xml:space="preserve">Artículo 157.- </w:t>
      </w:r>
      <w:r>
        <w:t>Se prohíbe la introducción o el transporte por el territorio nacional de animales que</w:t>
      </w:r>
      <w:r>
        <w:rPr>
          <w:spacing w:val="1"/>
        </w:rPr>
        <w:t xml:space="preserve"> </w:t>
      </w:r>
      <w:r>
        <w:t>padezcan una enfermedad transmisible al ser humano, de cadáveres de aquéllos, así como el comercio</w:t>
      </w:r>
      <w:r>
        <w:rPr>
          <w:spacing w:val="1"/>
        </w:rPr>
        <w:t xml:space="preserve"> </w:t>
      </w:r>
      <w:r>
        <w:t>con sus productos. Asimismo, se prohíbe la introducción o el transporte</w:t>
      </w:r>
      <w:r>
        <w:t xml:space="preserve"> de animales que provengan de</w:t>
      </w:r>
      <w:r>
        <w:rPr>
          <w:spacing w:val="1"/>
        </w:rPr>
        <w:t xml:space="preserve"> </w:t>
      </w:r>
      <w:r>
        <w:t>áreas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autoridad</w:t>
      </w:r>
      <w:r>
        <w:rPr>
          <w:spacing w:val="1"/>
        </w:rPr>
        <w:t xml:space="preserve"> </w:t>
      </w:r>
      <w:r>
        <w:t>sanitaria</w:t>
      </w:r>
      <w:r>
        <w:rPr>
          <w:spacing w:val="-1"/>
        </w:rPr>
        <w:t xml:space="preserve"> </w:t>
      </w:r>
      <w:r>
        <w:t>considere</w:t>
      </w:r>
      <w:r>
        <w:rPr>
          <w:spacing w:val="-2"/>
        </w:rPr>
        <w:t xml:space="preserve"> </w:t>
      </w:r>
      <w:r>
        <w:t>infectadas.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16-03-2022</w:t>
      </w:r>
    </w:p>
    <w:p w:rsidR="005462C9" w:rsidRDefault="005462C9">
      <w:pPr>
        <w:spacing w:line="183" w:lineRule="exact"/>
        <w:jc w:val="right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2"/>
        <w:ind w:left="218" w:right="322" w:firstLine="288"/>
        <w:jc w:val="both"/>
      </w:pPr>
      <w:bookmarkStart w:id="247" w:name="Artículo_157_Bis"/>
      <w:bookmarkEnd w:id="247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2"/>
        </w:rPr>
        <w:t xml:space="preserve"> </w:t>
      </w:r>
      <w:r>
        <w:rPr>
          <w:rFonts w:ascii="Arial" w:hAnsi="Arial"/>
          <w:b/>
        </w:rPr>
        <w:t>157</w:t>
      </w:r>
      <w:r>
        <w:rPr>
          <w:rFonts w:ascii="Arial" w:hAnsi="Arial"/>
          <w:b/>
          <w:spacing w:val="13"/>
        </w:rPr>
        <w:t xml:space="preserve"> </w:t>
      </w:r>
      <w:r>
        <w:rPr>
          <w:rFonts w:ascii="Arial" w:hAnsi="Arial"/>
          <w:b/>
        </w:rPr>
        <w:t>Bis.-</w:t>
      </w:r>
      <w:r>
        <w:rPr>
          <w:rFonts w:ascii="Arial" w:hAnsi="Arial"/>
          <w:b/>
          <w:spacing w:val="15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Secretaría</w:t>
      </w:r>
      <w:r>
        <w:rPr>
          <w:spacing w:val="13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Salud</w:t>
      </w:r>
      <w:r>
        <w:rPr>
          <w:spacing w:val="13"/>
        </w:rPr>
        <w:t xml:space="preserve"> </w:t>
      </w:r>
      <w:r>
        <w:t>y</w:t>
      </w:r>
      <w:r>
        <w:rPr>
          <w:spacing w:val="10"/>
        </w:rPr>
        <w:t xml:space="preserve"> </w:t>
      </w:r>
      <w:r>
        <w:t>los</w:t>
      </w:r>
      <w:r>
        <w:rPr>
          <w:spacing w:val="13"/>
        </w:rPr>
        <w:t xml:space="preserve"> </w:t>
      </w:r>
      <w:r>
        <w:t>gobiernos</w:t>
      </w:r>
      <w:r>
        <w:rPr>
          <w:spacing w:val="12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las</w:t>
      </w:r>
      <w:r>
        <w:rPr>
          <w:spacing w:val="14"/>
        </w:rPr>
        <w:t xml:space="preserve"> </w:t>
      </w:r>
      <w:r>
        <w:t>entidades</w:t>
      </w:r>
      <w:r>
        <w:rPr>
          <w:spacing w:val="12"/>
        </w:rPr>
        <w:t xml:space="preserve"> </w:t>
      </w:r>
      <w:r>
        <w:t>federativas,</w:t>
      </w:r>
      <w:r>
        <w:rPr>
          <w:spacing w:val="11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ámbito</w:t>
      </w:r>
      <w:r>
        <w:rPr>
          <w:spacing w:val="-53"/>
        </w:rPr>
        <w:t xml:space="preserve"> </w:t>
      </w:r>
      <w:r>
        <w:t>de sus respectivas competencias, se coordinarán para la promoción del uso del condón, priorizando a las</w:t>
      </w:r>
      <w:r>
        <w:rPr>
          <w:spacing w:val="1"/>
        </w:rPr>
        <w:t xml:space="preserve"> </w:t>
      </w:r>
      <w:r>
        <w:t>poblaciones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mayor</w:t>
      </w:r>
      <w:r>
        <w:rPr>
          <w:spacing w:val="1"/>
        </w:rPr>
        <w:t xml:space="preserve"> </w:t>
      </w:r>
      <w:r>
        <w:t>vulnerabilidad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riesgo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contraer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infección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VIH/SIDA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enfermedades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transmisión</w:t>
      </w:r>
      <w:r>
        <w:rPr>
          <w:spacing w:val="-1"/>
        </w:rPr>
        <w:t xml:space="preserve"> </w:t>
      </w:r>
      <w:r>
        <w:t>sexual.</w:t>
      </w:r>
    </w:p>
    <w:p w:rsidR="005462C9" w:rsidRDefault="00654E12">
      <w:pPr>
        <w:ind w:left="523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</w:t>
      </w:r>
      <w:r>
        <w:rPr>
          <w:rFonts w:ascii="Times New Roman" w:hAnsi="Times New Roman"/>
          <w:i/>
          <w:color w:val="0000FF"/>
          <w:sz w:val="16"/>
        </w:rPr>
        <w:t>5-12-2008.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17-03-2015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tulo1"/>
        <w:spacing w:line="252" w:lineRule="exact"/>
        <w:ind w:left="1514" w:right="1607"/>
        <w:jc w:val="center"/>
      </w:pPr>
      <w:r>
        <w:t>CAPÍTULO</w:t>
      </w:r>
      <w:r>
        <w:rPr>
          <w:spacing w:val="-1"/>
        </w:rPr>
        <w:t xml:space="preserve"> </w:t>
      </w:r>
      <w:r>
        <w:t>II</w:t>
      </w:r>
      <w:r>
        <w:rPr>
          <w:spacing w:val="-2"/>
        </w:rPr>
        <w:t xml:space="preserve"> </w:t>
      </w:r>
      <w:r>
        <w:t>BIS</w:t>
      </w:r>
    </w:p>
    <w:p w:rsidR="005462C9" w:rsidRDefault="00654E12">
      <w:pPr>
        <w:spacing w:line="252" w:lineRule="exact"/>
        <w:ind w:left="217" w:right="311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Vacunación</w:t>
      </w:r>
    </w:p>
    <w:p w:rsidR="005462C9" w:rsidRDefault="00654E12">
      <w:pPr>
        <w:spacing w:before="1"/>
        <w:ind w:left="715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2" w:firstLine="288"/>
        <w:jc w:val="both"/>
      </w:pPr>
      <w:bookmarkStart w:id="248" w:name="Artículo_157_Bis_1"/>
      <w:bookmarkEnd w:id="248"/>
      <w:r>
        <w:rPr>
          <w:rFonts w:ascii="Arial" w:hAnsi="Arial"/>
          <w:b/>
        </w:rPr>
        <w:t xml:space="preserve">Artículo 157 Bis 1.- </w:t>
      </w:r>
      <w:r>
        <w:t>Toda persona residente en el territorio nacional tiene derecho a recibir de manera</w:t>
      </w:r>
      <w:r>
        <w:rPr>
          <w:spacing w:val="-53"/>
        </w:rPr>
        <w:t xml:space="preserve"> </w:t>
      </w:r>
      <w:r>
        <w:t>universal y gratuita en cualquiera de las dependencias y entidades de la Administración Pública, tanto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local,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vacunas</w:t>
      </w:r>
      <w:r>
        <w:rPr>
          <w:spacing w:val="1"/>
        </w:rPr>
        <w:t xml:space="preserve"> </w:t>
      </w:r>
      <w:r>
        <w:t>contenidas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Programa</w:t>
      </w:r>
      <w:r>
        <w:rPr>
          <w:spacing w:val="5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Vacunación Universal,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conformidad con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Ley,</w:t>
      </w:r>
      <w:r>
        <w:rPr>
          <w:spacing w:val="1"/>
        </w:rPr>
        <w:t xml:space="preserve"> </w:t>
      </w:r>
      <w:r>
        <w:t>independientemente del</w:t>
      </w:r>
      <w:r>
        <w:rPr>
          <w:spacing w:val="55"/>
        </w:rPr>
        <w:t xml:space="preserve"> </w:t>
      </w:r>
      <w:r>
        <w:t>régimen de seguridad</w:t>
      </w:r>
      <w:r>
        <w:rPr>
          <w:spacing w:val="1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protección</w:t>
      </w:r>
      <w:r>
        <w:rPr>
          <w:spacing w:val="-1"/>
        </w:rPr>
        <w:t xml:space="preserve"> </w:t>
      </w:r>
      <w:r>
        <w:t>social al que</w:t>
      </w:r>
      <w:r>
        <w:rPr>
          <w:spacing w:val="1"/>
        </w:rPr>
        <w:t xml:space="preserve"> </w:t>
      </w:r>
      <w:r>
        <w:t>pertenezca.</w:t>
      </w:r>
    </w:p>
    <w:p w:rsidR="005462C9" w:rsidRDefault="005462C9">
      <w:pPr>
        <w:pStyle w:val="Textoindependiente"/>
        <w:spacing w:before="3"/>
      </w:pPr>
    </w:p>
    <w:p w:rsidR="005462C9" w:rsidRDefault="00654E12">
      <w:pPr>
        <w:pStyle w:val="Textoindependiente"/>
        <w:ind w:left="218" w:right="319" w:firstLine="288"/>
        <w:jc w:val="both"/>
      </w:pPr>
      <w:r>
        <w:t>Las</w:t>
      </w:r>
      <w:r>
        <w:rPr>
          <w:spacing w:val="1"/>
        </w:rPr>
        <w:t xml:space="preserve"> </w:t>
      </w:r>
      <w:r>
        <w:t>personas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ejerzan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patria</w:t>
      </w:r>
      <w:r>
        <w:rPr>
          <w:spacing w:val="1"/>
        </w:rPr>
        <w:t xml:space="preserve"> </w:t>
      </w:r>
      <w:r>
        <w:t>potestad,</w:t>
      </w:r>
      <w:r>
        <w:rPr>
          <w:spacing w:val="1"/>
        </w:rPr>
        <w:t xml:space="preserve"> </w:t>
      </w:r>
      <w:r>
        <w:t>tutela,</w:t>
      </w:r>
      <w:r>
        <w:rPr>
          <w:spacing w:val="1"/>
        </w:rPr>
        <w:t xml:space="preserve"> </w:t>
      </w:r>
      <w:r>
        <w:t>guarda</w:t>
      </w:r>
      <w:r>
        <w:rPr>
          <w:spacing w:val="1"/>
        </w:rPr>
        <w:t xml:space="preserve"> </w:t>
      </w:r>
      <w:r>
        <w:t>o,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generales,</w:t>
      </w:r>
      <w:r>
        <w:rPr>
          <w:spacing w:val="1"/>
        </w:rPr>
        <w:t xml:space="preserve"> </w:t>
      </w:r>
      <w:r>
        <w:t>sean</w:t>
      </w:r>
      <w:r>
        <w:rPr>
          <w:spacing w:val="1"/>
        </w:rPr>
        <w:t xml:space="preserve"> </w:t>
      </w:r>
      <w:r>
        <w:t>responsables de menores o incapaces, estarán obligados a tomar todas las m</w:t>
      </w:r>
      <w:r>
        <w:t>edidas necesarias para que</w:t>
      </w:r>
      <w:r>
        <w:rPr>
          <w:spacing w:val="-53"/>
        </w:rPr>
        <w:t xml:space="preserve"> </w:t>
      </w:r>
      <w:r>
        <w:t>éstos</w:t>
      </w:r>
      <w:r>
        <w:rPr>
          <w:spacing w:val="-1"/>
        </w:rPr>
        <w:t xml:space="preserve"> </w:t>
      </w:r>
      <w:r>
        <w:t>reciban</w:t>
      </w:r>
      <w:r>
        <w:rPr>
          <w:spacing w:val="-2"/>
        </w:rPr>
        <w:t xml:space="preserve"> </w:t>
      </w:r>
      <w:r>
        <w:t>las vacunas</w:t>
      </w:r>
      <w:r>
        <w:rPr>
          <w:spacing w:val="1"/>
        </w:rPr>
        <w:t xml:space="preserve"> </w:t>
      </w:r>
      <w:r>
        <w:t>contenidas</w:t>
      </w:r>
      <w:r>
        <w:rPr>
          <w:spacing w:val="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 Programa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Vacunación Universal.</w:t>
      </w:r>
    </w:p>
    <w:p w:rsidR="005462C9" w:rsidRDefault="00654E12">
      <w:pPr>
        <w:spacing w:line="180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0" w:firstLine="288"/>
        <w:jc w:val="both"/>
      </w:pPr>
      <w:bookmarkStart w:id="249" w:name="Artículo_157_Bis_2"/>
      <w:bookmarkEnd w:id="249"/>
      <w:r>
        <w:rPr>
          <w:rFonts w:ascii="Arial" w:hAnsi="Arial"/>
          <w:b/>
        </w:rPr>
        <w:t xml:space="preserve">Artículo 157 Bis 2.- </w:t>
      </w:r>
      <w:r>
        <w:t>Las dependencias y entidades de la Administración Pública, tanto federal como</w:t>
      </w:r>
      <w:r>
        <w:rPr>
          <w:spacing w:val="1"/>
        </w:rPr>
        <w:t xml:space="preserve"> </w:t>
      </w:r>
      <w:r>
        <w:t>local, que forman parte del Sistema Nacional de Salud, deberán instrumentar mecanismos necesarios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garantizar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vacunación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personas que forman</w:t>
      </w:r>
      <w:r>
        <w:rPr>
          <w:spacing w:val="-2"/>
        </w:rPr>
        <w:t xml:space="preserve"> </w:t>
      </w:r>
      <w:r>
        <w:t>parte</w:t>
      </w:r>
      <w:r>
        <w:rPr>
          <w:spacing w:val="-2"/>
        </w:rPr>
        <w:t xml:space="preserve"> </w:t>
      </w:r>
      <w:r>
        <w:t>de los</w:t>
      </w:r>
      <w:r>
        <w:rPr>
          <w:spacing w:val="-1"/>
        </w:rPr>
        <w:t xml:space="preserve"> </w:t>
      </w:r>
      <w:r>
        <w:t>grupos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población</w:t>
      </w:r>
      <w:r>
        <w:rPr>
          <w:spacing w:val="-2"/>
        </w:rPr>
        <w:t xml:space="preserve"> </w:t>
      </w:r>
      <w:r>
        <w:t>cautiva.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14" w:firstLine="288"/>
        <w:jc w:val="both"/>
      </w:pPr>
      <w:r>
        <w:t>Para efectos de esta Ley, por grupo de población cautiva s</w:t>
      </w:r>
      <w:r>
        <w:t>e entiende al conjunto de personas que se</w:t>
      </w:r>
      <w:r>
        <w:rPr>
          <w:spacing w:val="1"/>
        </w:rPr>
        <w:t xml:space="preserve"> </w:t>
      </w:r>
      <w:r>
        <w:t>encuentran bajo custodia en instituciones del Estado cuyo servicio es de cuidado, capacitación, control o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comparten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manera,</w:t>
      </w:r>
      <w:r>
        <w:rPr>
          <w:spacing w:val="2"/>
        </w:rPr>
        <w:t xml:space="preserve"> </w:t>
      </w:r>
      <w:r>
        <w:t>tanto</w:t>
      </w:r>
      <w:r>
        <w:rPr>
          <w:spacing w:val="-2"/>
        </w:rPr>
        <w:t xml:space="preserve"> </w:t>
      </w:r>
      <w:r>
        <w:t>temporal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permanente,</w:t>
      </w:r>
      <w:r>
        <w:rPr>
          <w:spacing w:val="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área</w:t>
      </w:r>
      <w:r>
        <w:rPr>
          <w:spacing w:val="-1"/>
        </w:rPr>
        <w:t xml:space="preserve"> </w:t>
      </w:r>
      <w:r>
        <w:t>geográfica</w:t>
      </w:r>
      <w:r>
        <w:rPr>
          <w:spacing w:val="-2"/>
        </w:rPr>
        <w:t xml:space="preserve"> </w:t>
      </w:r>
      <w:r>
        <w:t>específica.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21" w:firstLine="288"/>
        <w:jc w:val="both"/>
      </w:pPr>
      <w:r>
        <w:t>Los responsables de las instituciones a que se refiere este artículo darán todas las facilidades y</w:t>
      </w:r>
      <w:r>
        <w:rPr>
          <w:spacing w:val="1"/>
        </w:rPr>
        <w:t xml:space="preserve"> </w:t>
      </w:r>
      <w:r>
        <w:t>colaborarán en el desarrollo de las actividades de vacunación y control de las enfermedades prevenibles</w:t>
      </w:r>
      <w:r>
        <w:rPr>
          <w:spacing w:val="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vacunación.</w:t>
      </w:r>
    </w:p>
    <w:p w:rsidR="005462C9" w:rsidRDefault="00654E12">
      <w:pPr>
        <w:spacing w:line="183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18" w:firstLine="288"/>
        <w:jc w:val="both"/>
      </w:pPr>
      <w:bookmarkStart w:id="250" w:name="Artículo_157_Bis_3"/>
      <w:bookmarkEnd w:id="250"/>
      <w:r>
        <w:rPr>
          <w:rFonts w:ascii="Arial" w:hAnsi="Arial"/>
          <w:b/>
        </w:rPr>
        <w:t xml:space="preserve">Artículo 157 Bis 3.- </w:t>
      </w:r>
      <w:r>
        <w:t>Las dependencias y entidades de la Administración Pública, tanto federal como</w:t>
      </w:r>
      <w:r>
        <w:rPr>
          <w:spacing w:val="1"/>
        </w:rPr>
        <w:t xml:space="preserve"> </w:t>
      </w:r>
      <w:r>
        <w:t>local, y las personas físicas o morales de los sectores social y privado que constituyen el Sistema</w:t>
      </w:r>
      <w:r>
        <w:rPr>
          <w:spacing w:val="1"/>
        </w:rPr>
        <w:t xml:space="preserve"> </w:t>
      </w:r>
      <w:r>
        <w:t>Nacional de Salud, en el ámbito de sus respectivas compet</w:t>
      </w:r>
      <w:r>
        <w:t>encias, y de acuerdo con los lineamientos que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respecto</w:t>
      </w:r>
      <w:r>
        <w:rPr>
          <w:spacing w:val="1"/>
        </w:rPr>
        <w:t xml:space="preserve"> </w:t>
      </w:r>
      <w:r>
        <w:t>establezca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llevar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cabo</w:t>
      </w:r>
      <w:r>
        <w:rPr>
          <w:spacing w:val="1"/>
        </w:rPr>
        <w:t xml:space="preserve"> </w:t>
      </w:r>
      <w:r>
        <w:t>campañas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comunicación</w:t>
      </w:r>
      <w:r>
        <w:rPr>
          <w:spacing w:val="1"/>
        </w:rPr>
        <w:t xml:space="preserve"> </w:t>
      </w:r>
      <w:r>
        <w:t>permanentes, con el fin de informar a la población en general sobre los beneficios de las vacunas y el</w:t>
      </w:r>
      <w:r>
        <w:rPr>
          <w:spacing w:val="1"/>
        </w:rPr>
        <w:t xml:space="preserve"> </w:t>
      </w:r>
      <w:r>
        <w:t>riesgo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representa</w:t>
      </w:r>
      <w:r>
        <w:rPr>
          <w:spacing w:val="-2"/>
        </w:rPr>
        <w:t xml:space="preserve"> </w:t>
      </w:r>
      <w:r>
        <w:t>tanto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persona,</w:t>
      </w:r>
      <w:r>
        <w:rPr>
          <w:spacing w:val="-1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comunidad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falta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inmunización</w:t>
      </w:r>
      <w:r>
        <w:rPr>
          <w:spacing w:val="-2"/>
        </w:rPr>
        <w:t xml:space="preserve"> </w:t>
      </w:r>
      <w:r>
        <w:t>oportuna.</w:t>
      </w:r>
    </w:p>
    <w:p w:rsidR="005462C9" w:rsidRDefault="00654E12">
      <w:pPr>
        <w:spacing w:before="1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ind w:left="506"/>
        <w:rPr>
          <w:sz w:val="20"/>
        </w:rPr>
      </w:pPr>
      <w:bookmarkStart w:id="251" w:name="Artículo_157_Bis_4"/>
      <w:bookmarkEnd w:id="251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157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Bis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4.-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sz w:val="20"/>
        </w:rPr>
        <w:t>Para efectos de</w:t>
      </w:r>
      <w:r>
        <w:rPr>
          <w:spacing w:val="-3"/>
          <w:sz w:val="20"/>
        </w:rPr>
        <w:t xml:space="preserve"> </w:t>
      </w:r>
      <w:r>
        <w:rPr>
          <w:sz w:val="20"/>
        </w:rPr>
        <w:t>este</w:t>
      </w:r>
      <w:r>
        <w:rPr>
          <w:spacing w:val="-2"/>
          <w:sz w:val="20"/>
        </w:rPr>
        <w:t xml:space="preserve"> </w:t>
      </w:r>
      <w:r>
        <w:rPr>
          <w:sz w:val="20"/>
        </w:rPr>
        <w:t>Capítulo,</w:t>
      </w:r>
      <w:r>
        <w:rPr>
          <w:spacing w:val="-3"/>
          <w:sz w:val="20"/>
        </w:rPr>
        <w:t xml:space="preserve"> </w:t>
      </w:r>
      <w:r>
        <w:rPr>
          <w:sz w:val="20"/>
        </w:rPr>
        <w:t>corresponde</w:t>
      </w:r>
      <w:r>
        <w:rPr>
          <w:spacing w:val="-3"/>
          <w:sz w:val="20"/>
        </w:rPr>
        <w:t xml:space="preserve"> </w:t>
      </w:r>
      <w:r>
        <w:rPr>
          <w:sz w:val="20"/>
        </w:rPr>
        <w:t>a la</w:t>
      </w:r>
      <w:r>
        <w:rPr>
          <w:spacing w:val="-1"/>
          <w:sz w:val="20"/>
        </w:rPr>
        <w:t xml:space="preserve"> </w:t>
      </w:r>
      <w:r>
        <w:rPr>
          <w:sz w:val="20"/>
        </w:rPr>
        <w:t>Secretaría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Salud: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13"/>
        </w:numPr>
        <w:tabs>
          <w:tab w:val="left" w:pos="1075"/>
          <w:tab w:val="left" w:pos="1076"/>
        </w:tabs>
        <w:ind w:right="327"/>
        <w:rPr>
          <w:sz w:val="20"/>
        </w:rPr>
      </w:pPr>
      <w:r>
        <w:rPr>
          <w:sz w:val="20"/>
        </w:rPr>
        <w:t>Definir,</w:t>
      </w:r>
      <w:r>
        <w:rPr>
          <w:spacing w:val="9"/>
          <w:sz w:val="20"/>
        </w:rPr>
        <w:t xml:space="preserve"> </w:t>
      </w:r>
      <w:r>
        <w:rPr>
          <w:sz w:val="20"/>
        </w:rPr>
        <w:t>con</w:t>
      </w:r>
      <w:r>
        <w:rPr>
          <w:spacing w:val="9"/>
          <w:sz w:val="20"/>
        </w:rPr>
        <w:t xml:space="preserve"> </w:t>
      </w:r>
      <w:r>
        <w:rPr>
          <w:sz w:val="20"/>
        </w:rPr>
        <w:t>la</w:t>
      </w:r>
      <w:r>
        <w:rPr>
          <w:spacing w:val="9"/>
          <w:sz w:val="20"/>
        </w:rPr>
        <w:t xml:space="preserve"> </w:t>
      </w:r>
      <w:r>
        <w:rPr>
          <w:sz w:val="20"/>
        </w:rPr>
        <w:t>opinión</w:t>
      </w:r>
      <w:r>
        <w:rPr>
          <w:spacing w:val="9"/>
          <w:sz w:val="20"/>
        </w:rPr>
        <w:t xml:space="preserve"> </w:t>
      </w:r>
      <w:r>
        <w:rPr>
          <w:sz w:val="20"/>
        </w:rPr>
        <w:t>del</w:t>
      </w:r>
      <w:r>
        <w:rPr>
          <w:spacing w:val="10"/>
          <w:sz w:val="20"/>
        </w:rPr>
        <w:t xml:space="preserve"> </w:t>
      </w:r>
      <w:r>
        <w:rPr>
          <w:sz w:val="20"/>
        </w:rPr>
        <w:t>Consejo</w:t>
      </w:r>
      <w:r>
        <w:rPr>
          <w:spacing w:val="10"/>
          <w:sz w:val="20"/>
        </w:rPr>
        <w:t xml:space="preserve"> </w:t>
      </w:r>
      <w:r>
        <w:rPr>
          <w:sz w:val="20"/>
        </w:rPr>
        <w:t>Nacional</w:t>
      </w:r>
      <w:r>
        <w:rPr>
          <w:spacing w:val="10"/>
          <w:sz w:val="20"/>
        </w:rPr>
        <w:t xml:space="preserve"> </w:t>
      </w:r>
      <w:r>
        <w:rPr>
          <w:sz w:val="20"/>
        </w:rPr>
        <w:t>de</w:t>
      </w:r>
      <w:r>
        <w:rPr>
          <w:spacing w:val="10"/>
          <w:sz w:val="20"/>
        </w:rPr>
        <w:t xml:space="preserve"> </w:t>
      </w:r>
      <w:r>
        <w:rPr>
          <w:sz w:val="20"/>
        </w:rPr>
        <w:t>Vacunación,</w:t>
      </w:r>
      <w:r>
        <w:rPr>
          <w:spacing w:val="8"/>
          <w:sz w:val="20"/>
        </w:rPr>
        <w:t xml:space="preserve"> </w:t>
      </w:r>
      <w:r>
        <w:rPr>
          <w:sz w:val="20"/>
        </w:rPr>
        <w:t>los</w:t>
      </w:r>
      <w:r>
        <w:rPr>
          <w:spacing w:val="9"/>
          <w:sz w:val="20"/>
        </w:rPr>
        <w:t xml:space="preserve"> </w:t>
      </w:r>
      <w:r>
        <w:rPr>
          <w:sz w:val="20"/>
        </w:rPr>
        <w:t>criterios</w:t>
      </w:r>
      <w:r>
        <w:rPr>
          <w:spacing w:val="13"/>
          <w:sz w:val="20"/>
        </w:rPr>
        <w:t xml:space="preserve"> </w:t>
      </w:r>
      <w:r>
        <w:rPr>
          <w:sz w:val="20"/>
        </w:rPr>
        <w:t>y</w:t>
      </w:r>
      <w:r>
        <w:rPr>
          <w:spacing w:val="8"/>
          <w:sz w:val="20"/>
        </w:rPr>
        <w:t xml:space="preserve"> </w:t>
      </w:r>
      <w:r>
        <w:rPr>
          <w:sz w:val="20"/>
        </w:rPr>
        <w:t>procedimientos</w:t>
      </w:r>
      <w:r>
        <w:rPr>
          <w:spacing w:val="12"/>
          <w:sz w:val="20"/>
        </w:rPr>
        <w:t xml:space="preserve"> </w:t>
      </w:r>
      <w:r>
        <w:rPr>
          <w:sz w:val="20"/>
        </w:rPr>
        <w:t>para</w:t>
      </w:r>
      <w:r>
        <w:rPr>
          <w:spacing w:val="-53"/>
          <w:sz w:val="20"/>
        </w:rPr>
        <w:t xml:space="preserve"> </w:t>
      </w:r>
      <w:r>
        <w:rPr>
          <w:sz w:val="20"/>
        </w:rPr>
        <w:t>lograr el</w:t>
      </w:r>
      <w:r>
        <w:rPr>
          <w:spacing w:val="-4"/>
          <w:sz w:val="20"/>
        </w:rPr>
        <w:t xml:space="preserve"> </w:t>
      </w:r>
      <w:r>
        <w:rPr>
          <w:sz w:val="20"/>
        </w:rPr>
        <w:t>control,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eliminación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erradicación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enfermedades</w:t>
      </w:r>
      <w:r>
        <w:rPr>
          <w:spacing w:val="-2"/>
          <w:sz w:val="20"/>
        </w:rPr>
        <w:t xml:space="preserve"> </w:t>
      </w:r>
      <w:r>
        <w:rPr>
          <w:sz w:val="20"/>
        </w:rPr>
        <w:t>prevenibles</w:t>
      </w:r>
      <w:r>
        <w:rPr>
          <w:spacing w:val="-1"/>
          <w:sz w:val="20"/>
        </w:rPr>
        <w:t xml:space="preserve"> </w:t>
      </w:r>
      <w:r>
        <w:rPr>
          <w:sz w:val="20"/>
        </w:rPr>
        <w:t>por vacunación;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13"/>
        </w:numPr>
        <w:tabs>
          <w:tab w:val="left" w:pos="1075"/>
          <w:tab w:val="left" w:pos="1076"/>
        </w:tabs>
        <w:spacing w:line="242" w:lineRule="auto"/>
        <w:ind w:right="326"/>
        <w:rPr>
          <w:sz w:val="20"/>
        </w:rPr>
      </w:pPr>
      <w:r>
        <w:rPr>
          <w:sz w:val="20"/>
        </w:rPr>
        <w:t>Emitir</w:t>
      </w:r>
      <w:r>
        <w:rPr>
          <w:spacing w:val="43"/>
          <w:sz w:val="20"/>
        </w:rPr>
        <w:t xml:space="preserve"> </w:t>
      </w:r>
      <w:r>
        <w:rPr>
          <w:sz w:val="20"/>
        </w:rPr>
        <w:t>normas</w:t>
      </w:r>
      <w:r>
        <w:rPr>
          <w:spacing w:val="44"/>
          <w:sz w:val="20"/>
        </w:rPr>
        <w:t xml:space="preserve"> </w:t>
      </w:r>
      <w:r>
        <w:rPr>
          <w:sz w:val="20"/>
        </w:rPr>
        <w:t>oficiales</w:t>
      </w:r>
      <w:r>
        <w:rPr>
          <w:spacing w:val="43"/>
          <w:sz w:val="20"/>
        </w:rPr>
        <w:t xml:space="preserve"> </w:t>
      </w:r>
      <w:r>
        <w:rPr>
          <w:sz w:val="20"/>
        </w:rPr>
        <w:t>mexicanas</w:t>
      </w:r>
      <w:r>
        <w:rPr>
          <w:spacing w:val="44"/>
          <w:sz w:val="20"/>
        </w:rPr>
        <w:t xml:space="preserve"> </w:t>
      </w:r>
      <w:r>
        <w:rPr>
          <w:sz w:val="20"/>
        </w:rPr>
        <w:t>relativas</w:t>
      </w:r>
      <w:r>
        <w:rPr>
          <w:spacing w:val="43"/>
          <w:sz w:val="20"/>
        </w:rPr>
        <w:t xml:space="preserve"> </w:t>
      </w:r>
      <w:r>
        <w:rPr>
          <w:sz w:val="20"/>
        </w:rPr>
        <w:t>a</w:t>
      </w:r>
      <w:r>
        <w:rPr>
          <w:spacing w:val="45"/>
          <w:sz w:val="20"/>
        </w:rPr>
        <w:t xml:space="preserve"> </w:t>
      </w:r>
      <w:r>
        <w:rPr>
          <w:sz w:val="20"/>
        </w:rPr>
        <w:t>la</w:t>
      </w:r>
      <w:r>
        <w:rPr>
          <w:spacing w:val="42"/>
          <w:sz w:val="20"/>
        </w:rPr>
        <w:t xml:space="preserve"> </w:t>
      </w:r>
      <w:r>
        <w:rPr>
          <w:sz w:val="20"/>
        </w:rPr>
        <w:t>prestación</w:t>
      </w:r>
      <w:r>
        <w:rPr>
          <w:spacing w:val="44"/>
          <w:sz w:val="20"/>
        </w:rPr>
        <w:t xml:space="preserve"> </w:t>
      </w:r>
      <w:r>
        <w:rPr>
          <w:sz w:val="20"/>
        </w:rPr>
        <w:t>de</w:t>
      </w:r>
      <w:r>
        <w:rPr>
          <w:spacing w:val="44"/>
          <w:sz w:val="20"/>
        </w:rPr>
        <w:t xml:space="preserve"> </w:t>
      </w:r>
      <w:r>
        <w:rPr>
          <w:sz w:val="20"/>
        </w:rPr>
        <w:t>los</w:t>
      </w:r>
      <w:r>
        <w:rPr>
          <w:spacing w:val="44"/>
          <w:sz w:val="20"/>
        </w:rPr>
        <w:t xml:space="preserve"> </w:t>
      </w:r>
      <w:r>
        <w:rPr>
          <w:sz w:val="20"/>
        </w:rPr>
        <w:t>servicios</w:t>
      </w:r>
      <w:r>
        <w:rPr>
          <w:spacing w:val="44"/>
          <w:sz w:val="20"/>
        </w:rPr>
        <w:t xml:space="preserve"> </w:t>
      </w:r>
      <w:r>
        <w:rPr>
          <w:sz w:val="20"/>
        </w:rPr>
        <w:t>de</w:t>
      </w:r>
      <w:r>
        <w:rPr>
          <w:spacing w:val="41"/>
          <w:sz w:val="20"/>
        </w:rPr>
        <w:t xml:space="preserve"> </w:t>
      </w:r>
      <w:r>
        <w:rPr>
          <w:sz w:val="20"/>
        </w:rPr>
        <w:t>vacunación,</w:t>
      </w:r>
      <w:r>
        <w:rPr>
          <w:spacing w:val="-52"/>
          <w:sz w:val="20"/>
        </w:rPr>
        <w:t xml:space="preserve"> </w:t>
      </w:r>
      <w:r>
        <w:rPr>
          <w:sz w:val="20"/>
        </w:rPr>
        <w:t>aplicación,</w:t>
      </w:r>
      <w:r>
        <w:rPr>
          <w:spacing w:val="-3"/>
          <w:sz w:val="20"/>
        </w:rPr>
        <w:t xml:space="preserve"> </w:t>
      </w:r>
      <w:r>
        <w:rPr>
          <w:sz w:val="20"/>
        </w:rPr>
        <w:t>manejo y</w:t>
      </w:r>
      <w:r>
        <w:rPr>
          <w:spacing w:val="-5"/>
          <w:sz w:val="20"/>
        </w:rPr>
        <w:t xml:space="preserve"> </w:t>
      </w:r>
      <w:r>
        <w:rPr>
          <w:sz w:val="20"/>
        </w:rPr>
        <w:t>conservación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vacunas</w:t>
      </w:r>
      <w:r>
        <w:rPr>
          <w:spacing w:val="-1"/>
          <w:sz w:val="20"/>
        </w:rPr>
        <w:t xml:space="preserve"> </w:t>
      </w:r>
      <w:r>
        <w:rPr>
          <w:sz w:val="20"/>
        </w:rPr>
        <w:t>que se</w:t>
      </w:r>
      <w:r>
        <w:rPr>
          <w:spacing w:val="-2"/>
          <w:sz w:val="20"/>
        </w:rPr>
        <w:t xml:space="preserve"> </w:t>
      </w:r>
      <w:r>
        <w:rPr>
          <w:sz w:val="20"/>
        </w:rPr>
        <w:t>apliquen en</w:t>
      </w:r>
      <w:r>
        <w:rPr>
          <w:spacing w:val="-1"/>
          <w:sz w:val="20"/>
        </w:rPr>
        <w:t xml:space="preserve"> </w:t>
      </w:r>
      <w:r>
        <w:rPr>
          <w:sz w:val="20"/>
        </w:rPr>
        <w:t>territorio nacional;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13"/>
        </w:numPr>
        <w:tabs>
          <w:tab w:val="left" w:pos="1075"/>
          <w:tab w:val="left" w:pos="1076"/>
        </w:tabs>
        <w:spacing w:line="242" w:lineRule="auto"/>
        <w:ind w:right="315"/>
        <w:rPr>
          <w:sz w:val="20"/>
        </w:rPr>
      </w:pPr>
      <w:r>
        <w:rPr>
          <w:sz w:val="20"/>
        </w:rPr>
        <w:t>Dirigir</w:t>
      </w:r>
      <w:r>
        <w:rPr>
          <w:spacing w:val="16"/>
          <w:sz w:val="20"/>
        </w:rPr>
        <w:t xml:space="preserve"> </w:t>
      </w:r>
      <w:r>
        <w:rPr>
          <w:sz w:val="20"/>
        </w:rPr>
        <w:t>el</w:t>
      </w:r>
      <w:r>
        <w:rPr>
          <w:spacing w:val="17"/>
          <w:sz w:val="20"/>
        </w:rPr>
        <w:t xml:space="preserve"> </w:t>
      </w:r>
      <w:r>
        <w:rPr>
          <w:sz w:val="20"/>
        </w:rPr>
        <w:t>Programa</w:t>
      </w:r>
      <w:r>
        <w:rPr>
          <w:spacing w:val="15"/>
          <w:sz w:val="20"/>
        </w:rPr>
        <w:t xml:space="preserve"> </w:t>
      </w:r>
      <w:r>
        <w:rPr>
          <w:sz w:val="20"/>
        </w:rPr>
        <w:t>de</w:t>
      </w:r>
      <w:r>
        <w:rPr>
          <w:spacing w:val="17"/>
          <w:sz w:val="20"/>
        </w:rPr>
        <w:t xml:space="preserve"> </w:t>
      </w:r>
      <w:r>
        <w:rPr>
          <w:sz w:val="20"/>
        </w:rPr>
        <w:t>Vacunación</w:t>
      </w:r>
      <w:r>
        <w:rPr>
          <w:spacing w:val="15"/>
          <w:sz w:val="20"/>
        </w:rPr>
        <w:t xml:space="preserve"> </w:t>
      </w:r>
      <w:r>
        <w:rPr>
          <w:sz w:val="20"/>
        </w:rPr>
        <w:t>Universal</w:t>
      </w:r>
      <w:r>
        <w:rPr>
          <w:spacing w:val="19"/>
          <w:sz w:val="20"/>
        </w:rPr>
        <w:t xml:space="preserve"> </w:t>
      </w:r>
      <w:r>
        <w:rPr>
          <w:sz w:val="20"/>
        </w:rPr>
        <w:t>y</w:t>
      </w:r>
      <w:r>
        <w:rPr>
          <w:spacing w:val="12"/>
          <w:sz w:val="20"/>
        </w:rPr>
        <w:t xml:space="preserve"> </w:t>
      </w:r>
      <w:r>
        <w:rPr>
          <w:sz w:val="20"/>
        </w:rPr>
        <w:t>coordinar</w:t>
      </w:r>
      <w:r>
        <w:rPr>
          <w:spacing w:val="16"/>
          <w:sz w:val="20"/>
        </w:rPr>
        <w:t xml:space="preserve"> </w:t>
      </w:r>
      <w:r>
        <w:rPr>
          <w:sz w:val="20"/>
        </w:rPr>
        <w:t>las</w:t>
      </w:r>
      <w:r>
        <w:rPr>
          <w:spacing w:val="16"/>
          <w:sz w:val="20"/>
        </w:rPr>
        <w:t xml:space="preserve"> </w:t>
      </w:r>
      <w:r>
        <w:rPr>
          <w:sz w:val="20"/>
        </w:rPr>
        <w:t>campañas</w:t>
      </w:r>
      <w:r>
        <w:rPr>
          <w:spacing w:val="18"/>
          <w:sz w:val="20"/>
        </w:rPr>
        <w:t xml:space="preserve"> </w:t>
      </w:r>
      <w:r>
        <w:rPr>
          <w:sz w:val="20"/>
        </w:rPr>
        <w:t>y</w:t>
      </w:r>
      <w:r>
        <w:rPr>
          <w:spacing w:val="14"/>
          <w:sz w:val="20"/>
        </w:rPr>
        <w:t xml:space="preserve"> </w:t>
      </w:r>
      <w:r>
        <w:rPr>
          <w:sz w:val="20"/>
        </w:rPr>
        <w:t>operativos</w:t>
      </w:r>
      <w:r>
        <w:rPr>
          <w:spacing w:val="16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vacunación,</w:t>
      </w:r>
      <w:r>
        <w:rPr>
          <w:spacing w:val="-2"/>
          <w:sz w:val="20"/>
        </w:rPr>
        <w:t xml:space="preserve"> </w:t>
      </w:r>
      <w:r>
        <w:rPr>
          <w:sz w:val="20"/>
        </w:rPr>
        <w:t>tanto</w:t>
      </w:r>
      <w:r>
        <w:rPr>
          <w:spacing w:val="1"/>
          <w:sz w:val="20"/>
        </w:rPr>
        <w:t xml:space="preserve"> </w:t>
      </w:r>
      <w:r>
        <w:rPr>
          <w:sz w:val="20"/>
        </w:rPr>
        <w:t>ordinarios como</w:t>
      </w:r>
      <w:r>
        <w:rPr>
          <w:spacing w:val="-1"/>
          <w:sz w:val="20"/>
        </w:rPr>
        <w:t xml:space="preserve"> </w:t>
      </w:r>
      <w:r>
        <w:rPr>
          <w:sz w:val="20"/>
        </w:rPr>
        <w:t>extraordinarios;</w:t>
      </w:r>
    </w:p>
    <w:p w:rsidR="005462C9" w:rsidRDefault="005462C9">
      <w:pPr>
        <w:spacing w:line="242" w:lineRule="auto"/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113"/>
        </w:numPr>
        <w:tabs>
          <w:tab w:val="left" w:pos="1075"/>
          <w:tab w:val="left" w:pos="1076"/>
        </w:tabs>
        <w:spacing w:before="92" w:line="242" w:lineRule="auto"/>
        <w:ind w:right="325"/>
        <w:rPr>
          <w:sz w:val="20"/>
        </w:rPr>
      </w:pPr>
      <w:r>
        <w:rPr>
          <w:sz w:val="20"/>
        </w:rPr>
        <w:t>Implementar</w:t>
      </w:r>
      <w:r>
        <w:rPr>
          <w:spacing w:val="51"/>
          <w:sz w:val="20"/>
        </w:rPr>
        <w:t xml:space="preserve"> </w:t>
      </w:r>
      <w:r>
        <w:rPr>
          <w:sz w:val="20"/>
        </w:rPr>
        <w:t>y</w:t>
      </w:r>
      <w:r>
        <w:rPr>
          <w:spacing w:val="44"/>
          <w:sz w:val="20"/>
        </w:rPr>
        <w:t xml:space="preserve"> </w:t>
      </w:r>
      <w:r>
        <w:rPr>
          <w:sz w:val="20"/>
        </w:rPr>
        <w:t>coordinar</w:t>
      </w:r>
      <w:r>
        <w:rPr>
          <w:spacing w:val="51"/>
          <w:sz w:val="20"/>
        </w:rPr>
        <w:t xml:space="preserve"> </w:t>
      </w:r>
      <w:r>
        <w:rPr>
          <w:sz w:val="20"/>
        </w:rPr>
        <w:t>el</w:t>
      </w:r>
      <w:r>
        <w:rPr>
          <w:spacing w:val="47"/>
          <w:sz w:val="20"/>
        </w:rPr>
        <w:t xml:space="preserve"> </w:t>
      </w:r>
      <w:r>
        <w:rPr>
          <w:sz w:val="20"/>
        </w:rPr>
        <w:t>sistema</w:t>
      </w:r>
      <w:r>
        <w:rPr>
          <w:spacing w:val="47"/>
          <w:sz w:val="20"/>
        </w:rPr>
        <w:t xml:space="preserve"> </w:t>
      </w:r>
      <w:r>
        <w:rPr>
          <w:sz w:val="20"/>
        </w:rPr>
        <w:t>de</w:t>
      </w:r>
      <w:r>
        <w:rPr>
          <w:spacing w:val="49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48"/>
          <w:sz w:val="20"/>
        </w:rPr>
        <w:t xml:space="preserve"> </w:t>
      </w:r>
      <w:r>
        <w:rPr>
          <w:sz w:val="20"/>
        </w:rPr>
        <w:t>en</w:t>
      </w:r>
      <w:r>
        <w:rPr>
          <w:spacing w:val="47"/>
          <w:sz w:val="20"/>
        </w:rPr>
        <w:t xml:space="preserve"> </w:t>
      </w:r>
      <w:r>
        <w:rPr>
          <w:sz w:val="20"/>
        </w:rPr>
        <w:t>materia</w:t>
      </w:r>
      <w:r>
        <w:rPr>
          <w:spacing w:val="50"/>
          <w:sz w:val="20"/>
        </w:rPr>
        <w:t xml:space="preserve"> </w:t>
      </w:r>
      <w:r>
        <w:rPr>
          <w:sz w:val="20"/>
        </w:rPr>
        <w:t>de</w:t>
      </w:r>
      <w:r>
        <w:rPr>
          <w:spacing w:val="49"/>
          <w:sz w:val="20"/>
        </w:rPr>
        <w:t xml:space="preserve"> </w:t>
      </w:r>
      <w:r>
        <w:rPr>
          <w:sz w:val="20"/>
        </w:rPr>
        <w:t>vacunación</w:t>
      </w:r>
      <w:r>
        <w:rPr>
          <w:spacing w:val="51"/>
          <w:sz w:val="20"/>
        </w:rPr>
        <w:t xml:space="preserve"> </w:t>
      </w:r>
      <w:r>
        <w:rPr>
          <w:sz w:val="20"/>
        </w:rPr>
        <w:t>y</w:t>
      </w:r>
      <w:r>
        <w:rPr>
          <w:spacing w:val="47"/>
          <w:sz w:val="20"/>
        </w:rPr>
        <w:t xml:space="preserve"> </w:t>
      </w:r>
      <w:r>
        <w:rPr>
          <w:sz w:val="20"/>
        </w:rPr>
        <w:t>definir</w:t>
      </w:r>
      <w:r>
        <w:rPr>
          <w:spacing w:val="48"/>
          <w:sz w:val="20"/>
        </w:rPr>
        <w:t xml:space="preserve"> </w:t>
      </w:r>
      <w:r>
        <w:rPr>
          <w:sz w:val="20"/>
        </w:rPr>
        <w:t>los</w:t>
      </w:r>
      <w:r>
        <w:rPr>
          <w:spacing w:val="-52"/>
          <w:sz w:val="20"/>
        </w:rPr>
        <w:t xml:space="preserve"> </w:t>
      </w:r>
      <w:r>
        <w:rPr>
          <w:sz w:val="20"/>
        </w:rPr>
        <w:t>lineamientos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operación;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13"/>
        </w:numPr>
        <w:tabs>
          <w:tab w:val="left" w:pos="1075"/>
          <w:tab w:val="left" w:pos="1076"/>
        </w:tabs>
        <w:spacing w:line="242" w:lineRule="auto"/>
        <w:ind w:right="317"/>
        <w:rPr>
          <w:sz w:val="20"/>
        </w:rPr>
      </w:pPr>
      <w:r>
        <w:rPr>
          <w:sz w:val="20"/>
        </w:rPr>
        <w:t>Vigilar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evaluar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actividades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vacunación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todo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territorio</w:t>
      </w:r>
      <w:r>
        <w:rPr>
          <w:spacing w:val="1"/>
          <w:sz w:val="20"/>
        </w:rPr>
        <w:t xml:space="preserve"> </w:t>
      </w:r>
      <w:r>
        <w:rPr>
          <w:sz w:val="20"/>
        </w:rPr>
        <w:t>nacional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aplicar</w:t>
      </w:r>
      <w:r>
        <w:rPr>
          <w:spacing w:val="55"/>
          <w:sz w:val="20"/>
        </w:rPr>
        <w:t xml:space="preserve"> </w:t>
      </w:r>
      <w:r>
        <w:rPr>
          <w:sz w:val="20"/>
        </w:rPr>
        <w:t>las</w:t>
      </w:r>
      <w:r>
        <w:rPr>
          <w:spacing w:val="-53"/>
          <w:sz w:val="20"/>
        </w:rPr>
        <w:t xml:space="preserve"> </w:t>
      </w:r>
      <w:r>
        <w:rPr>
          <w:sz w:val="20"/>
        </w:rPr>
        <w:t>medidas</w:t>
      </w:r>
      <w:r>
        <w:rPr>
          <w:spacing w:val="-1"/>
          <w:sz w:val="20"/>
        </w:rPr>
        <w:t xml:space="preserve"> </w:t>
      </w:r>
      <w:r>
        <w:rPr>
          <w:sz w:val="20"/>
        </w:rPr>
        <w:t>necesarias para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adecuado</w:t>
      </w:r>
      <w:r>
        <w:rPr>
          <w:spacing w:val="-1"/>
          <w:sz w:val="20"/>
        </w:rPr>
        <w:t xml:space="preserve"> </w:t>
      </w:r>
      <w:r>
        <w:rPr>
          <w:sz w:val="20"/>
        </w:rPr>
        <w:t>desarrollo,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13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demás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le</w:t>
      </w:r>
      <w:r>
        <w:rPr>
          <w:spacing w:val="-2"/>
          <w:sz w:val="20"/>
        </w:rPr>
        <w:t xml:space="preserve"> </w:t>
      </w:r>
      <w:r>
        <w:rPr>
          <w:sz w:val="20"/>
        </w:rPr>
        <w:t>señalen</w:t>
      </w:r>
      <w:r>
        <w:rPr>
          <w:spacing w:val="-1"/>
          <w:sz w:val="20"/>
        </w:rPr>
        <w:t xml:space="preserve"> </w:t>
      </w:r>
      <w:r>
        <w:rPr>
          <w:sz w:val="20"/>
        </w:rPr>
        <w:t>esta</w:t>
      </w:r>
      <w:r>
        <w:rPr>
          <w:spacing w:val="-2"/>
          <w:sz w:val="20"/>
        </w:rPr>
        <w:t xml:space="preserve"> </w:t>
      </w:r>
      <w:r>
        <w:rPr>
          <w:sz w:val="20"/>
        </w:rPr>
        <w:t>Ley</w:t>
      </w:r>
      <w:r>
        <w:rPr>
          <w:spacing w:val="-2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otras</w:t>
      </w:r>
      <w:r>
        <w:rPr>
          <w:spacing w:val="-1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2"/>
          <w:sz w:val="20"/>
        </w:rPr>
        <w:t xml:space="preserve"> </w:t>
      </w:r>
      <w:r>
        <w:rPr>
          <w:sz w:val="20"/>
        </w:rPr>
        <w:t>jurídicas</w:t>
      </w:r>
      <w:r>
        <w:rPr>
          <w:spacing w:val="-2"/>
          <w:sz w:val="20"/>
        </w:rPr>
        <w:t xml:space="preserve"> </w:t>
      </w:r>
      <w:r>
        <w:rPr>
          <w:sz w:val="20"/>
        </w:rPr>
        <w:t>aplicables.</w:t>
      </w:r>
    </w:p>
    <w:p w:rsidR="005462C9" w:rsidRDefault="00654E12">
      <w:pPr>
        <w:spacing w:before="1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9" w:firstLine="288"/>
        <w:jc w:val="both"/>
      </w:pPr>
      <w:bookmarkStart w:id="252" w:name="Artículo_157_Bis_5"/>
      <w:bookmarkEnd w:id="252"/>
      <w:r>
        <w:rPr>
          <w:rFonts w:ascii="Arial" w:hAnsi="Arial"/>
          <w:b/>
        </w:rPr>
        <w:t xml:space="preserve">Artículo 157 Bis 5.- </w:t>
      </w:r>
      <w:r>
        <w:t>En el Programa de Vacunación Universal se integrarán aquellas vacunas que</w:t>
      </w:r>
      <w:r>
        <w:rPr>
          <w:spacing w:val="1"/>
        </w:rPr>
        <w:t xml:space="preserve"> </w:t>
      </w:r>
      <w:r>
        <w:t>determine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 Salud,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opinión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Consejo</w:t>
      </w:r>
      <w:r>
        <w:rPr>
          <w:spacing w:val="-2"/>
        </w:rPr>
        <w:t xml:space="preserve"> </w:t>
      </w:r>
      <w:r>
        <w:t>Nacional de Vacunación.</w:t>
      </w:r>
    </w:p>
    <w:p w:rsidR="005462C9" w:rsidRDefault="00654E12">
      <w:pPr>
        <w:spacing w:line="181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pStyle w:val="Textoindependiente"/>
        <w:spacing w:before="6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12" w:firstLine="288"/>
        <w:jc w:val="both"/>
      </w:pPr>
      <w:bookmarkStart w:id="253" w:name="Artículo_157_Bis_6"/>
      <w:bookmarkEnd w:id="253"/>
      <w:r>
        <w:rPr>
          <w:rFonts w:ascii="Arial" w:hAnsi="Arial"/>
          <w:b/>
        </w:rPr>
        <w:t xml:space="preserve">Artículo 157 Bis 6.- </w:t>
      </w:r>
      <w:r>
        <w:t>Las dependencias y entidades de la Administración Pública, tanto federal como</w:t>
      </w:r>
      <w:r>
        <w:rPr>
          <w:spacing w:val="1"/>
        </w:rPr>
        <w:t xml:space="preserve"> </w:t>
      </w:r>
      <w:r>
        <w:t>local, deberán participar con recursos humanos, materiales y financieros sufi</w:t>
      </w:r>
      <w:r>
        <w:t>cientes para la atención de</w:t>
      </w:r>
      <w:r>
        <w:rPr>
          <w:spacing w:val="1"/>
        </w:rPr>
        <w:t xml:space="preserve"> </w:t>
      </w:r>
      <w:r>
        <w:t>los operativos y campañas de vacunación, tanto ordinarias como extraordinarias, cuando alguna de las</w:t>
      </w:r>
      <w:r>
        <w:rPr>
          <w:spacing w:val="1"/>
        </w:rPr>
        <w:t xml:space="preserve"> </w:t>
      </w:r>
      <w:r>
        <w:t>autoridades</w:t>
      </w:r>
      <w:r>
        <w:rPr>
          <w:spacing w:val="-1"/>
        </w:rPr>
        <w:t xml:space="preserve"> </w:t>
      </w:r>
      <w:r>
        <w:t>sanitarias del</w:t>
      </w:r>
      <w:r>
        <w:rPr>
          <w:spacing w:val="-2"/>
        </w:rPr>
        <w:t xml:space="preserve"> </w:t>
      </w:r>
      <w:r>
        <w:t>país así</w:t>
      </w:r>
      <w:r>
        <w:rPr>
          <w:spacing w:val="2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requiera.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6" w:firstLine="288"/>
        <w:jc w:val="both"/>
      </w:pPr>
      <w:bookmarkStart w:id="254" w:name="Artículo_157_Bis_7"/>
      <w:bookmarkEnd w:id="254"/>
      <w:r>
        <w:rPr>
          <w:rFonts w:ascii="Arial" w:hAnsi="Arial"/>
          <w:b/>
        </w:rPr>
        <w:t xml:space="preserve">Artículo 157 Bis 7.- </w:t>
      </w:r>
      <w:r>
        <w:t>El Consejo se regirá por las disposiciones contenidas en esta Ley, su reglamento</w:t>
      </w:r>
      <w:r>
        <w:rPr>
          <w:spacing w:val="1"/>
        </w:rPr>
        <w:t xml:space="preserve"> </w:t>
      </w:r>
      <w:r>
        <w:t>interno y demás normativa aplicable, basando su actuación en la evidencia científica, así como en los</w:t>
      </w:r>
      <w:r>
        <w:rPr>
          <w:spacing w:val="1"/>
        </w:rPr>
        <w:t xml:space="preserve"> </w:t>
      </w:r>
      <w:r>
        <w:t>criterios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racionalidad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objetividad.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spacing w:line="242" w:lineRule="auto"/>
        <w:ind w:left="218" w:firstLine="288"/>
        <w:rPr>
          <w:sz w:val="20"/>
        </w:rPr>
      </w:pPr>
      <w:bookmarkStart w:id="255" w:name="Artículo_157_Bis_8"/>
      <w:bookmarkEnd w:id="255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24"/>
          <w:sz w:val="20"/>
        </w:rPr>
        <w:t xml:space="preserve"> </w:t>
      </w:r>
      <w:r>
        <w:rPr>
          <w:rFonts w:ascii="Arial" w:hAnsi="Arial"/>
          <w:b/>
          <w:sz w:val="20"/>
        </w:rPr>
        <w:t>157</w:t>
      </w:r>
      <w:r>
        <w:rPr>
          <w:rFonts w:ascii="Arial" w:hAnsi="Arial"/>
          <w:b/>
          <w:spacing w:val="23"/>
          <w:sz w:val="20"/>
        </w:rPr>
        <w:t xml:space="preserve"> </w:t>
      </w:r>
      <w:r>
        <w:rPr>
          <w:rFonts w:ascii="Arial" w:hAnsi="Arial"/>
          <w:b/>
          <w:sz w:val="20"/>
        </w:rPr>
        <w:t>Bis</w:t>
      </w:r>
      <w:r>
        <w:rPr>
          <w:rFonts w:ascii="Arial" w:hAnsi="Arial"/>
          <w:b/>
          <w:spacing w:val="23"/>
          <w:sz w:val="20"/>
        </w:rPr>
        <w:t xml:space="preserve"> </w:t>
      </w:r>
      <w:r>
        <w:rPr>
          <w:rFonts w:ascii="Arial" w:hAnsi="Arial"/>
          <w:b/>
          <w:sz w:val="20"/>
        </w:rPr>
        <w:t>8.-</w:t>
      </w:r>
      <w:r>
        <w:rPr>
          <w:rFonts w:ascii="Arial" w:hAnsi="Arial"/>
          <w:b/>
          <w:spacing w:val="24"/>
          <w:sz w:val="20"/>
        </w:rPr>
        <w:t xml:space="preserve"> </w:t>
      </w:r>
      <w:r>
        <w:rPr>
          <w:sz w:val="20"/>
        </w:rPr>
        <w:t>Las</w:t>
      </w:r>
      <w:r>
        <w:rPr>
          <w:spacing w:val="24"/>
          <w:sz w:val="20"/>
        </w:rPr>
        <w:t xml:space="preserve"> </w:t>
      </w:r>
      <w:r>
        <w:rPr>
          <w:sz w:val="20"/>
        </w:rPr>
        <w:t>vacunas</w:t>
      </w:r>
      <w:r>
        <w:rPr>
          <w:spacing w:val="24"/>
          <w:sz w:val="20"/>
        </w:rPr>
        <w:t xml:space="preserve"> </w:t>
      </w:r>
      <w:r>
        <w:rPr>
          <w:sz w:val="20"/>
        </w:rPr>
        <w:t>deberán</w:t>
      </w:r>
      <w:r>
        <w:rPr>
          <w:spacing w:val="23"/>
          <w:sz w:val="20"/>
        </w:rPr>
        <w:t xml:space="preserve"> </w:t>
      </w:r>
      <w:r>
        <w:rPr>
          <w:sz w:val="20"/>
        </w:rPr>
        <w:t>ser</w:t>
      </w:r>
      <w:r>
        <w:rPr>
          <w:spacing w:val="24"/>
          <w:sz w:val="20"/>
        </w:rPr>
        <w:t xml:space="preserve"> </w:t>
      </w:r>
      <w:r>
        <w:rPr>
          <w:sz w:val="20"/>
        </w:rPr>
        <w:t>aplicadas</w:t>
      </w:r>
      <w:r>
        <w:rPr>
          <w:spacing w:val="25"/>
          <w:sz w:val="20"/>
        </w:rPr>
        <w:t xml:space="preserve"> </w:t>
      </w:r>
      <w:r>
        <w:rPr>
          <w:sz w:val="20"/>
        </w:rPr>
        <w:t>por</w:t>
      </w:r>
      <w:r>
        <w:rPr>
          <w:spacing w:val="26"/>
          <w:sz w:val="20"/>
        </w:rPr>
        <w:t xml:space="preserve"> </w:t>
      </w:r>
      <w:r>
        <w:rPr>
          <w:sz w:val="20"/>
        </w:rPr>
        <w:t>personal</w:t>
      </w:r>
      <w:r>
        <w:rPr>
          <w:spacing w:val="22"/>
          <w:sz w:val="20"/>
        </w:rPr>
        <w:t xml:space="preserve"> </w:t>
      </w:r>
      <w:r>
        <w:rPr>
          <w:sz w:val="20"/>
        </w:rPr>
        <w:t>de</w:t>
      </w:r>
      <w:r>
        <w:rPr>
          <w:spacing w:val="24"/>
          <w:sz w:val="20"/>
        </w:rPr>
        <w:t xml:space="preserve"> </w:t>
      </w:r>
      <w:r>
        <w:rPr>
          <w:sz w:val="20"/>
        </w:rPr>
        <w:t>salud</w:t>
      </w:r>
      <w:r>
        <w:rPr>
          <w:spacing w:val="23"/>
          <w:sz w:val="20"/>
        </w:rPr>
        <w:t xml:space="preserve"> </w:t>
      </w:r>
      <w:r>
        <w:rPr>
          <w:sz w:val="20"/>
        </w:rPr>
        <w:t>capacitado</w:t>
      </w:r>
      <w:r>
        <w:rPr>
          <w:spacing w:val="25"/>
          <w:sz w:val="20"/>
        </w:rPr>
        <w:t xml:space="preserve"> </w:t>
      </w:r>
      <w:r>
        <w:rPr>
          <w:sz w:val="20"/>
        </w:rPr>
        <w:t>para</w:t>
      </w:r>
      <w:r>
        <w:rPr>
          <w:spacing w:val="23"/>
          <w:sz w:val="20"/>
        </w:rPr>
        <w:t xml:space="preserve"> </w:t>
      </w:r>
      <w:r>
        <w:rPr>
          <w:sz w:val="20"/>
        </w:rPr>
        <w:t>tal</w:t>
      </w:r>
      <w:r>
        <w:rPr>
          <w:spacing w:val="-52"/>
          <w:sz w:val="20"/>
        </w:rPr>
        <w:t xml:space="preserve"> </w:t>
      </w:r>
      <w:r>
        <w:rPr>
          <w:sz w:val="20"/>
        </w:rPr>
        <w:t>efecto.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2" w:firstLine="288"/>
        <w:jc w:val="both"/>
      </w:pPr>
      <w:bookmarkStart w:id="256" w:name="Artículo_157_Bis_9"/>
      <w:bookmarkEnd w:id="256"/>
      <w:r>
        <w:rPr>
          <w:rFonts w:ascii="Arial" w:hAnsi="Arial"/>
          <w:b/>
        </w:rPr>
        <w:t xml:space="preserve">Artículo 157 Bis 9.- </w:t>
      </w:r>
      <w:r>
        <w:t>La Cartilla Nacional de Vacunación es un documento gratuito, único, individual e</w:t>
      </w:r>
      <w:r>
        <w:rPr>
          <w:spacing w:val="1"/>
        </w:rPr>
        <w:t xml:space="preserve"> </w:t>
      </w:r>
      <w:r>
        <w:t>intransferible, a través del cual se lleva el registro y el control de las vacunas que sean aplicadas a las</w:t>
      </w:r>
      <w:r>
        <w:rPr>
          <w:spacing w:val="1"/>
        </w:rPr>
        <w:t xml:space="preserve"> </w:t>
      </w:r>
      <w:r>
        <w:t>personas.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La Secretaría de Salud determinará las características y el formato único de la Cartilla Nacional de</w:t>
      </w:r>
      <w:r>
        <w:rPr>
          <w:spacing w:val="1"/>
        </w:rPr>
        <w:t xml:space="preserve"> </w:t>
      </w:r>
      <w:r>
        <w:t>Vacunación, misma que deberá ser uti</w:t>
      </w:r>
      <w:r>
        <w:t>lizada en todos los establecimientos de salud de los sectores</w:t>
      </w:r>
      <w:r>
        <w:rPr>
          <w:spacing w:val="1"/>
        </w:rPr>
        <w:t xml:space="preserve"> </w:t>
      </w:r>
      <w:r>
        <w:t>público,</w:t>
      </w:r>
      <w:r>
        <w:rPr>
          <w:spacing w:val="-2"/>
        </w:rPr>
        <w:t xml:space="preserve"> </w:t>
      </w:r>
      <w:r>
        <w:t>social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privado,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todo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territorio</w:t>
      </w:r>
      <w:r>
        <w:rPr>
          <w:spacing w:val="-1"/>
        </w:rPr>
        <w:t xml:space="preserve"> </w:t>
      </w:r>
      <w:r>
        <w:t>nacional.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4" w:firstLine="288"/>
        <w:jc w:val="both"/>
      </w:pPr>
      <w:bookmarkStart w:id="257" w:name="Artículo_157_Bis_10"/>
      <w:bookmarkEnd w:id="257"/>
      <w:r>
        <w:rPr>
          <w:rFonts w:ascii="Arial" w:hAnsi="Arial"/>
          <w:b/>
        </w:rPr>
        <w:t xml:space="preserve">Artículo 157 Bis 10.- </w:t>
      </w:r>
      <w:r>
        <w:t>Los establecimientos y el personal de salud de los sectores público, social y</w:t>
      </w:r>
      <w:r>
        <w:rPr>
          <w:spacing w:val="1"/>
        </w:rPr>
        <w:t xml:space="preserve"> </w:t>
      </w:r>
      <w:r>
        <w:t>privado deberán registrar y notificar a la Secretaría de Salud la presencia de casos de enfermedades</w:t>
      </w:r>
      <w:r>
        <w:rPr>
          <w:spacing w:val="1"/>
        </w:rPr>
        <w:t xml:space="preserve"> </w:t>
      </w:r>
      <w:r>
        <w:t>prevenibles por vacunación y eventos supuestamente atribuibles a dicha inmunización, de conformidad</w:t>
      </w:r>
      <w:r>
        <w:rPr>
          <w:spacing w:val="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señale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demás disposiciones aplic</w:t>
      </w:r>
      <w:r>
        <w:t>ables.</w:t>
      </w:r>
    </w:p>
    <w:p w:rsidR="005462C9" w:rsidRDefault="00654E12">
      <w:pPr>
        <w:spacing w:line="178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0" w:firstLine="288"/>
        <w:jc w:val="both"/>
      </w:pPr>
      <w:bookmarkStart w:id="258" w:name="Artículo_157_Bis_11"/>
      <w:bookmarkEnd w:id="258"/>
      <w:r>
        <w:rPr>
          <w:rFonts w:ascii="Arial" w:hAnsi="Arial"/>
          <w:b/>
        </w:rPr>
        <w:t xml:space="preserve">Artículo 157 Bis 11.- </w:t>
      </w:r>
      <w:r>
        <w:t>Todas las vacunas e insumos para su aplicación en seres humanos, que se</w:t>
      </w:r>
      <w:r>
        <w:rPr>
          <w:spacing w:val="1"/>
        </w:rPr>
        <w:t xml:space="preserve"> </w:t>
      </w:r>
      <w:r>
        <w:t>utilicen en el país deberán ser de la mayor calidad disponible y cumplir con los requisitos sanitarios</w:t>
      </w:r>
      <w:r>
        <w:rPr>
          <w:spacing w:val="1"/>
        </w:rPr>
        <w:t xml:space="preserve"> </w:t>
      </w:r>
      <w:r>
        <w:t>necesarios</w:t>
      </w:r>
      <w:r>
        <w:rPr>
          <w:spacing w:val="1"/>
        </w:rPr>
        <w:t xml:space="preserve"> </w:t>
      </w:r>
      <w:r>
        <w:t>establecidos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jurídicas</w:t>
      </w:r>
      <w:r>
        <w:rPr>
          <w:spacing w:val="1"/>
        </w:rPr>
        <w:t xml:space="preserve"> </w:t>
      </w:r>
      <w:r>
        <w:t>aplicables,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efecto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salvaguardar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seguridad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administración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vacunas.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22" w:firstLine="288"/>
        <w:jc w:val="both"/>
      </w:pPr>
      <w:r>
        <w:t>Los</w:t>
      </w:r>
      <w:r>
        <w:rPr>
          <w:spacing w:val="1"/>
        </w:rPr>
        <w:t xml:space="preserve"> </w:t>
      </w:r>
      <w:r>
        <w:t>procedimientos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autorización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registro,</w:t>
      </w:r>
      <w:r>
        <w:rPr>
          <w:spacing w:val="1"/>
        </w:rPr>
        <w:t xml:space="preserve"> </w:t>
      </w:r>
      <w:r>
        <w:t>importación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liberación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vacunas</w:t>
      </w:r>
      <w:r>
        <w:rPr>
          <w:spacing w:val="1"/>
        </w:rPr>
        <w:t xml:space="preserve"> </w:t>
      </w:r>
      <w:r>
        <w:t>serán</w:t>
      </w:r>
      <w:r>
        <w:rPr>
          <w:spacing w:val="-53"/>
        </w:rPr>
        <w:t xml:space="preserve"> </w:t>
      </w:r>
      <w:r>
        <w:t>considerados como prioritarios en razón de su importancia para la salud pública y la seguridad nacional.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casos de</w:t>
      </w:r>
      <w:r>
        <w:rPr>
          <w:spacing w:val="-2"/>
        </w:rPr>
        <w:t xml:space="preserve"> </w:t>
      </w:r>
      <w:r>
        <w:t>emergencia,</w:t>
      </w:r>
      <w:r>
        <w:rPr>
          <w:spacing w:val="1"/>
        </w:rPr>
        <w:t xml:space="preserve"> </w:t>
      </w:r>
      <w:r>
        <w:t>dichos</w:t>
      </w:r>
      <w:r>
        <w:rPr>
          <w:spacing w:val="-1"/>
        </w:rPr>
        <w:t xml:space="preserve"> </w:t>
      </w:r>
      <w:r>
        <w:t>procedimientos se atenderán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manera</w:t>
      </w:r>
      <w:r>
        <w:rPr>
          <w:spacing w:val="-1"/>
        </w:rPr>
        <w:t xml:space="preserve"> </w:t>
      </w:r>
      <w:r>
        <w:t>inmediata.</w:t>
      </w:r>
    </w:p>
    <w:p w:rsidR="005462C9" w:rsidRDefault="00654E12">
      <w:pPr>
        <w:spacing w:line="183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spacing w:line="183" w:lineRule="exact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2" w:line="242" w:lineRule="auto"/>
        <w:ind w:left="218" w:right="324" w:firstLine="288"/>
        <w:jc w:val="both"/>
      </w:pPr>
      <w:bookmarkStart w:id="259" w:name="Artículo_157_Bis_12"/>
      <w:bookmarkEnd w:id="259"/>
      <w:r>
        <w:rPr>
          <w:rFonts w:ascii="Arial" w:hAnsi="Arial"/>
          <w:b/>
        </w:rPr>
        <w:t xml:space="preserve">Artículo 157 Bis 12.- </w:t>
      </w:r>
      <w:r>
        <w:t>El Estado mexicano procurará el abasto y la distribución oportuna y gratuita, así</w:t>
      </w:r>
      <w:r>
        <w:rPr>
          <w:spacing w:val="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disponibilidad</w:t>
      </w:r>
      <w:r>
        <w:rPr>
          <w:spacing w:val="1"/>
        </w:rPr>
        <w:t xml:space="preserve"> </w:t>
      </w:r>
      <w:r>
        <w:t>de los insumos</w:t>
      </w:r>
      <w:r>
        <w:rPr>
          <w:spacing w:val="-1"/>
        </w:rPr>
        <w:t xml:space="preserve"> </w:t>
      </w:r>
      <w:r>
        <w:t>necesarios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acciones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vacunación.</w:t>
      </w:r>
    </w:p>
    <w:p w:rsidR="005462C9" w:rsidRDefault="00654E12">
      <w:pPr>
        <w:spacing w:line="178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1" w:firstLine="288"/>
        <w:jc w:val="both"/>
      </w:pPr>
      <w:bookmarkStart w:id="260" w:name="Artículo_157_Bis_13"/>
      <w:bookmarkEnd w:id="260"/>
      <w:r>
        <w:rPr>
          <w:rFonts w:ascii="Arial" w:hAnsi="Arial"/>
          <w:b/>
        </w:rPr>
        <w:t xml:space="preserve">Artículo 157 Bis 13.- </w:t>
      </w:r>
      <w:r>
        <w:t xml:space="preserve">Con base en </w:t>
      </w:r>
      <w:r>
        <w:t>lo establecido en el artículo anterior, la Cámara de Diputados</w:t>
      </w:r>
      <w:r>
        <w:rPr>
          <w:spacing w:val="1"/>
        </w:rPr>
        <w:t xml:space="preserve"> </w:t>
      </w:r>
      <w:r>
        <w:t>asignará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ejercicio</w:t>
      </w:r>
      <w:r>
        <w:rPr>
          <w:spacing w:val="-2"/>
        </w:rPr>
        <w:t xml:space="preserve"> </w:t>
      </w:r>
      <w:r>
        <w:t>fiscal,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recursos presupuestarios</w:t>
      </w:r>
      <w:r>
        <w:rPr>
          <w:spacing w:val="-1"/>
        </w:rPr>
        <w:t xml:space="preserve"> </w:t>
      </w:r>
      <w:r>
        <w:t>suficientes para</w:t>
      </w:r>
      <w:r>
        <w:rPr>
          <w:spacing w:val="-2"/>
        </w:rPr>
        <w:t xml:space="preserve"> </w:t>
      </w:r>
      <w:r>
        <w:t>ese</w:t>
      </w:r>
      <w:r>
        <w:rPr>
          <w:spacing w:val="-1"/>
        </w:rPr>
        <w:t xml:space="preserve"> </w:t>
      </w:r>
      <w:r>
        <w:t>fin.</w:t>
      </w:r>
    </w:p>
    <w:p w:rsidR="005462C9" w:rsidRDefault="00654E12">
      <w:pPr>
        <w:spacing w:line="180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pStyle w:val="Textoindependiente"/>
        <w:spacing w:before="8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0" w:firstLine="288"/>
        <w:jc w:val="both"/>
      </w:pPr>
      <w:bookmarkStart w:id="261" w:name="Artículo_157_Bis_14"/>
      <w:bookmarkEnd w:id="261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157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14.-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operación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Programa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Vacunación</w:t>
      </w:r>
      <w:r>
        <w:rPr>
          <w:spacing w:val="1"/>
        </w:rPr>
        <w:t xml:space="preserve"> </w:t>
      </w:r>
      <w:r>
        <w:t>Universal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ámbito</w:t>
      </w:r>
      <w:r>
        <w:rPr>
          <w:spacing w:val="1"/>
        </w:rPr>
        <w:t xml:space="preserve"> </w:t>
      </w:r>
      <w:r>
        <w:t>local,</w:t>
      </w:r>
      <w:r>
        <w:rPr>
          <w:spacing w:val="-53"/>
        </w:rPr>
        <w:t xml:space="preserve"> </w:t>
      </w:r>
      <w:r>
        <w:t>corresponde a los gobiernos de las entidades federativas, quienes deberán contar con los recursos</w:t>
      </w:r>
      <w:r>
        <w:rPr>
          <w:spacing w:val="1"/>
        </w:rPr>
        <w:t xml:space="preserve"> </w:t>
      </w:r>
      <w:r>
        <w:t>físicos,</w:t>
      </w:r>
      <w:r>
        <w:rPr>
          <w:spacing w:val="-4"/>
        </w:rPr>
        <w:t xml:space="preserve"> </w:t>
      </w:r>
      <w:r>
        <w:t>materiales</w:t>
      </w:r>
      <w:r>
        <w:rPr>
          <w:spacing w:val="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humanos necesarios.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1" w:firstLine="288"/>
        <w:jc w:val="both"/>
      </w:pPr>
      <w:bookmarkStart w:id="262" w:name="Artículo_157_Bis_15"/>
      <w:bookmarkEnd w:id="262"/>
      <w:r>
        <w:rPr>
          <w:rFonts w:ascii="Arial" w:hAnsi="Arial"/>
          <w:b/>
        </w:rPr>
        <w:t xml:space="preserve">Artículo 157 Bis 15.- </w:t>
      </w:r>
      <w:r>
        <w:t>La Secretaría de Salud supervisará el cumplimiento de los indicadores de</w:t>
      </w:r>
      <w:r>
        <w:rPr>
          <w:spacing w:val="1"/>
        </w:rPr>
        <w:t xml:space="preserve"> </w:t>
      </w:r>
      <w:r>
        <w:t>desempeño del Programa de Vacunación Universal que servirán como elemento para la vigilancia del uso</w:t>
      </w:r>
      <w:r>
        <w:rPr>
          <w:spacing w:val="-53"/>
        </w:rPr>
        <w:t xml:space="preserve"> </w:t>
      </w:r>
      <w:r>
        <w:t>eficiente de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recursos que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destinen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acciones de</w:t>
      </w:r>
      <w:r>
        <w:rPr>
          <w:spacing w:val="-1"/>
        </w:rPr>
        <w:t xml:space="preserve"> </w:t>
      </w:r>
      <w:r>
        <w:t>inmunización.</w:t>
      </w:r>
    </w:p>
    <w:p w:rsidR="005462C9" w:rsidRDefault="00654E12">
      <w:pPr>
        <w:spacing w:line="178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07" w:firstLine="288"/>
      </w:pPr>
      <w:bookmarkStart w:id="263" w:name="Artículo_157_Bis_16"/>
      <w:bookmarkEnd w:id="263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157</w:t>
      </w:r>
      <w:r>
        <w:rPr>
          <w:rFonts w:ascii="Arial" w:hAnsi="Arial"/>
          <w:b/>
          <w:spacing w:val="13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11"/>
        </w:rPr>
        <w:t xml:space="preserve"> </w:t>
      </w:r>
      <w:r>
        <w:rPr>
          <w:rFonts w:ascii="Arial" w:hAnsi="Arial"/>
          <w:b/>
        </w:rPr>
        <w:t>16.-</w:t>
      </w:r>
      <w:r>
        <w:rPr>
          <w:rFonts w:ascii="Arial" w:hAnsi="Arial"/>
          <w:b/>
          <w:spacing w:val="15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Secretaría</w:t>
      </w:r>
      <w:r>
        <w:rPr>
          <w:spacing w:val="13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Salud</w:t>
      </w:r>
      <w:r>
        <w:rPr>
          <w:spacing w:val="14"/>
        </w:rPr>
        <w:t xml:space="preserve"> </w:t>
      </w:r>
      <w:r>
        <w:t>promoverá</w:t>
      </w:r>
      <w:r>
        <w:rPr>
          <w:spacing w:val="11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investigación,</w:t>
      </w:r>
      <w:r>
        <w:rPr>
          <w:spacing w:val="13"/>
        </w:rPr>
        <w:t xml:space="preserve"> </w:t>
      </w:r>
      <w:r>
        <w:t>desarrollo</w:t>
      </w:r>
      <w:r>
        <w:rPr>
          <w:spacing w:val="16"/>
        </w:rPr>
        <w:t xml:space="preserve"> </w:t>
      </w:r>
      <w:r>
        <w:t>y</w:t>
      </w:r>
      <w:r>
        <w:rPr>
          <w:spacing w:val="10"/>
        </w:rPr>
        <w:t xml:space="preserve"> </w:t>
      </w:r>
      <w:r>
        <w:t>producción</w:t>
      </w:r>
      <w:r>
        <w:rPr>
          <w:spacing w:val="14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vacunas</w:t>
      </w:r>
      <w:r>
        <w:rPr>
          <w:spacing w:val="-1"/>
        </w:rPr>
        <w:t xml:space="preserve"> </w:t>
      </w:r>
      <w:r>
        <w:t>en el territorio nacional,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coordinación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las instancias</w:t>
      </w:r>
      <w:r>
        <w:rPr>
          <w:spacing w:val="-1"/>
        </w:rPr>
        <w:t xml:space="preserve"> </w:t>
      </w:r>
      <w:r>
        <w:t>competentes.</w:t>
      </w:r>
    </w:p>
    <w:p w:rsidR="005462C9" w:rsidRDefault="00654E12">
      <w:pPr>
        <w:spacing w:line="180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pStyle w:val="Textoindependiente"/>
        <w:spacing w:before="7"/>
        <w:rPr>
          <w:rFonts w:ascii="Times New Roman"/>
          <w:i/>
          <w:sz w:val="11"/>
        </w:rPr>
      </w:pPr>
    </w:p>
    <w:p w:rsidR="005462C9" w:rsidRDefault="00654E12">
      <w:pPr>
        <w:pStyle w:val="Ttulo1"/>
        <w:spacing w:before="94"/>
        <w:ind w:left="1514" w:right="1611"/>
        <w:jc w:val="center"/>
      </w:pPr>
      <w:r>
        <w:t>CAPITULO</w:t>
      </w:r>
      <w:r>
        <w:rPr>
          <w:spacing w:val="-2"/>
        </w:rPr>
        <w:t xml:space="preserve"> </w:t>
      </w:r>
      <w:r>
        <w:t>III</w:t>
      </w:r>
    </w:p>
    <w:p w:rsidR="005462C9" w:rsidRDefault="00654E12">
      <w:pPr>
        <w:spacing w:before="1"/>
        <w:ind w:left="1514" w:right="1607"/>
        <w:jc w:val="center"/>
        <w:rPr>
          <w:rFonts w:ascii="Arial"/>
          <w:b/>
        </w:rPr>
      </w:pPr>
      <w:r>
        <w:rPr>
          <w:rFonts w:ascii="Arial"/>
          <w:b/>
        </w:rPr>
        <w:t>Enfermedades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no Transmisibles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spacing w:line="242" w:lineRule="auto"/>
        <w:ind w:left="218" w:right="326" w:firstLine="288"/>
        <w:jc w:val="both"/>
      </w:pPr>
      <w:bookmarkStart w:id="264" w:name="Artículo_158"/>
      <w:bookmarkEnd w:id="264"/>
      <w:r>
        <w:rPr>
          <w:rFonts w:ascii="Arial" w:hAnsi="Arial"/>
          <w:b/>
        </w:rPr>
        <w:t xml:space="preserve">Artículo 158.- </w:t>
      </w:r>
      <w:r>
        <w:t>La Secretaría de Salud y los gobiernos de las entidades federativas, en sus respectivos</w:t>
      </w:r>
      <w:r>
        <w:rPr>
          <w:spacing w:val="-53"/>
        </w:rPr>
        <w:t xml:space="preserve"> </w:t>
      </w:r>
      <w:r>
        <w:t>ámbitos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competencia,</w:t>
      </w:r>
      <w:r>
        <w:rPr>
          <w:spacing w:val="1"/>
        </w:rPr>
        <w:t xml:space="preserve"> </w:t>
      </w:r>
      <w:r>
        <w:t>realizarán</w:t>
      </w:r>
      <w:r>
        <w:rPr>
          <w:spacing w:val="1"/>
        </w:rPr>
        <w:t xml:space="preserve"> </w:t>
      </w:r>
      <w:r>
        <w:t>actividades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prevención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enfermedades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transmisibles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sindemias que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propias autoridades</w:t>
      </w:r>
      <w:r>
        <w:rPr>
          <w:spacing w:val="2"/>
        </w:rPr>
        <w:t xml:space="preserve"> </w:t>
      </w:r>
      <w:r>
        <w:t>sanitarias determinen.</w:t>
      </w:r>
    </w:p>
    <w:p w:rsidR="005462C9" w:rsidRDefault="00654E12">
      <w:pPr>
        <w:spacing w:line="176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29-03-2022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2" w:firstLine="288"/>
        <w:jc w:val="both"/>
      </w:pPr>
      <w:bookmarkStart w:id="265" w:name="Artículo_159"/>
      <w:bookmarkEnd w:id="265"/>
      <w:r>
        <w:rPr>
          <w:rFonts w:ascii="Arial" w:hAnsi="Arial"/>
          <w:b/>
        </w:rPr>
        <w:t xml:space="preserve">Artículo 159.- </w:t>
      </w:r>
      <w:r>
        <w:t>El ejercicio de la acción de prevención y control de las enfermedades no transmisibles y</w:t>
      </w:r>
      <w:r>
        <w:rPr>
          <w:spacing w:val="-53"/>
        </w:rPr>
        <w:t xml:space="preserve"> </w:t>
      </w:r>
      <w:r>
        <w:t>sindemias</w:t>
      </w:r>
      <w:r>
        <w:rPr>
          <w:spacing w:val="-1"/>
        </w:rPr>
        <w:t xml:space="preserve"> </w:t>
      </w:r>
      <w:r>
        <w:t>comprenderá</w:t>
      </w:r>
      <w:r>
        <w:rPr>
          <w:spacing w:val="-2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más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siguientes</w:t>
      </w:r>
      <w:r>
        <w:rPr>
          <w:spacing w:val="2"/>
        </w:rPr>
        <w:t xml:space="preserve"> </w:t>
      </w:r>
      <w:r>
        <w:t>medidas,</w:t>
      </w:r>
      <w:r>
        <w:rPr>
          <w:spacing w:val="-2"/>
        </w:rPr>
        <w:t xml:space="preserve"> </w:t>
      </w:r>
      <w:r>
        <w:t>según el caso</w:t>
      </w:r>
      <w:r>
        <w:rPr>
          <w:spacing w:val="-2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trate: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29-03-2022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12"/>
        </w:numPr>
        <w:tabs>
          <w:tab w:val="left" w:pos="1075"/>
          <w:tab w:val="left" w:pos="1076"/>
        </w:tabs>
        <w:spacing w:line="242" w:lineRule="auto"/>
        <w:ind w:right="324"/>
        <w:rPr>
          <w:sz w:val="20"/>
        </w:rPr>
      </w:pPr>
      <w:r>
        <w:rPr>
          <w:sz w:val="20"/>
        </w:rPr>
        <w:t>La</w:t>
      </w:r>
      <w:r>
        <w:rPr>
          <w:spacing w:val="32"/>
          <w:sz w:val="20"/>
        </w:rPr>
        <w:t xml:space="preserve"> </w:t>
      </w:r>
      <w:r>
        <w:rPr>
          <w:sz w:val="20"/>
        </w:rPr>
        <w:t>detección</w:t>
      </w:r>
      <w:r>
        <w:rPr>
          <w:spacing w:val="33"/>
          <w:sz w:val="20"/>
        </w:rPr>
        <w:t xml:space="preserve"> </w:t>
      </w:r>
      <w:r>
        <w:rPr>
          <w:sz w:val="20"/>
        </w:rPr>
        <w:t>oportuna</w:t>
      </w:r>
      <w:r>
        <w:rPr>
          <w:spacing w:val="35"/>
          <w:sz w:val="20"/>
        </w:rPr>
        <w:t xml:space="preserve"> </w:t>
      </w:r>
      <w:r>
        <w:rPr>
          <w:sz w:val="20"/>
        </w:rPr>
        <w:t>de</w:t>
      </w:r>
      <w:r>
        <w:rPr>
          <w:spacing w:val="35"/>
          <w:sz w:val="20"/>
        </w:rPr>
        <w:t xml:space="preserve"> </w:t>
      </w:r>
      <w:r>
        <w:rPr>
          <w:sz w:val="20"/>
        </w:rPr>
        <w:t>las</w:t>
      </w:r>
      <w:r>
        <w:rPr>
          <w:spacing w:val="34"/>
          <w:sz w:val="20"/>
        </w:rPr>
        <w:t xml:space="preserve"> </w:t>
      </w:r>
      <w:r>
        <w:rPr>
          <w:sz w:val="20"/>
        </w:rPr>
        <w:t>enfermedades</w:t>
      </w:r>
      <w:r>
        <w:rPr>
          <w:spacing w:val="34"/>
          <w:sz w:val="20"/>
        </w:rPr>
        <w:t xml:space="preserve"> </w:t>
      </w:r>
      <w:r>
        <w:rPr>
          <w:sz w:val="20"/>
        </w:rPr>
        <w:t>no</w:t>
      </w:r>
      <w:r>
        <w:rPr>
          <w:spacing w:val="33"/>
          <w:sz w:val="20"/>
        </w:rPr>
        <w:t xml:space="preserve"> </w:t>
      </w:r>
      <w:r>
        <w:rPr>
          <w:sz w:val="20"/>
        </w:rPr>
        <w:t>transmisibles,</w:t>
      </w:r>
      <w:r>
        <w:rPr>
          <w:spacing w:val="33"/>
          <w:sz w:val="20"/>
        </w:rPr>
        <w:t xml:space="preserve"> </w:t>
      </w:r>
      <w:r>
        <w:rPr>
          <w:sz w:val="20"/>
        </w:rPr>
        <w:t>sindemias</w:t>
      </w:r>
      <w:r>
        <w:rPr>
          <w:spacing w:val="36"/>
          <w:sz w:val="20"/>
        </w:rPr>
        <w:t xml:space="preserve"> </w:t>
      </w:r>
      <w:r>
        <w:rPr>
          <w:sz w:val="20"/>
        </w:rPr>
        <w:t>y</w:t>
      </w:r>
      <w:r>
        <w:rPr>
          <w:spacing w:val="30"/>
          <w:sz w:val="20"/>
        </w:rPr>
        <w:t xml:space="preserve"> </w:t>
      </w:r>
      <w:r>
        <w:rPr>
          <w:sz w:val="20"/>
        </w:rPr>
        <w:t>la</w:t>
      </w:r>
      <w:r>
        <w:rPr>
          <w:spacing w:val="35"/>
          <w:sz w:val="20"/>
        </w:rPr>
        <w:t xml:space="preserve"> </w:t>
      </w:r>
      <w:r>
        <w:rPr>
          <w:sz w:val="20"/>
        </w:rPr>
        <w:t>evaluación</w:t>
      </w:r>
      <w:r>
        <w:rPr>
          <w:spacing w:val="33"/>
          <w:sz w:val="20"/>
        </w:rPr>
        <w:t xml:space="preserve"> </w:t>
      </w:r>
      <w:r>
        <w:rPr>
          <w:sz w:val="20"/>
        </w:rPr>
        <w:t>del</w:t>
      </w:r>
      <w:r>
        <w:rPr>
          <w:spacing w:val="-53"/>
          <w:sz w:val="20"/>
        </w:rPr>
        <w:t xml:space="preserve"> </w:t>
      </w:r>
      <w:r>
        <w:rPr>
          <w:sz w:val="20"/>
        </w:rPr>
        <w:t>riesgo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contraerlas;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29-03-2022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12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divulgación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medidas higiénicas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control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padecimientos;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12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prevención</w:t>
      </w:r>
      <w:r>
        <w:rPr>
          <w:spacing w:val="-3"/>
          <w:sz w:val="20"/>
        </w:rPr>
        <w:t xml:space="preserve"> </w:t>
      </w:r>
      <w:r>
        <w:rPr>
          <w:sz w:val="20"/>
        </w:rPr>
        <w:t>específica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cada</w:t>
      </w:r>
      <w:r>
        <w:rPr>
          <w:spacing w:val="-3"/>
          <w:sz w:val="20"/>
        </w:rPr>
        <w:t xml:space="preserve"> </w:t>
      </w:r>
      <w:r>
        <w:rPr>
          <w:sz w:val="20"/>
        </w:rPr>
        <w:t>caso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la vigilancia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su</w:t>
      </w:r>
      <w:r>
        <w:rPr>
          <w:spacing w:val="-3"/>
          <w:sz w:val="20"/>
        </w:rPr>
        <w:t xml:space="preserve"> </w:t>
      </w:r>
      <w:r>
        <w:rPr>
          <w:sz w:val="20"/>
        </w:rPr>
        <w:t>cumplimiento;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12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realización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estudios epidemiológicos,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112"/>
        </w:numPr>
        <w:tabs>
          <w:tab w:val="left" w:pos="1076"/>
        </w:tabs>
        <w:spacing w:line="242" w:lineRule="auto"/>
        <w:ind w:right="325"/>
        <w:jc w:val="both"/>
        <w:rPr>
          <w:sz w:val="20"/>
        </w:rPr>
      </w:pPr>
      <w:r>
        <w:rPr>
          <w:sz w:val="20"/>
        </w:rPr>
        <w:t>La difusión permanente de las dietas, hábitos alimenticios y procedimientos que conduzcan al</w:t>
      </w:r>
      <w:r>
        <w:rPr>
          <w:spacing w:val="1"/>
          <w:sz w:val="20"/>
        </w:rPr>
        <w:t xml:space="preserve"> </w:t>
      </w:r>
      <w:r>
        <w:rPr>
          <w:sz w:val="20"/>
        </w:rPr>
        <w:t>consumo efectivo de los mínimos de nutrimentos por la población general y no exceder los</w:t>
      </w:r>
      <w:r>
        <w:rPr>
          <w:spacing w:val="1"/>
          <w:sz w:val="20"/>
        </w:rPr>
        <w:t xml:space="preserve"> </w:t>
      </w:r>
      <w:r>
        <w:rPr>
          <w:sz w:val="20"/>
        </w:rPr>
        <w:t>máximos de azúcares, grasas saturadas, grasas trans y sodio, con base en l</w:t>
      </w:r>
      <w:r>
        <w:rPr>
          <w:sz w:val="20"/>
        </w:rPr>
        <w:t>o recomendado por</w:t>
      </w:r>
      <w:r>
        <w:rPr>
          <w:spacing w:val="-5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propia</w:t>
      </w:r>
      <w:r>
        <w:rPr>
          <w:spacing w:val="-1"/>
          <w:sz w:val="20"/>
        </w:rPr>
        <w:t xml:space="preserve"> </w:t>
      </w:r>
      <w:r>
        <w:rPr>
          <w:sz w:val="20"/>
        </w:rPr>
        <w:t>Secretaría,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78" w:lineRule="exact"/>
        <w:ind w:left="517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26-12-2005.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08-11-2019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12"/>
        </w:numPr>
        <w:tabs>
          <w:tab w:val="left" w:pos="1075"/>
          <w:tab w:val="left" w:pos="1076"/>
        </w:tabs>
        <w:spacing w:line="242" w:lineRule="auto"/>
        <w:ind w:right="324"/>
        <w:rPr>
          <w:sz w:val="20"/>
        </w:rPr>
      </w:pPr>
      <w:r>
        <w:rPr>
          <w:sz w:val="20"/>
        </w:rPr>
        <w:t>Las</w:t>
      </w:r>
      <w:r>
        <w:rPr>
          <w:spacing w:val="7"/>
          <w:sz w:val="20"/>
        </w:rPr>
        <w:t xml:space="preserve"> </w:t>
      </w:r>
      <w:r>
        <w:rPr>
          <w:sz w:val="20"/>
        </w:rPr>
        <w:t>demás</w:t>
      </w:r>
      <w:r>
        <w:rPr>
          <w:spacing w:val="7"/>
          <w:sz w:val="20"/>
        </w:rPr>
        <w:t xml:space="preserve"> </w:t>
      </w:r>
      <w:r>
        <w:rPr>
          <w:sz w:val="20"/>
        </w:rPr>
        <w:t>que</w:t>
      </w:r>
      <w:r>
        <w:rPr>
          <w:spacing w:val="6"/>
          <w:sz w:val="20"/>
        </w:rPr>
        <w:t xml:space="preserve"> </w:t>
      </w:r>
      <w:r>
        <w:rPr>
          <w:sz w:val="20"/>
        </w:rPr>
        <w:t>sean</w:t>
      </w:r>
      <w:r>
        <w:rPr>
          <w:spacing w:val="6"/>
          <w:sz w:val="20"/>
        </w:rPr>
        <w:t xml:space="preserve"> </w:t>
      </w:r>
      <w:r>
        <w:rPr>
          <w:sz w:val="20"/>
        </w:rPr>
        <w:t>necesarias</w:t>
      </w:r>
      <w:r>
        <w:rPr>
          <w:spacing w:val="7"/>
          <w:sz w:val="20"/>
        </w:rPr>
        <w:t xml:space="preserve"> </w:t>
      </w:r>
      <w:r>
        <w:rPr>
          <w:sz w:val="20"/>
        </w:rPr>
        <w:t>para</w:t>
      </w:r>
      <w:r>
        <w:rPr>
          <w:spacing w:val="6"/>
          <w:sz w:val="20"/>
        </w:rPr>
        <w:t xml:space="preserve"> </w:t>
      </w:r>
      <w:r>
        <w:rPr>
          <w:sz w:val="20"/>
        </w:rPr>
        <w:t>la</w:t>
      </w:r>
      <w:r>
        <w:rPr>
          <w:spacing w:val="9"/>
          <w:sz w:val="20"/>
        </w:rPr>
        <w:t xml:space="preserve"> </w:t>
      </w:r>
      <w:r>
        <w:rPr>
          <w:sz w:val="20"/>
        </w:rPr>
        <w:t>prevención,</w:t>
      </w:r>
      <w:r>
        <w:rPr>
          <w:spacing w:val="6"/>
          <w:sz w:val="20"/>
        </w:rPr>
        <w:t xml:space="preserve"> </w:t>
      </w:r>
      <w:r>
        <w:rPr>
          <w:sz w:val="20"/>
        </w:rPr>
        <w:t>tratamiento</w:t>
      </w:r>
      <w:r>
        <w:rPr>
          <w:spacing w:val="8"/>
          <w:sz w:val="20"/>
        </w:rPr>
        <w:t xml:space="preserve"> </w:t>
      </w:r>
      <w:r>
        <w:rPr>
          <w:sz w:val="20"/>
        </w:rPr>
        <w:t>y</w:t>
      </w:r>
      <w:r>
        <w:rPr>
          <w:spacing w:val="4"/>
          <w:sz w:val="20"/>
        </w:rPr>
        <w:t xml:space="preserve"> </w:t>
      </w:r>
      <w:r>
        <w:rPr>
          <w:sz w:val="20"/>
        </w:rPr>
        <w:t>control</w:t>
      </w:r>
      <w:r>
        <w:rPr>
          <w:spacing w:val="5"/>
          <w:sz w:val="20"/>
        </w:rPr>
        <w:t xml:space="preserve"> </w:t>
      </w:r>
      <w:r>
        <w:rPr>
          <w:sz w:val="20"/>
        </w:rPr>
        <w:t>de</w:t>
      </w:r>
      <w:r>
        <w:rPr>
          <w:spacing w:val="8"/>
          <w:sz w:val="20"/>
        </w:rPr>
        <w:t xml:space="preserve"> </w:t>
      </w:r>
      <w:r>
        <w:rPr>
          <w:sz w:val="20"/>
        </w:rPr>
        <w:t>los</w:t>
      </w:r>
      <w:r>
        <w:rPr>
          <w:spacing w:val="7"/>
          <w:sz w:val="20"/>
        </w:rPr>
        <w:t xml:space="preserve"> </w:t>
      </w:r>
      <w:r>
        <w:rPr>
          <w:sz w:val="20"/>
        </w:rPr>
        <w:t>padecimientos</w:t>
      </w:r>
      <w:r>
        <w:rPr>
          <w:spacing w:val="-53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presenten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población.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26-12-2005</w:t>
      </w:r>
    </w:p>
    <w:p w:rsidR="005462C9" w:rsidRDefault="005462C9">
      <w:pPr>
        <w:spacing w:line="178" w:lineRule="exact"/>
        <w:jc w:val="right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2" w:line="242" w:lineRule="auto"/>
        <w:ind w:left="218" w:firstLine="288"/>
      </w:pPr>
      <w:bookmarkStart w:id="266" w:name="Artículo_159_Bis"/>
      <w:bookmarkEnd w:id="266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159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Bis.-</w:t>
      </w:r>
      <w:r>
        <w:rPr>
          <w:rFonts w:ascii="Arial" w:hAnsi="Arial"/>
          <w:b/>
          <w:spacing w:val="3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autoridades</w:t>
      </w:r>
      <w:r>
        <w:rPr>
          <w:spacing w:val="3"/>
        </w:rPr>
        <w:t xml:space="preserve"> </w:t>
      </w:r>
      <w:r>
        <w:t>sanitarias</w:t>
      </w:r>
      <w:r>
        <w:rPr>
          <w:spacing w:val="5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instituciones</w:t>
      </w:r>
      <w:r>
        <w:rPr>
          <w:spacing w:val="3"/>
        </w:rPr>
        <w:t xml:space="preserve"> </w:t>
      </w:r>
      <w:r>
        <w:t>públicas</w:t>
      </w:r>
      <w:r>
        <w:rPr>
          <w:spacing w:val="2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deben</w:t>
      </w:r>
      <w:r>
        <w:rPr>
          <w:spacing w:val="1"/>
        </w:rPr>
        <w:t xml:space="preserve"> </w:t>
      </w:r>
      <w:r>
        <w:t>diferenciar</w:t>
      </w:r>
      <w:r>
        <w:rPr>
          <w:spacing w:val="2"/>
        </w:rPr>
        <w:t xml:space="preserve"> </w:t>
      </w:r>
      <w:r>
        <w:t>el</w:t>
      </w:r>
      <w:r>
        <w:rPr>
          <w:spacing w:val="-53"/>
        </w:rPr>
        <w:t xml:space="preserve"> </w:t>
      </w:r>
      <w:r>
        <w:t>diagnóstico</w:t>
      </w:r>
      <w:r>
        <w:rPr>
          <w:spacing w:val="-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la atención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tipos</w:t>
      </w:r>
      <w:r>
        <w:rPr>
          <w:spacing w:val="-1"/>
        </w:rPr>
        <w:t xml:space="preserve"> </w:t>
      </w:r>
      <w:r>
        <w:t>de diabetes,</w:t>
      </w:r>
      <w:r>
        <w:rPr>
          <w:spacing w:val="-2"/>
        </w:rPr>
        <w:t xml:space="preserve"> </w:t>
      </w:r>
      <w:r>
        <w:t>considerando al</w:t>
      </w:r>
      <w:r>
        <w:rPr>
          <w:spacing w:val="-4"/>
        </w:rPr>
        <w:t xml:space="preserve"> </w:t>
      </w:r>
      <w:r>
        <w:t>menos,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siguiente</w:t>
      </w:r>
      <w:r>
        <w:rPr>
          <w:spacing w:val="-2"/>
        </w:rPr>
        <w:t xml:space="preserve"> </w:t>
      </w:r>
      <w:r>
        <w:t>clasificación: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11"/>
        </w:numPr>
        <w:tabs>
          <w:tab w:val="left" w:pos="926"/>
          <w:tab w:val="left" w:pos="927"/>
        </w:tabs>
        <w:ind w:hanging="421"/>
        <w:rPr>
          <w:sz w:val="20"/>
        </w:rPr>
      </w:pPr>
      <w:r>
        <w:rPr>
          <w:sz w:val="20"/>
        </w:rPr>
        <w:t>Diabetes</w:t>
      </w:r>
      <w:r>
        <w:rPr>
          <w:spacing w:val="-2"/>
          <w:sz w:val="20"/>
        </w:rPr>
        <w:t xml:space="preserve"> </w:t>
      </w:r>
      <w:r>
        <w:rPr>
          <w:sz w:val="20"/>
        </w:rPr>
        <w:t>Tipo</w:t>
      </w:r>
      <w:r>
        <w:rPr>
          <w:spacing w:val="-1"/>
          <w:sz w:val="20"/>
        </w:rPr>
        <w:t xml:space="preserve"> </w:t>
      </w:r>
      <w:r>
        <w:rPr>
          <w:sz w:val="20"/>
        </w:rPr>
        <w:t>1;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11"/>
        </w:numPr>
        <w:tabs>
          <w:tab w:val="left" w:pos="926"/>
          <w:tab w:val="left" w:pos="927"/>
        </w:tabs>
        <w:ind w:hanging="421"/>
        <w:rPr>
          <w:sz w:val="20"/>
        </w:rPr>
      </w:pPr>
      <w:r>
        <w:rPr>
          <w:sz w:val="20"/>
        </w:rPr>
        <w:t>Diabetes</w:t>
      </w:r>
      <w:r>
        <w:rPr>
          <w:spacing w:val="-2"/>
          <w:sz w:val="20"/>
        </w:rPr>
        <w:t xml:space="preserve"> </w:t>
      </w:r>
      <w:r>
        <w:rPr>
          <w:sz w:val="20"/>
        </w:rPr>
        <w:t>Tipo 2,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11"/>
        </w:numPr>
        <w:tabs>
          <w:tab w:val="left" w:pos="927"/>
        </w:tabs>
        <w:ind w:hanging="421"/>
        <w:rPr>
          <w:sz w:val="20"/>
        </w:rPr>
      </w:pPr>
      <w:r>
        <w:rPr>
          <w:sz w:val="20"/>
        </w:rPr>
        <w:t>Diabetes</w:t>
      </w:r>
      <w:r>
        <w:rPr>
          <w:spacing w:val="-5"/>
          <w:sz w:val="20"/>
        </w:rPr>
        <w:t xml:space="preserve"> </w:t>
      </w:r>
      <w:r>
        <w:rPr>
          <w:sz w:val="20"/>
        </w:rPr>
        <w:t>Gestacional.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19" w:firstLine="288"/>
      </w:pPr>
      <w:r>
        <w:t>La</w:t>
      </w:r>
      <w:r>
        <w:rPr>
          <w:spacing w:val="-1"/>
        </w:rPr>
        <w:t xml:space="preserve"> </w:t>
      </w:r>
      <w:r>
        <w:t>Norma Oficial</w:t>
      </w:r>
      <w:r>
        <w:rPr>
          <w:spacing w:val="-1"/>
        </w:rPr>
        <w:t xml:space="preserve"> </w:t>
      </w:r>
      <w:r>
        <w:t>Mexicana</w:t>
      </w:r>
      <w:r>
        <w:rPr>
          <w:spacing w:val="2"/>
        </w:rPr>
        <w:t xml:space="preserve"> </w:t>
      </w:r>
      <w:r>
        <w:t>de la materia deberá diferenciar</w:t>
      </w:r>
      <w:r>
        <w:rPr>
          <w:spacing w:val="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atender,</w:t>
      </w:r>
      <w:r>
        <w:rPr>
          <w:spacing w:val="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menos, cada uno de los</w:t>
      </w:r>
      <w:r>
        <w:rPr>
          <w:spacing w:val="1"/>
        </w:rPr>
        <w:t xml:space="preserve"> </w:t>
      </w:r>
      <w:r>
        <w:t>tipos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diabetes a</w:t>
      </w:r>
      <w:r>
        <w:rPr>
          <w:spacing w:val="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refiere</w:t>
      </w:r>
      <w:r>
        <w:rPr>
          <w:spacing w:val="-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artículo.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10-05-2023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bookmarkStart w:id="267" w:name="Artículo_160"/>
      <w:bookmarkEnd w:id="267"/>
      <w:r>
        <w:rPr>
          <w:rFonts w:ascii="Arial" w:hAnsi="Arial"/>
          <w:b/>
        </w:rPr>
        <w:t xml:space="preserve">Artículo 160.- </w:t>
      </w:r>
      <w:r>
        <w:t>La Secretaría de Salud coordinará sus actividades con otras dependencias y entidades</w:t>
      </w:r>
      <w:r>
        <w:rPr>
          <w:spacing w:val="1"/>
        </w:rPr>
        <w:t xml:space="preserve"> </w:t>
      </w:r>
      <w:r>
        <w:t>públicas y con los gobiernos de las entidades federativas, para la investigación, prevención y control de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enfermedades no</w:t>
      </w:r>
      <w:r>
        <w:rPr>
          <w:spacing w:val="1"/>
        </w:rPr>
        <w:t xml:space="preserve"> </w:t>
      </w:r>
      <w:r>
        <w:t>transmisibles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sindemias.</w:t>
      </w:r>
    </w:p>
    <w:p w:rsidR="005462C9" w:rsidRDefault="00654E12">
      <w:pPr>
        <w:spacing w:line="179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29-03-2022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5" w:firstLine="288"/>
        <w:jc w:val="both"/>
      </w:pPr>
      <w:bookmarkStart w:id="268" w:name="Artículo_161"/>
      <w:bookmarkEnd w:id="268"/>
      <w:r>
        <w:rPr>
          <w:rFonts w:ascii="Arial" w:hAnsi="Arial"/>
          <w:b/>
        </w:rPr>
        <w:t xml:space="preserve">Artículo 161.- </w:t>
      </w:r>
      <w:r>
        <w:t>Los profesionales, técnicos y auxiliares de la salud deberán rendir los informes que la</w:t>
      </w:r>
      <w:r>
        <w:rPr>
          <w:spacing w:val="1"/>
        </w:rPr>
        <w:t xml:space="preserve"> </w:t>
      </w:r>
      <w:r>
        <w:t>autoridad sanitaria requiera acerca de las enfermedades no transmisibles y sindemias, en los términos de</w:t>
      </w:r>
      <w:r>
        <w:rPr>
          <w:spacing w:val="-5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reglamentos que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efecto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expidan.</w:t>
      </w:r>
    </w:p>
    <w:p w:rsidR="005462C9" w:rsidRDefault="005462C9">
      <w:pPr>
        <w:spacing w:line="242" w:lineRule="auto"/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35"/>
        </w:rPr>
      </w:pPr>
    </w:p>
    <w:p w:rsidR="005462C9" w:rsidRDefault="00654E12">
      <w:pPr>
        <w:pStyle w:val="Ttulo1"/>
        <w:spacing w:line="252" w:lineRule="exact"/>
        <w:ind w:left="3224"/>
        <w:jc w:val="center"/>
      </w:pPr>
      <w:r>
        <w:t>CAPÍTULO</w:t>
      </w:r>
      <w:r>
        <w:rPr>
          <w:spacing w:val="-1"/>
        </w:rPr>
        <w:t xml:space="preserve"> </w:t>
      </w:r>
      <w:r>
        <w:t>III BIS</w:t>
      </w:r>
    </w:p>
    <w:p w:rsidR="005462C9" w:rsidRDefault="00654E12">
      <w:pPr>
        <w:spacing w:line="252" w:lineRule="exact"/>
        <w:ind w:left="3221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Registro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Nacional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Cáncer</w:t>
      </w:r>
    </w:p>
    <w:p w:rsidR="005462C9" w:rsidRDefault="00654E12">
      <w:pPr>
        <w:spacing w:line="179" w:lineRule="exact"/>
        <w:ind w:left="568"/>
        <w:rPr>
          <w:rFonts w:ascii="Times New Roman" w:hAnsi="Times New Roman"/>
          <w:i/>
          <w:sz w:val="16"/>
        </w:rPr>
      </w:pPr>
      <w:r>
        <w:br w:type="column"/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29-03-2022</w:t>
      </w:r>
    </w:p>
    <w:p w:rsidR="005462C9" w:rsidRDefault="005462C9">
      <w:pPr>
        <w:pStyle w:val="Textoindependiente"/>
        <w:rPr>
          <w:rFonts w:ascii="Times New Roman"/>
          <w:i/>
          <w:sz w:val="18"/>
        </w:rPr>
      </w:pPr>
    </w:p>
    <w:p w:rsidR="005462C9" w:rsidRDefault="005462C9">
      <w:pPr>
        <w:pStyle w:val="Textoindependiente"/>
        <w:rPr>
          <w:rFonts w:ascii="Times New Roman"/>
          <w:i/>
          <w:sz w:val="18"/>
        </w:rPr>
      </w:pPr>
    </w:p>
    <w:p w:rsidR="005462C9" w:rsidRDefault="005462C9">
      <w:pPr>
        <w:pStyle w:val="Textoindependiente"/>
        <w:rPr>
          <w:rFonts w:ascii="Times New Roman"/>
          <w:i/>
          <w:sz w:val="18"/>
        </w:rPr>
      </w:pPr>
    </w:p>
    <w:p w:rsidR="005462C9" w:rsidRDefault="00654E12">
      <w:pPr>
        <w:spacing w:before="114"/>
        <w:ind w:left="48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8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22-06-2017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6623" w:space="40"/>
            <w:col w:w="3287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Textoindependiente"/>
        <w:spacing w:before="93"/>
        <w:ind w:left="218" w:right="324" w:firstLine="288"/>
        <w:jc w:val="both"/>
      </w:pPr>
      <w:bookmarkStart w:id="269" w:name="Artículo_161_Bis"/>
      <w:bookmarkEnd w:id="269"/>
      <w:r>
        <w:rPr>
          <w:rFonts w:ascii="Arial" w:hAnsi="Arial"/>
          <w:b/>
        </w:rPr>
        <w:t xml:space="preserve">Artículo 161 Bis.- </w:t>
      </w:r>
      <w:r>
        <w:t>El Registro Nacional de Cáncer tendrá una base poblacional, se integrará de la</w:t>
      </w:r>
      <w:r>
        <w:rPr>
          <w:spacing w:val="1"/>
        </w:rPr>
        <w:t xml:space="preserve"> </w:t>
      </w:r>
      <w:r>
        <w:t>información</w:t>
      </w:r>
      <w:r>
        <w:rPr>
          <w:spacing w:val="10"/>
        </w:rPr>
        <w:t xml:space="preserve"> </w:t>
      </w:r>
      <w:r>
        <w:t>proveniente</w:t>
      </w:r>
      <w:r>
        <w:rPr>
          <w:spacing w:val="14"/>
        </w:rPr>
        <w:t xml:space="preserve"> </w:t>
      </w:r>
      <w:r>
        <w:t>del</w:t>
      </w:r>
      <w:r>
        <w:rPr>
          <w:spacing w:val="11"/>
        </w:rPr>
        <w:t xml:space="preserve"> </w:t>
      </w:r>
      <w:r>
        <w:t>Sistema</w:t>
      </w:r>
      <w:r>
        <w:rPr>
          <w:spacing w:val="12"/>
        </w:rPr>
        <w:t xml:space="preserve"> </w:t>
      </w:r>
      <w:r>
        <w:t>Nacional</w:t>
      </w:r>
      <w:r>
        <w:rPr>
          <w:spacing w:val="13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Información</w:t>
      </w:r>
      <w:r>
        <w:rPr>
          <w:spacing w:val="11"/>
        </w:rPr>
        <w:t xml:space="preserve"> </w:t>
      </w:r>
      <w:r>
        <w:t>Básica</w:t>
      </w:r>
      <w:r>
        <w:rPr>
          <w:spacing w:val="12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Materia</w:t>
      </w:r>
      <w:r>
        <w:rPr>
          <w:spacing w:val="14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Salud</w:t>
      </w:r>
      <w:r>
        <w:rPr>
          <w:spacing w:val="15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contará</w:t>
      </w:r>
      <w:r>
        <w:rPr>
          <w:spacing w:val="12"/>
        </w:rPr>
        <w:t xml:space="preserve"> </w:t>
      </w:r>
      <w:r>
        <w:t>con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siguiente</w:t>
      </w:r>
      <w:r>
        <w:rPr>
          <w:spacing w:val="-1"/>
        </w:rPr>
        <w:t xml:space="preserve"> </w:t>
      </w:r>
      <w:r>
        <w:t>información: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10"/>
        </w:numPr>
        <w:tabs>
          <w:tab w:val="left" w:pos="1075"/>
          <w:tab w:val="left" w:pos="1076"/>
        </w:tabs>
        <w:spacing w:before="1"/>
        <w:ind w:hanging="570"/>
        <w:rPr>
          <w:sz w:val="20"/>
        </w:rPr>
      </w:pPr>
      <w:r>
        <w:rPr>
          <w:sz w:val="20"/>
        </w:rPr>
        <w:t>Información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4"/>
          <w:sz w:val="20"/>
        </w:rPr>
        <w:t xml:space="preserve"> </w:t>
      </w:r>
      <w:r>
        <w:rPr>
          <w:sz w:val="20"/>
        </w:rPr>
        <w:t>paciente,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agrupa</w:t>
      </w:r>
      <w:r>
        <w:rPr>
          <w:spacing w:val="-3"/>
          <w:sz w:val="20"/>
        </w:rPr>
        <w:t xml:space="preserve"> </w:t>
      </w:r>
      <w:r>
        <w:rPr>
          <w:sz w:val="20"/>
        </w:rPr>
        <w:t>en los</w:t>
      </w:r>
      <w:r>
        <w:rPr>
          <w:spacing w:val="-2"/>
          <w:sz w:val="20"/>
        </w:rPr>
        <w:t xml:space="preserve"> </w:t>
      </w:r>
      <w:r>
        <w:rPr>
          <w:sz w:val="20"/>
        </w:rPr>
        <w:t>siguientes</w:t>
      </w:r>
      <w:r>
        <w:rPr>
          <w:spacing w:val="-2"/>
          <w:sz w:val="20"/>
        </w:rPr>
        <w:t xml:space="preserve"> </w:t>
      </w:r>
      <w:r>
        <w:rPr>
          <w:sz w:val="20"/>
        </w:rPr>
        <w:t>rubros: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1"/>
          <w:numId w:val="110"/>
        </w:numPr>
        <w:tabs>
          <w:tab w:val="left" w:pos="1641"/>
          <w:tab w:val="left" w:pos="1642"/>
        </w:tabs>
        <w:ind w:right="324"/>
        <w:rPr>
          <w:sz w:val="20"/>
        </w:rPr>
      </w:pPr>
      <w:r>
        <w:rPr>
          <w:sz w:val="20"/>
        </w:rPr>
        <w:t>Datos</w:t>
      </w:r>
      <w:r>
        <w:rPr>
          <w:spacing w:val="3"/>
          <w:sz w:val="20"/>
        </w:rPr>
        <w:t xml:space="preserve"> </w:t>
      </w:r>
      <w:r>
        <w:rPr>
          <w:sz w:val="20"/>
        </w:rPr>
        <w:t>relacionados</w:t>
      </w:r>
      <w:r>
        <w:rPr>
          <w:spacing w:val="5"/>
          <w:sz w:val="20"/>
        </w:rPr>
        <w:t xml:space="preserve"> </w:t>
      </w:r>
      <w:r>
        <w:rPr>
          <w:sz w:val="20"/>
        </w:rPr>
        <w:t>con</w:t>
      </w:r>
      <w:r>
        <w:rPr>
          <w:spacing w:val="4"/>
          <w:sz w:val="20"/>
        </w:rPr>
        <w:t xml:space="preserve"> </w:t>
      </w:r>
      <w:r>
        <w:rPr>
          <w:sz w:val="20"/>
        </w:rPr>
        <w:t>la</w:t>
      </w:r>
      <w:r>
        <w:rPr>
          <w:spacing w:val="5"/>
          <w:sz w:val="20"/>
        </w:rPr>
        <w:t xml:space="preserve"> </w:t>
      </w:r>
      <w:r>
        <w:rPr>
          <w:sz w:val="20"/>
        </w:rPr>
        <w:t>identidad,</w:t>
      </w:r>
      <w:r>
        <w:rPr>
          <w:spacing w:val="4"/>
          <w:sz w:val="20"/>
        </w:rPr>
        <w:t xml:space="preserve"> </w:t>
      </w:r>
      <w:r>
        <w:rPr>
          <w:sz w:val="20"/>
        </w:rPr>
        <w:t>historial</w:t>
      </w:r>
      <w:r>
        <w:rPr>
          <w:spacing w:val="3"/>
          <w:sz w:val="20"/>
        </w:rPr>
        <w:t xml:space="preserve"> </w:t>
      </w:r>
      <w:r>
        <w:rPr>
          <w:sz w:val="20"/>
        </w:rPr>
        <w:t>ocupacional</w:t>
      </w:r>
      <w:r>
        <w:rPr>
          <w:spacing w:val="6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laboral,</w:t>
      </w:r>
      <w:r>
        <w:rPr>
          <w:spacing w:val="4"/>
          <w:sz w:val="20"/>
        </w:rPr>
        <w:t xml:space="preserve"> </w:t>
      </w:r>
      <w:r>
        <w:rPr>
          <w:sz w:val="20"/>
        </w:rPr>
        <w:t>observando</w:t>
      </w:r>
      <w:r>
        <w:rPr>
          <w:spacing w:val="4"/>
          <w:sz w:val="20"/>
        </w:rPr>
        <w:t xml:space="preserve"> </w:t>
      </w:r>
      <w:r>
        <w:rPr>
          <w:sz w:val="20"/>
        </w:rPr>
        <w:t>las</w:t>
      </w:r>
      <w:r>
        <w:rPr>
          <w:spacing w:val="-53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1"/>
          <w:sz w:val="20"/>
        </w:rPr>
        <w:t xml:space="preserve"> </w:t>
      </w:r>
      <w:r>
        <w:rPr>
          <w:sz w:val="20"/>
        </w:rPr>
        <w:t>relativas</w:t>
      </w:r>
      <w:r>
        <w:rPr>
          <w:spacing w:val="-1"/>
          <w:sz w:val="20"/>
        </w:rPr>
        <w:t xml:space="preserve"> </w:t>
      </w:r>
      <w:r>
        <w:rPr>
          <w:sz w:val="20"/>
        </w:rPr>
        <w:t>a la protección</w:t>
      </w:r>
      <w:r>
        <w:rPr>
          <w:spacing w:val="-1"/>
          <w:sz w:val="20"/>
        </w:rPr>
        <w:t xml:space="preserve"> </w:t>
      </w:r>
      <w:r>
        <w:rPr>
          <w:sz w:val="20"/>
        </w:rPr>
        <w:t>de datos</w:t>
      </w:r>
      <w:r>
        <w:rPr>
          <w:spacing w:val="-1"/>
          <w:sz w:val="20"/>
        </w:rPr>
        <w:t xml:space="preserve"> </w:t>
      </w:r>
      <w:r>
        <w:rPr>
          <w:sz w:val="20"/>
        </w:rPr>
        <w:t>personales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pacientes.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Prrafodelista"/>
        <w:numPr>
          <w:ilvl w:val="1"/>
          <w:numId w:val="110"/>
        </w:numPr>
        <w:tabs>
          <w:tab w:val="left" w:pos="1641"/>
          <w:tab w:val="left" w:pos="1642"/>
        </w:tabs>
        <w:rPr>
          <w:sz w:val="20"/>
        </w:rPr>
      </w:pPr>
      <w:r>
        <w:rPr>
          <w:sz w:val="20"/>
        </w:rPr>
        <w:t>Información</w:t>
      </w:r>
      <w:r>
        <w:rPr>
          <w:spacing w:val="-3"/>
          <w:sz w:val="20"/>
        </w:rPr>
        <w:t xml:space="preserve"> </w:t>
      </w:r>
      <w:r>
        <w:rPr>
          <w:sz w:val="20"/>
        </w:rPr>
        <w:t>demográfica.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10"/>
        </w:numPr>
        <w:tabs>
          <w:tab w:val="left" w:pos="1076"/>
        </w:tabs>
        <w:spacing w:before="1"/>
        <w:ind w:right="322"/>
        <w:jc w:val="both"/>
        <w:rPr>
          <w:sz w:val="20"/>
        </w:rPr>
      </w:pPr>
      <w:r>
        <w:rPr>
          <w:sz w:val="20"/>
        </w:rPr>
        <w:t>Información del tumor: Incluye la fecha de diagnóstico de cáncer; la localización anatómica; de</w:t>
      </w:r>
      <w:r>
        <w:rPr>
          <w:spacing w:val="1"/>
          <w:sz w:val="20"/>
        </w:rPr>
        <w:t xml:space="preserve"> </w:t>
      </w:r>
      <w:r>
        <w:rPr>
          <w:sz w:val="20"/>
        </w:rPr>
        <w:t>ser el caso, la lateralidad; la incidencia y el estado de la enfermedad; la histología del tumor</w:t>
      </w:r>
      <w:r>
        <w:rPr>
          <w:spacing w:val="1"/>
          <w:sz w:val="20"/>
        </w:rPr>
        <w:t xml:space="preserve"> </w:t>
      </w:r>
      <w:r>
        <w:rPr>
          <w:sz w:val="20"/>
        </w:rPr>
        <w:t>primario y</w:t>
      </w:r>
      <w:r>
        <w:rPr>
          <w:spacing w:val="-4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comportamiento.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Prrafodelista"/>
        <w:numPr>
          <w:ilvl w:val="0"/>
          <w:numId w:val="110"/>
        </w:numPr>
        <w:tabs>
          <w:tab w:val="left" w:pos="1076"/>
        </w:tabs>
        <w:spacing w:line="242" w:lineRule="auto"/>
        <w:ind w:right="321"/>
        <w:jc w:val="both"/>
        <w:rPr>
          <w:sz w:val="20"/>
        </w:rPr>
      </w:pPr>
      <w:r>
        <w:rPr>
          <w:sz w:val="20"/>
        </w:rPr>
        <w:t>Información respecto al tratamie</w:t>
      </w:r>
      <w:r>
        <w:rPr>
          <w:sz w:val="20"/>
        </w:rPr>
        <w:t>nto que se ha aplicado al paciente y el seguimiento que se ha</w:t>
      </w:r>
      <w:r>
        <w:rPr>
          <w:spacing w:val="1"/>
          <w:sz w:val="20"/>
        </w:rPr>
        <w:t xml:space="preserve"> </w:t>
      </w:r>
      <w:r>
        <w:rPr>
          <w:sz w:val="20"/>
        </w:rPr>
        <w:t>dado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1"/>
          <w:sz w:val="20"/>
        </w:rPr>
        <w:t xml:space="preserve"> </w:t>
      </w:r>
      <w:r>
        <w:rPr>
          <w:sz w:val="20"/>
        </w:rPr>
        <w:t>mismo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parte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médicos.</w:t>
      </w:r>
      <w:r>
        <w:rPr>
          <w:spacing w:val="1"/>
          <w:sz w:val="20"/>
        </w:rPr>
        <w:t xml:space="preserve"> </w:t>
      </w:r>
      <w:r>
        <w:rPr>
          <w:sz w:val="20"/>
        </w:rPr>
        <w:t>Además,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incluirá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curación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supervivencia.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110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fuente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-3"/>
          <w:sz w:val="20"/>
        </w:rPr>
        <w:t xml:space="preserve"> </w:t>
      </w:r>
      <w:r>
        <w:rPr>
          <w:sz w:val="20"/>
        </w:rPr>
        <w:t>utilizada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cada</w:t>
      </w:r>
      <w:r>
        <w:rPr>
          <w:spacing w:val="-3"/>
          <w:sz w:val="20"/>
        </w:rPr>
        <w:t xml:space="preserve"> </w:t>
      </w:r>
      <w:r>
        <w:rPr>
          <w:sz w:val="20"/>
        </w:rPr>
        <w:t>modalidad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diagnóstico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tratamiento.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10"/>
        </w:numPr>
        <w:tabs>
          <w:tab w:val="left" w:pos="1075"/>
          <w:tab w:val="left" w:pos="1076"/>
        </w:tabs>
        <w:spacing w:before="1"/>
        <w:ind w:hanging="570"/>
        <w:rPr>
          <w:sz w:val="20"/>
        </w:rPr>
      </w:pPr>
      <w:r>
        <w:rPr>
          <w:sz w:val="20"/>
        </w:rPr>
        <w:t>Toda</w:t>
      </w:r>
      <w:r>
        <w:rPr>
          <w:spacing w:val="-3"/>
          <w:sz w:val="20"/>
        </w:rPr>
        <w:t xml:space="preserve"> </w:t>
      </w:r>
      <w:r>
        <w:rPr>
          <w:sz w:val="20"/>
        </w:rPr>
        <w:t>aquella</w:t>
      </w:r>
      <w:r>
        <w:rPr>
          <w:spacing w:val="-1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-3"/>
          <w:sz w:val="20"/>
        </w:rPr>
        <w:t xml:space="preserve"> </w:t>
      </w:r>
      <w:r>
        <w:rPr>
          <w:sz w:val="20"/>
        </w:rPr>
        <w:t>adicional</w:t>
      </w:r>
      <w:r>
        <w:rPr>
          <w:spacing w:val="-4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determine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Secretaría.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10"/>
        </w:numPr>
        <w:tabs>
          <w:tab w:val="left" w:pos="1076"/>
        </w:tabs>
        <w:spacing w:before="1"/>
        <w:ind w:right="318"/>
        <w:jc w:val="both"/>
        <w:rPr>
          <w:sz w:val="20"/>
        </w:rPr>
      </w:pPr>
      <w:r>
        <w:rPr>
          <w:sz w:val="20"/>
        </w:rPr>
        <w:t>El Registro contará adicionalmente, con un rubro específico para la información a que se refiere</w:t>
      </w:r>
      <w:r>
        <w:rPr>
          <w:spacing w:val="1"/>
          <w:sz w:val="20"/>
        </w:rPr>
        <w:t xml:space="preserve"> </w:t>
      </w:r>
      <w:r>
        <w:rPr>
          <w:sz w:val="20"/>
        </w:rPr>
        <w:t>el Capítulo II del Título Tercero de la Ley General para la Detención Oportuna del Cáncer en la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z w:val="20"/>
        </w:rPr>
        <w:t>fancia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Adolescencia.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07-01-2021</w:t>
      </w:r>
    </w:p>
    <w:p w:rsidR="005462C9" w:rsidRDefault="005462C9">
      <w:pPr>
        <w:spacing w:line="182" w:lineRule="exact"/>
        <w:jc w:val="righ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3"/>
        <w:ind w:left="218" w:right="319" w:firstLine="288"/>
      </w:pPr>
      <w:r>
        <w:t>La</w:t>
      </w:r>
      <w:r>
        <w:rPr>
          <w:spacing w:val="53"/>
        </w:rPr>
        <w:t xml:space="preserve"> </w:t>
      </w:r>
      <w:r>
        <w:t>Secretaría</w:t>
      </w:r>
      <w:r>
        <w:rPr>
          <w:spacing w:val="2"/>
        </w:rPr>
        <w:t xml:space="preserve"> </w:t>
      </w:r>
      <w:r>
        <w:t>integrará</w:t>
      </w:r>
      <w:r>
        <w:rPr>
          <w:spacing w:val="3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información</w:t>
      </w:r>
      <w:r>
        <w:rPr>
          <w:spacing w:val="54"/>
        </w:rPr>
        <w:t xml:space="preserve"> </w:t>
      </w:r>
      <w:r>
        <w:t>demográfica</w:t>
      </w:r>
      <w:r>
        <w:rPr>
          <w:spacing w:val="55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Registro</w:t>
      </w:r>
      <w:r>
        <w:rPr>
          <w:spacing w:val="55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Cáncer</w:t>
      </w:r>
      <w:r>
        <w:rPr>
          <w:spacing w:val="3"/>
        </w:rPr>
        <w:t xml:space="preserve"> </w:t>
      </w:r>
      <w:r>
        <w:t>de</w:t>
      </w:r>
      <w:r>
        <w:rPr>
          <w:spacing w:val="54"/>
        </w:rPr>
        <w:t xml:space="preserve"> </w:t>
      </w:r>
      <w:r>
        <w:t>todo</w:t>
      </w:r>
      <w:r>
        <w:rPr>
          <w:spacing w:val="2"/>
        </w:rPr>
        <w:t xml:space="preserve"> </w:t>
      </w:r>
      <w:r>
        <w:t>el</w:t>
      </w:r>
      <w:r>
        <w:rPr>
          <w:spacing w:val="-53"/>
        </w:rPr>
        <w:t xml:space="preserve"> </w:t>
      </w:r>
      <w:r>
        <w:t>territorio</w:t>
      </w:r>
      <w:r>
        <w:rPr>
          <w:spacing w:val="-2"/>
        </w:rPr>
        <w:t xml:space="preserve"> </w:t>
      </w:r>
      <w:r>
        <w:t>nacional dividido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regiones norte, centro</w:t>
      </w:r>
      <w:r>
        <w:rPr>
          <w:spacing w:val="3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sur.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22-06-2017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tulo1"/>
        <w:spacing w:before="1" w:line="252" w:lineRule="exact"/>
        <w:ind w:left="1514" w:right="1610"/>
        <w:jc w:val="center"/>
      </w:pPr>
      <w:r>
        <w:t>CAPITULO</w:t>
      </w:r>
      <w:r>
        <w:rPr>
          <w:spacing w:val="-1"/>
        </w:rPr>
        <w:t xml:space="preserve"> </w:t>
      </w:r>
      <w:r>
        <w:t>IV</w:t>
      </w:r>
    </w:p>
    <w:p w:rsidR="005462C9" w:rsidRDefault="00654E12">
      <w:pPr>
        <w:spacing w:line="252" w:lineRule="exact"/>
        <w:ind w:left="1514" w:right="1609"/>
        <w:jc w:val="center"/>
        <w:rPr>
          <w:rFonts w:ascii="Arial"/>
          <w:b/>
        </w:rPr>
      </w:pPr>
      <w:r>
        <w:rPr>
          <w:rFonts w:ascii="Arial"/>
          <w:b/>
        </w:rPr>
        <w:t>Accidentes</w:t>
      </w: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firstLine="288"/>
      </w:pPr>
      <w:bookmarkStart w:id="270" w:name="Artículo_162"/>
      <w:bookmarkEnd w:id="27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2"/>
        </w:rPr>
        <w:t xml:space="preserve"> </w:t>
      </w:r>
      <w:r>
        <w:rPr>
          <w:rFonts w:ascii="Arial" w:hAnsi="Arial"/>
          <w:b/>
        </w:rPr>
        <w:t>162</w:t>
      </w:r>
      <w:r>
        <w:t>.-</w:t>
      </w:r>
      <w:r>
        <w:rPr>
          <w:spacing w:val="12"/>
        </w:rPr>
        <w:t xml:space="preserve"> </w:t>
      </w:r>
      <w:r>
        <w:t>Para</w:t>
      </w:r>
      <w:r>
        <w:rPr>
          <w:spacing w:val="11"/>
        </w:rPr>
        <w:t xml:space="preserve"> </w:t>
      </w:r>
      <w:r>
        <w:t>los</w:t>
      </w:r>
      <w:r>
        <w:rPr>
          <w:spacing w:val="12"/>
        </w:rPr>
        <w:t xml:space="preserve"> </w:t>
      </w:r>
      <w:r>
        <w:t>efectos</w:t>
      </w:r>
      <w:r>
        <w:rPr>
          <w:spacing w:val="12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esta</w:t>
      </w:r>
      <w:r>
        <w:rPr>
          <w:spacing w:val="11"/>
        </w:rPr>
        <w:t xml:space="preserve"> </w:t>
      </w:r>
      <w:r>
        <w:t>Ley,</w:t>
      </w:r>
      <w:r>
        <w:rPr>
          <w:spacing w:val="11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entiende</w:t>
      </w:r>
      <w:r>
        <w:rPr>
          <w:spacing w:val="10"/>
        </w:rPr>
        <w:t xml:space="preserve"> </w:t>
      </w:r>
      <w:r>
        <w:t>por</w:t>
      </w:r>
      <w:r>
        <w:rPr>
          <w:spacing w:val="12"/>
        </w:rPr>
        <w:t xml:space="preserve"> </w:t>
      </w:r>
      <w:r>
        <w:t>accidente</w:t>
      </w:r>
      <w:r>
        <w:rPr>
          <w:spacing w:val="11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hecho</w:t>
      </w:r>
      <w:r>
        <w:rPr>
          <w:spacing w:val="13"/>
        </w:rPr>
        <w:t xml:space="preserve"> </w:t>
      </w:r>
      <w:r>
        <w:t>súbito</w:t>
      </w:r>
      <w:r>
        <w:rPr>
          <w:spacing w:val="13"/>
        </w:rPr>
        <w:t xml:space="preserve"> </w:t>
      </w:r>
      <w:r>
        <w:t>que</w:t>
      </w:r>
      <w:r>
        <w:rPr>
          <w:spacing w:val="13"/>
        </w:rPr>
        <w:t xml:space="preserve"> </w:t>
      </w:r>
      <w:r>
        <w:t>ocasione</w:t>
      </w:r>
      <w:r>
        <w:rPr>
          <w:spacing w:val="-52"/>
        </w:rPr>
        <w:t xml:space="preserve"> </w:t>
      </w:r>
      <w:r>
        <w:t>daños a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salud,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 produzca</w:t>
      </w:r>
      <w:r>
        <w:rPr>
          <w:spacing w:val="-2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la concurrencia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condiciones</w:t>
      </w:r>
      <w:r>
        <w:rPr>
          <w:spacing w:val="1"/>
        </w:rPr>
        <w:t xml:space="preserve"> </w:t>
      </w:r>
      <w:r>
        <w:t>potencialmente</w:t>
      </w:r>
      <w:r>
        <w:rPr>
          <w:spacing w:val="-2"/>
        </w:rPr>
        <w:t xml:space="preserve"> </w:t>
      </w:r>
      <w:r>
        <w:t>prevenibles.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506"/>
      </w:pPr>
      <w:bookmarkStart w:id="271" w:name="Artículo_163"/>
      <w:bookmarkEnd w:id="271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 xml:space="preserve">163. </w:t>
      </w:r>
      <w:r>
        <w:t>La</w:t>
      </w:r>
      <w:r>
        <w:rPr>
          <w:spacing w:val="-1"/>
        </w:rPr>
        <w:t xml:space="preserve"> </w:t>
      </w:r>
      <w:r>
        <w:t>acción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materia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prevención</w:t>
      </w:r>
      <w:r>
        <w:rPr>
          <w:spacing w:val="-1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control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accidentes</w:t>
      </w:r>
      <w:r>
        <w:rPr>
          <w:spacing w:val="-1"/>
        </w:rPr>
        <w:t xml:space="preserve"> </w:t>
      </w:r>
      <w:r>
        <w:t>comprende: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09"/>
        </w:numPr>
        <w:tabs>
          <w:tab w:val="left" w:pos="938"/>
          <w:tab w:val="left" w:pos="939"/>
        </w:tabs>
        <w:spacing w:before="1"/>
        <w:ind w:hanging="433"/>
        <w:rPr>
          <w:sz w:val="20"/>
        </w:rPr>
      </w:pP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conocimiento de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causas</w:t>
      </w:r>
      <w:r>
        <w:rPr>
          <w:spacing w:val="-5"/>
          <w:sz w:val="20"/>
        </w:rPr>
        <w:t xml:space="preserve"> </w:t>
      </w:r>
      <w:r>
        <w:rPr>
          <w:sz w:val="20"/>
        </w:rPr>
        <w:t>más</w:t>
      </w:r>
      <w:r>
        <w:rPr>
          <w:spacing w:val="-1"/>
          <w:sz w:val="20"/>
        </w:rPr>
        <w:t xml:space="preserve"> </w:t>
      </w:r>
      <w:r>
        <w:rPr>
          <w:sz w:val="20"/>
        </w:rPr>
        <w:t>usuales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generan</w:t>
      </w:r>
      <w:r>
        <w:rPr>
          <w:spacing w:val="-2"/>
          <w:sz w:val="20"/>
        </w:rPr>
        <w:t xml:space="preserve"> </w:t>
      </w:r>
      <w:r>
        <w:rPr>
          <w:sz w:val="20"/>
        </w:rPr>
        <w:t>accidentes;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109"/>
        </w:numPr>
        <w:tabs>
          <w:tab w:val="left" w:pos="938"/>
          <w:tab w:val="left" w:pos="939"/>
        </w:tabs>
        <w:spacing w:before="1"/>
        <w:ind w:hanging="433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adopción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medidas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prevenir</w:t>
      </w:r>
      <w:r>
        <w:rPr>
          <w:spacing w:val="-2"/>
          <w:sz w:val="20"/>
        </w:rPr>
        <w:t xml:space="preserve"> </w:t>
      </w:r>
      <w:r>
        <w:rPr>
          <w:sz w:val="20"/>
        </w:rPr>
        <w:t>accidentes;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09"/>
        </w:numPr>
        <w:tabs>
          <w:tab w:val="left" w:pos="938"/>
          <w:tab w:val="left" w:pos="939"/>
        </w:tabs>
        <w:ind w:hanging="433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desarrollo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investigación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prevención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3"/>
          <w:sz w:val="20"/>
        </w:rPr>
        <w:t xml:space="preserve"> </w:t>
      </w:r>
      <w:r>
        <w:rPr>
          <w:sz w:val="20"/>
        </w:rPr>
        <w:t>mismos;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09"/>
        </w:numPr>
        <w:tabs>
          <w:tab w:val="left" w:pos="939"/>
        </w:tabs>
        <w:ind w:right="326"/>
        <w:rPr>
          <w:sz w:val="20"/>
        </w:rPr>
      </w:pPr>
      <w:r>
        <w:rPr>
          <w:sz w:val="20"/>
        </w:rPr>
        <w:t>El</w:t>
      </w:r>
      <w:r>
        <w:rPr>
          <w:spacing w:val="5"/>
          <w:sz w:val="20"/>
        </w:rPr>
        <w:t xml:space="preserve"> </w:t>
      </w:r>
      <w:r>
        <w:rPr>
          <w:sz w:val="20"/>
        </w:rPr>
        <w:t>fomento,</w:t>
      </w:r>
      <w:r>
        <w:rPr>
          <w:spacing w:val="6"/>
          <w:sz w:val="20"/>
        </w:rPr>
        <w:t xml:space="preserve"> </w:t>
      </w:r>
      <w:r>
        <w:rPr>
          <w:sz w:val="20"/>
        </w:rPr>
        <w:t>dentro</w:t>
      </w:r>
      <w:r>
        <w:rPr>
          <w:spacing w:val="7"/>
          <w:sz w:val="20"/>
        </w:rPr>
        <w:t xml:space="preserve"> </w:t>
      </w:r>
      <w:r>
        <w:rPr>
          <w:sz w:val="20"/>
        </w:rPr>
        <w:t>de</w:t>
      </w:r>
      <w:r>
        <w:rPr>
          <w:spacing w:val="8"/>
          <w:sz w:val="20"/>
        </w:rPr>
        <w:t xml:space="preserve"> </w:t>
      </w:r>
      <w:r>
        <w:rPr>
          <w:sz w:val="20"/>
        </w:rPr>
        <w:t>los</w:t>
      </w:r>
      <w:r>
        <w:rPr>
          <w:spacing w:val="7"/>
          <w:sz w:val="20"/>
        </w:rPr>
        <w:t xml:space="preserve"> </w:t>
      </w:r>
      <w:r>
        <w:rPr>
          <w:sz w:val="20"/>
        </w:rPr>
        <w:t>programas</w:t>
      </w:r>
      <w:r>
        <w:rPr>
          <w:spacing w:val="8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educación</w:t>
      </w:r>
      <w:r>
        <w:rPr>
          <w:spacing w:val="6"/>
          <w:sz w:val="20"/>
        </w:rPr>
        <w:t xml:space="preserve"> </w:t>
      </w:r>
      <w:r>
        <w:rPr>
          <w:sz w:val="20"/>
        </w:rPr>
        <w:t>para</w:t>
      </w:r>
      <w:r>
        <w:rPr>
          <w:spacing w:val="7"/>
          <w:sz w:val="20"/>
        </w:rPr>
        <w:t xml:space="preserve"> </w:t>
      </w:r>
      <w:r>
        <w:rPr>
          <w:sz w:val="20"/>
        </w:rPr>
        <w:t>la</w:t>
      </w:r>
      <w:r>
        <w:rPr>
          <w:spacing w:val="6"/>
          <w:sz w:val="20"/>
        </w:rPr>
        <w:t xml:space="preserve"> </w:t>
      </w:r>
      <w:r>
        <w:rPr>
          <w:sz w:val="20"/>
        </w:rPr>
        <w:t>salud,</w:t>
      </w:r>
      <w:r>
        <w:rPr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spacing w:val="7"/>
          <w:sz w:val="20"/>
        </w:rPr>
        <w:t xml:space="preserve"> </w:t>
      </w:r>
      <w:r>
        <w:rPr>
          <w:sz w:val="20"/>
        </w:rPr>
        <w:t>la</w:t>
      </w:r>
      <w:r>
        <w:rPr>
          <w:spacing w:val="6"/>
          <w:sz w:val="20"/>
        </w:rPr>
        <w:t xml:space="preserve"> </w:t>
      </w:r>
      <w:r>
        <w:rPr>
          <w:sz w:val="20"/>
        </w:rPr>
        <w:t>orientación</w:t>
      </w:r>
      <w:r>
        <w:rPr>
          <w:spacing w:val="6"/>
          <w:sz w:val="20"/>
        </w:rPr>
        <w:t xml:space="preserve"> </w:t>
      </w:r>
      <w:r>
        <w:rPr>
          <w:sz w:val="20"/>
        </w:rPr>
        <w:t>a</w:t>
      </w:r>
      <w:r>
        <w:rPr>
          <w:spacing w:val="7"/>
          <w:sz w:val="20"/>
        </w:rPr>
        <w:t xml:space="preserve"> </w:t>
      </w:r>
      <w:r>
        <w:rPr>
          <w:sz w:val="20"/>
        </w:rPr>
        <w:t>la</w:t>
      </w:r>
      <w:r>
        <w:rPr>
          <w:spacing w:val="6"/>
          <w:sz w:val="20"/>
        </w:rPr>
        <w:t xml:space="preserve"> </w:t>
      </w:r>
      <w:r>
        <w:rPr>
          <w:sz w:val="20"/>
        </w:rPr>
        <w:t>población</w:t>
      </w:r>
      <w:r>
        <w:rPr>
          <w:spacing w:val="-52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prevención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accidentes;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09"/>
        </w:numPr>
        <w:tabs>
          <w:tab w:val="left" w:pos="938"/>
          <w:tab w:val="left" w:pos="939"/>
        </w:tabs>
        <w:spacing w:before="1"/>
        <w:ind w:hanging="433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atención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padecimientos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produzcan</w:t>
      </w:r>
      <w:r>
        <w:rPr>
          <w:spacing w:val="-2"/>
          <w:sz w:val="20"/>
        </w:rPr>
        <w:t xml:space="preserve"> </w:t>
      </w:r>
      <w:r>
        <w:rPr>
          <w:sz w:val="20"/>
        </w:rPr>
        <w:t>como</w:t>
      </w:r>
      <w:r>
        <w:rPr>
          <w:spacing w:val="-2"/>
          <w:sz w:val="20"/>
        </w:rPr>
        <w:t xml:space="preserve"> </w:t>
      </w:r>
      <w:r>
        <w:rPr>
          <w:sz w:val="20"/>
        </w:rPr>
        <w:t>consecuencia</w:t>
      </w:r>
      <w:r>
        <w:rPr>
          <w:spacing w:val="-3"/>
          <w:sz w:val="20"/>
        </w:rPr>
        <w:t xml:space="preserve"> </w:t>
      </w:r>
      <w:r>
        <w:rPr>
          <w:sz w:val="20"/>
        </w:rPr>
        <w:t>de ellos,</w:t>
      </w:r>
      <w:r>
        <w:rPr>
          <w:spacing w:val="8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09"/>
        </w:numPr>
        <w:tabs>
          <w:tab w:val="left" w:pos="939"/>
        </w:tabs>
        <w:spacing w:line="242" w:lineRule="auto"/>
        <w:ind w:right="317"/>
        <w:rPr>
          <w:sz w:val="20"/>
        </w:rPr>
      </w:pPr>
      <w:r>
        <w:rPr>
          <w:sz w:val="20"/>
        </w:rPr>
        <w:t>La</w:t>
      </w:r>
      <w:r>
        <w:rPr>
          <w:spacing w:val="30"/>
          <w:sz w:val="20"/>
        </w:rPr>
        <w:t xml:space="preserve"> </w:t>
      </w:r>
      <w:r>
        <w:rPr>
          <w:sz w:val="20"/>
        </w:rPr>
        <w:t>promoción</w:t>
      </w:r>
      <w:r>
        <w:rPr>
          <w:spacing w:val="29"/>
          <w:sz w:val="20"/>
        </w:rPr>
        <w:t xml:space="preserve"> </w:t>
      </w:r>
      <w:r>
        <w:rPr>
          <w:sz w:val="20"/>
        </w:rPr>
        <w:t>de</w:t>
      </w:r>
      <w:r>
        <w:rPr>
          <w:spacing w:val="30"/>
          <w:sz w:val="20"/>
        </w:rPr>
        <w:t xml:space="preserve"> </w:t>
      </w:r>
      <w:r>
        <w:rPr>
          <w:sz w:val="20"/>
        </w:rPr>
        <w:t>la</w:t>
      </w:r>
      <w:r>
        <w:rPr>
          <w:spacing w:val="32"/>
          <w:sz w:val="20"/>
        </w:rPr>
        <w:t xml:space="preserve"> </w:t>
      </w:r>
      <w:r>
        <w:rPr>
          <w:sz w:val="20"/>
        </w:rPr>
        <w:t>participación</w:t>
      </w:r>
      <w:r>
        <w:rPr>
          <w:spacing w:val="33"/>
          <w:sz w:val="20"/>
        </w:rPr>
        <w:t xml:space="preserve"> </w:t>
      </w:r>
      <w:r>
        <w:rPr>
          <w:sz w:val="20"/>
        </w:rPr>
        <w:t>y</w:t>
      </w:r>
      <w:r>
        <w:rPr>
          <w:spacing w:val="26"/>
          <w:sz w:val="20"/>
        </w:rPr>
        <w:t xml:space="preserve"> </w:t>
      </w:r>
      <w:r>
        <w:rPr>
          <w:sz w:val="20"/>
        </w:rPr>
        <w:t>capacitación</w:t>
      </w:r>
      <w:r>
        <w:rPr>
          <w:spacing w:val="35"/>
          <w:sz w:val="20"/>
        </w:rPr>
        <w:t xml:space="preserve"> </w:t>
      </w:r>
      <w:r>
        <w:rPr>
          <w:sz w:val="20"/>
        </w:rPr>
        <w:t>de</w:t>
      </w:r>
      <w:r>
        <w:rPr>
          <w:spacing w:val="31"/>
          <w:sz w:val="20"/>
        </w:rPr>
        <w:t xml:space="preserve"> </w:t>
      </w:r>
      <w:r>
        <w:rPr>
          <w:sz w:val="20"/>
        </w:rPr>
        <w:t>la</w:t>
      </w:r>
      <w:r>
        <w:rPr>
          <w:spacing w:val="29"/>
          <w:sz w:val="20"/>
        </w:rPr>
        <w:t xml:space="preserve"> </w:t>
      </w:r>
      <w:r>
        <w:rPr>
          <w:sz w:val="20"/>
        </w:rPr>
        <w:t>comunidad</w:t>
      </w:r>
      <w:r>
        <w:rPr>
          <w:spacing w:val="29"/>
          <w:sz w:val="20"/>
        </w:rPr>
        <w:t xml:space="preserve"> </w:t>
      </w:r>
      <w:r>
        <w:rPr>
          <w:sz w:val="20"/>
        </w:rPr>
        <w:t>en</w:t>
      </w:r>
      <w:r>
        <w:rPr>
          <w:spacing w:val="31"/>
          <w:sz w:val="20"/>
        </w:rPr>
        <w:t xml:space="preserve"> </w:t>
      </w:r>
      <w:r>
        <w:rPr>
          <w:sz w:val="20"/>
        </w:rPr>
        <w:t>la</w:t>
      </w:r>
      <w:r>
        <w:rPr>
          <w:spacing w:val="31"/>
          <w:sz w:val="20"/>
        </w:rPr>
        <w:t xml:space="preserve"> </w:t>
      </w:r>
      <w:r>
        <w:rPr>
          <w:sz w:val="20"/>
        </w:rPr>
        <w:t>prevención</w:t>
      </w:r>
      <w:r>
        <w:rPr>
          <w:spacing w:val="33"/>
          <w:sz w:val="20"/>
        </w:rPr>
        <w:t xml:space="preserve"> </w:t>
      </w:r>
      <w:r>
        <w:rPr>
          <w:sz w:val="20"/>
        </w:rPr>
        <w:t>y</w:t>
      </w:r>
      <w:r>
        <w:rPr>
          <w:spacing w:val="28"/>
          <w:sz w:val="20"/>
        </w:rPr>
        <w:t xml:space="preserve"> </w:t>
      </w:r>
      <w:r>
        <w:rPr>
          <w:sz w:val="20"/>
        </w:rPr>
        <w:t>primeros</w:t>
      </w:r>
      <w:r>
        <w:rPr>
          <w:spacing w:val="-53"/>
          <w:sz w:val="20"/>
        </w:rPr>
        <w:t xml:space="preserve"> </w:t>
      </w:r>
      <w:r>
        <w:rPr>
          <w:sz w:val="20"/>
        </w:rPr>
        <w:t>auxilios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accidentes.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08-04-2013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5" w:firstLine="288"/>
        <w:jc w:val="both"/>
      </w:pPr>
      <w:r>
        <w:t>Para la mayor eficacia de las acciones a las que se refiere este artículo, se creará el Consejo Nacional</w:t>
      </w:r>
      <w:r>
        <w:rPr>
          <w:spacing w:val="-53"/>
        </w:rPr>
        <w:t xml:space="preserve"> </w:t>
      </w:r>
      <w:r>
        <w:t>para la Prevención de Accidentes del que formarán parte representantes de los sectores público, social y</w:t>
      </w:r>
      <w:r>
        <w:rPr>
          <w:spacing w:val="1"/>
        </w:rPr>
        <w:t xml:space="preserve"> </w:t>
      </w:r>
      <w:r>
        <w:t>privado.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1" w:firstLine="288"/>
        <w:jc w:val="both"/>
      </w:pPr>
      <w:bookmarkStart w:id="272" w:name="Artículo_164"/>
      <w:bookmarkEnd w:id="272"/>
      <w:r>
        <w:rPr>
          <w:rFonts w:ascii="Arial" w:hAnsi="Arial"/>
          <w:b/>
        </w:rPr>
        <w:t xml:space="preserve">Artículo 164.- </w:t>
      </w:r>
      <w:r>
        <w:t>La Secretaría de Salud coordinará sus actividades con la Secretaría del Trabajo y</w:t>
      </w:r>
      <w:r>
        <w:rPr>
          <w:spacing w:val="1"/>
        </w:rPr>
        <w:t xml:space="preserve"> </w:t>
      </w:r>
      <w:r>
        <w:t>Previsión Social, así como con la Secretaría</w:t>
      </w:r>
      <w:r>
        <w:t xml:space="preserve"> de Infraestructura Comunicaciones y Transportes y en</w:t>
      </w:r>
      <w:r>
        <w:rPr>
          <w:spacing w:val="1"/>
        </w:rPr>
        <w:t xml:space="preserve"> </w:t>
      </w:r>
      <w:r>
        <w:t>general,</w:t>
      </w:r>
      <w:r>
        <w:rPr>
          <w:spacing w:val="30"/>
        </w:rPr>
        <w:t xml:space="preserve"> </w:t>
      </w:r>
      <w:r>
        <w:t>con</w:t>
      </w:r>
      <w:r>
        <w:rPr>
          <w:spacing w:val="29"/>
        </w:rPr>
        <w:t xml:space="preserve"> </w:t>
      </w:r>
      <w:r>
        <w:t>las</w:t>
      </w:r>
      <w:r>
        <w:rPr>
          <w:spacing w:val="32"/>
        </w:rPr>
        <w:t xml:space="preserve"> </w:t>
      </w:r>
      <w:r>
        <w:t>dependencias</w:t>
      </w:r>
      <w:r>
        <w:rPr>
          <w:spacing w:val="31"/>
        </w:rPr>
        <w:t xml:space="preserve"> </w:t>
      </w:r>
      <w:r>
        <w:t>y</w:t>
      </w:r>
      <w:r>
        <w:rPr>
          <w:spacing w:val="27"/>
        </w:rPr>
        <w:t xml:space="preserve"> </w:t>
      </w:r>
      <w:r>
        <w:t>entidades</w:t>
      </w:r>
      <w:r>
        <w:rPr>
          <w:spacing w:val="31"/>
        </w:rPr>
        <w:t xml:space="preserve"> </w:t>
      </w:r>
      <w:r>
        <w:t>públicas</w:t>
      </w:r>
      <w:r>
        <w:rPr>
          <w:spacing w:val="32"/>
        </w:rPr>
        <w:t xml:space="preserve"> </w:t>
      </w:r>
      <w:r>
        <w:t>y</w:t>
      </w:r>
      <w:r>
        <w:rPr>
          <w:spacing w:val="26"/>
        </w:rPr>
        <w:t xml:space="preserve"> </w:t>
      </w:r>
      <w:r>
        <w:t>con</w:t>
      </w:r>
      <w:r>
        <w:rPr>
          <w:spacing w:val="30"/>
        </w:rPr>
        <w:t xml:space="preserve"> </w:t>
      </w:r>
      <w:r>
        <w:t>los</w:t>
      </w:r>
      <w:r>
        <w:rPr>
          <w:spacing w:val="28"/>
        </w:rPr>
        <w:t xml:space="preserve"> </w:t>
      </w:r>
      <w:r>
        <w:t>gobiernos</w:t>
      </w:r>
      <w:r>
        <w:rPr>
          <w:spacing w:val="31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las</w:t>
      </w:r>
      <w:r>
        <w:rPr>
          <w:spacing w:val="29"/>
        </w:rPr>
        <w:t xml:space="preserve"> </w:t>
      </w:r>
      <w:r>
        <w:t>entidades</w:t>
      </w:r>
      <w:r>
        <w:rPr>
          <w:spacing w:val="29"/>
        </w:rPr>
        <w:t xml:space="preserve"> </w:t>
      </w:r>
      <w:r>
        <w:t>federativas,</w:t>
      </w:r>
      <w:r>
        <w:rPr>
          <w:spacing w:val="-5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investigación,</w:t>
      </w:r>
      <w:r>
        <w:rPr>
          <w:spacing w:val="-1"/>
        </w:rPr>
        <w:t xml:space="preserve"> </w:t>
      </w:r>
      <w:r>
        <w:t>prevención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 accidentes.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4" w:firstLine="288"/>
        <w:jc w:val="both"/>
      </w:pPr>
      <w:r>
        <w:t>La Secretaría de Salud deberá realizar convenios con los gobiernos de las entidades federativas para</w:t>
      </w:r>
      <w:r>
        <w:rPr>
          <w:spacing w:val="1"/>
        </w:rPr>
        <w:t xml:space="preserve"> </w:t>
      </w:r>
      <w:r>
        <w:t>determinar los exámenes psicofísicos integrales que se practicarán como requisito previo para la emisión</w:t>
      </w:r>
      <w:r>
        <w:rPr>
          <w:spacing w:val="1"/>
        </w:rPr>
        <w:t xml:space="preserve"> </w:t>
      </w:r>
      <w:r>
        <w:t xml:space="preserve">o revalidación de licencias de conducir, así como </w:t>
      </w:r>
      <w:r>
        <w:t>para establecer otras medidas de prevención de</w:t>
      </w:r>
      <w:r>
        <w:rPr>
          <w:spacing w:val="1"/>
        </w:rPr>
        <w:t xml:space="preserve"> </w:t>
      </w:r>
      <w:r>
        <w:t>accidentes.</w:t>
      </w:r>
    </w:p>
    <w:p w:rsidR="005462C9" w:rsidRDefault="00654E12">
      <w:pPr>
        <w:spacing w:line="181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09-05-2007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5" w:firstLine="288"/>
        <w:jc w:val="both"/>
      </w:pPr>
      <w:bookmarkStart w:id="273" w:name="Artículo_165"/>
      <w:bookmarkEnd w:id="273"/>
      <w:r>
        <w:rPr>
          <w:rFonts w:ascii="Arial" w:hAnsi="Arial"/>
          <w:b/>
        </w:rPr>
        <w:t>Artículo 165</w:t>
      </w:r>
      <w:r>
        <w:t>.- La Secretaría de Salud dictará, en el ámbito de su competencia, y sin perjuicio de las</w:t>
      </w:r>
      <w:r>
        <w:rPr>
          <w:spacing w:val="1"/>
        </w:rPr>
        <w:t xml:space="preserve"> </w:t>
      </w:r>
      <w:r>
        <w:t>facultades de la Secretaría del Trabajo y Previs</w:t>
      </w:r>
      <w:r>
        <w:t>ión Social, de conformidad con las leyes que rijan los</w:t>
      </w:r>
      <w:r>
        <w:rPr>
          <w:spacing w:val="1"/>
        </w:rPr>
        <w:t xml:space="preserve"> </w:t>
      </w:r>
      <w:r>
        <w:t>riesgos de trabajo, las normas oficiales mexicanas para la prevención de accidentes, y promoverá la</w:t>
      </w:r>
      <w:r>
        <w:rPr>
          <w:spacing w:val="1"/>
        </w:rPr>
        <w:t xml:space="preserve"> </w:t>
      </w:r>
      <w:r>
        <w:t>coordinación con el sector público y la concertación e inducción, en su caso, con los sectores social</w:t>
      </w:r>
      <w:r>
        <w:t xml:space="preserve"> y</w:t>
      </w:r>
      <w:r>
        <w:rPr>
          <w:spacing w:val="1"/>
        </w:rPr>
        <w:t xml:space="preserve"> </w:t>
      </w:r>
      <w:r>
        <w:t>privado para</w:t>
      </w:r>
      <w:r>
        <w:rPr>
          <w:spacing w:val="-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aplicación.</w:t>
      </w:r>
    </w:p>
    <w:p w:rsidR="005462C9" w:rsidRDefault="00654E12">
      <w:pPr>
        <w:ind w:left="6443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DOF27-05-1987,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bookmarkStart w:id="274" w:name="Artículo_166"/>
      <w:bookmarkEnd w:id="274"/>
      <w:r>
        <w:rPr>
          <w:rFonts w:ascii="Arial" w:hAnsi="Arial"/>
          <w:b/>
        </w:rPr>
        <w:t>Artículo 166</w:t>
      </w:r>
      <w:r>
        <w:t>.- Los servicios de salud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proporcionen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instituciones de</w:t>
      </w:r>
      <w:r>
        <w:rPr>
          <w:spacing w:val="55"/>
        </w:rPr>
        <w:t xml:space="preserve"> </w:t>
      </w:r>
      <w:r>
        <w:t>seguridad social con</w:t>
      </w:r>
      <w:r>
        <w:rPr>
          <w:spacing w:val="1"/>
        </w:rPr>
        <w:t xml:space="preserve"> </w:t>
      </w:r>
      <w:r>
        <w:t>motivo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riesgos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trabajo,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regirán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propias</w:t>
      </w:r>
      <w:r>
        <w:rPr>
          <w:spacing w:val="1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legales</w:t>
      </w:r>
      <w:r>
        <w:rPr>
          <w:spacing w:val="-53"/>
        </w:rPr>
        <w:t xml:space="preserve"> </w:t>
      </w:r>
      <w:r>
        <w:t>aplicables</w:t>
      </w:r>
      <w:r>
        <w:rPr>
          <w:spacing w:val="51"/>
        </w:rPr>
        <w:t xml:space="preserve"> </w:t>
      </w:r>
      <w:r>
        <w:t>y</w:t>
      </w:r>
      <w:r>
        <w:rPr>
          <w:spacing w:val="43"/>
        </w:rPr>
        <w:t xml:space="preserve"> </w:t>
      </w:r>
      <w:r>
        <w:t>se</w:t>
      </w:r>
      <w:r>
        <w:rPr>
          <w:spacing w:val="47"/>
        </w:rPr>
        <w:t xml:space="preserve"> </w:t>
      </w:r>
      <w:r>
        <w:t>ajustarán</w:t>
      </w:r>
      <w:r>
        <w:rPr>
          <w:spacing w:val="48"/>
        </w:rPr>
        <w:t xml:space="preserve"> </w:t>
      </w:r>
      <w:r>
        <w:t>a</w:t>
      </w:r>
      <w:r>
        <w:rPr>
          <w:spacing w:val="46"/>
        </w:rPr>
        <w:t xml:space="preserve"> </w:t>
      </w:r>
      <w:r>
        <w:t>las</w:t>
      </w:r>
      <w:r>
        <w:rPr>
          <w:spacing w:val="46"/>
        </w:rPr>
        <w:t xml:space="preserve"> </w:t>
      </w:r>
      <w:r>
        <w:t>normas</w:t>
      </w:r>
      <w:r>
        <w:rPr>
          <w:spacing w:val="47"/>
        </w:rPr>
        <w:t xml:space="preserve"> </w:t>
      </w:r>
      <w:r>
        <w:t>oficiales</w:t>
      </w:r>
      <w:r>
        <w:rPr>
          <w:spacing w:val="46"/>
        </w:rPr>
        <w:t xml:space="preserve"> </w:t>
      </w:r>
      <w:r>
        <w:t>mexicanas</w:t>
      </w:r>
      <w:r>
        <w:rPr>
          <w:spacing w:val="47"/>
        </w:rPr>
        <w:t xml:space="preserve"> </w:t>
      </w:r>
      <w:r>
        <w:t>en</w:t>
      </w:r>
      <w:r>
        <w:rPr>
          <w:spacing w:val="46"/>
        </w:rPr>
        <w:t xml:space="preserve"> </w:t>
      </w:r>
      <w:r>
        <w:t>materia</w:t>
      </w:r>
      <w:r>
        <w:rPr>
          <w:spacing w:val="47"/>
        </w:rPr>
        <w:t xml:space="preserve"> </w:t>
      </w:r>
      <w:r>
        <w:t>de</w:t>
      </w:r>
      <w:r>
        <w:rPr>
          <w:spacing w:val="48"/>
        </w:rPr>
        <w:t xml:space="preserve"> </w:t>
      </w:r>
      <w:r>
        <w:t>salud.</w:t>
      </w:r>
      <w:r>
        <w:rPr>
          <w:spacing w:val="47"/>
        </w:rPr>
        <w:t xml:space="preserve"> </w:t>
      </w:r>
      <w:r>
        <w:t>En</w:t>
      </w:r>
      <w:r>
        <w:rPr>
          <w:spacing w:val="48"/>
        </w:rPr>
        <w:t xml:space="preserve"> </w:t>
      </w:r>
      <w:r>
        <w:t>este</w:t>
      </w:r>
      <w:r>
        <w:rPr>
          <w:spacing w:val="46"/>
        </w:rPr>
        <w:t xml:space="preserve"> </w:t>
      </w:r>
      <w:r>
        <w:t>caso,</w:t>
      </w:r>
      <w:r>
        <w:rPr>
          <w:spacing w:val="47"/>
        </w:rPr>
        <w:t xml:space="preserve"> </w:t>
      </w:r>
      <w:r>
        <w:t>las</w:t>
      </w:r>
    </w:p>
    <w:p w:rsidR="005462C9" w:rsidRDefault="005462C9">
      <w:pPr>
        <w:spacing w:line="242" w:lineRule="auto"/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/>
      </w:pPr>
      <w:r>
        <w:t>autoridades</w:t>
      </w:r>
      <w:r>
        <w:rPr>
          <w:spacing w:val="33"/>
        </w:rPr>
        <w:t xml:space="preserve"> </w:t>
      </w:r>
      <w:r>
        <w:t>sanitarias</w:t>
      </w:r>
      <w:r>
        <w:rPr>
          <w:spacing w:val="34"/>
        </w:rPr>
        <w:t xml:space="preserve"> </w:t>
      </w:r>
      <w:r>
        <w:t>propiciarán</w:t>
      </w:r>
      <w:r>
        <w:rPr>
          <w:spacing w:val="32"/>
        </w:rPr>
        <w:t xml:space="preserve"> </w:t>
      </w:r>
      <w:r>
        <w:t>con</w:t>
      </w:r>
      <w:r>
        <w:rPr>
          <w:spacing w:val="35"/>
        </w:rPr>
        <w:t xml:space="preserve"> </w:t>
      </w:r>
      <w:r>
        <w:t>dichas</w:t>
      </w:r>
      <w:r>
        <w:rPr>
          <w:spacing w:val="33"/>
        </w:rPr>
        <w:t xml:space="preserve"> </w:t>
      </w:r>
      <w:r>
        <w:t>instituciones</w:t>
      </w:r>
      <w:r>
        <w:rPr>
          <w:spacing w:val="36"/>
        </w:rPr>
        <w:t xml:space="preserve"> </w:t>
      </w:r>
      <w:r>
        <w:t>la</w:t>
      </w:r>
      <w:r>
        <w:rPr>
          <w:spacing w:val="32"/>
        </w:rPr>
        <w:t xml:space="preserve"> </w:t>
      </w:r>
      <w:r>
        <w:t>coordinación</w:t>
      </w:r>
      <w:r>
        <w:rPr>
          <w:spacing w:val="33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acciones</w:t>
      </w:r>
      <w:r>
        <w:rPr>
          <w:spacing w:val="36"/>
        </w:rPr>
        <w:t xml:space="preserve"> </w:t>
      </w:r>
      <w:r>
        <w:t>en</w:t>
      </w:r>
      <w:r>
        <w:rPr>
          <w:spacing w:val="33"/>
        </w:rPr>
        <w:t xml:space="preserve"> </w:t>
      </w:r>
      <w:r>
        <w:t>materia</w:t>
      </w:r>
      <w:r>
        <w:rPr>
          <w:spacing w:val="34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higiene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prevención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accidentes.</w:t>
      </w:r>
    </w:p>
    <w:p w:rsidR="005462C9" w:rsidRDefault="005462C9">
      <w:p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6"/>
        <w:rPr>
          <w:sz w:val="35"/>
        </w:rPr>
      </w:pPr>
    </w:p>
    <w:p w:rsidR="005462C9" w:rsidRDefault="00654E12">
      <w:pPr>
        <w:pStyle w:val="Ttulo1"/>
        <w:spacing w:before="1"/>
        <w:ind w:left="3809"/>
      </w:pPr>
      <w:r>
        <w:t>TITULO</w:t>
      </w:r>
      <w:r>
        <w:rPr>
          <w:spacing w:val="-8"/>
        </w:rPr>
        <w:t xml:space="preserve"> </w:t>
      </w:r>
      <w:r>
        <w:t>OCTAVO</w:t>
      </w:r>
      <w:r>
        <w:rPr>
          <w:spacing w:val="-6"/>
        </w:rPr>
        <w:t xml:space="preserve"> </w:t>
      </w:r>
      <w:r>
        <w:t>BIS</w:t>
      </w:r>
    </w:p>
    <w:p w:rsidR="005462C9" w:rsidRDefault="00654E12">
      <w:pPr>
        <w:spacing w:line="180" w:lineRule="exact"/>
        <w:ind w:left="1153"/>
        <w:rPr>
          <w:rFonts w:ascii="Times New Roman" w:hAnsi="Times New Roman"/>
          <w:i/>
          <w:sz w:val="16"/>
        </w:rPr>
      </w:pPr>
      <w:r>
        <w:br w:type="column"/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spacing w:line="180" w:lineRule="exac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6037" w:space="40"/>
            <w:col w:w="3873"/>
          </w:cols>
        </w:sectPr>
      </w:pPr>
    </w:p>
    <w:p w:rsidR="005462C9" w:rsidRDefault="00654E12">
      <w:pPr>
        <w:pStyle w:val="Ttulo1"/>
        <w:spacing w:before="1"/>
        <w:ind w:left="1514" w:right="1612"/>
        <w:jc w:val="center"/>
      </w:pP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Cuidados</w:t>
      </w:r>
      <w:r>
        <w:rPr>
          <w:spacing w:val="-1"/>
        </w:rPr>
        <w:t xml:space="preserve"> </w:t>
      </w:r>
      <w:r>
        <w:t>Paliativos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Enfermos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Situación</w:t>
      </w:r>
      <w:r>
        <w:rPr>
          <w:spacing w:val="-3"/>
        </w:rPr>
        <w:t xml:space="preserve"> </w:t>
      </w:r>
      <w:r>
        <w:t>Terminal</w:t>
      </w:r>
    </w:p>
    <w:p w:rsidR="005462C9" w:rsidRDefault="00654E12">
      <w:pPr>
        <w:spacing w:before="1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Título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</w:t>
      </w:r>
    </w:p>
    <w:p w:rsidR="005462C9" w:rsidRDefault="005462C9">
      <w:pPr>
        <w:pStyle w:val="Textoindependiente"/>
        <w:spacing w:before="8"/>
        <w:rPr>
          <w:rFonts w:ascii="Times New Roman"/>
          <w:i/>
          <w:sz w:val="13"/>
        </w:rPr>
      </w:pPr>
    </w:p>
    <w:p w:rsidR="005462C9" w:rsidRDefault="00654E12">
      <w:pPr>
        <w:pStyle w:val="Ttulo1"/>
        <w:spacing w:before="93" w:line="252" w:lineRule="exact"/>
        <w:ind w:left="1514" w:right="1609"/>
        <w:jc w:val="center"/>
      </w:pPr>
      <w:r>
        <w:t>CAPÍTULO</w:t>
      </w:r>
      <w:r>
        <w:rPr>
          <w:spacing w:val="-1"/>
        </w:rPr>
        <w:t xml:space="preserve"> </w:t>
      </w:r>
      <w:r>
        <w:t>I</w:t>
      </w:r>
    </w:p>
    <w:p w:rsidR="005462C9" w:rsidRDefault="00654E12">
      <w:pPr>
        <w:spacing w:line="252" w:lineRule="exact"/>
        <w:ind w:left="1514" w:right="1610"/>
        <w:jc w:val="center"/>
        <w:rPr>
          <w:rFonts w:ascii="Arial"/>
          <w:b/>
        </w:rPr>
      </w:pPr>
      <w:r>
        <w:rPr>
          <w:rFonts w:ascii="Arial"/>
          <w:b/>
        </w:rPr>
        <w:t>Disposiciones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Comunes</w:t>
      </w:r>
    </w:p>
    <w:p w:rsidR="005462C9" w:rsidRDefault="00654E12">
      <w:pPr>
        <w:spacing w:before="4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1"/>
        </w:rPr>
      </w:pPr>
    </w:p>
    <w:p w:rsidR="005462C9" w:rsidRDefault="00654E12">
      <w:pPr>
        <w:spacing w:before="93"/>
        <w:ind w:left="506"/>
        <w:rPr>
          <w:sz w:val="20"/>
        </w:rPr>
      </w:pPr>
      <w:bookmarkStart w:id="275" w:name="Artículo_166_Bis"/>
      <w:bookmarkEnd w:id="275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166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Bis.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presente</w:t>
      </w:r>
      <w:r>
        <w:rPr>
          <w:spacing w:val="-3"/>
          <w:sz w:val="20"/>
        </w:rPr>
        <w:t xml:space="preserve"> </w:t>
      </w:r>
      <w:r>
        <w:rPr>
          <w:sz w:val="20"/>
        </w:rPr>
        <w:t>título</w:t>
      </w:r>
      <w:r>
        <w:rPr>
          <w:spacing w:val="-2"/>
          <w:sz w:val="20"/>
        </w:rPr>
        <w:t xml:space="preserve"> </w:t>
      </w:r>
      <w:r>
        <w:rPr>
          <w:sz w:val="20"/>
        </w:rPr>
        <w:t>tiene</w:t>
      </w:r>
      <w:r>
        <w:rPr>
          <w:spacing w:val="-3"/>
          <w:sz w:val="20"/>
        </w:rPr>
        <w:t xml:space="preserve"> </w:t>
      </w:r>
      <w:r>
        <w:rPr>
          <w:sz w:val="20"/>
        </w:rPr>
        <w:t>por objeto: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08"/>
        </w:numPr>
        <w:tabs>
          <w:tab w:val="left" w:pos="938"/>
          <w:tab w:val="left" w:pos="939"/>
        </w:tabs>
        <w:spacing w:before="1" w:line="242" w:lineRule="auto"/>
        <w:ind w:right="322"/>
        <w:rPr>
          <w:sz w:val="20"/>
        </w:rPr>
      </w:pPr>
      <w:r>
        <w:rPr>
          <w:sz w:val="20"/>
        </w:rPr>
        <w:t>Salvaguardar</w:t>
      </w:r>
      <w:r>
        <w:rPr>
          <w:spacing w:val="40"/>
          <w:sz w:val="20"/>
        </w:rPr>
        <w:t xml:space="preserve"> </w:t>
      </w:r>
      <w:r>
        <w:rPr>
          <w:sz w:val="20"/>
        </w:rPr>
        <w:t>la</w:t>
      </w:r>
      <w:r>
        <w:rPr>
          <w:spacing w:val="40"/>
          <w:sz w:val="20"/>
        </w:rPr>
        <w:t xml:space="preserve"> </w:t>
      </w:r>
      <w:r>
        <w:rPr>
          <w:sz w:val="20"/>
        </w:rPr>
        <w:t>dignidad</w:t>
      </w:r>
      <w:r>
        <w:rPr>
          <w:spacing w:val="42"/>
          <w:sz w:val="20"/>
        </w:rPr>
        <w:t xml:space="preserve"> </w:t>
      </w:r>
      <w:r>
        <w:rPr>
          <w:sz w:val="20"/>
        </w:rPr>
        <w:t>de</w:t>
      </w:r>
      <w:r>
        <w:rPr>
          <w:spacing w:val="43"/>
          <w:sz w:val="20"/>
        </w:rPr>
        <w:t xml:space="preserve"> </w:t>
      </w:r>
      <w:r>
        <w:rPr>
          <w:sz w:val="20"/>
        </w:rPr>
        <w:t>los</w:t>
      </w:r>
      <w:r>
        <w:rPr>
          <w:spacing w:val="41"/>
          <w:sz w:val="20"/>
        </w:rPr>
        <w:t xml:space="preserve"> </w:t>
      </w:r>
      <w:r>
        <w:rPr>
          <w:sz w:val="20"/>
        </w:rPr>
        <w:t>enfermos</w:t>
      </w:r>
      <w:r>
        <w:rPr>
          <w:spacing w:val="41"/>
          <w:sz w:val="20"/>
        </w:rPr>
        <w:t xml:space="preserve"> </w:t>
      </w:r>
      <w:r>
        <w:rPr>
          <w:sz w:val="20"/>
        </w:rPr>
        <w:t>en</w:t>
      </w:r>
      <w:r>
        <w:rPr>
          <w:spacing w:val="40"/>
          <w:sz w:val="20"/>
        </w:rPr>
        <w:t xml:space="preserve"> </w:t>
      </w:r>
      <w:r>
        <w:rPr>
          <w:sz w:val="20"/>
        </w:rPr>
        <w:t>situación</w:t>
      </w:r>
      <w:r>
        <w:rPr>
          <w:spacing w:val="40"/>
          <w:sz w:val="20"/>
        </w:rPr>
        <w:t xml:space="preserve"> </w:t>
      </w:r>
      <w:r>
        <w:rPr>
          <w:sz w:val="20"/>
        </w:rPr>
        <w:t>terminal,</w:t>
      </w:r>
      <w:r>
        <w:rPr>
          <w:spacing w:val="40"/>
          <w:sz w:val="20"/>
        </w:rPr>
        <w:t xml:space="preserve"> </w:t>
      </w:r>
      <w:r>
        <w:rPr>
          <w:sz w:val="20"/>
        </w:rPr>
        <w:t>para</w:t>
      </w:r>
      <w:r>
        <w:rPr>
          <w:spacing w:val="41"/>
          <w:sz w:val="20"/>
        </w:rPr>
        <w:t xml:space="preserve"> </w:t>
      </w:r>
      <w:r>
        <w:rPr>
          <w:sz w:val="20"/>
        </w:rPr>
        <w:t>garantizar</w:t>
      </w:r>
      <w:r>
        <w:rPr>
          <w:spacing w:val="40"/>
          <w:sz w:val="20"/>
        </w:rPr>
        <w:t xml:space="preserve"> </w:t>
      </w:r>
      <w:r>
        <w:rPr>
          <w:sz w:val="20"/>
        </w:rPr>
        <w:t>una</w:t>
      </w:r>
      <w:r>
        <w:rPr>
          <w:spacing w:val="43"/>
          <w:sz w:val="20"/>
        </w:rPr>
        <w:t xml:space="preserve"> </w:t>
      </w:r>
      <w:r>
        <w:rPr>
          <w:sz w:val="20"/>
        </w:rPr>
        <w:t>vida</w:t>
      </w:r>
      <w:r>
        <w:rPr>
          <w:spacing w:val="42"/>
          <w:sz w:val="20"/>
        </w:rPr>
        <w:t xml:space="preserve"> </w:t>
      </w:r>
      <w:r>
        <w:rPr>
          <w:sz w:val="20"/>
        </w:rPr>
        <w:t>de</w:t>
      </w:r>
      <w:r>
        <w:rPr>
          <w:spacing w:val="-52"/>
          <w:sz w:val="20"/>
        </w:rPr>
        <w:t xml:space="preserve"> </w:t>
      </w:r>
      <w:r>
        <w:rPr>
          <w:sz w:val="20"/>
        </w:rPr>
        <w:t>calidad a</w:t>
      </w:r>
      <w:r>
        <w:rPr>
          <w:spacing w:val="-2"/>
          <w:sz w:val="20"/>
        </w:rPr>
        <w:t xml:space="preserve"> </w:t>
      </w:r>
      <w:r>
        <w:rPr>
          <w:sz w:val="20"/>
        </w:rPr>
        <w:t>través de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cuidados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atenciones</w:t>
      </w:r>
      <w:r>
        <w:rPr>
          <w:spacing w:val="-1"/>
          <w:sz w:val="20"/>
        </w:rPr>
        <w:t xml:space="preserve"> </w:t>
      </w:r>
      <w:r>
        <w:rPr>
          <w:sz w:val="20"/>
        </w:rPr>
        <w:t>médicas,</w:t>
      </w:r>
      <w:r>
        <w:rPr>
          <w:spacing w:val="-1"/>
          <w:sz w:val="20"/>
        </w:rPr>
        <w:t xml:space="preserve"> </w:t>
      </w:r>
      <w:r>
        <w:rPr>
          <w:sz w:val="20"/>
        </w:rPr>
        <w:t>necesarios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ello;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108"/>
        </w:numPr>
        <w:tabs>
          <w:tab w:val="left" w:pos="938"/>
          <w:tab w:val="left" w:pos="939"/>
        </w:tabs>
        <w:ind w:hanging="433"/>
        <w:rPr>
          <w:sz w:val="20"/>
        </w:rPr>
      </w:pPr>
      <w:r>
        <w:rPr>
          <w:sz w:val="20"/>
        </w:rPr>
        <w:t>Garantizar</w:t>
      </w:r>
      <w:r>
        <w:rPr>
          <w:spacing w:val="-1"/>
          <w:sz w:val="20"/>
        </w:rPr>
        <w:t xml:space="preserve"> </w:t>
      </w:r>
      <w:r>
        <w:rPr>
          <w:sz w:val="20"/>
        </w:rPr>
        <w:t>una</w:t>
      </w:r>
      <w:r>
        <w:rPr>
          <w:spacing w:val="-2"/>
          <w:sz w:val="20"/>
        </w:rPr>
        <w:t xml:space="preserve"> </w:t>
      </w:r>
      <w:r>
        <w:rPr>
          <w:sz w:val="20"/>
        </w:rPr>
        <w:t>muerte</w:t>
      </w:r>
      <w:r>
        <w:rPr>
          <w:spacing w:val="-3"/>
          <w:sz w:val="20"/>
        </w:rPr>
        <w:t xml:space="preserve"> </w:t>
      </w:r>
      <w:r>
        <w:rPr>
          <w:sz w:val="20"/>
        </w:rPr>
        <w:t>natural</w:t>
      </w:r>
      <w:r>
        <w:rPr>
          <w:spacing w:val="-4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condiciones</w:t>
      </w:r>
      <w:r>
        <w:rPr>
          <w:spacing w:val="-2"/>
          <w:sz w:val="20"/>
        </w:rPr>
        <w:t xml:space="preserve"> </w:t>
      </w:r>
      <w:r>
        <w:rPr>
          <w:sz w:val="20"/>
        </w:rPr>
        <w:t>dignas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enfermos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situación</w:t>
      </w:r>
      <w:r>
        <w:rPr>
          <w:spacing w:val="-3"/>
          <w:sz w:val="20"/>
        </w:rPr>
        <w:t xml:space="preserve"> </w:t>
      </w:r>
      <w:r>
        <w:rPr>
          <w:sz w:val="20"/>
        </w:rPr>
        <w:t>terminal;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08"/>
        </w:numPr>
        <w:tabs>
          <w:tab w:val="left" w:pos="938"/>
          <w:tab w:val="left" w:pos="939"/>
        </w:tabs>
        <w:spacing w:line="242" w:lineRule="auto"/>
        <w:ind w:right="326"/>
        <w:rPr>
          <w:sz w:val="20"/>
        </w:rPr>
      </w:pPr>
      <w:r>
        <w:rPr>
          <w:sz w:val="20"/>
        </w:rPr>
        <w:t>Establecer</w:t>
      </w:r>
      <w:r>
        <w:rPr>
          <w:spacing w:val="5"/>
          <w:sz w:val="20"/>
        </w:rPr>
        <w:t xml:space="preserve"> </w:t>
      </w:r>
      <w:r>
        <w:rPr>
          <w:sz w:val="20"/>
        </w:rPr>
        <w:t>y</w:t>
      </w:r>
      <w:r>
        <w:rPr>
          <w:spacing w:val="54"/>
          <w:sz w:val="20"/>
        </w:rPr>
        <w:t xml:space="preserve"> </w:t>
      </w:r>
      <w:r>
        <w:rPr>
          <w:sz w:val="20"/>
        </w:rPr>
        <w:t>garantizar</w:t>
      </w:r>
      <w:r>
        <w:rPr>
          <w:spacing w:val="3"/>
          <w:sz w:val="20"/>
        </w:rPr>
        <w:t xml:space="preserve"> </w:t>
      </w:r>
      <w:r>
        <w:rPr>
          <w:sz w:val="20"/>
        </w:rPr>
        <w:t>los</w:t>
      </w:r>
      <w:r>
        <w:rPr>
          <w:spacing w:val="3"/>
          <w:sz w:val="20"/>
        </w:rPr>
        <w:t xml:space="preserve"> </w:t>
      </w:r>
      <w:r>
        <w:rPr>
          <w:sz w:val="20"/>
        </w:rPr>
        <w:t>derechos</w:t>
      </w:r>
      <w:r>
        <w:rPr>
          <w:spacing w:val="3"/>
          <w:sz w:val="20"/>
        </w:rPr>
        <w:t xml:space="preserve"> </w:t>
      </w:r>
      <w:r>
        <w:rPr>
          <w:sz w:val="20"/>
        </w:rPr>
        <w:t>del</w:t>
      </w:r>
      <w:r>
        <w:rPr>
          <w:spacing w:val="4"/>
          <w:sz w:val="20"/>
        </w:rPr>
        <w:t xml:space="preserve"> </w:t>
      </w:r>
      <w:r>
        <w:rPr>
          <w:sz w:val="20"/>
        </w:rPr>
        <w:t>enfermo  en</w:t>
      </w:r>
      <w:r>
        <w:rPr>
          <w:spacing w:val="2"/>
          <w:sz w:val="20"/>
        </w:rPr>
        <w:t xml:space="preserve"> </w:t>
      </w:r>
      <w:r>
        <w:rPr>
          <w:sz w:val="20"/>
        </w:rPr>
        <w:t>situación</w:t>
      </w:r>
      <w:r>
        <w:rPr>
          <w:spacing w:val="2"/>
          <w:sz w:val="20"/>
        </w:rPr>
        <w:t xml:space="preserve"> </w:t>
      </w:r>
      <w:r>
        <w:rPr>
          <w:sz w:val="20"/>
        </w:rPr>
        <w:t>terminal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4"/>
          <w:sz w:val="20"/>
        </w:rPr>
        <w:t xml:space="preserve"> </w:t>
      </w:r>
      <w:r>
        <w:rPr>
          <w:sz w:val="20"/>
        </w:rPr>
        <w:t>relación</w:t>
      </w:r>
      <w:r>
        <w:rPr>
          <w:spacing w:val="2"/>
          <w:sz w:val="20"/>
        </w:rPr>
        <w:t xml:space="preserve"> </w:t>
      </w:r>
      <w:r>
        <w:rPr>
          <w:sz w:val="20"/>
        </w:rPr>
        <w:t>con</w:t>
      </w:r>
      <w:r>
        <w:rPr>
          <w:spacing w:val="2"/>
          <w:sz w:val="20"/>
        </w:rPr>
        <w:t xml:space="preserve"> </w:t>
      </w:r>
      <w:r>
        <w:rPr>
          <w:sz w:val="20"/>
        </w:rPr>
        <w:t>su</w:t>
      </w:r>
      <w:r>
        <w:rPr>
          <w:spacing w:val="-53"/>
          <w:sz w:val="20"/>
        </w:rPr>
        <w:t xml:space="preserve"> </w:t>
      </w:r>
      <w:r>
        <w:rPr>
          <w:sz w:val="20"/>
        </w:rPr>
        <w:t>tratamiento;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08"/>
        </w:numPr>
        <w:tabs>
          <w:tab w:val="left" w:pos="939"/>
        </w:tabs>
        <w:ind w:hanging="433"/>
        <w:rPr>
          <w:sz w:val="20"/>
        </w:rPr>
      </w:pPr>
      <w:r>
        <w:rPr>
          <w:sz w:val="20"/>
        </w:rPr>
        <w:t>Dar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conocer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límites entre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tratamiento</w:t>
      </w:r>
      <w:r>
        <w:rPr>
          <w:spacing w:val="-1"/>
          <w:sz w:val="20"/>
        </w:rPr>
        <w:t xml:space="preserve"> </w:t>
      </w:r>
      <w:r>
        <w:rPr>
          <w:sz w:val="20"/>
        </w:rPr>
        <w:t>curativo y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paliativo;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08"/>
        </w:numPr>
        <w:tabs>
          <w:tab w:val="left" w:pos="938"/>
          <w:tab w:val="left" w:pos="939"/>
        </w:tabs>
        <w:ind w:hanging="433"/>
        <w:rPr>
          <w:sz w:val="20"/>
        </w:rPr>
      </w:pPr>
      <w:r>
        <w:rPr>
          <w:sz w:val="20"/>
        </w:rPr>
        <w:t>Determinar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medios</w:t>
      </w:r>
      <w:r>
        <w:rPr>
          <w:spacing w:val="-2"/>
          <w:sz w:val="20"/>
        </w:rPr>
        <w:t xml:space="preserve"> </w:t>
      </w:r>
      <w:r>
        <w:rPr>
          <w:sz w:val="20"/>
        </w:rPr>
        <w:t>ordinarios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extraordinarios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tratamientos;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08"/>
        </w:numPr>
        <w:tabs>
          <w:tab w:val="left" w:pos="939"/>
        </w:tabs>
        <w:spacing w:line="242" w:lineRule="auto"/>
        <w:ind w:right="324"/>
        <w:rPr>
          <w:sz w:val="20"/>
        </w:rPr>
      </w:pPr>
      <w:r>
        <w:rPr>
          <w:sz w:val="20"/>
        </w:rPr>
        <w:t>Establecer</w:t>
      </w:r>
      <w:r>
        <w:rPr>
          <w:spacing w:val="12"/>
          <w:sz w:val="20"/>
        </w:rPr>
        <w:t xml:space="preserve"> </w:t>
      </w:r>
      <w:r>
        <w:rPr>
          <w:sz w:val="20"/>
        </w:rPr>
        <w:t>los</w:t>
      </w:r>
      <w:r>
        <w:rPr>
          <w:spacing w:val="13"/>
          <w:sz w:val="20"/>
        </w:rPr>
        <w:t xml:space="preserve"> </w:t>
      </w:r>
      <w:r>
        <w:rPr>
          <w:sz w:val="20"/>
        </w:rPr>
        <w:t>límites</w:t>
      </w:r>
      <w:r>
        <w:rPr>
          <w:spacing w:val="12"/>
          <w:sz w:val="20"/>
        </w:rPr>
        <w:t xml:space="preserve"> </w:t>
      </w:r>
      <w:r>
        <w:rPr>
          <w:sz w:val="20"/>
        </w:rPr>
        <w:t>entre</w:t>
      </w:r>
      <w:r>
        <w:rPr>
          <w:spacing w:val="12"/>
          <w:sz w:val="20"/>
        </w:rPr>
        <w:t xml:space="preserve"> </w:t>
      </w:r>
      <w:r>
        <w:rPr>
          <w:sz w:val="20"/>
        </w:rPr>
        <w:t>la</w:t>
      </w:r>
      <w:r>
        <w:rPr>
          <w:spacing w:val="12"/>
          <w:sz w:val="20"/>
        </w:rPr>
        <w:t xml:space="preserve"> </w:t>
      </w:r>
      <w:r>
        <w:rPr>
          <w:sz w:val="20"/>
        </w:rPr>
        <w:t>defensa</w:t>
      </w:r>
      <w:r>
        <w:rPr>
          <w:spacing w:val="12"/>
          <w:sz w:val="20"/>
        </w:rPr>
        <w:t xml:space="preserve"> </w:t>
      </w:r>
      <w:r>
        <w:rPr>
          <w:sz w:val="20"/>
        </w:rPr>
        <w:t>de</w:t>
      </w:r>
      <w:r>
        <w:rPr>
          <w:spacing w:val="11"/>
          <w:sz w:val="20"/>
        </w:rPr>
        <w:t xml:space="preserve"> </w:t>
      </w:r>
      <w:r>
        <w:rPr>
          <w:sz w:val="20"/>
        </w:rPr>
        <w:t>la</w:t>
      </w:r>
      <w:r>
        <w:rPr>
          <w:spacing w:val="12"/>
          <w:sz w:val="20"/>
        </w:rPr>
        <w:t xml:space="preserve"> </w:t>
      </w:r>
      <w:r>
        <w:rPr>
          <w:sz w:val="20"/>
        </w:rPr>
        <w:t>vida</w:t>
      </w:r>
      <w:r>
        <w:rPr>
          <w:spacing w:val="13"/>
          <w:sz w:val="20"/>
        </w:rPr>
        <w:t xml:space="preserve"> </w:t>
      </w:r>
      <w:r>
        <w:rPr>
          <w:sz w:val="20"/>
        </w:rPr>
        <w:t>del</w:t>
      </w:r>
      <w:r>
        <w:rPr>
          <w:spacing w:val="11"/>
          <w:sz w:val="20"/>
        </w:rPr>
        <w:t xml:space="preserve"> </w:t>
      </w:r>
      <w:r>
        <w:rPr>
          <w:sz w:val="20"/>
        </w:rPr>
        <w:t>enfermo</w:t>
      </w:r>
      <w:r>
        <w:rPr>
          <w:spacing w:val="12"/>
          <w:sz w:val="20"/>
        </w:rPr>
        <w:t xml:space="preserve"> </w:t>
      </w:r>
      <w:r>
        <w:rPr>
          <w:sz w:val="20"/>
        </w:rPr>
        <w:t>en</w:t>
      </w:r>
      <w:r>
        <w:rPr>
          <w:spacing w:val="11"/>
          <w:sz w:val="20"/>
        </w:rPr>
        <w:t xml:space="preserve"> </w:t>
      </w:r>
      <w:r>
        <w:rPr>
          <w:sz w:val="20"/>
        </w:rPr>
        <w:t>situación</w:t>
      </w:r>
      <w:r>
        <w:rPr>
          <w:spacing w:val="12"/>
          <w:sz w:val="20"/>
        </w:rPr>
        <w:t xml:space="preserve"> </w:t>
      </w:r>
      <w:r>
        <w:rPr>
          <w:sz w:val="20"/>
        </w:rPr>
        <w:t>terminal</w:t>
      </w:r>
      <w:r>
        <w:rPr>
          <w:spacing w:val="13"/>
          <w:sz w:val="20"/>
        </w:rPr>
        <w:t xml:space="preserve"> </w:t>
      </w:r>
      <w:r>
        <w:rPr>
          <w:sz w:val="20"/>
        </w:rPr>
        <w:t>y</w:t>
      </w:r>
      <w:r>
        <w:rPr>
          <w:spacing w:val="8"/>
          <w:sz w:val="20"/>
        </w:rPr>
        <w:t xml:space="preserve"> </w:t>
      </w:r>
      <w:r>
        <w:rPr>
          <w:sz w:val="20"/>
        </w:rPr>
        <w:t>la</w:t>
      </w:r>
      <w:r>
        <w:rPr>
          <w:spacing w:val="-53"/>
          <w:sz w:val="20"/>
        </w:rPr>
        <w:t xml:space="preserve"> </w:t>
      </w:r>
      <w:r>
        <w:rPr>
          <w:sz w:val="20"/>
        </w:rPr>
        <w:t>obstinación</w:t>
      </w:r>
      <w:r>
        <w:rPr>
          <w:spacing w:val="-2"/>
          <w:sz w:val="20"/>
        </w:rPr>
        <w:t xml:space="preserve"> </w:t>
      </w:r>
      <w:r>
        <w:rPr>
          <w:sz w:val="20"/>
        </w:rPr>
        <w:t>terapéutica.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</w:t>
      </w: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654E12">
      <w:pPr>
        <w:spacing w:before="93"/>
        <w:ind w:left="506"/>
        <w:rPr>
          <w:sz w:val="20"/>
        </w:rPr>
      </w:pPr>
      <w:bookmarkStart w:id="276" w:name="Artículo_166_Bis_1"/>
      <w:bookmarkEnd w:id="276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166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Bis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1.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efectos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este</w:t>
      </w:r>
      <w:r>
        <w:rPr>
          <w:spacing w:val="-2"/>
          <w:sz w:val="20"/>
        </w:rPr>
        <w:t xml:space="preserve"> </w:t>
      </w:r>
      <w:r>
        <w:rPr>
          <w:sz w:val="20"/>
        </w:rPr>
        <w:t>Título,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entenderá</w:t>
      </w:r>
      <w:r>
        <w:rPr>
          <w:spacing w:val="1"/>
          <w:sz w:val="20"/>
        </w:rPr>
        <w:t xml:space="preserve"> </w:t>
      </w:r>
      <w:r>
        <w:rPr>
          <w:sz w:val="20"/>
        </w:rPr>
        <w:t>por: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07"/>
        </w:numPr>
        <w:tabs>
          <w:tab w:val="left" w:pos="675"/>
        </w:tabs>
        <w:ind w:right="321" w:firstLine="288"/>
        <w:jc w:val="both"/>
        <w:rPr>
          <w:sz w:val="20"/>
        </w:rPr>
      </w:pPr>
      <w:r>
        <w:rPr>
          <w:sz w:val="20"/>
        </w:rPr>
        <w:t>Enfermedad en estado terminal. A todo padecimiento reconocido, irreversible, progresivo e incurable</w:t>
      </w:r>
      <w:r>
        <w:rPr>
          <w:spacing w:val="-53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 encuentra en</w:t>
      </w:r>
      <w:r>
        <w:rPr>
          <w:spacing w:val="-2"/>
          <w:sz w:val="20"/>
        </w:rPr>
        <w:t xml:space="preserve"> </w:t>
      </w:r>
      <w:r>
        <w:rPr>
          <w:sz w:val="20"/>
        </w:rPr>
        <w:t>estado</w:t>
      </w:r>
      <w:r>
        <w:rPr>
          <w:spacing w:val="-2"/>
          <w:sz w:val="20"/>
        </w:rPr>
        <w:t xml:space="preserve"> </w:t>
      </w:r>
      <w:r>
        <w:rPr>
          <w:sz w:val="20"/>
        </w:rPr>
        <w:t>avanzado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cuyo</w:t>
      </w:r>
      <w:r>
        <w:rPr>
          <w:spacing w:val="-2"/>
          <w:sz w:val="20"/>
        </w:rPr>
        <w:t xml:space="preserve"> </w:t>
      </w:r>
      <w:r>
        <w:rPr>
          <w:sz w:val="20"/>
        </w:rPr>
        <w:t>pronóstico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vida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paciente sea</w:t>
      </w:r>
      <w:r>
        <w:rPr>
          <w:spacing w:val="-2"/>
          <w:sz w:val="20"/>
        </w:rPr>
        <w:t xml:space="preserve"> </w:t>
      </w:r>
      <w:r>
        <w:rPr>
          <w:sz w:val="20"/>
        </w:rPr>
        <w:t>menor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6</w:t>
      </w:r>
      <w:r>
        <w:rPr>
          <w:spacing w:val="-2"/>
          <w:sz w:val="20"/>
        </w:rPr>
        <w:t xml:space="preserve"> </w:t>
      </w:r>
      <w:r>
        <w:rPr>
          <w:sz w:val="20"/>
        </w:rPr>
        <w:t>meses;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07"/>
        </w:numPr>
        <w:tabs>
          <w:tab w:val="left" w:pos="747"/>
        </w:tabs>
        <w:spacing w:line="242" w:lineRule="auto"/>
        <w:ind w:right="315" w:firstLine="288"/>
        <w:jc w:val="both"/>
        <w:rPr>
          <w:sz w:val="20"/>
        </w:rPr>
      </w:pPr>
      <w:r>
        <w:rPr>
          <w:sz w:val="20"/>
        </w:rPr>
        <w:t>Cuidados básicos. La higiene, alimentación e hidratación, y en su caso el manejo de la vía aérea</w:t>
      </w:r>
      <w:r>
        <w:rPr>
          <w:spacing w:val="1"/>
          <w:sz w:val="20"/>
        </w:rPr>
        <w:t xml:space="preserve"> </w:t>
      </w:r>
      <w:r>
        <w:rPr>
          <w:sz w:val="20"/>
        </w:rPr>
        <w:t>permeable;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07"/>
        </w:numPr>
        <w:tabs>
          <w:tab w:val="left" w:pos="807"/>
        </w:tabs>
        <w:ind w:right="326" w:firstLine="288"/>
        <w:jc w:val="both"/>
        <w:rPr>
          <w:sz w:val="20"/>
        </w:rPr>
      </w:pPr>
      <w:r>
        <w:rPr>
          <w:sz w:val="20"/>
        </w:rPr>
        <w:t>Cuidados Paliativos. Es el cuidado activo y total de aquéllas enfermedades que no responden a</w:t>
      </w:r>
      <w:r>
        <w:rPr>
          <w:spacing w:val="1"/>
          <w:sz w:val="20"/>
        </w:rPr>
        <w:t xml:space="preserve"> </w:t>
      </w:r>
      <w:r>
        <w:rPr>
          <w:sz w:val="20"/>
        </w:rPr>
        <w:t>tratamiento</w:t>
      </w:r>
      <w:r>
        <w:rPr>
          <w:spacing w:val="1"/>
          <w:sz w:val="20"/>
        </w:rPr>
        <w:t xml:space="preserve"> </w:t>
      </w:r>
      <w:r>
        <w:rPr>
          <w:sz w:val="20"/>
        </w:rPr>
        <w:t>curativo.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control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z w:val="20"/>
        </w:rPr>
        <w:t>l</w:t>
      </w:r>
      <w:r>
        <w:rPr>
          <w:spacing w:val="1"/>
          <w:sz w:val="20"/>
        </w:rPr>
        <w:t xml:space="preserve"> </w:t>
      </w:r>
      <w:r>
        <w:rPr>
          <w:sz w:val="20"/>
        </w:rPr>
        <w:t>dolor,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otros</w:t>
      </w:r>
      <w:r>
        <w:rPr>
          <w:spacing w:val="1"/>
          <w:sz w:val="20"/>
        </w:rPr>
        <w:t xml:space="preserve"> </w:t>
      </w:r>
      <w:r>
        <w:rPr>
          <w:sz w:val="20"/>
        </w:rPr>
        <w:t>síntomas,</w:t>
      </w:r>
      <w:r>
        <w:rPr>
          <w:spacing w:val="1"/>
          <w:sz w:val="20"/>
        </w:rPr>
        <w:t xml:space="preserve"> </w:t>
      </w:r>
      <w:r>
        <w:rPr>
          <w:sz w:val="20"/>
        </w:rPr>
        <w:t>así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atención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aspectos</w:t>
      </w:r>
      <w:r>
        <w:rPr>
          <w:spacing w:val="1"/>
          <w:sz w:val="20"/>
        </w:rPr>
        <w:t xml:space="preserve"> </w:t>
      </w:r>
      <w:r>
        <w:rPr>
          <w:sz w:val="20"/>
        </w:rPr>
        <w:t>psicológicos,</w:t>
      </w:r>
      <w:r>
        <w:rPr>
          <w:spacing w:val="-2"/>
          <w:sz w:val="20"/>
        </w:rPr>
        <w:t xml:space="preserve"> </w:t>
      </w:r>
      <w:r>
        <w:rPr>
          <w:sz w:val="20"/>
        </w:rPr>
        <w:t>sociales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espirituales;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07"/>
        </w:numPr>
        <w:tabs>
          <w:tab w:val="left" w:pos="822"/>
        </w:tabs>
        <w:spacing w:line="242" w:lineRule="auto"/>
        <w:ind w:right="324" w:firstLine="288"/>
        <w:jc w:val="both"/>
        <w:rPr>
          <w:sz w:val="20"/>
        </w:rPr>
      </w:pPr>
      <w:r>
        <w:rPr>
          <w:sz w:val="20"/>
        </w:rPr>
        <w:t>Enfermo en situación terminal. Es la persona que tiene una enfermedad incurable e irreversible y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tiene</w:t>
      </w:r>
      <w:r>
        <w:rPr>
          <w:spacing w:val="-1"/>
          <w:sz w:val="20"/>
        </w:rPr>
        <w:t xml:space="preserve"> </w:t>
      </w:r>
      <w:r>
        <w:rPr>
          <w:sz w:val="20"/>
        </w:rPr>
        <w:t>un</w:t>
      </w:r>
      <w:r>
        <w:rPr>
          <w:spacing w:val="-1"/>
          <w:sz w:val="20"/>
        </w:rPr>
        <w:t xml:space="preserve"> </w:t>
      </w:r>
      <w:r>
        <w:rPr>
          <w:sz w:val="20"/>
        </w:rPr>
        <w:t>pronóstico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vida</w:t>
      </w:r>
      <w:r>
        <w:rPr>
          <w:spacing w:val="1"/>
          <w:sz w:val="20"/>
        </w:rPr>
        <w:t xml:space="preserve"> </w:t>
      </w:r>
      <w:r>
        <w:rPr>
          <w:sz w:val="20"/>
        </w:rPr>
        <w:t>inferior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seis meses;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07"/>
        </w:numPr>
        <w:tabs>
          <w:tab w:val="left" w:pos="781"/>
        </w:tabs>
        <w:spacing w:line="242" w:lineRule="auto"/>
        <w:ind w:right="327" w:firstLine="288"/>
        <w:jc w:val="both"/>
        <w:rPr>
          <w:sz w:val="20"/>
        </w:rPr>
      </w:pPr>
      <w:r>
        <w:rPr>
          <w:sz w:val="20"/>
        </w:rPr>
        <w:t>Obstinación terapéutica. La adopción de medidas desproporcionadas o inútiles con el objeto de</w:t>
      </w:r>
      <w:r>
        <w:rPr>
          <w:spacing w:val="1"/>
          <w:sz w:val="20"/>
        </w:rPr>
        <w:t xml:space="preserve"> </w:t>
      </w:r>
      <w:r>
        <w:rPr>
          <w:sz w:val="20"/>
        </w:rPr>
        <w:t>alargar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vida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situación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agonía;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07"/>
        </w:numPr>
        <w:tabs>
          <w:tab w:val="left" w:pos="826"/>
        </w:tabs>
        <w:ind w:right="327" w:firstLine="288"/>
        <w:jc w:val="both"/>
        <w:rPr>
          <w:sz w:val="20"/>
        </w:rPr>
      </w:pPr>
      <w:r>
        <w:rPr>
          <w:sz w:val="20"/>
        </w:rPr>
        <w:t>Medios extraordinarios. Los que constituyen una carga demasiado grave para el enfermo y cuyo</w:t>
      </w:r>
      <w:r>
        <w:rPr>
          <w:spacing w:val="1"/>
          <w:sz w:val="20"/>
        </w:rPr>
        <w:t xml:space="preserve"> </w:t>
      </w:r>
      <w:r>
        <w:rPr>
          <w:sz w:val="20"/>
        </w:rPr>
        <w:t>perjuicio es mayor que los b</w:t>
      </w:r>
      <w:r>
        <w:rPr>
          <w:sz w:val="20"/>
        </w:rPr>
        <w:t>eneficios; en cuyo caso, se podrán valorar estos medios en comparación al</w:t>
      </w:r>
      <w:r>
        <w:rPr>
          <w:spacing w:val="1"/>
          <w:sz w:val="20"/>
        </w:rPr>
        <w:t xml:space="preserve"> </w:t>
      </w:r>
      <w:r>
        <w:rPr>
          <w:sz w:val="20"/>
        </w:rPr>
        <w:t>tipo de terapia, el grado de dificultad y de riesgo que comporta, los gastos necesarios y las posibilidades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aplicación</w:t>
      </w:r>
      <w:r>
        <w:rPr>
          <w:spacing w:val="1"/>
          <w:sz w:val="20"/>
        </w:rPr>
        <w:t xml:space="preserve"> </w:t>
      </w:r>
      <w:r>
        <w:rPr>
          <w:sz w:val="20"/>
        </w:rPr>
        <w:t>respecto del</w:t>
      </w:r>
      <w:r>
        <w:rPr>
          <w:spacing w:val="-2"/>
          <w:sz w:val="20"/>
        </w:rPr>
        <w:t xml:space="preserve"> </w:t>
      </w:r>
      <w:r>
        <w:rPr>
          <w:sz w:val="20"/>
        </w:rPr>
        <w:t>resultado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puede</w:t>
      </w:r>
      <w:r>
        <w:rPr>
          <w:spacing w:val="1"/>
          <w:sz w:val="20"/>
        </w:rPr>
        <w:t xml:space="preserve"> </w:t>
      </w:r>
      <w:r>
        <w:rPr>
          <w:sz w:val="20"/>
        </w:rPr>
        <w:t>esperar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todo</w:t>
      </w:r>
      <w:r>
        <w:rPr>
          <w:spacing w:val="1"/>
          <w:sz w:val="20"/>
        </w:rPr>
        <w:t xml:space="preserve"> </w:t>
      </w:r>
      <w:r>
        <w:rPr>
          <w:sz w:val="20"/>
        </w:rPr>
        <w:t>ello;</w:t>
      </w:r>
    </w:p>
    <w:p w:rsidR="005462C9" w:rsidRDefault="005462C9">
      <w:pPr>
        <w:jc w:val="both"/>
        <w:rPr>
          <w:sz w:val="20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107"/>
        </w:numPr>
        <w:tabs>
          <w:tab w:val="left" w:pos="879"/>
        </w:tabs>
        <w:spacing w:before="92" w:line="242" w:lineRule="auto"/>
        <w:ind w:right="314" w:firstLine="288"/>
        <w:jc w:val="both"/>
        <w:rPr>
          <w:sz w:val="20"/>
        </w:rPr>
      </w:pPr>
      <w:r>
        <w:rPr>
          <w:sz w:val="20"/>
        </w:rPr>
        <w:t>Medios ordinarios. Los que son útiles para conservar la vida del enfermo en situación terminal o</w:t>
      </w:r>
      <w:r>
        <w:rPr>
          <w:spacing w:val="1"/>
          <w:sz w:val="20"/>
        </w:rPr>
        <w:t xml:space="preserve"> </w:t>
      </w:r>
      <w:r>
        <w:rPr>
          <w:sz w:val="20"/>
        </w:rPr>
        <w:t>para curarlo y que no constituyen, para él una carga grave o desproporcionada a los beneficios que se</w:t>
      </w:r>
      <w:r>
        <w:rPr>
          <w:spacing w:val="1"/>
          <w:sz w:val="20"/>
        </w:rPr>
        <w:t xml:space="preserve"> </w:t>
      </w:r>
      <w:r>
        <w:rPr>
          <w:sz w:val="20"/>
        </w:rPr>
        <w:t>pueden obtener;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107"/>
        </w:numPr>
        <w:tabs>
          <w:tab w:val="left" w:pos="922"/>
        </w:tabs>
        <w:spacing w:line="242" w:lineRule="auto"/>
        <w:ind w:right="328" w:firstLine="288"/>
        <w:jc w:val="both"/>
        <w:rPr>
          <w:sz w:val="20"/>
        </w:rPr>
      </w:pPr>
      <w:r>
        <w:rPr>
          <w:sz w:val="20"/>
        </w:rPr>
        <w:t>Muerte natural. El proceso de fallecimiento natural de un enfermo en situación terminal, contando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-2"/>
          <w:sz w:val="20"/>
        </w:rPr>
        <w:t xml:space="preserve"> </w:t>
      </w:r>
      <w:r>
        <w:rPr>
          <w:sz w:val="20"/>
        </w:rPr>
        <w:t>asistencia</w:t>
      </w:r>
      <w:r>
        <w:rPr>
          <w:spacing w:val="-1"/>
          <w:sz w:val="20"/>
        </w:rPr>
        <w:t xml:space="preserve"> </w:t>
      </w:r>
      <w:r>
        <w:rPr>
          <w:sz w:val="20"/>
        </w:rPr>
        <w:t>física,</w:t>
      </w:r>
      <w:r>
        <w:rPr>
          <w:spacing w:val="-1"/>
          <w:sz w:val="20"/>
        </w:rPr>
        <w:t xml:space="preserve"> </w:t>
      </w:r>
      <w:r>
        <w:rPr>
          <w:sz w:val="20"/>
        </w:rPr>
        <w:t>psicológica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caso,</w:t>
      </w:r>
      <w:r>
        <w:rPr>
          <w:spacing w:val="1"/>
          <w:sz w:val="20"/>
        </w:rPr>
        <w:t xml:space="preserve"> </w:t>
      </w:r>
      <w:r>
        <w:rPr>
          <w:sz w:val="20"/>
        </w:rPr>
        <w:t>espiritual;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07"/>
        </w:numPr>
        <w:tabs>
          <w:tab w:val="left" w:pos="850"/>
        </w:tabs>
        <w:ind w:right="327" w:firstLine="288"/>
        <w:jc w:val="both"/>
        <w:rPr>
          <w:sz w:val="20"/>
        </w:rPr>
      </w:pPr>
      <w:r>
        <w:rPr>
          <w:sz w:val="20"/>
        </w:rPr>
        <w:t>Tratamiento del dolor. Todas aquellas medidas proporcionadas por profesionales de la salud,</w:t>
      </w:r>
      <w:r>
        <w:rPr>
          <w:spacing w:val="1"/>
          <w:sz w:val="20"/>
        </w:rPr>
        <w:t xml:space="preserve"> </w:t>
      </w:r>
      <w:r>
        <w:rPr>
          <w:sz w:val="20"/>
        </w:rPr>
        <w:t>orientadas a reducir los sufrimientos físico y emocional producto de una enfermedad terminal, destinadas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mejorar la</w:t>
      </w:r>
      <w:r>
        <w:rPr>
          <w:spacing w:val="-1"/>
          <w:sz w:val="20"/>
        </w:rPr>
        <w:t xml:space="preserve"> </w:t>
      </w:r>
      <w:r>
        <w:rPr>
          <w:sz w:val="20"/>
        </w:rPr>
        <w:t>calidad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vida.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2" w:firstLine="288"/>
        <w:jc w:val="both"/>
      </w:pPr>
      <w:bookmarkStart w:id="277" w:name="Artículo_166_Bis_2"/>
      <w:bookmarkEnd w:id="277"/>
      <w:r>
        <w:rPr>
          <w:rFonts w:ascii="Arial" w:hAnsi="Arial"/>
          <w:b/>
        </w:rPr>
        <w:t xml:space="preserve">Artículo 166 Bis 2. </w:t>
      </w:r>
      <w:r>
        <w:t>Corresponde al Sistema Nacional de Salud garantizar el pleno, lib</w:t>
      </w:r>
      <w:r>
        <w:t>re e informado</w:t>
      </w:r>
      <w:r>
        <w:rPr>
          <w:spacing w:val="1"/>
        </w:rPr>
        <w:t xml:space="preserve"> </w:t>
      </w:r>
      <w:r>
        <w:t>ejercicio de los derechos que señalan esta Ley y demás ordenamientos aplicables, a los enfermos en</w:t>
      </w:r>
      <w:r>
        <w:rPr>
          <w:spacing w:val="1"/>
        </w:rPr>
        <w:t xml:space="preserve"> </w:t>
      </w:r>
      <w:r>
        <w:t>situación</w:t>
      </w:r>
      <w:r>
        <w:rPr>
          <w:spacing w:val="-2"/>
        </w:rPr>
        <w:t xml:space="preserve"> </w:t>
      </w:r>
      <w:r>
        <w:t>terminal.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9"/>
        <w:rPr>
          <w:sz w:val="35"/>
        </w:rPr>
      </w:pPr>
    </w:p>
    <w:p w:rsidR="005462C9" w:rsidRDefault="00654E12">
      <w:pPr>
        <w:pStyle w:val="Ttulo1"/>
        <w:ind w:left="0"/>
        <w:jc w:val="right"/>
      </w:pPr>
      <w:r>
        <w:t>CAPÍTULO</w:t>
      </w:r>
      <w:r>
        <w:rPr>
          <w:spacing w:val="-1"/>
        </w:rPr>
        <w:t xml:space="preserve"> </w:t>
      </w:r>
      <w:r>
        <w:t>II</w:t>
      </w:r>
    </w:p>
    <w:p w:rsidR="005462C9" w:rsidRDefault="00654E12">
      <w:pPr>
        <w:spacing w:line="183" w:lineRule="exact"/>
        <w:ind w:left="1567"/>
        <w:rPr>
          <w:rFonts w:ascii="Times New Roman" w:hAnsi="Times New Roman"/>
          <w:i/>
          <w:sz w:val="16"/>
        </w:rPr>
      </w:pPr>
      <w:r>
        <w:br w:type="column"/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</w:t>
      </w:r>
    </w:p>
    <w:p w:rsidR="005462C9" w:rsidRDefault="005462C9">
      <w:pPr>
        <w:spacing w:line="183" w:lineRule="exac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5577" w:space="40"/>
            <w:col w:w="4333"/>
          </w:cols>
        </w:sectPr>
      </w:pPr>
    </w:p>
    <w:p w:rsidR="005462C9" w:rsidRDefault="00654E12">
      <w:pPr>
        <w:pStyle w:val="Ttulo1"/>
        <w:spacing w:line="253" w:lineRule="exact"/>
        <w:ind w:left="1512" w:right="1612"/>
        <w:jc w:val="center"/>
      </w:pPr>
      <w:r>
        <w:t>De los Derechos de</w:t>
      </w:r>
      <w:r>
        <w:rPr>
          <w:spacing w:val="-2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Enfermos en</w:t>
      </w:r>
      <w:r>
        <w:rPr>
          <w:spacing w:val="-2"/>
        </w:rPr>
        <w:t xml:space="preserve"> </w:t>
      </w:r>
      <w:r>
        <w:t>Situación</w:t>
      </w:r>
      <w:r>
        <w:rPr>
          <w:spacing w:val="-1"/>
        </w:rPr>
        <w:t xml:space="preserve"> </w:t>
      </w:r>
      <w:r>
        <w:t>Terminal</w:t>
      </w:r>
    </w:p>
    <w:p w:rsidR="005462C9" w:rsidRDefault="00654E12">
      <w:pPr>
        <w:spacing w:before="1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ind w:left="506"/>
        <w:rPr>
          <w:sz w:val="20"/>
        </w:rPr>
      </w:pPr>
      <w:bookmarkStart w:id="278" w:name="Artículo_166_Bis_3"/>
      <w:bookmarkEnd w:id="278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166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Bis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3.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sz w:val="20"/>
        </w:rPr>
        <w:t>Los pacientes enfermos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situación</w:t>
      </w:r>
      <w:r>
        <w:rPr>
          <w:spacing w:val="-3"/>
          <w:sz w:val="20"/>
        </w:rPr>
        <w:t xml:space="preserve"> </w:t>
      </w:r>
      <w:r>
        <w:rPr>
          <w:sz w:val="20"/>
        </w:rPr>
        <w:t>terminal</w:t>
      </w:r>
      <w:r>
        <w:rPr>
          <w:spacing w:val="-1"/>
          <w:sz w:val="20"/>
        </w:rPr>
        <w:t xml:space="preserve"> </w:t>
      </w:r>
      <w:r>
        <w:rPr>
          <w:sz w:val="20"/>
        </w:rPr>
        <w:t>tienen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siguientes</w:t>
      </w:r>
      <w:r>
        <w:rPr>
          <w:spacing w:val="-2"/>
          <w:sz w:val="20"/>
        </w:rPr>
        <w:t xml:space="preserve"> </w:t>
      </w:r>
      <w:r>
        <w:rPr>
          <w:sz w:val="20"/>
        </w:rPr>
        <w:t>derechos: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06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Recibir</w:t>
      </w:r>
      <w:r>
        <w:rPr>
          <w:spacing w:val="-2"/>
          <w:sz w:val="20"/>
        </w:rPr>
        <w:t xml:space="preserve"> </w:t>
      </w:r>
      <w:r>
        <w:rPr>
          <w:sz w:val="20"/>
        </w:rPr>
        <w:t>atención</w:t>
      </w:r>
      <w:r>
        <w:rPr>
          <w:spacing w:val="-3"/>
          <w:sz w:val="20"/>
        </w:rPr>
        <w:t xml:space="preserve"> </w:t>
      </w:r>
      <w:r>
        <w:rPr>
          <w:sz w:val="20"/>
        </w:rPr>
        <w:t>médica integral;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06"/>
        </w:numPr>
        <w:tabs>
          <w:tab w:val="left" w:pos="728"/>
        </w:tabs>
        <w:ind w:left="727" w:hanging="222"/>
        <w:rPr>
          <w:sz w:val="20"/>
        </w:rPr>
      </w:pPr>
      <w:r>
        <w:rPr>
          <w:sz w:val="20"/>
        </w:rPr>
        <w:t>Ingresar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instituciones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salud</w:t>
      </w:r>
      <w:r>
        <w:rPr>
          <w:spacing w:val="-3"/>
          <w:sz w:val="20"/>
        </w:rPr>
        <w:t xml:space="preserve"> </w:t>
      </w:r>
      <w:r>
        <w:rPr>
          <w:sz w:val="20"/>
        </w:rPr>
        <w:t>cuando</w:t>
      </w:r>
      <w:r>
        <w:rPr>
          <w:spacing w:val="-3"/>
          <w:sz w:val="20"/>
        </w:rPr>
        <w:t xml:space="preserve"> </w:t>
      </w:r>
      <w:r>
        <w:rPr>
          <w:sz w:val="20"/>
        </w:rPr>
        <w:t>requiera</w:t>
      </w:r>
      <w:r>
        <w:rPr>
          <w:spacing w:val="-3"/>
          <w:sz w:val="20"/>
        </w:rPr>
        <w:t xml:space="preserve"> </w:t>
      </w:r>
      <w:r>
        <w:rPr>
          <w:sz w:val="20"/>
        </w:rPr>
        <w:t>atención</w:t>
      </w:r>
      <w:r>
        <w:rPr>
          <w:spacing w:val="-2"/>
          <w:sz w:val="20"/>
        </w:rPr>
        <w:t xml:space="preserve"> </w:t>
      </w:r>
      <w:r>
        <w:rPr>
          <w:sz w:val="20"/>
        </w:rPr>
        <w:t>médica;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06"/>
        </w:numPr>
        <w:tabs>
          <w:tab w:val="left" w:pos="829"/>
        </w:tabs>
        <w:spacing w:line="242" w:lineRule="auto"/>
        <w:ind w:left="218" w:right="327" w:firstLine="288"/>
        <w:jc w:val="both"/>
        <w:rPr>
          <w:sz w:val="20"/>
        </w:rPr>
      </w:pPr>
      <w:r>
        <w:rPr>
          <w:sz w:val="20"/>
        </w:rPr>
        <w:t>Dejar voluntariamente la institución de salud en que esté hospitalizado, de conformidad a las</w:t>
      </w:r>
      <w:r>
        <w:rPr>
          <w:spacing w:val="1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1"/>
          <w:sz w:val="20"/>
        </w:rPr>
        <w:t xml:space="preserve"> </w:t>
      </w:r>
      <w:r>
        <w:rPr>
          <w:sz w:val="20"/>
        </w:rPr>
        <w:t>aplicables;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06"/>
        </w:numPr>
        <w:tabs>
          <w:tab w:val="left" w:pos="805"/>
        </w:tabs>
        <w:ind w:left="804" w:hanging="299"/>
        <w:rPr>
          <w:sz w:val="20"/>
        </w:rPr>
      </w:pPr>
      <w:r>
        <w:rPr>
          <w:sz w:val="20"/>
        </w:rPr>
        <w:t>Recibir</w:t>
      </w:r>
      <w:r>
        <w:rPr>
          <w:spacing w:val="-3"/>
          <w:sz w:val="20"/>
        </w:rPr>
        <w:t xml:space="preserve"> </w:t>
      </w:r>
      <w:r>
        <w:rPr>
          <w:sz w:val="20"/>
        </w:rPr>
        <w:t>un</w:t>
      </w:r>
      <w:r>
        <w:rPr>
          <w:spacing w:val="-1"/>
          <w:sz w:val="20"/>
        </w:rPr>
        <w:t xml:space="preserve"> </w:t>
      </w:r>
      <w:r>
        <w:rPr>
          <w:sz w:val="20"/>
        </w:rPr>
        <w:t>trato</w:t>
      </w:r>
      <w:r>
        <w:rPr>
          <w:spacing w:val="-1"/>
          <w:sz w:val="20"/>
        </w:rPr>
        <w:t xml:space="preserve"> </w:t>
      </w:r>
      <w:r>
        <w:rPr>
          <w:sz w:val="20"/>
        </w:rPr>
        <w:t>digno,</w:t>
      </w:r>
      <w:r>
        <w:rPr>
          <w:spacing w:val="-1"/>
          <w:sz w:val="20"/>
        </w:rPr>
        <w:t xml:space="preserve"> </w:t>
      </w:r>
      <w:r>
        <w:rPr>
          <w:sz w:val="20"/>
        </w:rPr>
        <w:t>respetuoso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profesional</w:t>
      </w:r>
      <w:r>
        <w:rPr>
          <w:spacing w:val="-2"/>
          <w:sz w:val="20"/>
        </w:rPr>
        <w:t xml:space="preserve"> </w:t>
      </w:r>
      <w:r>
        <w:rPr>
          <w:sz w:val="20"/>
        </w:rPr>
        <w:t>procurando</w:t>
      </w:r>
      <w:r>
        <w:rPr>
          <w:spacing w:val="-3"/>
          <w:sz w:val="20"/>
        </w:rPr>
        <w:t xml:space="preserve"> </w:t>
      </w:r>
      <w:r>
        <w:rPr>
          <w:sz w:val="20"/>
        </w:rPr>
        <w:t>preservar</w:t>
      </w:r>
      <w:r>
        <w:rPr>
          <w:spacing w:val="-3"/>
          <w:sz w:val="20"/>
        </w:rPr>
        <w:t xml:space="preserve"> </w:t>
      </w:r>
      <w:r>
        <w:rPr>
          <w:sz w:val="20"/>
        </w:rPr>
        <w:t>su</w:t>
      </w:r>
      <w:r>
        <w:rPr>
          <w:spacing w:val="-3"/>
          <w:sz w:val="20"/>
        </w:rPr>
        <w:t xml:space="preserve"> </w:t>
      </w:r>
      <w:r>
        <w:rPr>
          <w:sz w:val="20"/>
        </w:rPr>
        <w:t>calidad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vida;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06"/>
        </w:numPr>
        <w:tabs>
          <w:tab w:val="left" w:pos="755"/>
        </w:tabs>
        <w:spacing w:before="1" w:line="242" w:lineRule="auto"/>
        <w:ind w:left="218" w:right="325" w:firstLine="288"/>
        <w:jc w:val="both"/>
        <w:rPr>
          <w:sz w:val="20"/>
        </w:rPr>
      </w:pPr>
      <w:r>
        <w:rPr>
          <w:sz w:val="20"/>
        </w:rPr>
        <w:t>Recibir información clara, oportuna y suficiente sobre las condiciones y efectos de su enfermedad y</w:t>
      </w:r>
      <w:r>
        <w:rPr>
          <w:spacing w:val="-53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tipos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tratamientos</w:t>
      </w:r>
      <w:r>
        <w:rPr>
          <w:spacing w:val="-1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los cuales</w:t>
      </w:r>
      <w:r>
        <w:rPr>
          <w:spacing w:val="-1"/>
          <w:sz w:val="20"/>
        </w:rPr>
        <w:t xml:space="preserve"> </w:t>
      </w:r>
      <w:r>
        <w:rPr>
          <w:sz w:val="20"/>
        </w:rPr>
        <w:t>puede optar</w:t>
      </w:r>
      <w:r>
        <w:rPr>
          <w:spacing w:val="-1"/>
          <w:sz w:val="20"/>
        </w:rPr>
        <w:t xml:space="preserve"> </w:t>
      </w:r>
      <w:r>
        <w:rPr>
          <w:sz w:val="20"/>
        </w:rPr>
        <w:t>según la enfermedad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7"/>
          <w:sz w:val="20"/>
        </w:rPr>
        <w:t xml:space="preserve"> </w:t>
      </w:r>
      <w:r>
        <w:rPr>
          <w:sz w:val="20"/>
        </w:rPr>
        <w:t>padezca;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106"/>
        </w:numPr>
        <w:tabs>
          <w:tab w:val="left" w:pos="908"/>
        </w:tabs>
        <w:spacing w:line="242" w:lineRule="auto"/>
        <w:ind w:left="218" w:right="327" w:firstLine="288"/>
        <w:jc w:val="both"/>
        <w:rPr>
          <w:sz w:val="20"/>
        </w:rPr>
      </w:pPr>
      <w:r>
        <w:rPr>
          <w:sz w:val="20"/>
        </w:rPr>
        <w:t>Dar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consentimiento</w:t>
      </w:r>
      <w:r>
        <w:rPr>
          <w:spacing w:val="1"/>
          <w:sz w:val="20"/>
        </w:rPr>
        <w:t xml:space="preserve"> </w:t>
      </w:r>
      <w:r>
        <w:rPr>
          <w:sz w:val="20"/>
        </w:rPr>
        <w:t>informado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escrito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aplicación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tratamientos,</w:t>
      </w:r>
      <w:r>
        <w:rPr>
          <w:spacing w:val="1"/>
          <w:sz w:val="20"/>
        </w:rPr>
        <w:t xml:space="preserve"> </w:t>
      </w:r>
      <w:r>
        <w:rPr>
          <w:sz w:val="20"/>
        </w:rPr>
        <w:t>medicamentos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cuidados</w:t>
      </w:r>
      <w:r>
        <w:rPr>
          <w:spacing w:val="1"/>
          <w:sz w:val="20"/>
        </w:rPr>
        <w:t xml:space="preserve"> </w:t>
      </w:r>
      <w:r>
        <w:rPr>
          <w:sz w:val="20"/>
        </w:rPr>
        <w:t>paliativos</w:t>
      </w:r>
      <w:r>
        <w:rPr>
          <w:spacing w:val="-1"/>
          <w:sz w:val="20"/>
        </w:rPr>
        <w:t xml:space="preserve"> </w:t>
      </w:r>
      <w:r>
        <w:rPr>
          <w:sz w:val="20"/>
        </w:rPr>
        <w:t>adecuados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su enfermedad,</w:t>
      </w:r>
      <w:r>
        <w:rPr>
          <w:spacing w:val="-2"/>
          <w:sz w:val="20"/>
        </w:rPr>
        <w:t xml:space="preserve"> </w:t>
      </w:r>
      <w:r>
        <w:rPr>
          <w:sz w:val="20"/>
        </w:rPr>
        <w:t>necesidades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calidad</w:t>
      </w:r>
      <w:r>
        <w:rPr>
          <w:spacing w:val="-2"/>
          <w:sz w:val="20"/>
        </w:rPr>
        <w:t xml:space="preserve"> </w:t>
      </w:r>
      <w:r>
        <w:rPr>
          <w:sz w:val="20"/>
        </w:rPr>
        <w:t>de vida;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06"/>
        </w:numPr>
        <w:tabs>
          <w:tab w:val="left" w:pos="862"/>
        </w:tabs>
        <w:ind w:left="862" w:hanging="356"/>
        <w:rPr>
          <w:sz w:val="20"/>
        </w:rPr>
      </w:pPr>
      <w:r>
        <w:rPr>
          <w:sz w:val="20"/>
        </w:rPr>
        <w:t>Solicitar</w:t>
      </w:r>
      <w:r>
        <w:rPr>
          <w:spacing w:val="-2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médico</w:t>
      </w:r>
      <w:r>
        <w:rPr>
          <w:spacing w:val="-2"/>
          <w:sz w:val="20"/>
        </w:rPr>
        <w:t xml:space="preserve"> </w:t>
      </w:r>
      <w:r>
        <w:rPr>
          <w:sz w:val="20"/>
        </w:rPr>
        <w:t>que le</w:t>
      </w:r>
      <w:r>
        <w:rPr>
          <w:spacing w:val="-2"/>
          <w:sz w:val="20"/>
        </w:rPr>
        <w:t xml:space="preserve"> </w:t>
      </w:r>
      <w:r>
        <w:rPr>
          <w:sz w:val="20"/>
        </w:rPr>
        <w:t>administre</w:t>
      </w:r>
      <w:r>
        <w:rPr>
          <w:spacing w:val="-2"/>
          <w:sz w:val="20"/>
        </w:rPr>
        <w:t xml:space="preserve"> </w:t>
      </w:r>
      <w:r>
        <w:rPr>
          <w:sz w:val="20"/>
        </w:rPr>
        <w:t>medicamentos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mitiguen el</w:t>
      </w:r>
      <w:r>
        <w:rPr>
          <w:spacing w:val="-1"/>
          <w:sz w:val="20"/>
        </w:rPr>
        <w:t xml:space="preserve"> </w:t>
      </w:r>
      <w:r>
        <w:rPr>
          <w:sz w:val="20"/>
        </w:rPr>
        <w:t>dolor;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Prrafodelista"/>
        <w:numPr>
          <w:ilvl w:val="0"/>
          <w:numId w:val="106"/>
        </w:numPr>
        <w:tabs>
          <w:tab w:val="left" w:pos="937"/>
        </w:tabs>
        <w:ind w:left="218" w:right="327" w:firstLine="288"/>
        <w:jc w:val="both"/>
        <w:rPr>
          <w:sz w:val="20"/>
        </w:rPr>
      </w:pPr>
      <w:r>
        <w:rPr>
          <w:sz w:val="20"/>
        </w:rPr>
        <w:t>Renunciar, abandonar o negarse en cualquier momento a recibir o continuar el tratamiento que</w:t>
      </w:r>
      <w:r>
        <w:rPr>
          <w:spacing w:val="1"/>
          <w:sz w:val="20"/>
        </w:rPr>
        <w:t xml:space="preserve"> </w:t>
      </w:r>
      <w:r>
        <w:rPr>
          <w:sz w:val="20"/>
        </w:rPr>
        <w:t>considere extraordinario;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06"/>
        </w:numPr>
        <w:tabs>
          <w:tab w:val="left" w:pos="805"/>
        </w:tabs>
        <w:ind w:left="804" w:hanging="299"/>
        <w:rPr>
          <w:sz w:val="20"/>
        </w:rPr>
      </w:pPr>
      <w:r>
        <w:rPr>
          <w:sz w:val="20"/>
        </w:rPr>
        <w:t>Optar</w:t>
      </w:r>
      <w:r>
        <w:rPr>
          <w:spacing w:val="-4"/>
          <w:sz w:val="20"/>
        </w:rPr>
        <w:t xml:space="preserve"> </w:t>
      </w:r>
      <w:r>
        <w:rPr>
          <w:sz w:val="20"/>
        </w:rPr>
        <w:t>por</w:t>
      </w:r>
      <w:r>
        <w:rPr>
          <w:spacing w:val="-3"/>
          <w:sz w:val="20"/>
        </w:rPr>
        <w:t xml:space="preserve"> </w:t>
      </w:r>
      <w:r>
        <w:rPr>
          <w:sz w:val="20"/>
        </w:rPr>
        <w:t>recibir los</w:t>
      </w:r>
      <w:r>
        <w:rPr>
          <w:spacing w:val="-3"/>
          <w:sz w:val="20"/>
        </w:rPr>
        <w:t xml:space="preserve"> </w:t>
      </w:r>
      <w:r>
        <w:rPr>
          <w:sz w:val="20"/>
        </w:rPr>
        <w:t>cuidados paliativos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un</w:t>
      </w:r>
      <w:r>
        <w:rPr>
          <w:spacing w:val="-2"/>
          <w:sz w:val="20"/>
        </w:rPr>
        <w:t xml:space="preserve"> </w:t>
      </w:r>
      <w:r>
        <w:rPr>
          <w:sz w:val="20"/>
        </w:rPr>
        <w:t>domicilio</w:t>
      </w:r>
      <w:r>
        <w:rPr>
          <w:spacing w:val="-1"/>
          <w:sz w:val="20"/>
        </w:rPr>
        <w:t xml:space="preserve"> </w:t>
      </w:r>
      <w:r>
        <w:rPr>
          <w:sz w:val="20"/>
        </w:rPr>
        <w:t>particular;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06"/>
        </w:numPr>
        <w:tabs>
          <w:tab w:val="left" w:pos="771"/>
        </w:tabs>
        <w:ind w:left="218" w:right="323" w:firstLine="288"/>
        <w:jc w:val="both"/>
        <w:rPr>
          <w:sz w:val="20"/>
        </w:rPr>
      </w:pPr>
      <w:r>
        <w:rPr>
          <w:sz w:val="20"/>
        </w:rPr>
        <w:t>Designar, a algún familiar, representante legal o a una persona de su confianza, para el caso de</w:t>
      </w:r>
      <w:r>
        <w:rPr>
          <w:spacing w:val="1"/>
          <w:sz w:val="20"/>
        </w:rPr>
        <w:t xml:space="preserve"> </w:t>
      </w:r>
      <w:r>
        <w:rPr>
          <w:sz w:val="20"/>
        </w:rPr>
        <w:t>que,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avance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enfermedad,</w:t>
      </w:r>
      <w:r>
        <w:rPr>
          <w:spacing w:val="1"/>
          <w:sz w:val="20"/>
        </w:rPr>
        <w:t xml:space="preserve"> </w:t>
      </w:r>
      <w:r>
        <w:rPr>
          <w:sz w:val="20"/>
        </w:rPr>
        <w:t>esté</w:t>
      </w:r>
      <w:r>
        <w:rPr>
          <w:spacing w:val="1"/>
          <w:sz w:val="20"/>
        </w:rPr>
        <w:t xml:space="preserve"> </w:t>
      </w:r>
      <w:r>
        <w:rPr>
          <w:sz w:val="20"/>
        </w:rPr>
        <w:t>impedido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expresar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voluntad,</w:t>
      </w:r>
      <w:r>
        <w:rPr>
          <w:spacing w:val="1"/>
          <w:sz w:val="20"/>
        </w:rPr>
        <w:t xml:space="preserve"> </w:t>
      </w:r>
      <w:r>
        <w:rPr>
          <w:sz w:val="20"/>
        </w:rPr>
        <w:t>lo</w:t>
      </w:r>
      <w:r>
        <w:rPr>
          <w:spacing w:val="1"/>
          <w:sz w:val="20"/>
        </w:rPr>
        <w:t xml:space="preserve"> </w:t>
      </w:r>
      <w:r>
        <w:rPr>
          <w:sz w:val="20"/>
        </w:rPr>
        <w:t>haga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representación;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Prrafodelista"/>
        <w:numPr>
          <w:ilvl w:val="0"/>
          <w:numId w:val="106"/>
        </w:numPr>
        <w:tabs>
          <w:tab w:val="left" w:pos="807"/>
        </w:tabs>
        <w:spacing w:line="242" w:lineRule="auto"/>
        <w:ind w:left="218" w:right="316" w:firstLine="288"/>
        <w:jc w:val="both"/>
        <w:rPr>
          <w:sz w:val="20"/>
        </w:rPr>
      </w:pPr>
      <w:r>
        <w:rPr>
          <w:sz w:val="20"/>
        </w:rPr>
        <w:t>A recibir los servicios espirituales, cuando lo solic</w:t>
      </w:r>
      <w:r>
        <w:rPr>
          <w:sz w:val="20"/>
        </w:rPr>
        <w:t>ite él, su familia, representante legal o persona de</w:t>
      </w:r>
      <w:r>
        <w:rPr>
          <w:spacing w:val="-53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confianza;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106"/>
        </w:numPr>
        <w:tabs>
          <w:tab w:val="left" w:pos="862"/>
        </w:tabs>
        <w:spacing w:before="1"/>
        <w:ind w:left="862" w:hanging="356"/>
        <w:rPr>
          <w:sz w:val="20"/>
        </w:rPr>
      </w:pPr>
      <w:r>
        <w:rPr>
          <w:sz w:val="20"/>
        </w:rPr>
        <w:t>Los</w:t>
      </w:r>
      <w:r>
        <w:rPr>
          <w:spacing w:val="-3"/>
          <w:sz w:val="20"/>
        </w:rPr>
        <w:t xml:space="preserve"> </w:t>
      </w:r>
      <w:r>
        <w:rPr>
          <w:sz w:val="20"/>
        </w:rPr>
        <w:t>demás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leyes</w:t>
      </w:r>
      <w:r>
        <w:rPr>
          <w:spacing w:val="-2"/>
          <w:sz w:val="20"/>
        </w:rPr>
        <w:t xml:space="preserve"> </w:t>
      </w:r>
      <w:r>
        <w:rPr>
          <w:sz w:val="20"/>
        </w:rPr>
        <w:t>señalen.</w:t>
      </w:r>
    </w:p>
    <w:p w:rsidR="005462C9" w:rsidRDefault="005462C9">
      <w:pPr>
        <w:rPr>
          <w:sz w:val="20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6"/>
        <w:rPr>
          <w:sz w:val="27"/>
        </w:rPr>
      </w:pPr>
    </w:p>
    <w:p w:rsidR="005462C9" w:rsidRDefault="00654E12">
      <w:pPr>
        <w:spacing w:before="94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18" w:firstLine="288"/>
        <w:jc w:val="both"/>
      </w:pPr>
      <w:bookmarkStart w:id="279" w:name="Artículo_166_Bis_4"/>
      <w:bookmarkEnd w:id="279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166</w:t>
      </w:r>
      <w:r>
        <w:rPr>
          <w:rFonts w:ascii="Arial" w:hAnsi="Arial"/>
          <w:b/>
          <w:spacing w:val="13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4.</w:t>
      </w:r>
      <w:r>
        <w:rPr>
          <w:rFonts w:ascii="Arial" w:hAnsi="Arial"/>
          <w:b/>
          <w:spacing w:val="13"/>
        </w:rPr>
        <w:t xml:space="preserve"> </w:t>
      </w:r>
      <w:r>
        <w:t>Toda</w:t>
      </w:r>
      <w:r>
        <w:rPr>
          <w:spacing w:val="16"/>
        </w:rPr>
        <w:t xml:space="preserve"> </w:t>
      </w:r>
      <w:r>
        <w:t>persona</w:t>
      </w:r>
      <w:r>
        <w:rPr>
          <w:spacing w:val="13"/>
        </w:rPr>
        <w:t xml:space="preserve"> </w:t>
      </w:r>
      <w:r>
        <w:t>mayor</w:t>
      </w:r>
      <w:r>
        <w:rPr>
          <w:spacing w:val="12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edad,</w:t>
      </w:r>
      <w:r>
        <w:rPr>
          <w:spacing w:val="14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pleno</w:t>
      </w:r>
      <w:r>
        <w:rPr>
          <w:spacing w:val="13"/>
        </w:rPr>
        <w:t xml:space="preserve"> </w:t>
      </w:r>
      <w:r>
        <w:t>uso</w:t>
      </w:r>
      <w:r>
        <w:rPr>
          <w:spacing w:val="14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sus</w:t>
      </w:r>
      <w:r>
        <w:rPr>
          <w:spacing w:val="12"/>
        </w:rPr>
        <w:t xml:space="preserve"> </w:t>
      </w:r>
      <w:r>
        <w:t>facultades</w:t>
      </w:r>
      <w:r>
        <w:rPr>
          <w:spacing w:val="13"/>
        </w:rPr>
        <w:t xml:space="preserve"> </w:t>
      </w:r>
      <w:r>
        <w:t>mentales,</w:t>
      </w:r>
      <w:r>
        <w:rPr>
          <w:spacing w:val="13"/>
        </w:rPr>
        <w:t xml:space="preserve"> </w:t>
      </w:r>
      <w:r>
        <w:t>puede,</w:t>
      </w:r>
      <w:r>
        <w:rPr>
          <w:spacing w:val="-53"/>
        </w:rPr>
        <w:t xml:space="preserve"> </w:t>
      </w:r>
      <w:r>
        <w:t>en cualquier momento e independientemente de su</w:t>
      </w:r>
      <w:r>
        <w:rPr>
          <w:spacing w:val="55"/>
        </w:rPr>
        <w:t xml:space="preserve"> </w:t>
      </w:r>
      <w:r>
        <w:t>estado de salud, expresar su voluntad por escrito</w:t>
      </w:r>
      <w:r>
        <w:rPr>
          <w:spacing w:val="1"/>
        </w:rPr>
        <w:t xml:space="preserve"> </w:t>
      </w:r>
      <w:r>
        <w:t>ante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testigos,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recibir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tratamiento,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llegase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padecer</w:t>
      </w:r>
      <w:r>
        <w:rPr>
          <w:spacing w:val="55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enfermedad y estar en situación terminal y no le sea posible ma</w:t>
      </w:r>
      <w:r>
        <w:t>nifestar dicha voluntad. Dicho documento</w:t>
      </w:r>
      <w:r>
        <w:rPr>
          <w:spacing w:val="1"/>
        </w:rPr>
        <w:t xml:space="preserve"> </w:t>
      </w:r>
      <w:r>
        <w:t>podrá</w:t>
      </w:r>
      <w:r>
        <w:rPr>
          <w:spacing w:val="-2"/>
        </w:rPr>
        <w:t xml:space="preserve"> </w:t>
      </w:r>
      <w:r>
        <w:t>ser</w:t>
      </w:r>
      <w:r>
        <w:rPr>
          <w:spacing w:val="-1"/>
        </w:rPr>
        <w:t xml:space="preserve"> </w:t>
      </w:r>
      <w:r>
        <w:t>revocado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cualquier</w:t>
      </w:r>
      <w:r>
        <w:rPr>
          <w:spacing w:val="-1"/>
        </w:rPr>
        <w:t xml:space="preserve"> </w:t>
      </w:r>
      <w:r>
        <w:t>momento.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25" w:firstLine="288"/>
        <w:jc w:val="both"/>
      </w:pPr>
      <w:r>
        <w:t>Para que sea válida la disposición de voluntad referida en el párrafo anterior, deberá apegarse a lo</w:t>
      </w:r>
      <w:r>
        <w:rPr>
          <w:spacing w:val="1"/>
        </w:rPr>
        <w:t xml:space="preserve"> </w:t>
      </w:r>
      <w:r>
        <w:t>dispuesto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Ley</w:t>
      </w:r>
      <w:r>
        <w:rPr>
          <w:spacing w:val="-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demás disposiciones aplicables.</w:t>
      </w:r>
    </w:p>
    <w:p w:rsidR="005462C9" w:rsidRDefault="00654E12">
      <w:pPr>
        <w:spacing w:line="183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bookmarkStart w:id="280" w:name="Artículo_166_Bis_5"/>
      <w:bookmarkEnd w:id="280"/>
      <w:r>
        <w:rPr>
          <w:rFonts w:ascii="Arial" w:hAnsi="Arial"/>
          <w:b/>
        </w:rPr>
        <w:t xml:space="preserve">Artículo 166 Bis 5. </w:t>
      </w:r>
      <w:r>
        <w:t>El paciente en situación terminal, mayor de edad y en pleno uso de sus facultades</w:t>
      </w:r>
      <w:r>
        <w:rPr>
          <w:spacing w:val="-53"/>
        </w:rPr>
        <w:t xml:space="preserve"> </w:t>
      </w:r>
      <w:r>
        <w:t>mentales, tiene derecho a la suspensión voluntaria del tratamiento curativo y como consecuencia al inicio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tratamiento</w:t>
      </w:r>
      <w:r>
        <w:rPr>
          <w:spacing w:val="-1"/>
        </w:rPr>
        <w:t xml:space="preserve"> </w:t>
      </w:r>
      <w:r>
        <w:t>estrictamente</w:t>
      </w:r>
      <w:r>
        <w:rPr>
          <w:spacing w:val="-1"/>
        </w:rPr>
        <w:t xml:space="preserve"> </w:t>
      </w:r>
      <w:r>
        <w:t>paliativo</w:t>
      </w:r>
      <w:r>
        <w:rPr>
          <w:spacing w:val="1"/>
        </w:rPr>
        <w:t xml:space="preserve"> </w:t>
      </w:r>
      <w:r>
        <w:t>en la</w:t>
      </w:r>
      <w:r>
        <w:rPr>
          <w:spacing w:val="-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términos</w:t>
      </w:r>
      <w:r>
        <w:rPr>
          <w:spacing w:val="-1"/>
        </w:rPr>
        <w:t xml:space="preserve"> </w:t>
      </w:r>
      <w:r>
        <w:t>previstos en</w:t>
      </w:r>
      <w:r>
        <w:rPr>
          <w:spacing w:val="-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Ley.</w:t>
      </w:r>
    </w:p>
    <w:p w:rsidR="005462C9" w:rsidRDefault="00654E12">
      <w:pPr>
        <w:spacing w:line="178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4" w:firstLine="288"/>
        <w:jc w:val="both"/>
      </w:pPr>
      <w:bookmarkStart w:id="281" w:name="Artículo_166_Bis_6"/>
      <w:bookmarkEnd w:id="281"/>
      <w:r>
        <w:rPr>
          <w:rFonts w:ascii="Arial" w:hAnsi="Arial"/>
          <w:b/>
        </w:rPr>
        <w:t xml:space="preserve">Artículo 166 Bis 6. </w:t>
      </w:r>
      <w:r>
        <w:t>La suspensión voluntaria del tratamiento curativo supone la cancelación de todo</w:t>
      </w:r>
      <w:r>
        <w:rPr>
          <w:spacing w:val="1"/>
        </w:rPr>
        <w:t xml:space="preserve"> </w:t>
      </w:r>
      <w:r>
        <w:t>medicamento que busque contrarrestar la enfermedad</w:t>
      </w:r>
      <w:r>
        <w:t xml:space="preserve"> terminal del paciente y el inicio de tratamientos</w:t>
      </w:r>
      <w:r>
        <w:rPr>
          <w:spacing w:val="1"/>
        </w:rPr>
        <w:t xml:space="preserve"> </w:t>
      </w:r>
      <w:r>
        <w:t>enfocados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manera</w:t>
      </w:r>
      <w:r>
        <w:rPr>
          <w:spacing w:val="-2"/>
        </w:rPr>
        <w:t xml:space="preserve"> </w:t>
      </w:r>
      <w:r>
        <w:t>exclusiva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 disminución</w:t>
      </w:r>
      <w:r>
        <w:rPr>
          <w:spacing w:val="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dolor</w:t>
      </w:r>
      <w:r>
        <w:rPr>
          <w:spacing w:val="-1"/>
        </w:rPr>
        <w:t xml:space="preserve"> </w:t>
      </w:r>
      <w:r>
        <w:t>o</w:t>
      </w:r>
      <w:r>
        <w:rPr>
          <w:spacing w:val="2"/>
        </w:rPr>
        <w:t xml:space="preserve"> </w:t>
      </w:r>
      <w:r>
        <w:t>malestar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paciente.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En este caso, el médico especialista en el padecimiento del paciente terminal interrumpe, suspende 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inicia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tratamiento,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administración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medicamentos,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uso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instrumentos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procedimiento que contribuya a la prolongación de la vida del paciente en situación terminal dejando que</w:t>
      </w:r>
      <w:r>
        <w:rPr>
          <w:spacing w:val="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padecimiento</w:t>
      </w:r>
      <w:r>
        <w:rPr>
          <w:spacing w:val="-1"/>
        </w:rPr>
        <w:t xml:space="preserve"> </w:t>
      </w:r>
      <w:r>
        <w:t>evolucione</w:t>
      </w:r>
      <w:r>
        <w:rPr>
          <w:spacing w:val="-1"/>
        </w:rPr>
        <w:t xml:space="preserve"> </w:t>
      </w:r>
      <w:r>
        <w:t>naturalmente.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</w:t>
      </w:r>
      <w:r>
        <w:rPr>
          <w:rFonts w:ascii="Times New Roman" w:hAnsi="Times New Roman"/>
          <w:i/>
          <w:color w:val="0000FF"/>
          <w:sz w:val="16"/>
        </w:rPr>
        <w:t>01-2009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1" w:firstLine="288"/>
        <w:jc w:val="both"/>
      </w:pPr>
      <w:bookmarkStart w:id="282" w:name="Artículo_166_Bis_7"/>
      <w:bookmarkEnd w:id="282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166 Bis 7.</w:t>
      </w:r>
      <w:r>
        <w:rPr>
          <w:rFonts w:ascii="Arial" w:hAnsi="Arial"/>
          <w:b/>
          <w:spacing w:val="1"/>
        </w:rPr>
        <w:t xml:space="preserve"> </w:t>
      </w:r>
      <w:r>
        <w:t>El paciente</w:t>
      </w:r>
      <w:r>
        <w:rPr>
          <w:spacing w:val="1"/>
        </w:rPr>
        <w:t xml:space="preserve"> </w:t>
      </w:r>
      <w:r>
        <w:t>en situación terminal que esté recibiendo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cuidados</w:t>
      </w:r>
      <w:r>
        <w:rPr>
          <w:spacing w:val="55"/>
        </w:rPr>
        <w:t xml:space="preserve"> </w:t>
      </w:r>
      <w:r>
        <w:t>paliativos,</w:t>
      </w:r>
      <w:r>
        <w:rPr>
          <w:spacing w:val="1"/>
        </w:rPr>
        <w:t xml:space="preserve"> </w:t>
      </w:r>
      <w:r>
        <w:t>podrá solicitar recibir nuevamente el tratamiento curativo, ratificando su decisión por escrito ante el</w:t>
      </w:r>
      <w:r>
        <w:rPr>
          <w:spacing w:val="1"/>
        </w:rPr>
        <w:t xml:space="preserve"> </w:t>
      </w:r>
      <w:r>
        <w:t>personal</w:t>
      </w:r>
      <w:r>
        <w:rPr>
          <w:spacing w:val="-3"/>
        </w:rPr>
        <w:t xml:space="preserve"> </w:t>
      </w:r>
      <w:r>
        <w:t>médico</w:t>
      </w:r>
      <w:r>
        <w:rPr>
          <w:spacing w:val="-1"/>
        </w:rPr>
        <w:t xml:space="preserve"> </w:t>
      </w:r>
      <w:r>
        <w:t>correspondiente.</w:t>
      </w:r>
    </w:p>
    <w:p w:rsidR="005462C9" w:rsidRDefault="00654E12">
      <w:pPr>
        <w:spacing w:line="182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6" w:firstLine="288"/>
        <w:jc w:val="both"/>
      </w:pPr>
      <w:bookmarkStart w:id="283" w:name="Artículo_166_Bis_8"/>
      <w:bookmarkEnd w:id="283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166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8.</w:t>
      </w:r>
      <w:r>
        <w:rPr>
          <w:rFonts w:ascii="Arial" w:hAnsi="Arial"/>
          <w:b/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enfermo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situación</w:t>
      </w:r>
      <w:r>
        <w:rPr>
          <w:spacing w:val="1"/>
        </w:rPr>
        <w:t xml:space="preserve"> </w:t>
      </w:r>
      <w:r>
        <w:t>terminal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menor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edad,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se</w:t>
      </w:r>
      <w:r>
        <w:rPr>
          <w:spacing w:val="55"/>
        </w:rPr>
        <w:t xml:space="preserve"> </w:t>
      </w:r>
      <w:r>
        <w:t>encuentra</w:t>
      </w:r>
      <w:r>
        <w:rPr>
          <w:spacing w:val="1"/>
        </w:rPr>
        <w:t xml:space="preserve"> </w:t>
      </w:r>
      <w:r>
        <w:t>incapacitado para expresar su voluntad, las decisiones derivadas de los derechos señalados en este</w:t>
      </w:r>
      <w:r>
        <w:rPr>
          <w:spacing w:val="1"/>
        </w:rPr>
        <w:t xml:space="preserve"> </w:t>
      </w:r>
      <w:r>
        <w:t>título, serán asumidos por los padres o el tutor y a falta de estos por su representante legal, persona</w:t>
      </w:r>
      <w:r>
        <w:rPr>
          <w:spacing w:val="5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confianza</w:t>
      </w:r>
      <w:r>
        <w:rPr>
          <w:spacing w:val="-1"/>
        </w:rPr>
        <w:t xml:space="preserve"> </w:t>
      </w:r>
      <w:r>
        <w:t>mayor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edad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juez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conformidad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disposiciones aplicables.</w:t>
      </w:r>
    </w:p>
    <w:p w:rsidR="005462C9" w:rsidRDefault="00654E12">
      <w:pPr>
        <w:spacing w:line="176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0" w:firstLine="288"/>
        <w:jc w:val="both"/>
      </w:pPr>
      <w:bookmarkStart w:id="284" w:name="Artículo_166_Bis_9"/>
      <w:bookmarkEnd w:id="284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166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9.</w:t>
      </w:r>
      <w:r>
        <w:rPr>
          <w:rFonts w:ascii="Arial" w:hAnsi="Arial"/>
          <w:b/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cuidados</w:t>
      </w:r>
      <w:r>
        <w:rPr>
          <w:spacing w:val="1"/>
        </w:rPr>
        <w:t xml:space="preserve"> </w:t>
      </w:r>
      <w:r>
        <w:t>paliativos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proporcionarán</w:t>
      </w:r>
      <w:r>
        <w:rPr>
          <w:spacing w:val="1"/>
        </w:rPr>
        <w:t xml:space="preserve"> </w:t>
      </w:r>
      <w:r>
        <w:t>desde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momento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diagnostica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estado</w:t>
      </w:r>
      <w:r>
        <w:rPr>
          <w:spacing w:val="-1"/>
        </w:rPr>
        <w:t xml:space="preserve"> </w:t>
      </w:r>
      <w:r>
        <w:t>terminal de la</w:t>
      </w:r>
      <w:r>
        <w:rPr>
          <w:spacing w:val="1"/>
        </w:rPr>
        <w:t xml:space="preserve"> </w:t>
      </w:r>
      <w:r>
        <w:t>enfermedad,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médico</w:t>
      </w:r>
      <w:r>
        <w:rPr>
          <w:spacing w:val="-2"/>
        </w:rPr>
        <w:t xml:space="preserve"> </w:t>
      </w:r>
      <w:r>
        <w:t>especialista.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6" w:firstLine="288"/>
        <w:jc w:val="both"/>
      </w:pPr>
      <w:bookmarkStart w:id="285" w:name="Artículo_166_Bis_10"/>
      <w:bookmarkEnd w:id="285"/>
      <w:r>
        <w:rPr>
          <w:rFonts w:ascii="Arial" w:hAnsi="Arial"/>
          <w:b/>
        </w:rPr>
        <w:t xml:space="preserve">Artículo 166 Bis 10. </w:t>
      </w:r>
      <w:r>
        <w:t>Los familiares del enfermo en situación terminal tienen la obligación de respetar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decisión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manera</w:t>
      </w:r>
      <w:r>
        <w:rPr>
          <w:spacing w:val="2"/>
        </w:rPr>
        <w:t xml:space="preserve"> </w:t>
      </w:r>
      <w:r>
        <w:t>voluntaria tome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enfermo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 términos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título.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3" w:firstLine="288"/>
        <w:jc w:val="both"/>
      </w:pPr>
      <w:bookmarkStart w:id="286" w:name="Artículo_166_Bis_11"/>
      <w:bookmarkEnd w:id="286"/>
      <w:r>
        <w:rPr>
          <w:rFonts w:ascii="Arial" w:hAnsi="Arial"/>
          <w:b/>
        </w:rPr>
        <w:t xml:space="preserve">Artículo 166 Bis 11. </w:t>
      </w:r>
      <w:r>
        <w:t>En casos de urgencia médica, y que exista incapacidad del enfermo en situación</w:t>
      </w:r>
      <w:r>
        <w:rPr>
          <w:spacing w:val="1"/>
        </w:rPr>
        <w:t xml:space="preserve"> </w:t>
      </w:r>
      <w:r>
        <w:t>terminal para</w:t>
      </w:r>
      <w:r>
        <w:rPr>
          <w:spacing w:val="1"/>
        </w:rPr>
        <w:t xml:space="preserve"> </w:t>
      </w:r>
      <w:r>
        <w:t>expresar su</w:t>
      </w:r>
      <w:r>
        <w:rPr>
          <w:spacing w:val="1"/>
        </w:rPr>
        <w:t xml:space="preserve"> </w:t>
      </w:r>
      <w:r>
        <w:t>consentimiento,</w:t>
      </w:r>
      <w:r>
        <w:rPr>
          <w:spacing w:val="1"/>
        </w:rPr>
        <w:t xml:space="preserve"> </w:t>
      </w:r>
      <w:r>
        <w:t>y en</w:t>
      </w:r>
      <w:r>
        <w:rPr>
          <w:spacing w:val="1"/>
        </w:rPr>
        <w:t xml:space="preserve"> </w:t>
      </w:r>
      <w:r>
        <w:t>ausencia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familiares, representante</w:t>
      </w:r>
      <w:r>
        <w:rPr>
          <w:spacing w:val="1"/>
        </w:rPr>
        <w:t xml:space="preserve"> </w:t>
      </w:r>
      <w:r>
        <w:t>legal,</w:t>
      </w:r>
      <w:r>
        <w:rPr>
          <w:spacing w:val="1"/>
        </w:rPr>
        <w:t xml:space="preserve"> </w:t>
      </w:r>
      <w:r>
        <w:t>tutor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persona de confianza, la decisión de aplicar un procedimiento médico quirúrgi</w:t>
      </w:r>
      <w:r>
        <w:t>co o tratamiento necesario,</w:t>
      </w:r>
      <w:r>
        <w:rPr>
          <w:spacing w:val="1"/>
        </w:rPr>
        <w:t xml:space="preserve"> </w:t>
      </w:r>
      <w:r>
        <w:t>será</w:t>
      </w:r>
      <w:r>
        <w:rPr>
          <w:spacing w:val="-2"/>
        </w:rPr>
        <w:t xml:space="preserve"> </w:t>
      </w:r>
      <w:r>
        <w:t>tomada</w:t>
      </w:r>
      <w:r>
        <w:rPr>
          <w:spacing w:val="-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médico especialista</w:t>
      </w:r>
      <w:r>
        <w:rPr>
          <w:spacing w:val="3"/>
        </w:rPr>
        <w:t xml:space="preserve"> </w:t>
      </w:r>
      <w:r>
        <w:t>y/o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el Comité</w:t>
      </w:r>
      <w:r>
        <w:rPr>
          <w:spacing w:val="-1"/>
        </w:rPr>
        <w:t xml:space="preserve"> </w:t>
      </w:r>
      <w:r>
        <w:t>de Bioética</w:t>
      </w:r>
      <w:r>
        <w:rPr>
          <w:spacing w:val="1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institución.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22" w:firstLine="288"/>
        <w:jc w:val="both"/>
      </w:pPr>
      <w:bookmarkStart w:id="287" w:name="Artículo_166_Bis_12"/>
      <w:bookmarkEnd w:id="287"/>
      <w:r>
        <w:rPr>
          <w:rFonts w:ascii="Arial" w:hAnsi="Arial"/>
          <w:b/>
        </w:rPr>
        <w:t xml:space="preserve">Artículo 166 Bis 12. </w:t>
      </w:r>
      <w:r>
        <w:t>Todos los documentos a que se refiere este título se regirán de acuerdo a lo que</w:t>
      </w:r>
      <w:r>
        <w:rPr>
          <w:spacing w:val="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establezca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reglamento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demás disposiciones</w:t>
      </w:r>
      <w:r>
        <w:rPr>
          <w:spacing w:val="-1"/>
        </w:rPr>
        <w:t xml:space="preserve"> </w:t>
      </w:r>
      <w:r>
        <w:t>aplicables.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</w:t>
      </w:r>
    </w:p>
    <w:p w:rsidR="005462C9" w:rsidRDefault="005462C9">
      <w:pPr>
        <w:spacing w:line="180" w:lineRule="exact"/>
        <w:jc w:val="right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5462C9">
      <w:pPr>
        <w:pStyle w:val="Textoindependiente"/>
        <w:spacing w:before="5"/>
        <w:rPr>
          <w:rFonts w:ascii="Times New Roman"/>
          <w:i/>
          <w:sz w:val="27"/>
        </w:rPr>
      </w:pPr>
    </w:p>
    <w:p w:rsidR="005462C9" w:rsidRDefault="00654E12">
      <w:pPr>
        <w:pStyle w:val="Ttulo1"/>
        <w:spacing w:before="94" w:line="252" w:lineRule="exact"/>
        <w:ind w:left="1514" w:right="1611"/>
        <w:jc w:val="center"/>
      </w:pPr>
      <w:r>
        <w:t>CAPÍTULO</w:t>
      </w:r>
      <w:r>
        <w:rPr>
          <w:spacing w:val="-2"/>
        </w:rPr>
        <w:t xml:space="preserve"> </w:t>
      </w:r>
      <w:r>
        <w:t>III</w:t>
      </w:r>
    </w:p>
    <w:p w:rsidR="005462C9" w:rsidRDefault="00654E12">
      <w:pPr>
        <w:spacing w:line="252" w:lineRule="exact"/>
        <w:ind w:left="217" w:right="316"/>
        <w:jc w:val="center"/>
        <w:rPr>
          <w:rFonts w:ascii="Arial"/>
          <w:b/>
        </w:rPr>
      </w:pPr>
      <w:r>
        <w:rPr>
          <w:rFonts w:ascii="Arial"/>
          <w:b/>
        </w:rPr>
        <w:t>De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las Facultades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y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Obligaciones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las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Instituciones de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Salud</w:t>
      </w:r>
    </w:p>
    <w:p w:rsidR="005462C9" w:rsidRDefault="00654E12">
      <w:pPr>
        <w:spacing w:before="1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ind w:left="506"/>
        <w:rPr>
          <w:sz w:val="20"/>
        </w:rPr>
      </w:pPr>
      <w:bookmarkStart w:id="288" w:name="Artículo_166_Bis_13"/>
      <w:bookmarkEnd w:id="288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166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Bis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13.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Instituciones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Sistema</w:t>
      </w:r>
      <w:r>
        <w:rPr>
          <w:spacing w:val="-3"/>
          <w:sz w:val="20"/>
        </w:rPr>
        <w:t xml:space="preserve"> </w:t>
      </w:r>
      <w:r>
        <w:rPr>
          <w:sz w:val="20"/>
        </w:rPr>
        <w:t>Nacional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Salud: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05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Ofrecerán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servicio</w:t>
      </w:r>
      <w:r>
        <w:rPr>
          <w:spacing w:val="-3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atención</w:t>
      </w:r>
      <w:r>
        <w:rPr>
          <w:spacing w:val="-3"/>
          <w:sz w:val="20"/>
        </w:rPr>
        <w:t xml:space="preserve"> </w:t>
      </w:r>
      <w:r>
        <w:rPr>
          <w:sz w:val="20"/>
        </w:rPr>
        <w:t>debida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enfermos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situación</w:t>
      </w:r>
      <w:r>
        <w:rPr>
          <w:spacing w:val="-3"/>
          <w:sz w:val="20"/>
        </w:rPr>
        <w:t xml:space="preserve"> </w:t>
      </w:r>
      <w:r>
        <w:rPr>
          <w:sz w:val="20"/>
        </w:rPr>
        <w:t>terminal;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05"/>
        </w:numPr>
        <w:tabs>
          <w:tab w:val="left" w:pos="731"/>
        </w:tabs>
        <w:spacing w:line="242" w:lineRule="auto"/>
        <w:ind w:left="218" w:right="314" w:firstLine="288"/>
        <w:jc w:val="both"/>
        <w:rPr>
          <w:sz w:val="20"/>
        </w:rPr>
      </w:pPr>
      <w:r>
        <w:rPr>
          <w:sz w:val="20"/>
        </w:rPr>
        <w:t>Proporcionarán los servicios de orientación, asesoría y seguimiento al enfermo en situación terminal</w:t>
      </w:r>
      <w:r>
        <w:rPr>
          <w:spacing w:val="-53"/>
          <w:sz w:val="20"/>
        </w:rPr>
        <w:t xml:space="preserve"> </w:t>
      </w:r>
      <w:r>
        <w:rPr>
          <w:sz w:val="20"/>
        </w:rPr>
        <w:t>y o sus familiares o persona de confianza en el caso de que los cuidados paliativos se realicen en el</w:t>
      </w:r>
      <w:r>
        <w:rPr>
          <w:spacing w:val="1"/>
          <w:sz w:val="20"/>
        </w:rPr>
        <w:t xml:space="preserve"> </w:t>
      </w:r>
      <w:r>
        <w:rPr>
          <w:sz w:val="20"/>
        </w:rPr>
        <w:t>domicilio particular;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Prrafodelista"/>
        <w:numPr>
          <w:ilvl w:val="0"/>
          <w:numId w:val="105"/>
        </w:numPr>
        <w:tabs>
          <w:tab w:val="left" w:pos="791"/>
        </w:tabs>
        <w:ind w:left="218" w:right="322" w:firstLine="288"/>
        <w:jc w:val="both"/>
        <w:rPr>
          <w:sz w:val="20"/>
        </w:rPr>
      </w:pPr>
      <w:r>
        <w:rPr>
          <w:sz w:val="20"/>
        </w:rPr>
        <w:t>De igual manera, en el caso de que los cuidados paliativos se realicen en el domicilio particular, la</w:t>
      </w:r>
      <w:r>
        <w:rPr>
          <w:spacing w:val="1"/>
          <w:sz w:val="20"/>
        </w:rPr>
        <w:t xml:space="preserve"> </w:t>
      </w:r>
      <w:r>
        <w:rPr>
          <w:sz w:val="20"/>
        </w:rPr>
        <w:t>Secretaría pondrá en operació</w:t>
      </w:r>
      <w:r>
        <w:rPr>
          <w:sz w:val="20"/>
        </w:rPr>
        <w:t>n una línea telefónica de acceso gratuito para que se le oriente, asesore y</w:t>
      </w:r>
      <w:r>
        <w:rPr>
          <w:spacing w:val="1"/>
          <w:sz w:val="20"/>
        </w:rPr>
        <w:t xml:space="preserve"> </w:t>
      </w:r>
      <w:r>
        <w:rPr>
          <w:sz w:val="20"/>
        </w:rPr>
        <w:t>dé</w:t>
      </w:r>
      <w:r>
        <w:rPr>
          <w:spacing w:val="-2"/>
          <w:sz w:val="20"/>
        </w:rPr>
        <w:t xml:space="preserve"> </w:t>
      </w:r>
      <w:r>
        <w:rPr>
          <w:sz w:val="20"/>
        </w:rPr>
        <w:t>seguimiento al enfermo</w:t>
      </w:r>
      <w:r>
        <w:rPr>
          <w:spacing w:val="-5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situación</w:t>
      </w:r>
      <w:r>
        <w:rPr>
          <w:spacing w:val="-2"/>
          <w:sz w:val="20"/>
        </w:rPr>
        <w:t xml:space="preserve"> </w:t>
      </w:r>
      <w:r>
        <w:rPr>
          <w:sz w:val="20"/>
        </w:rPr>
        <w:t>terminal o</w:t>
      </w:r>
      <w:r>
        <w:rPr>
          <w:spacing w:val="-2"/>
          <w:sz w:val="20"/>
        </w:rPr>
        <w:t xml:space="preserve"> </w:t>
      </w:r>
      <w:r>
        <w:rPr>
          <w:sz w:val="20"/>
        </w:rPr>
        <w:t>a sus familiares o</w:t>
      </w:r>
      <w:r>
        <w:rPr>
          <w:spacing w:val="-1"/>
          <w:sz w:val="20"/>
        </w:rPr>
        <w:t xml:space="preserve"> </w:t>
      </w:r>
      <w:r>
        <w:rPr>
          <w:sz w:val="20"/>
        </w:rPr>
        <w:t>persona de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confianza;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05"/>
        </w:numPr>
        <w:tabs>
          <w:tab w:val="left" w:pos="824"/>
        </w:tabs>
        <w:spacing w:before="1" w:line="242" w:lineRule="auto"/>
        <w:ind w:left="218" w:right="320" w:firstLine="288"/>
        <w:jc w:val="both"/>
        <w:rPr>
          <w:sz w:val="20"/>
        </w:rPr>
      </w:pPr>
      <w:r>
        <w:rPr>
          <w:sz w:val="20"/>
        </w:rPr>
        <w:t>Proporcionarán los cuidados paliativos correspondientes al tipo y grado de enfermedad, desde el</w:t>
      </w:r>
      <w:r>
        <w:rPr>
          <w:spacing w:val="1"/>
          <w:sz w:val="20"/>
        </w:rPr>
        <w:t xml:space="preserve"> </w:t>
      </w:r>
      <w:r>
        <w:rPr>
          <w:sz w:val="20"/>
        </w:rPr>
        <w:t>momento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diagnóstico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enfermedad</w:t>
      </w:r>
      <w:r>
        <w:rPr>
          <w:spacing w:val="-1"/>
          <w:sz w:val="20"/>
        </w:rPr>
        <w:t xml:space="preserve"> </w:t>
      </w:r>
      <w:r>
        <w:rPr>
          <w:sz w:val="20"/>
        </w:rPr>
        <w:t>terminal</w:t>
      </w:r>
      <w:r>
        <w:rPr>
          <w:spacing w:val="-3"/>
          <w:sz w:val="20"/>
        </w:rPr>
        <w:t xml:space="preserve"> </w:t>
      </w:r>
      <w:r>
        <w:rPr>
          <w:sz w:val="20"/>
        </w:rPr>
        <w:t>hasta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último</w:t>
      </w:r>
      <w:r>
        <w:rPr>
          <w:spacing w:val="-1"/>
          <w:sz w:val="20"/>
        </w:rPr>
        <w:t xml:space="preserve"> </w:t>
      </w:r>
      <w:r>
        <w:rPr>
          <w:sz w:val="20"/>
        </w:rPr>
        <w:t>momento;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105"/>
        </w:numPr>
        <w:tabs>
          <w:tab w:val="left" w:pos="762"/>
        </w:tabs>
        <w:spacing w:line="242" w:lineRule="auto"/>
        <w:ind w:left="218" w:right="324" w:firstLine="288"/>
        <w:jc w:val="both"/>
        <w:rPr>
          <w:sz w:val="20"/>
        </w:rPr>
      </w:pPr>
      <w:r>
        <w:rPr>
          <w:sz w:val="20"/>
        </w:rPr>
        <w:t>Fomentarán la creación de áreas especializadas que presten atención a los enfermos en situación</w:t>
      </w:r>
      <w:r>
        <w:rPr>
          <w:spacing w:val="1"/>
          <w:sz w:val="20"/>
        </w:rPr>
        <w:t xml:space="preserve"> </w:t>
      </w:r>
      <w:r>
        <w:rPr>
          <w:sz w:val="20"/>
        </w:rPr>
        <w:t>terminal; y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05"/>
        </w:numPr>
        <w:tabs>
          <w:tab w:val="left" w:pos="824"/>
        </w:tabs>
        <w:spacing w:line="242" w:lineRule="auto"/>
        <w:ind w:left="218" w:right="323" w:firstLine="288"/>
        <w:jc w:val="both"/>
        <w:rPr>
          <w:sz w:val="20"/>
        </w:rPr>
      </w:pPr>
      <w:r>
        <w:rPr>
          <w:sz w:val="20"/>
        </w:rPr>
        <w:t>Garantizarán la capacitación</w:t>
      </w:r>
      <w:r>
        <w:rPr>
          <w:spacing w:val="55"/>
          <w:sz w:val="20"/>
        </w:rPr>
        <w:t xml:space="preserve"> </w:t>
      </w:r>
      <w:r>
        <w:rPr>
          <w:sz w:val="20"/>
        </w:rPr>
        <w:t>y actualización permanente de los recursos humanos para la salud,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materia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cuidados paliativos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atención</w:t>
      </w:r>
      <w:r>
        <w:rPr>
          <w:spacing w:val="-1"/>
          <w:sz w:val="20"/>
        </w:rPr>
        <w:t xml:space="preserve"> </w:t>
      </w:r>
      <w:r>
        <w:rPr>
          <w:sz w:val="20"/>
        </w:rPr>
        <w:t>a enfer</w:t>
      </w:r>
      <w:r>
        <w:rPr>
          <w:sz w:val="20"/>
        </w:rPr>
        <w:t>mos en</w:t>
      </w:r>
      <w:r>
        <w:rPr>
          <w:spacing w:val="-1"/>
          <w:sz w:val="20"/>
        </w:rPr>
        <w:t xml:space="preserve"> </w:t>
      </w:r>
      <w:r>
        <w:rPr>
          <w:sz w:val="20"/>
        </w:rPr>
        <w:t>situación</w:t>
      </w:r>
      <w:r>
        <w:rPr>
          <w:spacing w:val="-2"/>
          <w:sz w:val="20"/>
        </w:rPr>
        <w:t xml:space="preserve"> </w:t>
      </w:r>
      <w:r>
        <w:rPr>
          <w:sz w:val="20"/>
        </w:rPr>
        <w:t>terminal.</w:t>
      </w:r>
    </w:p>
    <w:p w:rsidR="005462C9" w:rsidRDefault="005462C9">
      <w:pPr>
        <w:spacing w:line="242" w:lineRule="auto"/>
        <w:jc w:val="both"/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35"/>
        </w:rPr>
      </w:pPr>
    </w:p>
    <w:p w:rsidR="005462C9" w:rsidRDefault="00654E12">
      <w:pPr>
        <w:pStyle w:val="Ttulo1"/>
        <w:ind w:left="0"/>
        <w:jc w:val="right"/>
      </w:pPr>
      <w:r>
        <w:t>CAPÍTULO</w:t>
      </w:r>
      <w:r>
        <w:rPr>
          <w:spacing w:val="-1"/>
        </w:rPr>
        <w:t xml:space="preserve"> </w:t>
      </w:r>
      <w:r>
        <w:t>IV</w:t>
      </w:r>
    </w:p>
    <w:p w:rsidR="005462C9" w:rsidRDefault="00654E12">
      <w:pPr>
        <w:spacing w:line="179" w:lineRule="exact"/>
        <w:ind w:left="1525"/>
        <w:rPr>
          <w:rFonts w:ascii="Times New Roman" w:hAnsi="Times New Roman"/>
          <w:i/>
          <w:sz w:val="16"/>
        </w:rPr>
      </w:pPr>
      <w:r>
        <w:br w:type="column"/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</w:t>
      </w:r>
    </w:p>
    <w:p w:rsidR="005462C9" w:rsidRDefault="005462C9">
      <w:pPr>
        <w:spacing w:line="179" w:lineRule="exac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5620" w:space="40"/>
            <w:col w:w="4290"/>
          </w:cols>
        </w:sectPr>
      </w:pPr>
    </w:p>
    <w:p w:rsidR="005462C9" w:rsidRDefault="00654E12">
      <w:pPr>
        <w:pStyle w:val="Ttulo1"/>
        <w:spacing w:before="2"/>
        <w:ind w:left="701"/>
      </w:pP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Derechos,</w:t>
      </w:r>
      <w:r>
        <w:rPr>
          <w:spacing w:val="-1"/>
        </w:rPr>
        <w:t xml:space="preserve"> </w:t>
      </w:r>
      <w:r>
        <w:t>Facultades</w:t>
      </w:r>
      <w:r>
        <w:rPr>
          <w:spacing w:val="-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Obligaciones</w:t>
      </w:r>
      <w:r>
        <w:rPr>
          <w:spacing w:val="-1"/>
        </w:rPr>
        <w:t xml:space="preserve"> </w:t>
      </w:r>
      <w:r>
        <w:t>de los</w:t>
      </w:r>
      <w:r>
        <w:rPr>
          <w:spacing w:val="-4"/>
        </w:rPr>
        <w:t xml:space="preserve"> </w:t>
      </w:r>
      <w:r>
        <w:t>Médicos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Personal</w:t>
      </w:r>
      <w:r>
        <w:rPr>
          <w:spacing w:val="1"/>
        </w:rPr>
        <w:t xml:space="preserve"> </w:t>
      </w:r>
      <w:r>
        <w:t>Sanitario</w:t>
      </w:r>
    </w:p>
    <w:p w:rsidR="005462C9" w:rsidRDefault="00654E12">
      <w:pPr>
        <w:spacing w:before="1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1" w:firstLine="288"/>
        <w:jc w:val="both"/>
      </w:pPr>
      <w:bookmarkStart w:id="289" w:name="Artículo_166_Bis_14"/>
      <w:bookmarkEnd w:id="289"/>
      <w:r>
        <w:rPr>
          <w:rFonts w:ascii="Arial" w:hAnsi="Arial"/>
          <w:b/>
        </w:rPr>
        <w:t xml:space="preserve">Artículo 166 Bis 14. </w:t>
      </w:r>
      <w:r>
        <w:t>Los médicos tratantes y el equipo sanitario que preste los cuidados paliativos,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mejor</w:t>
      </w:r>
      <w:r>
        <w:rPr>
          <w:spacing w:val="1"/>
        </w:rPr>
        <w:t xml:space="preserve"> </w:t>
      </w:r>
      <w:r>
        <w:t>desempeño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servicios,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estar</w:t>
      </w:r>
      <w:r>
        <w:rPr>
          <w:spacing w:val="1"/>
        </w:rPr>
        <w:t xml:space="preserve"> </w:t>
      </w:r>
      <w:r>
        <w:t>debidamente</w:t>
      </w:r>
      <w:r>
        <w:rPr>
          <w:spacing w:val="1"/>
        </w:rPr>
        <w:t xml:space="preserve"> </w:t>
      </w:r>
      <w:r>
        <w:t>capacitados</w:t>
      </w:r>
      <w:r>
        <w:rPr>
          <w:spacing w:val="1"/>
        </w:rPr>
        <w:t xml:space="preserve"> </w:t>
      </w:r>
      <w:r>
        <w:t>humana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técnicamente,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instituciones autorizadas para</w:t>
      </w:r>
      <w:r>
        <w:rPr>
          <w:spacing w:val="1"/>
        </w:rPr>
        <w:t xml:space="preserve"> </w:t>
      </w:r>
      <w:r>
        <w:t>ello.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9" w:firstLine="288"/>
      </w:pPr>
      <w:bookmarkStart w:id="290" w:name="Artículo_166_Bis_15"/>
      <w:bookmarkEnd w:id="29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166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15.</w:t>
      </w:r>
      <w:r>
        <w:rPr>
          <w:rFonts w:ascii="Arial" w:hAnsi="Arial"/>
          <w:b/>
          <w:spacing w:val="4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médicos</w:t>
      </w:r>
      <w:r>
        <w:rPr>
          <w:spacing w:val="2"/>
        </w:rPr>
        <w:t xml:space="preserve"> </w:t>
      </w:r>
      <w:r>
        <w:t>especialistas</w:t>
      </w:r>
      <w:r>
        <w:rPr>
          <w:spacing w:val="2"/>
        </w:rPr>
        <w:t xml:space="preserve"> </w:t>
      </w:r>
      <w:r>
        <w:t>en</w:t>
      </w:r>
      <w:r>
        <w:rPr>
          <w:spacing w:val="3"/>
        </w:rPr>
        <w:t xml:space="preserve"> </w:t>
      </w:r>
      <w:r>
        <w:t>las</w:t>
      </w:r>
      <w:r>
        <w:rPr>
          <w:spacing w:val="4"/>
        </w:rPr>
        <w:t xml:space="preserve"> </w:t>
      </w:r>
      <w:r>
        <w:t>instituciones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segundo</w:t>
      </w:r>
      <w:r>
        <w:rPr>
          <w:spacing w:val="3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tercer</w:t>
      </w:r>
      <w:r>
        <w:rPr>
          <w:spacing w:val="2"/>
        </w:rPr>
        <w:t xml:space="preserve"> </w:t>
      </w:r>
      <w:r>
        <w:t>nivel,</w:t>
      </w:r>
      <w:r>
        <w:rPr>
          <w:spacing w:val="4"/>
        </w:rPr>
        <w:t xml:space="preserve"> </w:t>
      </w:r>
      <w:r>
        <w:t>tendrán</w:t>
      </w:r>
      <w:r>
        <w:rPr>
          <w:spacing w:val="-5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siguientes obligaciones: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04"/>
        </w:numPr>
        <w:tabs>
          <w:tab w:val="left" w:pos="707"/>
        </w:tabs>
        <w:ind w:right="322" w:firstLine="288"/>
        <w:jc w:val="both"/>
        <w:rPr>
          <w:sz w:val="20"/>
        </w:rPr>
      </w:pPr>
      <w:r>
        <w:rPr>
          <w:sz w:val="20"/>
        </w:rPr>
        <w:t>Proporcionar toda la información que el paciente requiera, así como la que el médico considere</w:t>
      </w:r>
      <w:r>
        <w:rPr>
          <w:spacing w:val="1"/>
          <w:sz w:val="20"/>
        </w:rPr>
        <w:t xml:space="preserve"> </w:t>
      </w:r>
      <w:r>
        <w:rPr>
          <w:sz w:val="20"/>
        </w:rPr>
        <w:t>necesaria para que el enfermo en situación terminal pueda tomar una decisión libre e informada sobre su</w:t>
      </w:r>
      <w:r>
        <w:rPr>
          <w:spacing w:val="1"/>
          <w:sz w:val="20"/>
        </w:rPr>
        <w:t xml:space="preserve"> </w:t>
      </w:r>
      <w:r>
        <w:rPr>
          <w:sz w:val="20"/>
        </w:rPr>
        <w:t>atención, tratamiento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cuidados;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04"/>
        </w:numPr>
        <w:tabs>
          <w:tab w:val="left" w:pos="743"/>
        </w:tabs>
        <w:spacing w:line="242" w:lineRule="auto"/>
        <w:ind w:right="319" w:firstLine="288"/>
        <w:jc w:val="both"/>
        <w:rPr>
          <w:sz w:val="20"/>
        </w:rPr>
      </w:pPr>
      <w:r>
        <w:rPr>
          <w:sz w:val="20"/>
        </w:rPr>
        <w:t>Pedir el consentimiento informado del enfermo en situación terminal, por escrito ante dos testigos,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los tratamie</w:t>
      </w:r>
      <w:r>
        <w:rPr>
          <w:sz w:val="20"/>
        </w:rPr>
        <w:t>ntos o</w:t>
      </w:r>
      <w:r>
        <w:rPr>
          <w:spacing w:val="-1"/>
          <w:sz w:val="20"/>
        </w:rPr>
        <w:t xml:space="preserve"> </w:t>
      </w:r>
      <w:r>
        <w:rPr>
          <w:sz w:val="20"/>
        </w:rPr>
        <w:t>medidas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tomar</w:t>
      </w:r>
      <w:r>
        <w:rPr>
          <w:spacing w:val="-1"/>
          <w:sz w:val="20"/>
        </w:rPr>
        <w:t xml:space="preserve"> </w:t>
      </w:r>
      <w:r>
        <w:rPr>
          <w:sz w:val="20"/>
        </w:rPr>
        <w:t>respecto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enfermedad</w:t>
      </w:r>
      <w:r>
        <w:rPr>
          <w:spacing w:val="-1"/>
          <w:sz w:val="20"/>
        </w:rPr>
        <w:t xml:space="preserve"> </w:t>
      </w:r>
      <w:r>
        <w:rPr>
          <w:sz w:val="20"/>
        </w:rPr>
        <w:t>terminal;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04"/>
        </w:numPr>
        <w:tabs>
          <w:tab w:val="left" w:pos="819"/>
        </w:tabs>
        <w:ind w:right="323" w:firstLine="288"/>
        <w:jc w:val="both"/>
        <w:rPr>
          <w:sz w:val="20"/>
        </w:rPr>
      </w:pPr>
      <w:r>
        <w:rPr>
          <w:sz w:val="20"/>
        </w:rPr>
        <w:t>Informar oportunamente al enfermo en situación terminal, cuando el tratamiento curativo no dé</w:t>
      </w:r>
      <w:r>
        <w:rPr>
          <w:spacing w:val="1"/>
          <w:sz w:val="20"/>
        </w:rPr>
        <w:t xml:space="preserve"> </w:t>
      </w:r>
      <w:r>
        <w:rPr>
          <w:sz w:val="20"/>
        </w:rPr>
        <w:t>resultados;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Prrafodelista"/>
        <w:numPr>
          <w:ilvl w:val="0"/>
          <w:numId w:val="104"/>
        </w:numPr>
        <w:tabs>
          <w:tab w:val="left" w:pos="805"/>
        </w:tabs>
        <w:ind w:left="804" w:hanging="299"/>
        <w:rPr>
          <w:sz w:val="20"/>
        </w:rPr>
      </w:pPr>
      <w:r>
        <w:rPr>
          <w:sz w:val="20"/>
        </w:rPr>
        <w:t>Informar</w:t>
      </w:r>
      <w:r>
        <w:rPr>
          <w:spacing w:val="-3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enfermo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situación</w:t>
      </w:r>
      <w:r>
        <w:rPr>
          <w:spacing w:val="-3"/>
          <w:sz w:val="20"/>
        </w:rPr>
        <w:t xml:space="preserve"> </w:t>
      </w:r>
      <w:r>
        <w:rPr>
          <w:sz w:val="20"/>
        </w:rPr>
        <w:t>terminal,</w:t>
      </w:r>
      <w:r>
        <w:rPr>
          <w:spacing w:val="-2"/>
          <w:sz w:val="20"/>
        </w:rPr>
        <w:t xml:space="preserve"> </w:t>
      </w:r>
      <w:r>
        <w:rPr>
          <w:sz w:val="20"/>
        </w:rPr>
        <w:t>sobre las</w:t>
      </w:r>
      <w:r>
        <w:rPr>
          <w:spacing w:val="-1"/>
          <w:sz w:val="20"/>
        </w:rPr>
        <w:t xml:space="preserve"> </w:t>
      </w:r>
      <w:r>
        <w:rPr>
          <w:sz w:val="20"/>
        </w:rPr>
        <w:t>opciones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existan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cuidados</w:t>
      </w:r>
      <w:r>
        <w:rPr>
          <w:spacing w:val="-1"/>
          <w:sz w:val="20"/>
        </w:rPr>
        <w:t xml:space="preserve"> </w:t>
      </w:r>
      <w:r>
        <w:rPr>
          <w:sz w:val="20"/>
        </w:rPr>
        <w:t>paliativos;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04"/>
        </w:numPr>
        <w:tabs>
          <w:tab w:val="left" w:pos="757"/>
        </w:tabs>
        <w:spacing w:before="1"/>
        <w:ind w:right="328" w:firstLine="288"/>
        <w:jc w:val="both"/>
        <w:rPr>
          <w:sz w:val="20"/>
        </w:rPr>
      </w:pPr>
      <w:r>
        <w:rPr>
          <w:sz w:val="20"/>
        </w:rPr>
        <w:t>Respetar la decisión del enfermo en situación terminal en cuanto al tratamiento curativo y cuidados</w:t>
      </w:r>
      <w:r>
        <w:rPr>
          <w:spacing w:val="1"/>
          <w:sz w:val="20"/>
        </w:rPr>
        <w:t xml:space="preserve"> </w:t>
      </w:r>
      <w:r>
        <w:rPr>
          <w:sz w:val="20"/>
        </w:rPr>
        <w:t>paliativos,</w:t>
      </w:r>
      <w:r>
        <w:rPr>
          <w:spacing w:val="-2"/>
          <w:sz w:val="20"/>
        </w:rPr>
        <w:t xml:space="preserve"> </w:t>
      </w:r>
      <w:r>
        <w:rPr>
          <w:sz w:val="20"/>
        </w:rPr>
        <w:t>una</w:t>
      </w:r>
      <w:r>
        <w:rPr>
          <w:spacing w:val="-1"/>
          <w:sz w:val="20"/>
        </w:rPr>
        <w:t xml:space="preserve"> </w:t>
      </w:r>
      <w:r>
        <w:rPr>
          <w:sz w:val="20"/>
        </w:rPr>
        <w:t>vez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 le</w:t>
      </w:r>
      <w:r>
        <w:rPr>
          <w:spacing w:val="-2"/>
          <w:sz w:val="20"/>
        </w:rPr>
        <w:t xml:space="preserve"> </w:t>
      </w:r>
      <w:r>
        <w:rPr>
          <w:sz w:val="20"/>
        </w:rPr>
        <w:t>haya explicado en términos</w:t>
      </w:r>
      <w:r>
        <w:rPr>
          <w:spacing w:val="-1"/>
          <w:sz w:val="20"/>
        </w:rPr>
        <w:t xml:space="preserve"> </w:t>
      </w:r>
      <w:r>
        <w:rPr>
          <w:sz w:val="20"/>
        </w:rPr>
        <w:t>sencillos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consecuencias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 decisión;</w:t>
      </w:r>
    </w:p>
    <w:p w:rsidR="005462C9" w:rsidRDefault="005462C9">
      <w:pPr>
        <w:jc w:val="both"/>
        <w:rPr>
          <w:sz w:val="20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104"/>
        </w:numPr>
        <w:tabs>
          <w:tab w:val="left" w:pos="805"/>
        </w:tabs>
        <w:spacing w:before="93"/>
        <w:ind w:left="804" w:hanging="299"/>
        <w:rPr>
          <w:sz w:val="20"/>
        </w:rPr>
      </w:pPr>
      <w:r>
        <w:rPr>
          <w:sz w:val="20"/>
        </w:rPr>
        <w:t>Garantizar que</w:t>
      </w:r>
      <w:r>
        <w:rPr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brinden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cuidados básicos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tratamiento</w:t>
      </w:r>
      <w:r>
        <w:rPr>
          <w:spacing w:val="-3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paciente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todo</w:t>
      </w:r>
      <w:r>
        <w:rPr>
          <w:spacing w:val="-2"/>
          <w:sz w:val="20"/>
        </w:rPr>
        <w:t xml:space="preserve"> </w:t>
      </w:r>
      <w:r>
        <w:rPr>
          <w:sz w:val="20"/>
        </w:rPr>
        <w:t>momento;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04"/>
        </w:numPr>
        <w:tabs>
          <w:tab w:val="left" w:pos="891"/>
        </w:tabs>
        <w:spacing w:line="242" w:lineRule="auto"/>
        <w:ind w:right="323" w:firstLine="288"/>
        <w:jc w:val="both"/>
        <w:rPr>
          <w:sz w:val="20"/>
        </w:rPr>
      </w:pPr>
      <w:r>
        <w:rPr>
          <w:sz w:val="20"/>
        </w:rPr>
        <w:t>Procurar las medidas mínimas necesaria para preservar la calidad de vida de los enfermos en</w:t>
      </w:r>
      <w:r>
        <w:rPr>
          <w:spacing w:val="1"/>
          <w:sz w:val="20"/>
        </w:rPr>
        <w:t xml:space="preserve"> </w:t>
      </w:r>
      <w:r>
        <w:rPr>
          <w:sz w:val="20"/>
        </w:rPr>
        <w:t>situación</w:t>
      </w:r>
      <w:r>
        <w:rPr>
          <w:spacing w:val="-2"/>
          <w:sz w:val="20"/>
        </w:rPr>
        <w:t xml:space="preserve"> </w:t>
      </w:r>
      <w:r>
        <w:rPr>
          <w:sz w:val="20"/>
        </w:rPr>
        <w:t>terminal;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04"/>
        </w:numPr>
        <w:tabs>
          <w:tab w:val="left" w:pos="927"/>
        </w:tabs>
        <w:spacing w:line="242" w:lineRule="auto"/>
        <w:ind w:right="326" w:firstLine="288"/>
        <w:jc w:val="both"/>
        <w:rPr>
          <w:sz w:val="20"/>
        </w:rPr>
      </w:pPr>
      <w:r>
        <w:rPr>
          <w:sz w:val="20"/>
        </w:rPr>
        <w:t>Respetar y aplicar todas y cada una de las medidas y procedimientos pa</w:t>
      </w:r>
      <w:r>
        <w:rPr>
          <w:sz w:val="20"/>
        </w:rPr>
        <w:t>ra los casos que señala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-2"/>
          <w:sz w:val="20"/>
        </w:rPr>
        <w:t xml:space="preserve"> </w:t>
      </w:r>
      <w:r>
        <w:rPr>
          <w:sz w:val="20"/>
        </w:rPr>
        <w:t>ley;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04"/>
        </w:numPr>
        <w:tabs>
          <w:tab w:val="left" w:pos="836"/>
        </w:tabs>
        <w:spacing w:line="242" w:lineRule="auto"/>
        <w:ind w:right="319" w:firstLine="288"/>
        <w:jc w:val="both"/>
        <w:rPr>
          <w:sz w:val="20"/>
        </w:rPr>
      </w:pPr>
      <w:r>
        <w:rPr>
          <w:sz w:val="20"/>
        </w:rPr>
        <w:t>Hacer saber al enfermo, de inmediato y antes de su aplicación, si el tratamiento a seguir para</w:t>
      </w:r>
      <w:r>
        <w:rPr>
          <w:spacing w:val="1"/>
          <w:sz w:val="20"/>
        </w:rPr>
        <w:t xml:space="preserve"> </w:t>
      </w:r>
      <w:r>
        <w:rPr>
          <w:sz w:val="20"/>
        </w:rPr>
        <w:t>aliviar el dolor y los síntomas de su enfermedad tenga como posibles efectos secundarios disminuir el</w:t>
      </w:r>
      <w:r>
        <w:rPr>
          <w:spacing w:val="1"/>
          <w:sz w:val="20"/>
        </w:rPr>
        <w:t xml:space="preserve"> </w:t>
      </w:r>
      <w:r>
        <w:rPr>
          <w:sz w:val="20"/>
        </w:rPr>
        <w:t>tiempo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vida;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04"/>
        </w:numPr>
        <w:tabs>
          <w:tab w:val="left" w:pos="829"/>
        </w:tabs>
        <w:spacing w:before="1"/>
        <w:ind w:right="327" w:firstLine="288"/>
        <w:jc w:val="both"/>
        <w:rPr>
          <w:sz w:val="20"/>
        </w:rPr>
      </w:pPr>
      <w:r>
        <w:rPr>
          <w:sz w:val="20"/>
        </w:rPr>
        <w:t>Solicitar</w:t>
      </w:r>
      <w:r>
        <w:rPr>
          <w:spacing w:val="1"/>
          <w:sz w:val="20"/>
        </w:rPr>
        <w:t xml:space="preserve"> </w:t>
      </w:r>
      <w:r>
        <w:rPr>
          <w:sz w:val="20"/>
        </w:rPr>
        <w:t>una</w:t>
      </w:r>
      <w:r>
        <w:rPr>
          <w:spacing w:val="1"/>
          <w:sz w:val="20"/>
        </w:rPr>
        <w:t xml:space="preserve"> </w:t>
      </w:r>
      <w:r>
        <w:rPr>
          <w:sz w:val="20"/>
        </w:rPr>
        <w:t>segunda</w:t>
      </w:r>
      <w:r>
        <w:rPr>
          <w:spacing w:val="1"/>
          <w:sz w:val="20"/>
        </w:rPr>
        <w:t xml:space="preserve"> </w:t>
      </w:r>
      <w:r>
        <w:rPr>
          <w:sz w:val="20"/>
        </w:rPr>
        <w:t>opinión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otro</w:t>
      </w:r>
      <w:r>
        <w:rPr>
          <w:spacing w:val="1"/>
          <w:sz w:val="20"/>
        </w:rPr>
        <w:t xml:space="preserve"> </w:t>
      </w:r>
      <w:r>
        <w:rPr>
          <w:sz w:val="20"/>
        </w:rPr>
        <w:t>médico</w:t>
      </w:r>
      <w:r>
        <w:rPr>
          <w:spacing w:val="1"/>
          <w:sz w:val="20"/>
        </w:rPr>
        <w:t xml:space="preserve"> </w:t>
      </w:r>
      <w:r>
        <w:rPr>
          <w:sz w:val="20"/>
        </w:rPr>
        <w:t>especialista,</w:t>
      </w:r>
      <w:r>
        <w:rPr>
          <w:spacing w:val="1"/>
          <w:sz w:val="20"/>
        </w:rPr>
        <w:t xml:space="preserve"> </w:t>
      </w:r>
      <w:r>
        <w:rPr>
          <w:sz w:val="20"/>
        </w:rPr>
        <w:t>cuando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diagnóstico</w:t>
      </w:r>
      <w:r>
        <w:rPr>
          <w:spacing w:val="1"/>
          <w:sz w:val="20"/>
        </w:rPr>
        <w:t xml:space="preserve"> </w:t>
      </w:r>
      <w:r>
        <w:rPr>
          <w:sz w:val="20"/>
        </w:rPr>
        <w:t>sea</w:t>
      </w:r>
      <w:r>
        <w:rPr>
          <w:spacing w:val="1"/>
          <w:sz w:val="20"/>
        </w:rPr>
        <w:t xml:space="preserve"> </w:t>
      </w:r>
      <w:r>
        <w:rPr>
          <w:sz w:val="20"/>
        </w:rPr>
        <w:t>una</w:t>
      </w:r>
      <w:r>
        <w:rPr>
          <w:spacing w:val="1"/>
          <w:sz w:val="20"/>
        </w:rPr>
        <w:t xml:space="preserve"> </w:t>
      </w:r>
      <w:r>
        <w:rPr>
          <w:sz w:val="20"/>
        </w:rPr>
        <w:t>enfermedad</w:t>
      </w:r>
      <w:r>
        <w:rPr>
          <w:spacing w:val="-2"/>
          <w:sz w:val="20"/>
        </w:rPr>
        <w:t xml:space="preserve"> </w:t>
      </w:r>
      <w:r>
        <w:rPr>
          <w:sz w:val="20"/>
        </w:rPr>
        <w:t>terminal;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9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04"/>
        </w:numPr>
        <w:tabs>
          <w:tab w:val="left" w:pos="805"/>
        </w:tabs>
        <w:spacing w:before="93"/>
        <w:ind w:left="804" w:hanging="299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demás</w:t>
      </w:r>
      <w:r>
        <w:rPr>
          <w:spacing w:val="-2"/>
          <w:sz w:val="20"/>
        </w:rPr>
        <w:t xml:space="preserve"> </w:t>
      </w:r>
      <w:r>
        <w:rPr>
          <w:sz w:val="20"/>
        </w:rPr>
        <w:t>que le</w:t>
      </w:r>
      <w:r>
        <w:rPr>
          <w:spacing w:val="-3"/>
          <w:sz w:val="20"/>
        </w:rPr>
        <w:t xml:space="preserve"> </w:t>
      </w:r>
      <w:r>
        <w:rPr>
          <w:sz w:val="20"/>
        </w:rPr>
        <w:t>señalen</w:t>
      </w:r>
      <w:r>
        <w:rPr>
          <w:spacing w:val="-2"/>
          <w:sz w:val="20"/>
        </w:rPr>
        <w:t xml:space="preserve"> </w:t>
      </w:r>
      <w:r>
        <w:rPr>
          <w:sz w:val="20"/>
        </w:rPr>
        <w:t>ésta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otras</w:t>
      </w:r>
      <w:r>
        <w:rPr>
          <w:spacing w:val="-2"/>
          <w:sz w:val="20"/>
        </w:rPr>
        <w:t xml:space="preserve"> </w:t>
      </w:r>
      <w:r>
        <w:rPr>
          <w:sz w:val="20"/>
        </w:rPr>
        <w:t>leyes.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4842" w:space="1836"/>
            <w:col w:w="3272"/>
          </w:cols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11"/>
        </w:rPr>
      </w:pPr>
    </w:p>
    <w:p w:rsidR="005462C9" w:rsidRDefault="00654E12">
      <w:pPr>
        <w:pStyle w:val="Textoindependiente"/>
        <w:spacing w:before="93" w:line="242" w:lineRule="auto"/>
        <w:ind w:left="218" w:right="321" w:firstLine="288"/>
        <w:jc w:val="both"/>
      </w:pPr>
      <w:bookmarkStart w:id="291" w:name="Artículo_166_Bis_16"/>
      <w:bookmarkEnd w:id="291"/>
      <w:r>
        <w:rPr>
          <w:rFonts w:ascii="Arial" w:hAnsi="Arial"/>
          <w:b/>
        </w:rPr>
        <w:t xml:space="preserve">Artículo 166 Bis 16. </w:t>
      </w:r>
      <w:r>
        <w:t>Los médicos tratantes podrán suministrar fármacos paliativos a un enfermo en</w:t>
      </w:r>
      <w:r>
        <w:rPr>
          <w:spacing w:val="1"/>
        </w:rPr>
        <w:t xml:space="preserve"> </w:t>
      </w:r>
      <w:r>
        <w:t>situación</w:t>
      </w:r>
      <w:r>
        <w:rPr>
          <w:spacing w:val="40"/>
        </w:rPr>
        <w:t xml:space="preserve"> </w:t>
      </w:r>
      <w:r>
        <w:t>terminal,</w:t>
      </w:r>
      <w:r>
        <w:rPr>
          <w:spacing w:val="40"/>
        </w:rPr>
        <w:t xml:space="preserve"> </w:t>
      </w:r>
      <w:r>
        <w:t>aún</w:t>
      </w:r>
      <w:r>
        <w:rPr>
          <w:spacing w:val="39"/>
        </w:rPr>
        <w:t xml:space="preserve"> </w:t>
      </w:r>
      <w:r>
        <w:t>cuando</w:t>
      </w:r>
      <w:r>
        <w:rPr>
          <w:spacing w:val="41"/>
        </w:rPr>
        <w:t xml:space="preserve"> </w:t>
      </w:r>
      <w:r>
        <w:t>con</w:t>
      </w:r>
      <w:r>
        <w:rPr>
          <w:spacing w:val="40"/>
        </w:rPr>
        <w:t xml:space="preserve"> </w:t>
      </w:r>
      <w:r>
        <w:t>ello</w:t>
      </w:r>
      <w:r>
        <w:rPr>
          <w:spacing w:val="39"/>
        </w:rPr>
        <w:t xml:space="preserve"> </w:t>
      </w:r>
      <w:r>
        <w:t>se</w:t>
      </w:r>
      <w:r>
        <w:rPr>
          <w:spacing w:val="40"/>
        </w:rPr>
        <w:t xml:space="preserve"> </w:t>
      </w:r>
      <w:r>
        <w:t>pierda</w:t>
      </w:r>
      <w:r>
        <w:rPr>
          <w:spacing w:val="41"/>
        </w:rPr>
        <w:t xml:space="preserve"> </w:t>
      </w:r>
      <w:r>
        <w:t>estado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alerta</w:t>
      </w:r>
      <w:r>
        <w:rPr>
          <w:spacing w:val="41"/>
        </w:rPr>
        <w:t xml:space="preserve"> </w:t>
      </w:r>
      <w:r>
        <w:t>o</w:t>
      </w:r>
      <w:r>
        <w:rPr>
          <w:spacing w:val="40"/>
        </w:rPr>
        <w:t xml:space="preserve"> </w:t>
      </w:r>
      <w:r>
        <w:t>se</w:t>
      </w:r>
      <w:r>
        <w:rPr>
          <w:spacing w:val="41"/>
        </w:rPr>
        <w:t xml:space="preserve"> </w:t>
      </w:r>
      <w:r>
        <w:t>acorte</w:t>
      </w:r>
      <w:r>
        <w:rPr>
          <w:spacing w:val="40"/>
        </w:rPr>
        <w:t xml:space="preserve"> </w:t>
      </w:r>
      <w:r>
        <w:t>la</w:t>
      </w:r>
      <w:r>
        <w:rPr>
          <w:spacing w:val="41"/>
        </w:rPr>
        <w:t xml:space="preserve"> </w:t>
      </w:r>
      <w:r>
        <w:t>vida</w:t>
      </w:r>
      <w:r>
        <w:rPr>
          <w:spacing w:val="40"/>
        </w:rPr>
        <w:t xml:space="preserve"> </w:t>
      </w:r>
      <w:r>
        <w:t>del</w:t>
      </w:r>
      <w:r>
        <w:rPr>
          <w:spacing w:val="40"/>
        </w:rPr>
        <w:t xml:space="preserve"> </w:t>
      </w:r>
      <w:r>
        <w:t>paciente,</w:t>
      </w:r>
      <w:r>
        <w:rPr>
          <w:spacing w:val="-53"/>
        </w:rPr>
        <w:t xml:space="preserve"> </w:t>
      </w:r>
      <w:r>
        <w:t>siempre y</w:t>
      </w:r>
      <w:r>
        <w:rPr>
          <w:spacing w:val="-8"/>
        </w:rPr>
        <w:t xml:space="preserve"> </w:t>
      </w:r>
      <w:r>
        <w:t>cuando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suministren</w:t>
      </w:r>
      <w:r>
        <w:rPr>
          <w:spacing w:val="-2"/>
        </w:rPr>
        <w:t xml:space="preserve"> </w:t>
      </w:r>
      <w:r>
        <w:t>dichos</w:t>
      </w:r>
      <w:r>
        <w:rPr>
          <w:spacing w:val="-1"/>
        </w:rPr>
        <w:t xml:space="preserve"> </w:t>
      </w:r>
      <w:r>
        <w:t>fármacos</w:t>
      </w:r>
      <w:r>
        <w:rPr>
          <w:spacing w:val="-2"/>
        </w:rPr>
        <w:t xml:space="preserve"> </w:t>
      </w:r>
      <w:r>
        <w:t>paliativo</w:t>
      </w:r>
      <w:r>
        <w:t>s</w:t>
      </w:r>
      <w:r>
        <w:rPr>
          <w:spacing w:val="-1"/>
        </w:rPr>
        <w:t xml:space="preserve"> </w:t>
      </w:r>
      <w:r>
        <w:t>con el</w:t>
      </w:r>
      <w:r>
        <w:rPr>
          <w:spacing w:val="-1"/>
        </w:rPr>
        <w:t xml:space="preserve"> </w:t>
      </w:r>
      <w:r>
        <w:t>objeto de aliviar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dolor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paciente.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25" w:firstLine="288"/>
        <w:jc w:val="both"/>
      </w:pPr>
      <w:r>
        <w:t>Podrán hacer uso, de ser necesario de acuerdo con lo estipulado en la presente Ley de analgésicos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grupo</w:t>
      </w:r>
      <w:r>
        <w:rPr>
          <w:spacing w:val="-1"/>
        </w:rPr>
        <w:t xml:space="preserve"> </w:t>
      </w:r>
      <w:r>
        <w:t>de los</w:t>
      </w:r>
      <w:r>
        <w:rPr>
          <w:spacing w:val="2"/>
        </w:rPr>
        <w:t xml:space="preserve"> </w:t>
      </w:r>
      <w:r>
        <w:t>opioides. En</w:t>
      </w:r>
      <w:r>
        <w:rPr>
          <w:spacing w:val="-1"/>
        </w:rPr>
        <w:t xml:space="preserve"> </w:t>
      </w:r>
      <w:r>
        <w:t>estos</w:t>
      </w:r>
      <w:r>
        <w:rPr>
          <w:spacing w:val="-1"/>
        </w:rPr>
        <w:t xml:space="preserve"> </w:t>
      </w:r>
      <w:r>
        <w:t>casos será</w:t>
      </w:r>
      <w:r>
        <w:rPr>
          <w:spacing w:val="-2"/>
        </w:rPr>
        <w:t xml:space="preserve"> </w:t>
      </w:r>
      <w:r>
        <w:t>necesario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consentimiento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enfermo.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5" w:firstLine="288"/>
        <w:jc w:val="both"/>
      </w:pPr>
      <w:r>
        <w:t>En ningún caso se suministrarán tales fármacos con la finalidad de acortar o terminar la vida del</w:t>
      </w:r>
      <w:r>
        <w:rPr>
          <w:spacing w:val="1"/>
        </w:rPr>
        <w:t xml:space="preserve"> </w:t>
      </w:r>
      <w:r>
        <w:t>paciente, en</w:t>
      </w:r>
      <w:r>
        <w:rPr>
          <w:spacing w:val="-1"/>
        </w:rPr>
        <w:t xml:space="preserve"> </w:t>
      </w:r>
      <w:r>
        <w:t>tal</w:t>
      </w:r>
      <w:r>
        <w:rPr>
          <w:spacing w:val="-3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estará</w:t>
      </w:r>
      <w:r>
        <w:rPr>
          <w:spacing w:val="-2"/>
        </w:rPr>
        <w:t xml:space="preserve"> </w:t>
      </w:r>
      <w:r>
        <w:t>sujeto</w:t>
      </w:r>
      <w:r>
        <w:rPr>
          <w:spacing w:val="-1"/>
        </w:rPr>
        <w:t xml:space="preserve"> </w:t>
      </w:r>
      <w:r>
        <w:t>a las disposiciones penales</w:t>
      </w:r>
      <w:r>
        <w:rPr>
          <w:spacing w:val="1"/>
        </w:rPr>
        <w:t xml:space="preserve"> </w:t>
      </w:r>
      <w:r>
        <w:t>aplicables.</w:t>
      </w:r>
    </w:p>
    <w:p w:rsidR="005462C9" w:rsidRDefault="00654E12">
      <w:pPr>
        <w:spacing w:line="183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9" w:firstLine="288"/>
        <w:jc w:val="both"/>
      </w:pPr>
      <w:bookmarkStart w:id="292" w:name="Artículo_166_Bis_17"/>
      <w:bookmarkEnd w:id="292"/>
      <w:r>
        <w:rPr>
          <w:rFonts w:ascii="Arial" w:hAnsi="Arial"/>
          <w:b/>
        </w:rPr>
        <w:t xml:space="preserve">Articulo 166 Bis 17. </w:t>
      </w:r>
      <w:r>
        <w:t>Los médicos tratantes,</w:t>
      </w:r>
      <w:r>
        <w:t xml:space="preserve"> en ningún caso y por ningún motivo implementaran</w:t>
      </w:r>
      <w:r>
        <w:rPr>
          <w:spacing w:val="1"/>
        </w:rPr>
        <w:t xml:space="preserve"> </w:t>
      </w:r>
      <w:r>
        <w:t>medios</w:t>
      </w:r>
      <w:r>
        <w:rPr>
          <w:spacing w:val="-1"/>
        </w:rPr>
        <w:t xml:space="preserve"> </w:t>
      </w:r>
      <w:r>
        <w:t>extraordinarios</w:t>
      </w:r>
      <w:r>
        <w:rPr>
          <w:spacing w:val="2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enfermo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situación terminal,</w:t>
      </w:r>
      <w:r>
        <w:rPr>
          <w:spacing w:val="-1"/>
        </w:rPr>
        <w:t xml:space="preserve"> </w:t>
      </w:r>
      <w:r>
        <w:t>sin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consentimiento.</w:t>
      </w:r>
    </w:p>
    <w:p w:rsidR="005462C9" w:rsidRDefault="00654E12">
      <w:pPr>
        <w:spacing w:line="180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2" w:firstLine="288"/>
        <w:jc w:val="both"/>
      </w:pPr>
      <w:bookmarkStart w:id="293" w:name="Artículo_166_Bis_18"/>
      <w:bookmarkEnd w:id="293"/>
      <w:r>
        <w:rPr>
          <w:rFonts w:ascii="Arial" w:hAnsi="Arial"/>
          <w:b/>
        </w:rPr>
        <w:t xml:space="preserve">Artículo 166 Bis 18. </w:t>
      </w:r>
      <w:r>
        <w:t>Para garantizar una vida de calidad y el respeto a la dignidad del enfermo en</w:t>
      </w:r>
      <w:r>
        <w:rPr>
          <w:spacing w:val="1"/>
        </w:rPr>
        <w:t xml:space="preserve"> </w:t>
      </w:r>
      <w:r>
        <w:t>situación terminal, el personal médico no deberá aplicar tratamientos o medidas consideradas como</w:t>
      </w:r>
      <w:r>
        <w:rPr>
          <w:spacing w:val="1"/>
        </w:rPr>
        <w:t xml:space="preserve"> </w:t>
      </w:r>
      <w:r>
        <w:t>obstinación</w:t>
      </w:r>
      <w:r>
        <w:rPr>
          <w:spacing w:val="-2"/>
        </w:rPr>
        <w:t xml:space="preserve"> </w:t>
      </w:r>
      <w:r>
        <w:t>terapéutica</w:t>
      </w:r>
      <w:r>
        <w:rPr>
          <w:spacing w:val="1"/>
        </w:rPr>
        <w:t xml:space="preserve"> </w:t>
      </w:r>
      <w:r>
        <w:t>ni medios extraordinarios.</w:t>
      </w:r>
    </w:p>
    <w:p w:rsidR="005462C9" w:rsidRDefault="00654E12">
      <w:pPr>
        <w:spacing w:line="178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</w:t>
      </w:r>
      <w:r>
        <w:rPr>
          <w:rFonts w:ascii="Times New Roman" w:hAnsi="Times New Roman"/>
          <w:i/>
          <w:color w:val="0000FF"/>
          <w:sz w:val="16"/>
        </w:rPr>
        <w:t>-2009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6" w:firstLine="288"/>
        <w:jc w:val="both"/>
      </w:pPr>
      <w:bookmarkStart w:id="294" w:name="Artículo_166_Bis_19"/>
      <w:bookmarkEnd w:id="294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166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19.</w:t>
      </w:r>
      <w:r>
        <w:rPr>
          <w:rFonts w:ascii="Arial" w:hAnsi="Arial"/>
          <w:b/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personal</w:t>
      </w:r>
      <w:r>
        <w:rPr>
          <w:spacing w:val="1"/>
        </w:rPr>
        <w:t xml:space="preserve"> </w:t>
      </w:r>
      <w:r>
        <w:t>médico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deje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proporcionar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cuidados</w:t>
      </w:r>
      <w:r>
        <w:rPr>
          <w:spacing w:val="1"/>
        </w:rPr>
        <w:t xml:space="preserve"> </w:t>
      </w:r>
      <w:r>
        <w:t>básicos</w:t>
      </w:r>
      <w:r>
        <w:rPr>
          <w:spacing w:val="1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los</w:t>
      </w:r>
      <w:r>
        <w:rPr>
          <w:spacing w:val="-53"/>
        </w:rPr>
        <w:t xml:space="preserve"> </w:t>
      </w:r>
      <w:r>
        <w:t>enfermos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situación terminal,</w:t>
      </w:r>
      <w:r>
        <w:rPr>
          <w:spacing w:val="-2"/>
        </w:rPr>
        <w:t xml:space="preserve"> </w:t>
      </w:r>
      <w:r>
        <w:t>será</w:t>
      </w:r>
      <w:r>
        <w:rPr>
          <w:spacing w:val="-2"/>
        </w:rPr>
        <w:t xml:space="preserve"> </w:t>
      </w:r>
      <w:r>
        <w:t>sancionado</w:t>
      </w:r>
      <w:r>
        <w:rPr>
          <w:spacing w:val="-2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establecido por las</w:t>
      </w:r>
      <w:r>
        <w:rPr>
          <w:spacing w:val="-1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aplicables.</w:t>
      </w:r>
    </w:p>
    <w:p w:rsidR="005462C9" w:rsidRDefault="00654E12">
      <w:pPr>
        <w:spacing w:line="181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3" w:firstLine="288"/>
        <w:jc w:val="both"/>
      </w:pPr>
      <w:bookmarkStart w:id="295" w:name="Artículo_166_Bis_20"/>
      <w:bookmarkEnd w:id="295"/>
      <w:r>
        <w:rPr>
          <w:rFonts w:ascii="Arial" w:hAnsi="Arial"/>
          <w:b/>
        </w:rPr>
        <w:t xml:space="preserve">Artículo 166 Bis 20. </w:t>
      </w:r>
      <w:r>
        <w:t>El personal médico que, por decisión propia, deje de proporcionar cualquier</w:t>
      </w:r>
      <w:r>
        <w:rPr>
          <w:spacing w:val="1"/>
        </w:rPr>
        <w:t xml:space="preserve"> </w:t>
      </w:r>
      <w:r>
        <w:t>tratamiento o cuidado sin el consentimiento del enfermo en situación terminal, o en caso que esté</w:t>
      </w:r>
      <w:r>
        <w:rPr>
          <w:spacing w:val="1"/>
        </w:rPr>
        <w:t xml:space="preserve"> </w:t>
      </w:r>
      <w:r>
        <w:t>impedido</w:t>
      </w:r>
      <w:r>
        <w:rPr>
          <w:spacing w:val="10"/>
        </w:rPr>
        <w:t xml:space="preserve"> </w:t>
      </w:r>
      <w:r>
        <w:t>para</w:t>
      </w:r>
      <w:r>
        <w:rPr>
          <w:spacing w:val="11"/>
        </w:rPr>
        <w:t xml:space="preserve"> </w:t>
      </w:r>
      <w:r>
        <w:t>expresar</w:t>
      </w:r>
      <w:r>
        <w:rPr>
          <w:spacing w:val="10"/>
        </w:rPr>
        <w:t xml:space="preserve"> </w:t>
      </w:r>
      <w:r>
        <w:t>su</w:t>
      </w:r>
      <w:r>
        <w:rPr>
          <w:spacing w:val="11"/>
        </w:rPr>
        <w:t xml:space="preserve"> </w:t>
      </w:r>
      <w:r>
        <w:t>voluntad,</w:t>
      </w:r>
      <w:r>
        <w:rPr>
          <w:spacing w:val="12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su</w:t>
      </w:r>
      <w:r>
        <w:rPr>
          <w:spacing w:val="9"/>
        </w:rPr>
        <w:t xml:space="preserve"> </w:t>
      </w:r>
      <w:r>
        <w:t>familia</w:t>
      </w:r>
      <w:r>
        <w:rPr>
          <w:spacing w:val="11"/>
        </w:rPr>
        <w:t xml:space="preserve"> </w:t>
      </w:r>
      <w:r>
        <w:t>o</w:t>
      </w:r>
      <w:r>
        <w:rPr>
          <w:spacing w:val="10"/>
        </w:rPr>
        <w:t xml:space="preserve"> </w:t>
      </w:r>
      <w:r>
        <w:t>persona</w:t>
      </w:r>
      <w:r>
        <w:rPr>
          <w:spacing w:val="9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confianza,</w:t>
      </w:r>
      <w:r>
        <w:rPr>
          <w:spacing w:val="10"/>
        </w:rPr>
        <w:t xml:space="preserve"> </w:t>
      </w:r>
      <w:r>
        <w:t>será</w:t>
      </w:r>
      <w:r>
        <w:rPr>
          <w:spacing w:val="10"/>
        </w:rPr>
        <w:t xml:space="preserve"> </w:t>
      </w:r>
      <w:r>
        <w:t>sancionado</w:t>
      </w:r>
      <w:r>
        <w:rPr>
          <w:spacing w:val="9"/>
        </w:rPr>
        <w:t xml:space="preserve"> </w:t>
      </w:r>
      <w:r>
        <w:t>conforme</w:t>
      </w:r>
      <w:r>
        <w:rPr>
          <w:spacing w:val="-53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establecido</w:t>
      </w:r>
      <w:r>
        <w:rPr>
          <w:spacing w:val="-1"/>
        </w:rPr>
        <w:t xml:space="preserve"> </w:t>
      </w:r>
      <w:r>
        <w:t>por</w:t>
      </w:r>
      <w:r>
        <w:rPr>
          <w:spacing w:val="2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leyes</w:t>
      </w:r>
      <w:r>
        <w:rPr>
          <w:spacing w:val="2"/>
        </w:rPr>
        <w:t xml:space="preserve"> </w:t>
      </w:r>
      <w:r>
        <w:t>aplicables.</w:t>
      </w:r>
    </w:p>
    <w:p w:rsidR="005462C9" w:rsidRDefault="00654E12">
      <w:pPr>
        <w:spacing w:line="183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2" w:firstLine="288"/>
        <w:jc w:val="both"/>
      </w:pPr>
      <w:bookmarkStart w:id="296" w:name="Artículo_166_Bis_21"/>
      <w:bookmarkEnd w:id="296"/>
      <w:r>
        <w:rPr>
          <w:rFonts w:ascii="Arial" w:hAnsi="Arial"/>
          <w:b/>
        </w:rPr>
        <w:t xml:space="preserve">Artículo 166 Bis 21. </w:t>
      </w:r>
      <w:r>
        <w:t>Queda prohibida, la práctica de la eutanasia, entendida como homicidio por</w:t>
      </w:r>
      <w:r>
        <w:rPr>
          <w:spacing w:val="1"/>
        </w:rPr>
        <w:t xml:space="preserve"> </w:t>
      </w:r>
      <w:r>
        <w:t>piedad así como el suicidio asistido conforme lo señala el Códi</w:t>
      </w:r>
      <w:r>
        <w:t>go Penal Federal, bajo el amparo de esta</w:t>
      </w:r>
      <w:r>
        <w:rPr>
          <w:spacing w:val="1"/>
        </w:rPr>
        <w:t xml:space="preserve"> </w:t>
      </w:r>
      <w:r>
        <w:t>ley.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tal</w:t>
      </w:r>
      <w:r>
        <w:rPr>
          <w:spacing w:val="-3"/>
        </w:rPr>
        <w:t xml:space="preserve"> </w:t>
      </w:r>
      <w:r>
        <w:t>caso</w:t>
      </w:r>
      <w:r>
        <w:rPr>
          <w:spacing w:val="-1"/>
        </w:rPr>
        <w:t xml:space="preserve"> </w:t>
      </w:r>
      <w:r>
        <w:t>se estará</w:t>
      </w:r>
      <w:r>
        <w:rPr>
          <w:spacing w:val="1"/>
        </w:rPr>
        <w:t xml:space="preserve"> </w:t>
      </w:r>
      <w:r>
        <w:t>a lo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señalan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 penales</w:t>
      </w:r>
      <w:r>
        <w:rPr>
          <w:spacing w:val="-1"/>
        </w:rPr>
        <w:t xml:space="preserve"> </w:t>
      </w:r>
      <w:r>
        <w:t>aplicables.</w:t>
      </w:r>
    </w:p>
    <w:p w:rsidR="005462C9" w:rsidRDefault="00654E12">
      <w:pPr>
        <w:spacing w:line="178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</w:t>
      </w:r>
    </w:p>
    <w:p w:rsidR="005462C9" w:rsidRDefault="005462C9">
      <w:pPr>
        <w:spacing w:line="178" w:lineRule="exac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rFonts w:ascii="Times New Roman"/>
          <w:i/>
          <w:sz w:val="27"/>
        </w:rPr>
      </w:pPr>
    </w:p>
    <w:p w:rsidR="005462C9" w:rsidRDefault="00654E12">
      <w:pPr>
        <w:pStyle w:val="Ttulo1"/>
        <w:spacing w:before="93" w:line="252" w:lineRule="exact"/>
        <w:ind w:left="1514" w:right="1611"/>
        <w:jc w:val="center"/>
      </w:pPr>
      <w:r>
        <w:t>TITULO</w:t>
      </w:r>
      <w:r>
        <w:rPr>
          <w:spacing w:val="-2"/>
        </w:rPr>
        <w:t xml:space="preserve"> </w:t>
      </w:r>
      <w:r>
        <w:t>NOVENO</w:t>
      </w:r>
    </w:p>
    <w:p w:rsidR="005462C9" w:rsidRDefault="00654E12">
      <w:pPr>
        <w:ind w:left="215" w:right="311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Asistencia Social, Prevención de la Discapacidad y Rehabilitación de las Personas con</w:t>
      </w:r>
      <w:r>
        <w:rPr>
          <w:rFonts w:ascii="Arial" w:hAnsi="Arial"/>
          <w:b/>
          <w:spacing w:val="-59"/>
        </w:rPr>
        <w:t xml:space="preserve"> </w:t>
      </w:r>
      <w:r>
        <w:rPr>
          <w:rFonts w:ascii="Arial" w:hAnsi="Arial"/>
          <w:b/>
        </w:rPr>
        <w:t>Discapacidad</w:t>
      </w:r>
    </w:p>
    <w:p w:rsidR="005462C9" w:rsidRDefault="00654E12">
      <w:pPr>
        <w:spacing w:before="2"/>
        <w:ind w:left="615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Denominación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del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Título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 08-04-2013</w:t>
      </w:r>
    </w:p>
    <w:p w:rsidR="005462C9" w:rsidRDefault="005462C9">
      <w:pPr>
        <w:pStyle w:val="Textoindependiente"/>
        <w:spacing w:before="8"/>
        <w:rPr>
          <w:rFonts w:ascii="Times New Roman"/>
          <w:i/>
          <w:sz w:val="13"/>
        </w:rPr>
      </w:pPr>
    </w:p>
    <w:p w:rsidR="005462C9" w:rsidRDefault="00654E12">
      <w:pPr>
        <w:pStyle w:val="Ttulo1"/>
        <w:spacing w:before="94"/>
        <w:ind w:left="1514" w:right="1609"/>
        <w:jc w:val="center"/>
      </w:pPr>
      <w:r>
        <w:t>CAPITULO</w:t>
      </w:r>
      <w:r>
        <w:rPr>
          <w:spacing w:val="-3"/>
        </w:rPr>
        <w:t xml:space="preserve"> </w:t>
      </w:r>
      <w:r>
        <w:t>UNICO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spacing w:line="242" w:lineRule="auto"/>
        <w:ind w:left="218" w:right="321" w:firstLine="288"/>
        <w:jc w:val="both"/>
      </w:pPr>
      <w:bookmarkStart w:id="297" w:name="Artículo_167"/>
      <w:bookmarkEnd w:id="297"/>
      <w:r>
        <w:rPr>
          <w:rFonts w:ascii="Arial" w:hAnsi="Arial"/>
          <w:b/>
        </w:rPr>
        <w:t>Artículo 167</w:t>
      </w:r>
      <w:r>
        <w:t>.- Para los efectos de esta Ley, se entiende por Asistencia Social el conjunto de acciones</w:t>
      </w:r>
      <w:r>
        <w:rPr>
          <w:spacing w:val="1"/>
        </w:rPr>
        <w:t xml:space="preserve"> </w:t>
      </w:r>
      <w:r>
        <w:t>tendientes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modificar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mejorar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circunstancias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carácter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impidan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individuo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desarrollo integral, así como la protección física, mental y socia</w:t>
      </w:r>
      <w:r>
        <w:t>l de personas en estado de necesidad,</w:t>
      </w:r>
      <w:r>
        <w:rPr>
          <w:spacing w:val="1"/>
        </w:rPr>
        <w:t xml:space="preserve"> </w:t>
      </w:r>
      <w:r>
        <w:t>desprotección</w:t>
      </w:r>
      <w:r>
        <w:rPr>
          <w:spacing w:val="-3"/>
        </w:rPr>
        <w:t xml:space="preserve"> </w:t>
      </w:r>
      <w:r>
        <w:t>o desventaja</w:t>
      </w:r>
      <w:r>
        <w:rPr>
          <w:spacing w:val="-1"/>
        </w:rPr>
        <w:t xml:space="preserve"> </w:t>
      </w:r>
      <w:r>
        <w:t>física y</w:t>
      </w:r>
      <w:r>
        <w:rPr>
          <w:spacing w:val="-6"/>
        </w:rPr>
        <w:t xml:space="preserve"> </w:t>
      </w:r>
      <w:r>
        <w:t>mental,</w:t>
      </w:r>
      <w:r>
        <w:rPr>
          <w:spacing w:val="-2"/>
        </w:rPr>
        <w:t xml:space="preserve"> </w:t>
      </w:r>
      <w:r>
        <w:t>hasta</w:t>
      </w:r>
      <w:r>
        <w:rPr>
          <w:spacing w:val="-1"/>
        </w:rPr>
        <w:t xml:space="preserve"> </w:t>
      </w:r>
      <w:r>
        <w:t>lograr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incorporación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vida</w:t>
      </w:r>
      <w:r>
        <w:rPr>
          <w:spacing w:val="-2"/>
        </w:rPr>
        <w:t xml:space="preserve"> </w:t>
      </w:r>
      <w:r>
        <w:t>plena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productiva.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Textoindependiente"/>
        <w:ind w:left="506"/>
      </w:pPr>
      <w:bookmarkStart w:id="298" w:name="Artículo_168"/>
      <w:bookmarkEnd w:id="298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168</w:t>
      </w:r>
      <w:r>
        <w:t>.-</w:t>
      </w:r>
      <w:r>
        <w:rPr>
          <w:spacing w:val="-2"/>
        </w:rPr>
        <w:t xml:space="preserve"> </w:t>
      </w:r>
      <w:r>
        <w:t>Son</w:t>
      </w:r>
      <w:r>
        <w:rPr>
          <w:spacing w:val="-2"/>
        </w:rPr>
        <w:t xml:space="preserve"> </w:t>
      </w:r>
      <w:r>
        <w:t>actividades</w:t>
      </w:r>
      <w:r>
        <w:rPr>
          <w:spacing w:val="-4"/>
        </w:rPr>
        <w:t xml:space="preserve"> </w:t>
      </w:r>
      <w:r>
        <w:t>básicas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Asistencia</w:t>
      </w:r>
      <w:r>
        <w:rPr>
          <w:spacing w:val="-3"/>
        </w:rPr>
        <w:t xml:space="preserve"> </w:t>
      </w:r>
      <w:r>
        <w:t>Social: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03"/>
        </w:numPr>
        <w:tabs>
          <w:tab w:val="left" w:pos="757"/>
        </w:tabs>
        <w:spacing w:line="242" w:lineRule="auto"/>
        <w:ind w:right="320" w:firstLine="288"/>
        <w:rPr>
          <w:sz w:val="20"/>
        </w:rPr>
      </w:pP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atención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personas</w:t>
      </w:r>
      <w:r>
        <w:rPr>
          <w:spacing w:val="1"/>
          <w:sz w:val="20"/>
        </w:rPr>
        <w:t xml:space="preserve"> </w:t>
      </w:r>
      <w:r>
        <w:rPr>
          <w:sz w:val="20"/>
        </w:rPr>
        <w:t>que,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carencias</w:t>
      </w:r>
      <w:r>
        <w:rPr>
          <w:spacing w:val="1"/>
          <w:sz w:val="20"/>
        </w:rPr>
        <w:t xml:space="preserve"> </w:t>
      </w:r>
      <w:r>
        <w:rPr>
          <w:sz w:val="20"/>
        </w:rPr>
        <w:t>socio-económicas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condición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54"/>
          <w:sz w:val="20"/>
        </w:rPr>
        <w:t xml:space="preserve"> </w:t>
      </w:r>
      <w:r>
        <w:rPr>
          <w:sz w:val="20"/>
        </w:rPr>
        <w:t>discapacidad</w:t>
      </w:r>
      <w:r>
        <w:rPr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vean</w:t>
      </w:r>
      <w:r>
        <w:rPr>
          <w:spacing w:val="-3"/>
          <w:sz w:val="20"/>
        </w:rPr>
        <w:t xml:space="preserve"> </w:t>
      </w:r>
      <w:r>
        <w:rPr>
          <w:sz w:val="20"/>
        </w:rPr>
        <w:t>impedidas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satisfacer</w:t>
      </w:r>
      <w:r>
        <w:rPr>
          <w:spacing w:val="-3"/>
          <w:sz w:val="20"/>
        </w:rPr>
        <w:t xml:space="preserve"> </w:t>
      </w:r>
      <w:r>
        <w:rPr>
          <w:sz w:val="20"/>
        </w:rPr>
        <w:t>sus</w:t>
      </w:r>
      <w:r>
        <w:rPr>
          <w:spacing w:val="-2"/>
          <w:sz w:val="20"/>
        </w:rPr>
        <w:t xml:space="preserve"> </w:t>
      </w:r>
      <w:r>
        <w:rPr>
          <w:sz w:val="20"/>
        </w:rPr>
        <w:t>requerimientos básicos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subsistencia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desarrollo;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08-04-2013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03"/>
        </w:numPr>
        <w:tabs>
          <w:tab w:val="left" w:pos="752"/>
        </w:tabs>
        <w:spacing w:before="1" w:line="242" w:lineRule="auto"/>
        <w:ind w:right="314" w:firstLine="288"/>
        <w:rPr>
          <w:sz w:val="20"/>
        </w:rPr>
      </w:pPr>
      <w:r>
        <w:rPr>
          <w:sz w:val="20"/>
        </w:rPr>
        <w:t>La</w:t>
      </w:r>
      <w:r>
        <w:rPr>
          <w:spacing w:val="23"/>
          <w:sz w:val="20"/>
        </w:rPr>
        <w:t xml:space="preserve"> </w:t>
      </w:r>
      <w:r>
        <w:rPr>
          <w:sz w:val="20"/>
        </w:rPr>
        <w:t>atención</w:t>
      </w:r>
      <w:r>
        <w:rPr>
          <w:spacing w:val="22"/>
          <w:sz w:val="20"/>
        </w:rPr>
        <w:t xml:space="preserve"> </w:t>
      </w:r>
      <w:r>
        <w:rPr>
          <w:sz w:val="20"/>
        </w:rPr>
        <w:t>en</w:t>
      </w:r>
      <w:r>
        <w:rPr>
          <w:spacing w:val="23"/>
          <w:sz w:val="20"/>
        </w:rPr>
        <w:t xml:space="preserve"> </w:t>
      </w:r>
      <w:r>
        <w:rPr>
          <w:sz w:val="20"/>
        </w:rPr>
        <w:t>establecimientos</w:t>
      </w:r>
      <w:r>
        <w:rPr>
          <w:spacing w:val="21"/>
          <w:sz w:val="20"/>
        </w:rPr>
        <w:t xml:space="preserve"> </w:t>
      </w:r>
      <w:r>
        <w:rPr>
          <w:sz w:val="20"/>
        </w:rPr>
        <w:t>especializados</w:t>
      </w:r>
      <w:r>
        <w:rPr>
          <w:spacing w:val="25"/>
          <w:sz w:val="20"/>
        </w:rPr>
        <w:t xml:space="preserve"> </w:t>
      </w:r>
      <w:r>
        <w:rPr>
          <w:sz w:val="20"/>
        </w:rPr>
        <w:t>a</w:t>
      </w:r>
      <w:r>
        <w:rPr>
          <w:spacing w:val="23"/>
          <w:sz w:val="20"/>
        </w:rPr>
        <w:t xml:space="preserve"> </w:t>
      </w:r>
      <w:r>
        <w:rPr>
          <w:sz w:val="20"/>
        </w:rPr>
        <w:t>menores</w:t>
      </w:r>
      <w:r>
        <w:rPr>
          <w:spacing w:val="25"/>
          <w:sz w:val="20"/>
        </w:rPr>
        <w:t xml:space="preserve"> </w:t>
      </w:r>
      <w:r>
        <w:rPr>
          <w:sz w:val="20"/>
        </w:rPr>
        <w:t>y</w:t>
      </w:r>
      <w:r>
        <w:rPr>
          <w:spacing w:val="15"/>
          <w:sz w:val="20"/>
        </w:rPr>
        <w:t xml:space="preserve"> </w:t>
      </w:r>
      <w:r>
        <w:rPr>
          <w:sz w:val="20"/>
        </w:rPr>
        <w:t>ancianos</w:t>
      </w:r>
      <w:r>
        <w:rPr>
          <w:spacing w:val="29"/>
          <w:sz w:val="20"/>
        </w:rPr>
        <w:t xml:space="preserve"> </w:t>
      </w:r>
      <w:r>
        <w:rPr>
          <w:sz w:val="20"/>
        </w:rPr>
        <w:t>en</w:t>
      </w:r>
      <w:r>
        <w:rPr>
          <w:spacing w:val="21"/>
          <w:sz w:val="20"/>
        </w:rPr>
        <w:t xml:space="preserve"> </w:t>
      </w:r>
      <w:r>
        <w:rPr>
          <w:sz w:val="20"/>
        </w:rPr>
        <w:t>estado</w:t>
      </w:r>
      <w:r>
        <w:rPr>
          <w:spacing w:val="23"/>
          <w:sz w:val="20"/>
        </w:rPr>
        <w:t xml:space="preserve"> </w:t>
      </w:r>
      <w:r>
        <w:rPr>
          <w:sz w:val="20"/>
        </w:rPr>
        <w:t>de</w:t>
      </w:r>
      <w:r>
        <w:rPr>
          <w:spacing w:val="21"/>
          <w:sz w:val="20"/>
        </w:rPr>
        <w:t xml:space="preserve"> </w:t>
      </w:r>
      <w:r>
        <w:rPr>
          <w:sz w:val="20"/>
        </w:rPr>
        <w:t>abandono</w:t>
      </w:r>
      <w:r>
        <w:rPr>
          <w:spacing w:val="23"/>
          <w:sz w:val="20"/>
        </w:rPr>
        <w:t xml:space="preserve"> </w:t>
      </w:r>
      <w:r>
        <w:rPr>
          <w:sz w:val="20"/>
        </w:rPr>
        <w:t>o</w:t>
      </w:r>
      <w:r>
        <w:rPr>
          <w:spacing w:val="-53"/>
          <w:sz w:val="20"/>
        </w:rPr>
        <w:t xml:space="preserve"> </w:t>
      </w:r>
      <w:r>
        <w:rPr>
          <w:sz w:val="20"/>
        </w:rPr>
        <w:t>desamparo y</w:t>
      </w:r>
      <w:r>
        <w:rPr>
          <w:spacing w:val="-4"/>
          <w:sz w:val="20"/>
        </w:rPr>
        <w:t xml:space="preserve"> </w:t>
      </w:r>
      <w:r>
        <w:rPr>
          <w:sz w:val="20"/>
        </w:rPr>
        <w:t>personas con</w:t>
      </w:r>
      <w:r>
        <w:rPr>
          <w:spacing w:val="1"/>
          <w:sz w:val="20"/>
        </w:rPr>
        <w:t xml:space="preserve"> </w:t>
      </w:r>
      <w:r>
        <w:rPr>
          <w:sz w:val="20"/>
        </w:rPr>
        <w:t>discapacidad</w:t>
      </w:r>
      <w:r>
        <w:rPr>
          <w:spacing w:val="3"/>
          <w:sz w:val="20"/>
        </w:rPr>
        <w:t xml:space="preserve"> </w:t>
      </w:r>
      <w:r>
        <w:rPr>
          <w:sz w:val="20"/>
        </w:rPr>
        <w:t>sin</w:t>
      </w:r>
      <w:r>
        <w:rPr>
          <w:spacing w:val="-1"/>
          <w:sz w:val="20"/>
        </w:rPr>
        <w:t xml:space="preserve"> </w:t>
      </w:r>
      <w:r>
        <w:rPr>
          <w:sz w:val="20"/>
        </w:rPr>
        <w:t>recursos;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08-04-2013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03"/>
        </w:numPr>
        <w:tabs>
          <w:tab w:val="left" w:pos="819"/>
        </w:tabs>
        <w:spacing w:line="242" w:lineRule="auto"/>
        <w:ind w:right="327" w:firstLine="288"/>
        <w:rPr>
          <w:sz w:val="20"/>
        </w:rPr>
      </w:pPr>
      <w:r>
        <w:rPr>
          <w:sz w:val="20"/>
        </w:rPr>
        <w:t>La</w:t>
      </w:r>
      <w:r>
        <w:rPr>
          <w:spacing w:val="33"/>
          <w:sz w:val="20"/>
        </w:rPr>
        <w:t xml:space="preserve"> </w:t>
      </w:r>
      <w:r>
        <w:rPr>
          <w:sz w:val="20"/>
        </w:rPr>
        <w:t>promoción</w:t>
      </w:r>
      <w:r>
        <w:rPr>
          <w:spacing w:val="35"/>
          <w:sz w:val="20"/>
        </w:rPr>
        <w:t xml:space="preserve"> </w:t>
      </w:r>
      <w:r>
        <w:rPr>
          <w:sz w:val="20"/>
        </w:rPr>
        <w:t>del</w:t>
      </w:r>
      <w:r>
        <w:rPr>
          <w:spacing w:val="32"/>
          <w:sz w:val="20"/>
        </w:rPr>
        <w:t xml:space="preserve"> </w:t>
      </w:r>
      <w:r>
        <w:rPr>
          <w:sz w:val="20"/>
        </w:rPr>
        <w:t>bienestar</w:t>
      </w:r>
      <w:r>
        <w:rPr>
          <w:spacing w:val="35"/>
          <w:sz w:val="20"/>
        </w:rPr>
        <w:t xml:space="preserve"> </w:t>
      </w:r>
      <w:r>
        <w:rPr>
          <w:sz w:val="20"/>
        </w:rPr>
        <w:t>del</w:t>
      </w:r>
      <w:r>
        <w:rPr>
          <w:spacing w:val="32"/>
          <w:sz w:val="20"/>
        </w:rPr>
        <w:t xml:space="preserve"> </w:t>
      </w:r>
      <w:r>
        <w:rPr>
          <w:sz w:val="20"/>
        </w:rPr>
        <w:t>senescente</w:t>
      </w:r>
      <w:r>
        <w:rPr>
          <w:spacing w:val="37"/>
          <w:sz w:val="20"/>
        </w:rPr>
        <w:t xml:space="preserve"> </w:t>
      </w:r>
      <w:r>
        <w:rPr>
          <w:sz w:val="20"/>
        </w:rPr>
        <w:t>y</w:t>
      </w:r>
      <w:r>
        <w:rPr>
          <w:spacing w:val="32"/>
          <w:sz w:val="20"/>
        </w:rPr>
        <w:t xml:space="preserve"> </w:t>
      </w:r>
      <w:r>
        <w:rPr>
          <w:sz w:val="20"/>
        </w:rPr>
        <w:t>el</w:t>
      </w:r>
      <w:r>
        <w:rPr>
          <w:spacing w:val="38"/>
          <w:sz w:val="20"/>
        </w:rPr>
        <w:t xml:space="preserve"> </w:t>
      </w:r>
      <w:r>
        <w:rPr>
          <w:sz w:val="20"/>
        </w:rPr>
        <w:t>desarrollo</w:t>
      </w:r>
      <w:r>
        <w:rPr>
          <w:spacing w:val="35"/>
          <w:sz w:val="20"/>
        </w:rPr>
        <w:t xml:space="preserve"> </w:t>
      </w:r>
      <w:r>
        <w:rPr>
          <w:sz w:val="20"/>
        </w:rPr>
        <w:t>de</w:t>
      </w:r>
      <w:r>
        <w:rPr>
          <w:spacing w:val="35"/>
          <w:sz w:val="20"/>
        </w:rPr>
        <w:t xml:space="preserve"> </w:t>
      </w:r>
      <w:r>
        <w:rPr>
          <w:sz w:val="20"/>
        </w:rPr>
        <w:t>acciones</w:t>
      </w:r>
      <w:r>
        <w:rPr>
          <w:spacing w:val="34"/>
          <w:sz w:val="20"/>
        </w:rPr>
        <w:t xml:space="preserve"> </w:t>
      </w:r>
      <w:r>
        <w:rPr>
          <w:sz w:val="20"/>
        </w:rPr>
        <w:t>de</w:t>
      </w:r>
      <w:r>
        <w:rPr>
          <w:spacing w:val="36"/>
          <w:sz w:val="20"/>
        </w:rPr>
        <w:t xml:space="preserve"> </w:t>
      </w:r>
      <w:r>
        <w:rPr>
          <w:sz w:val="20"/>
        </w:rPr>
        <w:t>preparación</w:t>
      </w:r>
      <w:r>
        <w:rPr>
          <w:spacing w:val="35"/>
          <w:sz w:val="20"/>
        </w:rPr>
        <w:t xml:space="preserve"> </w:t>
      </w:r>
      <w:r>
        <w:rPr>
          <w:sz w:val="20"/>
        </w:rPr>
        <w:t>para</w:t>
      </w:r>
      <w:r>
        <w:rPr>
          <w:spacing w:val="33"/>
          <w:sz w:val="20"/>
        </w:rPr>
        <w:t xml:space="preserve"> </w:t>
      </w:r>
      <w:r>
        <w:rPr>
          <w:sz w:val="20"/>
        </w:rPr>
        <w:t>la</w:t>
      </w:r>
      <w:r>
        <w:rPr>
          <w:spacing w:val="-52"/>
          <w:sz w:val="20"/>
        </w:rPr>
        <w:t xml:space="preserve"> </w:t>
      </w:r>
      <w:r>
        <w:rPr>
          <w:sz w:val="20"/>
        </w:rPr>
        <w:t>senectud;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103"/>
        </w:numPr>
        <w:tabs>
          <w:tab w:val="left" w:pos="807"/>
        </w:tabs>
        <w:ind w:left="806" w:hanging="301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ejercicio</w:t>
      </w:r>
      <w:r>
        <w:rPr>
          <w:spacing w:val="-3"/>
          <w:sz w:val="20"/>
        </w:rPr>
        <w:t xml:space="preserve"> </w:t>
      </w:r>
      <w:r>
        <w:rPr>
          <w:sz w:val="20"/>
        </w:rPr>
        <w:t>de la</w:t>
      </w:r>
      <w:r>
        <w:rPr>
          <w:spacing w:val="-3"/>
          <w:sz w:val="20"/>
        </w:rPr>
        <w:t xml:space="preserve"> </w:t>
      </w:r>
      <w:r>
        <w:rPr>
          <w:sz w:val="20"/>
        </w:rPr>
        <w:t>tutela de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menores,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términos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2"/>
          <w:sz w:val="20"/>
        </w:rPr>
        <w:t xml:space="preserve"> </w:t>
      </w:r>
      <w:r>
        <w:rPr>
          <w:sz w:val="20"/>
        </w:rPr>
        <w:t>legales aplicables;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03"/>
        </w:numPr>
        <w:tabs>
          <w:tab w:val="left" w:pos="762"/>
        </w:tabs>
        <w:spacing w:before="1"/>
        <w:ind w:right="325" w:firstLine="288"/>
        <w:rPr>
          <w:sz w:val="20"/>
        </w:rPr>
      </w:pPr>
      <w:r>
        <w:rPr>
          <w:sz w:val="20"/>
        </w:rPr>
        <w:t>La</w:t>
      </w:r>
      <w:r>
        <w:rPr>
          <w:spacing w:val="8"/>
          <w:sz w:val="20"/>
        </w:rPr>
        <w:t xml:space="preserve"> </w:t>
      </w:r>
      <w:r>
        <w:rPr>
          <w:sz w:val="20"/>
        </w:rPr>
        <w:t>prestación</w:t>
      </w:r>
      <w:r>
        <w:rPr>
          <w:spacing w:val="9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servicios</w:t>
      </w:r>
      <w:r>
        <w:rPr>
          <w:spacing w:val="8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asistencia</w:t>
      </w:r>
      <w:r>
        <w:rPr>
          <w:spacing w:val="9"/>
          <w:sz w:val="20"/>
        </w:rPr>
        <w:t xml:space="preserve"> </w:t>
      </w:r>
      <w:r>
        <w:rPr>
          <w:sz w:val="20"/>
        </w:rPr>
        <w:t>jurídica</w:t>
      </w:r>
      <w:r>
        <w:rPr>
          <w:spacing w:val="11"/>
          <w:sz w:val="20"/>
        </w:rPr>
        <w:t xml:space="preserve"> </w:t>
      </w:r>
      <w:r>
        <w:rPr>
          <w:sz w:val="20"/>
        </w:rPr>
        <w:t>y</w:t>
      </w:r>
      <w:r>
        <w:rPr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orientación</w:t>
      </w:r>
      <w:r>
        <w:rPr>
          <w:spacing w:val="7"/>
          <w:sz w:val="20"/>
        </w:rPr>
        <w:t xml:space="preserve"> </w:t>
      </w:r>
      <w:r>
        <w:rPr>
          <w:sz w:val="20"/>
        </w:rPr>
        <w:t>social,</w:t>
      </w:r>
      <w:r>
        <w:rPr>
          <w:spacing w:val="10"/>
          <w:sz w:val="20"/>
        </w:rPr>
        <w:t xml:space="preserve"> </w:t>
      </w:r>
      <w:r>
        <w:rPr>
          <w:sz w:val="20"/>
        </w:rPr>
        <w:t>especialmente</w:t>
      </w:r>
      <w:r>
        <w:rPr>
          <w:spacing w:val="9"/>
          <w:sz w:val="20"/>
        </w:rPr>
        <w:t xml:space="preserve"> </w:t>
      </w:r>
      <w:r>
        <w:rPr>
          <w:sz w:val="20"/>
        </w:rPr>
        <w:t>a</w:t>
      </w:r>
      <w:r>
        <w:rPr>
          <w:spacing w:val="6"/>
          <w:sz w:val="20"/>
        </w:rPr>
        <w:t xml:space="preserve"> </w:t>
      </w:r>
      <w:r>
        <w:rPr>
          <w:sz w:val="20"/>
        </w:rPr>
        <w:t>menores,</w:t>
      </w:r>
      <w:r>
        <w:rPr>
          <w:spacing w:val="-52"/>
          <w:sz w:val="20"/>
        </w:rPr>
        <w:t xml:space="preserve"> </w:t>
      </w:r>
      <w:r>
        <w:rPr>
          <w:sz w:val="20"/>
        </w:rPr>
        <w:t>ancianos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personas con</w:t>
      </w:r>
      <w:r>
        <w:rPr>
          <w:spacing w:val="-1"/>
          <w:sz w:val="20"/>
        </w:rPr>
        <w:t xml:space="preserve"> </w:t>
      </w:r>
      <w:r>
        <w:rPr>
          <w:sz w:val="20"/>
        </w:rPr>
        <w:t>discapacidad</w:t>
      </w:r>
      <w:r>
        <w:rPr>
          <w:spacing w:val="3"/>
          <w:sz w:val="20"/>
        </w:rPr>
        <w:t xml:space="preserve"> </w:t>
      </w:r>
      <w:r>
        <w:rPr>
          <w:sz w:val="20"/>
        </w:rPr>
        <w:t>sin</w:t>
      </w:r>
      <w:r>
        <w:rPr>
          <w:spacing w:val="-1"/>
          <w:sz w:val="20"/>
        </w:rPr>
        <w:t xml:space="preserve"> </w:t>
      </w:r>
      <w:r>
        <w:rPr>
          <w:sz w:val="20"/>
        </w:rPr>
        <w:t>recursos;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08-04-2013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03"/>
        </w:numPr>
        <w:tabs>
          <w:tab w:val="left" w:pos="850"/>
        </w:tabs>
        <w:spacing w:line="242" w:lineRule="auto"/>
        <w:ind w:right="329" w:firstLine="288"/>
        <w:rPr>
          <w:sz w:val="20"/>
        </w:rPr>
      </w:pPr>
      <w:r>
        <w:rPr>
          <w:sz w:val="20"/>
        </w:rPr>
        <w:t>La</w:t>
      </w:r>
      <w:r>
        <w:rPr>
          <w:spacing w:val="41"/>
          <w:sz w:val="20"/>
        </w:rPr>
        <w:t xml:space="preserve"> </w:t>
      </w:r>
      <w:r>
        <w:rPr>
          <w:sz w:val="20"/>
        </w:rPr>
        <w:t>realización</w:t>
      </w:r>
      <w:r>
        <w:rPr>
          <w:spacing w:val="41"/>
          <w:sz w:val="20"/>
        </w:rPr>
        <w:t xml:space="preserve"> </w:t>
      </w:r>
      <w:r>
        <w:rPr>
          <w:sz w:val="20"/>
        </w:rPr>
        <w:t>de</w:t>
      </w:r>
      <w:r>
        <w:rPr>
          <w:spacing w:val="43"/>
          <w:sz w:val="20"/>
        </w:rPr>
        <w:t xml:space="preserve"> </w:t>
      </w:r>
      <w:r>
        <w:rPr>
          <w:sz w:val="20"/>
        </w:rPr>
        <w:t>investigaciones</w:t>
      </w:r>
      <w:r>
        <w:rPr>
          <w:spacing w:val="43"/>
          <w:sz w:val="20"/>
        </w:rPr>
        <w:t xml:space="preserve"> </w:t>
      </w:r>
      <w:r>
        <w:rPr>
          <w:sz w:val="20"/>
        </w:rPr>
        <w:t>sobre</w:t>
      </w:r>
      <w:r>
        <w:rPr>
          <w:spacing w:val="43"/>
          <w:sz w:val="20"/>
        </w:rPr>
        <w:t xml:space="preserve"> </w:t>
      </w:r>
      <w:r>
        <w:rPr>
          <w:sz w:val="20"/>
        </w:rPr>
        <w:t>las</w:t>
      </w:r>
      <w:r>
        <w:rPr>
          <w:spacing w:val="43"/>
          <w:sz w:val="20"/>
        </w:rPr>
        <w:t xml:space="preserve"> </w:t>
      </w:r>
      <w:r>
        <w:rPr>
          <w:sz w:val="20"/>
        </w:rPr>
        <w:t>causas</w:t>
      </w:r>
      <w:r>
        <w:rPr>
          <w:spacing w:val="45"/>
          <w:sz w:val="20"/>
        </w:rPr>
        <w:t xml:space="preserve"> </w:t>
      </w:r>
      <w:r>
        <w:rPr>
          <w:sz w:val="20"/>
        </w:rPr>
        <w:t>y</w:t>
      </w:r>
      <w:r>
        <w:rPr>
          <w:spacing w:val="37"/>
          <w:sz w:val="20"/>
        </w:rPr>
        <w:t xml:space="preserve"> </w:t>
      </w:r>
      <w:r>
        <w:rPr>
          <w:sz w:val="20"/>
        </w:rPr>
        <w:t>efectos</w:t>
      </w:r>
      <w:r>
        <w:rPr>
          <w:spacing w:val="42"/>
          <w:sz w:val="20"/>
        </w:rPr>
        <w:t xml:space="preserve"> </w:t>
      </w:r>
      <w:r>
        <w:rPr>
          <w:sz w:val="20"/>
        </w:rPr>
        <w:t>de</w:t>
      </w:r>
      <w:r>
        <w:rPr>
          <w:spacing w:val="42"/>
          <w:sz w:val="20"/>
        </w:rPr>
        <w:t xml:space="preserve"> </w:t>
      </w:r>
      <w:r>
        <w:rPr>
          <w:sz w:val="20"/>
        </w:rPr>
        <w:t>los</w:t>
      </w:r>
      <w:r>
        <w:rPr>
          <w:spacing w:val="43"/>
          <w:sz w:val="20"/>
        </w:rPr>
        <w:t xml:space="preserve"> </w:t>
      </w:r>
      <w:r>
        <w:rPr>
          <w:sz w:val="20"/>
        </w:rPr>
        <w:t>problemas</w:t>
      </w:r>
      <w:r>
        <w:rPr>
          <w:spacing w:val="44"/>
          <w:sz w:val="20"/>
        </w:rPr>
        <w:t xml:space="preserve"> </w:t>
      </w:r>
      <w:r>
        <w:rPr>
          <w:sz w:val="20"/>
        </w:rPr>
        <w:t>prioritarios</w:t>
      </w:r>
      <w:r>
        <w:rPr>
          <w:spacing w:val="43"/>
          <w:sz w:val="20"/>
        </w:rPr>
        <w:t xml:space="preserve"> </w:t>
      </w:r>
      <w:r>
        <w:rPr>
          <w:sz w:val="20"/>
        </w:rPr>
        <w:t>de</w:t>
      </w:r>
      <w:r>
        <w:rPr>
          <w:spacing w:val="-52"/>
          <w:sz w:val="20"/>
        </w:rPr>
        <w:t xml:space="preserve"> </w:t>
      </w:r>
      <w:r>
        <w:rPr>
          <w:sz w:val="20"/>
        </w:rPr>
        <w:t>asistencia</w:t>
      </w:r>
      <w:r>
        <w:rPr>
          <w:spacing w:val="-2"/>
          <w:sz w:val="20"/>
        </w:rPr>
        <w:t xml:space="preserve"> </w:t>
      </w:r>
      <w:r>
        <w:rPr>
          <w:sz w:val="20"/>
        </w:rPr>
        <w:t>social;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03"/>
        </w:numPr>
        <w:tabs>
          <w:tab w:val="left" w:pos="886"/>
        </w:tabs>
        <w:spacing w:line="242" w:lineRule="auto"/>
        <w:ind w:right="325" w:firstLine="288"/>
        <w:rPr>
          <w:sz w:val="20"/>
        </w:rPr>
      </w:pPr>
      <w:r>
        <w:rPr>
          <w:sz w:val="20"/>
        </w:rPr>
        <w:t>La</w:t>
      </w:r>
      <w:r>
        <w:rPr>
          <w:spacing w:val="23"/>
          <w:sz w:val="20"/>
        </w:rPr>
        <w:t xml:space="preserve"> </w:t>
      </w:r>
      <w:r>
        <w:rPr>
          <w:sz w:val="20"/>
        </w:rPr>
        <w:t>promoción</w:t>
      </w:r>
      <w:r>
        <w:rPr>
          <w:spacing w:val="23"/>
          <w:sz w:val="20"/>
        </w:rPr>
        <w:t xml:space="preserve"> </w:t>
      </w:r>
      <w:r>
        <w:rPr>
          <w:sz w:val="20"/>
        </w:rPr>
        <w:t>de</w:t>
      </w:r>
      <w:r>
        <w:rPr>
          <w:spacing w:val="26"/>
          <w:sz w:val="20"/>
        </w:rPr>
        <w:t xml:space="preserve"> </w:t>
      </w:r>
      <w:r>
        <w:rPr>
          <w:sz w:val="20"/>
        </w:rPr>
        <w:t>la</w:t>
      </w:r>
      <w:r>
        <w:rPr>
          <w:spacing w:val="26"/>
          <w:sz w:val="20"/>
        </w:rPr>
        <w:t xml:space="preserve"> </w:t>
      </w:r>
      <w:r>
        <w:rPr>
          <w:sz w:val="20"/>
        </w:rPr>
        <w:t>participación</w:t>
      </w:r>
      <w:r>
        <w:rPr>
          <w:spacing w:val="23"/>
          <w:sz w:val="20"/>
        </w:rPr>
        <w:t xml:space="preserve"> </w:t>
      </w:r>
      <w:r>
        <w:rPr>
          <w:sz w:val="20"/>
        </w:rPr>
        <w:t>consciente</w:t>
      </w:r>
      <w:r>
        <w:rPr>
          <w:spacing w:val="28"/>
          <w:sz w:val="20"/>
        </w:rPr>
        <w:t xml:space="preserve"> </w:t>
      </w:r>
      <w:r>
        <w:rPr>
          <w:sz w:val="20"/>
        </w:rPr>
        <w:t>y</w:t>
      </w:r>
      <w:r>
        <w:rPr>
          <w:spacing w:val="21"/>
          <w:sz w:val="20"/>
        </w:rPr>
        <w:t xml:space="preserve"> </w:t>
      </w:r>
      <w:r>
        <w:rPr>
          <w:sz w:val="20"/>
        </w:rPr>
        <w:t>organizada</w:t>
      </w:r>
      <w:r>
        <w:rPr>
          <w:spacing w:val="23"/>
          <w:sz w:val="20"/>
        </w:rPr>
        <w:t xml:space="preserve"> </w:t>
      </w:r>
      <w:r>
        <w:rPr>
          <w:sz w:val="20"/>
        </w:rPr>
        <w:t>de</w:t>
      </w:r>
      <w:r>
        <w:rPr>
          <w:spacing w:val="24"/>
          <w:sz w:val="20"/>
        </w:rPr>
        <w:t xml:space="preserve"> </w:t>
      </w:r>
      <w:r>
        <w:rPr>
          <w:sz w:val="20"/>
        </w:rPr>
        <w:t>la</w:t>
      </w:r>
      <w:r>
        <w:rPr>
          <w:spacing w:val="23"/>
          <w:sz w:val="20"/>
        </w:rPr>
        <w:t xml:space="preserve"> </w:t>
      </w:r>
      <w:r>
        <w:rPr>
          <w:sz w:val="20"/>
        </w:rPr>
        <w:t>población</w:t>
      </w:r>
      <w:r>
        <w:rPr>
          <w:spacing w:val="26"/>
          <w:sz w:val="20"/>
        </w:rPr>
        <w:t xml:space="preserve"> </w:t>
      </w:r>
      <w:r>
        <w:rPr>
          <w:sz w:val="20"/>
        </w:rPr>
        <w:t>con</w:t>
      </w:r>
      <w:r>
        <w:rPr>
          <w:spacing w:val="23"/>
          <w:sz w:val="20"/>
        </w:rPr>
        <w:t xml:space="preserve"> </w:t>
      </w:r>
      <w:r>
        <w:rPr>
          <w:sz w:val="20"/>
        </w:rPr>
        <w:t>carencias</w:t>
      </w:r>
      <w:r>
        <w:rPr>
          <w:spacing w:val="25"/>
          <w:sz w:val="20"/>
        </w:rPr>
        <w:t xml:space="preserve"> </w:t>
      </w:r>
      <w:r>
        <w:rPr>
          <w:sz w:val="20"/>
        </w:rPr>
        <w:t>en</w:t>
      </w:r>
      <w:r>
        <w:rPr>
          <w:spacing w:val="23"/>
          <w:sz w:val="20"/>
        </w:rPr>
        <w:t xml:space="preserve"> </w:t>
      </w:r>
      <w:r>
        <w:rPr>
          <w:sz w:val="20"/>
        </w:rPr>
        <w:t>las</w:t>
      </w:r>
      <w:r>
        <w:rPr>
          <w:spacing w:val="-52"/>
          <w:sz w:val="20"/>
        </w:rPr>
        <w:t xml:space="preserve"> </w:t>
      </w:r>
      <w:r>
        <w:rPr>
          <w:sz w:val="20"/>
        </w:rPr>
        <w:t>acciones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promoción, asistencia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desarrollo</w:t>
      </w:r>
      <w:r>
        <w:rPr>
          <w:spacing w:val="-2"/>
          <w:sz w:val="20"/>
        </w:rPr>
        <w:t xml:space="preserve"> </w:t>
      </w:r>
      <w:r>
        <w:rPr>
          <w:sz w:val="20"/>
        </w:rPr>
        <w:t>social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se lleven a</w:t>
      </w:r>
      <w:r>
        <w:rPr>
          <w:spacing w:val="-2"/>
          <w:sz w:val="20"/>
        </w:rPr>
        <w:t xml:space="preserve"> </w:t>
      </w:r>
      <w:r>
        <w:rPr>
          <w:sz w:val="20"/>
        </w:rPr>
        <w:t>cabo</w:t>
      </w:r>
      <w:r>
        <w:rPr>
          <w:spacing w:val="-2"/>
          <w:sz w:val="20"/>
        </w:rPr>
        <w:t xml:space="preserve"> </w:t>
      </w:r>
      <w:r>
        <w:rPr>
          <w:sz w:val="20"/>
        </w:rPr>
        <w:t>en su propio</w:t>
      </w:r>
      <w:r>
        <w:rPr>
          <w:spacing w:val="-2"/>
          <w:sz w:val="20"/>
        </w:rPr>
        <w:t xml:space="preserve"> </w:t>
      </w:r>
      <w:r>
        <w:rPr>
          <w:sz w:val="20"/>
        </w:rPr>
        <w:t>beneficio;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03"/>
        </w:numPr>
        <w:tabs>
          <w:tab w:val="left" w:pos="1023"/>
        </w:tabs>
        <w:spacing w:line="242" w:lineRule="auto"/>
        <w:ind w:right="329" w:firstLine="288"/>
        <w:rPr>
          <w:sz w:val="20"/>
        </w:rPr>
      </w:pPr>
      <w:r>
        <w:rPr>
          <w:sz w:val="20"/>
        </w:rPr>
        <w:t>El</w:t>
      </w:r>
      <w:r>
        <w:rPr>
          <w:spacing w:val="49"/>
          <w:sz w:val="20"/>
        </w:rPr>
        <w:t xml:space="preserve"> </w:t>
      </w:r>
      <w:r>
        <w:rPr>
          <w:sz w:val="20"/>
        </w:rPr>
        <w:t>apoyo</w:t>
      </w:r>
      <w:r>
        <w:rPr>
          <w:spacing w:val="49"/>
          <w:sz w:val="20"/>
        </w:rPr>
        <w:t xml:space="preserve"> </w:t>
      </w:r>
      <w:r>
        <w:rPr>
          <w:sz w:val="20"/>
        </w:rPr>
        <w:t>a</w:t>
      </w:r>
      <w:r>
        <w:rPr>
          <w:spacing w:val="49"/>
          <w:sz w:val="20"/>
        </w:rPr>
        <w:t xml:space="preserve"> </w:t>
      </w:r>
      <w:r>
        <w:rPr>
          <w:sz w:val="20"/>
        </w:rPr>
        <w:t>la</w:t>
      </w:r>
      <w:r>
        <w:rPr>
          <w:spacing w:val="49"/>
          <w:sz w:val="20"/>
        </w:rPr>
        <w:t xml:space="preserve"> </w:t>
      </w:r>
      <w:r>
        <w:rPr>
          <w:sz w:val="20"/>
        </w:rPr>
        <w:t>educación</w:t>
      </w:r>
      <w:r>
        <w:rPr>
          <w:spacing w:val="51"/>
          <w:sz w:val="20"/>
        </w:rPr>
        <w:t xml:space="preserve"> </w:t>
      </w:r>
      <w:r>
        <w:rPr>
          <w:sz w:val="20"/>
        </w:rPr>
        <w:t>y</w:t>
      </w:r>
      <w:r>
        <w:rPr>
          <w:spacing w:val="44"/>
          <w:sz w:val="20"/>
        </w:rPr>
        <w:t xml:space="preserve"> </w:t>
      </w:r>
      <w:r>
        <w:rPr>
          <w:sz w:val="20"/>
        </w:rPr>
        <w:t>capacitación</w:t>
      </w:r>
      <w:r>
        <w:rPr>
          <w:spacing w:val="49"/>
          <w:sz w:val="20"/>
        </w:rPr>
        <w:t xml:space="preserve"> </w:t>
      </w:r>
      <w:r>
        <w:rPr>
          <w:sz w:val="20"/>
        </w:rPr>
        <w:t>para</w:t>
      </w:r>
      <w:r>
        <w:rPr>
          <w:spacing w:val="47"/>
          <w:sz w:val="20"/>
        </w:rPr>
        <w:t xml:space="preserve"> </w:t>
      </w:r>
      <w:r>
        <w:rPr>
          <w:sz w:val="20"/>
        </w:rPr>
        <w:t>el</w:t>
      </w:r>
      <w:r>
        <w:rPr>
          <w:spacing w:val="46"/>
          <w:sz w:val="20"/>
        </w:rPr>
        <w:t xml:space="preserve"> </w:t>
      </w:r>
      <w:r>
        <w:rPr>
          <w:sz w:val="20"/>
        </w:rPr>
        <w:t>trabajo</w:t>
      </w:r>
      <w:r>
        <w:rPr>
          <w:spacing w:val="47"/>
          <w:sz w:val="20"/>
        </w:rPr>
        <w:t xml:space="preserve"> </w:t>
      </w:r>
      <w:r>
        <w:rPr>
          <w:sz w:val="20"/>
        </w:rPr>
        <w:t>de</w:t>
      </w:r>
      <w:r>
        <w:rPr>
          <w:spacing w:val="47"/>
          <w:sz w:val="20"/>
        </w:rPr>
        <w:t xml:space="preserve"> </w:t>
      </w:r>
      <w:r>
        <w:rPr>
          <w:sz w:val="20"/>
        </w:rPr>
        <w:t>personas</w:t>
      </w:r>
      <w:r>
        <w:rPr>
          <w:spacing w:val="48"/>
          <w:sz w:val="20"/>
        </w:rPr>
        <w:t xml:space="preserve"> </w:t>
      </w:r>
      <w:r>
        <w:rPr>
          <w:sz w:val="20"/>
        </w:rPr>
        <w:t>con</w:t>
      </w:r>
      <w:r>
        <w:rPr>
          <w:spacing w:val="47"/>
          <w:sz w:val="20"/>
        </w:rPr>
        <w:t xml:space="preserve"> </w:t>
      </w:r>
      <w:r>
        <w:rPr>
          <w:sz w:val="20"/>
        </w:rPr>
        <w:t>carencias</w:t>
      </w:r>
      <w:r>
        <w:rPr>
          <w:spacing w:val="-53"/>
          <w:sz w:val="20"/>
        </w:rPr>
        <w:t xml:space="preserve"> </w:t>
      </w:r>
      <w:r>
        <w:rPr>
          <w:sz w:val="20"/>
        </w:rPr>
        <w:t>socioeconómicas, y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03"/>
        </w:numPr>
        <w:tabs>
          <w:tab w:val="left" w:pos="805"/>
        </w:tabs>
        <w:ind w:left="804" w:hanging="299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prestación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servicios</w:t>
      </w:r>
      <w:r>
        <w:rPr>
          <w:spacing w:val="-2"/>
          <w:sz w:val="20"/>
        </w:rPr>
        <w:t xml:space="preserve"> </w:t>
      </w:r>
      <w:r>
        <w:rPr>
          <w:sz w:val="20"/>
        </w:rPr>
        <w:t>funerarios.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16" w:firstLine="288"/>
        <w:jc w:val="both"/>
      </w:pPr>
      <w:bookmarkStart w:id="299" w:name="Artículo_169"/>
      <w:bookmarkEnd w:id="299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8"/>
        </w:rPr>
        <w:t xml:space="preserve"> </w:t>
      </w:r>
      <w:r>
        <w:rPr>
          <w:rFonts w:ascii="Arial" w:hAnsi="Arial"/>
          <w:b/>
        </w:rPr>
        <w:t>169</w:t>
      </w:r>
      <w:r>
        <w:t>.-</w:t>
      </w:r>
      <w:r>
        <w:rPr>
          <w:spacing w:val="20"/>
        </w:rPr>
        <w:t xml:space="preserve"> </w:t>
      </w:r>
      <w:r>
        <w:t>Para</w:t>
      </w:r>
      <w:r>
        <w:rPr>
          <w:spacing w:val="19"/>
        </w:rPr>
        <w:t xml:space="preserve"> </w:t>
      </w:r>
      <w:r>
        <w:t>fomentar</w:t>
      </w:r>
      <w:r>
        <w:rPr>
          <w:spacing w:val="19"/>
        </w:rPr>
        <w:t xml:space="preserve"> </w:t>
      </w:r>
      <w:r>
        <w:t>el</w:t>
      </w:r>
      <w:r>
        <w:rPr>
          <w:spacing w:val="17"/>
        </w:rPr>
        <w:t xml:space="preserve"> </w:t>
      </w:r>
      <w:r>
        <w:t>desarrollo</w:t>
      </w:r>
      <w:r>
        <w:rPr>
          <w:spacing w:val="21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programas</w:t>
      </w:r>
      <w:r>
        <w:rPr>
          <w:spacing w:val="19"/>
        </w:rPr>
        <w:t xml:space="preserve"> </w:t>
      </w:r>
      <w:r>
        <w:t>públicos</w:t>
      </w:r>
      <w:r>
        <w:rPr>
          <w:spacing w:val="19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asistencia</w:t>
      </w:r>
      <w:r>
        <w:rPr>
          <w:spacing w:val="20"/>
        </w:rPr>
        <w:t xml:space="preserve"> </w:t>
      </w:r>
      <w:r>
        <w:t>social,</w:t>
      </w:r>
      <w:r>
        <w:rPr>
          <w:spacing w:val="18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Secretaría</w:t>
      </w:r>
      <w:r>
        <w:rPr>
          <w:spacing w:val="-53"/>
        </w:rPr>
        <w:t xml:space="preserve"> </w:t>
      </w:r>
      <w:r>
        <w:t>de Salud, con la intervención que corresponda al organismo a que se refiere el artículo 172 de esta Ley,</w:t>
      </w:r>
      <w:r>
        <w:rPr>
          <w:spacing w:val="1"/>
        </w:rPr>
        <w:t xml:space="preserve"> </w:t>
      </w:r>
      <w:r>
        <w:t>en coordinación con las dependencias y entidades del sector salud y con los gobiernos de las entidades</w:t>
      </w:r>
      <w:r>
        <w:rPr>
          <w:spacing w:val="1"/>
        </w:rPr>
        <w:t xml:space="preserve"> </w:t>
      </w:r>
      <w:r>
        <w:t>federativas,</w:t>
      </w:r>
      <w:r>
        <w:rPr>
          <w:spacing w:val="-2"/>
        </w:rPr>
        <w:t xml:space="preserve"> </w:t>
      </w:r>
      <w:r>
        <w:t>pr</w:t>
      </w:r>
      <w:r>
        <w:t>omoverá</w:t>
      </w:r>
      <w:r>
        <w:rPr>
          <w:spacing w:val="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canalización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recursos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apoyo</w:t>
      </w:r>
      <w:r>
        <w:rPr>
          <w:spacing w:val="1"/>
        </w:rPr>
        <w:t xml:space="preserve"> </w:t>
      </w:r>
      <w:r>
        <w:t>técnico.</w:t>
      </w:r>
    </w:p>
    <w:p w:rsidR="005462C9" w:rsidRDefault="00654E12">
      <w:pPr>
        <w:spacing w:line="18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firstLine="288"/>
      </w:pPr>
      <w:r>
        <w:t>Asimismo,</w:t>
      </w:r>
      <w:r>
        <w:rPr>
          <w:spacing w:val="54"/>
        </w:rPr>
        <w:t xml:space="preserve"> </w:t>
      </w:r>
      <w:r>
        <w:t>procurará  destinar</w:t>
      </w:r>
      <w:r>
        <w:rPr>
          <w:spacing w:val="1"/>
        </w:rPr>
        <w:t xml:space="preserve"> </w:t>
      </w:r>
      <w:r>
        <w:t>los</w:t>
      </w:r>
      <w:r>
        <w:rPr>
          <w:spacing w:val="3"/>
        </w:rPr>
        <w:t xml:space="preserve"> </w:t>
      </w:r>
      <w:r>
        <w:t>apoyos</w:t>
      </w:r>
      <w:r>
        <w:rPr>
          <w:spacing w:val="3"/>
        </w:rPr>
        <w:t xml:space="preserve"> </w:t>
      </w:r>
      <w:r>
        <w:t>necesarios</w:t>
      </w:r>
      <w:r>
        <w:rPr>
          <w:spacing w:val="1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programas</w:t>
      </w:r>
      <w:r>
        <w:rPr>
          <w:spacing w:val="1"/>
        </w:rPr>
        <w:t xml:space="preserve"> </w:t>
      </w:r>
      <w:r>
        <w:t>de</w:t>
      </w:r>
      <w:r>
        <w:rPr>
          <w:spacing w:val="54"/>
        </w:rPr>
        <w:t xml:space="preserve"> </w:t>
      </w:r>
      <w:r>
        <w:t>asistencia</w:t>
      </w:r>
      <w:r>
        <w:rPr>
          <w:spacing w:val="54"/>
        </w:rPr>
        <w:t xml:space="preserve"> </w:t>
      </w:r>
      <w:r>
        <w:t>social,  para</w:t>
      </w:r>
      <w:r>
        <w:rPr>
          <w:spacing w:val="-53"/>
        </w:rPr>
        <w:t xml:space="preserve"> </w:t>
      </w:r>
      <w:r>
        <w:t>fomentar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ampliación</w:t>
      </w:r>
      <w:r>
        <w:rPr>
          <w:spacing w:val="1"/>
        </w:rPr>
        <w:t xml:space="preserve"> </w:t>
      </w:r>
      <w:r>
        <w:t>de los beneficios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 actividad,</w:t>
      </w:r>
      <w:r>
        <w:rPr>
          <w:spacing w:val="-1"/>
        </w:rPr>
        <w:t xml:space="preserve"> </w:t>
      </w:r>
      <w:r>
        <w:t>dando las</w:t>
      </w:r>
      <w:r>
        <w:rPr>
          <w:spacing w:val="2"/>
        </w:rPr>
        <w:t xml:space="preserve"> </w:t>
      </w:r>
      <w:r>
        <w:t>normas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mismos.</w:t>
      </w:r>
    </w:p>
    <w:p w:rsidR="005462C9" w:rsidRDefault="005462C9">
      <w:p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Textoindependiente"/>
        <w:spacing w:before="92" w:line="242" w:lineRule="auto"/>
        <w:ind w:left="218" w:right="329" w:firstLine="288"/>
        <w:jc w:val="both"/>
      </w:pPr>
      <w:bookmarkStart w:id="300" w:name="Artículo_170"/>
      <w:bookmarkEnd w:id="300"/>
      <w:r>
        <w:rPr>
          <w:rFonts w:ascii="Arial" w:hAnsi="Arial"/>
          <w:b/>
        </w:rPr>
        <w:t>Artículo 170</w:t>
      </w:r>
      <w:r>
        <w:t>.- Los menores en estado de desprotección social, tienen derecho a recibir los servicios</w:t>
      </w:r>
      <w:r>
        <w:rPr>
          <w:spacing w:val="1"/>
        </w:rPr>
        <w:t xml:space="preserve"> </w:t>
      </w:r>
      <w:r>
        <w:t>asistenciales que necesiten en cualquier establecimiento público al que sean remitidos para su atención,</w:t>
      </w:r>
      <w:r>
        <w:rPr>
          <w:spacing w:val="1"/>
        </w:rPr>
        <w:t xml:space="preserve"> </w:t>
      </w:r>
      <w:r>
        <w:t>sin</w:t>
      </w:r>
      <w:r>
        <w:rPr>
          <w:spacing w:val="-2"/>
        </w:rPr>
        <w:t xml:space="preserve"> </w:t>
      </w:r>
      <w:r>
        <w:t>perjuicio de</w:t>
      </w:r>
      <w:r>
        <w:rPr>
          <w:spacing w:val="1"/>
        </w:rPr>
        <w:t xml:space="preserve"> </w:t>
      </w:r>
      <w:r>
        <w:t>la intervención</w:t>
      </w:r>
      <w:r>
        <w:rPr>
          <w:spacing w:val="1"/>
        </w:rPr>
        <w:t xml:space="preserve"> </w:t>
      </w:r>
      <w:r>
        <w:t>que corresponda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otras</w:t>
      </w:r>
      <w:r>
        <w:rPr>
          <w:spacing w:val="-1"/>
        </w:rPr>
        <w:t xml:space="preserve"> </w:t>
      </w:r>
      <w:r>
        <w:t>autoridades competentes.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ind w:left="218" w:right="314" w:firstLine="288"/>
        <w:jc w:val="both"/>
      </w:pPr>
      <w:bookmarkStart w:id="301" w:name="Artículo_171"/>
      <w:bookmarkEnd w:id="301"/>
      <w:r>
        <w:rPr>
          <w:rFonts w:ascii="Arial" w:hAnsi="Arial"/>
          <w:b/>
        </w:rPr>
        <w:t>Artículo 171</w:t>
      </w:r>
      <w:r>
        <w:t>.- Los integrantes del Sistema Nacional de Salud, deberán dar atención preferente e</w:t>
      </w:r>
      <w:r>
        <w:rPr>
          <w:spacing w:val="1"/>
        </w:rPr>
        <w:t xml:space="preserve"> </w:t>
      </w:r>
      <w:r>
        <w:t xml:space="preserve">inmediata a menores y ancianos sometidos a cualquier forma de maltrato que ponga </w:t>
      </w:r>
      <w:r>
        <w:t>en peligro su salud</w:t>
      </w:r>
      <w:r>
        <w:rPr>
          <w:spacing w:val="1"/>
        </w:rPr>
        <w:t xml:space="preserve"> </w:t>
      </w:r>
      <w:r>
        <w:t>física y mental. Asimismo, darán esa atención a quienes hayan sido sujetos pasivos de la comisión de</w:t>
      </w:r>
      <w:r>
        <w:rPr>
          <w:spacing w:val="1"/>
        </w:rPr>
        <w:t xml:space="preserve"> </w:t>
      </w:r>
      <w:r>
        <w:t>delitos que atenten contra la integridad física o mental o el normal desarrollo psico-somático de los</w:t>
      </w:r>
      <w:r>
        <w:rPr>
          <w:spacing w:val="1"/>
        </w:rPr>
        <w:t xml:space="preserve"> </w:t>
      </w:r>
      <w:r>
        <w:t>individuos.</w:t>
      </w:r>
    </w:p>
    <w:p w:rsidR="005462C9" w:rsidRDefault="005462C9">
      <w:pPr>
        <w:pStyle w:val="Textoindependiente"/>
        <w:spacing w:before="3"/>
      </w:pPr>
    </w:p>
    <w:p w:rsidR="005462C9" w:rsidRDefault="00654E12">
      <w:pPr>
        <w:pStyle w:val="Textoindependiente"/>
        <w:ind w:left="218" w:right="327" w:firstLine="288"/>
        <w:jc w:val="both"/>
      </w:pPr>
      <w:r>
        <w:t xml:space="preserve">En estos casos, las </w:t>
      </w:r>
      <w:r>
        <w:t>instituciones de salud podrán tomar las medidas inmediatas que sean necesarias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protección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menores</w:t>
      </w:r>
      <w:r>
        <w:rPr>
          <w:spacing w:val="1"/>
        </w:rPr>
        <w:t xml:space="preserve"> </w:t>
      </w:r>
      <w:r>
        <w:t>y ancianos,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perjuicio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dar</w:t>
      </w:r>
      <w:r>
        <w:rPr>
          <w:spacing w:val="1"/>
        </w:rPr>
        <w:t xml:space="preserve"> </w:t>
      </w:r>
      <w:r>
        <w:t>intervención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-1"/>
        </w:rPr>
        <w:t xml:space="preserve"> </w:t>
      </w:r>
      <w:r>
        <w:t>competentes.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right="320" w:firstLine="288"/>
        <w:jc w:val="both"/>
      </w:pPr>
      <w:bookmarkStart w:id="302" w:name="Artículo_172"/>
      <w:bookmarkEnd w:id="302"/>
      <w:r>
        <w:rPr>
          <w:rFonts w:ascii="Arial" w:hAnsi="Arial"/>
          <w:b/>
        </w:rPr>
        <w:t>Artículo 172</w:t>
      </w:r>
      <w:r>
        <w:t>.- El Gobierno Federal contará con un org</w:t>
      </w:r>
      <w:r>
        <w:t>anismo que tendrá entre sus objetivos la</w:t>
      </w:r>
      <w:r>
        <w:rPr>
          <w:spacing w:val="1"/>
        </w:rPr>
        <w:t xml:space="preserve"> </w:t>
      </w:r>
      <w:r>
        <w:t>promoción de la asistencia social, prestación de servicios en ese campo y la realización de las demás</w:t>
      </w:r>
      <w:r>
        <w:rPr>
          <w:spacing w:val="1"/>
        </w:rPr>
        <w:t xml:space="preserve"> </w:t>
      </w:r>
      <w:r>
        <w:t>acciones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establezcan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legales</w:t>
      </w:r>
      <w:r>
        <w:rPr>
          <w:spacing w:val="1"/>
        </w:rPr>
        <w:t xml:space="preserve"> </w:t>
      </w:r>
      <w:r>
        <w:t>aplicables.</w:t>
      </w:r>
      <w:r>
        <w:rPr>
          <w:spacing w:val="1"/>
        </w:rPr>
        <w:t xml:space="preserve"> </w:t>
      </w:r>
      <w:r>
        <w:t>Dicho</w:t>
      </w:r>
      <w:r>
        <w:rPr>
          <w:spacing w:val="1"/>
        </w:rPr>
        <w:t xml:space="preserve"> </w:t>
      </w:r>
      <w:r>
        <w:t>organismo</w:t>
      </w:r>
      <w:r>
        <w:rPr>
          <w:spacing w:val="1"/>
        </w:rPr>
        <w:t xml:space="preserve"> </w:t>
      </w:r>
      <w:r>
        <w:t>promoverá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interrelación</w:t>
      </w:r>
      <w:r>
        <w:rPr>
          <w:spacing w:val="1"/>
        </w:rPr>
        <w:t xml:space="preserve"> </w:t>
      </w:r>
      <w:r>
        <w:t>sistemática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campo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asistencia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lleven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cabo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instituciones</w:t>
      </w:r>
      <w:r>
        <w:rPr>
          <w:spacing w:val="-1"/>
        </w:rPr>
        <w:t xml:space="preserve"> </w:t>
      </w:r>
      <w:r>
        <w:t>públicas.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19" w:firstLine="288"/>
        <w:jc w:val="both"/>
      </w:pPr>
      <w:bookmarkStart w:id="303" w:name="Artículo_173"/>
      <w:bookmarkEnd w:id="303"/>
      <w:r>
        <w:rPr>
          <w:rFonts w:ascii="Arial" w:hAnsi="Arial"/>
          <w:b/>
        </w:rPr>
        <w:t xml:space="preserve">Artículo 173. </w:t>
      </w:r>
      <w:r>
        <w:t>Para los efectos de esta Ley, se entiende por discapacidad a la o las deficiencias de</w:t>
      </w:r>
      <w:r>
        <w:rPr>
          <w:spacing w:val="1"/>
        </w:rPr>
        <w:t xml:space="preserve"> </w:t>
      </w:r>
      <w:r>
        <w:t>carácter físico, mental, intelectual o sensorial, ya sea permanente o temporal que por razón congénita o</w:t>
      </w:r>
      <w:r>
        <w:rPr>
          <w:spacing w:val="1"/>
        </w:rPr>
        <w:t xml:space="preserve"> </w:t>
      </w:r>
      <w:r>
        <w:t>adquirida, presenta una persona, que al interactuar con las barreras que le impone el entorno social,</w:t>
      </w:r>
      <w:r>
        <w:rPr>
          <w:spacing w:val="1"/>
        </w:rPr>
        <w:t xml:space="preserve"> </w:t>
      </w:r>
      <w:r>
        <w:t>pueda</w:t>
      </w:r>
      <w:r>
        <w:rPr>
          <w:spacing w:val="-2"/>
        </w:rPr>
        <w:t xml:space="preserve"> </w:t>
      </w:r>
      <w:r>
        <w:t>impedir</w:t>
      </w:r>
      <w:r>
        <w:rPr>
          <w:spacing w:val="-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inclusión plena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efectiva, en</w:t>
      </w:r>
      <w:r>
        <w:rPr>
          <w:spacing w:val="1"/>
        </w:rPr>
        <w:t xml:space="preserve"> </w:t>
      </w:r>
      <w:r>
        <w:t>i</w:t>
      </w:r>
      <w:r>
        <w:t>gualdad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condiciones con los demás.</w:t>
      </w:r>
    </w:p>
    <w:p w:rsidR="005462C9" w:rsidRDefault="00654E12">
      <w:pPr>
        <w:spacing w:line="176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08-04-2013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7" w:firstLine="288"/>
        <w:jc w:val="both"/>
      </w:pPr>
      <w:bookmarkStart w:id="304" w:name="Artículo_174"/>
      <w:bookmarkEnd w:id="304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174.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atención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prevención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discapacidad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rehabilitación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las</w:t>
      </w:r>
      <w:r>
        <w:rPr>
          <w:spacing w:val="-53"/>
        </w:rPr>
        <w:t xml:space="preserve"> </w:t>
      </w:r>
      <w:r>
        <w:t>personas</w:t>
      </w:r>
      <w:r>
        <w:rPr>
          <w:spacing w:val="-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discapacidad</w:t>
      </w:r>
      <w:r>
        <w:rPr>
          <w:spacing w:val="4"/>
        </w:rPr>
        <w:t xml:space="preserve"> </w:t>
      </w:r>
      <w:r>
        <w:t>comprende:</w:t>
      </w:r>
    </w:p>
    <w:p w:rsidR="005462C9" w:rsidRDefault="00654E12">
      <w:pPr>
        <w:spacing w:line="180" w:lineRule="exact"/>
        <w:ind w:left="72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08-04-2013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02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investigación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causas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discapacidad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factores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condicionan;</w:t>
      </w:r>
    </w:p>
    <w:p w:rsidR="005462C9" w:rsidRDefault="00654E12">
      <w:pPr>
        <w:ind w:left="71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08-04-2013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02"/>
        </w:numPr>
        <w:tabs>
          <w:tab w:val="left" w:pos="771"/>
        </w:tabs>
        <w:ind w:left="218" w:right="324" w:firstLine="288"/>
        <w:rPr>
          <w:sz w:val="20"/>
        </w:rPr>
      </w:pPr>
      <w:r>
        <w:rPr>
          <w:sz w:val="20"/>
        </w:rPr>
        <w:t>La</w:t>
      </w:r>
      <w:r>
        <w:rPr>
          <w:spacing w:val="40"/>
          <w:sz w:val="20"/>
        </w:rPr>
        <w:t xml:space="preserve"> </w:t>
      </w:r>
      <w:r>
        <w:rPr>
          <w:sz w:val="20"/>
        </w:rPr>
        <w:t>promoción</w:t>
      </w:r>
      <w:r>
        <w:rPr>
          <w:spacing w:val="40"/>
          <w:sz w:val="20"/>
        </w:rPr>
        <w:t xml:space="preserve"> </w:t>
      </w:r>
      <w:r>
        <w:rPr>
          <w:sz w:val="20"/>
        </w:rPr>
        <w:t>de</w:t>
      </w:r>
      <w:r>
        <w:rPr>
          <w:spacing w:val="41"/>
          <w:sz w:val="20"/>
        </w:rPr>
        <w:t xml:space="preserve"> </w:t>
      </w:r>
      <w:r>
        <w:rPr>
          <w:sz w:val="20"/>
        </w:rPr>
        <w:t>la</w:t>
      </w:r>
      <w:r>
        <w:rPr>
          <w:spacing w:val="43"/>
          <w:sz w:val="20"/>
        </w:rPr>
        <w:t xml:space="preserve"> </w:t>
      </w:r>
      <w:r>
        <w:rPr>
          <w:sz w:val="20"/>
        </w:rPr>
        <w:t>participación</w:t>
      </w:r>
      <w:r>
        <w:rPr>
          <w:spacing w:val="41"/>
          <w:sz w:val="20"/>
        </w:rPr>
        <w:t xml:space="preserve"> </w:t>
      </w:r>
      <w:r>
        <w:rPr>
          <w:sz w:val="20"/>
        </w:rPr>
        <w:t>de</w:t>
      </w:r>
      <w:r>
        <w:rPr>
          <w:spacing w:val="40"/>
          <w:sz w:val="20"/>
        </w:rPr>
        <w:t xml:space="preserve"> </w:t>
      </w:r>
      <w:r>
        <w:rPr>
          <w:sz w:val="20"/>
        </w:rPr>
        <w:t>la</w:t>
      </w:r>
      <w:r>
        <w:rPr>
          <w:spacing w:val="40"/>
          <w:sz w:val="20"/>
        </w:rPr>
        <w:t xml:space="preserve"> </w:t>
      </w:r>
      <w:r>
        <w:rPr>
          <w:sz w:val="20"/>
        </w:rPr>
        <w:t>comunidad</w:t>
      </w:r>
      <w:r>
        <w:rPr>
          <w:spacing w:val="41"/>
          <w:sz w:val="20"/>
        </w:rPr>
        <w:t xml:space="preserve"> </w:t>
      </w:r>
      <w:r>
        <w:rPr>
          <w:sz w:val="20"/>
        </w:rPr>
        <w:t>en</w:t>
      </w:r>
      <w:r>
        <w:rPr>
          <w:spacing w:val="40"/>
          <w:sz w:val="20"/>
        </w:rPr>
        <w:t xml:space="preserve"> </w:t>
      </w:r>
      <w:r>
        <w:rPr>
          <w:sz w:val="20"/>
        </w:rPr>
        <w:t>la</w:t>
      </w:r>
      <w:r>
        <w:rPr>
          <w:spacing w:val="41"/>
          <w:sz w:val="20"/>
        </w:rPr>
        <w:t xml:space="preserve"> </w:t>
      </w:r>
      <w:r>
        <w:rPr>
          <w:sz w:val="20"/>
        </w:rPr>
        <w:t>prevención</w:t>
      </w:r>
      <w:r>
        <w:rPr>
          <w:spacing w:val="45"/>
          <w:sz w:val="20"/>
        </w:rPr>
        <w:t xml:space="preserve"> </w:t>
      </w:r>
      <w:r>
        <w:rPr>
          <w:sz w:val="20"/>
        </w:rPr>
        <w:t>y</w:t>
      </w:r>
      <w:r>
        <w:rPr>
          <w:spacing w:val="38"/>
          <w:sz w:val="20"/>
        </w:rPr>
        <w:t xml:space="preserve"> </w:t>
      </w:r>
      <w:r>
        <w:rPr>
          <w:sz w:val="20"/>
        </w:rPr>
        <w:t>control</w:t>
      </w:r>
      <w:r>
        <w:rPr>
          <w:spacing w:val="39"/>
          <w:sz w:val="20"/>
        </w:rPr>
        <w:t xml:space="preserve"> </w:t>
      </w:r>
      <w:r>
        <w:rPr>
          <w:sz w:val="20"/>
        </w:rPr>
        <w:t>de</w:t>
      </w:r>
      <w:r>
        <w:rPr>
          <w:spacing w:val="42"/>
          <w:sz w:val="20"/>
        </w:rPr>
        <w:t xml:space="preserve"> </w:t>
      </w:r>
      <w:r>
        <w:rPr>
          <w:sz w:val="20"/>
        </w:rPr>
        <w:t>las</w:t>
      </w:r>
      <w:r>
        <w:rPr>
          <w:spacing w:val="42"/>
          <w:sz w:val="20"/>
        </w:rPr>
        <w:t xml:space="preserve"> </w:t>
      </w:r>
      <w:r>
        <w:rPr>
          <w:sz w:val="20"/>
        </w:rPr>
        <w:t>causas</w:t>
      </w:r>
      <w:r>
        <w:rPr>
          <w:spacing w:val="44"/>
          <w:sz w:val="20"/>
        </w:rPr>
        <w:t xml:space="preserve"> </w:t>
      </w:r>
      <w:r>
        <w:rPr>
          <w:sz w:val="20"/>
        </w:rPr>
        <w:t>y</w:t>
      </w:r>
      <w:r>
        <w:rPr>
          <w:spacing w:val="-52"/>
          <w:sz w:val="20"/>
        </w:rPr>
        <w:t xml:space="preserve"> </w:t>
      </w:r>
      <w:r>
        <w:rPr>
          <w:sz w:val="20"/>
        </w:rPr>
        <w:t>factores</w:t>
      </w:r>
      <w:r>
        <w:rPr>
          <w:spacing w:val="-1"/>
          <w:sz w:val="20"/>
        </w:rPr>
        <w:t xml:space="preserve"> </w:t>
      </w:r>
      <w:r>
        <w:rPr>
          <w:sz w:val="20"/>
        </w:rPr>
        <w:t>condicionantes de</w:t>
      </w:r>
      <w:r>
        <w:rPr>
          <w:spacing w:val="3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discapacidad;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08-04-2013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02"/>
        </w:numPr>
        <w:tabs>
          <w:tab w:val="left" w:pos="817"/>
        </w:tabs>
        <w:spacing w:line="242" w:lineRule="auto"/>
        <w:ind w:left="218" w:right="322" w:firstLine="288"/>
        <w:rPr>
          <w:sz w:val="20"/>
        </w:rPr>
      </w:pPr>
      <w:r>
        <w:rPr>
          <w:sz w:val="20"/>
        </w:rPr>
        <w:t>La</w:t>
      </w:r>
      <w:r>
        <w:rPr>
          <w:spacing w:val="32"/>
          <w:sz w:val="20"/>
        </w:rPr>
        <w:t xml:space="preserve"> </w:t>
      </w:r>
      <w:r>
        <w:rPr>
          <w:sz w:val="20"/>
        </w:rPr>
        <w:t>identificación</w:t>
      </w:r>
      <w:r>
        <w:rPr>
          <w:spacing w:val="33"/>
          <w:sz w:val="20"/>
        </w:rPr>
        <w:t xml:space="preserve"> </w:t>
      </w:r>
      <w:r>
        <w:rPr>
          <w:sz w:val="20"/>
        </w:rPr>
        <w:t>temprana</w:t>
      </w:r>
      <w:r>
        <w:rPr>
          <w:spacing w:val="38"/>
          <w:sz w:val="20"/>
        </w:rPr>
        <w:t xml:space="preserve"> </w:t>
      </w:r>
      <w:r>
        <w:rPr>
          <w:sz w:val="20"/>
        </w:rPr>
        <w:t>y</w:t>
      </w:r>
      <w:r>
        <w:rPr>
          <w:spacing w:val="28"/>
          <w:sz w:val="20"/>
        </w:rPr>
        <w:t xml:space="preserve"> </w:t>
      </w:r>
      <w:r>
        <w:rPr>
          <w:sz w:val="20"/>
        </w:rPr>
        <w:t>la</w:t>
      </w:r>
      <w:r>
        <w:rPr>
          <w:spacing w:val="31"/>
          <w:sz w:val="20"/>
        </w:rPr>
        <w:t xml:space="preserve"> </w:t>
      </w:r>
      <w:r>
        <w:rPr>
          <w:sz w:val="20"/>
        </w:rPr>
        <w:t>atención</w:t>
      </w:r>
      <w:r>
        <w:rPr>
          <w:spacing w:val="30"/>
          <w:sz w:val="20"/>
        </w:rPr>
        <w:t xml:space="preserve"> </w:t>
      </w:r>
      <w:r>
        <w:rPr>
          <w:sz w:val="20"/>
        </w:rPr>
        <w:t>oportuna</w:t>
      </w:r>
      <w:r>
        <w:rPr>
          <w:spacing w:val="32"/>
          <w:sz w:val="20"/>
        </w:rPr>
        <w:t xml:space="preserve"> </w:t>
      </w:r>
      <w:r>
        <w:rPr>
          <w:sz w:val="20"/>
        </w:rPr>
        <w:t>de</w:t>
      </w:r>
      <w:r>
        <w:rPr>
          <w:spacing w:val="33"/>
          <w:sz w:val="20"/>
        </w:rPr>
        <w:t xml:space="preserve"> </w:t>
      </w:r>
      <w:r>
        <w:rPr>
          <w:sz w:val="20"/>
        </w:rPr>
        <w:t>procesos</w:t>
      </w:r>
      <w:r>
        <w:rPr>
          <w:spacing w:val="32"/>
          <w:sz w:val="20"/>
        </w:rPr>
        <w:t xml:space="preserve"> </w:t>
      </w:r>
      <w:r>
        <w:rPr>
          <w:sz w:val="20"/>
        </w:rPr>
        <w:t>físicos,</w:t>
      </w:r>
      <w:r>
        <w:rPr>
          <w:spacing w:val="28"/>
          <w:sz w:val="20"/>
        </w:rPr>
        <w:t xml:space="preserve"> </w:t>
      </w:r>
      <w:r>
        <w:rPr>
          <w:sz w:val="20"/>
        </w:rPr>
        <w:t>mentales</w:t>
      </w:r>
      <w:r>
        <w:rPr>
          <w:spacing w:val="35"/>
          <w:sz w:val="20"/>
        </w:rPr>
        <w:t xml:space="preserve"> </w:t>
      </w:r>
      <w:r>
        <w:rPr>
          <w:sz w:val="20"/>
        </w:rPr>
        <w:t>y</w:t>
      </w:r>
      <w:r>
        <w:rPr>
          <w:spacing w:val="27"/>
          <w:sz w:val="20"/>
        </w:rPr>
        <w:t xml:space="preserve"> </w:t>
      </w:r>
      <w:r>
        <w:rPr>
          <w:sz w:val="20"/>
        </w:rPr>
        <w:t>sociales</w:t>
      </w:r>
      <w:r>
        <w:rPr>
          <w:spacing w:val="32"/>
          <w:sz w:val="20"/>
        </w:rPr>
        <w:t xml:space="preserve"> </w:t>
      </w:r>
      <w:r>
        <w:rPr>
          <w:sz w:val="20"/>
        </w:rPr>
        <w:t>que</w:t>
      </w:r>
      <w:r>
        <w:rPr>
          <w:spacing w:val="-52"/>
          <w:sz w:val="20"/>
        </w:rPr>
        <w:t xml:space="preserve"> </w:t>
      </w:r>
      <w:r>
        <w:rPr>
          <w:sz w:val="20"/>
        </w:rPr>
        <w:t>puedan</w:t>
      </w:r>
      <w:r>
        <w:rPr>
          <w:spacing w:val="-2"/>
          <w:sz w:val="20"/>
        </w:rPr>
        <w:t xml:space="preserve"> </w:t>
      </w:r>
      <w:r>
        <w:rPr>
          <w:sz w:val="20"/>
        </w:rPr>
        <w:t>causar</w:t>
      </w:r>
      <w:r>
        <w:rPr>
          <w:spacing w:val="-1"/>
          <w:sz w:val="20"/>
        </w:rPr>
        <w:t xml:space="preserve"> </w:t>
      </w:r>
      <w:r>
        <w:rPr>
          <w:sz w:val="20"/>
        </w:rPr>
        <w:t>discapacidad;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08-04-2013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02"/>
        </w:numPr>
        <w:tabs>
          <w:tab w:val="left" w:pos="814"/>
        </w:tabs>
        <w:spacing w:line="242" w:lineRule="auto"/>
        <w:ind w:left="218" w:right="320" w:firstLine="288"/>
        <w:jc w:val="both"/>
        <w:rPr>
          <w:sz w:val="20"/>
        </w:rPr>
      </w:pPr>
      <w:r>
        <w:rPr>
          <w:sz w:val="20"/>
        </w:rPr>
        <w:t>La orientación educativa en materia de rehabilitación a la colectividad en general, y en particular a</w:t>
      </w:r>
      <w:r>
        <w:rPr>
          <w:spacing w:val="1"/>
          <w:sz w:val="20"/>
        </w:rPr>
        <w:t xml:space="preserve"> </w:t>
      </w:r>
      <w:r>
        <w:rPr>
          <w:sz w:val="20"/>
        </w:rPr>
        <w:t>las familias que cuenten con alguna persona con discapacidad, promoviendo al efecto la solidaridad</w:t>
      </w:r>
      <w:r>
        <w:rPr>
          <w:spacing w:val="1"/>
          <w:sz w:val="20"/>
        </w:rPr>
        <w:t xml:space="preserve"> </w:t>
      </w:r>
      <w:r>
        <w:rPr>
          <w:sz w:val="20"/>
        </w:rPr>
        <w:t>social;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08-04-2013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02"/>
        </w:numPr>
        <w:tabs>
          <w:tab w:val="left" w:pos="776"/>
        </w:tabs>
        <w:spacing w:line="242" w:lineRule="auto"/>
        <w:ind w:left="218" w:right="318" w:firstLine="288"/>
        <w:rPr>
          <w:sz w:val="20"/>
        </w:rPr>
      </w:pPr>
      <w:r>
        <w:rPr>
          <w:sz w:val="20"/>
        </w:rPr>
        <w:t>La</w:t>
      </w:r>
      <w:r>
        <w:rPr>
          <w:spacing w:val="23"/>
          <w:sz w:val="20"/>
        </w:rPr>
        <w:t xml:space="preserve"> </w:t>
      </w:r>
      <w:r>
        <w:rPr>
          <w:sz w:val="20"/>
        </w:rPr>
        <w:t>atención</w:t>
      </w:r>
      <w:r>
        <w:rPr>
          <w:spacing w:val="22"/>
          <w:sz w:val="20"/>
        </w:rPr>
        <w:t xml:space="preserve"> </w:t>
      </w:r>
      <w:r>
        <w:rPr>
          <w:sz w:val="20"/>
        </w:rPr>
        <w:t>integral</w:t>
      </w:r>
      <w:r>
        <w:rPr>
          <w:spacing w:val="22"/>
          <w:sz w:val="20"/>
        </w:rPr>
        <w:t xml:space="preserve"> </w:t>
      </w:r>
      <w:r>
        <w:rPr>
          <w:sz w:val="20"/>
        </w:rPr>
        <w:t>de</w:t>
      </w:r>
      <w:r>
        <w:rPr>
          <w:spacing w:val="25"/>
          <w:sz w:val="20"/>
        </w:rPr>
        <w:t xml:space="preserve"> </w:t>
      </w:r>
      <w:r>
        <w:rPr>
          <w:sz w:val="20"/>
        </w:rPr>
        <w:t>las</w:t>
      </w:r>
      <w:r>
        <w:rPr>
          <w:spacing w:val="22"/>
          <w:sz w:val="20"/>
        </w:rPr>
        <w:t xml:space="preserve"> </w:t>
      </w:r>
      <w:r>
        <w:rPr>
          <w:sz w:val="20"/>
        </w:rPr>
        <w:t>personas</w:t>
      </w:r>
      <w:r>
        <w:rPr>
          <w:spacing w:val="22"/>
          <w:sz w:val="20"/>
        </w:rPr>
        <w:t xml:space="preserve"> </w:t>
      </w:r>
      <w:r>
        <w:rPr>
          <w:sz w:val="20"/>
        </w:rPr>
        <w:t>con</w:t>
      </w:r>
      <w:r>
        <w:rPr>
          <w:spacing w:val="21"/>
          <w:sz w:val="20"/>
        </w:rPr>
        <w:t xml:space="preserve"> </w:t>
      </w:r>
      <w:r>
        <w:rPr>
          <w:sz w:val="20"/>
        </w:rPr>
        <w:t>discapacidad,</w:t>
      </w:r>
      <w:r>
        <w:rPr>
          <w:spacing w:val="29"/>
          <w:sz w:val="20"/>
        </w:rPr>
        <w:t xml:space="preserve"> </w:t>
      </w:r>
      <w:r>
        <w:rPr>
          <w:sz w:val="20"/>
        </w:rPr>
        <w:t>incluyendo</w:t>
      </w:r>
      <w:r>
        <w:rPr>
          <w:spacing w:val="23"/>
          <w:sz w:val="20"/>
        </w:rPr>
        <w:t xml:space="preserve"> </w:t>
      </w:r>
      <w:r>
        <w:rPr>
          <w:sz w:val="20"/>
        </w:rPr>
        <w:t>la</w:t>
      </w:r>
      <w:r>
        <w:rPr>
          <w:spacing w:val="23"/>
          <w:sz w:val="20"/>
        </w:rPr>
        <w:t xml:space="preserve"> </w:t>
      </w:r>
      <w:r>
        <w:rPr>
          <w:sz w:val="20"/>
        </w:rPr>
        <w:t>adaptación</w:t>
      </w:r>
      <w:r>
        <w:rPr>
          <w:spacing w:val="23"/>
          <w:sz w:val="20"/>
        </w:rPr>
        <w:t xml:space="preserve"> </w:t>
      </w:r>
      <w:r>
        <w:rPr>
          <w:sz w:val="20"/>
        </w:rPr>
        <w:t>de</w:t>
      </w:r>
      <w:r>
        <w:rPr>
          <w:spacing w:val="23"/>
          <w:sz w:val="20"/>
        </w:rPr>
        <w:t xml:space="preserve"> </w:t>
      </w:r>
      <w:r>
        <w:rPr>
          <w:sz w:val="20"/>
        </w:rPr>
        <w:t>las</w:t>
      </w:r>
      <w:r>
        <w:rPr>
          <w:spacing w:val="24"/>
          <w:sz w:val="20"/>
        </w:rPr>
        <w:t xml:space="preserve"> </w:t>
      </w:r>
      <w:r>
        <w:rPr>
          <w:sz w:val="20"/>
        </w:rPr>
        <w:t>prótesis,</w:t>
      </w:r>
      <w:r>
        <w:rPr>
          <w:spacing w:val="-53"/>
          <w:sz w:val="20"/>
        </w:rPr>
        <w:t xml:space="preserve"> </w:t>
      </w:r>
      <w:r>
        <w:rPr>
          <w:sz w:val="20"/>
        </w:rPr>
        <w:t>órtesis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ayudas funcionales que</w:t>
      </w:r>
      <w:r>
        <w:rPr>
          <w:spacing w:val="2"/>
          <w:sz w:val="20"/>
        </w:rPr>
        <w:t xml:space="preserve"> </w:t>
      </w:r>
      <w:r>
        <w:rPr>
          <w:sz w:val="20"/>
        </w:rPr>
        <w:t>requieran;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08-04-2013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02"/>
        </w:numPr>
        <w:tabs>
          <w:tab w:val="left" w:pos="838"/>
        </w:tabs>
        <w:spacing w:line="242" w:lineRule="auto"/>
        <w:ind w:left="218" w:right="324" w:firstLine="288"/>
        <w:rPr>
          <w:sz w:val="20"/>
        </w:rPr>
      </w:pPr>
      <w:r>
        <w:rPr>
          <w:sz w:val="20"/>
        </w:rPr>
        <w:t>La</w:t>
      </w:r>
      <w:r>
        <w:rPr>
          <w:spacing w:val="31"/>
          <w:sz w:val="20"/>
        </w:rPr>
        <w:t xml:space="preserve"> </w:t>
      </w:r>
      <w:r>
        <w:rPr>
          <w:sz w:val="20"/>
        </w:rPr>
        <w:t>promoción</w:t>
      </w:r>
      <w:r>
        <w:rPr>
          <w:spacing w:val="30"/>
          <w:sz w:val="20"/>
        </w:rPr>
        <w:t xml:space="preserve"> </w:t>
      </w:r>
      <w:r>
        <w:rPr>
          <w:sz w:val="20"/>
        </w:rPr>
        <w:t>para</w:t>
      </w:r>
      <w:r>
        <w:rPr>
          <w:spacing w:val="31"/>
          <w:sz w:val="20"/>
        </w:rPr>
        <w:t xml:space="preserve"> </w:t>
      </w:r>
      <w:r>
        <w:rPr>
          <w:sz w:val="20"/>
        </w:rPr>
        <w:t>adecuar</w:t>
      </w:r>
      <w:r>
        <w:rPr>
          <w:spacing w:val="32"/>
          <w:sz w:val="20"/>
        </w:rPr>
        <w:t xml:space="preserve"> </w:t>
      </w:r>
      <w:r>
        <w:rPr>
          <w:sz w:val="20"/>
        </w:rPr>
        <w:t>facilidades</w:t>
      </w:r>
      <w:r>
        <w:rPr>
          <w:spacing w:val="33"/>
          <w:sz w:val="20"/>
        </w:rPr>
        <w:t xml:space="preserve"> </w:t>
      </w:r>
      <w:r>
        <w:rPr>
          <w:sz w:val="20"/>
        </w:rPr>
        <w:t>urbanísticas</w:t>
      </w:r>
      <w:r>
        <w:rPr>
          <w:spacing w:val="34"/>
          <w:sz w:val="20"/>
        </w:rPr>
        <w:t xml:space="preserve"> </w:t>
      </w:r>
      <w:r>
        <w:rPr>
          <w:sz w:val="20"/>
        </w:rPr>
        <w:t>y</w:t>
      </w:r>
      <w:r>
        <w:rPr>
          <w:spacing w:val="27"/>
          <w:sz w:val="20"/>
        </w:rPr>
        <w:t xml:space="preserve"> </w:t>
      </w:r>
      <w:r>
        <w:rPr>
          <w:sz w:val="20"/>
        </w:rPr>
        <w:t>arquitectónicas</w:t>
      </w:r>
      <w:r>
        <w:rPr>
          <w:spacing w:val="34"/>
          <w:sz w:val="20"/>
        </w:rPr>
        <w:t xml:space="preserve"> </w:t>
      </w:r>
      <w:r>
        <w:rPr>
          <w:sz w:val="20"/>
        </w:rPr>
        <w:t>a</w:t>
      </w:r>
      <w:r>
        <w:rPr>
          <w:spacing w:val="32"/>
          <w:sz w:val="20"/>
        </w:rPr>
        <w:t xml:space="preserve"> </w:t>
      </w:r>
      <w:r>
        <w:rPr>
          <w:sz w:val="20"/>
        </w:rPr>
        <w:t>las</w:t>
      </w:r>
      <w:r>
        <w:rPr>
          <w:spacing w:val="32"/>
          <w:sz w:val="20"/>
        </w:rPr>
        <w:t xml:space="preserve"> </w:t>
      </w:r>
      <w:r>
        <w:rPr>
          <w:sz w:val="20"/>
        </w:rPr>
        <w:t>necesidades</w:t>
      </w:r>
      <w:r>
        <w:rPr>
          <w:spacing w:val="32"/>
          <w:sz w:val="20"/>
        </w:rPr>
        <w:t xml:space="preserve"> </w:t>
      </w:r>
      <w:r>
        <w:rPr>
          <w:sz w:val="20"/>
        </w:rPr>
        <w:t>de</w:t>
      </w:r>
      <w:r>
        <w:rPr>
          <w:spacing w:val="31"/>
          <w:sz w:val="20"/>
        </w:rPr>
        <w:t xml:space="preserve"> </w:t>
      </w:r>
      <w:r>
        <w:rPr>
          <w:sz w:val="20"/>
        </w:rPr>
        <w:t>las</w:t>
      </w:r>
      <w:r>
        <w:rPr>
          <w:spacing w:val="-52"/>
          <w:sz w:val="20"/>
        </w:rPr>
        <w:t xml:space="preserve"> </w:t>
      </w:r>
      <w:r>
        <w:rPr>
          <w:sz w:val="20"/>
        </w:rPr>
        <w:t>personas</w:t>
      </w:r>
      <w:r>
        <w:rPr>
          <w:spacing w:val="-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discapacidad,</w:t>
      </w:r>
      <w:r>
        <w:rPr>
          <w:spacing w:val="5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08-04-2013</w:t>
      </w:r>
    </w:p>
    <w:p w:rsidR="005462C9" w:rsidRDefault="005462C9">
      <w:pPr>
        <w:spacing w:line="178" w:lineRule="exact"/>
        <w:jc w:val="right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Prrafodelista"/>
        <w:numPr>
          <w:ilvl w:val="0"/>
          <w:numId w:val="102"/>
        </w:numPr>
        <w:tabs>
          <w:tab w:val="left" w:pos="865"/>
        </w:tabs>
        <w:spacing w:before="92" w:line="242" w:lineRule="auto"/>
        <w:ind w:left="218" w:right="322" w:firstLine="288"/>
        <w:rPr>
          <w:sz w:val="20"/>
        </w:rPr>
      </w:pPr>
      <w:r>
        <w:rPr>
          <w:sz w:val="20"/>
        </w:rPr>
        <w:t>La</w:t>
      </w:r>
      <w:r>
        <w:rPr>
          <w:spacing w:val="2"/>
          <w:sz w:val="20"/>
        </w:rPr>
        <w:t xml:space="preserve"> </w:t>
      </w:r>
      <w:r>
        <w:rPr>
          <w:sz w:val="20"/>
        </w:rPr>
        <w:t>promoción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2"/>
          <w:sz w:val="20"/>
        </w:rPr>
        <w:t xml:space="preserve"> </w:t>
      </w:r>
      <w:r>
        <w:rPr>
          <w:sz w:val="20"/>
        </w:rPr>
        <w:t>la</w:t>
      </w:r>
      <w:r>
        <w:rPr>
          <w:spacing w:val="2"/>
          <w:sz w:val="20"/>
        </w:rPr>
        <w:t xml:space="preserve"> </w:t>
      </w:r>
      <w:r>
        <w:rPr>
          <w:sz w:val="20"/>
        </w:rPr>
        <w:t>educación</w:t>
      </w:r>
      <w:r>
        <w:rPr>
          <w:spacing w:val="8"/>
          <w:sz w:val="20"/>
        </w:rPr>
        <w:t xml:space="preserve"> </w:t>
      </w:r>
      <w:r>
        <w:rPr>
          <w:sz w:val="20"/>
        </w:rPr>
        <w:t>y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2"/>
          <w:sz w:val="20"/>
        </w:rPr>
        <w:t xml:space="preserve"> </w:t>
      </w:r>
      <w:r>
        <w:rPr>
          <w:sz w:val="20"/>
        </w:rPr>
        <w:t>capacitación</w:t>
      </w:r>
      <w:r>
        <w:rPr>
          <w:spacing w:val="2"/>
          <w:sz w:val="20"/>
        </w:rPr>
        <w:t xml:space="preserve"> </w:t>
      </w:r>
      <w:r>
        <w:rPr>
          <w:sz w:val="20"/>
        </w:rPr>
        <w:t>para</w:t>
      </w:r>
      <w:r>
        <w:rPr>
          <w:spacing w:val="3"/>
          <w:sz w:val="20"/>
        </w:rPr>
        <w:t xml:space="preserve"> </w:t>
      </w:r>
      <w:r>
        <w:rPr>
          <w:sz w:val="20"/>
        </w:rPr>
        <w:t>el</w:t>
      </w:r>
      <w:r>
        <w:rPr>
          <w:spacing w:val="2"/>
          <w:sz w:val="20"/>
        </w:rPr>
        <w:t xml:space="preserve"> </w:t>
      </w:r>
      <w:r>
        <w:rPr>
          <w:sz w:val="20"/>
        </w:rPr>
        <w:t>trabajo,</w:t>
      </w:r>
      <w:r>
        <w:rPr>
          <w:spacing w:val="2"/>
          <w:sz w:val="20"/>
        </w:rPr>
        <w:t xml:space="preserve"> </w:t>
      </w:r>
      <w:r>
        <w:rPr>
          <w:sz w:val="20"/>
        </w:rPr>
        <w:t>así</w:t>
      </w:r>
      <w:r>
        <w:rPr>
          <w:spacing w:val="3"/>
          <w:sz w:val="20"/>
        </w:rPr>
        <w:t xml:space="preserve"> </w:t>
      </w:r>
      <w:r>
        <w:rPr>
          <w:sz w:val="20"/>
        </w:rPr>
        <w:t>como</w:t>
      </w:r>
      <w:r>
        <w:rPr>
          <w:spacing w:val="2"/>
          <w:sz w:val="20"/>
        </w:rPr>
        <w:t xml:space="preserve"> </w:t>
      </w:r>
      <w:r>
        <w:rPr>
          <w:sz w:val="20"/>
        </w:rPr>
        <w:t>la</w:t>
      </w:r>
      <w:r>
        <w:rPr>
          <w:spacing w:val="3"/>
          <w:sz w:val="20"/>
        </w:rPr>
        <w:t xml:space="preserve"> </w:t>
      </w:r>
      <w:r>
        <w:rPr>
          <w:sz w:val="20"/>
        </w:rPr>
        <w:t>promoción</w:t>
      </w:r>
      <w:r>
        <w:rPr>
          <w:spacing w:val="2"/>
          <w:sz w:val="20"/>
        </w:rPr>
        <w:t xml:space="preserve"> </w:t>
      </w:r>
      <w:r>
        <w:rPr>
          <w:sz w:val="20"/>
        </w:rPr>
        <w:t>del</w:t>
      </w:r>
      <w:r>
        <w:rPr>
          <w:spacing w:val="2"/>
          <w:sz w:val="20"/>
        </w:rPr>
        <w:t xml:space="preserve"> </w:t>
      </w:r>
      <w:r>
        <w:rPr>
          <w:sz w:val="20"/>
        </w:rPr>
        <w:t>empleo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las personas en</w:t>
      </w:r>
      <w:r>
        <w:rPr>
          <w:spacing w:val="1"/>
          <w:sz w:val="20"/>
        </w:rPr>
        <w:t xml:space="preserve"> </w:t>
      </w:r>
      <w:r>
        <w:rPr>
          <w:sz w:val="20"/>
        </w:rPr>
        <w:t>proceso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rehabilitación.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10" w:firstLine="288"/>
        <w:jc w:val="both"/>
      </w:pPr>
      <w:bookmarkStart w:id="305" w:name="Artículo_175"/>
      <w:bookmarkEnd w:id="305"/>
      <w:r>
        <w:rPr>
          <w:rFonts w:ascii="Arial" w:hAnsi="Arial"/>
          <w:b/>
        </w:rPr>
        <w:t xml:space="preserve">Artículo 175. </w:t>
      </w:r>
      <w:r>
        <w:t>La Secretaría de Salud establecerá las normas oficiales mexicanas de carácter nacional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prevención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discapacidad</w:t>
      </w:r>
      <w:r>
        <w:rPr>
          <w:spacing w:val="1"/>
        </w:rPr>
        <w:t xml:space="preserve"> </w:t>
      </w:r>
      <w:r>
        <w:t>y rehabilitación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personas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discapacidad,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coordinará, supervisará</w:t>
      </w:r>
      <w:r>
        <w:rPr>
          <w:spacing w:val="1"/>
        </w:rPr>
        <w:t xml:space="preserve"> </w:t>
      </w:r>
      <w:r>
        <w:t>y evaluará su cumplimiento por parte de las instituciones públicas, sociales</w:t>
      </w:r>
      <w:r>
        <w:rPr>
          <w:spacing w:val="1"/>
        </w:rPr>
        <w:t xml:space="preserve"> </w:t>
      </w:r>
      <w:r>
        <w:t>privadas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persigan</w:t>
      </w:r>
      <w:r>
        <w:rPr>
          <w:spacing w:val="1"/>
        </w:rPr>
        <w:t xml:space="preserve"> </w:t>
      </w:r>
      <w:r>
        <w:t>estos fines.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08-04-2013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bookmarkStart w:id="306" w:name="Artículo_176"/>
      <w:bookmarkEnd w:id="306"/>
      <w:r>
        <w:rPr>
          <w:rFonts w:ascii="Arial" w:hAnsi="Arial"/>
          <w:b/>
        </w:rPr>
        <w:t>Artículo 176</w:t>
      </w:r>
      <w:r>
        <w:t xml:space="preserve">.- Los servicios de rehabilitación que proporcionen los establecimientos </w:t>
      </w:r>
      <w:r>
        <w:t>del sector salud</w:t>
      </w:r>
      <w:r>
        <w:rPr>
          <w:spacing w:val="1"/>
        </w:rPr>
        <w:t xml:space="preserve"> </w:t>
      </w:r>
      <w:r>
        <w:t>estarán vinculados sistemáticamente a los de rehabilitación y asistencia social que preste el organismo a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refiere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172.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14" w:firstLine="288"/>
        <w:jc w:val="both"/>
      </w:pPr>
      <w:bookmarkStart w:id="307" w:name="Artículo_177"/>
      <w:bookmarkEnd w:id="307"/>
      <w:r>
        <w:rPr>
          <w:rFonts w:ascii="Arial" w:hAnsi="Arial"/>
          <w:b/>
        </w:rPr>
        <w:t xml:space="preserve">Artículo 177. </w:t>
      </w:r>
      <w:r>
        <w:t>La Secretaría de Salud a través del organismo a que alude el Artículo 172 de esta Ley,</w:t>
      </w:r>
      <w:r>
        <w:t xml:space="preserve"> y</w:t>
      </w:r>
      <w:r>
        <w:rPr>
          <w:spacing w:val="-53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gobiernos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federativas,</w:t>
      </w:r>
      <w:r>
        <w:rPr>
          <w:spacing w:val="1"/>
        </w:rPr>
        <w:t xml:space="preserve"> </w:t>
      </w:r>
      <w:r>
        <w:t>coordinadamente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respectivos</w:t>
      </w:r>
      <w:r>
        <w:rPr>
          <w:spacing w:val="1"/>
        </w:rPr>
        <w:t xml:space="preserve"> </w:t>
      </w:r>
      <w:r>
        <w:t>ámbitos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competencia,</w:t>
      </w:r>
      <w:r>
        <w:rPr>
          <w:spacing w:val="1"/>
        </w:rPr>
        <w:t xml:space="preserve"> </w:t>
      </w:r>
      <w:r>
        <w:t>promoverán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establecimiento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centros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rehabilitación</w:t>
      </w:r>
      <w:r>
        <w:rPr>
          <w:spacing w:val="55"/>
        </w:rPr>
        <w:t xml:space="preserve"> </w:t>
      </w:r>
      <w:r>
        <w:t>somática,</w:t>
      </w:r>
      <w:r>
        <w:rPr>
          <w:spacing w:val="1"/>
        </w:rPr>
        <w:t xml:space="preserve"> </w:t>
      </w:r>
      <w:r>
        <w:t>psicológica, social y ocupacional para las personas que cuenten con cualquier tipo de discapacidad, así</w:t>
      </w:r>
      <w:r>
        <w:rPr>
          <w:spacing w:val="1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acciones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faciliten</w:t>
      </w:r>
      <w:r>
        <w:rPr>
          <w:spacing w:val="-3"/>
        </w:rPr>
        <w:t xml:space="preserve"> </w:t>
      </w:r>
      <w:r>
        <w:t>la disponibilidad y</w:t>
      </w:r>
      <w:r>
        <w:rPr>
          <w:spacing w:val="-4"/>
        </w:rPr>
        <w:t xml:space="preserve"> </w:t>
      </w:r>
      <w:r>
        <w:t>adaptación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prótesis,</w:t>
      </w:r>
      <w:r>
        <w:rPr>
          <w:spacing w:val="-3"/>
        </w:rPr>
        <w:t xml:space="preserve"> </w:t>
      </w:r>
      <w:r>
        <w:t>órtesis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ayudas</w:t>
      </w:r>
      <w:r>
        <w:rPr>
          <w:spacing w:val="-2"/>
        </w:rPr>
        <w:t xml:space="preserve"> </w:t>
      </w:r>
      <w:r>
        <w:t>funcionales.</w:t>
      </w:r>
    </w:p>
    <w:p w:rsidR="005462C9" w:rsidRDefault="00654E12">
      <w:pPr>
        <w:spacing w:line="18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08-04-2013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2" w:firstLine="288"/>
        <w:jc w:val="both"/>
      </w:pPr>
      <w:bookmarkStart w:id="308" w:name="Artículo_178"/>
      <w:bookmarkEnd w:id="308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178.</w:t>
      </w:r>
      <w:r>
        <w:rPr>
          <w:rFonts w:ascii="Arial" w:hAnsi="Arial"/>
          <w:b/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Organismo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previsto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172,</w:t>
      </w:r>
      <w:r>
        <w:rPr>
          <w:spacing w:val="1"/>
        </w:rPr>
        <w:t xml:space="preserve"> </w:t>
      </w:r>
      <w:r>
        <w:t>tendrá</w:t>
      </w:r>
      <w:r>
        <w:rPr>
          <w:spacing w:val="1"/>
        </w:rPr>
        <w:t xml:space="preserve"> </w:t>
      </w:r>
      <w:r>
        <w:t>entre</w:t>
      </w:r>
      <w:r>
        <w:rPr>
          <w:spacing w:val="55"/>
        </w:rPr>
        <w:t xml:space="preserve"> </w:t>
      </w:r>
      <w:r>
        <w:t>sus</w:t>
      </w:r>
      <w:r>
        <w:rPr>
          <w:spacing w:val="-53"/>
        </w:rPr>
        <w:t xml:space="preserve"> </w:t>
      </w:r>
      <w:r>
        <w:t>objetivos operar establecimientos de rehabilitación, realizar estudios e investigaciones en materia de</w:t>
      </w:r>
      <w:r>
        <w:rPr>
          <w:spacing w:val="1"/>
        </w:rPr>
        <w:t xml:space="preserve"> </w:t>
      </w:r>
      <w:r>
        <w:t>discapacidad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participar</w:t>
      </w:r>
      <w:r>
        <w:rPr>
          <w:spacing w:val="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programas de</w:t>
      </w:r>
      <w:r>
        <w:rPr>
          <w:spacing w:val="-1"/>
        </w:rPr>
        <w:t xml:space="preserve"> </w:t>
      </w:r>
      <w:r>
        <w:t>rehabilitación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educación</w:t>
      </w:r>
      <w:r>
        <w:rPr>
          <w:spacing w:val="-1"/>
        </w:rPr>
        <w:t xml:space="preserve"> </w:t>
      </w:r>
      <w:r>
        <w:t>especial.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08-04-2013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4" w:firstLine="288"/>
        <w:jc w:val="both"/>
      </w:pPr>
      <w:bookmarkStart w:id="309" w:name="Artículo_179"/>
      <w:bookmarkEnd w:id="309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179</w:t>
      </w:r>
      <w:r>
        <w:t>.-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sanitarias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educativas,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ámbito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respectivas</w:t>
      </w:r>
      <w:r>
        <w:rPr>
          <w:spacing w:val="1"/>
        </w:rPr>
        <w:t xml:space="preserve"> </w:t>
      </w:r>
      <w:r>
        <w:t>competencias,</w:t>
      </w:r>
      <w:r>
        <w:rPr>
          <w:spacing w:val="-2"/>
        </w:rPr>
        <w:t xml:space="preserve"> </w:t>
      </w:r>
      <w:r>
        <w:t>colaborarán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proporcionar</w:t>
      </w:r>
      <w:r>
        <w:rPr>
          <w:spacing w:val="1"/>
        </w:rPr>
        <w:t xml:space="preserve"> </w:t>
      </w:r>
      <w:r>
        <w:t>atención rehabilitatoria,</w:t>
      </w:r>
      <w:r>
        <w:rPr>
          <w:spacing w:val="-2"/>
        </w:rPr>
        <w:t xml:space="preserve"> </w:t>
      </w:r>
      <w:r>
        <w:t>cuando así se</w:t>
      </w:r>
      <w:r>
        <w:rPr>
          <w:spacing w:val="-2"/>
        </w:rPr>
        <w:t xml:space="preserve"> </w:t>
      </w:r>
      <w:r>
        <w:t>requiera.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25" w:firstLine="288"/>
        <w:jc w:val="both"/>
      </w:pPr>
      <w:bookmarkStart w:id="310" w:name="Artículo_180"/>
      <w:bookmarkEnd w:id="310"/>
      <w:r>
        <w:rPr>
          <w:rFonts w:ascii="Arial" w:hAnsi="Arial"/>
          <w:b/>
        </w:rPr>
        <w:t xml:space="preserve">Articulo 180. </w:t>
      </w:r>
      <w:r>
        <w:t>La Secretaría de Salud</w:t>
      </w:r>
      <w:r>
        <w:rPr>
          <w:spacing w:val="55"/>
        </w:rPr>
        <w:t xml:space="preserve"> </w:t>
      </w:r>
      <w:r>
        <w:t>y los gobiernos de las entidades federativas, en coordinación</w:t>
      </w:r>
      <w:r>
        <w:rPr>
          <w:spacing w:val="1"/>
        </w:rPr>
        <w:t xml:space="preserve"> </w:t>
      </w:r>
      <w:r>
        <w:t>con otras instituciones públicas, promoverán que en los lugares en que se presten servicios públicos, se</w:t>
      </w:r>
      <w:r>
        <w:rPr>
          <w:spacing w:val="1"/>
        </w:rPr>
        <w:t xml:space="preserve"> </w:t>
      </w:r>
      <w:r>
        <w:t>dispongan</w:t>
      </w:r>
      <w:r>
        <w:rPr>
          <w:spacing w:val="-2"/>
        </w:rPr>
        <w:t xml:space="preserve"> </w:t>
      </w:r>
      <w:r>
        <w:t>facilidades para</w:t>
      </w:r>
      <w:r>
        <w:rPr>
          <w:spacing w:val="1"/>
        </w:rPr>
        <w:t xml:space="preserve"> </w:t>
      </w:r>
      <w:r>
        <w:t>las personas</w:t>
      </w:r>
      <w:r>
        <w:rPr>
          <w:spacing w:val="-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discapacidad.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9"/>
        <w:rPr>
          <w:sz w:val="35"/>
        </w:rPr>
      </w:pPr>
    </w:p>
    <w:p w:rsidR="005462C9" w:rsidRDefault="00654E12">
      <w:pPr>
        <w:pStyle w:val="Ttulo1"/>
        <w:ind w:left="0"/>
        <w:jc w:val="right"/>
      </w:pPr>
      <w:r>
        <w:t>TITULO</w:t>
      </w:r>
      <w:r>
        <w:rPr>
          <w:spacing w:val="-2"/>
        </w:rPr>
        <w:t xml:space="preserve"> </w:t>
      </w:r>
      <w:r>
        <w:t>DECIMO</w:t>
      </w:r>
    </w:p>
    <w:p w:rsidR="005462C9" w:rsidRDefault="00654E12">
      <w:pPr>
        <w:spacing w:line="183" w:lineRule="exact"/>
        <w:ind w:left="571"/>
        <w:rPr>
          <w:rFonts w:ascii="Times New Roman" w:hAnsi="Times New Roman"/>
          <w:i/>
          <w:sz w:val="16"/>
        </w:rPr>
      </w:pPr>
      <w:r>
        <w:br w:type="column"/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08-04-2013</w:t>
      </w:r>
    </w:p>
    <w:p w:rsidR="005462C9" w:rsidRDefault="005462C9">
      <w:pPr>
        <w:spacing w:line="183" w:lineRule="exac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5791" w:space="40"/>
            <w:col w:w="4119"/>
          </w:cols>
        </w:sectPr>
      </w:pPr>
    </w:p>
    <w:p w:rsidR="005462C9" w:rsidRDefault="00654E12">
      <w:pPr>
        <w:pStyle w:val="Ttulo1"/>
        <w:spacing w:line="480" w:lineRule="auto"/>
        <w:ind w:left="3975" w:right="2094" w:hanging="1971"/>
      </w:pPr>
      <w:r>
        <w:t>Acción Extraordinaria en Materia de Salubridad General</w:t>
      </w:r>
      <w:r>
        <w:rPr>
          <w:spacing w:val="-59"/>
        </w:rPr>
        <w:t xml:space="preserve"> </w:t>
      </w:r>
      <w:r>
        <w:t>CAPITULO UNICO</w:t>
      </w:r>
    </w:p>
    <w:p w:rsidR="005462C9" w:rsidRDefault="00654E12">
      <w:pPr>
        <w:pStyle w:val="Textoindependiente"/>
        <w:spacing w:line="209" w:lineRule="exact"/>
        <w:ind w:left="506"/>
        <w:jc w:val="both"/>
      </w:pPr>
      <w:bookmarkStart w:id="311" w:name="Artículo_181"/>
      <w:bookmarkEnd w:id="311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69"/>
        </w:rPr>
        <w:t xml:space="preserve"> </w:t>
      </w:r>
      <w:r>
        <w:rPr>
          <w:rFonts w:ascii="Arial" w:hAnsi="Arial"/>
          <w:b/>
        </w:rPr>
        <w:t>181</w:t>
      </w:r>
      <w:r>
        <w:t>.-</w:t>
      </w:r>
      <w:r>
        <w:rPr>
          <w:spacing w:val="70"/>
        </w:rPr>
        <w:t xml:space="preserve"> </w:t>
      </w:r>
      <w:r>
        <w:t>En</w:t>
      </w:r>
      <w:r>
        <w:rPr>
          <w:spacing w:val="68"/>
        </w:rPr>
        <w:t xml:space="preserve"> </w:t>
      </w:r>
      <w:r>
        <w:t>caso</w:t>
      </w:r>
      <w:r>
        <w:rPr>
          <w:spacing w:val="71"/>
        </w:rPr>
        <w:t xml:space="preserve"> </w:t>
      </w:r>
      <w:r>
        <w:t>de</w:t>
      </w:r>
      <w:r>
        <w:rPr>
          <w:spacing w:val="68"/>
        </w:rPr>
        <w:t xml:space="preserve"> </w:t>
      </w:r>
      <w:r>
        <w:t>epidemia</w:t>
      </w:r>
      <w:r>
        <w:rPr>
          <w:spacing w:val="69"/>
        </w:rPr>
        <w:t xml:space="preserve"> </w:t>
      </w:r>
      <w:r>
        <w:t>de</w:t>
      </w:r>
      <w:r>
        <w:rPr>
          <w:spacing w:val="68"/>
        </w:rPr>
        <w:t xml:space="preserve"> </w:t>
      </w:r>
      <w:r>
        <w:t>carácter</w:t>
      </w:r>
      <w:r>
        <w:rPr>
          <w:spacing w:val="72"/>
        </w:rPr>
        <w:t xml:space="preserve"> </w:t>
      </w:r>
      <w:r>
        <w:t>grave,</w:t>
      </w:r>
      <w:r>
        <w:rPr>
          <w:spacing w:val="68"/>
        </w:rPr>
        <w:t xml:space="preserve"> </w:t>
      </w:r>
      <w:r>
        <w:t>peligro</w:t>
      </w:r>
      <w:r>
        <w:rPr>
          <w:spacing w:val="69"/>
        </w:rPr>
        <w:t xml:space="preserve"> </w:t>
      </w:r>
      <w:r>
        <w:t>de</w:t>
      </w:r>
      <w:r>
        <w:rPr>
          <w:spacing w:val="69"/>
        </w:rPr>
        <w:t xml:space="preserve"> </w:t>
      </w:r>
      <w:r>
        <w:t>invasión</w:t>
      </w:r>
      <w:r>
        <w:rPr>
          <w:spacing w:val="68"/>
        </w:rPr>
        <w:t xml:space="preserve"> </w:t>
      </w:r>
      <w:r>
        <w:t>de</w:t>
      </w:r>
      <w:r>
        <w:rPr>
          <w:spacing w:val="69"/>
        </w:rPr>
        <w:t xml:space="preserve"> </w:t>
      </w:r>
      <w:r>
        <w:t>enfermedades</w:t>
      </w:r>
    </w:p>
    <w:p w:rsidR="005462C9" w:rsidRDefault="00654E12">
      <w:pPr>
        <w:pStyle w:val="Textoindependiente"/>
        <w:spacing w:before="2"/>
        <w:ind w:left="218" w:right="320"/>
        <w:jc w:val="both"/>
      </w:pPr>
      <w:r>
        <w:t>transmisibles, situaciones de emergencia o catástrofe que afecten al país, la Secretaría de Salud dictará</w:t>
      </w:r>
      <w:r>
        <w:rPr>
          <w:spacing w:val="1"/>
        </w:rPr>
        <w:t xml:space="preserve"> </w:t>
      </w:r>
      <w:r>
        <w:t>inmediatamente las medidas indispensables para prevenir y combatir los daños a la salud, a reserva de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tales</w:t>
      </w:r>
      <w:r>
        <w:rPr>
          <w:spacing w:val="-1"/>
        </w:rPr>
        <w:t xml:space="preserve"> </w:t>
      </w:r>
      <w:r>
        <w:t>medidas sean después sanc</w:t>
      </w:r>
      <w:r>
        <w:t>ionadas</w:t>
      </w:r>
      <w:r>
        <w:rPr>
          <w:spacing w:val="-1"/>
        </w:rPr>
        <w:t xml:space="preserve"> </w:t>
      </w:r>
      <w:r>
        <w:t>por</w:t>
      </w:r>
      <w:r>
        <w:rPr>
          <w:spacing w:val="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Presidente de</w:t>
      </w:r>
      <w:r>
        <w:rPr>
          <w:spacing w:val="1"/>
        </w:rPr>
        <w:t xml:space="preserve"> </w:t>
      </w:r>
      <w:r>
        <w:t>la República.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0" w:firstLine="288"/>
        <w:jc w:val="both"/>
      </w:pPr>
      <w:bookmarkStart w:id="312" w:name="Artículo_182"/>
      <w:bookmarkEnd w:id="312"/>
      <w:r>
        <w:rPr>
          <w:rFonts w:ascii="Arial" w:hAnsi="Arial"/>
          <w:b/>
        </w:rPr>
        <w:t xml:space="preserve">Artículo 182.- </w:t>
      </w:r>
      <w:r>
        <w:t>En caso de emergencia causada por deterioro súbito del ambiente que</w:t>
      </w:r>
      <w:r>
        <w:rPr>
          <w:spacing w:val="55"/>
        </w:rPr>
        <w:t xml:space="preserve"> </w:t>
      </w:r>
      <w:r>
        <w:t>ponga en</w:t>
      </w:r>
      <w:r>
        <w:rPr>
          <w:spacing w:val="1"/>
        </w:rPr>
        <w:t xml:space="preserve"> </w:t>
      </w:r>
      <w:r>
        <w:t>peligro inminente a la población, la Secretaría de Salud adoptará las medidas de prevención y control</w:t>
      </w:r>
      <w:r>
        <w:rPr>
          <w:spacing w:val="1"/>
        </w:rPr>
        <w:t xml:space="preserve"> </w:t>
      </w:r>
      <w:r>
        <w:t>indispensable para la protección de la salud; sin perjuicio de la intervención que corresponda al Consejo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Salubridad</w:t>
      </w:r>
      <w:r>
        <w:rPr>
          <w:spacing w:val="-1"/>
        </w:rPr>
        <w:t xml:space="preserve"> </w:t>
      </w:r>
      <w:r>
        <w:t>General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Secretaría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Medio</w:t>
      </w:r>
      <w:r>
        <w:t xml:space="preserve"> Ambiente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Recursos</w:t>
      </w:r>
      <w:r>
        <w:rPr>
          <w:spacing w:val="-1"/>
        </w:rPr>
        <w:t xml:space="preserve"> </w:t>
      </w:r>
      <w:r>
        <w:t>Naturales.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09-04-2012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2" w:firstLine="288"/>
        <w:jc w:val="both"/>
      </w:pPr>
      <w:bookmarkStart w:id="313" w:name="Artículo_183"/>
      <w:bookmarkEnd w:id="313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183</w:t>
      </w:r>
      <w:r>
        <w:t>.-</w:t>
      </w:r>
      <w:r>
        <w:rPr>
          <w:spacing w:val="1"/>
        </w:rPr>
        <w:t xml:space="preserve"> </w:t>
      </w:r>
      <w:r>
        <w:t>En los</w:t>
      </w:r>
      <w:r>
        <w:rPr>
          <w:spacing w:val="1"/>
        </w:rPr>
        <w:t xml:space="preserve"> </w:t>
      </w:r>
      <w:r>
        <w:t>casos</w:t>
      </w:r>
      <w:r>
        <w:rPr>
          <w:spacing w:val="1"/>
        </w:rPr>
        <w:t xml:space="preserve"> </w:t>
      </w:r>
      <w:r>
        <w:t>que se refieren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artículos</w:t>
      </w:r>
      <w:r>
        <w:rPr>
          <w:spacing w:val="1"/>
        </w:rPr>
        <w:t xml:space="preserve"> </w:t>
      </w:r>
      <w:r>
        <w:t>anteriores, el</w:t>
      </w:r>
      <w:r>
        <w:rPr>
          <w:spacing w:val="1"/>
        </w:rPr>
        <w:t xml:space="preserve"> </w:t>
      </w:r>
      <w:r>
        <w:t>Ejecutivo Federal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declarar, mediante decreto, la región o regiones amenazadas que quedan sujetas, durante el tiempo</w:t>
      </w:r>
      <w:r>
        <w:rPr>
          <w:spacing w:val="1"/>
        </w:rPr>
        <w:t xml:space="preserve"> </w:t>
      </w:r>
      <w:r>
        <w:t>necesario,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acción extraordinaria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materia de</w:t>
      </w:r>
      <w:r>
        <w:rPr>
          <w:spacing w:val="-1"/>
        </w:rPr>
        <w:t xml:space="preserve"> </w:t>
      </w:r>
      <w:r>
        <w:t>salubridad</w:t>
      </w:r>
      <w:r>
        <w:rPr>
          <w:spacing w:val="1"/>
        </w:rPr>
        <w:t xml:space="preserve"> </w:t>
      </w:r>
      <w:r>
        <w:t>general.</w:t>
      </w:r>
    </w:p>
    <w:p w:rsidR="005462C9" w:rsidRDefault="005462C9">
      <w:pPr>
        <w:spacing w:line="242" w:lineRule="auto"/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right="322" w:firstLine="288"/>
        <w:jc w:val="both"/>
      </w:pPr>
      <w:r>
        <w:t>Cuando hubieren desaparecido las causas que hayan originado la declar</w:t>
      </w:r>
      <w:r>
        <w:t>ación de quedar sujeta una</w:t>
      </w:r>
      <w:r>
        <w:rPr>
          <w:spacing w:val="1"/>
        </w:rPr>
        <w:t xml:space="preserve"> </w:t>
      </w:r>
      <w:r>
        <w:t>región a la acción extraordinaria en materia de salubridad general, el Ejecutivo Federal expedirá un</w:t>
      </w:r>
      <w:r>
        <w:rPr>
          <w:spacing w:val="1"/>
        </w:rPr>
        <w:t xml:space="preserve"> </w:t>
      </w:r>
      <w:r>
        <w:t>decreto</w:t>
      </w:r>
      <w:r>
        <w:rPr>
          <w:spacing w:val="-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declare</w:t>
      </w:r>
      <w:r>
        <w:rPr>
          <w:spacing w:val="-1"/>
        </w:rPr>
        <w:t xml:space="preserve"> </w:t>
      </w:r>
      <w:r>
        <w:t>terminada</w:t>
      </w:r>
      <w:r>
        <w:rPr>
          <w:spacing w:val="1"/>
        </w:rPr>
        <w:t xml:space="preserve"> </w:t>
      </w:r>
      <w:r>
        <w:t>dicha</w:t>
      </w:r>
      <w:r>
        <w:rPr>
          <w:spacing w:val="1"/>
        </w:rPr>
        <w:t xml:space="preserve"> </w:t>
      </w:r>
      <w:r>
        <w:t>acción.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6" w:firstLine="288"/>
        <w:jc w:val="both"/>
      </w:pPr>
      <w:bookmarkStart w:id="314" w:name="Artículo_184"/>
      <w:bookmarkEnd w:id="314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184.-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acción</w:t>
      </w:r>
      <w:r>
        <w:rPr>
          <w:spacing w:val="1"/>
        </w:rPr>
        <w:t xml:space="preserve"> </w:t>
      </w:r>
      <w:r>
        <w:t>extraordinaria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salubridad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ejerc</w:t>
      </w:r>
      <w:r>
        <w:t>ida</w:t>
      </w:r>
      <w:r>
        <w:rPr>
          <w:spacing w:val="1"/>
        </w:rPr>
        <w:t xml:space="preserve"> </w:t>
      </w:r>
      <w:r>
        <w:t>por</w:t>
      </w:r>
      <w:r>
        <w:rPr>
          <w:spacing w:val="55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 de Salud, la que deberá integrar y mantener permanentemente capacitadas y actualizadas</w:t>
      </w:r>
      <w:r>
        <w:rPr>
          <w:spacing w:val="1"/>
        </w:rPr>
        <w:t xml:space="preserve"> </w:t>
      </w:r>
      <w:r>
        <w:t>brigadas</w:t>
      </w:r>
      <w:r>
        <w:rPr>
          <w:spacing w:val="1"/>
        </w:rPr>
        <w:t xml:space="preserve"> </w:t>
      </w:r>
      <w:r>
        <w:t>especiales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actuarán</w:t>
      </w:r>
      <w:r>
        <w:rPr>
          <w:spacing w:val="1"/>
        </w:rPr>
        <w:t xml:space="preserve"> </w:t>
      </w:r>
      <w:r>
        <w:t>bajo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dirección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responsabilidad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tendrán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atribuciones</w:t>
      </w:r>
      <w:r>
        <w:rPr>
          <w:spacing w:val="1"/>
        </w:rPr>
        <w:t xml:space="preserve"> </w:t>
      </w:r>
      <w:r>
        <w:t>siguientes: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01"/>
        </w:numPr>
        <w:tabs>
          <w:tab w:val="left" w:pos="709"/>
        </w:tabs>
        <w:spacing w:line="242" w:lineRule="auto"/>
        <w:ind w:right="327" w:firstLine="288"/>
        <w:jc w:val="both"/>
        <w:rPr>
          <w:sz w:val="20"/>
        </w:rPr>
      </w:pPr>
      <w:r>
        <w:rPr>
          <w:sz w:val="20"/>
        </w:rPr>
        <w:t>Encomendar a las autoridades federales, estatales y municipales, así como a los profesionales,</w:t>
      </w:r>
      <w:r>
        <w:rPr>
          <w:spacing w:val="1"/>
          <w:sz w:val="20"/>
        </w:rPr>
        <w:t xml:space="preserve"> </w:t>
      </w:r>
      <w:r>
        <w:rPr>
          <w:sz w:val="20"/>
        </w:rPr>
        <w:t>técnicos</w:t>
      </w:r>
      <w:r>
        <w:rPr>
          <w:spacing w:val="1"/>
          <w:sz w:val="20"/>
        </w:rPr>
        <w:t xml:space="preserve"> </w:t>
      </w:r>
      <w:r>
        <w:rPr>
          <w:sz w:val="20"/>
        </w:rPr>
        <w:t>y auxiliares de las disciplinas</w:t>
      </w:r>
      <w:r>
        <w:rPr>
          <w:spacing w:val="1"/>
          <w:sz w:val="20"/>
        </w:rPr>
        <w:t xml:space="preserve"> </w:t>
      </w:r>
      <w:r>
        <w:rPr>
          <w:sz w:val="20"/>
        </w:rPr>
        <w:t>para la salud, el desempeño de las</w:t>
      </w:r>
      <w:r>
        <w:rPr>
          <w:spacing w:val="1"/>
          <w:sz w:val="20"/>
        </w:rPr>
        <w:t xml:space="preserve"> </w:t>
      </w:r>
      <w:r>
        <w:rPr>
          <w:sz w:val="20"/>
        </w:rPr>
        <w:t>actividades que estime</w:t>
      </w:r>
      <w:r>
        <w:rPr>
          <w:spacing w:val="1"/>
          <w:sz w:val="20"/>
        </w:rPr>
        <w:t xml:space="preserve"> </w:t>
      </w:r>
      <w:r>
        <w:rPr>
          <w:sz w:val="20"/>
        </w:rPr>
        <w:t>necesarias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obtener para</w:t>
      </w:r>
      <w:r>
        <w:rPr>
          <w:spacing w:val="1"/>
          <w:sz w:val="20"/>
        </w:rPr>
        <w:t xml:space="preserve"> </w:t>
      </w:r>
      <w:r>
        <w:rPr>
          <w:sz w:val="20"/>
        </w:rPr>
        <w:t>ese</w:t>
      </w:r>
      <w:r>
        <w:rPr>
          <w:spacing w:val="-1"/>
          <w:sz w:val="20"/>
        </w:rPr>
        <w:t xml:space="preserve"> </w:t>
      </w:r>
      <w:r>
        <w:rPr>
          <w:sz w:val="20"/>
        </w:rPr>
        <w:t>fin</w:t>
      </w:r>
      <w:r>
        <w:rPr>
          <w:spacing w:val="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participación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particulares;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101"/>
        </w:numPr>
        <w:tabs>
          <w:tab w:val="left" w:pos="738"/>
        </w:tabs>
        <w:spacing w:before="1" w:line="242" w:lineRule="auto"/>
        <w:ind w:right="330" w:firstLine="288"/>
        <w:jc w:val="both"/>
        <w:rPr>
          <w:sz w:val="20"/>
        </w:rPr>
      </w:pPr>
      <w:r>
        <w:rPr>
          <w:sz w:val="20"/>
        </w:rPr>
        <w:t>Dictar medidas sanitarias relacionadas con reuniones de personas, entrada y salida de ellas en las</w:t>
      </w:r>
      <w:r>
        <w:rPr>
          <w:spacing w:val="1"/>
          <w:sz w:val="20"/>
        </w:rPr>
        <w:t xml:space="preserve"> </w:t>
      </w:r>
      <w:r>
        <w:rPr>
          <w:sz w:val="20"/>
        </w:rPr>
        <w:t>poblaciones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con los</w:t>
      </w:r>
      <w:r>
        <w:rPr>
          <w:spacing w:val="-1"/>
          <w:sz w:val="20"/>
        </w:rPr>
        <w:t xml:space="preserve"> </w:t>
      </w:r>
      <w:r>
        <w:rPr>
          <w:sz w:val="20"/>
        </w:rPr>
        <w:t>regímenes</w:t>
      </w:r>
      <w:r>
        <w:rPr>
          <w:spacing w:val="-1"/>
          <w:sz w:val="20"/>
        </w:rPr>
        <w:t xml:space="preserve"> </w:t>
      </w:r>
      <w:r>
        <w:rPr>
          <w:sz w:val="20"/>
        </w:rPr>
        <w:t>higiénicos</w:t>
      </w:r>
      <w:r>
        <w:rPr>
          <w:spacing w:val="-1"/>
          <w:sz w:val="20"/>
        </w:rPr>
        <w:t xml:space="preserve"> </w:t>
      </w:r>
      <w:r>
        <w:rPr>
          <w:sz w:val="20"/>
        </w:rPr>
        <w:t>especiales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deban</w:t>
      </w:r>
      <w:r>
        <w:rPr>
          <w:spacing w:val="-2"/>
          <w:sz w:val="20"/>
        </w:rPr>
        <w:t xml:space="preserve"> </w:t>
      </w:r>
      <w:r>
        <w:rPr>
          <w:sz w:val="20"/>
        </w:rPr>
        <w:t>implantarse,</w:t>
      </w:r>
      <w:r>
        <w:rPr>
          <w:spacing w:val="-1"/>
          <w:sz w:val="20"/>
        </w:rPr>
        <w:t xml:space="preserve"> </w:t>
      </w:r>
      <w:r>
        <w:rPr>
          <w:sz w:val="20"/>
        </w:rPr>
        <w:t>según el</w:t>
      </w:r>
      <w:r>
        <w:rPr>
          <w:spacing w:val="-1"/>
          <w:sz w:val="20"/>
        </w:rPr>
        <w:t xml:space="preserve"> </w:t>
      </w:r>
      <w:r>
        <w:rPr>
          <w:sz w:val="20"/>
        </w:rPr>
        <w:t>caso;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01"/>
        </w:numPr>
        <w:tabs>
          <w:tab w:val="left" w:pos="800"/>
        </w:tabs>
        <w:ind w:right="324" w:firstLine="288"/>
        <w:jc w:val="both"/>
        <w:rPr>
          <w:sz w:val="20"/>
        </w:rPr>
      </w:pPr>
      <w:r>
        <w:rPr>
          <w:sz w:val="20"/>
        </w:rPr>
        <w:t>Regular el tránsito terrestre, marítimo y</w:t>
      </w:r>
      <w:r>
        <w:rPr>
          <w:sz w:val="20"/>
        </w:rPr>
        <w:t xml:space="preserve"> aéreo, así</w:t>
      </w:r>
      <w:r>
        <w:rPr>
          <w:spacing w:val="1"/>
          <w:sz w:val="20"/>
        </w:rPr>
        <w:t xml:space="preserve"> </w:t>
      </w:r>
      <w:r>
        <w:rPr>
          <w:sz w:val="20"/>
        </w:rPr>
        <w:t>como disponer libremente de todos los medios</w:t>
      </w:r>
      <w:r>
        <w:rPr>
          <w:spacing w:val="1"/>
          <w:sz w:val="20"/>
        </w:rPr>
        <w:t xml:space="preserve"> </w:t>
      </w:r>
      <w:r>
        <w:rPr>
          <w:sz w:val="20"/>
        </w:rPr>
        <w:t>de transporte de propiedad del estado y de servicio público, cualquiera que sea el régimen legal a que</w:t>
      </w:r>
      <w:r>
        <w:rPr>
          <w:spacing w:val="1"/>
          <w:sz w:val="20"/>
        </w:rPr>
        <w:t xml:space="preserve"> </w:t>
      </w:r>
      <w:r>
        <w:rPr>
          <w:sz w:val="20"/>
        </w:rPr>
        <w:t>estén</w:t>
      </w:r>
      <w:r>
        <w:rPr>
          <w:spacing w:val="-2"/>
          <w:sz w:val="20"/>
        </w:rPr>
        <w:t xml:space="preserve"> </w:t>
      </w:r>
      <w:r>
        <w:rPr>
          <w:sz w:val="20"/>
        </w:rPr>
        <w:t>sujetos</w:t>
      </w:r>
      <w:r>
        <w:rPr>
          <w:spacing w:val="2"/>
          <w:sz w:val="20"/>
        </w:rPr>
        <w:t xml:space="preserve"> </w:t>
      </w:r>
      <w:r>
        <w:rPr>
          <w:sz w:val="20"/>
        </w:rPr>
        <w:t>éstos últimos: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01"/>
        </w:numPr>
        <w:tabs>
          <w:tab w:val="left" w:pos="841"/>
        </w:tabs>
        <w:spacing w:before="1" w:line="242" w:lineRule="auto"/>
        <w:ind w:right="319" w:firstLine="288"/>
        <w:jc w:val="both"/>
        <w:rPr>
          <w:sz w:val="20"/>
        </w:rPr>
      </w:pPr>
      <w:r>
        <w:rPr>
          <w:sz w:val="20"/>
        </w:rPr>
        <w:t>Utilizar libre y prioritariamente los servicios telefónicos, teleg</w:t>
      </w:r>
      <w:r>
        <w:rPr>
          <w:sz w:val="20"/>
        </w:rPr>
        <w:t>ráficos y de correos, así como las</w:t>
      </w:r>
      <w:r>
        <w:rPr>
          <w:spacing w:val="1"/>
          <w:sz w:val="20"/>
        </w:rPr>
        <w:t xml:space="preserve"> </w:t>
      </w:r>
      <w:r>
        <w:rPr>
          <w:sz w:val="20"/>
        </w:rPr>
        <w:t>transmisiones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radio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televisión,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Prrafodelista"/>
        <w:numPr>
          <w:ilvl w:val="0"/>
          <w:numId w:val="101"/>
        </w:numPr>
        <w:tabs>
          <w:tab w:val="left" w:pos="750"/>
        </w:tabs>
        <w:spacing w:before="1"/>
        <w:ind w:left="749" w:hanging="244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demás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determine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propia</w:t>
      </w:r>
      <w:r>
        <w:rPr>
          <w:spacing w:val="-1"/>
          <w:sz w:val="20"/>
        </w:rPr>
        <w:t xml:space="preserve"> </w:t>
      </w:r>
      <w:r>
        <w:rPr>
          <w:sz w:val="20"/>
        </w:rPr>
        <w:t>Secretaría.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tulo1"/>
        <w:ind w:left="1514" w:right="1612"/>
        <w:jc w:val="center"/>
      </w:pPr>
      <w:r>
        <w:t>TITULO</w:t>
      </w:r>
      <w:r>
        <w:rPr>
          <w:spacing w:val="-3"/>
        </w:rPr>
        <w:t xml:space="preserve"> </w:t>
      </w:r>
      <w:r>
        <w:t>DECIMO</w:t>
      </w:r>
      <w:r>
        <w:rPr>
          <w:spacing w:val="-2"/>
        </w:rPr>
        <w:t xml:space="preserve"> </w:t>
      </w:r>
      <w:r>
        <w:t>PRIMERO</w:t>
      </w:r>
    </w:p>
    <w:p w:rsidR="005462C9" w:rsidRDefault="00654E12">
      <w:pPr>
        <w:spacing w:before="1"/>
        <w:ind w:left="1514" w:right="1610"/>
        <w:jc w:val="center"/>
        <w:rPr>
          <w:rFonts w:ascii="Arial"/>
          <w:b/>
        </w:rPr>
      </w:pPr>
      <w:r>
        <w:rPr>
          <w:rFonts w:ascii="Arial"/>
          <w:b/>
        </w:rPr>
        <w:t>Programas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Contra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las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Adicciones</w:t>
      </w:r>
    </w:p>
    <w:p w:rsidR="005462C9" w:rsidRDefault="005462C9">
      <w:pPr>
        <w:pStyle w:val="Textoindependiente"/>
        <w:spacing w:before="1"/>
        <w:rPr>
          <w:rFonts w:ascii="Arial"/>
          <w:b/>
          <w:sz w:val="22"/>
        </w:rPr>
      </w:pPr>
    </w:p>
    <w:p w:rsidR="005462C9" w:rsidRDefault="00654E12">
      <w:pPr>
        <w:pStyle w:val="Ttulo1"/>
        <w:spacing w:line="252" w:lineRule="exact"/>
        <w:ind w:left="1514" w:right="1609"/>
        <w:jc w:val="center"/>
      </w:pPr>
      <w:r>
        <w:t>CAPITULO</w:t>
      </w:r>
      <w:r>
        <w:rPr>
          <w:spacing w:val="-1"/>
        </w:rPr>
        <w:t xml:space="preserve"> </w:t>
      </w:r>
      <w:r>
        <w:t>I</w:t>
      </w:r>
    </w:p>
    <w:p w:rsidR="005462C9" w:rsidRDefault="00654E12">
      <w:pPr>
        <w:spacing w:line="252" w:lineRule="exact"/>
        <w:ind w:left="1514" w:right="1609"/>
        <w:jc w:val="center"/>
        <w:rPr>
          <w:rFonts w:ascii="Arial"/>
          <w:b/>
        </w:rPr>
      </w:pPr>
      <w:r>
        <w:rPr>
          <w:rFonts w:ascii="Arial"/>
          <w:b/>
        </w:rPr>
        <w:t>Consejo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Nacional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Contra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las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Adicciones</w:t>
      </w:r>
    </w:p>
    <w:p w:rsidR="005462C9" w:rsidRDefault="00654E12">
      <w:pPr>
        <w:pStyle w:val="Textoindependiente"/>
        <w:spacing w:before="3" w:line="229" w:lineRule="exact"/>
        <w:ind w:left="1514" w:right="1612"/>
        <w:jc w:val="center"/>
      </w:pPr>
      <w:r>
        <w:t>Se</w:t>
      </w:r>
      <w:r>
        <w:rPr>
          <w:spacing w:val="-2"/>
        </w:rPr>
        <w:t xml:space="preserve"> </w:t>
      </w:r>
      <w:r>
        <w:t>deroga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315" w:name="Artículo_184_Bis"/>
      <w:bookmarkEnd w:id="315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184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Bis.-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6"/>
          <w:sz w:val="20"/>
        </w:rPr>
        <w:t xml:space="preserve"> </w:t>
      </w:r>
      <w:r>
        <w:rPr>
          <w:sz w:val="20"/>
        </w:rPr>
        <w:t>deroga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4"/>
        <w:ind w:left="19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16-05-2022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tulo1"/>
        <w:spacing w:before="1"/>
        <w:ind w:left="1109"/>
      </w:pPr>
      <w:r>
        <w:t>CAPITULO</w:t>
      </w:r>
      <w:r>
        <w:rPr>
          <w:spacing w:val="-1"/>
        </w:rPr>
        <w:t xml:space="preserve"> </w:t>
      </w:r>
      <w:r>
        <w:t>II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119" w:space="40"/>
            <w:col w:w="6791"/>
          </w:cols>
        </w:sectPr>
      </w:pPr>
    </w:p>
    <w:p w:rsidR="005462C9" w:rsidRDefault="00654E12">
      <w:pPr>
        <w:spacing w:line="242" w:lineRule="auto"/>
        <w:ind w:left="665" w:right="535" w:hanging="219"/>
        <w:rPr>
          <w:rFonts w:ascii="Arial" w:hAnsi="Arial"/>
          <w:b/>
        </w:rPr>
      </w:pPr>
      <w:r>
        <w:rPr>
          <w:rFonts w:ascii="Arial" w:hAnsi="Arial"/>
          <w:b/>
        </w:rPr>
        <w:t>Programa para la Prevención, Reducción y Tratamiento del uso nocivo del Alcohol, la</w:t>
      </w:r>
      <w:r>
        <w:rPr>
          <w:rFonts w:ascii="Arial" w:hAnsi="Arial"/>
          <w:b/>
          <w:spacing w:val="-59"/>
        </w:rPr>
        <w:t xml:space="preserve"> </w:t>
      </w:r>
      <w:r>
        <w:rPr>
          <w:rFonts w:ascii="Arial" w:hAnsi="Arial"/>
          <w:b/>
        </w:rPr>
        <w:t>Atención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Alcoholismo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la Prevención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Enfermedades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derivadas del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mismo</w:t>
      </w:r>
    </w:p>
    <w:p w:rsidR="005462C9" w:rsidRDefault="00654E12">
      <w:pPr>
        <w:spacing w:line="182" w:lineRule="exact"/>
        <w:ind w:left="235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I)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Denominación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del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6" w:firstLine="288"/>
        <w:jc w:val="both"/>
      </w:pPr>
      <w:bookmarkStart w:id="316" w:name="Artículo_185"/>
      <w:bookmarkEnd w:id="316"/>
      <w:r>
        <w:rPr>
          <w:rFonts w:ascii="Arial" w:hAnsi="Arial"/>
          <w:b/>
        </w:rPr>
        <w:t xml:space="preserve">Artículo 185.- </w:t>
      </w:r>
      <w:r>
        <w:t>La Secretaría de Salud, los gobiernos de las entidades federativas y el Consejo de</w:t>
      </w:r>
      <w:r>
        <w:rPr>
          <w:spacing w:val="1"/>
        </w:rPr>
        <w:t xml:space="preserve"> </w:t>
      </w:r>
      <w:r>
        <w:t>Salubridad General, en el ámbito de sus respectivas competencias, se coordinarán para la ejecución del</w:t>
      </w:r>
      <w:r>
        <w:rPr>
          <w:spacing w:val="1"/>
        </w:rPr>
        <w:t xml:space="preserve"> </w:t>
      </w:r>
      <w:r>
        <w:t>programa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prevención,</w:t>
      </w:r>
      <w:r>
        <w:rPr>
          <w:spacing w:val="1"/>
        </w:rPr>
        <w:t xml:space="preserve"> </w:t>
      </w:r>
      <w:r>
        <w:t>reducción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tr</w:t>
      </w:r>
      <w:r>
        <w:t>atamiento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uso</w:t>
      </w:r>
      <w:r>
        <w:rPr>
          <w:spacing w:val="1"/>
        </w:rPr>
        <w:t xml:space="preserve"> </w:t>
      </w:r>
      <w:r>
        <w:t>nocivo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alcohol,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atención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alcoholismo y la prevención de enfermedades derivadas del mismo que comprenderá, entre otras, las</w:t>
      </w:r>
      <w:r>
        <w:rPr>
          <w:spacing w:val="1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acciones:</w:t>
      </w:r>
    </w:p>
    <w:p w:rsidR="005462C9" w:rsidRDefault="00654E12">
      <w:pPr>
        <w:spacing w:line="184" w:lineRule="exact"/>
        <w:ind w:left="64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00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prevención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tratamiento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alcoholismo y, en su</w:t>
      </w:r>
      <w:r>
        <w:rPr>
          <w:spacing w:val="-2"/>
          <w:sz w:val="20"/>
        </w:rPr>
        <w:t xml:space="preserve"> </w:t>
      </w:r>
      <w:r>
        <w:rPr>
          <w:sz w:val="20"/>
        </w:rPr>
        <w:t>caso,</w:t>
      </w:r>
      <w:r>
        <w:rPr>
          <w:spacing w:val="-3"/>
          <w:sz w:val="20"/>
        </w:rPr>
        <w:t xml:space="preserve"> </w:t>
      </w:r>
      <w:r>
        <w:rPr>
          <w:sz w:val="20"/>
        </w:rPr>
        <w:t>la rehabilitación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alcohólicos;</w:t>
      </w:r>
    </w:p>
    <w:p w:rsidR="005462C9" w:rsidRDefault="005462C9">
      <w:pPr>
        <w:rPr>
          <w:sz w:val="20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100"/>
        </w:numPr>
        <w:tabs>
          <w:tab w:val="left" w:pos="781"/>
        </w:tabs>
        <w:spacing w:before="90" w:line="242" w:lineRule="auto"/>
        <w:ind w:left="218" w:right="326" w:firstLine="288"/>
        <w:jc w:val="both"/>
        <w:rPr>
          <w:sz w:val="20"/>
        </w:rPr>
      </w:pPr>
      <w:r>
        <w:rPr>
          <w:sz w:val="20"/>
        </w:rPr>
        <w:t>La educación</w:t>
      </w:r>
      <w:r>
        <w:rPr>
          <w:spacing w:val="1"/>
          <w:sz w:val="20"/>
        </w:rPr>
        <w:t xml:space="preserve"> </w:t>
      </w:r>
      <w:r>
        <w:rPr>
          <w:sz w:val="20"/>
        </w:rPr>
        <w:t>sobre</w:t>
      </w:r>
      <w:r>
        <w:rPr>
          <w:spacing w:val="1"/>
          <w:sz w:val="20"/>
        </w:rPr>
        <w:t xml:space="preserve"> </w:t>
      </w:r>
      <w:r>
        <w:rPr>
          <w:sz w:val="20"/>
        </w:rPr>
        <w:t>los efectos del alcohol en</w:t>
      </w:r>
      <w:r>
        <w:rPr>
          <w:spacing w:val="1"/>
          <w:sz w:val="20"/>
        </w:rPr>
        <w:t xml:space="preserve"> </w:t>
      </w:r>
      <w:r>
        <w:rPr>
          <w:sz w:val="20"/>
        </w:rPr>
        <w:t>la salud</w:t>
      </w:r>
      <w:r>
        <w:rPr>
          <w:spacing w:val="1"/>
          <w:sz w:val="20"/>
        </w:rPr>
        <w:t xml:space="preserve"> </w:t>
      </w:r>
      <w:r>
        <w:rPr>
          <w:sz w:val="20"/>
        </w:rPr>
        <w:t>y en</w:t>
      </w:r>
      <w:r>
        <w:rPr>
          <w:spacing w:val="1"/>
          <w:sz w:val="20"/>
        </w:rPr>
        <w:t xml:space="preserve"> </w:t>
      </w:r>
      <w:r>
        <w:rPr>
          <w:sz w:val="20"/>
        </w:rPr>
        <w:t>las relaciones sociales,</w:t>
      </w:r>
      <w:r>
        <w:rPr>
          <w:spacing w:val="1"/>
          <w:sz w:val="20"/>
        </w:rPr>
        <w:t xml:space="preserve"> </w:t>
      </w:r>
      <w:r>
        <w:rPr>
          <w:sz w:val="20"/>
        </w:rPr>
        <w:t>dirigida</w:t>
      </w:r>
      <w:r>
        <w:rPr>
          <w:spacing w:val="1"/>
          <w:sz w:val="20"/>
        </w:rPr>
        <w:t xml:space="preserve"> </w:t>
      </w:r>
      <w:r>
        <w:rPr>
          <w:sz w:val="20"/>
        </w:rPr>
        <w:t>especialmente a menores de edad y grupos vulnerables, a través de métodos indivi</w:t>
      </w:r>
      <w:r>
        <w:rPr>
          <w:sz w:val="20"/>
        </w:rPr>
        <w:t>duales, sociales o de</w:t>
      </w:r>
      <w:r>
        <w:rPr>
          <w:spacing w:val="1"/>
          <w:sz w:val="20"/>
        </w:rPr>
        <w:t xml:space="preserve"> </w:t>
      </w:r>
      <w:r>
        <w:rPr>
          <w:sz w:val="20"/>
        </w:rPr>
        <w:t>comunicación</w:t>
      </w:r>
      <w:r>
        <w:rPr>
          <w:spacing w:val="-2"/>
          <w:sz w:val="20"/>
        </w:rPr>
        <w:t xml:space="preserve"> </w:t>
      </w:r>
      <w:r>
        <w:rPr>
          <w:sz w:val="20"/>
        </w:rPr>
        <w:t>masiva;</w:t>
      </w:r>
    </w:p>
    <w:p w:rsidR="005462C9" w:rsidRDefault="00654E12">
      <w:pPr>
        <w:spacing w:line="178" w:lineRule="exact"/>
        <w:ind w:left="71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00"/>
        </w:numPr>
        <w:tabs>
          <w:tab w:val="left" w:pos="819"/>
        </w:tabs>
        <w:spacing w:line="242" w:lineRule="auto"/>
        <w:ind w:left="218" w:right="325" w:firstLine="288"/>
        <w:rPr>
          <w:sz w:val="20"/>
        </w:rPr>
      </w:pPr>
      <w:r>
        <w:rPr>
          <w:sz w:val="20"/>
        </w:rPr>
        <w:t>El</w:t>
      </w:r>
      <w:r>
        <w:rPr>
          <w:spacing w:val="31"/>
          <w:sz w:val="20"/>
        </w:rPr>
        <w:t xml:space="preserve"> </w:t>
      </w:r>
      <w:r>
        <w:rPr>
          <w:sz w:val="20"/>
        </w:rPr>
        <w:t>fomento</w:t>
      </w:r>
      <w:r>
        <w:rPr>
          <w:spacing w:val="33"/>
          <w:sz w:val="20"/>
        </w:rPr>
        <w:t xml:space="preserve"> </w:t>
      </w:r>
      <w:r>
        <w:rPr>
          <w:sz w:val="20"/>
        </w:rPr>
        <w:t>de</w:t>
      </w:r>
      <w:r>
        <w:rPr>
          <w:spacing w:val="32"/>
          <w:sz w:val="20"/>
        </w:rPr>
        <w:t xml:space="preserve"> </w:t>
      </w:r>
      <w:r>
        <w:rPr>
          <w:sz w:val="20"/>
        </w:rPr>
        <w:t>actividades</w:t>
      </w:r>
      <w:r>
        <w:rPr>
          <w:spacing w:val="34"/>
          <w:sz w:val="20"/>
        </w:rPr>
        <w:t xml:space="preserve"> </w:t>
      </w:r>
      <w:r>
        <w:rPr>
          <w:sz w:val="20"/>
        </w:rPr>
        <w:t>cívicas,</w:t>
      </w:r>
      <w:r>
        <w:rPr>
          <w:spacing w:val="32"/>
          <w:sz w:val="20"/>
        </w:rPr>
        <w:t xml:space="preserve"> </w:t>
      </w:r>
      <w:r>
        <w:rPr>
          <w:sz w:val="20"/>
        </w:rPr>
        <w:t>deportivas</w:t>
      </w:r>
      <w:r>
        <w:rPr>
          <w:spacing w:val="36"/>
          <w:sz w:val="20"/>
        </w:rPr>
        <w:t xml:space="preserve"> </w:t>
      </w:r>
      <w:r>
        <w:rPr>
          <w:sz w:val="20"/>
        </w:rPr>
        <w:t>y</w:t>
      </w:r>
      <w:r>
        <w:rPr>
          <w:spacing w:val="30"/>
          <w:sz w:val="20"/>
        </w:rPr>
        <w:t xml:space="preserve"> </w:t>
      </w:r>
      <w:r>
        <w:rPr>
          <w:sz w:val="20"/>
        </w:rPr>
        <w:t>culturales</w:t>
      </w:r>
      <w:r>
        <w:rPr>
          <w:spacing w:val="33"/>
          <w:sz w:val="20"/>
        </w:rPr>
        <w:t xml:space="preserve"> </w:t>
      </w:r>
      <w:r>
        <w:rPr>
          <w:sz w:val="20"/>
        </w:rPr>
        <w:t>que</w:t>
      </w:r>
      <w:r>
        <w:rPr>
          <w:spacing w:val="33"/>
          <w:sz w:val="20"/>
        </w:rPr>
        <w:t xml:space="preserve"> </w:t>
      </w:r>
      <w:r>
        <w:rPr>
          <w:sz w:val="20"/>
        </w:rPr>
        <w:t>coadyuven</w:t>
      </w:r>
      <w:r>
        <w:rPr>
          <w:spacing w:val="34"/>
          <w:sz w:val="20"/>
        </w:rPr>
        <w:t xml:space="preserve"> </w:t>
      </w:r>
      <w:r>
        <w:rPr>
          <w:sz w:val="20"/>
        </w:rPr>
        <w:t>en</w:t>
      </w:r>
      <w:r>
        <w:rPr>
          <w:spacing w:val="33"/>
          <w:sz w:val="20"/>
        </w:rPr>
        <w:t xml:space="preserve"> </w:t>
      </w:r>
      <w:r>
        <w:rPr>
          <w:sz w:val="20"/>
        </w:rPr>
        <w:t>la</w:t>
      </w:r>
      <w:r>
        <w:rPr>
          <w:spacing w:val="35"/>
          <w:sz w:val="20"/>
        </w:rPr>
        <w:t xml:space="preserve"> </w:t>
      </w:r>
      <w:r>
        <w:rPr>
          <w:sz w:val="20"/>
        </w:rPr>
        <w:t>lucha</w:t>
      </w:r>
      <w:r>
        <w:rPr>
          <w:spacing w:val="32"/>
          <w:sz w:val="20"/>
        </w:rPr>
        <w:t xml:space="preserve"> </w:t>
      </w:r>
      <w:r>
        <w:rPr>
          <w:sz w:val="20"/>
        </w:rPr>
        <w:t>contra</w:t>
      </w:r>
      <w:r>
        <w:rPr>
          <w:spacing w:val="33"/>
          <w:sz w:val="20"/>
        </w:rPr>
        <w:t xml:space="preserve"> </w:t>
      </w:r>
      <w:r>
        <w:rPr>
          <w:sz w:val="20"/>
        </w:rPr>
        <w:t>el</w:t>
      </w:r>
      <w:r>
        <w:rPr>
          <w:spacing w:val="-53"/>
          <w:sz w:val="20"/>
        </w:rPr>
        <w:t xml:space="preserve"> </w:t>
      </w:r>
      <w:r>
        <w:rPr>
          <w:sz w:val="20"/>
        </w:rPr>
        <w:t>alcoholismo,</w:t>
      </w:r>
      <w:r>
        <w:rPr>
          <w:spacing w:val="-3"/>
          <w:sz w:val="20"/>
        </w:rPr>
        <w:t xml:space="preserve"> </w:t>
      </w:r>
      <w:r>
        <w:rPr>
          <w:sz w:val="20"/>
        </w:rPr>
        <w:t>especialmente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zonas</w:t>
      </w:r>
      <w:r>
        <w:rPr>
          <w:spacing w:val="-1"/>
          <w:sz w:val="20"/>
        </w:rPr>
        <w:t xml:space="preserve"> </w:t>
      </w:r>
      <w:r>
        <w:rPr>
          <w:sz w:val="20"/>
        </w:rPr>
        <w:t>rurales y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grupos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población</w:t>
      </w:r>
      <w:r>
        <w:rPr>
          <w:spacing w:val="-3"/>
          <w:sz w:val="20"/>
        </w:rPr>
        <w:t xml:space="preserve"> </w:t>
      </w:r>
      <w:r>
        <w:rPr>
          <w:sz w:val="20"/>
        </w:rPr>
        <w:t>considerados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alto</w:t>
      </w:r>
      <w:r>
        <w:rPr>
          <w:spacing w:val="-2"/>
          <w:sz w:val="20"/>
        </w:rPr>
        <w:t xml:space="preserve"> </w:t>
      </w:r>
      <w:r>
        <w:rPr>
          <w:sz w:val="20"/>
        </w:rPr>
        <w:t>riesgo;</w:t>
      </w:r>
    </w:p>
    <w:p w:rsidR="005462C9" w:rsidRDefault="00654E12">
      <w:pPr>
        <w:spacing w:line="178" w:lineRule="exact"/>
        <w:ind w:left="71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00"/>
        </w:numPr>
        <w:tabs>
          <w:tab w:val="left" w:pos="807"/>
        </w:tabs>
        <w:spacing w:line="242" w:lineRule="auto"/>
        <w:ind w:left="218" w:right="323" w:firstLine="288"/>
        <w:rPr>
          <w:sz w:val="20"/>
        </w:rPr>
      </w:pPr>
      <w:r>
        <w:rPr>
          <w:sz w:val="20"/>
        </w:rPr>
        <w:t>La promoción de los servicios de prevención, detección temprana, orientación, atención, derivación</w:t>
      </w:r>
      <w:r>
        <w:rPr>
          <w:spacing w:val="-53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tratamiento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personas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grupos con</w:t>
      </w:r>
      <w:r>
        <w:rPr>
          <w:spacing w:val="1"/>
          <w:sz w:val="20"/>
        </w:rPr>
        <w:t xml:space="preserve"> </w:t>
      </w:r>
      <w:r>
        <w:rPr>
          <w:sz w:val="20"/>
        </w:rPr>
        <w:t>uso</w:t>
      </w:r>
      <w:r>
        <w:rPr>
          <w:spacing w:val="-1"/>
          <w:sz w:val="20"/>
        </w:rPr>
        <w:t xml:space="preserve"> </w:t>
      </w:r>
      <w:r>
        <w:rPr>
          <w:sz w:val="20"/>
        </w:rPr>
        <w:t>nocivo</w:t>
      </w:r>
      <w:r>
        <w:rPr>
          <w:spacing w:val="-2"/>
          <w:sz w:val="20"/>
        </w:rPr>
        <w:t xml:space="preserve"> </w:t>
      </w:r>
      <w:r>
        <w:rPr>
          <w:sz w:val="20"/>
        </w:rPr>
        <w:t>del alcohol;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100"/>
        </w:numPr>
        <w:tabs>
          <w:tab w:val="left" w:pos="805"/>
        </w:tabs>
        <w:spacing w:line="242" w:lineRule="auto"/>
        <w:ind w:left="218" w:right="318" w:firstLine="288"/>
        <w:jc w:val="both"/>
        <w:rPr>
          <w:sz w:val="20"/>
        </w:rPr>
      </w:pPr>
      <w:r>
        <w:rPr>
          <w:sz w:val="20"/>
        </w:rPr>
        <w:t>El</w:t>
      </w:r>
      <w:r>
        <w:rPr>
          <w:spacing w:val="52"/>
          <w:sz w:val="20"/>
        </w:rPr>
        <w:t xml:space="preserve"> </w:t>
      </w:r>
      <w:r>
        <w:rPr>
          <w:sz w:val="20"/>
        </w:rPr>
        <w:t>fomento</w:t>
      </w:r>
      <w:r>
        <w:rPr>
          <w:spacing w:val="53"/>
          <w:sz w:val="20"/>
        </w:rPr>
        <w:t xml:space="preserve"> </w:t>
      </w:r>
      <w:r>
        <w:rPr>
          <w:sz w:val="20"/>
        </w:rPr>
        <w:t>de</w:t>
      </w:r>
      <w:r>
        <w:rPr>
          <w:spacing w:val="52"/>
          <w:sz w:val="20"/>
        </w:rPr>
        <w:t xml:space="preserve"> </w:t>
      </w:r>
      <w:r>
        <w:rPr>
          <w:sz w:val="20"/>
        </w:rPr>
        <w:t>la</w:t>
      </w:r>
      <w:r>
        <w:rPr>
          <w:spacing w:val="53"/>
          <w:sz w:val="20"/>
        </w:rPr>
        <w:t xml:space="preserve"> </w:t>
      </w:r>
      <w:r>
        <w:rPr>
          <w:sz w:val="20"/>
        </w:rPr>
        <w:t>protección</w:t>
      </w:r>
      <w:r>
        <w:rPr>
          <w:spacing w:val="52"/>
          <w:sz w:val="20"/>
        </w:rPr>
        <w:t xml:space="preserve"> </w:t>
      </w:r>
      <w:r>
        <w:rPr>
          <w:sz w:val="20"/>
        </w:rPr>
        <w:t>de</w:t>
      </w:r>
      <w:r>
        <w:rPr>
          <w:spacing w:val="55"/>
          <w:sz w:val="20"/>
        </w:rPr>
        <w:t xml:space="preserve"> </w:t>
      </w:r>
      <w:r>
        <w:rPr>
          <w:sz w:val="20"/>
        </w:rPr>
        <w:t>la</w:t>
      </w:r>
      <w:r>
        <w:rPr>
          <w:spacing w:val="53"/>
          <w:sz w:val="20"/>
        </w:rPr>
        <w:t xml:space="preserve"> </w:t>
      </w:r>
      <w:r>
        <w:rPr>
          <w:sz w:val="20"/>
        </w:rPr>
        <w:t>salud</w:t>
      </w:r>
      <w:r>
        <w:rPr>
          <w:spacing w:val="52"/>
          <w:sz w:val="20"/>
        </w:rPr>
        <w:t xml:space="preserve"> </w:t>
      </w:r>
      <w:r>
        <w:rPr>
          <w:sz w:val="20"/>
        </w:rPr>
        <w:t>considerando</w:t>
      </w:r>
      <w:r>
        <w:rPr>
          <w:spacing w:val="53"/>
          <w:sz w:val="20"/>
        </w:rPr>
        <w:t xml:space="preserve"> </w:t>
      </w:r>
      <w:r>
        <w:rPr>
          <w:sz w:val="20"/>
        </w:rPr>
        <w:t>la</w:t>
      </w:r>
      <w:r>
        <w:rPr>
          <w:spacing w:val="52"/>
          <w:sz w:val="20"/>
        </w:rPr>
        <w:t xml:space="preserve"> </w:t>
      </w:r>
      <w:r>
        <w:rPr>
          <w:sz w:val="20"/>
        </w:rPr>
        <w:t>educación,</w:t>
      </w:r>
      <w:r>
        <w:rPr>
          <w:spacing w:val="53"/>
          <w:sz w:val="20"/>
        </w:rPr>
        <w:t xml:space="preserve"> </w:t>
      </w:r>
      <w:r>
        <w:rPr>
          <w:sz w:val="20"/>
        </w:rPr>
        <w:t>promoción</w:t>
      </w:r>
      <w:r>
        <w:rPr>
          <w:spacing w:val="53"/>
          <w:sz w:val="20"/>
        </w:rPr>
        <w:t xml:space="preserve"> </w:t>
      </w:r>
      <w:r>
        <w:rPr>
          <w:sz w:val="20"/>
        </w:rPr>
        <w:t>de</w:t>
      </w:r>
      <w:r>
        <w:rPr>
          <w:spacing w:val="52"/>
          <w:sz w:val="20"/>
        </w:rPr>
        <w:t xml:space="preserve"> </w:t>
      </w:r>
      <w:r>
        <w:rPr>
          <w:sz w:val="20"/>
        </w:rPr>
        <w:t>actitudes,</w:t>
      </w:r>
      <w:r>
        <w:rPr>
          <w:spacing w:val="-53"/>
          <w:sz w:val="20"/>
        </w:rPr>
        <w:t xml:space="preserve"> </w:t>
      </w:r>
      <w:r>
        <w:rPr>
          <w:sz w:val="20"/>
        </w:rPr>
        <w:t>factores de protección, habilidades y conductas que favorezcan estilos de vida activa y saludable en los</w:t>
      </w:r>
      <w:r>
        <w:rPr>
          <w:spacing w:val="1"/>
          <w:sz w:val="20"/>
        </w:rPr>
        <w:t xml:space="preserve"> </w:t>
      </w:r>
      <w:r>
        <w:rPr>
          <w:sz w:val="20"/>
        </w:rPr>
        <w:t>individuos,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familia,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escuela,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trabajo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comunidad.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ind w:left="506"/>
        <w:rPr>
          <w:sz w:val="20"/>
        </w:rPr>
      </w:pPr>
      <w:bookmarkStart w:id="317" w:name="Artículo_185_Bis"/>
      <w:bookmarkEnd w:id="317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185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 xml:space="preserve">Bis.-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efectos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esta</w:t>
      </w:r>
      <w:r>
        <w:rPr>
          <w:spacing w:val="-1"/>
          <w:sz w:val="20"/>
        </w:rPr>
        <w:t xml:space="preserve"> </w:t>
      </w:r>
      <w:r>
        <w:rPr>
          <w:sz w:val="20"/>
        </w:rPr>
        <w:t>Ley,</w:t>
      </w:r>
      <w:r>
        <w:rPr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entenderá</w:t>
      </w:r>
      <w:r>
        <w:rPr>
          <w:spacing w:val="-3"/>
          <w:sz w:val="20"/>
        </w:rPr>
        <w:t xml:space="preserve"> </w:t>
      </w:r>
      <w:r>
        <w:rPr>
          <w:sz w:val="20"/>
        </w:rPr>
        <w:t>por uso</w:t>
      </w:r>
      <w:r>
        <w:rPr>
          <w:spacing w:val="-3"/>
          <w:sz w:val="20"/>
        </w:rPr>
        <w:t xml:space="preserve"> </w:t>
      </w:r>
      <w:r>
        <w:rPr>
          <w:sz w:val="20"/>
        </w:rPr>
        <w:t>nocivo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alcohol: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99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consumo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bebidas</w:t>
      </w:r>
      <w:r>
        <w:rPr>
          <w:spacing w:val="-1"/>
          <w:sz w:val="20"/>
        </w:rPr>
        <w:t xml:space="preserve"> </w:t>
      </w:r>
      <w:r>
        <w:rPr>
          <w:sz w:val="20"/>
        </w:rPr>
        <w:t>alcohólicas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cualquier</w:t>
      </w:r>
      <w:r>
        <w:rPr>
          <w:spacing w:val="-3"/>
          <w:sz w:val="20"/>
        </w:rPr>
        <w:t xml:space="preserve"> </w:t>
      </w:r>
      <w:r>
        <w:rPr>
          <w:sz w:val="20"/>
        </w:rPr>
        <w:t>cantidad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3"/>
          <w:sz w:val="20"/>
        </w:rPr>
        <w:t xml:space="preserve"> </w:t>
      </w:r>
      <w:r>
        <w:rPr>
          <w:sz w:val="20"/>
        </w:rPr>
        <w:t>menores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edad;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99"/>
        </w:numPr>
        <w:tabs>
          <w:tab w:val="left" w:pos="728"/>
        </w:tabs>
        <w:ind w:left="727" w:hanging="222"/>
        <w:rPr>
          <w:sz w:val="20"/>
        </w:rPr>
      </w:pP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consumo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exceso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bebidas</w:t>
      </w:r>
      <w:r>
        <w:rPr>
          <w:spacing w:val="-2"/>
          <w:sz w:val="20"/>
        </w:rPr>
        <w:t xml:space="preserve"> </w:t>
      </w:r>
      <w:r>
        <w:rPr>
          <w:sz w:val="20"/>
        </w:rPr>
        <w:t>alcohólicas</w:t>
      </w:r>
      <w:r>
        <w:rPr>
          <w:spacing w:val="-2"/>
          <w:sz w:val="20"/>
        </w:rPr>
        <w:t xml:space="preserve"> </w:t>
      </w:r>
      <w:r>
        <w:rPr>
          <w:sz w:val="20"/>
        </w:rPr>
        <w:t>por mujeres</w:t>
      </w:r>
      <w:r>
        <w:rPr>
          <w:spacing w:val="-1"/>
          <w:sz w:val="20"/>
        </w:rPr>
        <w:t xml:space="preserve"> </w:t>
      </w:r>
      <w:r>
        <w:rPr>
          <w:sz w:val="20"/>
        </w:rPr>
        <w:t>embarazadas;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99"/>
        </w:numPr>
        <w:tabs>
          <w:tab w:val="left" w:pos="838"/>
        </w:tabs>
        <w:spacing w:line="242" w:lineRule="auto"/>
        <w:ind w:left="218" w:right="316" w:firstLine="288"/>
        <w:jc w:val="both"/>
        <w:rPr>
          <w:sz w:val="20"/>
        </w:rPr>
      </w:pP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consumo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cualquier</w:t>
      </w:r>
      <w:r>
        <w:rPr>
          <w:spacing w:val="1"/>
          <w:sz w:val="20"/>
        </w:rPr>
        <w:t xml:space="preserve"> </w:t>
      </w:r>
      <w:r>
        <w:rPr>
          <w:sz w:val="20"/>
        </w:rPr>
        <w:t>cantidad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alcohol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personas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van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manejar</w:t>
      </w:r>
      <w:r>
        <w:rPr>
          <w:spacing w:val="1"/>
          <w:sz w:val="20"/>
        </w:rPr>
        <w:t xml:space="preserve"> </w:t>
      </w:r>
      <w:r>
        <w:rPr>
          <w:sz w:val="20"/>
        </w:rPr>
        <w:t>vehículos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54"/>
          <w:sz w:val="20"/>
        </w:rPr>
        <w:t xml:space="preserve"> </w:t>
      </w:r>
      <w:r>
        <w:rPr>
          <w:sz w:val="20"/>
        </w:rPr>
        <w:t>transporte público de pasajeros, así como automotores, maquinaria o que se van a desempeñar en tareas</w:t>
      </w:r>
      <w:r>
        <w:rPr>
          <w:spacing w:val="-53"/>
          <w:sz w:val="20"/>
        </w:rPr>
        <w:t xml:space="preserve"> </w:t>
      </w:r>
      <w:r>
        <w:rPr>
          <w:sz w:val="20"/>
        </w:rPr>
        <w:t>que requieren habilidades y d</w:t>
      </w:r>
      <w:r>
        <w:rPr>
          <w:sz w:val="20"/>
        </w:rPr>
        <w:t>estrezas, especialmente las asociadas con el cuidado de la salud o la</w:t>
      </w:r>
      <w:r>
        <w:rPr>
          <w:spacing w:val="1"/>
          <w:sz w:val="20"/>
        </w:rPr>
        <w:t xml:space="preserve"> </w:t>
      </w:r>
      <w:r>
        <w:rPr>
          <w:sz w:val="20"/>
        </w:rPr>
        <w:t>integridad de</w:t>
      </w:r>
      <w:r>
        <w:rPr>
          <w:spacing w:val="-1"/>
          <w:sz w:val="20"/>
        </w:rPr>
        <w:t xml:space="preserve"> </w:t>
      </w:r>
      <w:r>
        <w:rPr>
          <w:sz w:val="20"/>
        </w:rPr>
        <w:t>terceros;</w:t>
      </w:r>
    </w:p>
    <w:p w:rsidR="005462C9" w:rsidRDefault="005462C9">
      <w:pPr>
        <w:pStyle w:val="Textoindependiente"/>
        <w:spacing w:before="2"/>
        <w:rPr>
          <w:sz w:val="19"/>
        </w:rPr>
      </w:pPr>
    </w:p>
    <w:p w:rsidR="005462C9" w:rsidRDefault="00654E12">
      <w:pPr>
        <w:pStyle w:val="Prrafodelista"/>
        <w:numPr>
          <w:ilvl w:val="0"/>
          <w:numId w:val="99"/>
        </w:numPr>
        <w:tabs>
          <w:tab w:val="left" w:pos="841"/>
        </w:tabs>
        <w:spacing w:line="242" w:lineRule="auto"/>
        <w:ind w:left="218" w:right="325" w:firstLine="288"/>
        <w:jc w:val="both"/>
        <w:rPr>
          <w:sz w:val="20"/>
        </w:rPr>
      </w:pPr>
      <w:r>
        <w:rPr>
          <w:sz w:val="20"/>
        </w:rPr>
        <w:t>El consumo de alcohol en exceso, definido por la Secretaría de Salud en el programa para la</w:t>
      </w:r>
      <w:r>
        <w:rPr>
          <w:spacing w:val="1"/>
          <w:sz w:val="20"/>
        </w:rPr>
        <w:t xml:space="preserve"> </w:t>
      </w:r>
      <w:r>
        <w:rPr>
          <w:sz w:val="20"/>
        </w:rPr>
        <w:t>prevención,</w:t>
      </w:r>
      <w:r>
        <w:rPr>
          <w:spacing w:val="1"/>
          <w:sz w:val="20"/>
        </w:rPr>
        <w:t xml:space="preserve"> </w:t>
      </w:r>
      <w:r>
        <w:rPr>
          <w:sz w:val="20"/>
        </w:rPr>
        <w:t>reducción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tratamiento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uso</w:t>
      </w:r>
      <w:r>
        <w:rPr>
          <w:spacing w:val="1"/>
          <w:sz w:val="20"/>
        </w:rPr>
        <w:t xml:space="preserve"> </w:t>
      </w:r>
      <w:r>
        <w:rPr>
          <w:sz w:val="20"/>
        </w:rPr>
        <w:t>nocivo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alcohol,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at</w:t>
      </w:r>
      <w:r>
        <w:rPr>
          <w:sz w:val="20"/>
        </w:rPr>
        <w:t>ención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alcoholismo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55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prevención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enfermedades derivadas del</w:t>
      </w:r>
      <w:r>
        <w:rPr>
          <w:spacing w:val="-2"/>
          <w:sz w:val="20"/>
        </w:rPr>
        <w:t xml:space="preserve"> </w:t>
      </w:r>
      <w:r>
        <w:rPr>
          <w:sz w:val="20"/>
        </w:rPr>
        <w:t>mismo;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99"/>
        </w:numPr>
        <w:tabs>
          <w:tab w:val="left" w:pos="860"/>
        </w:tabs>
        <w:spacing w:line="242" w:lineRule="auto"/>
        <w:ind w:left="218" w:right="326" w:firstLine="288"/>
        <w:jc w:val="both"/>
        <w:rPr>
          <w:sz w:val="20"/>
        </w:rPr>
      </w:pP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consumo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personas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alguna</w:t>
      </w:r>
      <w:r>
        <w:rPr>
          <w:spacing w:val="1"/>
          <w:sz w:val="20"/>
        </w:rPr>
        <w:t xml:space="preserve"> </w:t>
      </w:r>
      <w:r>
        <w:rPr>
          <w:sz w:val="20"/>
        </w:rPr>
        <w:t>enfermedad</w:t>
      </w:r>
      <w:r>
        <w:rPr>
          <w:spacing w:val="1"/>
          <w:sz w:val="20"/>
        </w:rPr>
        <w:t xml:space="preserve"> </w:t>
      </w:r>
      <w:r>
        <w:rPr>
          <w:sz w:val="20"/>
        </w:rPr>
        <w:t>crónica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hipertensión,</w:t>
      </w:r>
      <w:r>
        <w:rPr>
          <w:spacing w:val="1"/>
          <w:sz w:val="20"/>
        </w:rPr>
        <w:t xml:space="preserve"> </w:t>
      </w:r>
      <w:r>
        <w:rPr>
          <w:sz w:val="20"/>
        </w:rPr>
        <w:t>diabetes,</w:t>
      </w:r>
      <w:r>
        <w:rPr>
          <w:spacing w:val="1"/>
          <w:sz w:val="20"/>
        </w:rPr>
        <w:t xml:space="preserve"> </w:t>
      </w:r>
      <w:r>
        <w:rPr>
          <w:sz w:val="20"/>
        </w:rPr>
        <w:t>enfermedades</w:t>
      </w:r>
      <w:r>
        <w:rPr>
          <w:spacing w:val="-2"/>
          <w:sz w:val="20"/>
        </w:rPr>
        <w:t xml:space="preserve"> </w:t>
      </w:r>
      <w:r>
        <w:rPr>
          <w:sz w:val="20"/>
        </w:rPr>
        <w:t>hepáticas,</w:t>
      </w:r>
      <w:r>
        <w:rPr>
          <w:spacing w:val="-2"/>
          <w:sz w:val="20"/>
        </w:rPr>
        <w:t xml:space="preserve"> </w:t>
      </w:r>
      <w:r>
        <w:rPr>
          <w:sz w:val="20"/>
        </w:rPr>
        <w:t>cáncer y</w:t>
      </w:r>
      <w:r>
        <w:rPr>
          <w:spacing w:val="-3"/>
          <w:sz w:val="20"/>
        </w:rPr>
        <w:t xml:space="preserve"> </w:t>
      </w:r>
      <w:r>
        <w:rPr>
          <w:sz w:val="20"/>
        </w:rPr>
        <w:t>otras,</w:t>
      </w:r>
      <w:r>
        <w:rPr>
          <w:spacing w:val="-3"/>
          <w:sz w:val="20"/>
        </w:rPr>
        <w:t xml:space="preserve"> </w:t>
      </w:r>
      <w:r>
        <w:rPr>
          <w:sz w:val="20"/>
        </w:rPr>
        <w:t>siempre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9"/>
          <w:sz w:val="20"/>
        </w:rPr>
        <w:t xml:space="preserve"> </w:t>
      </w:r>
      <w:r>
        <w:rPr>
          <w:sz w:val="20"/>
        </w:rPr>
        <w:t>cuando haya</w:t>
      </w:r>
      <w:r>
        <w:rPr>
          <w:spacing w:val="-3"/>
          <w:sz w:val="20"/>
        </w:rPr>
        <w:t xml:space="preserve"> </w:t>
      </w:r>
      <w:r>
        <w:rPr>
          <w:sz w:val="20"/>
        </w:rPr>
        <w:t>sido indicado</w:t>
      </w:r>
      <w:r>
        <w:rPr>
          <w:spacing w:val="-3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prescripción</w:t>
      </w:r>
      <w:r>
        <w:rPr>
          <w:spacing w:val="-2"/>
          <w:sz w:val="20"/>
        </w:rPr>
        <w:t xml:space="preserve"> </w:t>
      </w:r>
      <w:r>
        <w:rPr>
          <w:sz w:val="20"/>
        </w:rPr>
        <w:t>médica,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99"/>
        </w:numPr>
        <w:tabs>
          <w:tab w:val="left" w:pos="807"/>
        </w:tabs>
        <w:spacing w:before="93"/>
        <w:ind w:left="806" w:hanging="301"/>
        <w:rPr>
          <w:sz w:val="20"/>
        </w:rPr>
      </w:pPr>
      <w:r>
        <w:rPr>
          <w:sz w:val="20"/>
        </w:rPr>
        <w:t>Aquel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sea</w:t>
      </w:r>
      <w:r>
        <w:rPr>
          <w:spacing w:val="-3"/>
          <w:sz w:val="20"/>
        </w:rPr>
        <w:t xml:space="preserve"> </w:t>
      </w:r>
      <w:r>
        <w:rPr>
          <w:sz w:val="20"/>
        </w:rPr>
        <w:t>determinado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Secretaría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3"/>
          <w:sz w:val="20"/>
        </w:rPr>
        <w:t xml:space="preserve"> </w:t>
      </w:r>
      <w:r>
        <w:rPr>
          <w:sz w:val="20"/>
        </w:rPr>
        <w:t>Salud.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5725" w:space="953"/>
            <w:col w:w="3272"/>
          </w:cols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11"/>
        </w:rPr>
      </w:pPr>
    </w:p>
    <w:p w:rsidR="005462C9" w:rsidRDefault="00654E12">
      <w:pPr>
        <w:pStyle w:val="Textoindependiente"/>
        <w:spacing w:before="93" w:line="242" w:lineRule="auto"/>
        <w:ind w:left="218" w:right="323" w:firstLine="288"/>
        <w:jc w:val="both"/>
      </w:pPr>
      <w:bookmarkStart w:id="318" w:name="Artículo_185_Bis_1"/>
      <w:bookmarkEnd w:id="318"/>
      <w:r>
        <w:rPr>
          <w:rFonts w:ascii="Arial" w:hAnsi="Arial"/>
          <w:b/>
        </w:rPr>
        <w:t xml:space="preserve">Artículo 185 Bis 1.- </w:t>
      </w:r>
      <w:r>
        <w:t>Las acciones que se desarrollen en la ejecución del programa para la prevención,</w:t>
      </w:r>
      <w:r>
        <w:rPr>
          <w:spacing w:val="-53"/>
        </w:rPr>
        <w:t xml:space="preserve"> </w:t>
      </w:r>
      <w:r>
        <w:t>reducción</w:t>
      </w:r>
      <w:r>
        <w:rPr>
          <w:spacing w:val="1"/>
        </w:rPr>
        <w:t xml:space="preserve"> </w:t>
      </w:r>
      <w:r>
        <w:t>y tratamiento</w:t>
      </w:r>
      <w:r>
        <w:rPr>
          <w:spacing w:val="1"/>
        </w:rPr>
        <w:t xml:space="preserve"> </w:t>
      </w:r>
      <w:r>
        <w:t>del uso</w:t>
      </w:r>
      <w:r>
        <w:rPr>
          <w:spacing w:val="1"/>
        </w:rPr>
        <w:t xml:space="preserve"> </w:t>
      </w:r>
      <w:r>
        <w:t>nocivo</w:t>
      </w:r>
      <w:r>
        <w:rPr>
          <w:spacing w:val="1"/>
        </w:rPr>
        <w:t xml:space="preserve"> </w:t>
      </w:r>
      <w:r>
        <w:t>del alcohol,</w:t>
      </w:r>
      <w:r>
        <w:rPr>
          <w:spacing w:val="1"/>
        </w:rPr>
        <w:t xml:space="preserve"> </w:t>
      </w:r>
      <w:r>
        <w:t>la atención</w:t>
      </w:r>
      <w:r>
        <w:rPr>
          <w:spacing w:val="1"/>
        </w:rPr>
        <w:t xml:space="preserve"> </w:t>
      </w:r>
      <w:r>
        <w:t>del alcoholismo</w:t>
      </w:r>
      <w:r>
        <w:rPr>
          <w:spacing w:val="1"/>
        </w:rPr>
        <w:t xml:space="preserve"> </w:t>
      </w:r>
      <w:r>
        <w:t>y la</w:t>
      </w:r>
      <w:r>
        <w:rPr>
          <w:spacing w:val="1"/>
        </w:rPr>
        <w:t xml:space="preserve"> </w:t>
      </w:r>
      <w:r>
        <w:t>prevención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enfermedades derivadas del</w:t>
      </w:r>
      <w:r>
        <w:rPr>
          <w:spacing w:val="-2"/>
        </w:rPr>
        <w:t xml:space="preserve"> </w:t>
      </w:r>
      <w:r>
        <w:t>mismo</w:t>
      </w:r>
      <w:r>
        <w:rPr>
          <w:spacing w:val="-2"/>
        </w:rPr>
        <w:t xml:space="preserve"> </w:t>
      </w:r>
      <w:r>
        <w:t>tendrán</w:t>
      </w:r>
      <w:r>
        <w:rPr>
          <w:spacing w:val="1"/>
        </w:rPr>
        <w:t xml:space="preserve"> </w:t>
      </w:r>
      <w:r>
        <w:t>las siguientes</w:t>
      </w:r>
      <w:r>
        <w:rPr>
          <w:spacing w:val="-1"/>
        </w:rPr>
        <w:t xml:space="preserve"> </w:t>
      </w:r>
      <w:r>
        <w:t>finalidades: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Prrafodelista"/>
        <w:numPr>
          <w:ilvl w:val="0"/>
          <w:numId w:val="98"/>
        </w:numPr>
        <w:tabs>
          <w:tab w:val="left" w:pos="675"/>
        </w:tabs>
        <w:ind w:right="329" w:firstLine="288"/>
        <w:rPr>
          <w:sz w:val="20"/>
        </w:rPr>
      </w:pPr>
      <w:r>
        <w:rPr>
          <w:sz w:val="20"/>
        </w:rPr>
        <w:t>Proteger</w:t>
      </w:r>
      <w:r>
        <w:rPr>
          <w:spacing w:val="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salud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1"/>
          <w:sz w:val="20"/>
        </w:rPr>
        <w:t xml:space="preserve"> </w:t>
      </w:r>
      <w:r>
        <w:rPr>
          <w:sz w:val="20"/>
        </w:rPr>
        <w:t>el bienestar de</w:t>
      </w:r>
      <w:r>
        <w:rPr>
          <w:spacing w:val="1"/>
          <w:sz w:val="20"/>
        </w:rPr>
        <w:t xml:space="preserve"> </w:t>
      </w:r>
      <w:r>
        <w:rPr>
          <w:sz w:val="20"/>
        </w:rPr>
        <w:t>la población</w:t>
      </w:r>
      <w:r>
        <w:rPr>
          <w:spacing w:val="1"/>
          <w:sz w:val="20"/>
        </w:rPr>
        <w:t xml:space="preserve"> </w:t>
      </w:r>
      <w:r>
        <w:rPr>
          <w:sz w:val="20"/>
        </w:rPr>
        <w:t>frente</w:t>
      </w:r>
      <w:r>
        <w:rPr>
          <w:spacing w:val="-1"/>
          <w:sz w:val="20"/>
        </w:rPr>
        <w:t xml:space="preserve"> </w:t>
      </w:r>
      <w:r>
        <w:rPr>
          <w:sz w:val="20"/>
        </w:rPr>
        <w:t>al uso nocivo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alcohol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1"/>
          <w:sz w:val="20"/>
        </w:rPr>
        <w:t xml:space="preserve"> </w:t>
      </w:r>
      <w:r>
        <w:rPr>
          <w:sz w:val="20"/>
        </w:rPr>
        <w:t>prevenir</w:t>
      </w:r>
      <w:r>
        <w:rPr>
          <w:spacing w:val="2"/>
          <w:sz w:val="20"/>
        </w:rPr>
        <w:t xml:space="preserve"> </w:t>
      </w:r>
      <w:r>
        <w:rPr>
          <w:sz w:val="20"/>
        </w:rPr>
        <w:t>los riesgos</w:t>
      </w:r>
      <w:r>
        <w:rPr>
          <w:spacing w:val="-52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salud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éste</w:t>
      </w:r>
      <w:r>
        <w:rPr>
          <w:spacing w:val="-1"/>
          <w:sz w:val="20"/>
        </w:rPr>
        <w:t xml:space="preserve"> </w:t>
      </w:r>
      <w:r>
        <w:rPr>
          <w:sz w:val="20"/>
        </w:rPr>
        <w:t>genera;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98"/>
        </w:numPr>
        <w:tabs>
          <w:tab w:val="left" w:pos="769"/>
        </w:tabs>
        <w:spacing w:line="242" w:lineRule="auto"/>
        <w:ind w:right="319" w:firstLine="288"/>
        <w:rPr>
          <w:sz w:val="20"/>
        </w:rPr>
      </w:pPr>
      <w:r>
        <w:rPr>
          <w:sz w:val="20"/>
        </w:rPr>
        <w:t>Promover</w:t>
      </w:r>
      <w:r>
        <w:rPr>
          <w:spacing w:val="36"/>
          <w:sz w:val="20"/>
        </w:rPr>
        <w:t xml:space="preserve"> </w:t>
      </w:r>
      <w:r>
        <w:rPr>
          <w:sz w:val="20"/>
        </w:rPr>
        <w:t>medidas</w:t>
      </w:r>
      <w:r>
        <w:rPr>
          <w:spacing w:val="40"/>
          <w:sz w:val="20"/>
        </w:rPr>
        <w:t xml:space="preserve"> </w:t>
      </w:r>
      <w:r>
        <w:rPr>
          <w:sz w:val="20"/>
        </w:rPr>
        <w:t>para</w:t>
      </w:r>
      <w:r>
        <w:rPr>
          <w:spacing w:val="35"/>
          <w:sz w:val="20"/>
        </w:rPr>
        <w:t xml:space="preserve"> </w:t>
      </w:r>
      <w:r>
        <w:rPr>
          <w:sz w:val="20"/>
        </w:rPr>
        <w:t>evitar</w:t>
      </w:r>
      <w:r>
        <w:rPr>
          <w:spacing w:val="40"/>
          <w:sz w:val="20"/>
        </w:rPr>
        <w:t xml:space="preserve"> </w:t>
      </w:r>
      <w:r>
        <w:rPr>
          <w:sz w:val="20"/>
        </w:rPr>
        <w:t>el</w:t>
      </w:r>
      <w:r>
        <w:rPr>
          <w:spacing w:val="37"/>
          <w:sz w:val="20"/>
        </w:rPr>
        <w:t xml:space="preserve"> </w:t>
      </w:r>
      <w:r>
        <w:rPr>
          <w:sz w:val="20"/>
        </w:rPr>
        <w:t>consumo</w:t>
      </w:r>
      <w:r>
        <w:rPr>
          <w:spacing w:val="36"/>
          <w:sz w:val="20"/>
        </w:rPr>
        <w:t xml:space="preserve"> </w:t>
      </w:r>
      <w:r>
        <w:rPr>
          <w:sz w:val="20"/>
        </w:rPr>
        <w:t>de</w:t>
      </w:r>
      <w:r>
        <w:rPr>
          <w:spacing w:val="37"/>
          <w:sz w:val="20"/>
        </w:rPr>
        <w:t xml:space="preserve"> </w:t>
      </w:r>
      <w:r>
        <w:rPr>
          <w:sz w:val="20"/>
        </w:rPr>
        <w:t>bebidas</w:t>
      </w:r>
      <w:r>
        <w:rPr>
          <w:spacing w:val="40"/>
          <w:sz w:val="20"/>
        </w:rPr>
        <w:t xml:space="preserve"> </w:t>
      </w:r>
      <w:r>
        <w:rPr>
          <w:sz w:val="20"/>
        </w:rPr>
        <w:t>alcohólicas</w:t>
      </w:r>
      <w:r>
        <w:rPr>
          <w:spacing w:val="36"/>
          <w:sz w:val="20"/>
        </w:rPr>
        <w:t xml:space="preserve"> </w:t>
      </w:r>
      <w:r>
        <w:rPr>
          <w:sz w:val="20"/>
        </w:rPr>
        <w:t>por</w:t>
      </w:r>
      <w:r>
        <w:rPr>
          <w:spacing w:val="37"/>
          <w:sz w:val="20"/>
        </w:rPr>
        <w:t xml:space="preserve"> </w:t>
      </w:r>
      <w:r>
        <w:rPr>
          <w:sz w:val="20"/>
        </w:rPr>
        <w:t>menores</w:t>
      </w:r>
      <w:r>
        <w:rPr>
          <w:spacing w:val="38"/>
          <w:sz w:val="20"/>
        </w:rPr>
        <w:t xml:space="preserve"> </w:t>
      </w:r>
      <w:r>
        <w:rPr>
          <w:sz w:val="20"/>
        </w:rPr>
        <w:t>de</w:t>
      </w:r>
      <w:r>
        <w:rPr>
          <w:spacing w:val="38"/>
          <w:sz w:val="20"/>
        </w:rPr>
        <w:t xml:space="preserve"> </w:t>
      </w:r>
      <w:r>
        <w:rPr>
          <w:sz w:val="20"/>
        </w:rPr>
        <w:t>edad</w:t>
      </w:r>
      <w:r>
        <w:rPr>
          <w:spacing w:val="39"/>
          <w:sz w:val="20"/>
        </w:rPr>
        <w:t xml:space="preserve"> </w:t>
      </w:r>
      <w:r>
        <w:rPr>
          <w:sz w:val="20"/>
        </w:rPr>
        <w:t>o</w:t>
      </w:r>
      <w:r>
        <w:rPr>
          <w:spacing w:val="38"/>
          <w:sz w:val="20"/>
        </w:rPr>
        <w:t xml:space="preserve"> </w:t>
      </w:r>
      <w:r>
        <w:rPr>
          <w:sz w:val="20"/>
        </w:rPr>
        <w:t>por</w:t>
      </w:r>
      <w:r>
        <w:rPr>
          <w:spacing w:val="-52"/>
          <w:sz w:val="20"/>
        </w:rPr>
        <w:t xml:space="preserve"> </w:t>
      </w:r>
      <w:r>
        <w:rPr>
          <w:sz w:val="20"/>
        </w:rPr>
        <w:t>personas</w:t>
      </w:r>
      <w:r>
        <w:rPr>
          <w:spacing w:val="1"/>
          <w:sz w:val="20"/>
        </w:rPr>
        <w:t xml:space="preserve"> </w:t>
      </w:r>
      <w:r>
        <w:rPr>
          <w:sz w:val="20"/>
        </w:rPr>
        <w:t>incapaces,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términos del</w:t>
      </w:r>
      <w:r>
        <w:rPr>
          <w:spacing w:val="-2"/>
          <w:sz w:val="20"/>
        </w:rPr>
        <w:t xml:space="preserve"> </w:t>
      </w:r>
      <w:r>
        <w:rPr>
          <w:sz w:val="20"/>
        </w:rPr>
        <w:t>Código</w:t>
      </w:r>
      <w:r>
        <w:rPr>
          <w:spacing w:val="-2"/>
          <w:sz w:val="20"/>
        </w:rPr>
        <w:t xml:space="preserve"> </w:t>
      </w:r>
      <w:r>
        <w:rPr>
          <w:sz w:val="20"/>
        </w:rPr>
        <w:t>Civil</w:t>
      </w:r>
      <w:r>
        <w:rPr>
          <w:spacing w:val="1"/>
          <w:sz w:val="20"/>
        </w:rPr>
        <w:t xml:space="preserve"> </w:t>
      </w:r>
      <w:r>
        <w:rPr>
          <w:sz w:val="20"/>
        </w:rPr>
        <w:t>Federal;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98"/>
        </w:numPr>
        <w:tabs>
          <w:tab w:val="left" w:pos="786"/>
        </w:tabs>
        <w:ind w:right="324" w:firstLine="288"/>
        <w:rPr>
          <w:sz w:val="20"/>
        </w:rPr>
      </w:pPr>
      <w:r>
        <w:rPr>
          <w:sz w:val="20"/>
        </w:rPr>
        <w:t>Promover</w:t>
      </w:r>
      <w:r>
        <w:rPr>
          <w:spacing w:val="2"/>
          <w:sz w:val="20"/>
        </w:rPr>
        <w:t xml:space="preserve"> </w:t>
      </w:r>
      <w:r>
        <w:rPr>
          <w:sz w:val="20"/>
        </w:rPr>
        <w:t>la detección temprana,</w:t>
      </w:r>
      <w:r>
        <w:rPr>
          <w:spacing w:val="-1"/>
          <w:sz w:val="20"/>
        </w:rPr>
        <w:t xml:space="preserve"> </w:t>
      </w:r>
      <w:r>
        <w:rPr>
          <w:sz w:val="20"/>
        </w:rPr>
        <w:t>la atención</w:t>
      </w:r>
      <w:r>
        <w:rPr>
          <w:spacing w:val="2"/>
          <w:sz w:val="20"/>
        </w:rPr>
        <w:t xml:space="preserve"> </w:t>
      </w:r>
      <w:r>
        <w:rPr>
          <w:sz w:val="20"/>
        </w:rPr>
        <w:t>oportuna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tratamiento efectivo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2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casos de</w:t>
      </w:r>
      <w:r>
        <w:rPr>
          <w:spacing w:val="2"/>
          <w:sz w:val="20"/>
        </w:rPr>
        <w:t xml:space="preserve"> </w:t>
      </w:r>
      <w:r>
        <w:rPr>
          <w:sz w:val="20"/>
        </w:rPr>
        <w:t>uso</w:t>
      </w:r>
      <w:r>
        <w:rPr>
          <w:spacing w:val="-52"/>
          <w:sz w:val="20"/>
        </w:rPr>
        <w:t xml:space="preserve"> </w:t>
      </w:r>
      <w:r>
        <w:rPr>
          <w:sz w:val="20"/>
        </w:rPr>
        <w:t>nocivo</w:t>
      </w:r>
      <w:r>
        <w:rPr>
          <w:spacing w:val="-2"/>
          <w:sz w:val="20"/>
        </w:rPr>
        <w:t xml:space="preserve"> </w:t>
      </w:r>
      <w:r>
        <w:rPr>
          <w:sz w:val="20"/>
        </w:rPr>
        <w:t>del alcohol y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3"/>
          <w:sz w:val="20"/>
        </w:rPr>
        <w:t xml:space="preserve"> </w:t>
      </w:r>
      <w:r>
        <w:rPr>
          <w:sz w:val="20"/>
        </w:rPr>
        <w:t>dependencia;</w:t>
      </w:r>
    </w:p>
    <w:p w:rsidR="005462C9" w:rsidRDefault="005462C9">
      <w:pPr>
        <w:rPr>
          <w:sz w:val="20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98"/>
        </w:numPr>
        <w:tabs>
          <w:tab w:val="left" w:pos="812"/>
        </w:tabs>
        <w:spacing w:before="92" w:line="242" w:lineRule="auto"/>
        <w:ind w:right="321" w:firstLine="288"/>
        <w:jc w:val="both"/>
        <w:rPr>
          <w:sz w:val="20"/>
        </w:rPr>
      </w:pPr>
      <w:r>
        <w:rPr>
          <w:sz w:val="20"/>
        </w:rPr>
        <w:t>Fomentar las acciones de promoción y de educación para conservar y proteger la salud, así como</w:t>
      </w:r>
      <w:r>
        <w:rPr>
          <w:spacing w:val="1"/>
          <w:sz w:val="20"/>
        </w:rPr>
        <w:t xml:space="preserve"> </w:t>
      </w:r>
      <w:r>
        <w:rPr>
          <w:sz w:val="20"/>
        </w:rPr>
        <w:t>la difusión de la información sobre daños, riesgos y costos atr</w:t>
      </w:r>
      <w:r>
        <w:rPr>
          <w:sz w:val="20"/>
        </w:rPr>
        <w:t>ibuibles al uso nocivo del alcohol, con base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evidencia</w:t>
      </w:r>
      <w:r>
        <w:rPr>
          <w:spacing w:val="-1"/>
          <w:sz w:val="20"/>
        </w:rPr>
        <w:t xml:space="preserve"> </w:t>
      </w:r>
      <w:r>
        <w:rPr>
          <w:sz w:val="20"/>
        </w:rPr>
        <w:t>científica;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98"/>
        </w:numPr>
        <w:tabs>
          <w:tab w:val="left" w:pos="812"/>
        </w:tabs>
        <w:spacing w:line="242" w:lineRule="auto"/>
        <w:ind w:right="323" w:firstLine="288"/>
        <w:jc w:val="both"/>
        <w:rPr>
          <w:sz w:val="20"/>
        </w:rPr>
      </w:pPr>
      <w:r>
        <w:rPr>
          <w:sz w:val="20"/>
        </w:rPr>
        <w:t>Fomentar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establecimiento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medidas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prevenir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uso</w:t>
      </w:r>
      <w:r>
        <w:rPr>
          <w:spacing w:val="1"/>
          <w:sz w:val="20"/>
        </w:rPr>
        <w:t xml:space="preserve"> </w:t>
      </w:r>
      <w:r>
        <w:rPr>
          <w:sz w:val="20"/>
        </w:rPr>
        <w:t>nocivo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alcohol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grupos</w:t>
      </w:r>
      <w:r>
        <w:rPr>
          <w:spacing w:val="1"/>
          <w:sz w:val="20"/>
        </w:rPr>
        <w:t xml:space="preserve"> </w:t>
      </w:r>
      <w:r>
        <w:rPr>
          <w:sz w:val="20"/>
        </w:rPr>
        <w:t>vulnerables; y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98"/>
        </w:numPr>
        <w:tabs>
          <w:tab w:val="left" w:pos="862"/>
        </w:tabs>
        <w:ind w:right="326" w:firstLine="288"/>
        <w:jc w:val="both"/>
        <w:rPr>
          <w:sz w:val="20"/>
        </w:rPr>
      </w:pPr>
      <w:r>
        <w:rPr>
          <w:sz w:val="20"/>
        </w:rPr>
        <w:t>Establecer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lineamientos</w:t>
      </w:r>
      <w:r>
        <w:rPr>
          <w:spacing w:val="1"/>
          <w:sz w:val="20"/>
        </w:rPr>
        <w:t xml:space="preserve"> </w:t>
      </w:r>
      <w:r>
        <w:rPr>
          <w:sz w:val="20"/>
        </w:rPr>
        <w:t>generales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diseño</w:t>
      </w:r>
      <w:r>
        <w:rPr>
          <w:spacing w:val="1"/>
          <w:sz w:val="20"/>
        </w:rPr>
        <w:t xml:space="preserve"> </w:t>
      </w:r>
      <w:r>
        <w:rPr>
          <w:sz w:val="20"/>
        </w:rPr>
        <w:t>y evaluación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programas</w:t>
      </w:r>
      <w:r>
        <w:rPr>
          <w:spacing w:val="1"/>
          <w:sz w:val="20"/>
        </w:rPr>
        <w:t xml:space="preserve"> </w:t>
      </w:r>
      <w:r>
        <w:rPr>
          <w:sz w:val="20"/>
        </w:rPr>
        <w:t>y políticas</w:t>
      </w:r>
      <w:r>
        <w:rPr>
          <w:spacing w:val="1"/>
          <w:sz w:val="20"/>
        </w:rPr>
        <w:t xml:space="preserve"> </w:t>
      </w:r>
      <w:r>
        <w:rPr>
          <w:sz w:val="20"/>
        </w:rPr>
        <w:t>públicas</w:t>
      </w:r>
      <w:r>
        <w:rPr>
          <w:spacing w:val="-1"/>
          <w:sz w:val="20"/>
        </w:rPr>
        <w:t xml:space="preserve"> </w:t>
      </w:r>
      <w:r>
        <w:rPr>
          <w:sz w:val="20"/>
        </w:rPr>
        <w:t>contra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uso nocivo</w:t>
      </w:r>
      <w:r>
        <w:rPr>
          <w:spacing w:val="1"/>
          <w:sz w:val="20"/>
        </w:rPr>
        <w:t xml:space="preserve"> </w:t>
      </w:r>
      <w:r>
        <w:rPr>
          <w:sz w:val="20"/>
        </w:rPr>
        <w:t>del alcohol,</w:t>
      </w:r>
      <w:r>
        <w:rPr>
          <w:spacing w:val="-2"/>
          <w:sz w:val="20"/>
        </w:rPr>
        <w:t xml:space="preserve"> </w:t>
      </w:r>
      <w:r>
        <w:rPr>
          <w:sz w:val="20"/>
        </w:rPr>
        <w:t>basadas</w:t>
      </w:r>
      <w:r>
        <w:rPr>
          <w:spacing w:val="1"/>
          <w:sz w:val="20"/>
        </w:rPr>
        <w:t xml:space="preserve"> </w:t>
      </w:r>
      <w:r>
        <w:rPr>
          <w:sz w:val="20"/>
        </w:rPr>
        <w:t>en evidencia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experiencia aplicada.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2" w:firstLine="288"/>
        <w:jc w:val="both"/>
      </w:pPr>
      <w:bookmarkStart w:id="319" w:name="Artículo_185_Bis_2"/>
      <w:bookmarkEnd w:id="319"/>
      <w:r>
        <w:rPr>
          <w:rFonts w:ascii="Arial" w:hAnsi="Arial"/>
          <w:b/>
        </w:rPr>
        <w:t xml:space="preserve">Artículo 185 Bis 2.- </w:t>
      </w:r>
      <w:r>
        <w:t>Para la ejecución del Programa para la prevención, reducción y tratamiento del</w:t>
      </w:r>
      <w:r>
        <w:rPr>
          <w:spacing w:val="1"/>
        </w:rPr>
        <w:t xml:space="preserve"> </w:t>
      </w:r>
      <w:r>
        <w:t>uso</w:t>
      </w:r>
      <w:r>
        <w:rPr>
          <w:spacing w:val="45"/>
        </w:rPr>
        <w:t xml:space="preserve"> </w:t>
      </w:r>
      <w:r>
        <w:t>nocivo</w:t>
      </w:r>
      <w:r>
        <w:rPr>
          <w:spacing w:val="46"/>
        </w:rPr>
        <w:t xml:space="preserve"> </w:t>
      </w:r>
      <w:r>
        <w:t>del</w:t>
      </w:r>
      <w:r>
        <w:rPr>
          <w:spacing w:val="44"/>
        </w:rPr>
        <w:t xml:space="preserve"> </w:t>
      </w:r>
      <w:r>
        <w:t>alcohol,</w:t>
      </w:r>
      <w:r>
        <w:rPr>
          <w:spacing w:val="45"/>
        </w:rPr>
        <w:t xml:space="preserve"> </w:t>
      </w:r>
      <w:r>
        <w:t>la</w:t>
      </w:r>
      <w:r>
        <w:rPr>
          <w:spacing w:val="47"/>
        </w:rPr>
        <w:t xml:space="preserve"> </w:t>
      </w:r>
      <w:r>
        <w:t>atención</w:t>
      </w:r>
      <w:r>
        <w:rPr>
          <w:spacing w:val="45"/>
        </w:rPr>
        <w:t xml:space="preserve"> </w:t>
      </w:r>
      <w:r>
        <w:t>del</w:t>
      </w:r>
      <w:r>
        <w:rPr>
          <w:spacing w:val="46"/>
        </w:rPr>
        <w:t xml:space="preserve"> </w:t>
      </w:r>
      <w:r>
        <w:t>alcoholismo</w:t>
      </w:r>
      <w:r>
        <w:rPr>
          <w:spacing w:val="45"/>
        </w:rPr>
        <w:t xml:space="preserve"> </w:t>
      </w:r>
      <w:r>
        <w:t>y</w:t>
      </w:r>
      <w:r>
        <w:rPr>
          <w:spacing w:val="42"/>
        </w:rPr>
        <w:t xml:space="preserve"> </w:t>
      </w:r>
      <w:r>
        <w:t>la</w:t>
      </w:r>
      <w:r>
        <w:rPr>
          <w:spacing w:val="45"/>
        </w:rPr>
        <w:t xml:space="preserve"> </w:t>
      </w:r>
      <w:r>
        <w:t>prevención</w:t>
      </w:r>
      <w:r>
        <w:rPr>
          <w:spacing w:val="47"/>
        </w:rPr>
        <w:t xml:space="preserve"> </w:t>
      </w:r>
      <w:r>
        <w:t>de</w:t>
      </w:r>
      <w:r>
        <w:rPr>
          <w:spacing w:val="45"/>
        </w:rPr>
        <w:t xml:space="preserve"> </w:t>
      </w:r>
      <w:r>
        <w:t>enfermedades</w:t>
      </w:r>
      <w:r>
        <w:rPr>
          <w:spacing w:val="46"/>
        </w:rPr>
        <w:t xml:space="preserve"> </w:t>
      </w:r>
      <w:r>
        <w:t>derivadas</w:t>
      </w:r>
      <w:r>
        <w:rPr>
          <w:spacing w:val="46"/>
        </w:rPr>
        <w:t xml:space="preserve"> </w:t>
      </w:r>
      <w:r>
        <w:t>del</w:t>
      </w:r>
      <w:r>
        <w:rPr>
          <w:spacing w:val="-53"/>
        </w:rPr>
        <w:t xml:space="preserve"> </w:t>
      </w:r>
      <w:r>
        <w:t>mismo, la Secretaría de Salud promoverá que en los establecimientos públicos, privados y sociales del</w:t>
      </w:r>
      <w:r>
        <w:rPr>
          <w:spacing w:val="1"/>
        </w:rPr>
        <w:t xml:space="preserve"> </w:t>
      </w:r>
      <w:r>
        <w:t>Sistema Nacional de Salud, en los que se presten servicios de prevenció</w:t>
      </w:r>
      <w:r>
        <w:t>n y atención contra el uso nocivo</w:t>
      </w:r>
      <w:r>
        <w:rPr>
          <w:spacing w:val="-53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alcohol,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realicen</w:t>
      </w:r>
      <w:r>
        <w:rPr>
          <w:spacing w:val="-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siguientes acciones: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97"/>
        </w:numPr>
        <w:tabs>
          <w:tab w:val="left" w:pos="697"/>
        </w:tabs>
        <w:spacing w:before="1" w:line="242" w:lineRule="auto"/>
        <w:ind w:right="322" w:firstLine="288"/>
        <w:jc w:val="both"/>
        <w:rPr>
          <w:sz w:val="20"/>
        </w:rPr>
      </w:pPr>
      <w:r>
        <w:rPr>
          <w:sz w:val="20"/>
        </w:rPr>
        <w:t>La promoción de la salud y de estilos de vida activa y saludable, para prevenir y combatir el uso</w:t>
      </w:r>
      <w:r>
        <w:rPr>
          <w:spacing w:val="1"/>
          <w:sz w:val="20"/>
        </w:rPr>
        <w:t xml:space="preserve"> </w:t>
      </w:r>
      <w:r>
        <w:rPr>
          <w:sz w:val="20"/>
        </w:rPr>
        <w:t>nocivo</w:t>
      </w:r>
      <w:r>
        <w:rPr>
          <w:spacing w:val="-2"/>
          <w:sz w:val="20"/>
        </w:rPr>
        <w:t xml:space="preserve"> </w:t>
      </w:r>
      <w:r>
        <w:rPr>
          <w:sz w:val="20"/>
        </w:rPr>
        <w:t>del alcohol;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97"/>
        </w:numPr>
        <w:tabs>
          <w:tab w:val="left" w:pos="805"/>
        </w:tabs>
        <w:spacing w:line="242" w:lineRule="auto"/>
        <w:ind w:right="320" w:firstLine="288"/>
        <w:jc w:val="both"/>
        <w:rPr>
          <w:sz w:val="20"/>
        </w:rPr>
      </w:pP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prevención,</w:t>
      </w:r>
      <w:r>
        <w:rPr>
          <w:spacing w:val="1"/>
          <w:sz w:val="20"/>
        </w:rPr>
        <w:t xml:space="preserve"> </w:t>
      </w:r>
      <w:r>
        <w:rPr>
          <w:sz w:val="20"/>
        </w:rPr>
        <w:t>detección</w:t>
      </w:r>
      <w:r>
        <w:rPr>
          <w:spacing w:val="1"/>
          <w:sz w:val="20"/>
        </w:rPr>
        <w:t xml:space="preserve"> </w:t>
      </w:r>
      <w:r>
        <w:rPr>
          <w:sz w:val="20"/>
        </w:rPr>
        <w:t>temprana,</w:t>
      </w:r>
      <w:r>
        <w:rPr>
          <w:spacing w:val="1"/>
          <w:sz w:val="20"/>
        </w:rPr>
        <w:t xml:space="preserve"> </w:t>
      </w:r>
      <w:r>
        <w:rPr>
          <w:sz w:val="20"/>
        </w:rPr>
        <w:t>diagnóstico</w:t>
      </w:r>
      <w:r>
        <w:rPr>
          <w:spacing w:val="1"/>
          <w:sz w:val="20"/>
        </w:rPr>
        <w:t xml:space="preserve"> </w:t>
      </w:r>
      <w:r>
        <w:rPr>
          <w:sz w:val="20"/>
        </w:rPr>
        <w:t>oportuno,</w:t>
      </w:r>
      <w:r>
        <w:rPr>
          <w:spacing w:val="1"/>
          <w:sz w:val="20"/>
        </w:rPr>
        <w:t xml:space="preserve"> </w:t>
      </w:r>
      <w:r>
        <w:rPr>
          <w:sz w:val="20"/>
        </w:rPr>
        <w:t>derivación,</w:t>
      </w:r>
      <w:r>
        <w:rPr>
          <w:spacing w:val="1"/>
          <w:sz w:val="20"/>
        </w:rPr>
        <w:t xml:space="preserve"> </w:t>
      </w:r>
      <w:r>
        <w:rPr>
          <w:sz w:val="20"/>
        </w:rPr>
        <w:t>tratamiento</w:t>
      </w:r>
      <w:r>
        <w:rPr>
          <w:spacing w:val="1"/>
          <w:sz w:val="20"/>
        </w:rPr>
        <w:t xml:space="preserve"> </w:t>
      </w:r>
      <w:r>
        <w:rPr>
          <w:sz w:val="20"/>
        </w:rPr>
        <w:t>efectivo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rehabilitación del individuo, a causa del uso nocivo del alcohol y de los padecimientos originados por él,</w:t>
      </w:r>
      <w:r>
        <w:rPr>
          <w:spacing w:val="1"/>
          <w:sz w:val="20"/>
        </w:rPr>
        <w:t xml:space="preserve"> </w:t>
      </w:r>
      <w:r>
        <w:rPr>
          <w:sz w:val="20"/>
        </w:rPr>
        <w:t>evitando</w:t>
      </w:r>
      <w:r>
        <w:rPr>
          <w:spacing w:val="-2"/>
          <w:sz w:val="20"/>
        </w:rPr>
        <w:t xml:space="preserve"> </w:t>
      </w:r>
      <w:r>
        <w:rPr>
          <w:sz w:val="20"/>
        </w:rPr>
        <w:t>toda</w:t>
      </w:r>
      <w:r>
        <w:rPr>
          <w:spacing w:val="1"/>
          <w:sz w:val="20"/>
        </w:rPr>
        <w:t xml:space="preserve"> </w:t>
      </w:r>
      <w:r>
        <w:rPr>
          <w:sz w:val="20"/>
        </w:rPr>
        <w:t>forma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estigmatización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discriminación;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97"/>
        </w:numPr>
        <w:tabs>
          <w:tab w:val="left" w:pos="805"/>
        </w:tabs>
        <w:spacing w:before="1"/>
        <w:ind w:right="319" w:firstLine="288"/>
        <w:jc w:val="both"/>
        <w:rPr>
          <w:sz w:val="20"/>
        </w:rPr>
      </w:pPr>
      <w:r>
        <w:rPr>
          <w:sz w:val="20"/>
        </w:rPr>
        <w:t>El fomento de la creación de redes de apoyo de la sociedad civil, para miembros de la familia y</w:t>
      </w:r>
      <w:r>
        <w:rPr>
          <w:spacing w:val="1"/>
          <w:sz w:val="20"/>
        </w:rPr>
        <w:t xml:space="preserve"> </w:t>
      </w:r>
      <w:r>
        <w:rPr>
          <w:sz w:val="20"/>
        </w:rPr>
        <w:t>otros miembros de la comunidad que pudieran resultar afectados directa o indirectamente por dicho uso</w:t>
      </w:r>
      <w:r>
        <w:rPr>
          <w:spacing w:val="1"/>
          <w:sz w:val="20"/>
        </w:rPr>
        <w:t xml:space="preserve"> </w:t>
      </w:r>
      <w:r>
        <w:rPr>
          <w:sz w:val="20"/>
        </w:rPr>
        <w:t>nocivo;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Prrafodelista"/>
        <w:numPr>
          <w:ilvl w:val="0"/>
          <w:numId w:val="97"/>
        </w:numPr>
        <w:tabs>
          <w:tab w:val="left" w:pos="834"/>
        </w:tabs>
        <w:ind w:right="314" w:firstLine="288"/>
        <w:jc w:val="both"/>
        <w:rPr>
          <w:sz w:val="20"/>
        </w:rPr>
      </w:pPr>
      <w:r>
        <w:rPr>
          <w:sz w:val="20"/>
        </w:rPr>
        <w:t>La educación que promueva el conocimiento sobre l</w:t>
      </w:r>
      <w:r>
        <w:rPr>
          <w:sz w:val="20"/>
        </w:rPr>
        <w:t>os efectos del uso nocivo del alcohol en la</w:t>
      </w:r>
      <w:r>
        <w:rPr>
          <w:spacing w:val="1"/>
          <w:sz w:val="20"/>
        </w:rPr>
        <w:t xml:space="preserve"> </w:t>
      </w:r>
      <w:r>
        <w:rPr>
          <w:sz w:val="20"/>
        </w:rPr>
        <w:t>salud y en las relaciones sociales, dirigida a la población en general, especialmente a la familia, niñas,</w:t>
      </w:r>
      <w:r>
        <w:rPr>
          <w:spacing w:val="1"/>
          <w:sz w:val="20"/>
        </w:rPr>
        <w:t xml:space="preserve"> </w:t>
      </w:r>
      <w:r>
        <w:rPr>
          <w:sz w:val="20"/>
        </w:rPr>
        <w:t>niños,</w:t>
      </w:r>
      <w:r>
        <w:rPr>
          <w:spacing w:val="-5"/>
          <w:sz w:val="20"/>
        </w:rPr>
        <w:t xml:space="preserve"> </w:t>
      </w:r>
      <w:r>
        <w:rPr>
          <w:sz w:val="20"/>
        </w:rPr>
        <w:t>adolescentes,</w:t>
      </w:r>
      <w:r>
        <w:rPr>
          <w:spacing w:val="-4"/>
          <w:sz w:val="20"/>
        </w:rPr>
        <w:t xml:space="preserve"> </w:t>
      </w:r>
      <w:r>
        <w:rPr>
          <w:sz w:val="20"/>
        </w:rPr>
        <w:t>jóvenes,</w:t>
      </w:r>
      <w:r>
        <w:rPr>
          <w:spacing w:val="-4"/>
          <w:sz w:val="20"/>
        </w:rPr>
        <w:t xml:space="preserve"> </w:t>
      </w:r>
      <w:r>
        <w:rPr>
          <w:sz w:val="20"/>
        </w:rPr>
        <w:t>mujeres</w:t>
      </w:r>
      <w:r>
        <w:rPr>
          <w:spacing w:val="-2"/>
          <w:sz w:val="20"/>
        </w:rPr>
        <w:t xml:space="preserve"> </w:t>
      </w:r>
      <w:r>
        <w:rPr>
          <w:sz w:val="20"/>
        </w:rPr>
        <w:t>embarazadas,</w:t>
      </w:r>
      <w:r>
        <w:rPr>
          <w:spacing w:val="-2"/>
          <w:sz w:val="20"/>
        </w:rPr>
        <w:t xml:space="preserve"> </w:t>
      </w:r>
      <w:r>
        <w:rPr>
          <w:sz w:val="20"/>
        </w:rPr>
        <w:t>comunidades</w:t>
      </w:r>
      <w:r>
        <w:rPr>
          <w:spacing w:val="-3"/>
          <w:sz w:val="20"/>
        </w:rPr>
        <w:t xml:space="preserve"> </w:t>
      </w:r>
      <w:r>
        <w:rPr>
          <w:sz w:val="20"/>
        </w:rPr>
        <w:t>indígenas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otros</w:t>
      </w:r>
      <w:r>
        <w:rPr>
          <w:spacing w:val="-3"/>
          <w:sz w:val="20"/>
        </w:rPr>
        <w:t xml:space="preserve"> </w:t>
      </w:r>
      <w:r>
        <w:rPr>
          <w:sz w:val="20"/>
        </w:rPr>
        <w:t>grupos</w:t>
      </w:r>
      <w:r>
        <w:rPr>
          <w:spacing w:val="-2"/>
          <w:sz w:val="20"/>
        </w:rPr>
        <w:t xml:space="preserve"> </w:t>
      </w:r>
      <w:r>
        <w:rPr>
          <w:sz w:val="20"/>
        </w:rPr>
        <w:t>vulnerables;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97"/>
        </w:numPr>
        <w:tabs>
          <w:tab w:val="left" w:pos="759"/>
        </w:tabs>
        <w:spacing w:before="1" w:line="242" w:lineRule="auto"/>
        <w:ind w:right="323" w:firstLine="288"/>
        <w:jc w:val="both"/>
        <w:rPr>
          <w:sz w:val="20"/>
        </w:rPr>
      </w:pPr>
      <w:r>
        <w:rPr>
          <w:sz w:val="20"/>
        </w:rPr>
        <w:t xml:space="preserve">El </w:t>
      </w:r>
      <w:r>
        <w:rPr>
          <w:sz w:val="20"/>
        </w:rPr>
        <w:t>establecimiento de un sistema de monitoreo interno y un programa de seguimiento y evaluación</w:t>
      </w:r>
      <w:r>
        <w:rPr>
          <w:spacing w:val="1"/>
          <w:sz w:val="20"/>
        </w:rPr>
        <w:t xml:space="preserve"> </w:t>
      </w:r>
      <w:r>
        <w:rPr>
          <w:sz w:val="20"/>
        </w:rPr>
        <w:t>de metas y logros internos del Programa para la prevención y reducción del uso nocivo del alcohol que</w:t>
      </w:r>
      <w:r>
        <w:rPr>
          <w:spacing w:val="1"/>
          <w:sz w:val="20"/>
        </w:rPr>
        <w:t xml:space="preserve"> </w:t>
      </w:r>
      <w:r>
        <w:rPr>
          <w:sz w:val="20"/>
        </w:rPr>
        <w:t>incluya al menos el uso nocivo del alcohol, las conductas rel</w:t>
      </w:r>
      <w:r>
        <w:rPr>
          <w:sz w:val="20"/>
        </w:rPr>
        <w:t>acionadas al uso nocivo del alcohol y su</w:t>
      </w:r>
      <w:r>
        <w:rPr>
          <w:spacing w:val="1"/>
          <w:sz w:val="20"/>
        </w:rPr>
        <w:t xml:space="preserve"> </w:t>
      </w:r>
      <w:r>
        <w:rPr>
          <w:sz w:val="20"/>
        </w:rPr>
        <w:t>impacto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salud;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1"/>
        <w:rPr>
          <w:sz w:val="19"/>
        </w:rPr>
      </w:pPr>
    </w:p>
    <w:p w:rsidR="005462C9" w:rsidRDefault="00654E12">
      <w:pPr>
        <w:pStyle w:val="Prrafodelista"/>
        <w:numPr>
          <w:ilvl w:val="0"/>
          <w:numId w:val="97"/>
        </w:numPr>
        <w:tabs>
          <w:tab w:val="left" w:pos="836"/>
        </w:tabs>
        <w:spacing w:before="1" w:line="242" w:lineRule="auto"/>
        <w:ind w:right="319" w:firstLine="288"/>
        <w:jc w:val="both"/>
        <w:rPr>
          <w:sz w:val="20"/>
        </w:rPr>
      </w:pPr>
      <w:r>
        <w:rPr>
          <w:sz w:val="20"/>
        </w:rPr>
        <w:t>El fomento a la aplicación de intervenciones breves; de servicios de cesación y otras opciones</w:t>
      </w:r>
      <w:r>
        <w:rPr>
          <w:spacing w:val="1"/>
          <w:sz w:val="20"/>
        </w:rPr>
        <w:t xml:space="preserve"> </w:t>
      </w:r>
      <w:r>
        <w:rPr>
          <w:sz w:val="20"/>
        </w:rPr>
        <w:t>terapéuticas</w:t>
      </w:r>
      <w:r>
        <w:rPr>
          <w:spacing w:val="17"/>
          <w:sz w:val="20"/>
        </w:rPr>
        <w:t xml:space="preserve"> </w:t>
      </w:r>
      <w:r>
        <w:rPr>
          <w:sz w:val="20"/>
        </w:rPr>
        <w:t>que</w:t>
      </w:r>
      <w:r>
        <w:rPr>
          <w:spacing w:val="17"/>
          <w:sz w:val="20"/>
        </w:rPr>
        <w:t xml:space="preserve"> </w:t>
      </w:r>
      <w:r>
        <w:rPr>
          <w:sz w:val="20"/>
        </w:rPr>
        <w:t>ayuden</w:t>
      </w:r>
      <w:r>
        <w:rPr>
          <w:spacing w:val="16"/>
          <w:sz w:val="20"/>
        </w:rPr>
        <w:t xml:space="preserve"> </w:t>
      </w:r>
      <w:r>
        <w:rPr>
          <w:sz w:val="20"/>
        </w:rPr>
        <w:t>a</w:t>
      </w:r>
      <w:r>
        <w:rPr>
          <w:spacing w:val="18"/>
          <w:sz w:val="20"/>
        </w:rPr>
        <w:t xml:space="preserve"> </w:t>
      </w:r>
      <w:r>
        <w:rPr>
          <w:sz w:val="20"/>
        </w:rPr>
        <w:t>dejar</w:t>
      </w:r>
      <w:r>
        <w:rPr>
          <w:spacing w:val="17"/>
          <w:sz w:val="20"/>
        </w:rPr>
        <w:t xml:space="preserve"> </w:t>
      </w:r>
      <w:r>
        <w:rPr>
          <w:sz w:val="20"/>
        </w:rPr>
        <w:t>de</w:t>
      </w:r>
      <w:r>
        <w:rPr>
          <w:spacing w:val="18"/>
          <w:sz w:val="20"/>
        </w:rPr>
        <w:t xml:space="preserve"> </w:t>
      </w:r>
      <w:r>
        <w:rPr>
          <w:sz w:val="20"/>
        </w:rPr>
        <w:t>beber</w:t>
      </w:r>
      <w:r>
        <w:rPr>
          <w:spacing w:val="17"/>
          <w:sz w:val="20"/>
        </w:rPr>
        <w:t xml:space="preserve"> </w:t>
      </w:r>
      <w:r>
        <w:rPr>
          <w:sz w:val="20"/>
        </w:rPr>
        <w:t>alcohol</w:t>
      </w:r>
      <w:r>
        <w:rPr>
          <w:spacing w:val="15"/>
          <w:sz w:val="20"/>
        </w:rPr>
        <w:t xml:space="preserve"> </w:t>
      </w:r>
      <w:r>
        <w:rPr>
          <w:sz w:val="20"/>
        </w:rPr>
        <w:t>en</w:t>
      </w:r>
      <w:r>
        <w:rPr>
          <w:spacing w:val="17"/>
          <w:sz w:val="20"/>
        </w:rPr>
        <w:t xml:space="preserve"> </w:t>
      </w:r>
      <w:r>
        <w:rPr>
          <w:sz w:val="20"/>
        </w:rPr>
        <w:t>forma</w:t>
      </w:r>
      <w:r>
        <w:rPr>
          <w:spacing w:val="16"/>
          <w:sz w:val="20"/>
        </w:rPr>
        <w:t xml:space="preserve"> </w:t>
      </w:r>
      <w:r>
        <w:rPr>
          <w:sz w:val="20"/>
        </w:rPr>
        <w:t>nociva,</w:t>
      </w:r>
      <w:r>
        <w:rPr>
          <w:spacing w:val="17"/>
          <w:sz w:val="20"/>
        </w:rPr>
        <w:t xml:space="preserve"> </w:t>
      </w:r>
      <w:r>
        <w:rPr>
          <w:sz w:val="20"/>
        </w:rPr>
        <w:t>combinadas</w:t>
      </w:r>
      <w:r>
        <w:rPr>
          <w:spacing w:val="18"/>
          <w:sz w:val="20"/>
        </w:rPr>
        <w:t xml:space="preserve"> </w:t>
      </w:r>
      <w:r>
        <w:rPr>
          <w:sz w:val="20"/>
        </w:rPr>
        <w:t>con</w:t>
      </w:r>
      <w:r>
        <w:rPr>
          <w:spacing w:val="15"/>
          <w:sz w:val="20"/>
        </w:rPr>
        <w:t xml:space="preserve"> </w:t>
      </w:r>
      <w:r>
        <w:rPr>
          <w:sz w:val="20"/>
        </w:rPr>
        <w:t>consejería,</w:t>
      </w:r>
      <w:r>
        <w:rPr>
          <w:spacing w:val="18"/>
          <w:sz w:val="20"/>
        </w:rPr>
        <w:t xml:space="preserve"> </w:t>
      </w:r>
      <w:r>
        <w:rPr>
          <w:sz w:val="20"/>
        </w:rPr>
        <w:t>grupos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ayuda</w:t>
      </w:r>
      <w:r>
        <w:rPr>
          <w:spacing w:val="-1"/>
          <w:sz w:val="20"/>
        </w:rPr>
        <w:t xml:space="preserve"> </w:t>
      </w:r>
      <w:r>
        <w:rPr>
          <w:sz w:val="20"/>
        </w:rPr>
        <w:t>mutua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apoyo</w:t>
      </w:r>
      <w:r>
        <w:rPr>
          <w:spacing w:val="1"/>
          <w:sz w:val="20"/>
        </w:rPr>
        <w:t xml:space="preserve"> </w:t>
      </w:r>
      <w:r>
        <w:rPr>
          <w:sz w:val="20"/>
        </w:rPr>
        <w:t>terapéutico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familiares.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1" w:firstLine="288"/>
        <w:jc w:val="both"/>
      </w:pPr>
      <w:bookmarkStart w:id="320" w:name="Artículo_186"/>
      <w:bookmarkEnd w:id="32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186.-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fomentará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actividades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investigación</w:t>
      </w:r>
      <w:r>
        <w:rPr>
          <w:spacing w:val="1"/>
        </w:rPr>
        <w:t xml:space="preserve"> </w:t>
      </w:r>
      <w:r>
        <w:t>que</w:t>
      </w:r>
      <w:r>
        <w:rPr>
          <w:spacing w:val="55"/>
        </w:rPr>
        <w:t xml:space="preserve"> </w:t>
      </w:r>
      <w:r>
        <w:t>permitan</w:t>
      </w:r>
      <w:r>
        <w:rPr>
          <w:spacing w:val="-53"/>
        </w:rPr>
        <w:t xml:space="preserve"> </w:t>
      </w:r>
      <w:r>
        <w:t>obtener la información que oriente las acciones contra el alcoholismo y el uso nocivo del alcohol, en los</w:t>
      </w:r>
      <w:r>
        <w:rPr>
          <w:spacing w:val="1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aspectos: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654E12">
      <w:pPr>
        <w:pStyle w:val="Prrafodelista"/>
        <w:numPr>
          <w:ilvl w:val="0"/>
          <w:numId w:val="96"/>
        </w:numPr>
        <w:tabs>
          <w:tab w:val="left" w:pos="673"/>
        </w:tabs>
        <w:spacing w:before="93"/>
        <w:ind w:hanging="167"/>
        <w:rPr>
          <w:sz w:val="20"/>
        </w:rPr>
      </w:pPr>
      <w:r>
        <w:rPr>
          <w:sz w:val="20"/>
        </w:rPr>
        <w:t>Causas del</w:t>
      </w:r>
      <w:r>
        <w:rPr>
          <w:spacing w:val="-1"/>
          <w:sz w:val="20"/>
        </w:rPr>
        <w:t xml:space="preserve"> </w:t>
      </w:r>
      <w:r>
        <w:rPr>
          <w:sz w:val="20"/>
        </w:rPr>
        <w:t>alcoholismo y</w:t>
      </w:r>
      <w:r>
        <w:rPr>
          <w:spacing w:val="-6"/>
          <w:sz w:val="20"/>
        </w:rPr>
        <w:t xml:space="preserve"> </w:t>
      </w:r>
      <w:r>
        <w:rPr>
          <w:sz w:val="20"/>
        </w:rPr>
        <w:t>acciones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controlarlas.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96"/>
        </w:numPr>
        <w:tabs>
          <w:tab w:val="left" w:pos="755"/>
        </w:tabs>
        <w:spacing w:line="242" w:lineRule="auto"/>
        <w:ind w:left="218" w:right="325" w:firstLine="288"/>
        <w:rPr>
          <w:sz w:val="20"/>
        </w:rPr>
      </w:pPr>
      <w:r>
        <w:rPr>
          <w:sz w:val="20"/>
        </w:rPr>
        <w:t>Efectos</w:t>
      </w:r>
      <w:r>
        <w:rPr>
          <w:spacing w:val="21"/>
          <w:sz w:val="20"/>
        </w:rPr>
        <w:t xml:space="preserve"> </w:t>
      </w:r>
      <w:r>
        <w:rPr>
          <w:sz w:val="20"/>
        </w:rPr>
        <w:t>de</w:t>
      </w:r>
      <w:r>
        <w:rPr>
          <w:spacing w:val="23"/>
          <w:sz w:val="20"/>
        </w:rPr>
        <w:t xml:space="preserve"> </w:t>
      </w:r>
      <w:r>
        <w:rPr>
          <w:sz w:val="20"/>
        </w:rPr>
        <w:t>la</w:t>
      </w:r>
      <w:r>
        <w:rPr>
          <w:spacing w:val="24"/>
          <w:sz w:val="20"/>
        </w:rPr>
        <w:t xml:space="preserve"> </w:t>
      </w:r>
      <w:r>
        <w:rPr>
          <w:sz w:val="20"/>
        </w:rPr>
        <w:t>publicidad</w:t>
      </w:r>
      <w:r>
        <w:rPr>
          <w:spacing w:val="24"/>
          <w:sz w:val="20"/>
        </w:rPr>
        <w:t xml:space="preserve"> </w:t>
      </w:r>
      <w:r>
        <w:rPr>
          <w:sz w:val="20"/>
        </w:rPr>
        <w:t>en</w:t>
      </w:r>
      <w:r>
        <w:rPr>
          <w:spacing w:val="23"/>
          <w:sz w:val="20"/>
        </w:rPr>
        <w:t xml:space="preserve"> </w:t>
      </w:r>
      <w:r>
        <w:rPr>
          <w:sz w:val="20"/>
        </w:rPr>
        <w:t>la</w:t>
      </w:r>
      <w:r>
        <w:rPr>
          <w:spacing w:val="24"/>
          <w:sz w:val="20"/>
        </w:rPr>
        <w:t xml:space="preserve"> </w:t>
      </w:r>
      <w:r>
        <w:rPr>
          <w:sz w:val="20"/>
        </w:rPr>
        <w:t>incidencia</w:t>
      </w:r>
      <w:r>
        <w:rPr>
          <w:spacing w:val="24"/>
          <w:sz w:val="20"/>
        </w:rPr>
        <w:t xml:space="preserve"> </w:t>
      </w:r>
      <w:r>
        <w:rPr>
          <w:sz w:val="20"/>
        </w:rPr>
        <w:t>del</w:t>
      </w:r>
      <w:r>
        <w:rPr>
          <w:spacing w:val="22"/>
          <w:sz w:val="20"/>
        </w:rPr>
        <w:t xml:space="preserve"> </w:t>
      </w:r>
      <w:r>
        <w:rPr>
          <w:sz w:val="20"/>
        </w:rPr>
        <w:t>alcoholismo</w:t>
      </w:r>
      <w:r>
        <w:rPr>
          <w:spacing w:val="24"/>
          <w:sz w:val="20"/>
        </w:rPr>
        <w:t xml:space="preserve"> </w:t>
      </w:r>
      <w:r>
        <w:rPr>
          <w:sz w:val="20"/>
        </w:rPr>
        <w:t>y</w:t>
      </w:r>
      <w:r>
        <w:rPr>
          <w:spacing w:val="21"/>
          <w:sz w:val="20"/>
        </w:rPr>
        <w:t xml:space="preserve"> </w:t>
      </w:r>
      <w:r>
        <w:rPr>
          <w:sz w:val="20"/>
        </w:rPr>
        <w:t>en</w:t>
      </w:r>
      <w:r>
        <w:rPr>
          <w:spacing w:val="23"/>
          <w:sz w:val="20"/>
        </w:rPr>
        <w:t xml:space="preserve"> </w:t>
      </w:r>
      <w:r>
        <w:rPr>
          <w:sz w:val="20"/>
        </w:rPr>
        <w:t>los</w:t>
      </w:r>
      <w:r>
        <w:rPr>
          <w:spacing w:val="23"/>
          <w:sz w:val="20"/>
        </w:rPr>
        <w:t xml:space="preserve"> </w:t>
      </w:r>
      <w:r>
        <w:rPr>
          <w:sz w:val="20"/>
        </w:rPr>
        <w:t>problemas</w:t>
      </w:r>
      <w:r>
        <w:rPr>
          <w:spacing w:val="20"/>
          <w:sz w:val="20"/>
        </w:rPr>
        <w:t xml:space="preserve"> </w:t>
      </w:r>
      <w:r>
        <w:rPr>
          <w:sz w:val="20"/>
        </w:rPr>
        <w:t>relacionados</w:t>
      </w:r>
      <w:r>
        <w:rPr>
          <w:spacing w:val="25"/>
          <w:sz w:val="20"/>
        </w:rPr>
        <w:t xml:space="preserve"> </w:t>
      </w:r>
      <w:r>
        <w:rPr>
          <w:sz w:val="20"/>
        </w:rPr>
        <w:t>con</w:t>
      </w:r>
      <w:r>
        <w:rPr>
          <w:spacing w:val="23"/>
          <w:sz w:val="20"/>
        </w:rPr>
        <w:t xml:space="preserve"> </w:t>
      </w:r>
      <w:r>
        <w:rPr>
          <w:sz w:val="20"/>
        </w:rPr>
        <w:t>el</w:t>
      </w:r>
      <w:r>
        <w:rPr>
          <w:spacing w:val="-53"/>
          <w:sz w:val="20"/>
        </w:rPr>
        <w:t xml:space="preserve"> </w:t>
      </w:r>
      <w:r>
        <w:rPr>
          <w:sz w:val="20"/>
        </w:rPr>
        <w:t>consumo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bebidas</w:t>
      </w:r>
      <w:r>
        <w:rPr>
          <w:spacing w:val="2"/>
          <w:sz w:val="20"/>
        </w:rPr>
        <w:t xml:space="preserve"> </w:t>
      </w:r>
      <w:r>
        <w:rPr>
          <w:sz w:val="20"/>
        </w:rPr>
        <w:t>alcohólicas;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96"/>
        </w:numPr>
        <w:tabs>
          <w:tab w:val="left" w:pos="783"/>
        </w:tabs>
        <w:ind w:left="782" w:hanging="277"/>
        <w:rPr>
          <w:sz w:val="20"/>
        </w:rPr>
      </w:pPr>
      <w:r>
        <w:rPr>
          <w:sz w:val="20"/>
        </w:rPr>
        <w:t>Hábitos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consumo</w:t>
      </w:r>
      <w:r>
        <w:rPr>
          <w:spacing w:val="-3"/>
          <w:sz w:val="20"/>
        </w:rPr>
        <w:t xml:space="preserve"> </w:t>
      </w:r>
      <w:r>
        <w:rPr>
          <w:sz w:val="20"/>
        </w:rPr>
        <w:t>de alcohol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diferentes</w:t>
      </w:r>
      <w:r>
        <w:rPr>
          <w:spacing w:val="-2"/>
          <w:sz w:val="20"/>
        </w:rPr>
        <w:t xml:space="preserve"> </w:t>
      </w:r>
      <w:r>
        <w:rPr>
          <w:sz w:val="20"/>
        </w:rPr>
        <w:t>grupos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población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96"/>
        </w:numPr>
        <w:tabs>
          <w:tab w:val="left" w:pos="874"/>
        </w:tabs>
        <w:spacing w:before="93" w:line="242" w:lineRule="auto"/>
        <w:ind w:left="218" w:right="324" w:firstLine="288"/>
        <w:jc w:val="both"/>
        <w:rPr>
          <w:sz w:val="20"/>
        </w:rPr>
      </w:pPr>
      <w:r>
        <w:rPr>
          <w:sz w:val="20"/>
        </w:rPr>
        <w:t>Efectos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abuso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bebidas</w:t>
      </w:r>
      <w:r>
        <w:rPr>
          <w:spacing w:val="1"/>
          <w:sz w:val="20"/>
        </w:rPr>
        <w:t xml:space="preserve"> </w:t>
      </w:r>
      <w:r>
        <w:rPr>
          <w:sz w:val="20"/>
        </w:rPr>
        <w:t>alcohólicas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ámbitos</w:t>
      </w:r>
      <w:r>
        <w:rPr>
          <w:spacing w:val="1"/>
          <w:sz w:val="20"/>
        </w:rPr>
        <w:t xml:space="preserve"> </w:t>
      </w:r>
      <w:r>
        <w:rPr>
          <w:sz w:val="20"/>
        </w:rPr>
        <w:t>familiar</w:t>
      </w:r>
      <w:r>
        <w:rPr>
          <w:spacing w:val="1"/>
          <w:sz w:val="20"/>
        </w:rPr>
        <w:t xml:space="preserve"> </w:t>
      </w:r>
      <w:r>
        <w:rPr>
          <w:sz w:val="20"/>
        </w:rPr>
        <w:t>social,</w:t>
      </w:r>
      <w:r>
        <w:rPr>
          <w:spacing w:val="1"/>
          <w:sz w:val="20"/>
        </w:rPr>
        <w:t xml:space="preserve"> </w:t>
      </w:r>
      <w:r>
        <w:rPr>
          <w:sz w:val="20"/>
        </w:rPr>
        <w:t>deportivo,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espectáculos,</w:t>
      </w:r>
      <w:r>
        <w:rPr>
          <w:spacing w:val="-2"/>
          <w:sz w:val="20"/>
        </w:rPr>
        <w:t xml:space="preserve"> </w:t>
      </w:r>
      <w:r>
        <w:rPr>
          <w:sz w:val="20"/>
        </w:rPr>
        <w:t>laboral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educativo.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19" w:firstLine="288"/>
        <w:jc w:val="both"/>
      </w:pPr>
      <w:bookmarkStart w:id="321" w:name="Artículo_186_Bis"/>
      <w:bookmarkEnd w:id="321"/>
      <w:r>
        <w:rPr>
          <w:rFonts w:ascii="Arial" w:hAnsi="Arial"/>
          <w:b/>
        </w:rPr>
        <w:t xml:space="preserve">Artículo 186 Bis.- </w:t>
      </w:r>
      <w:r>
        <w:t>Para poner en práctica las acciones del programa para la prevención, reducción y</w:t>
      </w:r>
      <w:r>
        <w:rPr>
          <w:spacing w:val="1"/>
        </w:rPr>
        <w:t xml:space="preserve"> </w:t>
      </w:r>
      <w:r>
        <w:t>tratamiento del uso nocivo del alcohol, la atención del alcoholismo y la prevención de enfermedades</w:t>
      </w:r>
      <w:r>
        <w:rPr>
          <w:spacing w:val="1"/>
        </w:rPr>
        <w:t xml:space="preserve"> </w:t>
      </w:r>
      <w:r>
        <w:t>de</w:t>
      </w:r>
      <w:r>
        <w:t>rivadas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mismo,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tendrán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cuenta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siguientes aspectos:</w:t>
      </w:r>
    </w:p>
    <w:p w:rsidR="005462C9" w:rsidRDefault="005462C9">
      <w:pPr>
        <w:pStyle w:val="Textoindependiente"/>
        <w:spacing w:before="3"/>
        <w:rPr>
          <w:sz w:val="19"/>
        </w:rPr>
      </w:pPr>
    </w:p>
    <w:p w:rsidR="005462C9" w:rsidRDefault="00654E12">
      <w:pPr>
        <w:pStyle w:val="Prrafodelista"/>
        <w:numPr>
          <w:ilvl w:val="0"/>
          <w:numId w:val="95"/>
        </w:numPr>
        <w:tabs>
          <w:tab w:val="left" w:pos="711"/>
        </w:tabs>
        <w:spacing w:line="242" w:lineRule="auto"/>
        <w:ind w:right="317" w:firstLine="288"/>
        <w:jc w:val="both"/>
        <w:rPr>
          <w:sz w:val="20"/>
        </w:rPr>
      </w:pPr>
      <w:r>
        <w:rPr>
          <w:sz w:val="20"/>
        </w:rPr>
        <w:t>El uso de la evidencia científica acumulada a nivel internacional y nacional y la generación del</w:t>
      </w:r>
      <w:r>
        <w:rPr>
          <w:spacing w:val="1"/>
          <w:sz w:val="20"/>
        </w:rPr>
        <w:t xml:space="preserve"> </w:t>
      </w:r>
      <w:r>
        <w:rPr>
          <w:sz w:val="20"/>
        </w:rPr>
        <w:t>conocimiento sobre las causas y las consecuencias del uso nocivo del alcohol, intervenciones efectivas y</w:t>
      </w:r>
      <w:r>
        <w:rPr>
          <w:spacing w:val="1"/>
          <w:sz w:val="20"/>
        </w:rPr>
        <w:t xml:space="preserve"> </w:t>
      </w:r>
      <w:r>
        <w:rPr>
          <w:sz w:val="20"/>
        </w:rPr>
        <w:t>evaluación de</w:t>
      </w:r>
      <w:r>
        <w:rPr>
          <w:spacing w:val="1"/>
          <w:sz w:val="20"/>
        </w:rPr>
        <w:t xml:space="preserve"> </w:t>
      </w:r>
      <w:r>
        <w:rPr>
          <w:sz w:val="20"/>
        </w:rPr>
        <w:t>programas o</w:t>
      </w:r>
      <w:r>
        <w:rPr>
          <w:spacing w:val="-1"/>
          <w:sz w:val="20"/>
        </w:rPr>
        <w:t xml:space="preserve"> </w:t>
      </w:r>
      <w:r>
        <w:rPr>
          <w:sz w:val="20"/>
        </w:rPr>
        <w:t>estrategias;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Prrafodelista"/>
        <w:numPr>
          <w:ilvl w:val="0"/>
          <w:numId w:val="95"/>
        </w:numPr>
        <w:tabs>
          <w:tab w:val="left" w:pos="728"/>
        </w:tabs>
        <w:ind w:left="727" w:hanging="222"/>
        <w:rPr>
          <w:sz w:val="20"/>
        </w:rPr>
      </w:pP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vulnerabilidad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diferentes</w:t>
      </w:r>
      <w:r>
        <w:rPr>
          <w:spacing w:val="-2"/>
          <w:sz w:val="20"/>
        </w:rPr>
        <w:t xml:space="preserve"> </w:t>
      </w:r>
      <w:r>
        <w:rPr>
          <w:sz w:val="20"/>
        </w:rPr>
        <w:t>grupos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población, por</w:t>
      </w:r>
      <w:r>
        <w:rPr>
          <w:spacing w:val="-2"/>
          <w:sz w:val="20"/>
        </w:rPr>
        <w:t xml:space="preserve"> </w:t>
      </w:r>
      <w:r>
        <w:rPr>
          <w:sz w:val="20"/>
        </w:rPr>
        <w:t>género,</w:t>
      </w:r>
      <w:r>
        <w:rPr>
          <w:spacing w:val="-1"/>
          <w:sz w:val="20"/>
        </w:rPr>
        <w:t xml:space="preserve"> </w:t>
      </w:r>
      <w:r>
        <w:rPr>
          <w:sz w:val="20"/>
        </w:rPr>
        <w:t>edad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etnicidad;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95"/>
        </w:numPr>
        <w:tabs>
          <w:tab w:val="left" w:pos="788"/>
        </w:tabs>
        <w:spacing w:line="242" w:lineRule="auto"/>
        <w:ind w:right="322" w:firstLine="288"/>
        <w:jc w:val="both"/>
        <w:rPr>
          <w:sz w:val="20"/>
        </w:rPr>
      </w:pPr>
      <w:r>
        <w:rPr>
          <w:sz w:val="20"/>
        </w:rPr>
        <w:t>La vigilancia e intercambio de información y cumplimiento de normas y acuerdos entre los sectores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niveles de</w:t>
      </w:r>
      <w:r>
        <w:rPr>
          <w:spacing w:val="1"/>
          <w:sz w:val="20"/>
        </w:rPr>
        <w:t xml:space="preserve"> </w:t>
      </w:r>
      <w:r>
        <w:rPr>
          <w:sz w:val="20"/>
        </w:rPr>
        <w:t>gobierno</w:t>
      </w:r>
      <w:r>
        <w:rPr>
          <w:spacing w:val="-1"/>
          <w:sz w:val="20"/>
        </w:rPr>
        <w:t xml:space="preserve"> </w:t>
      </w:r>
      <w:r>
        <w:rPr>
          <w:sz w:val="20"/>
        </w:rPr>
        <w:t>involucrados.</w:t>
      </w:r>
    </w:p>
    <w:p w:rsidR="005462C9" w:rsidRDefault="00654E12">
      <w:pPr>
        <w:spacing w:line="181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1" w:firstLine="288"/>
        <w:jc w:val="both"/>
      </w:pPr>
      <w:bookmarkStart w:id="322" w:name="Artículo_187"/>
      <w:bookmarkEnd w:id="322"/>
      <w:r>
        <w:rPr>
          <w:rFonts w:ascii="Arial" w:hAnsi="Arial"/>
          <w:b/>
        </w:rPr>
        <w:t>Artículo 187</w:t>
      </w:r>
      <w:r>
        <w:t>.- En el marco del Sistema Nacional de Salud, la Secretaría de Salud coordinará las</w:t>
      </w:r>
      <w:r>
        <w:rPr>
          <w:spacing w:val="1"/>
        </w:rPr>
        <w:t xml:space="preserve"> </w:t>
      </w:r>
      <w:r>
        <w:t>acciones que se desarrollen contra el alcoholismo y el abuso de bebidas alcohólicas. La coordinación en</w:t>
      </w:r>
      <w:r>
        <w:rPr>
          <w:spacing w:val="1"/>
        </w:rPr>
        <w:t xml:space="preserve"> </w:t>
      </w:r>
      <w:r>
        <w:t>la adopción de medidas, en los ámbitos federal y local, se llevará a</w:t>
      </w:r>
      <w:r>
        <w:t xml:space="preserve"> cabo a través de los acuerdos de</w:t>
      </w:r>
      <w:r>
        <w:rPr>
          <w:spacing w:val="1"/>
        </w:rPr>
        <w:t xml:space="preserve"> </w:t>
      </w:r>
      <w:r>
        <w:t>coordinación</w:t>
      </w:r>
      <w:r>
        <w:rPr>
          <w:spacing w:val="-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celebre la Secretaría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</w:t>
      </w:r>
      <w:r>
        <w:rPr>
          <w:spacing w:val="-2"/>
        </w:rPr>
        <w:t xml:space="preserve"> </w:t>
      </w:r>
      <w:r>
        <w:t>con los</w:t>
      </w:r>
      <w:r>
        <w:rPr>
          <w:spacing w:val="-1"/>
        </w:rPr>
        <w:t xml:space="preserve"> </w:t>
      </w:r>
      <w:r>
        <w:t>gobiernos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entidades</w:t>
      </w:r>
      <w:r>
        <w:rPr>
          <w:spacing w:val="-1"/>
        </w:rPr>
        <w:t xml:space="preserve"> </w:t>
      </w:r>
      <w:r>
        <w:t>federativas.</w:t>
      </w:r>
    </w:p>
    <w:p w:rsidR="005462C9" w:rsidRDefault="00654E12">
      <w:pPr>
        <w:spacing w:line="183" w:lineRule="exact"/>
        <w:ind w:left="723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654E12">
      <w:pPr>
        <w:pStyle w:val="Ttulo1"/>
        <w:spacing w:before="94" w:line="253" w:lineRule="exact"/>
        <w:ind w:left="1514" w:right="1607"/>
        <w:jc w:val="center"/>
      </w:pPr>
      <w:r>
        <w:t>CAPITULO</w:t>
      </w:r>
      <w:r>
        <w:rPr>
          <w:spacing w:val="-1"/>
        </w:rPr>
        <w:t xml:space="preserve"> </w:t>
      </w:r>
      <w:r>
        <w:t>II</w:t>
      </w:r>
      <w:r>
        <w:rPr>
          <w:spacing w:val="-2"/>
        </w:rPr>
        <w:t xml:space="preserve"> </w:t>
      </w:r>
      <w:r>
        <w:t>BIS</w:t>
      </w:r>
    </w:p>
    <w:p w:rsidR="005462C9" w:rsidRDefault="00654E12">
      <w:pPr>
        <w:spacing w:line="253" w:lineRule="exact"/>
        <w:ind w:left="215" w:right="317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Protección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Salud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de Terceros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de la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Sociedad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frente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al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Uso Nocivo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Alcohol</w:t>
      </w:r>
    </w:p>
    <w:p w:rsidR="005462C9" w:rsidRDefault="00654E12">
      <w:pPr>
        <w:spacing w:before="1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07" w:firstLine="288"/>
      </w:pPr>
      <w:bookmarkStart w:id="323" w:name="Artículo_187_Bis"/>
      <w:bookmarkEnd w:id="323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5"/>
        </w:rPr>
        <w:t xml:space="preserve"> </w:t>
      </w:r>
      <w:r>
        <w:rPr>
          <w:rFonts w:ascii="Arial" w:hAnsi="Arial"/>
          <w:b/>
        </w:rPr>
        <w:t>187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Bis.</w:t>
      </w:r>
      <w:r>
        <w:rPr>
          <w:rFonts w:ascii="Arial" w:hAnsi="Arial"/>
          <w:b/>
          <w:spacing w:val="16"/>
        </w:rPr>
        <w:t xml:space="preserve"> </w:t>
      </w:r>
      <w:r>
        <w:t>Son</w:t>
      </w:r>
      <w:r>
        <w:rPr>
          <w:spacing w:val="14"/>
        </w:rPr>
        <w:t xml:space="preserve"> </w:t>
      </w:r>
      <w:r>
        <w:t>facultades</w:t>
      </w:r>
      <w:r>
        <w:rPr>
          <w:spacing w:val="13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Secretaría</w:t>
      </w:r>
      <w:r>
        <w:rPr>
          <w:spacing w:val="15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Salud</w:t>
      </w:r>
      <w:r>
        <w:rPr>
          <w:spacing w:val="12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marco</w:t>
      </w:r>
      <w:r>
        <w:rPr>
          <w:spacing w:val="12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protección</w:t>
      </w:r>
      <w:r>
        <w:rPr>
          <w:spacing w:val="14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salud</w:t>
      </w:r>
      <w:r>
        <w:rPr>
          <w:spacing w:val="-5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terceros</w:t>
      </w:r>
      <w:r>
        <w:rPr>
          <w:spacing w:val="5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sociedad</w:t>
      </w:r>
      <w:r>
        <w:rPr>
          <w:spacing w:val="-2"/>
        </w:rPr>
        <w:t xml:space="preserve"> </w:t>
      </w:r>
      <w:r>
        <w:t>frente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uso</w:t>
      </w:r>
      <w:r>
        <w:rPr>
          <w:spacing w:val="1"/>
        </w:rPr>
        <w:t xml:space="preserve"> </w:t>
      </w:r>
      <w:r>
        <w:t>nocivo</w:t>
      </w:r>
      <w:r>
        <w:rPr>
          <w:spacing w:val="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alcohol: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94"/>
        </w:numPr>
        <w:tabs>
          <w:tab w:val="left" w:pos="680"/>
        </w:tabs>
        <w:spacing w:before="1"/>
        <w:ind w:right="318" w:firstLine="288"/>
        <w:jc w:val="both"/>
        <w:rPr>
          <w:sz w:val="20"/>
        </w:rPr>
      </w:pPr>
      <w:r>
        <w:rPr>
          <w:sz w:val="20"/>
        </w:rPr>
        <w:t>Establecer los límites de alcohol en sangre y en aire expirado para conducir vehículos automotores,</w:t>
      </w:r>
      <w:r>
        <w:rPr>
          <w:spacing w:val="1"/>
          <w:sz w:val="20"/>
        </w:rPr>
        <w:t xml:space="preserve"> </w:t>
      </w:r>
      <w:r>
        <w:rPr>
          <w:sz w:val="20"/>
        </w:rPr>
        <w:t>los cuales deberán ser tomados en cuenta por las autoridades federales y por las de las entidades</w:t>
      </w:r>
      <w:r>
        <w:rPr>
          <w:spacing w:val="1"/>
          <w:sz w:val="20"/>
        </w:rPr>
        <w:t xml:space="preserve"> </w:t>
      </w:r>
      <w:r>
        <w:rPr>
          <w:sz w:val="20"/>
        </w:rPr>
        <w:t>federativas, en sus respectivos ámbitos de competencia. Tr</w:t>
      </w:r>
      <w:r>
        <w:rPr>
          <w:sz w:val="20"/>
        </w:rPr>
        <w:t>atándose de vehículos que presten un servicio</w:t>
      </w:r>
      <w:r>
        <w:rPr>
          <w:spacing w:val="-53"/>
          <w:sz w:val="20"/>
        </w:rPr>
        <w:t xml:space="preserve"> </w:t>
      </w:r>
      <w:r>
        <w:rPr>
          <w:sz w:val="20"/>
        </w:rPr>
        <w:t>público, personas que hagan uso de mecanismos, instrumentos, aparatos o substancias peligrosas por sí</w:t>
      </w:r>
      <w:r>
        <w:rPr>
          <w:spacing w:val="1"/>
          <w:sz w:val="20"/>
        </w:rPr>
        <w:t xml:space="preserve"> </w:t>
      </w:r>
      <w:r>
        <w:rPr>
          <w:sz w:val="20"/>
        </w:rPr>
        <w:t>mismos, por la velocidad que desarrollen, por su naturaleza explosiva o inflamable, por la energía de la</w:t>
      </w:r>
      <w:r>
        <w:rPr>
          <w:spacing w:val="1"/>
          <w:sz w:val="20"/>
        </w:rPr>
        <w:t xml:space="preserve"> </w:t>
      </w:r>
      <w:r>
        <w:rPr>
          <w:sz w:val="20"/>
        </w:rPr>
        <w:t>cor</w:t>
      </w:r>
      <w:r>
        <w:rPr>
          <w:sz w:val="20"/>
        </w:rPr>
        <w:t>riente eléctrica que conduzcan o por otras causas análogas, así como los profesionales, técnicos y</w:t>
      </w:r>
      <w:r>
        <w:rPr>
          <w:spacing w:val="1"/>
          <w:sz w:val="20"/>
        </w:rPr>
        <w:t xml:space="preserve"> </w:t>
      </w:r>
      <w:r>
        <w:rPr>
          <w:sz w:val="20"/>
        </w:rPr>
        <w:t>auxiliares de la salud que participen en la atención médico-quirúrgica de un usuario, los límites de alcohol</w:t>
      </w:r>
      <w:r>
        <w:rPr>
          <w:spacing w:val="-53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sangre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aire</w:t>
      </w:r>
      <w:r>
        <w:rPr>
          <w:spacing w:val="-1"/>
          <w:sz w:val="20"/>
        </w:rPr>
        <w:t xml:space="preserve"> </w:t>
      </w:r>
      <w:r>
        <w:rPr>
          <w:sz w:val="20"/>
        </w:rPr>
        <w:t>expirado</w:t>
      </w:r>
      <w:r>
        <w:rPr>
          <w:spacing w:val="1"/>
          <w:sz w:val="20"/>
        </w:rPr>
        <w:t xml:space="preserve"> </w:t>
      </w:r>
      <w:r>
        <w:rPr>
          <w:sz w:val="20"/>
        </w:rPr>
        <w:t>serán</w:t>
      </w:r>
      <w:r>
        <w:rPr>
          <w:spacing w:val="-1"/>
          <w:sz w:val="20"/>
        </w:rPr>
        <w:t xml:space="preserve"> </w:t>
      </w:r>
      <w:r>
        <w:rPr>
          <w:sz w:val="20"/>
        </w:rPr>
        <w:t>cero;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94"/>
        </w:numPr>
        <w:tabs>
          <w:tab w:val="left" w:pos="764"/>
        </w:tabs>
        <w:spacing w:before="1"/>
        <w:ind w:right="314" w:firstLine="288"/>
        <w:jc w:val="both"/>
        <w:rPr>
          <w:sz w:val="20"/>
        </w:rPr>
      </w:pPr>
      <w:r>
        <w:rPr>
          <w:sz w:val="20"/>
        </w:rPr>
        <w:t>Promover la participación de la sociedad civil en la ejecución del programa para la prevención,</w:t>
      </w:r>
      <w:r>
        <w:rPr>
          <w:spacing w:val="1"/>
          <w:sz w:val="20"/>
        </w:rPr>
        <w:t xml:space="preserve"> </w:t>
      </w:r>
      <w:r>
        <w:rPr>
          <w:sz w:val="20"/>
        </w:rPr>
        <w:t>reducción</w:t>
      </w:r>
      <w:r>
        <w:rPr>
          <w:spacing w:val="1"/>
          <w:sz w:val="20"/>
        </w:rPr>
        <w:t xml:space="preserve"> </w:t>
      </w:r>
      <w:r>
        <w:rPr>
          <w:sz w:val="20"/>
        </w:rPr>
        <w:t>y tratamiento</w:t>
      </w:r>
      <w:r>
        <w:rPr>
          <w:spacing w:val="1"/>
          <w:sz w:val="20"/>
        </w:rPr>
        <w:t xml:space="preserve"> </w:t>
      </w:r>
      <w:r>
        <w:rPr>
          <w:sz w:val="20"/>
        </w:rPr>
        <w:t>del uso</w:t>
      </w:r>
      <w:r>
        <w:rPr>
          <w:spacing w:val="1"/>
          <w:sz w:val="20"/>
        </w:rPr>
        <w:t xml:space="preserve"> </w:t>
      </w:r>
      <w:r>
        <w:rPr>
          <w:sz w:val="20"/>
        </w:rPr>
        <w:t>nocivo</w:t>
      </w:r>
      <w:r>
        <w:rPr>
          <w:spacing w:val="1"/>
          <w:sz w:val="20"/>
        </w:rPr>
        <w:t xml:space="preserve"> </w:t>
      </w:r>
      <w:r>
        <w:rPr>
          <w:sz w:val="20"/>
        </w:rPr>
        <w:t>del alcohol,</w:t>
      </w:r>
      <w:r>
        <w:rPr>
          <w:spacing w:val="1"/>
          <w:sz w:val="20"/>
        </w:rPr>
        <w:t xml:space="preserve"> </w:t>
      </w:r>
      <w:r>
        <w:rPr>
          <w:sz w:val="20"/>
        </w:rPr>
        <w:t>la atención</w:t>
      </w:r>
      <w:r>
        <w:rPr>
          <w:spacing w:val="1"/>
          <w:sz w:val="20"/>
        </w:rPr>
        <w:t xml:space="preserve"> </w:t>
      </w:r>
      <w:r>
        <w:rPr>
          <w:sz w:val="20"/>
        </w:rPr>
        <w:t>del alcoholismo</w:t>
      </w:r>
      <w:r>
        <w:rPr>
          <w:spacing w:val="1"/>
          <w:sz w:val="20"/>
        </w:rPr>
        <w:t xml:space="preserve"> </w:t>
      </w:r>
      <w:r>
        <w:rPr>
          <w:sz w:val="20"/>
        </w:rPr>
        <w:t>y la</w:t>
      </w:r>
      <w:r>
        <w:rPr>
          <w:spacing w:val="1"/>
          <w:sz w:val="20"/>
        </w:rPr>
        <w:t xml:space="preserve"> </w:t>
      </w:r>
      <w:r>
        <w:rPr>
          <w:sz w:val="20"/>
        </w:rPr>
        <w:t>prevención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enfermedades derivadas del mismo, con base en las disposicion</w:t>
      </w:r>
      <w:r>
        <w:rPr>
          <w:sz w:val="20"/>
        </w:rPr>
        <w:t>es que para tales efectos establezca la</w:t>
      </w:r>
      <w:r>
        <w:rPr>
          <w:spacing w:val="1"/>
          <w:sz w:val="20"/>
        </w:rPr>
        <w:t xml:space="preserve"> </w:t>
      </w:r>
      <w:r>
        <w:rPr>
          <w:sz w:val="20"/>
        </w:rPr>
        <w:t>Secretaría de</w:t>
      </w:r>
      <w:r>
        <w:rPr>
          <w:spacing w:val="1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Prrafodelista"/>
        <w:numPr>
          <w:ilvl w:val="0"/>
          <w:numId w:val="94"/>
        </w:numPr>
        <w:tabs>
          <w:tab w:val="left" w:pos="793"/>
        </w:tabs>
        <w:spacing w:line="242" w:lineRule="auto"/>
        <w:ind w:right="326" w:firstLine="288"/>
        <w:jc w:val="both"/>
        <w:rPr>
          <w:sz w:val="20"/>
        </w:rPr>
      </w:pPr>
      <w:r>
        <w:rPr>
          <w:sz w:val="20"/>
        </w:rPr>
        <w:t>Proponer al Ejecutivo Federal las políticas públicas y fiscales para la prevención y disminución del</w:t>
      </w:r>
      <w:r>
        <w:rPr>
          <w:spacing w:val="1"/>
          <w:sz w:val="20"/>
        </w:rPr>
        <w:t xml:space="preserve"> </w:t>
      </w:r>
      <w:r>
        <w:rPr>
          <w:sz w:val="20"/>
        </w:rPr>
        <w:t>uso</w:t>
      </w:r>
      <w:r>
        <w:rPr>
          <w:spacing w:val="-2"/>
          <w:sz w:val="20"/>
        </w:rPr>
        <w:t xml:space="preserve"> </w:t>
      </w:r>
      <w:r>
        <w:rPr>
          <w:sz w:val="20"/>
        </w:rPr>
        <w:t>nocivo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alcohol;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94"/>
        </w:numPr>
        <w:tabs>
          <w:tab w:val="left" w:pos="894"/>
        </w:tabs>
        <w:spacing w:before="1" w:line="242" w:lineRule="auto"/>
        <w:ind w:right="326" w:firstLine="288"/>
        <w:jc w:val="both"/>
        <w:rPr>
          <w:sz w:val="20"/>
        </w:rPr>
      </w:pPr>
      <w:r>
        <w:rPr>
          <w:sz w:val="20"/>
        </w:rPr>
        <w:t>Promover</w:t>
      </w:r>
      <w:r>
        <w:rPr>
          <w:spacing w:val="1"/>
          <w:sz w:val="20"/>
        </w:rPr>
        <w:t xml:space="preserve"> </w:t>
      </w:r>
      <w:r>
        <w:rPr>
          <w:sz w:val="20"/>
        </w:rPr>
        <w:t>ante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autoridades</w:t>
      </w:r>
      <w:r>
        <w:rPr>
          <w:spacing w:val="1"/>
          <w:sz w:val="20"/>
        </w:rPr>
        <w:t xml:space="preserve"> </w:t>
      </w:r>
      <w:r>
        <w:rPr>
          <w:sz w:val="20"/>
        </w:rPr>
        <w:t>competentes</w:t>
      </w:r>
      <w:r>
        <w:rPr>
          <w:spacing w:val="1"/>
          <w:sz w:val="20"/>
        </w:rPr>
        <w:t xml:space="preserve"> </w:t>
      </w:r>
      <w:r>
        <w:rPr>
          <w:sz w:val="20"/>
        </w:rPr>
        <w:t>federales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entid</w:t>
      </w:r>
      <w:r>
        <w:rPr>
          <w:sz w:val="20"/>
        </w:rPr>
        <w:t>ades</w:t>
      </w:r>
      <w:r>
        <w:rPr>
          <w:spacing w:val="1"/>
          <w:sz w:val="20"/>
        </w:rPr>
        <w:t xml:space="preserve"> </w:t>
      </w:r>
      <w:r>
        <w:rPr>
          <w:sz w:val="20"/>
        </w:rPr>
        <w:t>federativas,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implementación de medidas y acciones que favorezcan la disminución del uso nocivo del alcohol y de los</w:t>
      </w:r>
      <w:r>
        <w:rPr>
          <w:spacing w:val="1"/>
          <w:sz w:val="20"/>
        </w:rPr>
        <w:t xml:space="preserve"> </w:t>
      </w:r>
      <w:r>
        <w:rPr>
          <w:sz w:val="20"/>
        </w:rPr>
        <w:t>efectos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éste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terceros,</w:t>
      </w:r>
      <w:r>
        <w:rPr>
          <w:spacing w:val="-1"/>
          <w:sz w:val="20"/>
        </w:rPr>
        <w:t xml:space="preserve"> </w:t>
      </w:r>
      <w:r>
        <w:rPr>
          <w:sz w:val="20"/>
        </w:rPr>
        <w:t>tales como:</w:t>
      </w:r>
    </w:p>
    <w:p w:rsidR="005462C9" w:rsidRDefault="005462C9">
      <w:pPr>
        <w:pStyle w:val="Textoindependiente"/>
        <w:spacing w:before="3"/>
        <w:rPr>
          <w:sz w:val="19"/>
        </w:rPr>
      </w:pPr>
    </w:p>
    <w:p w:rsidR="005462C9" w:rsidRDefault="00654E12">
      <w:pPr>
        <w:pStyle w:val="Prrafodelista"/>
        <w:numPr>
          <w:ilvl w:val="0"/>
          <w:numId w:val="93"/>
        </w:numPr>
        <w:tabs>
          <w:tab w:val="left" w:pos="740"/>
        </w:tabs>
        <w:ind w:hanging="234"/>
        <w:rPr>
          <w:sz w:val="20"/>
        </w:rPr>
      </w:pPr>
      <w:r>
        <w:rPr>
          <w:sz w:val="20"/>
        </w:rPr>
        <w:t>Limitar</w:t>
      </w:r>
      <w:r>
        <w:rPr>
          <w:spacing w:val="-2"/>
          <w:sz w:val="20"/>
        </w:rPr>
        <w:t xml:space="preserve"> </w:t>
      </w:r>
      <w:r>
        <w:rPr>
          <w:sz w:val="20"/>
        </w:rPr>
        <w:t>los horarios</w:t>
      </w:r>
      <w:r>
        <w:rPr>
          <w:spacing w:val="-2"/>
          <w:sz w:val="20"/>
        </w:rPr>
        <w:t xml:space="preserve"> </w:t>
      </w:r>
      <w:r>
        <w:rPr>
          <w:sz w:val="20"/>
        </w:rPr>
        <w:t>para consumo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4"/>
          <w:sz w:val="20"/>
        </w:rPr>
        <w:t xml:space="preserve"> </w:t>
      </w:r>
      <w:r>
        <w:rPr>
          <w:sz w:val="20"/>
        </w:rPr>
        <w:t>alcohol,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5462C9">
      <w:pPr>
        <w:rPr>
          <w:sz w:val="27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93"/>
        </w:numPr>
        <w:tabs>
          <w:tab w:val="left" w:pos="752"/>
        </w:tabs>
        <w:spacing w:before="93"/>
        <w:ind w:left="751" w:hanging="246"/>
        <w:rPr>
          <w:sz w:val="20"/>
        </w:rPr>
      </w:pPr>
      <w:r>
        <w:rPr>
          <w:sz w:val="20"/>
        </w:rPr>
        <w:t>Otras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sirvan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3"/>
          <w:sz w:val="20"/>
        </w:rPr>
        <w:t xml:space="preserve"> </w:t>
      </w:r>
      <w:r>
        <w:rPr>
          <w:sz w:val="20"/>
        </w:rPr>
        <w:t>prevengan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fines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refiere</w:t>
      </w:r>
      <w:r>
        <w:rPr>
          <w:spacing w:val="-2"/>
          <w:sz w:val="20"/>
        </w:rPr>
        <w:t xml:space="preserve"> </w:t>
      </w:r>
      <w:r>
        <w:rPr>
          <w:sz w:val="20"/>
        </w:rPr>
        <w:t>este</w:t>
      </w:r>
      <w:r>
        <w:rPr>
          <w:spacing w:val="-1"/>
          <w:sz w:val="20"/>
        </w:rPr>
        <w:t xml:space="preserve"> </w:t>
      </w:r>
      <w:r>
        <w:rPr>
          <w:sz w:val="20"/>
        </w:rPr>
        <w:t>artículo.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4"/>
        <w:ind w:left="33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6814" w:space="40"/>
            <w:col w:w="3096"/>
          </w:cols>
        </w:sectPr>
      </w:pP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654E12">
      <w:pPr>
        <w:pStyle w:val="Textoindependiente"/>
        <w:spacing w:before="93"/>
        <w:ind w:left="218" w:right="319" w:firstLine="288"/>
        <w:jc w:val="both"/>
      </w:pPr>
      <w:bookmarkStart w:id="324" w:name="Artículo_187_Bis_1"/>
      <w:bookmarkEnd w:id="324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187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1.-</w:t>
      </w:r>
      <w:r>
        <w:rPr>
          <w:rFonts w:ascii="Arial" w:hAnsi="Arial"/>
          <w:b/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tratamiento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enfermedades</w:t>
      </w:r>
      <w:r>
        <w:rPr>
          <w:spacing w:val="1"/>
        </w:rPr>
        <w:t xml:space="preserve"> </w:t>
      </w:r>
      <w:r>
        <w:t>derivadas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alcoholismo,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dependencias y entidades de la administración pública en materia de salubridad general, tanto federales</w:t>
      </w:r>
      <w:r>
        <w:rPr>
          <w:spacing w:val="1"/>
        </w:rPr>
        <w:t xml:space="preserve"> </w:t>
      </w:r>
      <w:r>
        <w:t>como locales, fomentarán la creación de centros especializados en tratamiento, atención y rehabilitación,</w:t>
      </w:r>
      <w:r>
        <w:rPr>
          <w:spacing w:val="1"/>
        </w:rPr>
        <w:t xml:space="preserve"> </w:t>
      </w:r>
      <w:r>
        <w:t>con base en sistemas modernos de tratamiento</w:t>
      </w:r>
      <w:r>
        <w:rPr>
          <w:spacing w:val="1"/>
        </w:rPr>
        <w:t xml:space="preserve"> </w:t>
      </w:r>
      <w:r>
        <w:t>y</w:t>
      </w:r>
      <w:r>
        <w:t xml:space="preserve"> rehabilitación,</w:t>
      </w:r>
      <w:r>
        <w:rPr>
          <w:spacing w:val="1"/>
        </w:rPr>
        <w:t xml:space="preserve"> </w:t>
      </w:r>
      <w:r>
        <w:t>fundamentados en el respeto 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integridad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a la libre</w:t>
      </w:r>
      <w:r>
        <w:rPr>
          <w:spacing w:val="1"/>
        </w:rPr>
        <w:t xml:space="preserve"> </w:t>
      </w:r>
      <w:r>
        <w:t>decisión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persona</w:t>
      </w:r>
      <w:r>
        <w:rPr>
          <w:spacing w:val="-2"/>
        </w:rPr>
        <w:t xml:space="preserve"> </w:t>
      </w:r>
      <w:r>
        <w:t>que padece</w:t>
      </w:r>
      <w:r>
        <w:rPr>
          <w:spacing w:val="-2"/>
        </w:rPr>
        <w:t xml:space="preserve"> </w:t>
      </w:r>
      <w:r>
        <w:t>alguna enfermedad</w:t>
      </w:r>
      <w:r>
        <w:rPr>
          <w:spacing w:val="-2"/>
        </w:rPr>
        <w:t xml:space="preserve"> </w:t>
      </w:r>
      <w:r>
        <w:t>derivada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alcoholismo.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spacing w:before="1"/>
        <w:ind w:left="506"/>
      </w:pPr>
      <w:r>
        <w:t>Los</w:t>
      </w:r>
      <w:r>
        <w:rPr>
          <w:spacing w:val="-3"/>
        </w:rPr>
        <w:t xml:space="preserve"> </w:t>
      </w:r>
      <w:r>
        <w:t>centros</w:t>
      </w:r>
      <w:r>
        <w:rPr>
          <w:spacing w:val="-3"/>
        </w:rPr>
        <w:t xml:space="preserve"> </w:t>
      </w:r>
      <w:r>
        <w:t>especializados en</w:t>
      </w:r>
      <w:r>
        <w:rPr>
          <w:spacing w:val="-4"/>
        </w:rPr>
        <w:t xml:space="preserve"> </w:t>
      </w:r>
      <w:r>
        <w:t>tratamiento,</w:t>
      </w:r>
      <w:r>
        <w:rPr>
          <w:spacing w:val="-2"/>
        </w:rPr>
        <w:t xml:space="preserve"> </w:t>
      </w:r>
      <w:r>
        <w:t>atención y</w:t>
      </w:r>
      <w:r>
        <w:rPr>
          <w:spacing w:val="-5"/>
        </w:rPr>
        <w:t xml:space="preserve"> </w:t>
      </w:r>
      <w:r>
        <w:t>rehabilitación</w:t>
      </w:r>
      <w:r>
        <w:rPr>
          <w:spacing w:val="-2"/>
        </w:rPr>
        <w:t xml:space="preserve"> </w:t>
      </w:r>
      <w:r>
        <w:t>deberán: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92"/>
        </w:numPr>
        <w:tabs>
          <w:tab w:val="left" w:pos="714"/>
        </w:tabs>
        <w:ind w:right="323" w:firstLine="288"/>
        <w:jc w:val="both"/>
        <w:rPr>
          <w:sz w:val="20"/>
        </w:rPr>
      </w:pPr>
      <w:r>
        <w:rPr>
          <w:sz w:val="20"/>
        </w:rPr>
        <w:t>Crear un padrón de instituciones y organismos públicos y privados que realicen actividades de</w:t>
      </w:r>
      <w:r>
        <w:rPr>
          <w:spacing w:val="1"/>
          <w:sz w:val="20"/>
        </w:rPr>
        <w:t xml:space="preserve"> </w:t>
      </w:r>
      <w:r>
        <w:rPr>
          <w:sz w:val="20"/>
        </w:rPr>
        <w:t>prevención,</w:t>
      </w:r>
      <w:r>
        <w:rPr>
          <w:spacing w:val="1"/>
          <w:sz w:val="20"/>
        </w:rPr>
        <w:t xml:space="preserve"> </w:t>
      </w:r>
      <w:r>
        <w:rPr>
          <w:sz w:val="20"/>
        </w:rPr>
        <w:t>tratamiento,</w:t>
      </w:r>
      <w:r>
        <w:rPr>
          <w:spacing w:val="1"/>
          <w:sz w:val="20"/>
        </w:rPr>
        <w:t xml:space="preserve"> </w:t>
      </w:r>
      <w:r>
        <w:rPr>
          <w:sz w:val="20"/>
        </w:rPr>
        <w:t>atención</w:t>
      </w:r>
      <w:r>
        <w:rPr>
          <w:spacing w:val="1"/>
          <w:sz w:val="20"/>
        </w:rPr>
        <w:t xml:space="preserve"> </w:t>
      </w:r>
      <w:r>
        <w:rPr>
          <w:sz w:val="20"/>
        </w:rPr>
        <w:t>y reinserción</w:t>
      </w:r>
      <w:r>
        <w:rPr>
          <w:spacing w:val="1"/>
          <w:sz w:val="20"/>
        </w:rPr>
        <w:t xml:space="preserve"> </w:t>
      </w:r>
      <w:r>
        <w:rPr>
          <w:sz w:val="20"/>
        </w:rPr>
        <w:t>social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materia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alcoholismo,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contenga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características</w:t>
      </w:r>
      <w:r>
        <w:rPr>
          <w:spacing w:val="-1"/>
          <w:sz w:val="20"/>
        </w:rPr>
        <w:t xml:space="preserve"> </w:t>
      </w:r>
      <w:r>
        <w:rPr>
          <w:sz w:val="20"/>
        </w:rPr>
        <w:t>de atención,</w:t>
      </w:r>
      <w:r>
        <w:rPr>
          <w:spacing w:val="-1"/>
          <w:sz w:val="20"/>
        </w:rPr>
        <w:t xml:space="preserve"> </w:t>
      </w:r>
      <w:r>
        <w:rPr>
          <w:sz w:val="20"/>
        </w:rPr>
        <w:t>condiciones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requisitos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acce</w:t>
      </w:r>
      <w:r>
        <w:rPr>
          <w:sz w:val="20"/>
        </w:rPr>
        <w:t>der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servicios</w:t>
      </w:r>
      <w:r>
        <w:rPr>
          <w:spacing w:val="1"/>
          <w:sz w:val="20"/>
        </w:rPr>
        <w:t xml:space="preserve"> </w:t>
      </w:r>
      <w:r>
        <w:rPr>
          <w:sz w:val="20"/>
        </w:rPr>
        <w:t>que ofrecen; y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Prrafodelista"/>
        <w:numPr>
          <w:ilvl w:val="0"/>
          <w:numId w:val="92"/>
        </w:numPr>
        <w:tabs>
          <w:tab w:val="left" w:pos="745"/>
        </w:tabs>
        <w:ind w:right="321" w:firstLine="288"/>
        <w:jc w:val="both"/>
        <w:rPr>
          <w:sz w:val="20"/>
        </w:rPr>
      </w:pPr>
      <w:r>
        <w:rPr>
          <w:sz w:val="20"/>
        </w:rPr>
        <w:t>Celebrar convenios de colaboración con instituciones nacionales e internacionales de los sectores</w:t>
      </w:r>
      <w:r>
        <w:rPr>
          <w:spacing w:val="1"/>
          <w:sz w:val="20"/>
        </w:rPr>
        <w:t xml:space="preserve"> </w:t>
      </w:r>
      <w:r>
        <w:rPr>
          <w:sz w:val="20"/>
        </w:rPr>
        <w:t>social</w:t>
      </w:r>
      <w:r>
        <w:rPr>
          <w:spacing w:val="1"/>
          <w:sz w:val="20"/>
        </w:rPr>
        <w:t xml:space="preserve"> </w:t>
      </w:r>
      <w:r>
        <w:rPr>
          <w:sz w:val="20"/>
        </w:rPr>
        <w:t>y privado,</w:t>
      </w:r>
      <w:r>
        <w:rPr>
          <w:spacing w:val="1"/>
          <w:sz w:val="20"/>
        </w:rPr>
        <w:t xml:space="preserve"> </w:t>
      </w:r>
      <w:r>
        <w:rPr>
          <w:sz w:val="20"/>
        </w:rPr>
        <w:t>y con</w:t>
      </w:r>
      <w:r>
        <w:rPr>
          <w:spacing w:val="1"/>
          <w:sz w:val="20"/>
        </w:rPr>
        <w:t xml:space="preserve"> </w:t>
      </w:r>
      <w:r>
        <w:rPr>
          <w:sz w:val="20"/>
        </w:rPr>
        <w:t>personas</w:t>
      </w:r>
      <w:r>
        <w:rPr>
          <w:spacing w:val="1"/>
          <w:sz w:val="20"/>
        </w:rPr>
        <w:t xml:space="preserve"> </w:t>
      </w:r>
      <w:r>
        <w:rPr>
          <w:sz w:val="20"/>
        </w:rPr>
        <w:t>físicas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dediquen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prevención,</w:t>
      </w:r>
      <w:r>
        <w:rPr>
          <w:spacing w:val="1"/>
          <w:sz w:val="20"/>
        </w:rPr>
        <w:t xml:space="preserve"> </w:t>
      </w:r>
      <w:r>
        <w:rPr>
          <w:sz w:val="20"/>
        </w:rPr>
        <w:t>tratamiento,</w:t>
      </w:r>
      <w:r>
        <w:rPr>
          <w:spacing w:val="1"/>
          <w:sz w:val="20"/>
        </w:rPr>
        <w:t xml:space="preserve"> </w:t>
      </w:r>
      <w:r>
        <w:rPr>
          <w:sz w:val="20"/>
        </w:rPr>
        <w:t>atención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reinserción social en materia de alcoholismo, con el fin de que quienes requieran de asistencia, puedan,</w:t>
      </w:r>
      <w:r>
        <w:rPr>
          <w:spacing w:val="1"/>
          <w:sz w:val="20"/>
        </w:rPr>
        <w:t xml:space="preserve"> </w:t>
      </w:r>
      <w:r>
        <w:rPr>
          <w:sz w:val="20"/>
        </w:rPr>
        <w:t>conforme a sus necesidades, características, posibilidades económicas, acceder a los servicios que todas</w:t>
      </w:r>
      <w:r>
        <w:rPr>
          <w:spacing w:val="-53"/>
          <w:sz w:val="20"/>
        </w:rPr>
        <w:t xml:space="preserve"> </w:t>
      </w:r>
      <w:r>
        <w:rPr>
          <w:sz w:val="20"/>
        </w:rPr>
        <w:t>estas</w:t>
      </w:r>
      <w:r>
        <w:rPr>
          <w:spacing w:val="-1"/>
          <w:sz w:val="20"/>
        </w:rPr>
        <w:t xml:space="preserve"> </w:t>
      </w:r>
      <w:r>
        <w:rPr>
          <w:sz w:val="20"/>
        </w:rPr>
        <w:t>instituciones o</w:t>
      </w:r>
      <w:r>
        <w:rPr>
          <w:spacing w:val="1"/>
          <w:sz w:val="20"/>
        </w:rPr>
        <w:t xml:space="preserve"> </w:t>
      </w:r>
      <w:r>
        <w:rPr>
          <w:sz w:val="20"/>
        </w:rPr>
        <w:t>personas físicas ofrecen</w:t>
      </w:r>
      <w:r>
        <w:rPr>
          <w:sz w:val="20"/>
        </w:rPr>
        <w:t>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20" w:firstLine="288"/>
        <w:jc w:val="both"/>
      </w:pPr>
      <w:r>
        <w:t>La</w:t>
      </w:r>
      <w:r>
        <w:rPr>
          <w:spacing w:val="1"/>
        </w:rPr>
        <w:t xml:space="preserve"> </w:t>
      </w:r>
      <w:r>
        <w:t>ubicación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 centros, se basará en</w:t>
      </w:r>
      <w:r>
        <w:rPr>
          <w:spacing w:val="1"/>
        </w:rPr>
        <w:t xml:space="preserve"> </w:t>
      </w:r>
      <w:r>
        <w:t>estudios epidemiológicos de</w:t>
      </w:r>
      <w:r>
        <w:rPr>
          <w:spacing w:val="55"/>
        </w:rPr>
        <w:t xml:space="preserve"> </w:t>
      </w:r>
      <w:r>
        <w:t>las enfermedades derivadas</w:t>
      </w:r>
      <w:r>
        <w:rPr>
          <w:spacing w:val="-53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alcoholismo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cada</w:t>
      </w:r>
      <w:r>
        <w:rPr>
          <w:spacing w:val="-1"/>
        </w:rPr>
        <w:t xml:space="preserve"> </w:t>
      </w:r>
      <w:r>
        <w:t>región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país.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tulo1"/>
        <w:ind w:left="1514" w:right="1611"/>
        <w:jc w:val="center"/>
      </w:pPr>
      <w:r>
        <w:t>CAPITULO</w:t>
      </w:r>
      <w:r>
        <w:rPr>
          <w:spacing w:val="-2"/>
        </w:rPr>
        <w:t xml:space="preserve"> </w:t>
      </w:r>
      <w:r>
        <w:t>III</w:t>
      </w:r>
    </w:p>
    <w:p w:rsidR="005462C9" w:rsidRDefault="00654E12">
      <w:pPr>
        <w:spacing w:before="1"/>
        <w:ind w:left="1514" w:right="1610"/>
        <w:jc w:val="center"/>
        <w:rPr>
          <w:rFonts w:ascii="Arial"/>
          <w:b/>
        </w:rPr>
      </w:pPr>
      <w:r>
        <w:rPr>
          <w:rFonts w:ascii="Arial"/>
          <w:b/>
        </w:rPr>
        <w:t>Programa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Contra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el Tabaquismo</w:t>
      </w:r>
    </w:p>
    <w:p w:rsidR="005462C9" w:rsidRDefault="00654E12">
      <w:pPr>
        <w:spacing w:before="1"/>
        <w:ind w:left="602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II)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325" w:name="Artículo_188"/>
      <w:bookmarkEnd w:id="325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188.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31-05-2000.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30-05-2008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779" w:space="1232"/>
            <w:col w:w="5939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2"/>
        <w:ind w:left="506"/>
        <w:rPr>
          <w:sz w:val="20"/>
        </w:rPr>
      </w:pPr>
      <w:bookmarkStart w:id="326" w:name="Artículo_189"/>
      <w:bookmarkEnd w:id="326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189.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3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30-05-2008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779" w:space="4007"/>
            <w:col w:w="3164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327" w:name="Artículo_190"/>
      <w:bookmarkEnd w:id="327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9"/>
          <w:sz w:val="20"/>
        </w:rPr>
        <w:t xml:space="preserve"> </w:t>
      </w:r>
      <w:r>
        <w:rPr>
          <w:rFonts w:ascii="Arial" w:hAnsi="Arial"/>
          <w:b/>
          <w:sz w:val="20"/>
        </w:rPr>
        <w:t>190.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sz w:val="20"/>
        </w:rPr>
        <w:t>Se</w:t>
      </w:r>
      <w:r>
        <w:rPr>
          <w:spacing w:val="-8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30-05-2008</w:t>
      </w:r>
    </w:p>
    <w:p w:rsidR="005462C9" w:rsidRDefault="005462C9">
      <w:pPr>
        <w:pStyle w:val="Textoindependiente"/>
        <w:spacing w:before="8"/>
        <w:rPr>
          <w:rFonts w:ascii="Times New Roman"/>
          <w:i/>
          <w:sz w:val="19"/>
        </w:rPr>
      </w:pPr>
    </w:p>
    <w:p w:rsidR="005462C9" w:rsidRDefault="00654E12">
      <w:pPr>
        <w:pStyle w:val="Ttulo1"/>
        <w:ind w:left="1432" w:right="4306"/>
        <w:jc w:val="center"/>
      </w:pPr>
      <w:r>
        <w:t>CAPITULO</w:t>
      </w:r>
      <w:r>
        <w:rPr>
          <w:spacing w:val="-1"/>
        </w:rPr>
        <w:t xml:space="preserve"> </w:t>
      </w:r>
      <w:r>
        <w:t>IV</w:t>
      </w:r>
    </w:p>
    <w:p w:rsidR="005462C9" w:rsidRDefault="00654E12">
      <w:pPr>
        <w:spacing w:before="2"/>
        <w:ind w:left="-39" w:right="2834"/>
        <w:jc w:val="center"/>
        <w:rPr>
          <w:rFonts w:ascii="Arial"/>
          <w:b/>
        </w:rPr>
      </w:pPr>
      <w:r>
        <w:rPr>
          <w:rFonts w:ascii="Arial"/>
          <w:b/>
        </w:rPr>
        <w:t>Programa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Contra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la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Farmacodependencia</w:t>
      </w:r>
    </w:p>
    <w:p w:rsidR="005462C9" w:rsidRDefault="00654E12">
      <w:pPr>
        <w:spacing w:before="1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III)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jc w:val="righ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739" w:space="40"/>
            <w:col w:w="7171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Textoindependiente"/>
        <w:spacing w:before="93"/>
        <w:ind w:left="218" w:right="324" w:firstLine="288"/>
        <w:jc w:val="both"/>
      </w:pPr>
      <w:bookmarkStart w:id="328" w:name="Artículo_191"/>
      <w:bookmarkEnd w:id="328"/>
      <w:r>
        <w:rPr>
          <w:rFonts w:ascii="Arial" w:hAnsi="Arial"/>
          <w:b/>
        </w:rPr>
        <w:t>Artículo 191</w:t>
      </w:r>
      <w:r>
        <w:t>.- La Secretaría de Salud y el Consejo de Salubridad General, en el ámbito de sus</w:t>
      </w:r>
      <w:r>
        <w:rPr>
          <w:spacing w:val="1"/>
        </w:rPr>
        <w:t xml:space="preserve"> </w:t>
      </w:r>
      <w:r>
        <w:t>respectivas</w:t>
      </w:r>
      <w:r>
        <w:rPr>
          <w:spacing w:val="8"/>
        </w:rPr>
        <w:t xml:space="preserve"> </w:t>
      </w:r>
      <w:r>
        <w:t>competencias,</w:t>
      </w:r>
      <w:r>
        <w:rPr>
          <w:spacing w:val="11"/>
        </w:rPr>
        <w:t xml:space="preserve"> </w:t>
      </w:r>
      <w:r>
        <w:t>se</w:t>
      </w:r>
      <w:r>
        <w:rPr>
          <w:spacing w:val="8"/>
        </w:rPr>
        <w:t xml:space="preserve"> </w:t>
      </w:r>
      <w:r>
        <w:t>coordinarán</w:t>
      </w:r>
      <w:r>
        <w:rPr>
          <w:spacing w:val="10"/>
        </w:rPr>
        <w:t xml:space="preserve"> </w:t>
      </w:r>
      <w:r>
        <w:t>para</w:t>
      </w:r>
      <w:r>
        <w:rPr>
          <w:spacing w:val="11"/>
        </w:rPr>
        <w:t xml:space="preserve"> </w:t>
      </w:r>
      <w:r>
        <w:t>la</w:t>
      </w:r>
      <w:r>
        <w:rPr>
          <w:spacing w:val="8"/>
        </w:rPr>
        <w:t xml:space="preserve"> </w:t>
      </w:r>
      <w:r>
        <w:t>ejecución</w:t>
      </w:r>
      <w:r>
        <w:rPr>
          <w:spacing w:val="8"/>
        </w:rPr>
        <w:t xml:space="preserve"> </w:t>
      </w:r>
      <w:r>
        <w:t>del</w:t>
      </w:r>
      <w:r>
        <w:rPr>
          <w:spacing w:val="10"/>
        </w:rPr>
        <w:t xml:space="preserve"> </w:t>
      </w:r>
      <w:r>
        <w:t>programa</w:t>
      </w:r>
      <w:r>
        <w:rPr>
          <w:spacing w:val="8"/>
        </w:rPr>
        <w:t xml:space="preserve"> </w:t>
      </w:r>
      <w:r>
        <w:t>contra</w:t>
      </w:r>
      <w:r>
        <w:rPr>
          <w:spacing w:val="9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famacodependencia,</w:t>
      </w:r>
      <w:r>
        <w:rPr>
          <w:spacing w:val="-5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través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 siguientes acciones: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91"/>
        </w:numPr>
        <w:tabs>
          <w:tab w:val="left" w:pos="938"/>
          <w:tab w:val="left" w:pos="939"/>
        </w:tabs>
        <w:ind w:right="330"/>
        <w:rPr>
          <w:sz w:val="20"/>
        </w:rPr>
      </w:pPr>
      <w:r>
        <w:rPr>
          <w:sz w:val="20"/>
        </w:rPr>
        <w:t>La</w:t>
      </w:r>
      <w:r>
        <w:rPr>
          <w:spacing w:val="15"/>
          <w:sz w:val="20"/>
        </w:rPr>
        <w:t xml:space="preserve"> </w:t>
      </w:r>
      <w:r>
        <w:rPr>
          <w:sz w:val="20"/>
        </w:rPr>
        <w:t>prevención</w:t>
      </w:r>
      <w:r>
        <w:rPr>
          <w:spacing w:val="17"/>
          <w:sz w:val="20"/>
        </w:rPr>
        <w:t xml:space="preserve"> </w:t>
      </w:r>
      <w:r>
        <w:rPr>
          <w:sz w:val="20"/>
        </w:rPr>
        <w:t>y</w:t>
      </w:r>
      <w:r>
        <w:rPr>
          <w:spacing w:val="12"/>
          <w:sz w:val="20"/>
        </w:rPr>
        <w:t xml:space="preserve"> </w:t>
      </w:r>
      <w:r>
        <w:rPr>
          <w:sz w:val="20"/>
        </w:rPr>
        <w:t>el</w:t>
      </w:r>
      <w:r>
        <w:rPr>
          <w:spacing w:val="16"/>
          <w:sz w:val="20"/>
        </w:rPr>
        <w:t xml:space="preserve"> </w:t>
      </w:r>
      <w:r>
        <w:rPr>
          <w:sz w:val="20"/>
        </w:rPr>
        <w:t>tratamiento</w:t>
      </w:r>
      <w:r>
        <w:rPr>
          <w:spacing w:val="15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la</w:t>
      </w:r>
      <w:r>
        <w:rPr>
          <w:spacing w:val="15"/>
          <w:sz w:val="20"/>
        </w:rPr>
        <w:t xml:space="preserve"> </w:t>
      </w:r>
      <w:r>
        <w:rPr>
          <w:sz w:val="20"/>
        </w:rPr>
        <w:t>farmacodependencia</w:t>
      </w:r>
      <w:r>
        <w:rPr>
          <w:spacing w:val="21"/>
          <w:sz w:val="20"/>
        </w:rPr>
        <w:t xml:space="preserve"> </w:t>
      </w:r>
      <w:r>
        <w:rPr>
          <w:sz w:val="20"/>
        </w:rPr>
        <w:t>y,</w:t>
      </w:r>
      <w:r>
        <w:rPr>
          <w:spacing w:val="16"/>
          <w:sz w:val="20"/>
        </w:rPr>
        <w:t xml:space="preserve"> </w:t>
      </w:r>
      <w:r>
        <w:rPr>
          <w:sz w:val="20"/>
        </w:rPr>
        <w:t>en</w:t>
      </w:r>
      <w:r>
        <w:rPr>
          <w:spacing w:val="15"/>
          <w:sz w:val="20"/>
        </w:rPr>
        <w:t xml:space="preserve"> </w:t>
      </w:r>
      <w:r>
        <w:rPr>
          <w:sz w:val="20"/>
        </w:rPr>
        <w:t>su</w:t>
      </w:r>
      <w:r>
        <w:rPr>
          <w:spacing w:val="13"/>
          <w:sz w:val="20"/>
        </w:rPr>
        <w:t xml:space="preserve"> </w:t>
      </w:r>
      <w:r>
        <w:rPr>
          <w:sz w:val="20"/>
        </w:rPr>
        <w:t>caso,</w:t>
      </w:r>
      <w:r>
        <w:rPr>
          <w:spacing w:val="17"/>
          <w:sz w:val="20"/>
        </w:rPr>
        <w:t xml:space="preserve"> </w:t>
      </w:r>
      <w:r>
        <w:rPr>
          <w:sz w:val="20"/>
        </w:rPr>
        <w:t>la</w:t>
      </w:r>
      <w:r>
        <w:rPr>
          <w:spacing w:val="15"/>
          <w:sz w:val="20"/>
        </w:rPr>
        <w:t xml:space="preserve"> </w:t>
      </w:r>
      <w:r>
        <w:rPr>
          <w:sz w:val="20"/>
        </w:rPr>
        <w:t>rehabilitación</w:t>
      </w:r>
      <w:r>
        <w:rPr>
          <w:spacing w:val="16"/>
          <w:sz w:val="20"/>
        </w:rPr>
        <w:t xml:space="preserve"> </w:t>
      </w:r>
      <w:r>
        <w:rPr>
          <w:sz w:val="20"/>
        </w:rPr>
        <w:t>de</w:t>
      </w:r>
      <w:r>
        <w:rPr>
          <w:spacing w:val="15"/>
          <w:sz w:val="20"/>
        </w:rPr>
        <w:t xml:space="preserve"> </w:t>
      </w:r>
      <w:r>
        <w:rPr>
          <w:sz w:val="20"/>
        </w:rPr>
        <w:t>los</w:t>
      </w:r>
      <w:r>
        <w:rPr>
          <w:spacing w:val="-52"/>
          <w:sz w:val="20"/>
        </w:rPr>
        <w:t xml:space="preserve"> </w:t>
      </w:r>
      <w:r>
        <w:rPr>
          <w:sz w:val="20"/>
        </w:rPr>
        <w:t>farmacodependientes;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91"/>
        </w:numPr>
        <w:tabs>
          <w:tab w:val="left" w:pos="938"/>
          <w:tab w:val="left" w:pos="939"/>
        </w:tabs>
        <w:spacing w:line="242" w:lineRule="auto"/>
        <w:ind w:right="321"/>
        <w:rPr>
          <w:sz w:val="20"/>
        </w:rPr>
      </w:pPr>
      <w:r>
        <w:rPr>
          <w:sz w:val="20"/>
        </w:rPr>
        <w:t>La</w:t>
      </w:r>
      <w:r>
        <w:rPr>
          <w:spacing w:val="34"/>
          <w:sz w:val="20"/>
        </w:rPr>
        <w:t xml:space="preserve"> </w:t>
      </w:r>
      <w:r>
        <w:rPr>
          <w:sz w:val="20"/>
        </w:rPr>
        <w:t>educación</w:t>
      </w:r>
      <w:r>
        <w:rPr>
          <w:spacing w:val="35"/>
          <w:sz w:val="20"/>
        </w:rPr>
        <w:t xml:space="preserve"> </w:t>
      </w:r>
      <w:r>
        <w:rPr>
          <w:sz w:val="20"/>
        </w:rPr>
        <w:t>sobre</w:t>
      </w:r>
      <w:r>
        <w:rPr>
          <w:spacing w:val="35"/>
          <w:sz w:val="20"/>
        </w:rPr>
        <w:t xml:space="preserve"> </w:t>
      </w:r>
      <w:r>
        <w:rPr>
          <w:sz w:val="20"/>
        </w:rPr>
        <w:t>los</w:t>
      </w:r>
      <w:r>
        <w:rPr>
          <w:spacing w:val="36"/>
          <w:sz w:val="20"/>
        </w:rPr>
        <w:t xml:space="preserve"> </w:t>
      </w:r>
      <w:r>
        <w:rPr>
          <w:sz w:val="20"/>
        </w:rPr>
        <w:t>efectos</w:t>
      </w:r>
      <w:r>
        <w:rPr>
          <w:spacing w:val="36"/>
          <w:sz w:val="20"/>
        </w:rPr>
        <w:t xml:space="preserve"> </w:t>
      </w:r>
      <w:r>
        <w:rPr>
          <w:sz w:val="20"/>
        </w:rPr>
        <w:t>del</w:t>
      </w:r>
      <w:r>
        <w:rPr>
          <w:spacing w:val="35"/>
          <w:sz w:val="20"/>
        </w:rPr>
        <w:t xml:space="preserve"> </w:t>
      </w:r>
      <w:r>
        <w:rPr>
          <w:sz w:val="20"/>
        </w:rPr>
        <w:t>uso</w:t>
      </w:r>
      <w:r>
        <w:rPr>
          <w:spacing w:val="35"/>
          <w:sz w:val="20"/>
        </w:rPr>
        <w:t xml:space="preserve"> </w:t>
      </w:r>
      <w:r>
        <w:rPr>
          <w:sz w:val="20"/>
        </w:rPr>
        <w:t>de</w:t>
      </w:r>
      <w:r>
        <w:rPr>
          <w:spacing w:val="35"/>
          <w:sz w:val="20"/>
        </w:rPr>
        <w:t xml:space="preserve"> </w:t>
      </w:r>
      <w:r>
        <w:rPr>
          <w:sz w:val="20"/>
        </w:rPr>
        <w:t>estupefacientes,</w:t>
      </w:r>
      <w:r>
        <w:rPr>
          <w:spacing w:val="36"/>
          <w:sz w:val="20"/>
        </w:rPr>
        <w:t xml:space="preserve"> </w:t>
      </w:r>
      <w:r>
        <w:rPr>
          <w:sz w:val="20"/>
        </w:rPr>
        <w:t>substancias</w:t>
      </w:r>
      <w:r>
        <w:rPr>
          <w:spacing w:val="36"/>
          <w:sz w:val="20"/>
        </w:rPr>
        <w:t xml:space="preserve"> </w:t>
      </w:r>
      <w:r>
        <w:rPr>
          <w:sz w:val="20"/>
        </w:rPr>
        <w:t>psicotrópicas</w:t>
      </w:r>
      <w:r>
        <w:rPr>
          <w:spacing w:val="38"/>
          <w:sz w:val="20"/>
        </w:rPr>
        <w:t xml:space="preserve"> </w:t>
      </w:r>
      <w:r>
        <w:rPr>
          <w:sz w:val="20"/>
        </w:rPr>
        <w:t>y</w:t>
      </w:r>
      <w:r>
        <w:rPr>
          <w:spacing w:val="32"/>
          <w:sz w:val="20"/>
        </w:rPr>
        <w:t xml:space="preserve"> </w:t>
      </w:r>
      <w:r>
        <w:rPr>
          <w:sz w:val="20"/>
        </w:rPr>
        <w:t>otras</w:t>
      </w:r>
      <w:r>
        <w:rPr>
          <w:spacing w:val="-52"/>
          <w:sz w:val="20"/>
        </w:rPr>
        <w:t xml:space="preserve"> </w:t>
      </w:r>
      <w:r>
        <w:rPr>
          <w:sz w:val="20"/>
        </w:rPr>
        <w:t>susceptibles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producir</w:t>
      </w:r>
      <w:r>
        <w:rPr>
          <w:spacing w:val="-2"/>
          <w:sz w:val="20"/>
        </w:rPr>
        <w:t xml:space="preserve"> </w:t>
      </w:r>
      <w:r>
        <w:rPr>
          <w:sz w:val="20"/>
        </w:rPr>
        <w:t>dependencia,</w:t>
      </w:r>
      <w:r>
        <w:rPr>
          <w:spacing w:val="-4"/>
          <w:sz w:val="20"/>
        </w:rPr>
        <w:t xml:space="preserve"> </w:t>
      </w:r>
      <w:r>
        <w:rPr>
          <w:sz w:val="20"/>
        </w:rPr>
        <w:t>así</w:t>
      </w:r>
      <w:r>
        <w:rPr>
          <w:spacing w:val="-3"/>
          <w:sz w:val="20"/>
        </w:rPr>
        <w:t xml:space="preserve"> </w:t>
      </w:r>
      <w:r>
        <w:rPr>
          <w:sz w:val="20"/>
        </w:rPr>
        <w:t>como</w:t>
      </w:r>
      <w:r>
        <w:rPr>
          <w:spacing w:val="-3"/>
          <w:sz w:val="20"/>
        </w:rPr>
        <w:t xml:space="preserve"> </w:t>
      </w:r>
      <w:r>
        <w:rPr>
          <w:sz w:val="20"/>
        </w:rPr>
        <w:t>sus</w:t>
      </w:r>
      <w:r>
        <w:rPr>
          <w:spacing w:val="-3"/>
          <w:sz w:val="20"/>
        </w:rPr>
        <w:t xml:space="preserve"> </w:t>
      </w:r>
      <w:r>
        <w:rPr>
          <w:sz w:val="20"/>
        </w:rPr>
        <w:t>consecuencias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3"/>
          <w:sz w:val="20"/>
        </w:rPr>
        <w:t xml:space="preserve"> </w:t>
      </w:r>
      <w:r>
        <w:rPr>
          <w:sz w:val="20"/>
        </w:rPr>
        <w:t>relaciones</w:t>
      </w:r>
      <w:r>
        <w:rPr>
          <w:spacing w:val="-2"/>
          <w:sz w:val="20"/>
        </w:rPr>
        <w:t xml:space="preserve"> </w:t>
      </w:r>
      <w:r>
        <w:rPr>
          <w:sz w:val="20"/>
        </w:rPr>
        <w:t>sociales</w:t>
      </w:r>
      <w:r>
        <w:rPr>
          <w:spacing w:val="2"/>
          <w:sz w:val="20"/>
        </w:rPr>
        <w:t xml:space="preserve"> </w:t>
      </w:r>
      <w:r>
        <w:rPr>
          <w:sz w:val="20"/>
        </w:rPr>
        <w:t>y;</w:t>
      </w:r>
    </w:p>
    <w:p w:rsidR="005462C9" w:rsidRDefault="005462C9">
      <w:pPr>
        <w:spacing w:line="242" w:lineRule="auto"/>
        <w:rPr>
          <w:sz w:val="20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91"/>
        </w:numPr>
        <w:tabs>
          <w:tab w:val="left" w:pos="938"/>
          <w:tab w:val="left" w:pos="939"/>
        </w:tabs>
        <w:spacing w:before="92" w:line="242" w:lineRule="auto"/>
        <w:ind w:right="324"/>
        <w:rPr>
          <w:sz w:val="20"/>
        </w:rPr>
      </w:pPr>
      <w:r>
        <w:rPr>
          <w:sz w:val="20"/>
        </w:rPr>
        <w:t>La educación e instrucción a la familia y a la comunidad sobre la forma de reconocer los síntomas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farmacodependencia</w:t>
      </w:r>
      <w:r>
        <w:rPr>
          <w:sz w:val="20"/>
        </w:rPr>
        <w:t xml:space="preserve"> y</w:t>
      </w:r>
      <w:r>
        <w:rPr>
          <w:spacing w:val="-3"/>
          <w:sz w:val="20"/>
        </w:rPr>
        <w:t xml:space="preserve"> </w:t>
      </w:r>
      <w:r>
        <w:rPr>
          <w:sz w:val="20"/>
        </w:rPr>
        <w:t>adoptar</w:t>
      </w:r>
      <w:r>
        <w:rPr>
          <w:spacing w:val="-2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medidas</w:t>
      </w:r>
      <w:r>
        <w:rPr>
          <w:spacing w:val="-1"/>
          <w:sz w:val="20"/>
        </w:rPr>
        <w:t xml:space="preserve"> </w:t>
      </w:r>
      <w:r>
        <w:rPr>
          <w:sz w:val="20"/>
        </w:rPr>
        <w:t>oportunas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su prevención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tratamiento.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24" w:firstLine="288"/>
        <w:jc w:val="both"/>
      </w:pPr>
      <w:r>
        <w:t>La información que reciba la población deberá estar basada en estudios científicos</w:t>
      </w:r>
      <w:r>
        <w:rPr>
          <w:spacing w:val="55"/>
        </w:rPr>
        <w:t xml:space="preserve"> </w:t>
      </w:r>
      <w:r>
        <w:t>y alertar de</w:t>
      </w:r>
      <w:r>
        <w:rPr>
          <w:spacing w:val="1"/>
        </w:rPr>
        <w:t xml:space="preserve"> </w:t>
      </w:r>
      <w:r>
        <w:t>manera</w:t>
      </w:r>
      <w:r>
        <w:rPr>
          <w:spacing w:val="1"/>
        </w:rPr>
        <w:t xml:space="preserve"> </w:t>
      </w:r>
      <w:r>
        <w:t>clara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efectos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daños</w:t>
      </w:r>
      <w:r>
        <w:rPr>
          <w:spacing w:val="1"/>
        </w:rPr>
        <w:t xml:space="preserve"> </w:t>
      </w:r>
      <w:r>
        <w:t>físicos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psicológicos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consumo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estupefacientes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psicotrópicos.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20-08-2009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1" w:firstLine="288"/>
        <w:jc w:val="both"/>
      </w:pPr>
      <w:bookmarkStart w:id="329" w:name="Artículo_192"/>
      <w:bookmarkEnd w:id="329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192.-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elaborará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programa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prevención</w:t>
      </w:r>
      <w:r>
        <w:rPr>
          <w:spacing w:val="55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tratamiento de la farmacodependencia, y lo ejecutará en coordinación con dependencias y entidades del</w:t>
      </w:r>
      <w:r>
        <w:rPr>
          <w:spacing w:val="1"/>
        </w:rPr>
        <w:t xml:space="preserve"> </w:t>
      </w:r>
      <w:r>
        <w:t>sector</w:t>
      </w:r>
      <w:r>
        <w:rPr>
          <w:spacing w:val="-2"/>
        </w:rPr>
        <w:t xml:space="preserve"> </w:t>
      </w:r>
      <w:r>
        <w:t>salud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gobiernos de</w:t>
      </w:r>
      <w:r>
        <w:rPr>
          <w:spacing w:val="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entidades federativas.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right="323" w:firstLine="288"/>
        <w:jc w:val="both"/>
      </w:pPr>
      <w:r>
        <w:t>Este programa establecerá los procedimientos y criterios para la prevención, tratamiento y control de</w:t>
      </w:r>
      <w:r>
        <w:rPr>
          <w:spacing w:val="1"/>
        </w:rPr>
        <w:t xml:space="preserve"> </w:t>
      </w:r>
      <w:r>
        <w:t>las adicciones y será de observancia obligatoria para los prestadores de servicios de salud del S</w:t>
      </w:r>
      <w:r>
        <w:t>istema</w:t>
      </w:r>
      <w:r>
        <w:rPr>
          <w:spacing w:val="1"/>
        </w:rPr>
        <w:t xml:space="preserve"> </w:t>
      </w:r>
      <w:r>
        <w:t>Nacional</w:t>
      </w:r>
      <w:r>
        <w:rPr>
          <w:spacing w:val="5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Salud</w:t>
      </w:r>
      <w:r>
        <w:rPr>
          <w:spacing w:val="6"/>
        </w:rPr>
        <w:t xml:space="preserve"> </w:t>
      </w:r>
      <w:r>
        <w:t>en</w:t>
      </w:r>
      <w:r>
        <w:rPr>
          <w:spacing w:val="4"/>
        </w:rPr>
        <w:t xml:space="preserve"> </w:t>
      </w:r>
      <w:r>
        <w:t>todo</w:t>
      </w:r>
      <w:r>
        <w:rPr>
          <w:spacing w:val="6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territorio</w:t>
      </w:r>
      <w:r>
        <w:rPr>
          <w:spacing w:val="4"/>
        </w:rPr>
        <w:t xml:space="preserve"> </w:t>
      </w:r>
      <w:r>
        <w:t>nacional</w:t>
      </w:r>
      <w:r>
        <w:rPr>
          <w:spacing w:val="8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</w:t>
      </w:r>
      <w:r>
        <w:rPr>
          <w:spacing w:val="5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establecimientos</w:t>
      </w:r>
      <w:r>
        <w:rPr>
          <w:spacing w:val="5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los</w:t>
      </w:r>
      <w:r>
        <w:rPr>
          <w:spacing w:val="6"/>
        </w:rPr>
        <w:t xml:space="preserve"> </w:t>
      </w:r>
      <w:r>
        <w:t>sectores</w:t>
      </w:r>
      <w:r>
        <w:rPr>
          <w:spacing w:val="5"/>
        </w:rPr>
        <w:t xml:space="preserve"> </w:t>
      </w:r>
      <w:r>
        <w:t>público,</w:t>
      </w:r>
      <w:r>
        <w:rPr>
          <w:spacing w:val="5"/>
        </w:rPr>
        <w:t xml:space="preserve"> </w:t>
      </w:r>
      <w:r>
        <w:t>privado</w:t>
      </w:r>
      <w:r>
        <w:rPr>
          <w:spacing w:val="-53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realicen</w:t>
      </w:r>
      <w:r>
        <w:rPr>
          <w:spacing w:val="1"/>
        </w:rPr>
        <w:t xml:space="preserve"> </w:t>
      </w:r>
      <w:r>
        <w:t>actividades</w:t>
      </w:r>
      <w:r>
        <w:rPr>
          <w:spacing w:val="1"/>
        </w:rPr>
        <w:t xml:space="preserve"> </w:t>
      </w:r>
      <w:r>
        <w:t>preventivas,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tratamiento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adicciones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farmacodependencia.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before="1"/>
        <w:ind w:left="218" w:right="320" w:firstLine="288"/>
        <w:jc w:val="both"/>
      </w:pPr>
      <w:r>
        <w:t>Las campañas de información y sensibilización que reciba la población deberán estar basadas en</w:t>
      </w:r>
      <w:r>
        <w:rPr>
          <w:spacing w:val="1"/>
        </w:rPr>
        <w:t xml:space="preserve"> </w:t>
      </w:r>
      <w:r>
        <w:t>estudios científicos y alertar de manera adecuada sobre los efectos y daños físicos y psicológicos del</w:t>
      </w:r>
      <w:r>
        <w:rPr>
          <w:spacing w:val="1"/>
        </w:rPr>
        <w:t xml:space="preserve"> </w:t>
      </w:r>
      <w:r>
        <w:t>consumo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estupefacientes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psicotrópicos.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t>De</w:t>
      </w:r>
      <w:r>
        <w:rPr>
          <w:spacing w:val="1"/>
        </w:rPr>
        <w:t xml:space="preserve"> </w:t>
      </w:r>
      <w:r>
        <w:t>conformida</w:t>
      </w:r>
      <w:r>
        <w:t>d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establecidos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programa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prevención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tratamiento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farmacodependencia,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gobiernos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entidades</w:t>
      </w:r>
      <w:r>
        <w:rPr>
          <w:spacing w:val="-3"/>
        </w:rPr>
        <w:t xml:space="preserve"> </w:t>
      </w:r>
      <w:r>
        <w:t>federativas</w:t>
      </w:r>
      <w:r>
        <w:rPr>
          <w:spacing w:val="-2"/>
        </w:rPr>
        <w:t xml:space="preserve"> </w:t>
      </w:r>
      <w:r>
        <w:t>serán</w:t>
      </w:r>
      <w:r>
        <w:rPr>
          <w:spacing w:val="-3"/>
        </w:rPr>
        <w:t xml:space="preserve"> </w:t>
      </w:r>
      <w:r>
        <w:t>responsables</w:t>
      </w:r>
      <w:r>
        <w:rPr>
          <w:spacing w:val="-3"/>
        </w:rPr>
        <w:t xml:space="preserve"> </w:t>
      </w:r>
      <w:r>
        <w:t>de: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90"/>
        </w:numPr>
        <w:tabs>
          <w:tab w:val="left" w:pos="938"/>
          <w:tab w:val="left" w:pos="939"/>
        </w:tabs>
        <w:spacing w:line="242" w:lineRule="auto"/>
        <w:ind w:right="327"/>
        <w:rPr>
          <w:sz w:val="20"/>
        </w:rPr>
      </w:pPr>
      <w:r>
        <w:rPr>
          <w:sz w:val="20"/>
        </w:rPr>
        <w:t>Promover</w:t>
      </w:r>
      <w:r>
        <w:rPr>
          <w:spacing w:val="7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llevar</w:t>
      </w:r>
      <w:r>
        <w:rPr>
          <w:spacing w:val="6"/>
          <w:sz w:val="20"/>
        </w:rPr>
        <w:t xml:space="preserve"> </w:t>
      </w:r>
      <w:r>
        <w:rPr>
          <w:sz w:val="20"/>
        </w:rPr>
        <w:t>a</w:t>
      </w:r>
      <w:r>
        <w:rPr>
          <w:spacing w:val="4"/>
          <w:sz w:val="20"/>
        </w:rPr>
        <w:t xml:space="preserve"> </w:t>
      </w:r>
      <w:r>
        <w:rPr>
          <w:sz w:val="20"/>
        </w:rPr>
        <w:t>cabo</w:t>
      </w:r>
      <w:r>
        <w:rPr>
          <w:spacing w:val="4"/>
          <w:sz w:val="20"/>
        </w:rPr>
        <w:t xml:space="preserve"> </w:t>
      </w:r>
      <w:r>
        <w:rPr>
          <w:sz w:val="20"/>
        </w:rPr>
        <w:t>campañas</w:t>
      </w:r>
      <w:r>
        <w:rPr>
          <w:spacing w:val="6"/>
          <w:sz w:val="20"/>
        </w:rPr>
        <w:t xml:space="preserve"> </w:t>
      </w:r>
      <w:r>
        <w:rPr>
          <w:sz w:val="20"/>
        </w:rPr>
        <w:t>permanentes</w:t>
      </w:r>
      <w:r>
        <w:rPr>
          <w:spacing w:val="4"/>
          <w:sz w:val="20"/>
        </w:rPr>
        <w:t xml:space="preserve"> </w:t>
      </w:r>
      <w:r>
        <w:rPr>
          <w:sz w:val="20"/>
        </w:rPr>
        <w:t>de</w:t>
      </w:r>
      <w:r>
        <w:rPr>
          <w:spacing w:val="3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7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orientación</w:t>
      </w:r>
      <w:r>
        <w:rPr>
          <w:spacing w:val="6"/>
          <w:sz w:val="20"/>
        </w:rPr>
        <w:t xml:space="preserve"> </w:t>
      </w:r>
      <w:r>
        <w:rPr>
          <w:sz w:val="20"/>
        </w:rPr>
        <w:t>al</w:t>
      </w:r>
      <w:r>
        <w:rPr>
          <w:spacing w:val="6"/>
          <w:sz w:val="20"/>
        </w:rPr>
        <w:t xml:space="preserve"> </w:t>
      </w:r>
      <w:r>
        <w:rPr>
          <w:sz w:val="20"/>
        </w:rPr>
        <w:t>público,</w:t>
      </w:r>
      <w:r>
        <w:rPr>
          <w:spacing w:val="4"/>
          <w:sz w:val="20"/>
        </w:rPr>
        <w:t xml:space="preserve"> </w:t>
      </w:r>
      <w:r>
        <w:rPr>
          <w:sz w:val="20"/>
        </w:rPr>
        <w:t>para</w:t>
      </w:r>
      <w:r>
        <w:rPr>
          <w:spacing w:val="4"/>
          <w:sz w:val="20"/>
        </w:rPr>
        <w:t xml:space="preserve"> </w:t>
      </w:r>
      <w:r>
        <w:rPr>
          <w:sz w:val="20"/>
        </w:rPr>
        <w:t>la</w:t>
      </w:r>
      <w:r>
        <w:rPr>
          <w:spacing w:val="-52"/>
          <w:sz w:val="20"/>
        </w:rPr>
        <w:t xml:space="preserve"> </w:t>
      </w:r>
      <w:r>
        <w:rPr>
          <w:sz w:val="20"/>
        </w:rPr>
        <w:t>prevención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daños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salud</w:t>
      </w:r>
      <w:r>
        <w:rPr>
          <w:spacing w:val="-3"/>
          <w:sz w:val="20"/>
        </w:rPr>
        <w:t xml:space="preserve"> </w:t>
      </w:r>
      <w:r>
        <w:rPr>
          <w:sz w:val="20"/>
        </w:rPr>
        <w:t>provocados</w:t>
      </w:r>
      <w:r>
        <w:rPr>
          <w:spacing w:val="-1"/>
          <w:sz w:val="20"/>
        </w:rPr>
        <w:t xml:space="preserve"> </w:t>
      </w:r>
      <w:r>
        <w:rPr>
          <w:sz w:val="20"/>
        </w:rPr>
        <w:t>por el</w:t>
      </w:r>
      <w:r>
        <w:rPr>
          <w:spacing w:val="-4"/>
          <w:sz w:val="20"/>
        </w:rPr>
        <w:t xml:space="preserve"> </w:t>
      </w:r>
      <w:r>
        <w:rPr>
          <w:sz w:val="20"/>
        </w:rPr>
        <w:t>consumo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estupefacientes y</w:t>
      </w:r>
      <w:r>
        <w:rPr>
          <w:spacing w:val="-2"/>
          <w:sz w:val="20"/>
        </w:rPr>
        <w:t xml:space="preserve"> </w:t>
      </w:r>
      <w:r>
        <w:rPr>
          <w:sz w:val="20"/>
        </w:rPr>
        <w:t>psicotrópicos; y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Prrafodelista"/>
        <w:numPr>
          <w:ilvl w:val="0"/>
          <w:numId w:val="90"/>
        </w:numPr>
        <w:tabs>
          <w:tab w:val="left" w:pos="938"/>
          <w:tab w:val="left" w:pos="939"/>
        </w:tabs>
        <w:spacing w:before="1" w:line="242" w:lineRule="auto"/>
        <w:ind w:right="326"/>
        <w:rPr>
          <w:sz w:val="20"/>
        </w:rPr>
      </w:pPr>
      <w:r>
        <w:rPr>
          <w:sz w:val="20"/>
        </w:rPr>
        <w:t>Proporcionar</w:t>
      </w:r>
      <w:r>
        <w:rPr>
          <w:spacing w:val="17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16"/>
          <w:sz w:val="20"/>
        </w:rPr>
        <w:t xml:space="preserve"> </w:t>
      </w:r>
      <w:r>
        <w:rPr>
          <w:sz w:val="20"/>
        </w:rPr>
        <w:t>y</w:t>
      </w:r>
      <w:r>
        <w:rPr>
          <w:spacing w:val="13"/>
          <w:sz w:val="20"/>
        </w:rPr>
        <w:t xml:space="preserve"> </w:t>
      </w:r>
      <w:r>
        <w:rPr>
          <w:sz w:val="20"/>
        </w:rPr>
        <w:t>brindar</w:t>
      </w:r>
      <w:r>
        <w:rPr>
          <w:spacing w:val="15"/>
          <w:sz w:val="20"/>
        </w:rPr>
        <w:t xml:space="preserve"> </w:t>
      </w:r>
      <w:r>
        <w:rPr>
          <w:sz w:val="20"/>
        </w:rPr>
        <w:t>la</w:t>
      </w:r>
      <w:r>
        <w:rPr>
          <w:spacing w:val="14"/>
          <w:sz w:val="20"/>
        </w:rPr>
        <w:t xml:space="preserve"> </w:t>
      </w:r>
      <w:r>
        <w:rPr>
          <w:sz w:val="20"/>
        </w:rPr>
        <w:t>atención</w:t>
      </w:r>
      <w:r>
        <w:rPr>
          <w:spacing w:val="13"/>
          <w:sz w:val="20"/>
        </w:rPr>
        <w:t xml:space="preserve"> </w:t>
      </w:r>
      <w:r>
        <w:rPr>
          <w:sz w:val="20"/>
        </w:rPr>
        <w:t>médica</w:t>
      </w:r>
      <w:r>
        <w:rPr>
          <w:spacing w:val="17"/>
          <w:sz w:val="20"/>
        </w:rPr>
        <w:t xml:space="preserve"> </w:t>
      </w:r>
      <w:r>
        <w:rPr>
          <w:sz w:val="20"/>
        </w:rPr>
        <w:t>y</w:t>
      </w:r>
      <w:r>
        <w:rPr>
          <w:spacing w:val="13"/>
          <w:sz w:val="20"/>
        </w:rPr>
        <w:t xml:space="preserve"> </w:t>
      </w:r>
      <w:r>
        <w:rPr>
          <w:sz w:val="20"/>
        </w:rPr>
        <w:t>los</w:t>
      </w:r>
      <w:r>
        <w:rPr>
          <w:spacing w:val="15"/>
          <w:sz w:val="20"/>
        </w:rPr>
        <w:t xml:space="preserve"> </w:t>
      </w:r>
      <w:r>
        <w:rPr>
          <w:sz w:val="20"/>
        </w:rPr>
        <w:t>tratamientos</w:t>
      </w:r>
      <w:r>
        <w:rPr>
          <w:spacing w:val="15"/>
          <w:sz w:val="20"/>
        </w:rPr>
        <w:t xml:space="preserve"> </w:t>
      </w:r>
      <w:r>
        <w:rPr>
          <w:sz w:val="20"/>
        </w:rPr>
        <w:t>que</w:t>
      </w:r>
      <w:r>
        <w:rPr>
          <w:spacing w:val="13"/>
          <w:sz w:val="20"/>
        </w:rPr>
        <w:t xml:space="preserve"> </w:t>
      </w:r>
      <w:r>
        <w:rPr>
          <w:sz w:val="20"/>
        </w:rPr>
        <w:t>se</w:t>
      </w:r>
      <w:r>
        <w:rPr>
          <w:spacing w:val="14"/>
          <w:sz w:val="20"/>
        </w:rPr>
        <w:t xml:space="preserve"> </w:t>
      </w:r>
      <w:r>
        <w:rPr>
          <w:sz w:val="20"/>
        </w:rPr>
        <w:t>requieran</w:t>
      </w:r>
      <w:r>
        <w:rPr>
          <w:spacing w:val="14"/>
          <w:sz w:val="20"/>
        </w:rPr>
        <w:t xml:space="preserve"> </w:t>
      </w:r>
      <w:r>
        <w:rPr>
          <w:sz w:val="20"/>
        </w:rPr>
        <w:t>a</w:t>
      </w:r>
      <w:r>
        <w:rPr>
          <w:spacing w:val="17"/>
          <w:sz w:val="20"/>
        </w:rPr>
        <w:t xml:space="preserve"> </w:t>
      </w:r>
      <w:r>
        <w:rPr>
          <w:sz w:val="20"/>
        </w:rPr>
        <w:t>las</w:t>
      </w:r>
      <w:r>
        <w:rPr>
          <w:spacing w:val="-53"/>
          <w:sz w:val="20"/>
        </w:rPr>
        <w:t xml:space="preserve"> </w:t>
      </w:r>
      <w:r>
        <w:rPr>
          <w:sz w:val="20"/>
        </w:rPr>
        <w:t>personas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consuman</w:t>
      </w:r>
      <w:r>
        <w:rPr>
          <w:spacing w:val="-1"/>
          <w:sz w:val="20"/>
        </w:rPr>
        <w:t xml:space="preserve"> </w:t>
      </w:r>
      <w:r>
        <w:rPr>
          <w:sz w:val="20"/>
        </w:rPr>
        <w:t>estupefacientes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psicotrópicos.</w:t>
      </w:r>
    </w:p>
    <w:p w:rsidR="005462C9" w:rsidRDefault="00654E12">
      <w:pPr>
        <w:spacing w:line="178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20-08-2009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ind w:left="506"/>
        <w:rPr>
          <w:sz w:val="20"/>
        </w:rPr>
      </w:pPr>
      <w:bookmarkStart w:id="330" w:name="Artículo_192_bis"/>
      <w:bookmarkEnd w:id="330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192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bis.-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efectos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programa</w:t>
      </w:r>
      <w:r>
        <w:rPr>
          <w:spacing w:val="-3"/>
          <w:sz w:val="20"/>
        </w:rPr>
        <w:t xml:space="preserve"> </w:t>
      </w:r>
      <w:r>
        <w:rPr>
          <w:sz w:val="20"/>
        </w:rPr>
        <w:t>nacional</w:t>
      </w:r>
      <w:r>
        <w:rPr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entiende</w:t>
      </w:r>
      <w:r>
        <w:rPr>
          <w:spacing w:val="-2"/>
          <w:sz w:val="20"/>
        </w:rPr>
        <w:t xml:space="preserve"> </w:t>
      </w:r>
      <w:r>
        <w:rPr>
          <w:sz w:val="20"/>
        </w:rPr>
        <w:t>por: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89"/>
        </w:numPr>
        <w:tabs>
          <w:tab w:val="left" w:pos="939"/>
        </w:tabs>
        <w:ind w:right="324"/>
        <w:jc w:val="both"/>
        <w:rPr>
          <w:sz w:val="20"/>
        </w:rPr>
      </w:pPr>
      <w:r>
        <w:rPr>
          <w:sz w:val="20"/>
        </w:rPr>
        <w:t>Farmacodependiente: Toda persona que presenta algún signo o síntoma de dependencia a</w:t>
      </w:r>
      <w:r>
        <w:rPr>
          <w:spacing w:val="1"/>
          <w:sz w:val="20"/>
        </w:rPr>
        <w:t xml:space="preserve"> </w:t>
      </w:r>
      <w:r>
        <w:rPr>
          <w:sz w:val="20"/>
        </w:rPr>
        <w:t>estupefacientes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psicotrópicos;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89"/>
        </w:numPr>
        <w:tabs>
          <w:tab w:val="left" w:pos="938"/>
          <w:tab w:val="left" w:pos="939"/>
        </w:tabs>
        <w:spacing w:line="242" w:lineRule="auto"/>
        <w:ind w:right="323"/>
        <w:rPr>
          <w:sz w:val="20"/>
        </w:rPr>
      </w:pPr>
      <w:r>
        <w:rPr>
          <w:sz w:val="20"/>
        </w:rPr>
        <w:t>Consumidor:</w:t>
      </w:r>
      <w:r>
        <w:rPr>
          <w:spacing w:val="47"/>
          <w:sz w:val="20"/>
        </w:rPr>
        <w:t xml:space="preserve"> </w:t>
      </w:r>
      <w:r>
        <w:rPr>
          <w:sz w:val="20"/>
        </w:rPr>
        <w:t>Toda</w:t>
      </w:r>
      <w:r>
        <w:rPr>
          <w:spacing w:val="47"/>
          <w:sz w:val="20"/>
        </w:rPr>
        <w:t xml:space="preserve"> </w:t>
      </w:r>
      <w:r>
        <w:rPr>
          <w:sz w:val="20"/>
        </w:rPr>
        <w:t>persona</w:t>
      </w:r>
      <w:r>
        <w:rPr>
          <w:spacing w:val="47"/>
          <w:sz w:val="20"/>
        </w:rPr>
        <w:t xml:space="preserve"> </w:t>
      </w:r>
      <w:r>
        <w:rPr>
          <w:sz w:val="20"/>
        </w:rPr>
        <w:t>que</w:t>
      </w:r>
      <w:r>
        <w:rPr>
          <w:spacing w:val="46"/>
          <w:sz w:val="20"/>
        </w:rPr>
        <w:t xml:space="preserve"> </w:t>
      </w:r>
      <w:r>
        <w:rPr>
          <w:sz w:val="20"/>
        </w:rPr>
        <w:t>consume</w:t>
      </w:r>
      <w:r>
        <w:rPr>
          <w:spacing w:val="47"/>
          <w:sz w:val="20"/>
        </w:rPr>
        <w:t xml:space="preserve"> </w:t>
      </w:r>
      <w:r>
        <w:rPr>
          <w:sz w:val="20"/>
        </w:rPr>
        <w:t>o</w:t>
      </w:r>
      <w:r>
        <w:rPr>
          <w:spacing w:val="47"/>
          <w:sz w:val="20"/>
        </w:rPr>
        <w:t xml:space="preserve"> </w:t>
      </w:r>
      <w:r>
        <w:rPr>
          <w:sz w:val="20"/>
        </w:rPr>
        <w:t>utilice</w:t>
      </w:r>
      <w:r>
        <w:rPr>
          <w:spacing w:val="51"/>
          <w:sz w:val="20"/>
        </w:rPr>
        <w:t xml:space="preserve"> </w:t>
      </w:r>
      <w:r>
        <w:rPr>
          <w:sz w:val="20"/>
        </w:rPr>
        <w:t>estupefacientes</w:t>
      </w:r>
      <w:r>
        <w:rPr>
          <w:spacing w:val="49"/>
          <w:sz w:val="20"/>
        </w:rPr>
        <w:t xml:space="preserve"> </w:t>
      </w:r>
      <w:r>
        <w:rPr>
          <w:sz w:val="20"/>
        </w:rPr>
        <w:t>o</w:t>
      </w:r>
      <w:r>
        <w:rPr>
          <w:spacing w:val="50"/>
          <w:sz w:val="20"/>
        </w:rPr>
        <w:t xml:space="preserve"> </w:t>
      </w:r>
      <w:r>
        <w:rPr>
          <w:sz w:val="20"/>
        </w:rPr>
        <w:t>psicotrópicos</w:t>
      </w:r>
      <w:r>
        <w:rPr>
          <w:spacing w:val="50"/>
          <w:sz w:val="20"/>
        </w:rPr>
        <w:t xml:space="preserve"> </w:t>
      </w:r>
      <w:r>
        <w:rPr>
          <w:sz w:val="20"/>
        </w:rPr>
        <w:t>y</w:t>
      </w:r>
      <w:r>
        <w:rPr>
          <w:spacing w:val="47"/>
          <w:sz w:val="20"/>
        </w:rPr>
        <w:t xml:space="preserve"> </w:t>
      </w:r>
      <w:r>
        <w:rPr>
          <w:sz w:val="20"/>
        </w:rPr>
        <w:t>que</w:t>
      </w:r>
      <w:r>
        <w:rPr>
          <w:spacing w:val="50"/>
          <w:sz w:val="20"/>
        </w:rPr>
        <w:t xml:space="preserve"> </w:t>
      </w:r>
      <w:r>
        <w:rPr>
          <w:sz w:val="20"/>
        </w:rPr>
        <w:t>no</w:t>
      </w:r>
      <w:r>
        <w:rPr>
          <w:spacing w:val="-53"/>
          <w:sz w:val="20"/>
        </w:rPr>
        <w:t xml:space="preserve"> </w:t>
      </w:r>
      <w:r>
        <w:rPr>
          <w:sz w:val="20"/>
        </w:rPr>
        <w:t>presente</w:t>
      </w:r>
      <w:r>
        <w:rPr>
          <w:spacing w:val="-2"/>
          <w:sz w:val="20"/>
        </w:rPr>
        <w:t xml:space="preserve"> </w:t>
      </w:r>
      <w:r>
        <w:rPr>
          <w:sz w:val="20"/>
        </w:rPr>
        <w:t>signos ni síntomas de</w:t>
      </w:r>
      <w:r>
        <w:rPr>
          <w:spacing w:val="-1"/>
          <w:sz w:val="20"/>
        </w:rPr>
        <w:t xml:space="preserve"> </w:t>
      </w:r>
      <w:r>
        <w:rPr>
          <w:sz w:val="20"/>
        </w:rPr>
        <w:t>dependencia;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89"/>
        </w:numPr>
        <w:tabs>
          <w:tab w:val="left" w:pos="939"/>
        </w:tabs>
        <w:ind w:right="326"/>
        <w:jc w:val="both"/>
        <w:rPr>
          <w:sz w:val="20"/>
        </w:rPr>
      </w:pPr>
      <w:r>
        <w:rPr>
          <w:sz w:val="20"/>
        </w:rPr>
        <w:t>Farmacodependiente en recuperación: Toda persona que está en tratamiento para dejar de</w:t>
      </w:r>
      <w:r>
        <w:rPr>
          <w:spacing w:val="1"/>
          <w:sz w:val="20"/>
        </w:rPr>
        <w:t xml:space="preserve"> </w:t>
      </w:r>
      <w:r>
        <w:rPr>
          <w:sz w:val="20"/>
        </w:rPr>
        <w:t>utilizar</w:t>
      </w:r>
      <w:r>
        <w:rPr>
          <w:spacing w:val="-2"/>
          <w:sz w:val="20"/>
        </w:rPr>
        <w:t xml:space="preserve"> </w:t>
      </w:r>
      <w:r>
        <w:rPr>
          <w:sz w:val="20"/>
        </w:rPr>
        <w:t>narcóticos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está en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-2"/>
          <w:sz w:val="20"/>
        </w:rPr>
        <w:t xml:space="preserve"> </w:t>
      </w:r>
      <w:r>
        <w:rPr>
          <w:sz w:val="20"/>
        </w:rPr>
        <w:t>proceso</w:t>
      </w:r>
      <w:r>
        <w:rPr>
          <w:spacing w:val="1"/>
          <w:sz w:val="20"/>
        </w:rPr>
        <w:t xml:space="preserve"> </w:t>
      </w:r>
      <w:r>
        <w:rPr>
          <w:sz w:val="20"/>
        </w:rPr>
        <w:t>de superación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farmacodependencia;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89"/>
        </w:numPr>
        <w:tabs>
          <w:tab w:val="left" w:pos="939"/>
        </w:tabs>
        <w:spacing w:line="242" w:lineRule="auto"/>
        <w:ind w:right="324"/>
        <w:rPr>
          <w:sz w:val="20"/>
        </w:rPr>
      </w:pPr>
      <w:r>
        <w:rPr>
          <w:sz w:val="20"/>
        </w:rPr>
        <w:t>Atención médica: Al conjunto de servicios que se proporcionan al individuo, con el fin de proteger,</w:t>
      </w:r>
      <w:r>
        <w:rPr>
          <w:spacing w:val="-53"/>
          <w:sz w:val="20"/>
        </w:rPr>
        <w:t xml:space="preserve"> </w:t>
      </w:r>
      <w:r>
        <w:rPr>
          <w:sz w:val="20"/>
        </w:rPr>
        <w:t>promover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restaurar su</w:t>
      </w:r>
      <w:r>
        <w:rPr>
          <w:spacing w:val="-1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89"/>
        </w:numPr>
        <w:tabs>
          <w:tab w:val="left" w:pos="939"/>
        </w:tabs>
        <w:spacing w:before="1"/>
        <w:ind w:right="311"/>
        <w:jc w:val="both"/>
        <w:rPr>
          <w:sz w:val="20"/>
        </w:rPr>
      </w:pPr>
      <w:r>
        <w:rPr>
          <w:sz w:val="20"/>
        </w:rPr>
        <w:t>Detección temprana: Corresponde a una estrategia de</w:t>
      </w:r>
      <w:r>
        <w:rPr>
          <w:sz w:val="20"/>
        </w:rPr>
        <w:t xml:space="preserve"> prevención secundaria que tiene como</w:t>
      </w:r>
      <w:r>
        <w:rPr>
          <w:spacing w:val="1"/>
          <w:sz w:val="20"/>
        </w:rPr>
        <w:t xml:space="preserve"> </w:t>
      </w:r>
      <w:r>
        <w:rPr>
          <w:sz w:val="20"/>
        </w:rPr>
        <w:t>propósito</w:t>
      </w:r>
      <w:r>
        <w:rPr>
          <w:spacing w:val="1"/>
          <w:sz w:val="20"/>
        </w:rPr>
        <w:t xml:space="preserve"> </w:t>
      </w:r>
      <w:r>
        <w:rPr>
          <w:sz w:val="20"/>
        </w:rPr>
        <w:t>identificar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una</w:t>
      </w:r>
      <w:r>
        <w:rPr>
          <w:spacing w:val="1"/>
          <w:sz w:val="20"/>
        </w:rPr>
        <w:t xml:space="preserve"> </w:t>
      </w:r>
      <w:r>
        <w:rPr>
          <w:sz w:val="20"/>
        </w:rPr>
        <w:t>fase</w:t>
      </w:r>
      <w:r>
        <w:rPr>
          <w:spacing w:val="1"/>
          <w:sz w:val="20"/>
        </w:rPr>
        <w:t xml:space="preserve"> </w:t>
      </w:r>
      <w:r>
        <w:rPr>
          <w:sz w:val="20"/>
        </w:rPr>
        <w:t>inicial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consumo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narcóticos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fin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aplicar</w:t>
      </w:r>
      <w:r>
        <w:rPr>
          <w:spacing w:val="1"/>
          <w:sz w:val="20"/>
        </w:rPr>
        <w:t xml:space="preserve"> </w:t>
      </w:r>
      <w:r>
        <w:rPr>
          <w:sz w:val="20"/>
        </w:rPr>
        <w:t>medidas</w:t>
      </w:r>
      <w:r>
        <w:rPr>
          <w:spacing w:val="-53"/>
          <w:sz w:val="20"/>
        </w:rPr>
        <w:t xml:space="preserve"> </w:t>
      </w:r>
      <w:r>
        <w:rPr>
          <w:sz w:val="20"/>
        </w:rPr>
        <w:t>terapéuticas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carácter</w:t>
      </w:r>
      <w:r>
        <w:rPr>
          <w:spacing w:val="-2"/>
          <w:sz w:val="20"/>
        </w:rPr>
        <w:t xml:space="preserve"> </w:t>
      </w:r>
      <w:r>
        <w:rPr>
          <w:sz w:val="20"/>
        </w:rPr>
        <w:t>médico,</w:t>
      </w:r>
      <w:r>
        <w:rPr>
          <w:spacing w:val="1"/>
          <w:sz w:val="20"/>
        </w:rPr>
        <w:t xml:space="preserve"> </w:t>
      </w:r>
      <w:r>
        <w:rPr>
          <w:sz w:val="20"/>
        </w:rPr>
        <w:t>psicológico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social lo</w:t>
      </w:r>
      <w:r>
        <w:rPr>
          <w:spacing w:val="-2"/>
          <w:sz w:val="20"/>
        </w:rPr>
        <w:t xml:space="preserve"> </w:t>
      </w:r>
      <w:r>
        <w:rPr>
          <w:sz w:val="20"/>
        </w:rPr>
        <w:t>más temprano</w:t>
      </w:r>
      <w:r>
        <w:rPr>
          <w:spacing w:val="-2"/>
          <w:sz w:val="20"/>
        </w:rPr>
        <w:t xml:space="preserve"> </w:t>
      </w:r>
      <w:r>
        <w:rPr>
          <w:sz w:val="20"/>
        </w:rPr>
        <w:t>posible;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89"/>
        </w:numPr>
        <w:tabs>
          <w:tab w:val="left" w:pos="939"/>
        </w:tabs>
        <w:spacing w:line="242" w:lineRule="auto"/>
        <w:ind w:right="317"/>
        <w:rPr>
          <w:sz w:val="20"/>
        </w:rPr>
      </w:pPr>
      <w:r>
        <w:rPr>
          <w:sz w:val="20"/>
        </w:rPr>
        <w:t>Prevención:</w:t>
      </w:r>
      <w:r>
        <w:rPr>
          <w:spacing w:val="39"/>
          <w:sz w:val="20"/>
        </w:rPr>
        <w:t xml:space="preserve"> </w:t>
      </w:r>
      <w:r>
        <w:rPr>
          <w:sz w:val="20"/>
        </w:rPr>
        <w:t>El</w:t>
      </w:r>
      <w:r>
        <w:rPr>
          <w:spacing w:val="37"/>
          <w:sz w:val="20"/>
        </w:rPr>
        <w:t xml:space="preserve"> </w:t>
      </w:r>
      <w:r>
        <w:rPr>
          <w:sz w:val="20"/>
        </w:rPr>
        <w:t>conjunto</w:t>
      </w:r>
      <w:r>
        <w:rPr>
          <w:spacing w:val="38"/>
          <w:sz w:val="20"/>
        </w:rPr>
        <w:t xml:space="preserve"> </w:t>
      </w:r>
      <w:r>
        <w:rPr>
          <w:sz w:val="20"/>
        </w:rPr>
        <w:t>de</w:t>
      </w:r>
      <w:r>
        <w:rPr>
          <w:spacing w:val="38"/>
          <w:sz w:val="20"/>
        </w:rPr>
        <w:t xml:space="preserve"> </w:t>
      </w:r>
      <w:r>
        <w:rPr>
          <w:sz w:val="20"/>
        </w:rPr>
        <w:t>acciones</w:t>
      </w:r>
      <w:r>
        <w:rPr>
          <w:spacing w:val="39"/>
          <w:sz w:val="20"/>
        </w:rPr>
        <w:t xml:space="preserve"> </w:t>
      </w:r>
      <w:r>
        <w:rPr>
          <w:sz w:val="20"/>
        </w:rPr>
        <w:t>dirigidas</w:t>
      </w:r>
      <w:r>
        <w:rPr>
          <w:spacing w:val="39"/>
          <w:sz w:val="20"/>
        </w:rPr>
        <w:t xml:space="preserve"> </w:t>
      </w:r>
      <w:r>
        <w:rPr>
          <w:sz w:val="20"/>
        </w:rPr>
        <w:t>a</w:t>
      </w:r>
      <w:r>
        <w:rPr>
          <w:spacing w:val="39"/>
          <w:sz w:val="20"/>
        </w:rPr>
        <w:t xml:space="preserve"> </w:t>
      </w:r>
      <w:r>
        <w:rPr>
          <w:sz w:val="20"/>
        </w:rPr>
        <w:t>evitar</w:t>
      </w:r>
      <w:r>
        <w:rPr>
          <w:spacing w:val="39"/>
          <w:sz w:val="20"/>
        </w:rPr>
        <w:t xml:space="preserve"> </w:t>
      </w:r>
      <w:r>
        <w:rPr>
          <w:sz w:val="20"/>
        </w:rPr>
        <w:t>o</w:t>
      </w:r>
      <w:r>
        <w:rPr>
          <w:spacing w:val="38"/>
          <w:sz w:val="20"/>
        </w:rPr>
        <w:t xml:space="preserve"> </w:t>
      </w:r>
      <w:r>
        <w:rPr>
          <w:sz w:val="20"/>
        </w:rPr>
        <w:t>reducir</w:t>
      </w:r>
      <w:r>
        <w:rPr>
          <w:spacing w:val="39"/>
          <w:sz w:val="20"/>
        </w:rPr>
        <w:t xml:space="preserve"> </w:t>
      </w:r>
      <w:r>
        <w:rPr>
          <w:sz w:val="20"/>
        </w:rPr>
        <w:t>el</w:t>
      </w:r>
      <w:r>
        <w:rPr>
          <w:spacing w:val="39"/>
          <w:sz w:val="20"/>
        </w:rPr>
        <w:t xml:space="preserve"> </w:t>
      </w:r>
      <w:r>
        <w:rPr>
          <w:sz w:val="20"/>
        </w:rPr>
        <w:t>consumo</w:t>
      </w:r>
      <w:r>
        <w:rPr>
          <w:spacing w:val="48"/>
          <w:sz w:val="20"/>
        </w:rPr>
        <w:t xml:space="preserve"> </w:t>
      </w:r>
      <w:r>
        <w:rPr>
          <w:sz w:val="20"/>
        </w:rPr>
        <w:t>de</w:t>
      </w:r>
      <w:r>
        <w:rPr>
          <w:spacing w:val="36"/>
          <w:sz w:val="20"/>
        </w:rPr>
        <w:t xml:space="preserve"> </w:t>
      </w:r>
      <w:r>
        <w:rPr>
          <w:sz w:val="20"/>
        </w:rPr>
        <w:t>narcóticos,</w:t>
      </w:r>
      <w:r>
        <w:rPr>
          <w:spacing w:val="38"/>
          <w:sz w:val="20"/>
        </w:rPr>
        <w:t xml:space="preserve"> </w:t>
      </w:r>
      <w:r>
        <w:rPr>
          <w:sz w:val="20"/>
        </w:rPr>
        <w:t>a</w:t>
      </w:r>
      <w:r>
        <w:rPr>
          <w:spacing w:val="-52"/>
          <w:sz w:val="20"/>
        </w:rPr>
        <w:t xml:space="preserve"> </w:t>
      </w:r>
      <w:r>
        <w:rPr>
          <w:sz w:val="20"/>
        </w:rPr>
        <w:t>disminuir</w:t>
      </w:r>
      <w:r>
        <w:rPr>
          <w:spacing w:val="-2"/>
          <w:sz w:val="20"/>
        </w:rPr>
        <w:t xml:space="preserve"> </w:t>
      </w:r>
      <w:r>
        <w:rPr>
          <w:sz w:val="20"/>
        </w:rPr>
        <w:t>situaciones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riesgo y</w:t>
      </w:r>
      <w:r>
        <w:rPr>
          <w:spacing w:val="-4"/>
          <w:sz w:val="20"/>
        </w:rPr>
        <w:t xml:space="preserve"> </w:t>
      </w:r>
      <w:r>
        <w:rPr>
          <w:sz w:val="20"/>
        </w:rPr>
        <w:t>limitar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daños</w:t>
      </w:r>
      <w:r>
        <w:rPr>
          <w:spacing w:val="-1"/>
          <w:sz w:val="20"/>
        </w:rPr>
        <w:t xml:space="preserve"> </w:t>
      </w:r>
      <w:r>
        <w:rPr>
          <w:sz w:val="20"/>
        </w:rPr>
        <w:t>asociados</w:t>
      </w:r>
      <w:r>
        <w:rPr>
          <w:spacing w:val="-2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consumo</w:t>
      </w:r>
      <w:r>
        <w:rPr>
          <w:spacing w:val="-3"/>
          <w:sz w:val="20"/>
        </w:rPr>
        <w:t xml:space="preserve"> </w:t>
      </w:r>
      <w:r>
        <w:rPr>
          <w:sz w:val="20"/>
        </w:rPr>
        <w:t>de dichas</w:t>
      </w:r>
      <w:r>
        <w:rPr>
          <w:spacing w:val="-2"/>
          <w:sz w:val="20"/>
        </w:rPr>
        <w:t xml:space="preserve"> </w:t>
      </w:r>
      <w:r>
        <w:rPr>
          <w:sz w:val="20"/>
        </w:rPr>
        <w:t>sustancias;</w:t>
      </w:r>
    </w:p>
    <w:p w:rsidR="005462C9" w:rsidRDefault="005462C9">
      <w:pPr>
        <w:spacing w:line="242" w:lineRule="auto"/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89"/>
        </w:numPr>
        <w:tabs>
          <w:tab w:val="left" w:pos="939"/>
        </w:tabs>
        <w:spacing w:before="92"/>
        <w:ind w:right="320"/>
        <w:jc w:val="both"/>
        <w:rPr>
          <w:sz w:val="20"/>
        </w:rPr>
      </w:pPr>
      <w:r>
        <w:rPr>
          <w:sz w:val="20"/>
        </w:rPr>
        <w:t>Tratamiento:</w:t>
      </w:r>
      <w:r>
        <w:rPr>
          <w:spacing w:val="33"/>
          <w:sz w:val="20"/>
        </w:rPr>
        <w:t xml:space="preserve"> </w:t>
      </w:r>
      <w:r>
        <w:rPr>
          <w:sz w:val="20"/>
        </w:rPr>
        <w:t>El</w:t>
      </w:r>
      <w:r>
        <w:rPr>
          <w:spacing w:val="32"/>
          <w:sz w:val="20"/>
        </w:rPr>
        <w:t xml:space="preserve"> </w:t>
      </w:r>
      <w:r>
        <w:rPr>
          <w:sz w:val="20"/>
        </w:rPr>
        <w:t>conjunto</w:t>
      </w:r>
      <w:r>
        <w:rPr>
          <w:spacing w:val="33"/>
          <w:sz w:val="20"/>
        </w:rPr>
        <w:t xml:space="preserve"> </w:t>
      </w:r>
      <w:r>
        <w:rPr>
          <w:sz w:val="20"/>
        </w:rPr>
        <w:t>de</w:t>
      </w:r>
      <w:r>
        <w:rPr>
          <w:spacing w:val="33"/>
          <w:sz w:val="20"/>
        </w:rPr>
        <w:t xml:space="preserve"> </w:t>
      </w:r>
      <w:r>
        <w:rPr>
          <w:sz w:val="20"/>
        </w:rPr>
        <w:t>acciones</w:t>
      </w:r>
      <w:r>
        <w:rPr>
          <w:spacing w:val="34"/>
          <w:sz w:val="20"/>
        </w:rPr>
        <w:t xml:space="preserve"> </w:t>
      </w:r>
      <w:r>
        <w:rPr>
          <w:sz w:val="20"/>
        </w:rPr>
        <w:t>que</w:t>
      </w:r>
      <w:r>
        <w:rPr>
          <w:spacing w:val="33"/>
          <w:sz w:val="20"/>
        </w:rPr>
        <w:t xml:space="preserve"> </w:t>
      </w:r>
      <w:r>
        <w:rPr>
          <w:sz w:val="20"/>
        </w:rPr>
        <w:t>tienen</w:t>
      </w:r>
      <w:r>
        <w:rPr>
          <w:spacing w:val="33"/>
          <w:sz w:val="20"/>
        </w:rPr>
        <w:t xml:space="preserve"> </w:t>
      </w:r>
      <w:r>
        <w:rPr>
          <w:sz w:val="20"/>
        </w:rPr>
        <w:t>por</w:t>
      </w:r>
      <w:r>
        <w:rPr>
          <w:spacing w:val="36"/>
          <w:sz w:val="20"/>
        </w:rPr>
        <w:t xml:space="preserve"> </w:t>
      </w:r>
      <w:r>
        <w:rPr>
          <w:sz w:val="20"/>
        </w:rPr>
        <w:t>objeto</w:t>
      </w:r>
      <w:r>
        <w:rPr>
          <w:spacing w:val="33"/>
          <w:sz w:val="20"/>
        </w:rPr>
        <w:t xml:space="preserve"> </w:t>
      </w:r>
      <w:r>
        <w:rPr>
          <w:sz w:val="20"/>
        </w:rPr>
        <w:t>conseguir</w:t>
      </w:r>
      <w:r>
        <w:rPr>
          <w:spacing w:val="34"/>
          <w:sz w:val="20"/>
        </w:rPr>
        <w:t xml:space="preserve"> </w:t>
      </w:r>
      <w:r>
        <w:rPr>
          <w:sz w:val="20"/>
        </w:rPr>
        <w:t>la</w:t>
      </w:r>
      <w:r>
        <w:rPr>
          <w:spacing w:val="33"/>
          <w:sz w:val="20"/>
        </w:rPr>
        <w:t xml:space="preserve"> </w:t>
      </w:r>
      <w:r>
        <w:rPr>
          <w:sz w:val="20"/>
        </w:rPr>
        <w:t>abstinencia</w:t>
      </w:r>
      <w:r>
        <w:rPr>
          <w:spacing w:val="33"/>
          <w:sz w:val="20"/>
        </w:rPr>
        <w:t xml:space="preserve"> </w:t>
      </w:r>
      <w:r>
        <w:rPr>
          <w:sz w:val="20"/>
        </w:rPr>
        <w:t>o,</w:t>
      </w:r>
      <w:r>
        <w:rPr>
          <w:spacing w:val="33"/>
          <w:sz w:val="20"/>
        </w:rPr>
        <w:t xml:space="preserve"> </w:t>
      </w:r>
      <w:r>
        <w:rPr>
          <w:sz w:val="20"/>
        </w:rPr>
        <w:t>en</w:t>
      </w:r>
      <w:r>
        <w:rPr>
          <w:spacing w:val="33"/>
          <w:sz w:val="20"/>
        </w:rPr>
        <w:t xml:space="preserve"> </w:t>
      </w:r>
      <w:r>
        <w:rPr>
          <w:sz w:val="20"/>
        </w:rPr>
        <w:t>su</w:t>
      </w:r>
      <w:r>
        <w:rPr>
          <w:spacing w:val="-53"/>
          <w:sz w:val="20"/>
        </w:rPr>
        <w:t xml:space="preserve"> </w:t>
      </w:r>
      <w:r>
        <w:rPr>
          <w:sz w:val="20"/>
        </w:rPr>
        <w:t>caso, la reducción del consumo de narcóticos, reducir los riesgos y daños que implican el uso y</w:t>
      </w:r>
      <w:r>
        <w:rPr>
          <w:spacing w:val="1"/>
          <w:sz w:val="20"/>
        </w:rPr>
        <w:t xml:space="preserve"> </w:t>
      </w:r>
      <w:r>
        <w:rPr>
          <w:sz w:val="20"/>
        </w:rPr>
        <w:t>abuso de dichas sustancias, abatir los padecimientos asociados al consumo, e incrementar el</w:t>
      </w:r>
      <w:r>
        <w:rPr>
          <w:spacing w:val="1"/>
          <w:sz w:val="20"/>
        </w:rPr>
        <w:t xml:space="preserve"> </w:t>
      </w:r>
      <w:r>
        <w:rPr>
          <w:sz w:val="20"/>
        </w:rPr>
        <w:t>grado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bienestar</w:t>
      </w:r>
      <w:r>
        <w:rPr>
          <w:spacing w:val="1"/>
          <w:sz w:val="20"/>
        </w:rPr>
        <w:t xml:space="preserve"> </w:t>
      </w:r>
      <w:r>
        <w:rPr>
          <w:sz w:val="20"/>
        </w:rPr>
        <w:t>físico,</w:t>
      </w:r>
      <w:r>
        <w:rPr>
          <w:spacing w:val="1"/>
          <w:sz w:val="20"/>
        </w:rPr>
        <w:t xml:space="preserve"> </w:t>
      </w:r>
      <w:r>
        <w:rPr>
          <w:sz w:val="20"/>
        </w:rPr>
        <w:t>mental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social,</w:t>
      </w:r>
      <w:r>
        <w:rPr>
          <w:spacing w:val="1"/>
          <w:sz w:val="20"/>
        </w:rPr>
        <w:t xml:space="preserve"> </w:t>
      </w:r>
      <w:r>
        <w:rPr>
          <w:sz w:val="20"/>
        </w:rPr>
        <w:t>tanto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usa,</w:t>
      </w:r>
      <w:r>
        <w:rPr>
          <w:spacing w:val="1"/>
          <w:sz w:val="20"/>
        </w:rPr>
        <w:t xml:space="preserve"> </w:t>
      </w:r>
      <w:r>
        <w:rPr>
          <w:sz w:val="20"/>
        </w:rPr>
        <w:t>abusa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depende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55"/>
          <w:sz w:val="20"/>
        </w:rPr>
        <w:t xml:space="preserve"> </w:t>
      </w:r>
      <w:r>
        <w:rPr>
          <w:sz w:val="20"/>
        </w:rPr>
        <w:t>esas</w:t>
      </w:r>
      <w:r>
        <w:rPr>
          <w:spacing w:val="1"/>
          <w:sz w:val="20"/>
        </w:rPr>
        <w:t xml:space="preserve"> </w:t>
      </w:r>
      <w:r>
        <w:rPr>
          <w:sz w:val="20"/>
        </w:rPr>
        <w:t>sustancias,</w:t>
      </w:r>
      <w:r>
        <w:rPr>
          <w:spacing w:val="-2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familia;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89"/>
        </w:numPr>
        <w:tabs>
          <w:tab w:val="left" w:pos="939"/>
        </w:tabs>
        <w:spacing w:before="1"/>
        <w:ind w:right="320"/>
        <w:jc w:val="both"/>
        <w:rPr>
          <w:sz w:val="20"/>
        </w:rPr>
      </w:pPr>
      <w:r>
        <w:rPr>
          <w:sz w:val="20"/>
        </w:rPr>
        <w:t>Investigación en materia de farmacodependencia: Tiene por objeto determinar las características</w:t>
      </w:r>
      <w:r>
        <w:rPr>
          <w:spacing w:val="1"/>
          <w:sz w:val="20"/>
        </w:rPr>
        <w:t xml:space="preserve"> </w:t>
      </w:r>
      <w:r>
        <w:rPr>
          <w:sz w:val="20"/>
        </w:rPr>
        <w:t>y tendencias del problema, así como su magnitud e impacto en lo individual, familiar y colectivo;</w:t>
      </w:r>
      <w:r>
        <w:rPr>
          <w:spacing w:val="1"/>
          <w:sz w:val="20"/>
        </w:rPr>
        <w:t xml:space="preserve"> </w:t>
      </w:r>
      <w:r>
        <w:rPr>
          <w:sz w:val="20"/>
        </w:rPr>
        <w:t>construyendo las bases científicas para la construcción de políticas públicas y los tratamientos</w:t>
      </w:r>
      <w:r>
        <w:rPr>
          <w:spacing w:val="1"/>
          <w:sz w:val="20"/>
        </w:rPr>
        <w:t xml:space="preserve"> </w:t>
      </w:r>
      <w:r>
        <w:rPr>
          <w:sz w:val="20"/>
        </w:rPr>
        <w:t>adecuados para los diversos tipos y niveles de adicción; respetando los derechos humanos y su</w:t>
      </w:r>
      <w:r>
        <w:rPr>
          <w:spacing w:val="1"/>
          <w:sz w:val="20"/>
        </w:rPr>
        <w:t xml:space="preserve"> </w:t>
      </w:r>
      <w:r>
        <w:rPr>
          <w:sz w:val="20"/>
        </w:rPr>
        <w:t>integridad,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89"/>
        </w:numPr>
        <w:tabs>
          <w:tab w:val="left" w:pos="939"/>
        </w:tabs>
        <w:ind w:right="324"/>
        <w:jc w:val="both"/>
        <w:rPr>
          <w:sz w:val="20"/>
        </w:rPr>
      </w:pPr>
      <w:r>
        <w:rPr>
          <w:sz w:val="20"/>
        </w:rPr>
        <w:t>Suspensión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farmacodependencia:</w:t>
      </w:r>
      <w:r>
        <w:rPr>
          <w:spacing w:val="1"/>
          <w:sz w:val="20"/>
        </w:rPr>
        <w:t xml:space="preserve"> </w:t>
      </w:r>
      <w:r>
        <w:rPr>
          <w:sz w:val="20"/>
        </w:rPr>
        <w:t>Proceso</w:t>
      </w:r>
      <w:r>
        <w:rPr>
          <w:spacing w:val="1"/>
          <w:sz w:val="20"/>
        </w:rPr>
        <w:t xml:space="preserve"> </w:t>
      </w:r>
      <w:r>
        <w:rPr>
          <w:sz w:val="20"/>
        </w:rPr>
        <w:t>media</w:t>
      </w:r>
      <w:r>
        <w:rPr>
          <w:sz w:val="20"/>
        </w:rPr>
        <w:t>nte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cual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55"/>
          <w:sz w:val="20"/>
        </w:rPr>
        <w:t xml:space="preserve"> </w:t>
      </w:r>
      <w:r>
        <w:rPr>
          <w:sz w:val="20"/>
        </w:rPr>
        <w:t>farmacodependiente</w:t>
      </w:r>
      <w:r>
        <w:rPr>
          <w:spacing w:val="1"/>
          <w:sz w:val="20"/>
        </w:rPr>
        <w:t xml:space="preserve"> </w:t>
      </w:r>
      <w:r>
        <w:rPr>
          <w:sz w:val="20"/>
        </w:rPr>
        <w:t>participa en la superación de su farmacodependencia con el apoyo del entorno comunitario en la</w:t>
      </w:r>
      <w:r>
        <w:rPr>
          <w:spacing w:val="1"/>
          <w:sz w:val="20"/>
        </w:rPr>
        <w:t xml:space="preserve"> </w:t>
      </w:r>
      <w:r>
        <w:rPr>
          <w:sz w:val="20"/>
        </w:rPr>
        <w:t>identificación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solución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2"/>
          <w:sz w:val="20"/>
        </w:rPr>
        <w:t xml:space="preserve"> </w:t>
      </w:r>
      <w:r>
        <w:rPr>
          <w:sz w:val="20"/>
        </w:rPr>
        <w:t>problemas</w:t>
      </w:r>
      <w:r>
        <w:rPr>
          <w:spacing w:val="-1"/>
          <w:sz w:val="20"/>
        </w:rPr>
        <w:t xml:space="preserve"> </w:t>
      </w:r>
      <w:r>
        <w:rPr>
          <w:sz w:val="20"/>
        </w:rPr>
        <w:t>comunes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provocaron la</w:t>
      </w:r>
      <w:r>
        <w:rPr>
          <w:spacing w:val="-2"/>
          <w:sz w:val="20"/>
        </w:rPr>
        <w:t xml:space="preserve"> </w:t>
      </w:r>
      <w:r>
        <w:rPr>
          <w:sz w:val="20"/>
        </w:rPr>
        <w:t>farmacodependencia.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20-08-2009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0" w:firstLine="288"/>
        <w:jc w:val="both"/>
      </w:pPr>
      <w:bookmarkStart w:id="331" w:name="Artículo_192_Ter"/>
      <w:bookmarkEnd w:id="331"/>
      <w:r>
        <w:rPr>
          <w:rFonts w:ascii="Arial" w:hAnsi="Arial"/>
          <w:b/>
        </w:rPr>
        <w:t xml:space="preserve">Artículo 192 Ter.- </w:t>
      </w:r>
      <w:r>
        <w:t>En materia de prevención se ofrecerá a la población un modelo de intervención</w:t>
      </w:r>
      <w:r>
        <w:rPr>
          <w:spacing w:val="1"/>
        </w:rPr>
        <w:t xml:space="preserve"> </w:t>
      </w:r>
      <w:r>
        <w:t>temprana que considere desde la prevención y promoción de una vida saludable, hasta el tratamiento</w:t>
      </w:r>
      <w:r>
        <w:rPr>
          <w:spacing w:val="1"/>
        </w:rPr>
        <w:t xml:space="preserve"> </w:t>
      </w:r>
      <w:r>
        <w:t>ambulatorio de calidad, de</w:t>
      </w:r>
      <w:r>
        <w:rPr>
          <w:spacing w:val="55"/>
        </w:rPr>
        <w:t xml:space="preserve"> </w:t>
      </w:r>
      <w:r>
        <w:t>la farmacodependencia, el program</w:t>
      </w:r>
      <w:r>
        <w:t>a nacional fortalecerá la responsabilidad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Estado,</w:t>
      </w:r>
      <w:r>
        <w:rPr>
          <w:spacing w:val="1"/>
        </w:rPr>
        <w:t xml:space="preserve"> </w:t>
      </w:r>
      <w:r>
        <w:t>principalmente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ofreciendo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visión</w:t>
      </w:r>
      <w:r>
        <w:rPr>
          <w:spacing w:val="1"/>
        </w:rPr>
        <w:t xml:space="preserve"> </w:t>
      </w:r>
      <w:r>
        <w:t>integral</w:t>
      </w:r>
      <w:r>
        <w:rPr>
          <w:spacing w:val="1"/>
        </w:rPr>
        <w:t xml:space="preserve"> </w:t>
      </w:r>
      <w:r>
        <w:t>y objetiva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problema</w:t>
      </w:r>
      <w:r>
        <w:rPr>
          <w:spacing w:val="-2"/>
        </w:rPr>
        <w:t xml:space="preserve"> </w:t>
      </w:r>
      <w:r>
        <w:t>para: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88"/>
        </w:numPr>
        <w:tabs>
          <w:tab w:val="left" w:pos="939"/>
        </w:tabs>
        <w:ind w:right="317"/>
        <w:jc w:val="both"/>
        <w:rPr>
          <w:sz w:val="20"/>
        </w:rPr>
      </w:pPr>
      <w:r>
        <w:rPr>
          <w:sz w:val="20"/>
        </w:rPr>
        <w:t>Desarrollar campañas de educación para prevención de adicciones, con base en esquemas</w:t>
      </w:r>
      <w:r>
        <w:rPr>
          <w:spacing w:val="1"/>
          <w:sz w:val="20"/>
        </w:rPr>
        <w:t xml:space="preserve"> </w:t>
      </w:r>
      <w:r>
        <w:rPr>
          <w:sz w:val="20"/>
        </w:rPr>
        <w:t>novedosos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y </w:t>
      </w:r>
      <w:r>
        <w:rPr>
          <w:sz w:val="20"/>
        </w:rPr>
        <w:t>creativos de comunicación que permitan la producción</w:t>
      </w:r>
      <w:r>
        <w:rPr>
          <w:spacing w:val="1"/>
          <w:sz w:val="20"/>
        </w:rPr>
        <w:t xml:space="preserve"> </w:t>
      </w:r>
      <w:r>
        <w:rPr>
          <w:sz w:val="20"/>
        </w:rPr>
        <w:t>y difusión de mensajes de</w:t>
      </w:r>
      <w:r>
        <w:rPr>
          <w:spacing w:val="1"/>
          <w:sz w:val="20"/>
        </w:rPr>
        <w:t xml:space="preserve"> </w:t>
      </w:r>
      <w:r>
        <w:rPr>
          <w:sz w:val="20"/>
        </w:rPr>
        <w:t>alto</w:t>
      </w:r>
      <w:r>
        <w:rPr>
          <w:spacing w:val="1"/>
          <w:sz w:val="20"/>
        </w:rPr>
        <w:t xml:space="preserve"> </w:t>
      </w:r>
      <w:r>
        <w:rPr>
          <w:sz w:val="20"/>
        </w:rPr>
        <w:t>impacto</w:t>
      </w:r>
      <w:r>
        <w:rPr>
          <w:spacing w:val="1"/>
          <w:sz w:val="20"/>
        </w:rPr>
        <w:t xml:space="preserve"> </w:t>
      </w:r>
      <w:r>
        <w:rPr>
          <w:sz w:val="20"/>
        </w:rPr>
        <w:t>social,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fin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reforzar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conocimientos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daños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riesgos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farmacodependencia, especialmente dirigirá sus esfuerzos hacia los sectores más vulnerables, a</w:t>
      </w:r>
      <w:r>
        <w:rPr>
          <w:spacing w:val="1"/>
          <w:sz w:val="20"/>
        </w:rPr>
        <w:t xml:space="preserve"> </w:t>
      </w:r>
      <w:r>
        <w:rPr>
          <w:sz w:val="20"/>
        </w:rPr>
        <w:t>través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centros de</w:t>
      </w:r>
      <w:r>
        <w:rPr>
          <w:spacing w:val="1"/>
          <w:sz w:val="20"/>
        </w:rPr>
        <w:t xml:space="preserve"> </w:t>
      </w:r>
      <w:r>
        <w:rPr>
          <w:sz w:val="20"/>
        </w:rPr>
        <w:t>educación</w:t>
      </w:r>
      <w:r>
        <w:rPr>
          <w:spacing w:val="-1"/>
          <w:sz w:val="20"/>
        </w:rPr>
        <w:t xml:space="preserve"> </w:t>
      </w:r>
      <w:r>
        <w:rPr>
          <w:sz w:val="20"/>
        </w:rPr>
        <w:t>básica;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88"/>
        </w:numPr>
        <w:tabs>
          <w:tab w:val="left" w:pos="939"/>
        </w:tabs>
        <w:ind w:right="327"/>
        <w:jc w:val="both"/>
        <w:rPr>
          <w:sz w:val="20"/>
        </w:rPr>
      </w:pPr>
      <w:r>
        <w:rPr>
          <w:sz w:val="20"/>
        </w:rPr>
        <w:t>Coordinar y promover con los sectores público, privado y social, las acciones para prevenir la</w:t>
      </w:r>
      <w:r>
        <w:rPr>
          <w:spacing w:val="1"/>
          <w:sz w:val="20"/>
        </w:rPr>
        <w:t xml:space="preserve"> </w:t>
      </w:r>
      <w:r>
        <w:rPr>
          <w:sz w:val="20"/>
        </w:rPr>
        <w:t>farmacodependencia, con ba</w:t>
      </w:r>
      <w:r>
        <w:rPr>
          <w:sz w:val="20"/>
        </w:rPr>
        <w:t>se en la información y en el desarrollo de habilidades para proteger,</w:t>
      </w:r>
      <w:r>
        <w:rPr>
          <w:spacing w:val="1"/>
          <w:sz w:val="20"/>
        </w:rPr>
        <w:t xml:space="preserve"> </w:t>
      </w:r>
      <w:r>
        <w:rPr>
          <w:sz w:val="20"/>
        </w:rPr>
        <w:t>promover,</w:t>
      </w:r>
      <w:r>
        <w:rPr>
          <w:spacing w:val="-2"/>
          <w:sz w:val="20"/>
        </w:rPr>
        <w:t xml:space="preserve"> </w:t>
      </w:r>
      <w:r>
        <w:rPr>
          <w:sz w:val="20"/>
        </w:rPr>
        <w:t>restaurar,</w:t>
      </w:r>
      <w:r>
        <w:rPr>
          <w:spacing w:val="-2"/>
          <w:sz w:val="20"/>
        </w:rPr>
        <w:t xml:space="preserve"> </w:t>
      </w:r>
      <w:r>
        <w:rPr>
          <w:sz w:val="20"/>
        </w:rPr>
        <w:t>cuidar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salud individual,</w:t>
      </w:r>
      <w:r>
        <w:rPr>
          <w:spacing w:val="-2"/>
          <w:sz w:val="20"/>
        </w:rPr>
        <w:t xml:space="preserve"> </w:t>
      </w:r>
      <w:r>
        <w:rPr>
          <w:sz w:val="20"/>
        </w:rPr>
        <w:t>familiar,</w:t>
      </w:r>
      <w:r>
        <w:rPr>
          <w:spacing w:val="1"/>
          <w:sz w:val="20"/>
        </w:rPr>
        <w:t xml:space="preserve"> </w:t>
      </w:r>
      <w:r>
        <w:rPr>
          <w:sz w:val="20"/>
        </w:rPr>
        <w:t>laboral,</w:t>
      </w:r>
      <w:r>
        <w:rPr>
          <w:spacing w:val="1"/>
          <w:sz w:val="20"/>
        </w:rPr>
        <w:t xml:space="preserve"> </w:t>
      </w:r>
      <w:r>
        <w:rPr>
          <w:sz w:val="20"/>
        </w:rPr>
        <w:t>escolar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colectiva;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Prrafodelista"/>
        <w:numPr>
          <w:ilvl w:val="0"/>
          <w:numId w:val="88"/>
        </w:numPr>
        <w:tabs>
          <w:tab w:val="left" w:pos="939"/>
        </w:tabs>
        <w:spacing w:line="242" w:lineRule="auto"/>
        <w:ind w:right="325"/>
        <w:jc w:val="both"/>
        <w:rPr>
          <w:sz w:val="20"/>
        </w:rPr>
      </w:pPr>
      <w:r>
        <w:rPr>
          <w:sz w:val="20"/>
        </w:rPr>
        <w:t>Proporcionar atención integral a grupos de alto riesgo en los que se ha demostrado, a través de</w:t>
      </w:r>
      <w:r>
        <w:rPr>
          <w:spacing w:val="1"/>
          <w:sz w:val="20"/>
        </w:rPr>
        <w:t xml:space="preserve"> </w:t>
      </w:r>
      <w:r>
        <w:rPr>
          <w:sz w:val="20"/>
        </w:rPr>
        <w:t>diversas investigaciones y estudios, que, por sus características biopsicosociales, tienen mayor</w:t>
      </w:r>
      <w:r>
        <w:rPr>
          <w:spacing w:val="1"/>
          <w:sz w:val="20"/>
        </w:rPr>
        <w:t xml:space="preserve"> </w:t>
      </w:r>
      <w:r>
        <w:rPr>
          <w:sz w:val="20"/>
        </w:rPr>
        <w:t>probabilidad de</w:t>
      </w:r>
      <w:r>
        <w:rPr>
          <w:spacing w:val="-1"/>
          <w:sz w:val="20"/>
        </w:rPr>
        <w:t xml:space="preserve"> </w:t>
      </w:r>
      <w:r>
        <w:rPr>
          <w:sz w:val="20"/>
        </w:rPr>
        <w:t>uso,</w:t>
      </w:r>
      <w:r>
        <w:rPr>
          <w:spacing w:val="-1"/>
          <w:sz w:val="20"/>
        </w:rPr>
        <w:t xml:space="preserve"> </w:t>
      </w:r>
      <w:r>
        <w:rPr>
          <w:sz w:val="20"/>
        </w:rPr>
        <w:t>abuso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dependencia</w:t>
      </w:r>
      <w:r>
        <w:rPr>
          <w:spacing w:val="-1"/>
          <w:sz w:val="20"/>
        </w:rPr>
        <w:t xml:space="preserve"> </w:t>
      </w:r>
      <w:r>
        <w:rPr>
          <w:sz w:val="20"/>
        </w:rPr>
        <w:t>a narcóticos,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rPr>
          <w:sz w:val="19"/>
        </w:rPr>
      </w:pPr>
    </w:p>
    <w:p w:rsidR="005462C9" w:rsidRDefault="00654E12">
      <w:pPr>
        <w:pStyle w:val="Prrafodelista"/>
        <w:numPr>
          <w:ilvl w:val="0"/>
          <w:numId w:val="88"/>
        </w:numPr>
        <w:tabs>
          <w:tab w:val="left" w:pos="939"/>
        </w:tabs>
        <w:spacing w:before="1" w:line="242" w:lineRule="auto"/>
        <w:ind w:right="320"/>
        <w:jc w:val="both"/>
        <w:rPr>
          <w:sz w:val="20"/>
        </w:rPr>
      </w:pPr>
      <w:r>
        <w:rPr>
          <w:sz w:val="20"/>
        </w:rPr>
        <w:t>Realizar las acciones de prevención necesarias con base en la percepción de riesgo de consumo</w:t>
      </w:r>
      <w:r>
        <w:rPr>
          <w:spacing w:val="-53"/>
          <w:sz w:val="20"/>
        </w:rPr>
        <w:t xml:space="preserve"> </w:t>
      </w:r>
      <w:r>
        <w:rPr>
          <w:sz w:val="20"/>
        </w:rPr>
        <w:t>de sust</w:t>
      </w:r>
      <w:r>
        <w:rPr>
          <w:sz w:val="20"/>
        </w:rPr>
        <w:t>ancias</w:t>
      </w:r>
      <w:r>
        <w:rPr>
          <w:spacing w:val="1"/>
          <w:sz w:val="20"/>
        </w:rPr>
        <w:t xml:space="preserve"> </w:t>
      </w:r>
      <w:r>
        <w:rPr>
          <w:sz w:val="20"/>
        </w:rPr>
        <w:t>en general,</w:t>
      </w:r>
      <w:r>
        <w:rPr>
          <w:spacing w:val="1"/>
          <w:sz w:val="20"/>
        </w:rPr>
        <w:t xml:space="preserve"> </w:t>
      </w:r>
      <w:r>
        <w:rPr>
          <w:sz w:val="20"/>
        </w:rPr>
        <w:t>la sustancia psicoactiva de uso; las</w:t>
      </w:r>
      <w:r>
        <w:rPr>
          <w:spacing w:val="1"/>
          <w:sz w:val="20"/>
        </w:rPr>
        <w:t xml:space="preserve"> </w:t>
      </w:r>
      <w:r>
        <w:rPr>
          <w:sz w:val="20"/>
        </w:rPr>
        <w:t>características</w:t>
      </w:r>
      <w:r>
        <w:rPr>
          <w:spacing w:val="55"/>
          <w:sz w:val="20"/>
        </w:rPr>
        <w:t xml:space="preserve"> </w:t>
      </w:r>
      <w:r>
        <w:rPr>
          <w:sz w:val="20"/>
        </w:rPr>
        <w:t>de los individuos;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patrones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consumo;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problemas</w:t>
      </w:r>
      <w:r>
        <w:rPr>
          <w:spacing w:val="1"/>
          <w:sz w:val="20"/>
        </w:rPr>
        <w:t xml:space="preserve"> </w:t>
      </w:r>
      <w:r>
        <w:rPr>
          <w:sz w:val="20"/>
        </w:rPr>
        <w:t>asociados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drogas;</w:t>
      </w:r>
      <w:r>
        <w:rPr>
          <w:spacing w:val="1"/>
          <w:sz w:val="20"/>
        </w:rPr>
        <w:t xml:space="preserve"> </w:t>
      </w:r>
      <w:r>
        <w:rPr>
          <w:sz w:val="20"/>
        </w:rPr>
        <w:t>así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55"/>
          <w:sz w:val="20"/>
        </w:rPr>
        <w:t xml:space="preserve"> </w:t>
      </w:r>
      <w:r>
        <w:rPr>
          <w:sz w:val="20"/>
        </w:rPr>
        <w:t>aspectos</w:t>
      </w:r>
      <w:r>
        <w:rPr>
          <w:spacing w:val="1"/>
          <w:sz w:val="20"/>
        </w:rPr>
        <w:t xml:space="preserve"> </w:t>
      </w:r>
      <w:r>
        <w:rPr>
          <w:sz w:val="20"/>
        </w:rPr>
        <w:t>culturales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las tradiciones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los distintos grupos sociales.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20-08-2009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5" w:firstLine="288"/>
        <w:jc w:val="both"/>
      </w:pPr>
      <w:bookmarkStart w:id="332" w:name="Artículo_192_Quáter"/>
      <w:bookmarkEnd w:id="332"/>
      <w:r>
        <w:rPr>
          <w:rFonts w:ascii="Arial" w:hAnsi="Arial"/>
          <w:b/>
        </w:rPr>
        <w:t xml:space="preserve">Artículo 192 Quáter.- </w:t>
      </w:r>
      <w:r>
        <w:t>Para el tratamiento de los farmacodependientes, las dependencias y entidades</w:t>
      </w:r>
      <w:r>
        <w:rPr>
          <w:spacing w:val="1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la</w:t>
      </w:r>
      <w:r>
        <w:rPr>
          <w:spacing w:val="33"/>
        </w:rPr>
        <w:t xml:space="preserve"> </w:t>
      </w:r>
      <w:r>
        <w:t>administración</w:t>
      </w:r>
      <w:r>
        <w:rPr>
          <w:spacing w:val="34"/>
        </w:rPr>
        <w:t xml:space="preserve"> </w:t>
      </w:r>
      <w:r>
        <w:t>pública</w:t>
      </w:r>
      <w:r>
        <w:rPr>
          <w:spacing w:val="33"/>
        </w:rPr>
        <w:t xml:space="preserve"> </w:t>
      </w:r>
      <w:r>
        <w:t>en</w:t>
      </w:r>
      <w:r>
        <w:rPr>
          <w:spacing w:val="32"/>
        </w:rPr>
        <w:t xml:space="preserve"> </w:t>
      </w:r>
      <w:r>
        <w:t>materia</w:t>
      </w:r>
      <w:r>
        <w:rPr>
          <w:spacing w:val="33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salubridad</w:t>
      </w:r>
      <w:r>
        <w:rPr>
          <w:spacing w:val="33"/>
        </w:rPr>
        <w:t xml:space="preserve"> </w:t>
      </w:r>
      <w:r>
        <w:t>general,</w:t>
      </w:r>
      <w:r>
        <w:rPr>
          <w:spacing w:val="32"/>
        </w:rPr>
        <w:t xml:space="preserve"> </w:t>
      </w:r>
      <w:r>
        <w:t>tanto</w:t>
      </w:r>
      <w:r>
        <w:rPr>
          <w:spacing w:val="33"/>
        </w:rPr>
        <w:t xml:space="preserve"> </w:t>
      </w:r>
      <w:r>
        <w:t>federales</w:t>
      </w:r>
      <w:r>
        <w:rPr>
          <w:spacing w:val="33"/>
        </w:rPr>
        <w:t xml:space="preserve"> </w:t>
      </w:r>
      <w:r>
        <w:t>como</w:t>
      </w:r>
      <w:r>
        <w:rPr>
          <w:spacing w:val="33"/>
        </w:rPr>
        <w:t xml:space="preserve"> </w:t>
      </w:r>
      <w:r>
        <w:t>locales,</w:t>
      </w:r>
      <w:r>
        <w:rPr>
          <w:spacing w:val="32"/>
        </w:rPr>
        <w:t xml:space="preserve"> </w:t>
      </w:r>
      <w:r>
        <w:t>deberán</w:t>
      </w:r>
      <w:r>
        <w:rPr>
          <w:spacing w:val="-53"/>
        </w:rPr>
        <w:t xml:space="preserve"> </w:t>
      </w:r>
      <w:r>
        <w:t>crear</w:t>
      </w:r>
      <w:r>
        <w:rPr>
          <w:spacing w:val="17"/>
        </w:rPr>
        <w:t xml:space="preserve"> </w:t>
      </w:r>
      <w:r>
        <w:t>centros</w:t>
      </w:r>
      <w:r>
        <w:rPr>
          <w:spacing w:val="17"/>
        </w:rPr>
        <w:t xml:space="preserve"> </w:t>
      </w:r>
      <w:r>
        <w:t>especializados</w:t>
      </w:r>
      <w:r>
        <w:rPr>
          <w:spacing w:val="18"/>
        </w:rPr>
        <w:t xml:space="preserve"> </w:t>
      </w:r>
      <w:r>
        <w:t>en</w:t>
      </w:r>
      <w:r>
        <w:rPr>
          <w:spacing w:val="15"/>
        </w:rPr>
        <w:t xml:space="preserve"> </w:t>
      </w:r>
      <w:r>
        <w:t>tratamiento,</w:t>
      </w:r>
      <w:r>
        <w:rPr>
          <w:spacing w:val="18"/>
        </w:rPr>
        <w:t xml:space="preserve"> </w:t>
      </w:r>
      <w:r>
        <w:t>atención,</w:t>
      </w:r>
      <w:r>
        <w:rPr>
          <w:spacing w:val="18"/>
        </w:rPr>
        <w:t xml:space="preserve"> </w:t>
      </w:r>
      <w:r>
        <w:t>y</w:t>
      </w:r>
      <w:r>
        <w:rPr>
          <w:spacing w:val="16"/>
        </w:rPr>
        <w:t xml:space="preserve"> </w:t>
      </w:r>
      <w:r>
        <w:t>rehabilitación,</w:t>
      </w:r>
      <w:r>
        <w:rPr>
          <w:spacing w:val="16"/>
        </w:rPr>
        <w:t xml:space="preserve"> </w:t>
      </w:r>
      <w:r>
        <w:t>con</w:t>
      </w:r>
      <w:r>
        <w:rPr>
          <w:spacing w:val="17"/>
        </w:rPr>
        <w:t xml:space="preserve"> </w:t>
      </w:r>
      <w:r>
        <w:t>base</w:t>
      </w:r>
      <w:r>
        <w:rPr>
          <w:spacing w:val="16"/>
        </w:rPr>
        <w:t xml:space="preserve"> </w:t>
      </w:r>
      <w:r>
        <w:t>en</w:t>
      </w:r>
      <w:r>
        <w:rPr>
          <w:spacing w:val="18"/>
        </w:rPr>
        <w:t xml:space="preserve"> </w:t>
      </w:r>
      <w:r>
        <w:t>sistemas</w:t>
      </w:r>
      <w:r>
        <w:rPr>
          <w:spacing w:val="14"/>
        </w:rPr>
        <w:t xml:space="preserve"> </w:t>
      </w:r>
      <w:r>
        <w:t>modernos</w:t>
      </w:r>
      <w:r>
        <w:rPr>
          <w:spacing w:val="-53"/>
        </w:rPr>
        <w:t xml:space="preserve"> </w:t>
      </w:r>
      <w:r>
        <w:t>de tratamiento y rehabilitación, fundamentados en el respeto a la integridad y a la libre decisión del</w:t>
      </w:r>
      <w:r>
        <w:rPr>
          <w:spacing w:val="1"/>
        </w:rPr>
        <w:t xml:space="preserve"> </w:t>
      </w:r>
      <w:r>
        <w:t>farmacodependiente.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spacing w:before="1"/>
        <w:ind w:left="218" w:right="325" w:firstLine="288"/>
        <w:jc w:val="both"/>
      </w:pPr>
      <w:r>
        <w:t>La ubicación de los centros se basará en estudios riguroso</w:t>
      </w:r>
      <w:r>
        <w:t>s del impacto de las adicciones en cada</w:t>
      </w:r>
      <w:r>
        <w:rPr>
          <w:spacing w:val="1"/>
        </w:rPr>
        <w:t xml:space="preserve"> </w:t>
      </w:r>
      <w:r>
        <w:t>región</w:t>
      </w:r>
      <w:r>
        <w:rPr>
          <w:spacing w:val="-2"/>
        </w:rPr>
        <w:t xml:space="preserve"> </w:t>
      </w:r>
      <w:r>
        <w:t>del país</w:t>
      </w:r>
      <w:r>
        <w:rPr>
          <w:spacing w:val="5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deberá: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87"/>
        </w:numPr>
        <w:tabs>
          <w:tab w:val="left" w:pos="939"/>
        </w:tabs>
        <w:spacing w:before="92"/>
        <w:ind w:right="314"/>
        <w:jc w:val="both"/>
        <w:rPr>
          <w:sz w:val="20"/>
        </w:rPr>
      </w:pPr>
      <w:r>
        <w:rPr>
          <w:sz w:val="20"/>
        </w:rPr>
        <w:t>Crear un padrón de instituciones y organismos públicos y privados que realicen actividades de</w:t>
      </w:r>
      <w:r>
        <w:rPr>
          <w:spacing w:val="1"/>
          <w:sz w:val="20"/>
        </w:rPr>
        <w:t xml:space="preserve"> </w:t>
      </w:r>
      <w:r>
        <w:rPr>
          <w:sz w:val="20"/>
        </w:rPr>
        <w:t>prevención, tratamiento, atención y reinserción social en materia de farmacod</w:t>
      </w:r>
      <w:r>
        <w:rPr>
          <w:sz w:val="20"/>
        </w:rPr>
        <w:t>ependencia, que</w:t>
      </w:r>
      <w:r>
        <w:rPr>
          <w:spacing w:val="1"/>
          <w:sz w:val="20"/>
        </w:rPr>
        <w:t xml:space="preserve"> </w:t>
      </w:r>
      <w:r>
        <w:rPr>
          <w:sz w:val="20"/>
        </w:rPr>
        <w:t>contenga las características de atención, condiciones</w:t>
      </w:r>
      <w:r>
        <w:rPr>
          <w:spacing w:val="1"/>
          <w:sz w:val="20"/>
        </w:rPr>
        <w:t xml:space="preserve"> </w:t>
      </w:r>
      <w:r>
        <w:rPr>
          <w:sz w:val="20"/>
        </w:rPr>
        <w:t>y requisitos para acceder</w:t>
      </w:r>
      <w:r>
        <w:rPr>
          <w:spacing w:val="55"/>
          <w:sz w:val="20"/>
        </w:rPr>
        <w:t xml:space="preserve"> </w:t>
      </w:r>
      <w:r>
        <w:rPr>
          <w:sz w:val="20"/>
        </w:rPr>
        <w:t>a los servicios</w:t>
      </w:r>
      <w:r>
        <w:rPr>
          <w:spacing w:val="1"/>
          <w:sz w:val="20"/>
        </w:rPr>
        <w:t xml:space="preserve"> </w:t>
      </w:r>
      <w:r>
        <w:rPr>
          <w:sz w:val="20"/>
        </w:rPr>
        <w:t>que ofrecen,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87"/>
        </w:numPr>
        <w:tabs>
          <w:tab w:val="left" w:pos="939"/>
        </w:tabs>
        <w:ind w:right="318"/>
        <w:jc w:val="both"/>
        <w:rPr>
          <w:sz w:val="20"/>
        </w:rPr>
      </w:pPr>
      <w:r>
        <w:rPr>
          <w:sz w:val="20"/>
        </w:rPr>
        <w:t>Celebrar</w:t>
      </w:r>
      <w:r>
        <w:rPr>
          <w:spacing w:val="1"/>
          <w:sz w:val="20"/>
        </w:rPr>
        <w:t xml:space="preserve"> </w:t>
      </w:r>
      <w:r>
        <w:rPr>
          <w:sz w:val="20"/>
        </w:rPr>
        <w:t>convenios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colaboración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instituciones</w:t>
      </w:r>
      <w:r>
        <w:rPr>
          <w:spacing w:val="1"/>
          <w:sz w:val="20"/>
        </w:rPr>
        <w:t xml:space="preserve"> </w:t>
      </w:r>
      <w:r>
        <w:rPr>
          <w:sz w:val="20"/>
        </w:rPr>
        <w:t>nacionales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internacionales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55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sectores social y privado, y con personas físicas que se dediquen a la prevención, tratamiento,</w:t>
      </w:r>
      <w:r>
        <w:rPr>
          <w:spacing w:val="1"/>
          <w:sz w:val="20"/>
        </w:rPr>
        <w:t xml:space="preserve"> </w:t>
      </w:r>
      <w:r>
        <w:rPr>
          <w:sz w:val="20"/>
        </w:rPr>
        <w:t>atención y reinserción social en materia de farmacodependencia, con el fin de que quienes</w:t>
      </w:r>
      <w:r>
        <w:rPr>
          <w:spacing w:val="1"/>
          <w:sz w:val="20"/>
        </w:rPr>
        <w:t xml:space="preserve"> </w:t>
      </w:r>
      <w:r>
        <w:rPr>
          <w:sz w:val="20"/>
        </w:rPr>
        <w:t>requieran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asistencia,</w:t>
      </w:r>
      <w:r>
        <w:rPr>
          <w:spacing w:val="1"/>
          <w:sz w:val="20"/>
        </w:rPr>
        <w:t xml:space="preserve"> </w:t>
      </w:r>
      <w:r>
        <w:rPr>
          <w:sz w:val="20"/>
        </w:rPr>
        <w:t>puedan,</w:t>
      </w:r>
      <w:r>
        <w:rPr>
          <w:spacing w:val="1"/>
          <w:sz w:val="20"/>
        </w:rPr>
        <w:t xml:space="preserve"> </w:t>
      </w:r>
      <w:r>
        <w:rPr>
          <w:sz w:val="20"/>
        </w:rPr>
        <w:t>conforme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necesidades,</w:t>
      </w:r>
      <w:r>
        <w:rPr>
          <w:spacing w:val="1"/>
          <w:sz w:val="20"/>
        </w:rPr>
        <w:t xml:space="preserve"> </w:t>
      </w:r>
      <w:r>
        <w:rPr>
          <w:sz w:val="20"/>
        </w:rPr>
        <w:t>caracterí</w:t>
      </w:r>
      <w:r>
        <w:rPr>
          <w:sz w:val="20"/>
        </w:rPr>
        <w:t>sticas,</w:t>
      </w:r>
      <w:r>
        <w:rPr>
          <w:spacing w:val="1"/>
          <w:sz w:val="20"/>
        </w:rPr>
        <w:t xml:space="preserve"> </w:t>
      </w:r>
      <w:r>
        <w:rPr>
          <w:sz w:val="20"/>
        </w:rPr>
        <w:t>posibilidades</w:t>
      </w:r>
      <w:r>
        <w:rPr>
          <w:spacing w:val="-53"/>
          <w:sz w:val="20"/>
        </w:rPr>
        <w:t xml:space="preserve"> </w:t>
      </w:r>
      <w:r>
        <w:rPr>
          <w:sz w:val="20"/>
        </w:rPr>
        <w:t>económicas,</w:t>
      </w:r>
      <w:r>
        <w:rPr>
          <w:spacing w:val="-3"/>
          <w:sz w:val="20"/>
        </w:rPr>
        <w:t xml:space="preserve"> </w:t>
      </w:r>
      <w:r>
        <w:rPr>
          <w:sz w:val="20"/>
        </w:rPr>
        <w:t>acceder</w:t>
      </w:r>
      <w:r>
        <w:rPr>
          <w:spacing w:val="-3"/>
          <w:sz w:val="20"/>
        </w:rPr>
        <w:t xml:space="preserve"> </w:t>
      </w:r>
      <w:r>
        <w:rPr>
          <w:sz w:val="20"/>
        </w:rPr>
        <w:t>a los servicios que todas</w:t>
      </w:r>
      <w:r>
        <w:rPr>
          <w:spacing w:val="-2"/>
          <w:sz w:val="20"/>
        </w:rPr>
        <w:t xml:space="preserve"> </w:t>
      </w:r>
      <w:r>
        <w:rPr>
          <w:sz w:val="20"/>
        </w:rPr>
        <w:t>estas</w:t>
      </w:r>
      <w:r>
        <w:rPr>
          <w:spacing w:val="-1"/>
          <w:sz w:val="20"/>
        </w:rPr>
        <w:t xml:space="preserve"> </w:t>
      </w:r>
      <w:r>
        <w:rPr>
          <w:sz w:val="20"/>
        </w:rPr>
        <w:t>instituciones o</w:t>
      </w:r>
      <w:r>
        <w:rPr>
          <w:spacing w:val="-3"/>
          <w:sz w:val="20"/>
        </w:rPr>
        <w:t xml:space="preserve"> </w:t>
      </w:r>
      <w:r>
        <w:rPr>
          <w:sz w:val="20"/>
        </w:rPr>
        <w:t>personas</w:t>
      </w:r>
      <w:r>
        <w:rPr>
          <w:spacing w:val="-1"/>
          <w:sz w:val="20"/>
        </w:rPr>
        <w:t xml:space="preserve"> </w:t>
      </w:r>
      <w:r>
        <w:rPr>
          <w:sz w:val="20"/>
        </w:rPr>
        <w:t>físicas</w:t>
      </w:r>
      <w:r>
        <w:rPr>
          <w:spacing w:val="-2"/>
          <w:sz w:val="20"/>
        </w:rPr>
        <w:t xml:space="preserve"> </w:t>
      </w:r>
      <w:r>
        <w:rPr>
          <w:sz w:val="20"/>
        </w:rPr>
        <w:t>ofrecen.</w:t>
      </w:r>
    </w:p>
    <w:p w:rsidR="005462C9" w:rsidRDefault="00654E12">
      <w:pPr>
        <w:spacing w:line="18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20-08-2009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2" w:firstLine="288"/>
        <w:jc w:val="both"/>
      </w:pPr>
      <w:bookmarkStart w:id="333" w:name="Artículo_192_Quintus"/>
      <w:bookmarkEnd w:id="333"/>
      <w:r>
        <w:rPr>
          <w:rFonts w:ascii="Arial" w:hAnsi="Arial"/>
          <w:b/>
        </w:rPr>
        <w:t xml:space="preserve">Artículo 192 Quintus.- </w:t>
      </w:r>
      <w:r>
        <w:t>La Secretaría de Salud realizará procesos de investigación en materia de</w:t>
      </w:r>
      <w:r>
        <w:rPr>
          <w:spacing w:val="1"/>
        </w:rPr>
        <w:t xml:space="preserve"> </w:t>
      </w:r>
      <w:r>
        <w:t>farmacodependencia para: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86"/>
        </w:numPr>
        <w:tabs>
          <w:tab w:val="left" w:pos="939"/>
        </w:tabs>
        <w:spacing w:line="242" w:lineRule="auto"/>
        <w:ind w:right="325"/>
        <w:jc w:val="both"/>
        <w:rPr>
          <w:sz w:val="20"/>
        </w:rPr>
      </w:pPr>
      <w:r>
        <w:rPr>
          <w:sz w:val="20"/>
        </w:rPr>
        <w:t>Determinar las características y tendencias del problema, así como su magnitud e impacto en lo</w:t>
      </w:r>
      <w:r>
        <w:rPr>
          <w:spacing w:val="1"/>
          <w:sz w:val="20"/>
        </w:rPr>
        <w:t xml:space="preserve"> </w:t>
      </w:r>
      <w:r>
        <w:rPr>
          <w:sz w:val="20"/>
        </w:rPr>
        <w:t>individual,</w:t>
      </w:r>
      <w:r>
        <w:rPr>
          <w:spacing w:val="-2"/>
          <w:sz w:val="20"/>
        </w:rPr>
        <w:t xml:space="preserve"> </w:t>
      </w:r>
      <w:r>
        <w:rPr>
          <w:sz w:val="20"/>
        </w:rPr>
        <w:t>familiar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colectivo;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86"/>
        </w:numPr>
        <w:tabs>
          <w:tab w:val="left" w:pos="939"/>
        </w:tabs>
        <w:spacing w:before="1"/>
        <w:ind w:right="321"/>
        <w:jc w:val="both"/>
        <w:rPr>
          <w:sz w:val="20"/>
        </w:rPr>
      </w:pPr>
      <w:r>
        <w:rPr>
          <w:sz w:val="20"/>
        </w:rPr>
        <w:t>Contar con una base científica que permita diseñar e instrumentar políticas públicas eficaces en</w:t>
      </w:r>
      <w:r>
        <w:rPr>
          <w:spacing w:val="1"/>
          <w:sz w:val="20"/>
        </w:rPr>
        <w:t xml:space="preserve"> </w:t>
      </w:r>
      <w:r>
        <w:rPr>
          <w:sz w:val="20"/>
        </w:rPr>
        <w:t>mat</w:t>
      </w:r>
      <w:r>
        <w:rPr>
          <w:sz w:val="20"/>
        </w:rPr>
        <w:t>eria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farmacodependencia;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86"/>
        </w:numPr>
        <w:tabs>
          <w:tab w:val="left" w:pos="939"/>
        </w:tabs>
        <w:spacing w:line="242" w:lineRule="auto"/>
        <w:ind w:right="323"/>
        <w:jc w:val="both"/>
        <w:rPr>
          <w:sz w:val="20"/>
        </w:rPr>
      </w:pPr>
      <w:r>
        <w:rPr>
          <w:sz w:val="20"/>
        </w:rPr>
        <w:t>Evaluar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impacto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programas</w:t>
      </w:r>
      <w:r>
        <w:rPr>
          <w:spacing w:val="1"/>
          <w:sz w:val="20"/>
        </w:rPr>
        <w:t xml:space="preserve"> </w:t>
      </w:r>
      <w:r>
        <w:rPr>
          <w:sz w:val="20"/>
        </w:rPr>
        <w:t>preventivos,</w:t>
      </w:r>
      <w:r>
        <w:rPr>
          <w:spacing w:val="1"/>
          <w:sz w:val="20"/>
        </w:rPr>
        <w:t xml:space="preserve"> </w:t>
      </w:r>
      <w:r>
        <w:rPr>
          <w:sz w:val="20"/>
        </w:rPr>
        <w:t>así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tratamiento</w:t>
      </w:r>
      <w:r>
        <w:rPr>
          <w:spacing w:val="1"/>
          <w:sz w:val="20"/>
        </w:rPr>
        <w:t xml:space="preserve"> </w:t>
      </w:r>
      <w:r>
        <w:rPr>
          <w:sz w:val="20"/>
        </w:rPr>
        <w:t>y rehabilitación,</w:t>
      </w:r>
      <w:r>
        <w:rPr>
          <w:spacing w:val="-53"/>
          <w:sz w:val="20"/>
        </w:rPr>
        <w:t xml:space="preserve"> </w:t>
      </w:r>
      <w:r>
        <w:rPr>
          <w:sz w:val="20"/>
        </w:rPr>
        <w:t>estableciendo el nivel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costo-efectividad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acciones;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86"/>
        </w:numPr>
        <w:tabs>
          <w:tab w:val="left" w:pos="939"/>
        </w:tabs>
        <w:ind w:hanging="433"/>
        <w:rPr>
          <w:sz w:val="20"/>
        </w:rPr>
      </w:pPr>
      <w:r>
        <w:rPr>
          <w:sz w:val="20"/>
        </w:rPr>
        <w:t>Identificar</w:t>
      </w:r>
      <w:r>
        <w:rPr>
          <w:spacing w:val="-3"/>
          <w:sz w:val="20"/>
        </w:rPr>
        <w:t xml:space="preserve"> </w:t>
      </w:r>
      <w:r>
        <w:rPr>
          <w:sz w:val="20"/>
        </w:rPr>
        <w:t>grupos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factores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riesgo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orientar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toma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decisiones;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86"/>
        </w:numPr>
        <w:tabs>
          <w:tab w:val="left" w:pos="939"/>
        </w:tabs>
        <w:spacing w:before="1" w:line="242" w:lineRule="auto"/>
        <w:ind w:right="319"/>
        <w:jc w:val="both"/>
        <w:rPr>
          <w:sz w:val="20"/>
        </w:rPr>
      </w:pPr>
      <w:r>
        <w:rPr>
          <w:sz w:val="20"/>
        </w:rPr>
        <w:t>Desarrollar estrategias de investigación y monitoreo que permitan conocer suficientemente, las</w:t>
      </w:r>
      <w:r>
        <w:rPr>
          <w:spacing w:val="1"/>
          <w:sz w:val="20"/>
        </w:rPr>
        <w:t xml:space="preserve"> </w:t>
      </w:r>
      <w:r>
        <w:rPr>
          <w:sz w:val="20"/>
        </w:rPr>
        <w:t>características de la demanda de atención para problemas derivados del consumo de sustancias</w:t>
      </w:r>
      <w:r>
        <w:rPr>
          <w:spacing w:val="1"/>
          <w:sz w:val="20"/>
        </w:rPr>
        <w:t xml:space="preserve"> </w:t>
      </w:r>
      <w:r>
        <w:rPr>
          <w:sz w:val="20"/>
        </w:rPr>
        <w:t>psicoactivas,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disponibilidad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recursos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atención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m</w:t>
      </w:r>
      <w:r>
        <w:rPr>
          <w:sz w:val="20"/>
        </w:rPr>
        <w:t>anera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éstos</w:t>
      </w:r>
      <w:r>
        <w:rPr>
          <w:spacing w:val="55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organizan, así</w:t>
      </w:r>
      <w:r>
        <w:rPr>
          <w:spacing w:val="-2"/>
          <w:sz w:val="20"/>
        </w:rPr>
        <w:t xml:space="preserve"> </w:t>
      </w:r>
      <w:r>
        <w:rPr>
          <w:sz w:val="20"/>
        </w:rPr>
        <w:t>como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resultados que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obtienen 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intervenciones;</w:t>
      </w:r>
    </w:p>
    <w:p w:rsidR="005462C9" w:rsidRDefault="005462C9">
      <w:pPr>
        <w:pStyle w:val="Textoindependiente"/>
        <w:spacing w:before="1"/>
        <w:rPr>
          <w:sz w:val="19"/>
        </w:rPr>
      </w:pPr>
    </w:p>
    <w:p w:rsidR="005462C9" w:rsidRDefault="00654E12">
      <w:pPr>
        <w:pStyle w:val="Prrafodelista"/>
        <w:numPr>
          <w:ilvl w:val="0"/>
          <w:numId w:val="86"/>
        </w:numPr>
        <w:tabs>
          <w:tab w:val="left" w:pos="939"/>
        </w:tabs>
        <w:spacing w:before="1" w:line="242" w:lineRule="auto"/>
        <w:ind w:right="313"/>
        <w:jc w:val="both"/>
        <w:rPr>
          <w:sz w:val="20"/>
        </w:rPr>
      </w:pPr>
      <w:r>
        <w:rPr>
          <w:sz w:val="20"/>
        </w:rPr>
        <w:t>Realizar convenios de colaboración a nivel internacional que permita fortalecer el intercambio de</w:t>
      </w:r>
      <w:r>
        <w:rPr>
          <w:spacing w:val="1"/>
          <w:sz w:val="20"/>
        </w:rPr>
        <w:t xml:space="preserve"> </w:t>
      </w:r>
      <w:r>
        <w:rPr>
          <w:sz w:val="20"/>
        </w:rPr>
        <w:t>experiencias novedosas y efectivas en la prevención y tratamiento, así como el conocimiento y</w:t>
      </w:r>
      <w:r>
        <w:rPr>
          <w:spacing w:val="1"/>
          <w:sz w:val="20"/>
        </w:rPr>
        <w:t xml:space="preserve"> </w:t>
      </w:r>
      <w:r>
        <w:rPr>
          <w:sz w:val="20"/>
        </w:rPr>
        <w:t>avances</w:t>
      </w:r>
      <w:r>
        <w:rPr>
          <w:spacing w:val="-1"/>
          <w:sz w:val="20"/>
        </w:rPr>
        <w:t xml:space="preserve"> </w:t>
      </w:r>
      <w:r>
        <w:rPr>
          <w:sz w:val="20"/>
        </w:rPr>
        <w:t>sobre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materia,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86"/>
        </w:numPr>
        <w:tabs>
          <w:tab w:val="left" w:pos="939"/>
        </w:tabs>
        <w:ind w:right="328"/>
        <w:jc w:val="both"/>
        <w:rPr>
          <w:sz w:val="20"/>
        </w:rPr>
      </w:pPr>
      <w:r>
        <w:rPr>
          <w:sz w:val="20"/>
        </w:rPr>
        <w:t>En toda investigación en que el ser humano sea sujeto de estudio, deberá prevalecer el criterio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respeto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dignidad,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protecc</w:t>
      </w:r>
      <w:r>
        <w:rPr>
          <w:sz w:val="20"/>
        </w:rPr>
        <w:t>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sus derechos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bienestar.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18" w:firstLine="288"/>
        <w:jc w:val="both"/>
      </w:pPr>
      <w:r>
        <w:t>En el diseño y desarrollo de este tipo de investigaciones se debe obtener el consentimiento informado</w:t>
      </w:r>
      <w:r>
        <w:rPr>
          <w:spacing w:val="1"/>
        </w:rPr>
        <w:t xml:space="preserve"> </w:t>
      </w:r>
      <w:r>
        <w:t>y por escrito de la persona y, en su caso, del familiar más cercano en vínculo, o representante legal,</w:t>
      </w:r>
      <w:r>
        <w:rPr>
          <w:spacing w:val="1"/>
        </w:rPr>
        <w:t xml:space="preserve"> </w:t>
      </w:r>
      <w:r>
        <w:t>según</w:t>
      </w:r>
      <w:r>
        <w:rPr>
          <w:spacing w:val="1"/>
        </w:rPr>
        <w:t xml:space="preserve"> </w:t>
      </w:r>
      <w:r>
        <w:t>sea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</w:t>
      </w:r>
      <w:r>
        <w:t>aso,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quienes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proporcionárseles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elementos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decidir</w:t>
      </w:r>
      <w:r>
        <w:rPr>
          <w:spacing w:val="55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participación.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20-08-2009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ind w:left="506"/>
        <w:rPr>
          <w:sz w:val="20"/>
        </w:rPr>
      </w:pPr>
      <w:bookmarkStart w:id="334" w:name="Artículo_192_Sextus"/>
      <w:bookmarkEnd w:id="334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192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Sextus.-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proceso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superación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farmacodependencia</w:t>
      </w:r>
      <w:r>
        <w:rPr>
          <w:spacing w:val="-1"/>
          <w:sz w:val="20"/>
        </w:rPr>
        <w:t xml:space="preserve"> </w:t>
      </w:r>
      <w:r>
        <w:rPr>
          <w:sz w:val="20"/>
        </w:rPr>
        <w:t>debe: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85"/>
        </w:numPr>
        <w:tabs>
          <w:tab w:val="left" w:pos="939"/>
        </w:tabs>
        <w:ind w:right="322"/>
        <w:jc w:val="both"/>
        <w:rPr>
          <w:sz w:val="20"/>
        </w:rPr>
      </w:pPr>
      <w:r>
        <w:rPr>
          <w:sz w:val="20"/>
        </w:rPr>
        <w:t>Fomentar la participación comunitaria y familiar en la prevención y tratamiento, en coordinación</w:t>
      </w:r>
      <w:r>
        <w:rPr>
          <w:spacing w:val="1"/>
          <w:sz w:val="20"/>
        </w:rPr>
        <w:t xml:space="preserve"> </w:t>
      </w:r>
      <w:r>
        <w:rPr>
          <w:sz w:val="20"/>
        </w:rPr>
        <w:t>con las autoridades locales, y las instituciones públicas o privadas, involucradas en los mismos,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planeación, programación,</w:t>
      </w:r>
      <w:r>
        <w:rPr>
          <w:spacing w:val="-2"/>
          <w:sz w:val="20"/>
        </w:rPr>
        <w:t xml:space="preserve"> </w:t>
      </w:r>
      <w:r>
        <w:rPr>
          <w:sz w:val="20"/>
        </w:rPr>
        <w:t>ejecución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evaluación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los programas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3"/>
          <w:sz w:val="20"/>
        </w:rPr>
        <w:t xml:space="preserve"> </w:t>
      </w:r>
      <w:r>
        <w:rPr>
          <w:sz w:val="20"/>
        </w:rPr>
        <w:t>acciones;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Prrafodelista"/>
        <w:numPr>
          <w:ilvl w:val="0"/>
          <w:numId w:val="85"/>
        </w:numPr>
        <w:tabs>
          <w:tab w:val="left" w:pos="939"/>
        </w:tabs>
        <w:spacing w:line="242" w:lineRule="auto"/>
        <w:ind w:right="323"/>
        <w:jc w:val="both"/>
        <w:rPr>
          <w:sz w:val="20"/>
        </w:rPr>
      </w:pPr>
      <w:r>
        <w:rPr>
          <w:sz w:val="20"/>
        </w:rPr>
        <w:t>Fortalecer la responsabilidad social, la autogestión y el auto cuidado de la salud, fomentando la</w:t>
      </w:r>
      <w:r>
        <w:rPr>
          <w:spacing w:val="1"/>
          <w:sz w:val="20"/>
        </w:rPr>
        <w:t xml:space="preserve"> </w:t>
      </w:r>
      <w:r>
        <w:rPr>
          <w:sz w:val="20"/>
        </w:rPr>
        <w:t>conformación</w:t>
      </w:r>
      <w:r>
        <w:rPr>
          <w:spacing w:val="20"/>
          <w:sz w:val="20"/>
        </w:rPr>
        <w:t xml:space="preserve"> </w:t>
      </w:r>
      <w:r>
        <w:rPr>
          <w:sz w:val="20"/>
        </w:rPr>
        <w:t>de</w:t>
      </w:r>
      <w:r>
        <w:rPr>
          <w:spacing w:val="23"/>
          <w:sz w:val="20"/>
        </w:rPr>
        <w:t xml:space="preserve"> </w:t>
      </w:r>
      <w:r>
        <w:rPr>
          <w:sz w:val="20"/>
        </w:rPr>
        <w:t>estilos</w:t>
      </w:r>
      <w:r>
        <w:rPr>
          <w:spacing w:val="22"/>
          <w:sz w:val="20"/>
        </w:rPr>
        <w:t xml:space="preserve"> </w:t>
      </w:r>
      <w:r>
        <w:rPr>
          <w:sz w:val="20"/>
        </w:rPr>
        <w:t>de</w:t>
      </w:r>
      <w:r>
        <w:rPr>
          <w:spacing w:val="24"/>
          <w:sz w:val="20"/>
        </w:rPr>
        <w:t xml:space="preserve"> </w:t>
      </w:r>
      <w:r>
        <w:rPr>
          <w:sz w:val="20"/>
        </w:rPr>
        <w:t>vida</w:t>
      </w:r>
      <w:r>
        <w:rPr>
          <w:spacing w:val="25"/>
          <w:sz w:val="20"/>
        </w:rPr>
        <w:t xml:space="preserve"> </w:t>
      </w:r>
      <w:r>
        <w:rPr>
          <w:sz w:val="20"/>
        </w:rPr>
        <w:t>y</w:t>
      </w:r>
      <w:r>
        <w:rPr>
          <w:spacing w:val="20"/>
          <w:sz w:val="20"/>
        </w:rPr>
        <w:t xml:space="preserve"> </w:t>
      </w:r>
      <w:r>
        <w:rPr>
          <w:sz w:val="20"/>
        </w:rPr>
        <w:t>entornos</w:t>
      </w:r>
      <w:r>
        <w:rPr>
          <w:spacing w:val="22"/>
          <w:sz w:val="20"/>
        </w:rPr>
        <w:t xml:space="preserve"> </w:t>
      </w:r>
      <w:r>
        <w:rPr>
          <w:sz w:val="20"/>
        </w:rPr>
        <w:t>saludables</w:t>
      </w:r>
      <w:r>
        <w:rPr>
          <w:spacing w:val="23"/>
          <w:sz w:val="20"/>
        </w:rPr>
        <w:t xml:space="preserve"> </w:t>
      </w:r>
      <w:r>
        <w:rPr>
          <w:sz w:val="20"/>
        </w:rPr>
        <w:t>que</w:t>
      </w:r>
      <w:r>
        <w:rPr>
          <w:spacing w:val="23"/>
          <w:sz w:val="20"/>
        </w:rPr>
        <w:t xml:space="preserve"> </w:t>
      </w:r>
      <w:r>
        <w:rPr>
          <w:sz w:val="20"/>
        </w:rPr>
        <w:t>permitan</w:t>
      </w:r>
      <w:r>
        <w:rPr>
          <w:spacing w:val="20"/>
          <w:sz w:val="20"/>
        </w:rPr>
        <w:t xml:space="preserve"> </w:t>
      </w:r>
      <w:r>
        <w:rPr>
          <w:sz w:val="20"/>
        </w:rPr>
        <w:t>desarrollar</w:t>
      </w:r>
      <w:r>
        <w:rPr>
          <w:spacing w:val="21"/>
          <w:sz w:val="20"/>
        </w:rPr>
        <w:t xml:space="preserve"> </w:t>
      </w:r>
      <w:r>
        <w:rPr>
          <w:sz w:val="20"/>
        </w:rPr>
        <w:t>el</w:t>
      </w:r>
      <w:r>
        <w:rPr>
          <w:spacing w:val="23"/>
          <w:sz w:val="20"/>
        </w:rPr>
        <w:t xml:space="preserve"> </w:t>
      </w:r>
      <w:r>
        <w:rPr>
          <w:sz w:val="20"/>
        </w:rPr>
        <w:t>potencial</w:t>
      </w:r>
      <w:r>
        <w:rPr>
          <w:spacing w:val="22"/>
          <w:sz w:val="20"/>
        </w:rPr>
        <w:t xml:space="preserve"> </w:t>
      </w:r>
      <w:r>
        <w:rPr>
          <w:sz w:val="20"/>
        </w:rPr>
        <w:t>de</w:t>
      </w:r>
    </w:p>
    <w:p w:rsidR="005462C9" w:rsidRDefault="005462C9">
      <w:pPr>
        <w:spacing w:line="242" w:lineRule="auto"/>
        <w:jc w:val="both"/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938"/>
      </w:pPr>
      <w:r>
        <w:t>cada</w:t>
      </w:r>
      <w:r>
        <w:rPr>
          <w:spacing w:val="32"/>
        </w:rPr>
        <w:t xml:space="preserve"> </w:t>
      </w:r>
      <w:r>
        <w:t>persona,</w:t>
      </w:r>
      <w:r>
        <w:rPr>
          <w:spacing w:val="33"/>
        </w:rPr>
        <w:t xml:space="preserve"> </w:t>
      </w:r>
      <w:r>
        <w:t>propiciando</w:t>
      </w:r>
      <w:r>
        <w:rPr>
          <w:spacing w:val="33"/>
        </w:rPr>
        <w:t xml:space="preserve"> </w:t>
      </w:r>
      <w:r>
        <w:t>condiciones</w:t>
      </w:r>
      <w:r>
        <w:rPr>
          <w:spacing w:val="32"/>
        </w:rPr>
        <w:t xml:space="preserve"> </w:t>
      </w:r>
      <w:r>
        <w:t>que</w:t>
      </w:r>
      <w:r>
        <w:rPr>
          <w:spacing w:val="32"/>
        </w:rPr>
        <w:t xml:space="preserve"> </w:t>
      </w:r>
      <w:r>
        <w:t>eleven</w:t>
      </w:r>
      <w:r>
        <w:rPr>
          <w:spacing w:val="39"/>
        </w:rPr>
        <w:t xml:space="preserve"> </w:t>
      </w:r>
      <w:r>
        <w:t>la</w:t>
      </w:r>
      <w:r>
        <w:rPr>
          <w:spacing w:val="31"/>
        </w:rPr>
        <w:t xml:space="preserve"> </w:t>
      </w:r>
      <w:r>
        <w:t>calidad</w:t>
      </w:r>
      <w:r>
        <w:rPr>
          <w:spacing w:val="33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vida</w:t>
      </w:r>
      <w:r>
        <w:rPr>
          <w:spacing w:val="32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las</w:t>
      </w:r>
      <w:r>
        <w:rPr>
          <w:spacing w:val="32"/>
        </w:rPr>
        <w:t xml:space="preserve"> </w:t>
      </w:r>
      <w:r>
        <w:t>familias</w:t>
      </w:r>
      <w:r>
        <w:rPr>
          <w:spacing w:val="34"/>
        </w:rPr>
        <w:t xml:space="preserve"> </w:t>
      </w:r>
      <w:r>
        <w:t>y</w:t>
      </w:r>
      <w:r>
        <w:rPr>
          <w:spacing w:val="30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las</w:t>
      </w:r>
      <w:r>
        <w:rPr>
          <w:spacing w:val="-52"/>
        </w:rPr>
        <w:t xml:space="preserve"> </w:t>
      </w:r>
      <w:r>
        <w:t>comunidades;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85"/>
        </w:numPr>
        <w:tabs>
          <w:tab w:val="left" w:pos="939"/>
        </w:tabs>
        <w:spacing w:line="242" w:lineRule="auto"/>
        <w:ind w:right="321"/>
        <w:jc w:val="both"/>
        <w:rPr>
          <w:sz w:val="20"/>
        </w:rPr>
      </w:pPr>
      <w:r>
        <w:rPr>
          <w:sz w:val="20"/>
        </w:rPr>
        <w:t>Reconocer a las comunidades terapéuticas, para la rehabilitación de farmacodependientes, en la</w:t>
      </w:r>
      <w:r>
        <w:rPr>
          <w:spacing w:val="1"/>
          <w:sz w:val="20"/>
        </w:rPr>
        <w:t xml:space="preserve"> </w:t>
      </w:r>
      <w:r>
        <w:rPr>
          <w:sz w:val="20"/>
        </w:rPr>
        <w:t>que sin necesidad de internamiento, se pueda hacer posible la reinserción social, a través del</w:t>
      </w:r>
      <w:r>
        <w:rPr>
          <w:spacing w:val="1"/>
          <w:sz w:val="20"/>
        </w:rPr>
        <w:t xml:space="preserve"> </w:t>
      </w:r>
      <w:r>
        <w:rPr>
          <w:sz w:val="20"/>
        </w:rPr>
        <w:t>apoyo</w:t>
      </w:r>
      <w:r>
        <w:rPr>
          <w:spacing w:val="-2"/>
          <w:sz w:val="20"/>
        </w:rPr>
        <w:t xml:space="preserve"> </w:t>
      </w:r>
      <w:r>
        <w:rPr>
          <w:sz w:val="20"/>
        </w:rPr>
        <w:t>mutuo,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85"/>
        </w:numPr>
        <w:tabs>
          <w:tab w:val="left" w:pos="939"/>
        </w:tabs>
        <w:ind w:right="326"/>
        <w:jc w:val="both"/>
        <w:rPr>
          <w:sz w:val="20"/>
        </w:rPr>
      </w:pPr>
      <w:r>
        <w:rPr>
          <w:sz w:val="20"/>
        </w:rPr>
        <w:t>Reconocer la importancia de los diversos grupos de ayuda mutua, que ofrecen servicios gratuitos</w:t>
      </w:r>
      <w:r>
        <w:rPr>
          <w:spacing w:val="-53"/>
          <w:sz w:val="20"/>
        </w:rPr>
        <w:t xml:space="preserve"> </w:t>
      </w:r>
      <w:r>
        <w:rPr>
          <w:sz w:val="20"/>
        </w:rPr>
        <w:t>en apoyo a los farmacodependientes en recuperació</w:t>
      </w:r>
      <w:r>
        <w:rPr>
          <w:sz w:val="20"/>
        </w:rPr>
        <w:t>n, con base en experiencias vivenciales</w:t>
      </w:r>
      <w:r>
        <w:rPr>
          <w:spacing w:val="1"/>
          <w:sz w:val="20"/>
        </w:rPr>
        <w:t xml:space="preserve"> </w:t>
      </w:r>
      <w:r>
        <w:rPr>
          <w:sz w:val="20"/>
        </w:rPr>
        <w:t>compartidas</w:t>
      </w:r>
      <w:r>
        <w:rPr>
          <w:spacing w:val="-2"/>
          <w:sz w:val="20"/>
        </w:rPr>
        <w:t xml:space="preserve"> </w:t>
      </w:r>
      <w:r>
        <w:rPr>
          <w:sz w:val="20"/>
        </w:rPr>
        <w:t>entre los</w:t>
      </w:r>
      <w:r>
        <w:rPr>
          <w:spacing w:val="-1"/>
          <w:sz w:val="20"/>
        </w:rPr>
        <w:t xml:space="preserve"> </w:t>
      </w:r>
      <w:r>
        <w:rPr>
          <w:sz w:val="20"/>
        </w:rPr>
        <w:t>miembros del</w:t>
      </w:r>
      <w:r>
        <w:rPr>
          <w:spacing w:val="-4"/>
          <w:sz w:val="20"/>
        </w:rPr>
        <w:t xml:space="preserve"> </w:t>
      </w:r>
      <w:r>
        <w:rPr>
          <w:sz w:val="20"/>
        </w:rPr>
        <w:t>grupo, para lograr</w:t>
      </w:r>
      <w:r>
        <w:rPr>
          <w:spacing w:val="3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abstinencia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uso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narcóticos.</w:t>
      </w:r>
    </w:p>
    <w:p w:rsidR="005462C9" w:rsidRDefault="00654E12">
      <w:pPr>
        <w:spacing w:line="183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20-08-2009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4" w:firstLine="288"/>
        <w:jc w:val="both"/>
      </w:pPr>
      <w:bookmarkStart w:id="335" w:name="Artículo_193"/>
      <w:bookmarkEnd w:id="335"/>
      <w:r>
        <w:rPr>
          <w:rFonts w:ascii="Arial" w:hAnsi="Arial"/>
          <w:b/>
        </w:rPr>
        <w:t>Artículo 193</w:t>
      </w:r>
      <w:r>
        <w:t>.- Los profesionales de la salud, al prescribir medicamentos que contengan substancias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puedan</w:t>
      </w:r>
      <w:r>
        <w:rPr>
          <w:spacing w:val="1"/>
        </w:rPr>
        <w:t xml:space="preserve"> </w:t>
      </w:r>
      <w:r>
        <w:t>producir</w:t>
      </w:r>
      <w:r>
        <w:rPr>
          <w:spacing w:val="1"/>
        </w:rPr>
        <w:t xml:space="preserve"> </w:t>
      </w:r>
      <w:r>
        <w:t>dependencia,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atendrán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previsto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Capítulos</w:t>
      </w:r>
      <w:r>
        <w:rPr>
          <w:spacing w:val="1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VI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Título</w:t>
      </w:r>
      <w:r>
        <w:rPr>
          <w:spacing w:val="1"/>
        </w:rPr>
        <w:t xml:space="preserve"> </w:t>
      </w:r>
      <w:r>
        <w:t>Décimosegundo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</w:t>
      </w:r>
      <w:r>
        <w:rPr>
          <w:spacing w:val="-3"/>
        </w:rPr>
        <w:t xml:space="preserve"> </w:t>
      </w:r>
      <w:r>
        <w:t>Ley,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lo</w:t>
      </w:r>
      <w:r>
        <w:rPr>
          <w:spacing w:val="-3"/>
        </w:rPr>
        <w:t xml:space="preserve"> </w:t>
      </w:r>
      <w:r>
        <w:t>relativo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prescripción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estupefacientes</w:t>
      </w:r>
      <w:r>
        <w:t xml:space="preserve"> y</w:t>
      </w:r>
      <w:r>
        <w:rPr>
          <w:spacing w:val="-6"/>
        </w:rPr>
        <w:t xml:space="preserve"> </w:t>
      </w:r>
      <w:r>
        <w:t>substancias psicotrópicas.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4" w:firstLine="288"/>
        <w:jc w:val="both"/>
      </w:pPr>
      <w:bookmarkStart w:id="336" w:name="Artículo_193_Bis"/>
      <w:bookmarkEnd w:id="336"/>
      <w:r>
        <w:rPr>
          <w:rFonts w:ascii="Arial" w:hAnsi="Arial"/>
          <w:b/>
        </w:rPr>
        <w:t xml:space="preserve">Artículo 193 Bis.- </w:t>
      </w:r>
      <w:r>
        <w:t>Cuando el centro o institución reciba reporte del no ejercicio de la acción penal, en</w:t>
      </w:r>
      <w:r>
        <w:rPr>
          <w:spacing w:val="1"/>
        </w:rPr>
        <w:t xml:space="preserve"> </w:t>
      </w:r>
      <w:r>
        <w:t>términos del artículo 478 de esta Ley, las autoridades de salud deberán citar al farmacodependiente o</w:t>
      </w:r>
      <w:r>
        <w:rPr>
          <w:spacing w:val="1"/>
        </w:rPr>
        <w:t xml:space="preserve"> </w:t>
      </w:r>
      <w:r>
        <w:t>consumidor, a efecto de proporcionarle orientación y conminarlo a tomar parte en los programas contra la</w:t>
      </w:r>
      <w:r>
        <w:rPr>
          <w:spacing w:val="-53"/>
        </w:rPr>
        <w:t xml:space="preserve"> </w:t>
      </w:r>
      <w:r>
        <w:t>farmacodependencia o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aquellos preventivos de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misma.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spacing w:line="229" w:lineRule="exact"/>
        <w:ind w:left="506"/>
      </w:pPr>
      <w:r>
        <w:t>Al</w:t>
      </w:r>
      <w:r>
        <w:rPr>
          <w:spacing w:val="-4"/>
        </w:rPr>
        <w:t xml:space="preserve"> </w:t>
      </w:r>
      <w:r>
        <w:t>tercer</w:t>
      </w:r>
      <w:r>
        <w:rPr>
          <w:spacing w:val="-3"/>
        </w:rPr>
        <w:t xml:space="preserve"> </w:t>
      </w:r>
      <w:r>
        <w:t>reporte</w:t>
      </w:r>
      <w:r>
        <w:rPr>
          <w:spacing w:val="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Ministerio</w:t>
      </w:r>
      <w:r>
        <w:rPr>
          <w:spacing w:val="-2"/>
        </w:rPr>
        <w:t xml:space="preserve"> </w:t>
      </w:r>
      <w:r>
        <w:t>Público</w:t>
      </w:r>
      <w:r>
        <w:rPr>
          <w:spacing w:val="-1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tratamiento del</w:t>
      </w:r>
      <w:r>
        <w:rPr>
          <w:spacing w:val="-4"/>
        </w:rPr>
        <w:t xml:space="preserve"> </w:t>
      </w:r>
      <w:r>
        <w:t>farmacodependiente</w:t>
      </w:r>
      <w:r>
        <w:rPr>
          <w:spacing w:val="-2"/>
        </w:rPr>
        <w:t xml:space="preserve"> </w:t>
      </w:r>
      <w:r>
        <w:t>será</w:t>
      </w:r>
      <w:r>
        <w:rPr>
          <w:spacing w:val="-3"/>
        </w:rPr>
        <w:t xml:space="preserve"> </w:t>
      </w:r>
      <w:r>
        <w:t>obligato</w:t>
      </w:r>
      <w:r>
        <w:t>rio.</w:t>
      </w:r>
    </w:p>
    <w:p w:rsidR="005462C9" w:rsidRDefault="00654E12">
      <w:pPr>
        <w:spacing w:line="183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20-08-2009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654E12">
      <w:pPr>
        <w:pStyle w:val="Ttulo1"/>
        <w:spacing w:before="94" w:line="253" w:lineRule="exact"/>
        <w:ind w:left="1512" w:right="1612"/>
        <w:jc w:val="center"/>
      </w:pPr>
      <w:r>
        <w:t>TITULO</w:t>
      </w:r>
      <w:r>
        <w:rPr>
          <w:spacing w:val="-4"/>
        </w:rPr>
        <w:t xml:space="preserve"> </w:t>
      </w:r>
      <w:r>
        <w:t>DECIMO</w:t>
      </w:r>
      <w:r>
        <w:rPr>
          <w:spacing w:val="-3"/>
        </w:rPr>
        <w:t xml:space="preserve"> </w:t>
      </w:r>
      <w:r>
        <w:t>SEGUNDO</w:t>
      </w:r>
    </w:p>
    <w:p w:rsidR="005462C9" w:rsidRDefault="00654E12">
      <w:pPr>
        <w:spacing w:line="253" w:lineRule="exact"/>
        <w:ind w:left="217" w:right="316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Control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Sanitario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de Productos y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Servicios de su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Importación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Exportación</w:t>
      </w:r>
    </w:p>
    <w:p w:rsidR="005462C9" w:rsidRDefault="005462C9">
      <w:pPr>
        <w:pStyle w:val="Textoindependiente"/>
        <w:rPr>
          <w:rFonts w:ascii="Arial"/>
          <w:b/>
          <w:sz w:val="22"/>
        </w:rPr>
      </w:pPr>
    </w:p>
    <w:p w:rsidR="005462C9" w:rsidRDefault="00654E12">
      <w:pPr>
        <w:pStyle w:val="Ttulo1"/>
        <w:spacing w:line="252" w:lineRule="exact"/>
        <w:ind w:left="1514" w:right="1609"/>
        <w:jc w:val="center"/>
      </w:pPr>
      <w:r>
        <w:t>CAPITULO</w:t>
      </w:r>
      <w:r>
        <w:rPr>
          <w:spacing w:val="-1"/>
        </w:rPr>
        <w:t xml:space="preserve"> </w:t>
      </w:r>
      <w:r>
        <w:t>I</w:t>
      </w:r>
    </w:p>
    <w:p w:rsidR="005462C9" w:rsidRDefault="00654E12">
      <w:pPr>
        <w:spacing w:line="252" w:lineRule="exact"/>
        <w:ind w:left="1514" w:right="1610"/>
        <w:jc w:val="center"/>
        <w:rPr>
          <w:rFonts w:ascii="Arial"/>
          <w:b/>
        </w:rPr>
      </w:pPr>
      <w:r>
        <w:rPr>
          <w:rFonts w:ascii="Arial"/>
          <w:b/>
        </w:rPr>
        <w:t>Disposiciones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Comunes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bookmarkStart w:id="337" w:name="Artículo_194"/>
      <w:bookmarkEnd w:id="337"/>
      <w:r>
        <w:rPr>
          <w:rFonts w:ascii="Arial" w:hAnsi="Arial"/>
          <w:b/>
        </w:rPr>
        <w:t>Artículo 194</w:t>
      </w:r>
      <w:r>
        <w:t>.- Para efectos de este título, se entiende por control sanitario, el conjunto de acciones de</w:t>
      </w:r>
      <w:r>
        <w:rPr>
          <w:spacing w:val="-53"/>
        </w:rPr>
        <w:t xml:space="preserve"> </w:t>
      </w:r>
      <w:r>
        <w:t>orientación, educación, muestreo,</w:t>
      </w:r>
      <w:r>
        <w:rPr>
          <w:spacing w:val="1"/>
        </w:rPr>
        <w:t xml:space="preserve"> </w:t>
      </w:r>
      <w:r>
        <w:t>verificación</w:t>
      </w:r>
      <w:r>
        <w:rPr>
          <w:spacing w:val="1"/>
        </w:rPr>
        <w:t xml:space="preserve"> </w:t>
      </w:r>
      <w:r>
        <w:t>y en</w:t>
      </w:r>
      <w:r>
        <w:rPr>
          <w:spacing w:val="1"/>
        </w:rPr>
        <w:t xml:space="preserve"> </w:t>
      </w:r>
      <w:r>
        <w:t>su caso, aplicación de</w:t>
      </w:r>
      <w:r>
        <w:rPr>
          <w:spacing w:val="1"/>
        </w:rPr>
        <w:t xml:space="preserve"> </w:t>
      </w:r>
      <w:r>
        <w:t>medidas</w:t>
      </w:r>
      <w:r>
        <w:rPr>
          <w:spacing w:val="1"/>
        </w:rPr>
        <w:t xml:space="preserve"> </w:t>
      </w:r>
      <w:r>
        <w:t>de seguridad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sanciones, que ejerce la Secretaría de Salud con la participació</w:t>
      </w:r>
      <w:r>
        <w:t>n de los productores, comercializadores y</w:t>
      </w:r>
      <w:r>
        <w:rPr>
          <w:spacing w:val="1"/>
        </w:rPr>
        <w:t xml:space="preserve"> </w:t>
      </w:r>
      <w:r>
        <w:t>consumidores,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base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establecen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oficiales</w:t>
      </w:r>
      <w:r>
        <w:rPr>
          <w:spacing w:val="1"/>
        </w:rPr>
        <w:t xml:space="preserve"> </w:t>
      </w:r>
      <w:r>
        <w:t>mexicanas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otras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aplicables.</w:t>
      </w:r>
    </w:p>
    <w:p w:rsidR="005462C9" w:rsidRDefault="00654E12">
      <w:pPr>
        <w:spacing w:line="18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3"/>
        <w:rPr>
          <w:rFonts w:ascii="Times New Roman"/>
          <w:i/>
          <w:sz w:val="12"/>
        </w:rPr>
      </w:pPr>
    </w:p>
    <w:p w:rsidR="005462C9" w:rsidRDefault="00654E12">
      <w:pPr>
        <w:pStyle w:val="Textoindependiente"/>
        <w:spacing w:before="93"/>
        <w:ind w:left="506"/>
      </w:pPr>
      <w:r>
        <w:t>El</w:t>
      </w:r>
      <w:r>
        <w:rPr>
          <w:spacing w:val="-2"/>
        </w:rPr>
        <w:t xml:space="preserve"> </w:t>
      </w:r>
      <w:r>
        <w:t>ejercicio</w:t>
      </w:r>
      <w:r>
        <w:rPr>
          <w:spacing w:val="-2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control</w:t>
      </w:r>
      <w:r>
        <w:rPr>
          <w:spacing w:val="-3"/>
        </w:rPr>
        <w:t xml:space="preserve"> </w:t>
      </w:r>
      <w:r>
        <w:t>sanitario</w:t>
      </w:r>
      <w:r>
        <w:rPr>
          <w:spacing w:val="-2"/>
        </w:rPr>
        <w:t xml:space="preserve"> </w:t>
      </w:r>
      <w:r>
        <w:t>será aplicable al: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Prrafodelista"/>
        <w:numPr>
          <w:ilvl w:val="0"/>
          <w:numId w:val="84"/>
        </w:numPr>
        <w:tabs>
          <w:tab w:val="left" w:pos="939"/>
        </w:tabs>
        <w:spacing w:line="242" w:lineRule="auto"/>
        <w:ind w:right="323"/>
        <w:jc w:val="both"/>
        <w:rPr>
          <w:sz w:val="20"/>
        </w:rPr>
      </w:pPr>
      <w:r>
        <w:rPr>
          <w:sz w:val="20"/>
        </w:rPr>
        <w:t>Proceso, importación y exportación de alimentos, bebidas no alcohólicas, bebidas alcohólicas,</w:t>
      </w:r>
      <w:r>
        <w:rPr>
          <w:spacing w:val="1"/>
          <w:sz w:val="20"/>
        </w:rPr>
        <w:t xml:space="preserve"> </w:t>
      </w:r>
      <w:r>
        <w:rPr>
          <w:sz w:val="20"/>
        </w:rPr>
        <w:t>productos cosméticos, productos de aseo, tabaco, así como de las materias primas y, en su caso,</w:t>
      </w:r>
      <w:r>
        <w:rPr>
          <w:spacing w:val="-53"/>
          <w:sz w:val="20"/>
        </w:rPr>
        <w:t xml:space="preserve"> </w:t>
      </w:r>
      <w:r>
        <w:rPr>
          <w:sz w:val="20"/>
        </w:rPr>
        <w:t>aditivos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intervengan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elaboración;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07-06-2011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84"/>
        </w:numPr>
        <w:tabs>
          <w:tab w:val="left" w:pos="938"/>
          <w:tab w:val="left" w:pos="939"/>
        </w:tabs>
        <w:spacing w:line="242" w:lineRule="auto"/>
        <w:ind w:right="323"/>
        <w:rPr>
          <w:sz w:val="20"/>
        </w:rPr>
      </w:pPr>
      <w:r>
        <w:rPr>
          <w:sz w:val="20"/>
        </w:rPr>
        <w:t>Proceso,</w:t>
      </w:r>
      <w:r>
        <w:rPr>
          <w:spacing w:val="32"/>
          <w:sz w:val="20"/>
        </w:rPr>
        <w:t xml:space="preserve"> </w:t>
      </w:r>
      <w:r>
        <w:rPr>
          <w:sz w:val="20"/>
        </w:rPr>
        <w:t>uso,</w:t>
      </w:r>
      <w:r>
        <w:rPr>
          <w:spacing w:val="32"/>
          <w:sz w:val="20"/>
        </w:rPr>
        <w:t xml:space="preserve"> </w:t>
      </w:r>
      <w:r>
        <w:rPr>
          <w:sz w:val="20"/>
        </w:rPr>
        <w:t>mantenimiento,</w:t>
      </w:r>
      <w:r>
        <w:rPr>
          <w:spacing w:val="35"/>
          <w:sz w:val="20"/>
        </w:rPr>
        <w:t xml:space="preserve"> </w:t>
      </w:r>
      <w:r>
        <w:rPr>
          <w:sz w:val="20"/>
        </w:rPr>
        <w:t>importación,</w:t>
      </w:r>
      <w:r>
        <w:rPr>
          <w:spacing w:val="33"/>
          <w:sz w:val="20"/>
        </w:rPr>
        <w:t xml:space="preserve"> </w:t>
      </w:r>
      <w:r>
        <w:rPr>
          <w:sz w:val="20"/>
        </w:rPr>
        <w:t>exportación</w:t>
      </w:r>
      <w:r>
        <w:rPr>
          <w:spacing w:val="37"/>
          <w:sz w:val="20"/>
        </w:rPr>
        <w:t xml:space="preserve"> </w:t>
      </w:r>
      <w:r>
        <w:rPr>
          <w:sz w:val="20"/>
        </w:rPr>
        <w:t>y</w:t>
      </w:r>
      <w:r>
        <w:rPr>
          <w:spacing w:val="29"/>
          <w:sz w:val="20"/>
        </w:rPr>
        <w:t xml:space="preserve"> </w:t>
      </w:r>
      <w:r>
        <w:rPr>
          <w:sz w:val="20"/>
        </w:rPr>
        <w:t>disposición</w:t>
      </w:r>
      <w:r>
        <w:rPr>
          <w:spacing w:val="32"/>
          <w:sz w:val="20"/>
        </w:rPr>
        <w:t xml:space="preserve"> </w:t>
      </w:r>
      <w:r>
        <w:rPr>
          <w:sz w:val="20"/>
        </w:rPr>
        <w:t>final</w:t>
      </w:r>
      <w:r>
        <w:rPr>
          <w:spacing w:val="34"/>
          <w:sz w:val="20"/>
        </w:rPr>
        <w:t xml:space="preserve"> </w:t>
      </w:r>
      <w:r>
        <w:rPr>
          <w:sz w:val="20"/>
        </w:rPr>
        <w:t>de</w:t>
      </w:r>
      <w:r>
        <w:rPr>
          <w:spacing w:val="32"/>
          <w:sz w:val="20"/>
        </w:rPr>
        <w:t xml:space="preserve"> </w:t>
      </w:r>
      <w:r>
        <w:rPr>
          <w:sz w:val="20"/>
        </w:rPr>
        <w:t>dispositivos</w:t>
      </w:r>
      <w:r>
        <w:rPr>
          <w:spacing w:val="-53"/>
          <w:sz w:val="20"/>
        </w:rPr>
        <w:t xml:space="preserve"> </w:t>
      </w:r>
      <w:r>
        <w:rPr>
          <w:sz w:val="20"/>
        </w:rPr>
        <w:t>médicos,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84"/>
        </w:numPr>
        <w:tabs>
          <w:tab w:val="left" w:pos="939"/>
        </w:tabs>
        <w:ind w:right="323"/>
        <w:jc w:val="both"/>
        <w:rPr>
          <w:sz w:val="20"/>
        </w:rPr>
      </w:pPr>
      <w:r>
        <w:rPr>
          <w:sz w:val="20"/>
        </w:rPr>
        <w:t>Proceso, uso, importación, exportación, aplicación y disposición final de plaguicidas, nutrientes</w:t>
      </w:r>
      <w:r>
        <w:rPr>
          <w:spacing w:val="1"/>
          <w:sz w:val="20"/>
        </w:rPr>
        <w:t xml:space="preserve"> </w:t>
      </w:r>
      <w:r>
        <w:rPr>
          <w:sz w:val="20"/>
        </w:rPr>
        <w:t>vegetales</w:t>
      </w:r>
      <w:r>
        <w:rPr>
          <w:sz w:val="20"/>
        </w:rPr>
        <w:t xml:space="preserve"> y substancias tóxicas o peligrosas para la salud, así como de las materias primas que</w:t>
      </w:r>
      <w:r>
        <w:rPr>
          <w:spacing w:val="1"/>
          <w:sz w:val="20"/>
        </w:rPr>
        <w:t xml:space="preserve"> </w:t>
      </w:r>
      <w:r>
        <w:rPr>
          <w:sz w:val="20"/>
        </w:rPr>
        <w:t>intervengan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elaboración.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spacing w:line="183" w:lineRule="exact"/>
        <w:jc w:val="right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3"/>
        <w:ind w:left="218" w:right="322" w:firstLine="288"/>
        <w:jc w:val="both"/>
      </w:pPr>
      <w:r>
        <w:t>El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sanitario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proceso,</w:t>
      </w:r>
      <w:r>
        <w:rPr>
          <w:spacing w:val="1"/>
        </w:rPr>
        <w:t xml:space="preserve"> </w:t>
      </w:r>
      <w:r>
        <w:t>importación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exportación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medicamentos,</w:t>
      </w:r>
      <w:r>
        <w:rPr>
          <w:spacing w:val="1"/>
        </w:rPr>
        <w:t xml:space="preserve"> </w:t>
      </w:r>
      <w:r>
        <w:t>estupefacientes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substancias psicotrópicas y las materias primas que intervengan en su elaboración, compete en forma</w:t>
      </w:r>
      <w:r>
        <w:rPr>
          <w:spacing w:val="1"/>
        </w:rPr>
        <w:t xml:space="preserve"> </w:t>
      </w:r>
      <w:r>
        <w:t>exclusiva a la Secretaría de Salud, en función del potencial de riesgo para la salud que estos productos</w:t>
      </w:r>
      <w:r>
        <w:rPr>
          <w:spacing w:val="1"/>
        </w:rPr>
        <w:t xml:space="preserve"> </w:t>
      </w:r>
      <w:r>
        <w:t>representan.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</w:t>
      </w:r>
      <w:r>
        <w:rPr>
          <w:rFonts w:ascii="Times New Roman" w:hAnsi="Times New Roman"/>
          <w:i/>
          <w:color w:val="0000FF"/>
          <w:sz w:val="16"/>
        </w:rPr>
        <w:t>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4" w:firstLine="288"/>
        <w:jc w:val="both"/>
      </w:pPr>
      <w:bookmarkStart w:id="338" w:name="Artículo_194_Bis"/>
      <w:bookmarkEnd w:id="338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194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Bis.-</w:t>
      </w:r>
      <w:r>
        <w:rPr>
          <w:rFonts w:ascii="Arial" w:hAnsi="Arial"/>
          <w:b/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efectos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consideran</w:t>
      </w:r>
      <w:r>
        <w:rPr>
          <w:spacing w:val="1"/>
        </w:rPr>
        <w:t xml:space="preserve"> </w:t>
      </w:r>
      <w:r>
        <w:t>insumos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salud: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medicamentos,</w:t>
      </w:r>
      <w:r>
        <w:rPr>
          <w:spacing w:val="1"/>
        </w:rPr>
        <w:t xml:space="preserve"> </w:t>
      </w:r>
      <w:r>
        <w:t>substancias</w:t>
      </w:r>
      <w:r>
        <w:rPr>
          <w:spacing w:val="1"/>
        </w:rPr>
        <w:t xml:space="preserve"> </w:t>
      </w:r>
      <w:r>
        <w:t>psicotrópicas,</w:t>
      </w:r>
      <w:r>
        <w:rPr>
          <w:spacing w:val="1"/>
        </w:rPr>
        <w:t xml:space="preserve"> </w:t>
      </w:r>
      <w:r>
        <w:t>estupefacientes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materias</w:t>
      </w:r>
      <w:r>
        <w:rPr>
          <w:spacing w:val="1"/>
        </w:rPr>
        <w:t xml:space="preserve"> </w:t>
      </w:r>
      <w:r>
        <w:t>primas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aditivos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intervengan</w:t>
      </w:r>
      <w:r>
        <w:rPr>
          <w:spacing w:val="-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elaboración; así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los dispositivos</w:t>
      </w:r>
      <w:r>
        <w:rPr>
          <w:spacing w:val="-1"/>
        </w:rPr>
        <w:t xml:space="preserve"> </w:t>
      </w:r>
      <w:r>
        <w:t>médicos.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10-05-2023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5" w:firstLine="288"/>
        <w:jc w:val="both"/>
      </w:pPr>
      <w:bookmarkStart w:id="339" w:name="Artículo_195"/>
      <w:bookmarkEnd w:id="339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8"/>
        </w:rPr>
        <w:t xml:space="preserve"> </w:t>
      </w:r>
      <w:r>
        <w:rPr>
          <w:rFonts w:ascii="Arial" w:hAnsi="Arial"/>
          <w:b/>
        </w:rPr>
        <w:t>195.-</w:t>
      </w:r>
      <w:r>
        <w:rPr>
          <w:rFonts w:ascii="Arial" w:hAnsi="Arial"/>
          <w:b/>
          <w:spacing w:val="12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Secretaría</w:t>
      </w:r>
      <w:r>
        <w:rPr>
          <w:spacing w:val="9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Salud</w:t>
      </w:r>
      <w:r>
        <w:rPr>
          <w:spacing w:val="9"/>
        </w:rPr>
        <w:t xml:space="preserve"> </w:t>
      </w:r>
      <w:r>
        <w:t>emitirá</w:t>
      </w:r>
      <w:r>
        <w:rPr>
          <w:spacing w:val="10"/>
        </w:rPr>
        <w:t xml:space="preserve"> </w:t>
      </w:r>
      <w:r>
        <w:t>las</w:t>
      </w:r>
      <w:r>
        <w:rPr>
          <w:spacing w:val="9"/>
        </w:rPr>
        <w:t xml:space="preserve"> </w:t>
      </w:r>
      <w:r>
        <w:t>normas</w:t>
      </w:r>
      <w:r>
        <w:rPr>
          <w:spacing w:val="10"/>
        </w:rPr>
        <w:t xml:space="preserve"> </w:t>
      </w:r>
      <w:r>
        <w:t>oficiales</w:t>
      </w:r>
      <w:r>
        <w:rPr>
          <w:spacing w:val="8"/>
        </w:rPr>
        <w:t xml:space="preserve"> </w:t>
      </w:r>
      <w:r>
        <w:t>mexicanas</w:t>
      </w:r>
      <w:r>
        <w:rPr>
          <w:spacing w:val="9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que</w:t>
      </w:r>
      <w:r>
        <w:rPr>
          <w:spacing w:val="10"/>
        </w:rPr>
        <w:t xml:space="preserve"> </w:t>
      </w:r>
      <w:r>
        <w:t>deberá</w:t>
      </w:r>
      <w:r>
        <w:rPr>
          <w:spacing w:val="9"/>
        </w:rPr>
        <w:t xml:space="preserve"> </w:t>
      </w:r>
      <w:r>
        <w:t>sujetarse</w:t>
      </w:r>
      <w:r>
        <w:rPr>
          <w:spacing w:val="-53"/>
        </w:rPr>
        <w:t xml:space="preserve"> </w:t>
      </w:r>
      <w:r>
        <w:t>el proceso y las especificaciones de los productos a que se refiere este Título. Los medicamentos,</w:t>
      </w:r>
      <w:r>
        <w:rPr>
          <w:spacing w:val="1"/>
        </w:rPr>
        <w:t xml:space="preserve"> </w:t>
      </w:r>
      <w:r>
        <w:t>dispositivos</w:t>
      </w:r>
      <w:r>
        <w:rPr>
          <w:spacing w:val="1"/>
        </w:rPr>
        <w:t xml:space="preserve"> </w:t>
      </w:r>
      <w:r>
        <w:t>médicos</w:t>
      </w:r>
      <w:r>
        <w:rPr>
          <w:spacing w:val="1"/>
        </w:rPr>
        <w:t xml:space="preserve"> </w:t>
      </w:r>
      <w:r>
        <w:t>y demás</w:t>
      </w:r>
      <w:r>
        <w:rPr>
          <w:spacing w:val="1"/>
        </w:rPr>
        <w:t xml:space="preserve"> </w:t>
      </w:r>
      <w:r>
        <w:t>insumos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estarán</w:t>
      </w:r>
      <w:r>
        <w:rPr>
          <w:spacing w:val="1"/>
        </w:rPr>
        <w:t xml:space="preserve"> </w:t>
      </w:r>
      <w:r>
        <w:t>normados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Farmacopea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los</w:t>
      </w:r>
      <w:r>
        <w:rPr>
          <w:spacing w:val="-53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Mexicanos.</w:t>
      </w:r>
    </w:p>
    <w:p w:rsidR="005462C9" w:rsidRDefault="00654E12">
      <w:pPr>
        <w:spacing w:line="18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t>La Secretaría de Salud mantendrá permanentemente actualizada la Farmacopea de los Estados</w:t>
      </w:r>
      <w:r>
        <w:rPr>
          <w:spacing w:val="1"/>
        </w:rPr>
        <w:t xml:space="preserve"> </w:t>
      </w:r>
      <w:r>
        <w:t>Unidos Mexicanos, para lo cual contará con un órgano técnico asesor que será la Comisión Permanente</w:t>
      </w:r>
      <w:r>
        <w:rPr>
          <w:spacing w:val="1"/>
        </w:rPr>
        <w:t xml:space="preserve"> </w:t>
      </w:r>
      <w:r>
        <w:t>de la Farmacopea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 Unidos</w:t>
      </w:r>
      <w:r>
        <w:rPr>
          <w:spacing w:val="1"/>
        </w:rPr>
        <w:t xml:space="preserve"> </w:t>
      </w:r>
      <w:r>
        <w:t>Mexicanos. Dicho órgano</w:t>
      </w:r>
      <w:r>
        <w:rPr>
          <w:spacing w:val="1"/>
        </w:rPr>
        <w:t xml:space="preserve"> </w:t>
      </w:r>
      <w:r>
        <w:t>ase</w:t>
      </w:r>
      <w:r>
        <w:t>sor,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acuerdos de</w:t>
      </w:r>
      <w:r>
        <w:rPr>
          <w:spacing w:val="1"/>
        </w:rPr>
        <w:t xml:space="preserve"> </w:t>
      </w:r>
      <w:r>
        <w:t>colaboración que celebre con la Secretaría de Salud, a través de la Comisión Federal para la Protección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Riesgos</w:t>
      </w:r>
      <w:r>
        <w:rPr>
          <w:spacing w:val="1"/>
        </w:rPr>
        <w:t xml:space="preserve"> </w:t>
      </w:r>
      <w:r>
        <w:t>Sanitarios,</w:t>
      </w:r>
      <w:r>
        <w:rPr>
          <w:spacing w:val="1"/>
        </w:rPr>
        <w:t xml:space="preserve"> </w:t>
      </w:r>
      <w:r>
        <w:t>elaborará,</w:t>
      </w:r>
      <w:r>
        <w:rPr>
          <w:spacing w:val="1"/>
        </w:rPr>
        <w:t xml:space="preserve"> </w:t>
      </w:r>
      <w:r>
        <w:t>publicará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difundirá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Farmacopea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Unidos</w:t>
      </w:r>
      <w:r>
        <w:rPr>
          <w:spacing w:val="1"/>
        </w:rPr>
        <w:t xml:space="preserve"> </w:t>
      </w:r>
      <w:r>
        <w:t>Mexicanos.</w:t>
      </w:r>
    </w:p>
    <w:p w:rsidR="005462C9" w:rsidRDefault="00654E12">
      <w:pPr>
        <w:spacing w:line="182" w:lineRule="exact"/>
        <w:ind w:left="474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14-02-2006</w:t>
      </w: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340" w:name="Artículo_196"/>
      <w:bookmarkEnd w:id="340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196</w:t>
      </w:r>
      <w:r>
        <w:rPr>
          <w:sz w:val="20"/>
        </w:rPr>
        <w:t>.-</w:t>
      </w:r>
      <w:r>
        <w:rPr>
          <w:spacing w:val="-3"/>
          <w:sz w:val="20"/>
        </w:rPr>
        <w:t xml:space="preserve"> </w:t>
      </w:r>
      <w:r>
        <w:rPr>
          <w:sz w:val="20"/>
        </w:rPr>
        <w:t>(Se</w:t>
      </w:r>
      <w:r>
        <w:rPr>
          <w:spacing w:val="-5"/>
          <w:sz w:val="20"/>
        </w:rPr>
        <w:t xml:space="preserve"> </w:t>
      </w:r>
      <w:r>
        <w:rPr>
          <w:sz w:val="20"/>
        </w:rPr>
        <w:t>deroga)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7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922" w:space="1917"/>
            <w:col w:w="5111"/>
          </w:cols>
        </w:sectPr>
      </w:pP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654E12">
      <w:pPr>
        <w:pStyle w:val="Textoindependiente"/>
        <w:spacing w:before="93" w:line="242" w:lineRule="auto"/>
        <w:ind w:left="218" w:right="322" w:firstLine="288"/>
        <w:jc w:val="both"/>
      </w:pPr>
      <w:bookmarkStart w:id="341" w:name="Artículo_197"/>
      <w:bookmarkEnd w:id="341"/>
      <w:r>
        <w:rPr>
          <w:rFonts w:ascii="Arial" w:hAnsi="Arial"/>
          <w:b/>
        </w:rPr>
        <w:t>Artículo 197</w:t>
      </w:r>
      <w:r>
        <w:t>.- Para los efectos de esta Ley, se entiende por proceso el conjunto de actividades</w:t>
      </w:r>
      <w:r>
        <w:rPr>
          <w:spacing w:val="1"/>
        </w:rPr>
        <w:t xml:space="preserve"> </w:t>
      </w:r>
      <w:r>
        <w:t>relativas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obtención,</w:t>
      </w:r>
      <w:r>
        <w:rPr>
          <w:spacing w:val="1"/>
        </w:rPr>
        <w:t xml:space="preserve"> </w:t>
      </w:r>
      <w:r>
        <w:t>elaboración,</w:t>
      </w:r>
      <w:r>
        <w:rPr>
          <w:spacing w:val="1"/>
        </w:rPr>
        <w:t xml:space="preserve"> </w:t>
      </w:r>
      <w:r>
        <w:t>fabricación,</w:t>
      </w:r>
      <w:r>
        <w:rPr>
          <w:spacing w:val="1"/>
        </w:rPr>
        <w:t xml:space="preserve"> </w:t>
      </w:r>
      <w:r>
        <w:t>preparación,</w:t>
      </w:r>
      <w:r>
        <w:rPr>
          <w:spacing w:val="1"/>
        </w:rPr>
        <w:t xml:space="preserve"> </w:t>
      </w:r>
      <w:r>
        <w:t>conservación,</w:t>
      </w:r>
      <w:r>
        <w:rPr>
          <w:spacing w:val="1"/>
        </w:rPr>
        <w:t xml:space="preserve"> </w:t>
      </w:r>
      <w:r>
        <w:t>mezclado,</w:t>
      </w:r>
      <w:r>
        <w:rPr>
          <w:spacing w:val="1"/>
        </w:rPr>
        <w:t xml:space="preserve"> </w:t>
      </w:r>
      <w:r>
        <w:t>acondicionamiento,</w:t>
      </w:r>
      <w:r>
        <w:rPr>
          <w:spacing w:val="1"/>
        </w:rPr>
        <w:t xml:space="preserve"> </w:t>
      </w:r>
      <w:r>
        <w:t>envasado,</w:t>
      </w:r>
      <w:r>
        <w:rPr>
          <w:spacing w:val="1"/>
        </w:rPr>
        <w:t xml:space="preserve"> </w:t>
      </w:r>
      <w:r>
        <w:t>manipulación,</w:t>
      </w:r>
      <w:r>
        <w:rPr>
          <w:spacing w:val="1"/>
        </w:rPr>
        <w:t xml:space="preserve"> </w:t>
      </w:r>
      <w:r>
        <w:t>transporte,</w:t>
      </w:r>
      <w:r>
        <w:rPr>
          <w:spacing w:val="1"/>
        </w:rPr>
        <w:t xml:space="preserve"> </w:t>
      </w:r>
      <w:r>
        <w:t>distribución,</w:t>
      </w:r>
      <w:r>
        <w:rPr>
          <w:spacing w:val="1"/>
        </w:rPr>
        <w:t xml:space="preserve"> </w:t>
      </w:r>
      <w:r>
        <w:t>almacenamiento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expendio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suministro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público 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productos</w:t>
      </w:r>
      <w:r>
        <w:rPr>
          <w:spacing w:val="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refiere</w:t>
      </w:r>
      <w:r>
        <w:rPr>
          <w:spacing w:val="4"/>
        </w:rPr>
        <w:t xml:space="preserve"> </w:t>
      </w:r>
      <w:r>
        <w:t>el</w:t>
      </w:r>
      <w:r>
        <w:rPr>
          <w:spacing w:val="2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194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 Ley.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19" w:firstLine="288"/>
        <w:jc w:val="both"/>
      </w:pPr>
      <w:r>
        <w:t>La</w:t>
      </w:r>
      <w:r>
        <w:rPr>
          <w:spacing w:val="15"/>
        </w:rPr>
        <w:t xml:space="preserve"> </w:t>
      </w:r>
      <w:r>
        <w:t>Secretaría</w:t>
      </w:r>
      <w:r>
        <w:rPr>
          <w:spacing w:val="18"/>
        </w:rPr>
        <w:t xml:space="preserve"> </w:t>
      </w:r>
      <w:r>
        <w:t>ejercerá</w:t>
      </w:r>
      <w:r>
        <w:rPr>
          <w:spacing w:val="17"/>
        </w:rPr>
        <w:t xml:space="preserve"> </w:t>
      </w:r>
      <w:r>
        <w:t>las</w:t>
      </w:r>
      <w:r>
        <w:rPr>
          <w:spacing w:val="17"/>
        </w:rPr>
        <w:t xml:space="preserve"> </w:t>
      </w:r>
      <w:r>
        <w:t>facultades</w:t>
      </w:r>
      <w:r>
        <w:rPr>
          <w:spacing w:val="18"/>
        </w:rPr>
        <w:t xml:space="preserve"> </w:t>
      </w:r>
      <w:r>
        <w:t>relacionadas</w:t>
      </w:r>
      <w:r>
        <w:rPr>
          <w:spacing w:val="17"/>
        </w:rPr>
        <w:t xml:space="preserve"> </w:t>
      </w:r>
      <w:r>
        <w:t>con</w:t>
      </w:r>
      <w:r>
        <w:rPr>
          <w:spacing w:val="16"/>
        </w:rPr>
        <w:t xml:space="preserve"> </w:t>
      </w:r>
      <w:r>
        <w:t>el</w:t>
      </w:r>
      <w:r>
        <w:rPr>
          <w:spacing w:val="16"/>
        </w:rPr>
        <w:t xml:space="preserve"> </w:t>
      </w:r>
      <w:r>
        <w:t>conjunto</w:t>
      </w:r>
      <w:r>
        <w:rPr>
          <w:spacing w:val="16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actividades</w:t>
      </w:r>
      <w:r>
        <w:rPr>
          <w:spacing w:val="17"/>
        </w:rPr>
        <w:t xml:space="preserve"> </w:t>
      </w:r>
      <w:r>
        <w:t>que</w:t>
      </w:r>
      <w:r>
        <w:rPr>
          <w:spacing w:val="17"/>
        </w:rPr>
        <w:t xml:space="preserve"> </w:t>
      </w:r>
      <w:r>
        <w:t>en</w:t>
      </w:r>
      <w:r>
        <w:rPr>
          <w:spacing w:val="16"/>
        </w:rPr>
        <w:t xml:space="preserve"> </w:t>
      </w:r>
      <w:r>
        <w:t>el</w:t>
      </w:r>
      <w:r>
        <w:rPr>
          <w:spacing w:val="15"/>
        </w:rPr>
        <w:t xml:space="preserve"> </w:t>
      </w:r>
      <w:r>
        <w:t>ejercicio</w:t>
      </w:r>
      <w:r>
        <w:rPr>
          <w:spacing w:val="-53"/>
        </w:rPr>
        <w:t xml:space="preserve"> </w:t>
      </w:r>
      <w:r>
        <w:t>de su desempeño desarrollan los establecimientos dedicados al sacrificio de animales</w:t>
      </w:r>
      <w:r>
        <w:rPr>
          <w:spacing w:val="55"/>
        </w:rPr>
        <w:t xml:space="preserve"> </w:t>
      </w:r>
      <w:r>
        <w:t>y procesamiento</w:t>
      </w:r>
      <w:r>
        <w:rPr>
          <w:spacing w:val="1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bienes</w:t>
      </w:r>
      <w:r>
        <w:rPr>
          <w:spacing w:val="10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origen</w:t>
      </w:r>
      <w:r>
        <w:rPr>
          <w:spacing w:val="9"/>
        </w:rPr>
        <w:t xml:space="preserve"> </w:t>
      </w:r>
      <w:r>
        <w:t>animal</w:t>
      </w:r>
      <w:r>
        <w:rPr>
          <w:spacing w:val="11"/>
        </w:rPr>
        <w:t xml:space="preserve"> </w:t>
      </w:r>
      <w:r>
        <w:t>para</w:t>
      </w:r>
      <w:r>
        <w:rPr>
          <w:spacing w:val="10"/>
        </w:rPr>
        <w:t xml:space="preserve"> </w:t>
      </w:r>
      <w:r>
        <w:t>consumo</w:t>
      </w:r>
      <w:r>
        <w:rPr>
          <w:spacing w:val="10"/>
        </w:rPr>
        <w:t xml:space="preserve"> </w:t>
      </w:r>
      <w:r>
        <w:t>humano,</w:t>
      </w:r>
      <w:r>
        <w:rPr>
          <w:spacing w:val="10"/>
        </w:rPr>
        <w:t xml:space="preserve"> </w:t>
      </w:r>
      <w:r>
        <w:t>sin</w:t>
      </w:r>
      <w:r>
        <w:rPr>
          <w:spacing w:val="10"/>
        </w:rPr>
        <w:t xml:space="preserve"> </w:t>
      </w:r>
      <w:r>
        <w:t>perjuicio</w:t>
      </w:r>
      <w:r>
        <w:rPr>
          <w:spacing w:val="10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las</w:t>
      </w:r>
      <w:r>
        <w:rPr>
          <w:spacing w:val="10"/>
        </w:rPr>
        <w:t xml:space="preserve"> </w:t>
      </w:r>
      <w:r>
        <w:t>atribuciones</w:t>
      </w:r>
      <w:r>
        <w:rPr>
          <w:spacing w:val="11"/>
        </w:rPr>
        <w:t xml:space="preserve"> </w:t>
      </w:r>
      <w:r>
        <w:t>que</w:t>
      </w:r>
      <w:r>
        <w:rPr>
          <w:spacing w:val="10"/>
        </w:rPr>
        <w:t xml:space="preserve"> </w:t>
      </w:r>
      <w:r>
        <w:t>correspondan</w:t>
      </w:r>
      <w:r>
        <w:rPr>
          <w:spacing w:val="12"/>
        </w:rPr>
        <w:t xml:space="preserve"> </w:t>
      </w:r>
      <w:r>
        <w:t>a</w:t>
      </w:r>
      <w:r>
        <w:rPr>
          <w:spacing w:val="-53"/>
        </w:rPr>
        <w:t xml:space="preserve"> </w:t>
      </w:r>
      <w:r>
        <w:t>la Secretaría de Agricultura y Desarrollo Rural, confo</w:t>
      </w:r>
      <w:r>
        <w:t>rme a lo dispuesto por la Ley Federal de Sanidad</w:t>
      </w:r>
      <w:r>
        <w:rPr>
          <w:spacing w:val="1"/>
        </w:rPr>
        <w:t xml:space="preserve"> </w:t>
      </w:r>
      <w:r>
        <w:t>Animal.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07-06-2012.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654E12">
      <w:pPr>
        <w:spacing w:before="1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 w:line="229" w:lineRule="exact"/>
        <w:ind w:left="506"/>
      </w:pPr>
      <w:bookmarkStart w:id="342" w:name="Artículo_198"/>
      <w:bookmarkEnd w:id="342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198.-</w:t>
      </w:r>
      <w:r>
        <w:rPr>
          <w:rFonts w:ascii="Arial" w:hAnsi="Arial"/>
          <w:b/>
          <w:spacing w:val="-3"/>
        </w:rPr>
        <w:t xml:space="preserve"> </w:t>
      </w:r>
      <w:r>
        <w:t>Requieren</w:t>
      </w:r>
      <w:r>
        <w:rPr>
          <w:spacing w:val="-4"/>
        </w:rPr>
        <w:t xml:space="preserve"> </w:t>
      </w:r>
      <w:r>
        <w:t>autorización</w:t>
      </w:r>
      <w:r>
        <w:rPr>
          <w:spacing w:val="-4"/>
        </w:rPr>
        <w:t xml:space="preserve"> </w:t>
      </w:r>
      <w:r>
        <w:t>sanitaria</w:t>
      </w:r>
      <w:r>
        <w:rPr>
          <w:spacing w:val="-2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establecimientos</w:t>
      </w:r>
      <w:r>
        <w:rPr>
          <w:spacing w:val="-3"/>
        </w:rPr>
        <w:t xml:space="preserve"> </w:t>
      </w:r>
      <w:r>
        <w:t>dedicados</w:t>
      </w:r>
      <w:r>
        <w:rPr>
          <w:spacing w:val="-3"/>
        </w:rPr>
        <w:t xml:space="preserve"> </w:t>
      </w:r>
      <w:r>
        <w:t>a: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24-01-2013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83"/>
        </w:numPr>
        <w:tabs>
          <w:tab w:val="left" w:pos="938"/>
          <w:tab w:val="left" w:pos="939"/>
        </w:tabs>
        <w:spacing w:line="242" w:lineRule="auto"/>
        <w:ind w:right="326"/>
        <w:rPr>
          <w:sz w:val="20"/>
        </w:rPr>
      </w:pPr>
      <w:r>
        <w:rPr>
          <w:sz w:val="20"/>
        </w:rPr>
        <w:t>El</w:t>
      </w:r>
      <w:r>
        <w:rPr>
          <w:spacing w:val="10"/>
          <w:sz w:val="20"/>
        </w:rPr>
        <w:t xml:space="preserve"> </w:t>
      </w:r>
      <w:r>
        <w:rPr>
          <w:sz w:val="20"/>
        </w:rPr>
        <w:t>proceso</w:t>
      </w:r>
      <w:r>
        <w:rPr>
          <w:spacing w:val="8"/>
          <w:sz w:val="20"/>
        </w:rPr>
        <w:t xml:space="preserve"> </w:t>
      </w:r>
      <w:r>
        <w:rPr>
          <w:sz w:val="20"/>
        </w:rPr>
        <w:t>de</w:t>
      </w:r>
      <w:r>
        <w:rPr>
          <w:spacing w:val="10"/>
          <w:sz w:val="20"/>
        </w:rPr>
        <w:t xml:space="preserve"> </w:t>
      </w:r>
      <w:r>
        <w:rPr>
          <w:sz w:val="20"/>
        </w:rPr>
        <w:t>los</w:t>
      </w:r>
      <w:r>
        <w:rPr>
          <w:spacing w:val="9"/>
          <w:sz w:val="20"/>
        </w:rPr>
        <w:t xml:space="preserve"> </w:t>
      </w:r>
      <w:r>
        <w:rPr>
          <w:sz w:val="20"/>
        </w:rPr>
        <w:t>medicamentos</w:t>
      </w:r>
      <w:r>
        <w:rPr>
          <w:spacing w:val="9"/>
          <w:sz w:val="20"/>
        </w:rPr>
        <w:t xml:space="preserve"> </w:t>
      </w:r>
      <w:r>
        <w:rPr>
          <w:sz w:val="20"/>
        </w:rPr>
        <w:t>que</w:t>
      </w:r>
      <w:r>
        <w:rPr>
          <w:spacing w:val="8"/>
          <w:sz w:val="20"/>
        </w:rPr>
        <w:t xml:space="preserve"> </w:t>
      </w:r>
      <w:r>
        <w:rPr>
          <w:sz w:val="20"/>
        </w:rPr>
        <w:t>contengan</w:t>
      </w:r>
      <w:r>
        <w:rPr>
          <w:spacing w:val="10"/>
          <w:sz w:val="20"/>
        </w:rPr>
        <w:t xml:space="preserve"> </w:t>
      </w:r>
      <w:r>
        <w:rPr>
          <w:sz w:val="20"/>
        </w:rPr>
        <w:t>estupefacientes</w:t>
      </w:r>
      <w:r>
        <w:rPr>
          <w:spacing w:val="14"/>
          <w:sz w:val="20"/>
        </w:rPr>
        <w:t xml:space="preserve"> </w:t>
      </w:r>
      <w:r>
        <w:rPr>
          <w:sz w:val="20"/>
        </w:rPr>
        <w:t>y</w:t>
      </w:r>
      <w:r>
        <w:rPr>
          <w:spacing w:val="5"/>
          <w:sz w:val="20"/>
        </w:rPr>
        <w:t xml:space="preserve"> </w:t>
      </w:r>
      <w:r>
        <w:rPr>
          <w:sz w:val="20"/>
        </w:rPr>
        <w:t>psicotrópicos;</w:t>
      </w:r>
      <w:r>
        <w:rPr>
          <w:spacing w:val="8"/>
          <w:sz w:val="20"/>
        </w:rPr>
        <w:t xml:space="preserve"> </w:t>
      </w:r>
      <w:r>
        <w:rPr>
          <w:sz w:val="20"/>
        </w:rPr>
        <w:t>vacunas;</w:t>
      </w:r>
      <w:r>
        <w:rPr>
          <w:spacing w:val="-53"/>
          <w:sz w:val="20"/>
        </w:rPr>
        <w:t xml:space="preserve"> </w:t>
      </w:r>
      <w:r>
        <w:rPr>
          <w:sz w:val="20"/>
        </w:rPr>
        <w:t>toxoides;</w:t>
      </w:r>
      <w:r>
        <w:rPr>
          <w:spacing w:val="-2"/>
          <w:sz w:val="20"/>
        </w:rPr>
        <w:t xml:space="preserve"> </w:t>
      </w:r>
      <w:r>
        <w:rPr>
          <w:sz w:val="20"/>
        </w:rPr>
        <w:t>sueros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antitoxinas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origen</w:t>
      </w:r>
      <w:r>
        <w:rPr>
          <w:spacing w:val="-1"/>
          <w:sz w:val="20"/>
        </w:rPr>
        <w:t xml:space="preserve"> </w:t>
      </w:r>
      <w:r>
        <w:rPr>
          <w:sz w:val="20"/>
        </w:rPr>
        <w:t>animal, y</w:t>
      </w:r>
      <w:r>
        <w:rPr>
          <w:spacing w:val="-2"/>
          <w:sz w:val="20"/>
        </w:rPr>
        <w:t xml:space="preserve"> </w:t>
      </w:r>
      <w:r>
        <w:rPr>
          <w:sz w:val="20"/>
        </w:rPr>
        <w:t>hemoderivados;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83"/>
        </w:numPr>
        <w:tabs>
          <w:tab w:val="left" w:pos="938"/>
          <w:tab w:val="left" w:pos="939"/>
        </w:tabs>
        <w:spacing w:line="242" w:lineRule="auto"/>
        <w:ind w:right="317"/>
        <w:rPr>
          <w:sz w:val="20"/>
        </w:rPr>
      </w:pPr>
      <w:r>
        <w:rPr>
          <w:sz w:val="20"/>
        </w:rPr>
        <w:t>La</w:t>
      </w:r>
      <w:r>
        <w:rPr>
          <w:spacing w:val="18"/>
          <w:sz w:val="20"/>
        </w:rPr>
        <w:t xml:space="preserve"> </w:t>
      </w:r>
      <w:r>
        <w:rPr>
          <w:sz w:val="20"/>
        </w:rPr>
        <w:t>elaboración,</w:t>
      </w:r>
      <w:r>
        <w:rPr>
          <w:spacing w:val="18"/>
          <w:sz w:val="20"/>
        </w:rPr>
        <w:t xml:space="preserve"> </w:t>
      </w:r>
      <w:r>
        <w:rPr>
          <w:sz w:val="20"/>
        </w:rPr>
        <w:t>fabricación</w:t>
      </w:r>
      <w:r>
        <w:rPr>
          <w:spacing w:val="18"/>
          <w:sz w:val="20"/>
        </w:rPr>
        <w:t xml:space="preserve"> </w:t>
      </w:r>
      <w:r>
        <w:rPr>
          <w:sz w:val="20"/>
        </w:rPr>
        <w:t>o</w:t>
      </w:r>
      <w:r>
        <w:rPr>
          <w:spacing w:val="18"/>
          <w:sz w:val="20"/>
        </w:rPr>
        <w:t xml:space="preserve"> </w:t>
      </w:r>
      <w:r>
        <w:rPr>
          <w:sz w:val="20"/>
        </w:rPr>
        <w:t>preparación</w:t>
      </w:r>
      <w:r>
        <w:rPr>
          <w:spacing w:val="19"/>
          <w:sz w:val="20"/>
        </w:rPr>
        <w:t xml:space="preserve"> </w:t>
      </w:r>
      <w:r>
        <w:rPr>
          <w:sz w:val="20"/>
        </w:rPr>
        <w:t>de</w:t>
      </w:r>
      <w:r>
        <w:rPr>
          <w:spacing w:val="17"/>
          <w:sz w:val="20"/>
        </w:rPr>
        <w:t xml:space="preserve"> </w:t>
      </w:r>
      <w:r>
        <w:rPr>
          <w:sz w:val="20"/>
        </w:rPr>
        <w:t>medicamentos,</w:t>
      </w:r>
      <w:r>
        <w:rPr>
          <w:spacing w:val="17"/>
          <w:sz w:val="20"/>
        </w:rPr>
        <w:t xml:space="preserve"> </w:t>
      </w:r>
      <w:r>
        <w:rPr>
          <w:sz w:val="20"/>
        </w:rPr>
        <w:t>plaguicidas,</w:t>
      </w:r>
      <w:r>
        <w:rPr>
          <w:spacing w:val="18"/>
          <w:sz w:val="20"/>
        </w:rPr>
        <w:t xml:space="preserve"> </w:t>
      </w:r>
      <w:r>
        <w:rPr>
          <w:sz w:val="20"/>
        </w:rPr>
        <w:t>nutrientes</w:t>
      </w:r>
      <w:r>
        <w:rPr>
          <w:spacing w:val="20"/>
          <w:sz w:val="20"/>
        </w:rPr>
        <w:t xml:space="preserve"> </w:t>
      </w:r>
      <w:r>
        <w:rPr>
          <w:sz w:val="20"/>
        </w:rPr>
        <w:t>vegetales</w:t>
      </w:r>
      <w:r>
        <w:rPr>
          <w:spacing w:val="20"/>
          <w:sz w:val="20"/>
        </w:rPr>
        <w:t xml:space="preserve"> </w:t>
      </w:r>
      <w:r>
        <w:rPr>
          <w:sz w:val="20"/>
        </w:rPr>
        <w:t>o</w:t>
      </w:r>
      <w:r>
        <w:rPr>
          <w:spacing w:val="-53"/>
          <w:sz w:val="20"/>
        </w:rPr>
        <w:t xml:space="preserve"> </w:t>
      </w:r>
      <w:r>
        <w:rPr>
          <w:sz w:val="20"/>
        </w:rPr>
        <w:t>sustancias</w:t>
      </w:r>
      <w:r>
        <w:rPr>
          <w:spacing w:val="-1"/>
          <w:sz w:val="20"/>
        </w:rPr>
        <w:t xml:space="preserve"> </w:t>
      </w:r>
      <w:r>
        <w:rPr>
          <w:sz w:val="20"/>
        </w:rPr>
        <w:t>tóxicas o</w:t>
      </w:r>
      <w:r>
        <w:rPr>
          <w:spacing w:val="-1"/>
          <w:sz w:val="20"/>
        </w:rPr>
        <w:t xml:space="preserve"> </w:t>
      </w:r>
      <w:r>
        <w:rPr>
          <w:sz w:val="20"/>
        </w:rPr>
        <w:t>peligrosas;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83"/>
        </w:numPr>
        <w:tabs>
          <w:tab w:val="left" w:pos="938"/>
          <w:tab w:val="left" w:pos="939"/>
        </w:tabs>
        <w:ind w:hanging="433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aplicación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plaguicidas;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83"/>
        </w:numPr>
        <w:tabs>
          <w:tab w:val="left" w:pos="939"/>
        </w:tabs>
        <w:ind w:hanging="433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utilización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fuentes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radiación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fines</w:t>
      </w:r>
      <w:r>
        <w:rPr>
          <w:spacing w:val="-2"/>
          <w:sz w:val="20"/>
        </w:rPr>
        <w:t xml:space="preserve"> </w:t>
      </w:r>
      <w:r>
        <w:rPr>
          <w:sz w:val="20"/>
        </w:rPr>
        <w:t>médicos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diagnóstico,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rPr>
          <w:sz w:val="20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83"/>
        </w:numPr>
        <w:tabs>
          <w:tab w:val="left" w:pos="938"/>
          <w:tab w:val="left" w:pos="939"/>
        </w:tabs>
        <w:spacing w:before="92" w:line="242" w:lineRule="auto"/>
        <w:ind w:right="314"/>
        <w:rPr>
          <w:sz w:val="20"/>
        </w:rPr>
      </w:pPr>
      <w:r>
        <w:rPr>
          <w:sz w:val="20"/>
        </w:rPr>
        <w:t>Los</w:t>
      </w:r>
      <w:r>
        <w:rPr>
          <w:spacing w:val="43"/>
          <w:sz w:val="20"/>
        </w:rPr>
        <w:t xml:space="preserve"> </w:t>
      </w:r>
      <w:r>
        <w:rPr>
          <w:sz w:val="20"/>
        </w:rPr>
        <w:t>establecimientos</w:t>
      </w:r>
      <w:r>
        <w:rPr>
          <w:spacing w:val="42"/>
          <w:sz w:val="20"/>
        </w:rPr>
        <w:t xml:space="preserve"> </w:t>
      </w:r>
      <w:r>
        <w:rPr>
          <w:sz w:val="20"/>
        </w:rPr>
        <w:t>en</w:t>
      </w:r>
      <w:r>
        <w:rPr>
          <w:spacing w:val="41"/>
          <w:sz w:val="20"/>
        </w:rPr>
        <w:t xml:space="preserve"> </w:t>
      </w:r>
      <w:r>
        <w:rPr>
          <w:sz w:val="20"/>
        </w:rPr>
        <w:t>que</w:t>
      </w:r>
      <w:r>
        <w:rPr>
          <w:spacing w:val="41"/>
          <w:sz w:val="20"/>
        </w:rPr>
        <w:t xml:space="preserve"> </w:t>
      </w:r>
      <w:r>
        <w:rPr>
          <w:sz w:val="20"/>
        </w:rPr>
        <w:t>se</w:t>
      </w:r>
      <w:r>
        <w:rPr>
          <w:spacing w:val="41"/>
          <w:sz w:val="20"/>
        </w:rPr>
        <w:t xml:space="preserve"> </w:t>
      </w:r>
      <w:r>
        <w:rPr>
          <w:sz w:val="20"/>
        </w:rPr>
        <w:t>practiquen</w:t>
      </w:r>
      <w:r>
        <w:rPr>
          <w:spacing w:val="41"/>
          <w:sz w:val="20"/>
        </w:rPr>
        <w:t xml:space="preserve"> </w:t>
      </w:r>
      <w:r>
        <w:rPr>
          <w:sz w:val="20"/>
        </w:rPr>
        <w:t>actos</w:t>
      </w:r>
      <w:r>
        <w:rPr>
          <w:spacing w:val="42"/>
          <w:sz w:val="20"/>
        </w:rPr>
        <w:t xml:space="preserve"> </w:t>
      </w:r>
      <w:r>
        <w:rPr>
          <w:sz w:val="20"/>
        </w:rPr>
        <w:t>quirúrgicos</w:t>
      </w:r>
      <w:r>
        <w:rPr>
          <w:spacing w:val="42"/>
          <w:sz w:val="20"/>
        </w:rPr>
        <w:t xml:space="preserve"> </w:t>
      </w:r>
      <w:r>
        <w:rPr>
          <w:sz w:val="20"/>
        </w:rPr>
        <w:t>u</w:t>
      </w:r>
      <w:r>
        <w:rPr>
          <w:spacing w:val="41"/>
          <w:sz w:val="20"/>
        </w:rPr>
        <w:t xml:space="preserve"> </w:t>
      </w:r>
      <w:r>
        <w:rPr>
          <w:sz w:val="20"/>
        </w:rPr>
        <w:t>obstétricos</w:t>
      </w:r>
      <w:r>
        <w:rPr>
          <w:spacing w:val="47"/>
          <w:sz w:val="20"/>
        </w:rPr>
        <w:t xml:space="preserve"> </w:t>
      </w:r>
      <w:r>
        <w:rPr>
          <w:sz w:val="20"/>
        </w:rPr>
        <w:t>y</w:t>
      </w:r>
      <w:r>
        <w:rPr>
          <w:spacing w:val="40"/>
          <w:sz w:val="20"/>
        </w:rPr>
        <w:t xml:space="preserve"> </w:t>
      </w:r>
      <w:r>
        <w:rPr>
          <w:sz w:val="20"/>
        </w:rPr>
        <w:t>los</w:t>
      </w:r>
      <w:r>
        <w:rPr>
          <w:spacing w:val="42"/>
          <w:sz w:val="20"/>
        </w:rPr>
        <w:t xml:space="preserve"> </w:t>
      </w:r>
      <w:r>
        <w:rPr>
          <w:sz w:val="20"/>
        </w:rPr>
        <w:t>que</w:t>
      </w:r>
      <w:r>
        <w:rPr>
          <w:spacing w:val="41"/>
          <w:sz w:val="20"/>
        </w:rPr>
        <w:t xml:space="preserve"> </w:t>
      </w:r>
      <w:r>
        <w:rPr>
          <w:sz w:val="20"/>
        </w:rPr>
        <w:t>presten</w:t>
      </w:r>
      <w:r>
        <w:rPr>
          <w:spacing w:val="-52"/>
          <w:sz w:val="20"/>
        </w:rPr>
        <w:t xml:space="preserve"> </w:t>
      </w:r>
      <w:r>
        <w:rPr>
          <w:sz w:val="20"/>
        </w:rPr>
        <w:t>servicios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hemodiálisis.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21-06-2018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83"/>
        </w:numPr>
        <w:tabs>
          <w:tab w:val="left" w:pos="939"/>
        </w:tabs>
        <w:ind w:hanging="433"/>
        <w:rPr>
          <w:sz w:val="20"/>
        </w:rPr>
      </w:pPr>
      <w:r>
        <w:rPr>
          <w:sz w:val="20"/>
        </w:rPr>
        <w:t>Centros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mezcla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la preparación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mezclas</w:t>
      </w:r>
      <w:r>
        <w:rPr>
          <w:spacing w:val="-1"/>
          <w:sz w:val="20"/>
        </w:rPr>
        <w:t xml:space="preserve"> </w:t>
      </w:r>
      <w:r>
        <w:rPr>
          <w:sz w:val="20"/>
        </w:rPr>
        <w:t>parenterales</w:t>
      </w:r>
      <w:r>
        <w:rPr>
          <w:spacing w:val="-2"/>
          <w:sz w:val="20"/>
        </w:rPr>
        <w:t xml:space="preserve"> </w:t>
      </w:r>
      <w:r>
        <w:rPr>
          <w:sz w:val="20"/>
        </w:rPr>
        <w:t>nutricionales y</w:t>
      </w:r>
      <w:r>
        <w:rPr>
          <w:spacing w:val="-5"/>
          <w:sz w:val="20"/>
        </w:rPr>
        <w:t xml:space="preserve"> </w:t>
      </w:r>
      <w:r>
        <w:rPr>
          <w:sz w:val="20"/>
        </w:rPr>
        <w:t>medicamentosas.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18-12-2007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t>La solicitud de autorización sanitaria deberá presentarse ante la autoridad sanitaria, previamente al</w:t>
      </w:r>
      <w:r>
        <w:rPr>
          <w:spacing w:val="1"/>
        </w:rPr>
        <w:t xml:space="preserve"> </w:t>
      </w:r>
      <w:r>
        <w:t>inicio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sus actividades.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17" w:firstLine="288"/>
        <w:jc w:val="both"/>
      </w:pPr>
      <w:r>
        <w:t>Cuando así se determine por acuerdo del Secretario, los establecimientos en que se realice el proceso</w:t>
      </w:r>
      <w:r>
        <w:rPr>
          <w:spacing w:val="-53"/>
        </w:rPr>
        <w:t xml:space="preserve"> </w:t>
      </w:r>
      <w:r>
        <w:t>de los productos a que se refiere el artículo 194 de esta ley y su transporte deberán sujetarse a las</w:t>
      </w:r>
      <w:r>
        <w:rPr>
          <w:spacing w:val="1"/>
        </w:rPr>
        <w:t xml:space="preserve"> </w:t>
      </w:r>
      <w:r>
        <w:t>normas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funcionamiento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seguridad</w:t>
      </w:r>
      <w:r>
        <w:rPr>
          <w:spacing w:val="-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respecto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emitan.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9" w:firstLine="288"/>
        <w:jc w:val="both"/>
      </w:pPr>
      <w:bookmarkStart w:id="343" w:name="Artículo_199"/>
      <w:bookmarkEnd w:id="343"/>
      <w:r>
        <w:rPr>
          <w:rFonts w:ascii="Arial" w:hAnsi="Arial"/>
          <w:b/>
        </w:rPr>
        <w:t>Artículo 199</w:t>
      </w:r>
      <w:r>
        <w:t>.- Corresponde a lo</w:t>
      </w:r>
      <w:r>
        <w:t>s Gobiernos de las Entidades Federativas ejercer la verificación y</w:t>
      </w:r>
      <w:r>
        <w:rPr>
          <w:spacing w:val="1"/>
        </w:rPr>
        <w:t xml:space="preserve"> </w:t>
      </w:r>
      <w:r>
        <w:t>control sanitario de los establecimientos que expendan o suministren al público alimentos y bebidas no</w:t>
      </w:r>
      <w:r>
        <w:rPr>
          <w:spacing w:val="1"/>
        </w:rPr>
        <w:t xml:space="preserve"> </w:t>
      </w:r>
      <w:r>
        <w:t>alcohólicas y alcohólicas, en estado natural, mezclados, preparados, adicionados o aco</w:t>
      </w:r>
      <w:r>
        <w:t>ndicionados, para</w:t>
      </w:r>
      <w:r>
        <w:rPr>
          <w:spacing w:val="1"/>
        </w:rPr>
        <w:t xml:space="preserve"> </w:t>
      </w:r>
      <w:r>
        <w:t>su consumo dentro o fuera del mismo establecimiento, basándose en las normas oficiales mexicanas que</w:t>
      </w:r>
      <w:r>
        <w:rPr>
          <w:spacing w:val="-53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efecto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emitan.</w:t>
      </w:r>
    </w:p>
    <w:p w:rsidR="005462C9" w:rsidRDefault="00654E12">
      <w:pPr>
        <w:ind w:left="557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8" w:firstLine="288"/>
        <w:jc w:val="both"/>
      </w:pPr>
      <w:bookmarkStart w:id="344" w:name="Artículo_199_Bis"/>
      <w:bookmarkEnd w:id="344"/>
      <w:r>
        <w:rPr>
          <w:rFonts w:ascii="Arial" w:hAnsi="Arial"/>
          <w:b/>
        </w:rPr>
        <w:t>Artículo 199-Bis</w:t>
      </w:r>
      <w:r>
        <w:t>.- Las instituciones que tengan por objeto recibir la donación de alimentos y el</w:t>
      </w:r>
      <w:r>
        <w:rPr>
          <w:spacing w:val="1"/>
        </w:rPr>
        <w:t xml:space="preserve"> </w:t>
      </w:r>
      <w:r>
        <w:t>suministro o distribución de los mismos con la finalidad de satisfacer las necesidades de nutrición y</w:t>
      </w:r>
      <w:r>
        <w:rPr>
          <w:spacing w:val="1"/>
        </w:rPr>
        <w:t xml:space="preserve"> </w:t>
      </w:r>
      <w:r>
        <w:t>alimentación de los sectores más desprotegidos del país, quedan sujetas a</w:t>
      </w:r>
      <w:r>
        <w:t xml:space="preserve"> control sanitario y, además de</w:t>
      </w:r>
      <w:r>
        <w:rPr>
          <w:spacing w:val="-53"/>
        </w:rPr>
        <w:t xml:space="preserve"> </w:t>
      </w:r>
      <w:r>
        <w:t>cumplir</w:t>
      </w:r>
      <w:r>
        <w:rPr>
          <w:spacing w:val="-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 establecido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</w:t>
      </w:r>
      <w:r>
        <w:rPr>
          <w:spacing w:val="-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demás</w:t>
      </w:r>
      <w:r>
        <w:rPr>
          <w:spacing w:val="-1"/>
        </w:rPr>
        <w:t xml:space="preserve"> </w:t>
      </w:r>
      <w:r>
        <w:t>disposiciones</w:t>
      </w:r>
      <w:r>
        <w:rPr>
          <w:spacing w:val="2"/>
        </w:rPr>
        <w:t xml:space="preserve"> </w:t>
      </w:r>
      <w:r>
        <w:t>aplicables, deberán: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82"/>
        </w:numPr>
        <w:tabs>
          <w:tab w:val="left" w:pos="1075"/>
          <w:tab w:val="left" w:pos="1076"/>
        </w:tabs>
        <w:ind w:right="323"/>
        <w:rPr>
          <w:sz w:val="20"/>
        </w:rPr>
      </w:pPr>
      <w:r>
        <w:rPr>
          <w:sz w:val="20"/>
        </w:rPr>
        <w:t>Tener</w:t>
      </w:r>
      <w:r>
        <w:rPr>
          <w:spacing w:val="33"/>
          <w:sz w:val="20"/>
        </w:rPr>
        <w:t xml:space="preserve"> </w:t>
      </w:r>
      <w:r>
        <w:rPr>
          <w:sz w:val="20"/>
        </w:rPr>
        <w:t>establecimientos</w:t>
      </w:r>
      <w:r>
        <w:rPr>
          <w:spacing w:val="33"/>
          <w:sz w:val="20"/>
        </w:rPr>
        <w:t xml:space="preserve"> </w:t>
      </w:r>
      <w:r>
        <w:rPr>
          <w:sz w:val="20"/>
        </w:rPr>
        <w:t>que</w:t>
      </w:r>
      <w:r>
        <w:rPr>
          <w:spacing w:val="33"/>
          <w:sz w:val="20"/>
        </w:rPr>
        <w:t xml:space="preserve"> </w:t>
      </w:r>
      <w:r>
        <w:rPr>
          <w:sz w:val="20"/>
        </w:rPr>
        <w:t>reúnan</w:t>
      </w:r>
      <w:r>
        <w:rPr>
          <w:spacing w:val="32"/>
          <w:sz w:val="20"/>
        </w:rPr>
        <w:t xml:space="preserve"> </w:t>
      </w:r>
      <w:r>
        <w:rPr>
          <w:sz w:val="20"/>
        </w:rPr>
        <w:t>las</w:t>
      </w:r>
      <w:r>
        <w:rPr>
          <w:spacing w:val="34"/>
          <w:sz w:val="20"/>
        </w:rPr>
        <w:t xml:space="preserve"> </w:t>
      </w:r>
      <w:r>
        <w:rPr>
          <w:sz w:val="20"/>
        </w:rPr>
        <w:t>condiciones</w:t>
      </w:r>
      <w:r>
        <w:rPr>
          <w:spacing w:val="33"/>
          <w:sz w:val="20"/>
        </w:rPr>
        <w:t xml:space="preserve"> </w:t>
      </w:r>
      <w:r>
        <w:rPr>
          <w:sz w:val="20"/>
        </w:rPr>
        <w:t>sanitarias</w:t>
      </w:r>
      <w:r>
        <w:rPr>
          <w:spacing w:val="34"/>
          <w:sz w:val="20"/>
        </w:rPr>
        <w:t xml:space="preserve"> </w:t>
      </w:r>
      <w:r>
        <w:rPr>
          <w:sz w:val="20"/>
        </w:rPr>
        <w:t>adecuadas</w:t>
      </w:r>
      <w:r>
        <w:rPr>
          <w:spacing w:val="33"/>
          <w:sz w:val="20"/>
        </w:rPr>
        <w:t xml:space="preserve"> </w:t>
      </w:r>
      <w:r>
        <w:rPr>
          <w:sz w:val="20"/>
        </w:rPr>
        <w:t>para</w:t>
      </w:r>
      <w:r>
        <w:rPr>
          <w:spacing w:val="35"/>
          <w:sz w:val="20"/>
        </w:rPr>
        <w:t xml:space="preserve"> </w:t>
      </w:r>
      <w:r>
        <w:rPr>
          <w:sz w:val="20"/>
        </w:rPr>
        <w:t>el</w:t>
      </w:r>
      <w:r>
        <w:rPr>
          <w:spacing w:val="31"/>
          <w:sz w:val="20"/>
        </w:rPr>
        <w:t xml:space="preserve"> </w:t>
      </w:r>
      <w:r>
        <w:rPr>
          <w:sz w:val="20"/>
        </w:rPr>
        <w:t>manejo</w:t>
      </w:r>
      <w:r>
        <w:rPr>
          <w:spacing w:val="33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alimentos;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82"/>
        </w:numPr>
        <w:tabs>
          <w:tab w:val="left" w:pos="1075"/>
          <w:tab w:val="left" w:pos="1076"/>
        </w:tabs>
        <w:spacing w:before="1" w:line="242" w:lineRule="auto"/>
        <w:ind w:right="321"/>
        <w:rPr>
          <w:sz w:val="20"/>
        </w:rPr>
      </w:pPr>
      <w:r>
        <w:rPr>
          <w:sz w:val="20"/>
        </w:rPr>
        <w:t xml:space="preserve">Contar con personal capacitado y equipo </w:t>
      </w:r>
      <w:r>
        <w:rPr>
          <w:sz w:val="20"/>
        </w:rPr>
        <w:t>para la conservación, análisis bacteriológico, manejo y</w:t>
      </w:r>
      <w:r>
        <w:rPr>
          <w:spacing w:val="-53"/>
          <w:sz w:val="20"/>
        </w:rPr>
        <w:t xml:space="preserve"> </w:t>
      </w:r>
      <w:r>
        <w:rPr>
          <w:sz w:val="20"/>
        </w:rPr>
        <w:t>transporte higiénico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alimentos;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82"/>
        </w:numPr>
        <w:tabs>
          <w:tab w:val="left" w:pos="1075"/>
          <w:tab w:val="left" w:pos="1076"/>
        </w:tabs>
        <w:spacing w:line="242" w:lineRule="auto"/>
        <w:ind w:right="320"/>
        <w:rPr>
          <w:sz w:val="20"/>
        </w:rPr>
      </w:pPr>
      <w:r>
        <w:rPr>
          <w:sz w:val="20"/>
        </w:rPr>
        <w:t>Realizar</w:t>
      </w:r>
      <w:r>
        <w:rPr>
          <w:spacing w:val="53"/>
          <w:sz w:val="20"/>
        </w:rPr>
        <w:t xml:space="preserve"> </w:t>
      </w:r>
      <w:r>
        <w:rPr>
          <w:sz w:val="20"/>
        </w:rPr>
        <w:t>la</w:t>
      </w:r>
      <w:r>
        <w:rPr>
          <w:spacing w:val="52"/>
          <w:sz w:val="20"/>
        </w:rPr>
        <w:t xml:space="preserve"> </w:t>
      </w:r>
      <w:r>
        <w:rPr>
          <w:sz w:val="20"/>
        </w:rPr>
        <w:t>distribución</w:t>
      </w:r>
      <w:r>
        <w:rPr>
          <w:spacing w:val="53"/>
          <w:sz w:val="20"/>
        </w:rPr>
        <w:t xml:space="preserve"> </w:t>
      </w:r>
      <w:r>
        <w:rPr>
          <w:sz w:val="20"/>
        </w:rPr>
        <w:t>de</w:t>
      </w:r>
      <w:r>
        <w:rPr>
          <w:spacing w:val="53"/>
          <w:sz w:val="20"/>
        </w:rPr>
        <w:t xml:space="preserve"> </w:t>
      </w:r>
      <w:r>
        <w:rPr>
          <w:sz w:val="20"/>
        </w:rPr>
        <w:t>los</w:t>
      </w:r>
      <w:r>
        <w:rPr>
          <w:spacing w:val="53"/>
          <w:sz w:val="20"/>
        </w:rPr>
        <w:t xml:space="preserve"> </w:t>
      </w:r>
      <w:r>
        <w:rPr>
          <w:sz w:val="20"/>
        </w:rPr>
        <w:t>alimentos</w:t>
      </w:r>
      <w:r>
        <w:rPr>
          <w:spacing w:val="53"/>
          <w:sz w:val="20"/>
        </w:rPr>
        <w:t xml:space="preserve"> </w:t>
      </w:r>
      <w:r>
        <w:rPr>
          <w:sz w:val="20"/>
        </w:rPr>
        <w:t>oportunamente,</w:t>
      </w:r>
      <w:r>
        <w:rPr>
          <w:spacing w:val="54"/>
          <w:sz w:val="20"/>
        </w:rPr>
        <w:t xml:space="preserve"> </w:t>
      </w:r>
      <w:r>
        <w:rPr>
          <w:sz w:val="20"/>
        </w:rPr>
        <w:t>a</w:t>
      </w:r>
      <w:r>
        <w:rPr>
          <w:spacing w:val="52"/>
          <w:sz w:val="20"/>
        </w:rPr>
        <w:t xml:space="preserve"> </w:t>
      </w:r>
      <w:r>
        <w:rPr>
          <w:sz w:val="20"/>
        </w:rPr>
        <w:t>fin</w:t>
      </w:r>
      <w:r>
        <w:rPr>
          <w:spacing w:val="52"/>
          <w:sz w:val="20"/>
        </w:rPr>
        <w:t xml:space="preserve"> </w:t>
      </w:r>
      <w:r>
        <w:rPr>
          <w:sz w:val="20"/>
        </w:rPr>
        <w:t>de</w:t>
      </w:r>
      <w:r>
        <w:rPr>
          <w:spacing w:val="54"/>
          <w:sz w:val="20"/>
        </w:rPr>
        <w:t xml:space="preserve"> </w:t>
      </w:r>
      <w:r>
        <w:rPr>
          <w:sz w:val="20"/>
        </w:rPr>
        <w:t>evitar</w:t>
      </w:r>
      <w:r>
        <w:rPr>
          <w:spacing w:val="53"/>
          <w:sz w:val="20"/>
        </w:rPr>
        <w:t xml:space="preserve"> </w:t>
      </w:r>
      <w:r>
        <w:rPr>
          <w:sz w:val="20"/>
        </w:rPr>
        <w:t>su</w:t>
      </w:r>
      <w:r>
        <w:rPr>
          <w:spacing w:val="52"/>
          <w:sz w:val="20"/>
        </w:rPr>
        <w:t xml:space="preserve"> </w:t>
      </w:r>
      <w:r>
        <w:rPr>
          <w:sz w:val="20"/>
        </w:rPr>
        <w:t>contaminación,</w:t>
      </w:r>
      <w:r>
        <w:rPr>
          <w:spacing w:val="-52"/>
          <w:sz w:val="20"/>
        </w:rPr>
        <w:t xml:space="preserve"> </w:t>
      </w:r>
      <w:r>
        <w:rPr>
          <w:sz w:val="20"/>
        </w:rPr>
        <w:t>alteración o</w:t>
      </w:r>
      <w:r>
        <w:rPr>
          <w:spacing w:val="-1"/>
          <w:sz w:val="20"/>
        </w:rPr>
        <w:t xml:space="preserve"> </w:t>
      </w:r>
      <w:r>
        <w:rPr>
          <w:sz w:val="20"/>
        </w:rPr>
        <w:t>descomposición,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82"/>
        </w:numPr>
        <w:tabs>
          <w:tab w:val="left" w:pos="1075"/>
          <w:tab w:val="left" w:pos="1076"/>
        </w:tabs>
        <w:spacing w:before="1"/>
        <w:ind w:hanging="570"/>
        <w:rPr>
          <w:sz w:val="20"/>
        </w:rPr>
      </w:pPr>
      <w:r>
        <w:rPr>
          <w:sz w:val="20"/>
        </w:rPr>
        <w:t>Adoptar las</w:t>
      </w:r>
      <w:r>
        <w:rPr>
          <w:spacing w:val="-2"/>
          <w:sz w:val="20"/>
        </w:rPr>
        <w:t xml:space="preserve"> </w:t>
      </w:r>
      <w:r>
        <w:rPr>
          <w:sz w:val="20"/>
        </w:rPr>
        <w:t>medidas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control</w:t>
      </w:r>
      <w:r>
        <w:rPr>
          <w:spacing w:val="-4"/>
          <w:sz w:val="20"/>
        </w:rPr>
        <w:t xml:space="preserve"> </w:t>
      </w:r>
      <w:r>
        <w:rPr>
          <w:sz w:val="20"/>
        </w:rPr>
        <w:t>sanitario,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-3"/>
          <w:sz w:val="20"/>
        </w:rPr>
        <w:t xml:space="preserve"> </w:t>
      </w:r>
      <w:r>
        <w:rPr>
          <w:sz w:val="20"/>
        </w:rPr>
        <w:t>caso,</w:t>
      </w:r>
      <w:r>
        <w:rPr>
          <w:spacing w:val="-2"/>
          <w:sz w:val="20"/>
        </w:rPr>
        <w:t xml:space="preserve"> </w:t>
      </w:r>
      <w:r>
        <w:rPr>
          <w:sz w:val="20"/>
        </w:rPr>
        <w:t>les</w:t>
      </w:r>
      <w:r>
        <w:rPr>
          <w:spacing w:val="-2"/>
          <w:sz w:val="20"/>
        </w:rPr>
        <w:t xml:space="preserve"> </w:t>
      </w:r>
      <w:r>
        <w:rPr>
          <w:sz w:val="20"/>
        </w:rPr>
        <w:t>señale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autoridad.</w:t>
      </w:r>
    </w:p>
    <w:p w:rsidR="005462C9" w:rsidRDefault="005462C9">
      <w:pPr>
        <w:pStyle w:val="Textoindependiente"/>
        <w:spacing w:before="3"/>
      </w:pPr>
    </w:p>
    <w:p w:rsidR="005462C9" w:rsidRDefault="00654E12">
      <w:pPr>
        <w:pStyle w:val="Textoindependiente"/>
        <w:ind w:left="218" w:right="321" w:firstLine="288"/>
        <w:jc w:val="both"/>
      </w:pPr>
      <w:r>
        <w:t>Se considerará responsable exclusivo del suministro de alimentos que por alguna circunstancia se</w:t>
      </w:r>
      <w:r>
        <w:rPr>
          <w:spacing w:val="1"/>
        </w:rPr>
        <w:t xml:space="preserve"> </w:t>
      </w:r>
      <w:r>
        <w:t>encuentren en estado de descomposición y que por esta razón causen un daño a la salud, a la persona o</w:t>
      </w:r>
      <w:r>
        <w:rPr>
          <w:spacing w:val="1"/>
        </w:rPr>
        <w:t xml:space="preserve"> </w:t>
      </w:r>
      <w:r>
        <w:t>institución</w:t>
      </w:r>
      <w:r>
        <w:rPr>
          <w:spacing w:val="-2"/>
        </w:rPr>
        <w:t xml:space="preserve"> </w:t>
      </w:r>
      <w:r>
        <w:t>qu</w:t>
      </w:r>
      <w:r>
        <w:t>e</w:t>
      </w:r>
      <w:r>
        <w:rPr>
          <w:spacing w:val="-1"/>
        </w:rPr>
        <w:t xml:space="preserve"> </w:t>
      </w:r>
      <w:r>
        <w:t>hubiere</w:t>
      </w:r>
      <w:r>
        <w:rPr>
          <w:spacing w:val="-1"/>
        </w:rPr>
        <w:t xml:space="preserve"> </w:t>
      </w:r>
      <w:r>
        <w:t>efectuado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distribución.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4" w:firstLine="288"/>
        <w:jc w:val="both"/>
      </w:pPr>
      <w:bookmarkStart w:id="345" w:name="Artículo_200"/>
      <w:bookmarkEnd w:id="345"/>
      <w:r>
        <w:rPr>
          <w:rFonts w:ascii="Arial" w:hAnsi="Arial"/>
          <w:b/>
        </w:rPr>
        <w:t>Artículo 200</w:t>
      </w:r>
      <w:r>
        <w:t>.- La Secretaría de Salud determinará, con base en los riesgos que representen para la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establecimientos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refiere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198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requieren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funcionamiento: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81"/>
        </w:numPr>
        <w:tabs>
          <w:tab w:val="left" w:pos="678"/>
        </w:tabs>
        <w:ind w:right="323" w:firstLine="288"/>
        <w:rPr>
          <w:sz w:val="20"/>
        </w:rPr>
      </w:pPr>
      <w:r>
        <w:rPr>
          <w:sz w:val="20"/>
        </w:rPr>
        <w:t>Contar,</w:t>
      </w:r>
      <w:r>
        <w:rPr>
          <w:spacing w:val="5"/>
          <w:sz w:val="20"/>
        </w:rPr>
        <w:t xml:space="preserve"> </w:t>
      </w:r>
      <w:r>
        <w:rPr>
          <w:sz w:val="20"/>
        </w:rPr>
        <w:t>en</w:t>
      </w:r>
      <w:r>
        <w:rPr>
          <w:spacing w:val="2"/>
          <w:sz w:val="20"/>
        </w:rPr>
        <w:t xml:space="preserve"> </w:t>
      </w:r>
      <w:r>
        <w:rPr>
          <w:sz w:val="20"/>
        </w:rPr>
        <w:t>su</w:t>
      </w:r>
      <w:r>
        <w:rPr>
          <w:spacing w:val="5"/>
          <w:sz w:val="20"/>
        </w:rPr>
        <w:t xml:space="preserve"> </w:t>
      </w:r>
      <w:r>
        <w:rPr>
          <w:sz w:val="20"/>
        </w:rPr>
        <w:t>caso,</w:t>
      </w:r>
      <w:r>
        <w:rPr>
          <w:spacing w:val="2"/>
          <w:sz w:val="20"/>
        </w:rPr>
        <w:t xml:space="preserve"> </w:t>
      </w:r>
      <w:r>
        <w:rPr>
          <w:sz w:val="20"/>
        </w:rPr>
        <w:t>con</w:t>
      </w:r>
      <w:r>
        <w:rPr>
          <w:spacing w:val="6"/>
          <w:sz w:val="20"/>
        </w:rPr>
        <w:t xml:space="preserve"> </w:t>
      </w:r>
      <w:r>
        <w:rPr>
          <w:sz w:val="20"/>
        </w:rPr>
        <w:t>un</w:t>
      </w:r>
      <w:r>
        <w:rPr>
          <w:spacing w:val="2"/>
          <w:sz w:val="20"/>
        </w:rPr>
        <w:t xml:space="preserve"> </w:t>
      </w:r>
      <w:r>
        <w:rPr>
          <w:sz w:val="20"/>
        </w:rPr>
        <w:t>responsable</w:t>
      </w:r>
      <w:r>
        <w:rPr>
          <w:spacing w:val="5"/>
          <w:sz w:val="20"/>
        </w:rPr>
        <w:t xml:space="preserve"> </w:t>
      </w:r>
      <w:r>
        <w:rPr>
          <w:sz w:val="20"/>
        </w:rPr>
        <w:t>que</w:t>
      </w:r>
      <w:r>
        <w:rPr>
          <w:spacing w:val="3"/>
          <w:sz w:val="20"/>
        </w:rPr>
        <w:t xml:space="preserve"> </w:t>
      </w:r>
      <w:r>
        <w:rPr>
          <w:sz w:val="20"/>
        </w:rPr>
        <w:t>reúna</w:t>
      </w:r>
      <w:r>
        <w:rPr>
          <w:spacing w:val="4"/>
          <w:sz w:val="20"/>
        </w:rPr>
        <w:t xml:space="preserve"> </w:t>
      </w:r>
      <w:r>
        <w:rPr>
          <w:sz w:val="20"/>
        </w:rPr>
        <w:t>los</w:t>
      </w:r>
      <w:r>
        <w:rPr>
          <w:spacing w:val="4"/>
          <w:sz w:val="20"/>
        </w:rPr>
        <w:t xml:space="preserve"> </w:t>
      </w:r>
      <w:r>
        <w:rPr>
          <w:sz w:val="20"/>
        </w:rPr>
        <w:t>requisitos</w:t>
      </w:r>
      <w:r>
        <w:rPr>
          <w:spacing w:val="5"/>
          <w:sz w:val="20"/>
        </w:rPr>
        <w:t xml:space="preserve"> </w:t>
      </w:r>
      <w:r>
        <w:rPr>
          <w:sz w:val="20"/>
        </w:rPr>
        <w:t>que</w:t>
      </w:r>
      <w:r>
        <w:rPr>
          <w:spacing w:val="4"/>
          <w:sz w:val="20"/>
        </w:rPr>
        <w:t xml:space="preserve"> </w:t>
      </w:r>
      <w:r>
        <w:rPr>
          <w:sz w:val="20"/>
        </w:rPr>
        <w:t>se</w:t>
      </w:r>
      <w:r>
        <w:rPr>
          <w:spacing w:val="6"/>
          <w:sz w:val="20"/>
        </w:rPr>
        <w:t xml:space="preserve"> </w:t>
      </w:r>
      <w:r>
        <w:rPr>
          <w:sz w:val="20"/>
        </w:rPr>
        <w:t>establecen</w:t>
      </w:r>
      <w:r>
        <w:rPr>
          <w:spacing w:val="2"/>
          <w:sz w:val="20"/>
        </w:rPr>
        <w:t xml:space="preserve"> </w:t>
      </w:r>
      <w:r>
        <w:rPr>
          <w:sz w:val="20"/>
        </w:rPr>
        <w:t>en</w:t>
      </w:r>
      <w:r>
        <w:rPr>
          <w:spacing w:val="3"/>
          <w:sz w:val="20"/>
        </w:rPr>
        <w:t xml:space="preserve"> </w:t>
      </w:r>
      <w:r>
        <w:rPr>
          <w:sz w:val="20"/>
        </w:rPr>
        <w:t>esta</w:t>
      </w:r>
      <w:r>
        <w:rPr>
          <w:spacing w:val="5"/>
          <w:sz w:val="20"/>
        </w:rPr>
        <w:t xml:space="preserve"> </w:t>
      </w:r>
      <w:r>
        <w:rPr>
          <w:sz w:val="20"/>
        </w:rPr>
        <w:t>ley</w:t>
      </w:r>
      <w:r>
        <w:rPr>
          <w:spacing w:val="4"/>
          <w:sz w:val="20"/>
        </w:rPr>
        <w:t xml:space="preserve"> </w:t>
      </w:r>
      <w:r>
        <w:rPr>
          <w:sz w:val="20"/>
        </w:rPr>
        <w:t>y en</w:t>
      </w:r>
      <w:r>
        <w:rPr>
          <w:spacing w:val="-53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reglamentos respectivos;</w:t>
      </w:r>
    </w:p>
    <w:p w:rsidR="005462C9" w:rsidRDefault="005462C9">
      <w:pPr>
        <w:pStyle w:val="Textoindependiente"/>
        <w:spacing w:before="10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81"/>
        </w:numPr>
        <w:tabs>
          <w:tab w:val="left" w:pos="728"/>
        </w:tabs>
        <w:spacing w:before="92"/>
        <w:ind w:left="727" w:hanging="222"/>
        <w:rPr>
          <w:sz w:val="20"/>
        </w:rPr>
      </w:pPr>
      <w:r>
        <w:rPr>
          <w:sz w:val="20"/>
        </w:rPr>
        <w:t>(Se</w:t>
      </w:r>
      <w:r>
        <w:rPr>
          <w:spacing w:val="-3"/>
          <w:sz w:val="20"/>
        </w:rPr>
        <w:t xml:space="preserve"> </w:t>
      </w:r>
      <w:r>
        <w:rPr>
          <w:sz w:val="20"/>
        </w:rPr>
        <w:t>deroga).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878" w:space="4845"/>
            <w:col w:w="3227"/>
          </w:cols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Prrafodelista"/>
        <w:numPr>
          <w:ilvl w:val="0"/>
          <w:numId w:val="81"/>
        </w:numPr>
        <w:tabs>
          <w:tab w:val="left" w:pos="800"/>
        </w:tabs>
        <w:spacing w:before="92" w:line="242" w:lineRule="auto"/>
        <w:ind w:right="323" w:firstLine="288"/>
        <w:rPr>
          <w:sz w:val="20"/>
        </w:rPr>
      </w:pPr>
      <w:r>
        <w:rPr>
          <w:sz w:val="20"/>
        </w:rPr>
        <w:t>Utilizar</w:t>
      </w:r>
      <w:r>
        <w:rPr>
          <w:spacing w:val="17"/>
          <w:sz w:val="20"/>
        </w:rPr>
        <w:t xml:space="preserve"> </w:t>
      </w:r>
      <w:r>
        <w:rPr>
          <w:sz w:val="20"/>
        </w:rPr>
        <w:t>la</w:t>
      </w:r>
      <w:r>
        <w:rPr>
          <w:spacing w:val="13"/>
          <w:sz w:val="20"/>
        </w:rPr>
        <w:t xml:space="preserve"> </w:t>
      </w:r>
      <w:r>
        <w:rPr>
          <w:sz w:val="20"/>
        </w:rPr>
        <w:t>última</w:t>
      </w:r>
      <w:r>
        <w:rPr>
          <w:spacing w:val="14"/>
          <w:sz w:val="20"/>
        </w:rPr>
        <w:t xml:space="preserve"> </w:t>
      </w:r>
      <w:r>
        <w:rPr>
          <w:sz w:val="20"/>
        </w:rPr>
        <w:t>edición</w:t>
      </w:r>
      <w:r>
        <w:rPr>
          <w:spacing w:val="15"/>
          <w:sz w:val="20"/>
        </w:rPr>
        <w:t xml:space="preserve"> </w:t>
      </w:r>
      <w:r>
        <w:rPr>
          <w:sz w:val="20"/>
        </w:rPr>
        <w:t>de</w:t>
      </w:r>
      <w:r>
        <w:rPr>
          <w:spacing w:val="14"/>
          <w:sz w:val="20"/>
        </w:rPr>
        <w:t xml:space="preserve"> </w:t>
      </w:r>
      <w:r>
        <w:rPr>
          <w:sz w:val="20"/>
        </w:rPr>
        <w:t>la</w:t>
      </w:r>
      <w:r>
        <w:rPr>
          <w:spacing w:val="13"/>
          <w:sz w:val="20"/>
        </w:rPr>
        <w:t xml:space="preserve"> </w:t>
      </w:r>
      <w:r>
        <w:rPr>
          <w:sz w:val="20"/>
        </w:rPr>
        <w:t>Farmacopea</w:t>
      </w:r>
      <w:r>
        <w:rPr>
          <w:spacing w:val="14"/>
          <w:sz w:val="20"/>
        </w:rPr>
        <w:t xml:space="preserve"> </w:t>
      </w:r>
      <w:r>
        <w:rPr>
          <w:sz w:val="20"/>
        </w:rPr>
        <w:t>de</w:t>
      </w:r>
      <w:r>
        <w:rPr>
          <w:spacing w:val="15"/>
          <w:sz w:val="20"/>
        </w:rPr>
        <w:t xml:space="preserve"> </w:t>
      </w:r>
      <w:r>
        <w:rPr>
          <w:sz w:val="20"/>
        </w:rPr>
        <w:t>los</w:t>
      </w:r>
      <w:r>
        <w:rPr>
          <w:spacing w:val="17"/>
          <w:sz w:val="20"/>
        </w:rPr>
        <w:t xml:space="preserve"> </w:t>
      </w:r>
      <w:r>
        <w:rPr>
          <w:sz w:val="20"/>
        </w:rPr>
        <w:t>Estados</w:t>
      </w:r>
      <w:r>
        <w:rPr>
          <w:spacing w:val="15"/>
          <w:sz w:val="20"/>
        </w:rPr>
        <w:t xml:space="preserve"> </w:t>
      </w:r>
      <w:r>
        <w:rPr>
          <w:sz w:val="20"/>
        </w:rPr>
        <w:t>Unidos</w:t>
      </w:r>
      <w:r>
        <w:rPr>
          <w:spacing w:val="15"/>
          <w:sz w:val="20"/>
        </w:rPr>
        <w:t xml:space="preserve"> </w:t>
      </w:r>
      <w:r>
        <w:rPr>
          <w:sz w:val="20"/>
        </w:rPr>
        <w:t>Mexicanos</w:t>
      </w:r>
      <w:r>
        <w:rPr>
          <w:spacing w:val="20"/>
          <w:sz w:val="20"/>
        </w:rPr>
        <w:t xml:space="preserve"> </w:t>
      </w:r>
      <w:r>
        <w:rPr>
          <w:sz w:val="20"/>
        </w:rPr>
        <w:t>y</w:t>
      </w:r>
      <w:r>
        <w:rPr>
          <w:spacing w:val="10"/>
          <w:sz w:val="20"/>
        </w:rPr>
        <w:t xml:space="preserve"> </w:t>
      </w:r>
      <w:r>
        <w:rPr>
          <w:sz w:val="20"/>
        </w:rPr>
        <w:t>sus</w:t>
      </w:r>
      <w:r>
        <w:rPr>
          <w:spacing w:val="14"/>
          <w:sz w:val="20"/>
        </w:rPr>
        <w:t xml:space="preserve"> </w:t>
      </w:r>
      <w:r>
        <w:rPr>
          <w:sz w:val="20"/>
        </w:rPr>
        <w:t>suplementos,</w:t>
      </w:r>
      <w:r>
        <w:rPr>
          <w:spacing w:val="-52"/>
          <w:sz w:val="20"/>
        </w:rPr>
        <w:t xml:space="preserve"> </w:t>
      </w:r>
      <w:r>
        <w:rPr>
          <w:sz w:val="20"/>
        </w:rPr>
        <w:t>mismos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serán</w:t>
      </w:r>
      <w:r>
        <w:rPr>
          <w:spacing w:val="-2"/>
          <w:sz w:val="20"/>
        </w:rPr>
        <w:t xml:space="preserve"> </w:t>
      </w:r>
      <w:r>
        <w:rPr>
          <w:sz w:val="20"/>
        </w:rPr>
        <w:t>elaborados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actualizados</w:t>
      </w:r>
      <w:r>
        <w:rPr>
          <w:spacing w:val="-1"/>
          <w:sz w:val="20"/>
        </w:rPr>
        <w:t xml:space="preserve"> </w:t>
      </w:r>
      <w:r>
        <w:rPr>
          <w:sz w:val="20"/>
        </w:rPr>
        <w:t>por</w:t>
      </w:r>
      <w:r>
        <w:rPr>
          <w:spacing w:val="2"/>
          <w:sz w:val="20"/>
        </w:rPr>
        <w:t xml:space="preserve"> </w:t>
      </w:r>
      <w:r>
        <w:rPr>
          <w:sz w:val="20"/>
        </w:rPr>
        <w:t>la Secretaría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Salud.</w:t>
      </w:r>
    </w:p>
    <w:p w:rsidR="005462C9" w:rsidRDefault="00654E12">
      <w:pPr>
        <w:spacing w:line="178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bookmarkStart w:id="346" w:name="Artículo_200_Bis"/>
      <w:bookmarkEnd w:id="346"/>
      <w:r>
        <w:rPr>
          <w:rFonts w:ascii="Arial" w:hAnsi="Arial"/>
          <w:b/>
        </w:rPr>
        <w:t>Artículo 200 Bis</w:t>
      </w:r>
      <w:r>
        <w:t>.- Deberán dar aviso de funcionamiento los establecimientos que no requieran de</w:t>
      </w:r>
      <w:r>
        <w:rPr>
          <w:spacing w:val="1"/>
        </w:rPr>
        <w:t xml:space="preserve"> </w:t>
      </w:r>
      <w:r>
        <w:t>autorización sanitaria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que,</w:t>
      </w:r>
      <w:r>
        <w:rPr>
          <w:spacing w:val="-1"/>
        </w:rPr>
        <w:t xml:space="preserve"> </w:t>
      </w:r>
      <w:r>
        <w:t>mediante acuerdo,</w:t>
      </w:r>
      <w:r>
        <w:rPr>
          <w:spacing w:val="-1"/>
        </w:rPr>
        <w:t xml:space="preserve"> </w:t>
      </w:r>
      <w:r>
        <w:t>determine</w:t>
      </w:r>
      <w:r>
        <w:rPr>
          <w:spacing w:val="1"/>
        </w:rPr>
        <w:t xml:space="preserve"> </w:t>
      </w:r>
      <w:r>
        <w:t>la Secretaría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27" w:firstLine="288"/>
        <w:jc w:val="both"/>
      </w:pPr>
      <w:r>
        <w:t>El acuerdo a que se refiere el párrafo anterior clasificará a los establecimi</w:t>
      </w:r>
      <w:r>
        <w:t>entos en función de la</w:t>
      </w:r>
      <w:r>
        <w:rPr>
          <w:spacing w:val="1"/>
        </w:rPr>
        <w:t xml:space="preserve"> </w:t>
      </w:r>
      <w:r>
        <w:t>actividad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realicen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publicará</w:t>
      </w:r>
      <w:r>
        <w:rPr>
          <w:spacing w:val="2"/>
        </w:rPr>
        <w:t xml:space="preserve"> </w:t>
      </w:r>
      <w:r>
        <w:t>en el</w:t>
      </w:r>
      <w:r>
        <w:rPr>
          <w:spacing w:val="2"/>
        </w:rPr>
        <w:t xml:space="preserve"> </w:t>
      </w:r>
      <w:r>
        <w:t>Diario</w:t>
      </w:r>
      <w:r>
        <w:rPr>
          <w:spacing w:val="-1"/>
        </w:rPr>
        <w:t xml:space="preserve"> </w:t>
      </w:r>
      <w:r>
        <w:t>Oficial</w:t>
      </w:r>
      <w:r>
        <w:rPr>
          <w:spacing w:val="-2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2" w:firstLine="288"/>
        <w:jc w:val="both"/>
      </w:pPr>
      <w:r>
        <w:t>El aviso a que se refiere este artículo deberá presentarse por escrito a la Secretaría de Salud o a los</w:t>
      </w:r>
      <w:r>
        <w:rPr>
          <w:spacing w:val="1"/>
        </w:rPr>
        <w:t xml:space="preserve"> </w:t>
      </w:r>
      <w:r>
        <w:t>gobiernos de las entidades federativas, por lo meno</w:t>
      </w:r>
      <w:r>
        <w:t>s treinta días anteriores a aquel en que se pretendan</w:t>
      </w:r>
      <w:r>
        <w:rPr>
          <w:spacing w:val="1"/>
        </w:rPr>
        <w:t xml:space="preserve"> </w:t>
      </w:r>
      <w:r>
        <w:t>iniciar</w:t>
      </w:r>
      <w:r>
        <w:rPr>
          <w:spacing w:val="-2"/>
        </w:rPr>
        <w:t xml:space="preserve"> </w:t>
      </w:r>
      <w:r>
        <w:t>operaciones</w:t>
      </w:r>
      <w:r>
        <w:rPr>
          <w:spacing w:val="6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contendrá</w:t>
      </w:r>
      <w:r>
        <w:rPr>
          <w:spacing w:val="-1"/>
        </w:rPr>
        <w:t xml:space="preserve"> </w:t>
      </w:r>
      <w:r>
        <w:t>los siguientes</w:t>
      </w:r>
      <w:r>
        <w:rPr>
          <w:spacing w:val="-1"/>
        </w:rPr>
        <w:t xml:space="preserve"> </w:t>
      </w:r>
      <w:r>
        <w:t>datos: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03-06-2014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80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Nombre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domicilio de la persona</w:t>
      </w:r>
      <w:r>
        <w:rPr>
          <w:spacing w:val="-2"/>
          <w:sz w:val="20"/>
        </w:rPr>
        <w:t xml:space="preserve"> </w:t>
      </w:r>
      <w:r>
        <w:rPr>
          <w:sz w:val="20"/>
        </w:rPr>
        <w:t>física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moral</w:t>
      </w:r>
      <w:r>
        <w:rPr>
          <w:spacing w:val="-2"/>
          <w:sz w:val="20"/>
        </w:rPr>
        <w:t xml:space="preserve"> </w:t>
      </w:r>
      <w:r>
        <w:rPr>
          <w:sz w:val="20"/>
        </w:rPr>
        <w:t>propietaria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establecimiento;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80"/>
        </w:numPr>
        <w:tabs>
          <w:tab w:val="left" w:pos="728"/>
        </w:tabs>
        <w:ind w:left="727" w:hanging="222"/>
        <w:rPr>
          <w:sz w:val="20"/>
        </w:rPr>
      </w:pPr>
      <w:r>
        <w:rPr>
          <w:sz w:val="20"/>
        </w:rPr>
        <w:t>Domicilio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establecimiento donde</w:t>
      </w:r>
      <w:r>
        <w:rPr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realiza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proceso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fecha</w:t>
      </w:r>
      <w:r>
        <w:rPr>
          <w:spacing w:val="-1"/>
          <w:sz w:val="20"/>
        </w:rPr>
        <w:t xml:space="preserve"> </w:t>
      </w:r>
      <w:r>
        <w:rPr>
          <w:sz w:val="20"/>
        </w:rPr>
        <w:t>de inicio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operaciones;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80"/>
        </w:numPr>
        <w:tabs>
          <w:tab w:val="left" w:pos="783"/>
        </w:tabs>
        <w:ind w:left="782" w:hanging="277"/>
        <w:rPr>
          <w:sz w:val="20"/>
        </w:rPr>
      </w:pPr>
      <w:r>
        <w:rPr>
          <w:sz w:val="20"/>
        </w:rPr>
        <w:t>Procesos</w:t>
      </w:r>
      <w:r>
        <w:rPr>
          <w:spacing w:val="-3"/>
          <w:sz w:val="20"/>
        </w:rPr>
        <w:t xml:space="preserve"> </w:t>
      </w:r>
      <w:r>
        <w:rPr>
          <w:sz w:val="20"/>
        </w:rPr>
        <w:t>utilizados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línea</w:t>
      </w:r>
      <w:r>
        <w:rPr>
          <w:spacing w:val="-3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líneas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productos;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80"/>
        </w:numPr>
        <w:tabs>
          <w:tab w:val="left" w:pos="826"/>
        </w:tabs>
        <w:spacing w:line="242" w:lineRule="auto"/>
        <w:ind w:left="218" w:right="326" w:firstLine="288"/>
        <w:rPr>
          <w:sz w:val="20"/>
        </w:rPr>
      </w:pPr>
      <w:r>
        <w:rPr>
          <w:sz w:val="20"/>
        </w:rPr>
        <w:t>Declaración,</w:t>
      </w:r>
      <w:r>
        <w:rPr>
          <w:spacing w:val="18"/>
          <w:sz w:val="20"/>
        </w:rPr>
        <w:t xml:space="preserve"> </w:t>
      </w:r>
      <w:r>
        <w:rPr>
          <w:sz w:val="20"/>
        </w:rPr>
        <w:t>bajo</w:t>
      </w:r>
      <w:r>
        <w:rPr>
          <w:spacing w:val="21"/>
          <w:sz w:val="20"/>
        </w:rPr>
        <w:t xml:space="preserve"> </w:t>
      </w:r>
      <w:r>
        <w:rPr>
          <w:sz w:val="20"/>
        </w:rPr>
        <w:t>protesta</w:t>
      </w:r>
      <w:r>
        <w:rPr>
          <w:spacing w:val="18"/>
          <w:sz w:val="20"/>
        </w:rPr>
        <w:t xml:space="preserve"> </w:t>
      </w:r>
      <w:r>
        <w:rPr>
          <w:sz w:val="20"/>
        </w:rPr>
        <w:t>de</w:t>
      </w:r>
      <w:r>
        <w:rPr>
          <w:spacing w:val="18"/>
          <w:sz w:val="20"/>
        </w:rPr>
        <w:t xml:space="preserve"> </w:t>
      </w:r>
      <w:r>
        <w:rPr>
          <w:sz w:val="20"/>
        </w:rPr>
        <w:t>decir</w:t>
      </w:r>
      <w:r>
        <w:rPr>
          <w:spacing w:val="22"/>
          <w:sz w:val="20"/>
        </w:rPr>
        <w:t xml:space="preserve"> </w:t>
      </w:r>
      <w:r>
        <w:rPr>
          <w:sz w:val="20"/>
        </w:rPr>
        <w:t>verdad,</w:t>
      </w:r>
      <w:r>
        <w:rPr>
          <w:spacing w:val="18"/>
          <w:sz w:val="20"/>
        </w:rPr>
        <w:t xml:space="preserve"> </w:t>
      </w:r>
      <w:r>
        <w:rPr>
          <w:sz w:val="20"/>
        </w:rPr>
        <w:t>de</w:t>
      </w:r>
      <w:r>
        <w:rPr>
          <w:spacing w:val="21"/>
          <w:sz w:val="20"/>
        </w:rPr>
        <w:t xml:space="preserve"> </w:t>
      </w:r>
      <w:r>
        <w:rPr>
          <w:sz w:val="20"/>
        </w:rPr>
        <w:t>que</w:t>
      </w:r>
      <w:r>
        <w:rPr>
          <w:spacing w:val="18"/>
          <w:sz w:val="20"/>
        </w:rPr>
        <w:t xml:space="preserve"> </w:t>
      </w:r>
      <w:r>
        <w:rPr>
          <w:sz w:val="20"/>
        </w:rPr>
        <w:t>se</w:t>
      </w:r>
      <w:r>
        <w:rPr>
          <w:spacing w:val="18"/>
          <w:sz w:val="20"/>
        </w:rPr>
        <w:t xml:space="preserve"> </w:t>
      </w:r>
      <w:r>
        <w:rPr>
          <w:sz w:val="20"/>
        </w:rPr>
        <w:t>cumplen</w:t>
      </w:r>
      <w:r>
        <w:rPr>
          <w:spacing w:val="18"/>
          <w:sz w:val="20"/>
        </w:rPr>
        <w:t xml:space="preserve"> </w:t>
      </w:r>
      <w:r>
        <w:rPr>
          <w:sz w:val="20"/>
        </w:rPr>
        <w:t>los</w:t>
      </w:r>
      <w:r>
        <w:rPr>
          <w:spacing w:val="19"/>
          <w:sz w:val="20"/>
        </w:rPr>
        <w:t xml:space="preserve"> </w:t>
      </w:r>
      <w:r>
        <w:rPr>
          <w:sz w:val="20"/>
        </w:rPr>
        <w:t>requisitos</w:t>
      </w:r>
      <w:r>
        <w:rPr>
          <w:spacing w:val="22"/>
          <w:sz w:val="20"/>
        </w:rPr>
        <w:t xml:space="preserve"> </w:t>
      </w:r>
      <w:r>
        <w:rPr>
          <w:sz w:val="20"/>
        </w:rPr>
        <w:t>y</w:t>
      </w:r>
      <w:r>
        <w:rPr>
          <w:spacing w:val="16"/>
          <w:sz w:val="20"/>
        </w:rPr>
        <w:t xml:space="preserve"> </w:t>
      </w:r>
      <w:r>
        <w:rPr>
          <w:sz w:val="20"/>
        </w:rPr>
        <w:t>las</w:t>
      </w:r>
      <w:r>
        <w:rPr>
          <w:spacing w:val="19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53"/>
          <w:sz w:val="20"/>
        </w:rPr>
        <w:t xml:space="preserve"> </w:t>
      </w:r>
      <w:r>
        <w:rPr>
          <w:sz w:val="20"/>
        </w:rPr>
        <w:t>aplicables</w:t>
      </w:r>
      <w:r>
        <w:rPr>
          <w:spacing w:val="-1"/>
          <w:sz w:val="20"/>
        </w:rPr>
        <w:t xml:space="preserve"> </w:t>
      </w:r>
      <w:r>
        <w:rPr>
          <w:sz w:val="20"/>
        </w:rPr>
        <w:t>al</w:t>
      </w:r>
      <w:r>
        <w:rPr>
          <w:spacing w:val="-2"/>
          <w:sz w:val="20"/>
        </w:rPr>
        <w:t xml:space="preserve"> </w:t>
      </w:r>
      <w:r>
        <w:rPr>
          <w:sz w:val="20"/>
        </w:rPr>
        <w:t>establecimiento;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80"/>
        </w:numPr>
        <w:tabs>
          <w:tab w:val="left" w:pos="750"/>
        </w:tabs>
        <w:ind w:left="749" w:hanging="244"/>
        <w:rPr>
          <w:sz w:val="20"/>
        </w:rPr>
      </w:pPr>
      <w:r>
        <w:rPr>
          <w:sz w:val="20"/>
        </w:rPr>
        <w:t>Clave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actividad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establecimiento,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Prrafodelista"/>
        <w:numPr>
          <w:ilvl w:val="0"/>
          <w:numId w:val="80"/>
        </w:numPr>
        <w:tabs>
          <w:tab w:val="left" w:pos="805"/>
        </w:tabs>
        <w:ind w:left="804" w:hanging="299"/>
        <w:rPr>
          <w:sz w:val="20"/>
        </w:rPr>
      </w:pPr>
      <w:r>
        <w:rPr>
          <w:sz w:val="20"/>
        </w:rPr>
        <w:t>Número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cédula profesional,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caso,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responsable</w:t>
      </w:r>
      <w:r>
        <w:rPr>
          <w:spacing w:val="-3"/>
          <w:sz w:val="20"/>
        </w:rPr>
        <w:t xml:space="preserve"> </w:t>
      </w:r>
      <w:r>
        <w:rPr>
          <w:sz w:val="20"/>
        </w:rPr>
        <w:t>sanitario.</w:t>
      </w:r>
    </w:p>
    <w:p w:rsidR="005462C9" w:rsidRDefault="00654E12">
      <w:pPr>
        <w:ind w:left="314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12-07-1991.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6" w:firstLine="288"/>
        <w:jc w:val="both"/>
      </w:pPr>
      <w:bookmarkStart w:id="347" w:name="Artículo_201"/>
      <w:bookmarkEnd w:id="347"/>
      <w:r>
        <w:rPr>
          <w:rFonts w:ascii="Arial" w:hAnsi="Arial"/>
          <w:b/>
        </w:rPr>
        <w:t xml:space="preserve">Artículo 201. </w:t>
      </w:r>
      <w:r>
        <w:t>La Secretaría de Salud, determinará los tipos de establecimientos dedicados al proceso</w:t>
      </w:r>
      <w:r>
        <w:rPr>
          <w:spacing w:val="1"/>
        </w:rPr>
        <w:t xml:space="preserve"> </w:t>
      </w:r>
      <w:r>
        <w:t>de los productos a que se refiere este Título, que deberán efectuar su control interno con base en las</w:t>
      </w:r>
      <w:r>
        <w:rPr>
          <w:spacing w:val="1"/>
        </w:rPr>
        <w:t xml:space="preserve"> </w:t>
      </w:r>
      <w:r>
        <w:t>normas</w:t>
      </w:r>
      <w:r>
        <w:rPr>
          <w:spacing w:val="-1"/>
        </w:rPr>
        <w:t xml:space="preserve"> </w:t>
      </w:r>
      <w:r>
        <w:t>oficiales mexicanas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disposiciones aplicables</w:t>
      </w:r>
      <w:r>
        <w:rPr>
          <w:spacing w:val="-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al e</w:t>
      </w:r>
      <w:r>
        <w:t>fecto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expidan.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14-02-2006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14" w:firstLine="288"/>
        <w:jc w:val="both"/>
      </w:pPr>
      <w:bookmarkStart w:id="348" w:name="Artículo_202"/>
      <w:bookmarkEnd w:id="348"/>
      <w:r>
        <w:rPr>
          <w:rFonts w:ascii="Arial" w:hAnsi="Arial"/>
          <w:b/>
        </w:rPr>
        <w:t>Artículo 202</w:t>
      </w:r>
      <w:r>
        <w:t>.- Todo cambio de propietario de un establecimiento, de razón social o denominación, de</w:t>
      </w:r>
      <w:r>
        <w:rPr>
          <w:spacing w:val="1"/>
        </w:rPr>
        <w:t xml:space="preserve"> </w:t>
      </w:r>
      <w:r>
        <w:t>domicilio,</w:t>
      </w:r>
      <w:r>
        <w:rPr>
          <w:spacing w:val="10"/>
        </w:rPr>
        <w:t xml:space="preserve"> </w:t>
      </w:r>
      <w:r>
        <w:t>cesión</w:t>
      </w:r>
      <w:r>
        <w:rPr>
          <w:spacing w:val="10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derechos</w:t>
      </w:r>
      <w:r>
        <w:rPr>
          <w:spacing w:val="10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productos,</w:t>
      </w:r>
      <w:r>
        <w:rPr>
          <w:spacing w:val="12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fabricación</w:t>
      </w:r>
      <w:r>
        <w:rPr>
          <w:spacing w:val="11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nuevas</w:t>
      </w:r>
      <w:r>
        <w:rPr>
          <w:spacing w:val="13"/>
        </w:rPr>
        <w:t xml:space="preserve"> </w:t>
      </w:r>
      <w:r>
        <w:t>líneas</w:t>
      </w:r>
      <w:r>
        <w:rPr>
          <w:spacing w:val="12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productos</w:t>
      </w:r>
      <w:r>
        <w:rPr>
          <w:spacing w:val="9"/>
        </w:rPr>
        <w:t xml:space="preserve"> </w:t>
      </w:r>
      <w:r>
        <w:t>o,</w:t>
      </w:r>
      <w:r>
        <w:rPr>
          <w:spacing w:val="10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su</w:t>
      </w:r>
      <w:r>
        <w:rPr>
          <w:spacing w:val="10"/>
        </w:rPr>
        <w:t xml:space="preserve"> </w:t>
      </w:r>
      <w:r>
        <w:t>caso,</w:t>
      </w:r>
      <w:r>
        <w:rPr>
          <w:spacing w:val="-53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suspensión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actividades,</w:t>
      </w:r>
      <w:r>
        <w:rPr>
          <w:spacing w:val="1"/>
        </w:rPr>
        <w:t xml:space="preserve"> </w:t>
      </w:r>
      <w:r>
        <w:t>trabajos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servicios,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comunicado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autoridad</w:t>
      </w:r>
      <w:r>
        <w:rPr>
          <w:spacing w:val="1"/>
        </w:rPr>
        <w:t xml:space="preserve"> </w:t>
      </w:r>
      <w:r>
        <w:t>sanitaria</w:t>
      </w:r>
      <w:r>
        <w:rPr>
          <w:spacing w:val="-53"/>
        </w:rPr>
        <w:t xml:space="preserve"> </w:t>
      </w:r>
      <w:r>
        <w:t>competente en un plazo no mayor de treinta días hábiles a partir de la fecha en que se hubiese realizado,</w:t>
      </w:r>
      <w:r>
        <w:rPr>
          <w:spacing w:val="1"/>
        </w:rPr>
        <w:t xml:space="preserve"> </w:t>
      </w:r>
      <w:r>
        <w:t>sujetándose al cumplimiento</w:t>
      </w:r>
      <w:r>
        <w:rPr>
          <w:spacing w:val="-1"/>
        </w:rPr>
        <w:t xml:space="preserve"> </w:t>
      </w:r>
      <w:r>
        <w:t>de las disposiciones que al</w:t>
      </w:r>
      <w:r>
        <w:rPr>
          <w:spacing w:val="-2"/>
        </w:rPr>
        <w:t xml:space="preserve"> </w:t>
      </w:r>
      <w:r>
        <w:t>efecto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emitan.</w:t>
      </w:r>
    </w:p>
    <w:p w:rsidR="005462C9" w:rsidRDefault="00654E12">
      <w:pPr>
        <w:spacing w:line="18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0" w:firstLine="288"/>
        <w:jc w:val="both"/>
      </w:pPr>
      <w:bookmarkStart w:id="349" w:name="Artículo_203"/>
      <w:bookmarkEnd w:id="349"/>
      <w:r>
        <w:rPr>
          <w:rFonts w:ascii="Arial" w:hAnsi="Arial"/>
          <w:b/>
        </w:rPr>
        <w:t>Artículo 203</w:t>
      </w:r>
      <w:r>
        <w:t>.- El titular de la autorización de un producto podrá permitir que éste sea elaborado en</w:t>
      </w:r>
      <w:r>
        <w:rPr>
          <w:spacing w:val="1"/>
        </w:rPr>
        <w:t xml:space="preserve"> </w:t>
      </w:r>
      <w:r>
        <w:t>todo o en parte, por cualquier fabricante, cuando se cumpla con los requisitos establecidos al efecto en</w:t>
      </w:r>
      <w:r>
        <w:rPr>
          <w:spacing w:val="1"/>
        </w:rPr>
        <w:t xml:space="preserve"> </w:t>
      </w:r>
      <w:r>
        <w:t>esta ley y demás disposiciones aplicables. En este caso el titular de la autorización deberá dar aviso por</w:t>
      </w:r>
      <w:r>
        <w:rPr>
          <w:spacing w:val="1"/>
        </w:rPr>
        <w:t xml:space="preserve"> </w:t>
      </w:r>
      <w:r>
        <w:t xml:space="preserve">escrito a la Secretaría de Salud, dentro de </w:t>
      </w:r>
      <w:r>
        <w:t>los quince días siguientes al inicio del proceso de fabricación</w:t>
      </w:r>
      <w:r>
        <w:rPr>
          <w:spacing w:val="1"/>
        </w:rPr>
        <w:t xml:space="preserve"> </w:t>
      </w:r>
      <w:r>
        <w:t>externa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 productos.</w:t>
      </w:r>
    </w:p>
    <w:p w:rsidR="005462C9" w:rsidRDefault="00654E12">
      <w:pPr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6" w:firstLine="288"/>
        <w:jc w:val="both"/>
      </w:pPr>
      <w:bookmarkStart w:id="350" w:name="Artículo_204"/>
      <w:bookmarkEnd w:id="35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204.-</w:t>
      </w:r>
      <w:r>
        <w:rPr>
          <w:rFonts w:ascii="Arial" w:hAnsi="Arial"/>
          <w:b/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medicamentos,</w:t>
      </w:r>
      <w:r>
        <w:rPr>
          <w:spacing w:val="1"/>
        </w:rPr>
        <w:t xml:space="preserve"> </w:t>
      </w:r>
      <w:r>
        <w:t>dispositivos</w:t>
      </w:r>
      <w:r>
        <w:rPr>
          <w:spacing w:val="1"/>
        </w:rPr>
        <w:t xml:space="preserve"> </w:t>
      </w:r>
      <w:r>
        <w:t>médicos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otros</w:t>
      </w:r>
      <w:r>
        <w:rPr>
          <w:spacing w:val="1"/>
        </w:rPr>
        <w:t xml:space="preserve"> </w:t>
      </w:r>
      <w:r>
        <w:t>insumos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estupefacientes, substancias p</w:t>
      </w:r>
      <w:r>
        <w:t>sicotrópicas y productos que los contengan, así como los plaguicidas,</w:t>
      </w:r>
      <w:r>
        <w:rPr>
          <w:spacing w:val="1"/>
        </w:rPr>
        <w:t xml:space="preserve"> </w:t>
      </w:r>
      <w:r>
        <w:t>nutrientes vegetales y substancias tóxicas o peligrosas, para su venta o suministro deberán contar con</w:t>
      </w:r>
      <w:r>
        <w:rPr>
          <w:spacing w:val="1"/>
        </w:rPr>
        <w:t xml:space="preserve"> </w:t>
      </w:r>
      <w:r>
        <w:t>autorización sanitaria,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 términos</w:t>
      </w:r>
      <w:r>
        <w:rPr>
          <w:spacing w:val="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demás disposiciones</w:t>
      </w:r>
      <w:r>
        <w:rPr>
          <w:spacing w:val="-1"/>
        </w:rPr>
        <w:t xml:space="preserve"> </w:t>
      </w:r>
      <w:r>
        <w:t>aplicables.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10-05-2023</w:t>
      </w:r>
    </w:p>
    <w:p w:rsidR="005462C9" w:rsidRDefault="005462C9">
      <w:pPr>
        <w:spacing w:line="183" w:lineRule="exact"/>
        <w:jc w:val="right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3"/>
        <w:ind w:left="218" w:right="310" w:firstLine="288"/>
        <w:jc w:val="both"/>
      </w:pPr>
      <w:r>
        <w:t>Las autoridades de seguridad pública de los tres órdenes de gobierno participarán en la prevención y</w:t>
      </w:r>
      <w:r>
        <w:rPr>
          <w:spacing w:val="1"/>
        </w:rPr>
        <w:t xml:space="preserve"> </w:t>
      </w:r>
      <w:r>
        <w:t>combate a las actividades de posesión, comercio o suministro de estupefacientes y psicotróp</w:t>
      </w:r>
      <w:r>
        <w:t>icos cuando</w:t>
      </w:r>
      <w:r>
        <w:rPr>
          <w:spacing w:val="1"/>
        </w:rPr>
        <w:t xml:space="preserve"> </w:t>
      </w:r>
      <w:r>
        <w:t>dichas</w:t>
      </w:r>
      <w:r>
        <w:rPr>
          <w:spacing w:val="-1"/>
        </w:rPr>
        <w:t xml:space="preserve"> </w:t>
      </w:r>
      <w:r>
        <w:t>actividades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realicen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lugares</w:t>
      </w:r>
      <w:r>
        <w:rPr>
          <w:spacing w:val="2"/>
        </w:rPr>
        <w:t xml:space="preserve"> </w:t>
      </w:r>
      <w:r>
        <w:t>públicos,</w:t>
      </w:r>
      <w:r>
        <w:rPr>
          <w:spacing w:val="4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actuarán</w:t>
      </w:r>
      <w:r>
        <w:rPr>
          <w:spacing w:val="-2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atribuciones.</w:t>
      </w:r>
    </w:p>
    <w:p w:rsidR="005462C9" w:rsidRDefault="00654E12">
      <w:pPr>
        <w:ind w:left="5576" w:right="304" w:firstLine="162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20-08-2009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21" w:firstLine="288"/>
        <w:jc w:val="both"/>
      </w:pPr>
      <w:bookmarkStart w:id="351" w:name="Artículo_205"/>
      <w:bookmarkEnd w:id="351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205</w:t>
      </w:r>
      <w:r>
        <w:t>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proceso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productos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refiere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Título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realizarse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condiciones</w:t>
      </w:r>
      <w:r>
        <w:rPr>
          <w:spacing w:val="1"/>
        </w:rPr>
        <w:t xml:space="preserve"> </w:t>
      </w:r>
      <w:r>
        <w:t>higiénicas,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adulteración,</w:t>
      </w:r>
      <w:r>
        <w:rPr>
          <w:spacing w:val="1"/>
        </w:rPr>
        <w:t xml:space="preserve"> </w:t>
      </w:r>
      <w:r>
        <w:t>contaminación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alteración,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conformidad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Ley y</w:t>
      </w:r>
      <w:r>
        <w:rPr>
          <w:spacing w:val="-2"/>
        </w:rPr>
        <w:t xml:space="preserve"> </w:t>
      </w:r>
      <w:r>
        <w:t>demás aplicables.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spacing w:before="1"/>
        <w:ind w:left="506"/>
        <w:rPr>
          <w:sz w:val="20"/>
        </w:rPr>
      </w:pPr>
      <w:bookmarkStart w:id="352" w:name="Artículo_206"/>
      <w:bookmarkEnd w:id="352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206</w:t>
      </w:r>
      <w:r>
        <w:rPr>
          <w:sz w:val="20"/>
        </w:rPr>
        <w:t>.-</w:t>
      </w:r>
      <w:r>
        <w:rPr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4"/>
          <w:sz w:val="20"/>
        </w:rPr>
        <w:t xml:space="preserve"> </w:t>
      </w:r>
      <w:r>
        <w:rPr>
          <w:sz w:val="20"/>
        </w:rPr>
        <w:t>considera</w:t>
      </w:r>
      <w:r>
        <w:rPr>
          <w:spacing w:val="-3"/>
          <w:sz w:val="20"/>
        </w:rPr>
        <w:t xml:space="preserve"> </w:t>
      </w:r>
      <w:r>
        <w:rPr>
          <w:sz w:val="20"/>
        </w:rPr>
        <w:t>adulterado</w:t>
      </w:r>
      <w:r>
        <w:rPr>
          <w:spacing w:val="-2"/>
          <w:sz w:val="20"/>
        </w:rPr>
        <w:t xml:space="preserve"> </w:t>
      </w:r>
      <w:r>
        <w:rPr>
          <w:sz w:val="20"/>
        </w:rPr>
        <w:t>un</w:t>
      </w:r>
      <w:r>
        <w:rPr>
          <w:spacing w:val="-2"/>
          <w:sz w:val="20"/>
        </w:rPr>
        <w:t xml:space="preserve"> </w:t>
      </w:r>
      <w:r>
        <w:rPr>
          <w:sz w:val="20"/>
        </w:rPr>
        <w:t>producto</w:t>
      </w:r>
      <w:r>
        <w:rPr>
          <w:spacing w:val="-3"/>
          <w:sz w:val="20"/>
        </w:rPr>
        <w:t xml:space="preserve"> </w:t>
      </w:r>
      <w:r>
        <w:rPr>
          <w:sz w:val="20"/>
        </w:rPr>
        <w:t>cuando: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79"/>
        </w:numPr>
        <w:tabs>
          <w:tab w:val="left" w:pos="697"/>
        </w:tabs>
        <w:spacing w:line="242" w:lineRule="auto"/>
        <w:ind w:right="326" w:firstLine="288"/>
        <w:rPr>
          <w:sz w:val="20"/>
        </w:rPr>
      </w:pPr>
      <w:r>
        <w:rPr>
          <w:sz w:val="20"/>
        </w:rPr>
        <w:t>Su</w:t>
      </w:r>
      <w:r>
        <w:rPr>
          <w:spacing w:val="21"/>
          <w:sz w:val="20"/>
        </w:rPr>
        <w:t xml:space="preserve"> </w:t>
      </w:r>
      <w:r>
        <w:rPr>
          <w:sz w:val="20"/>
        </w:rPr>
        <w:t>naturaleza</w:t>
      </w:r>
      <w:r>
        <w:rPr>
          <w:spacing w:val="23"/>
          <w:sz w:val="20"/>
        </w:rPr>
        <w:t xml:space="preserve"> </w:t>
      </w:r>
      <w:r>
        <w:rPr>
          <w:sz w:val="20"/>
        </w:rPr>
        <w:t>y</w:t>
      </w:r>
      <w:r>
        <w:rPr>
          <w:spacing w:val="17"/>
          <w:sz w:val="20"/>
        </w:rPr>
        <w:t xml:space="preserve"> </w:t>
      </w:r>
      <w:r>
        <w:rPr>
          <w:sz w:val="20"/>
        </w:rPr>
        <w:t>composición</w:t>
      </w:r>
      <w:r>
        <w:rPr>
          <w:spacing w:val="21"/>
          <w:sz w:val="20"/>
        </w:rPr>
        <w:t xml:space="preserve"> </w:t>
      </w:r>
      <w:r>
        <w:rPr>
          <w:sz w:val="20"/>
        </w:rPr>
        <w:t>no</w:t>
      </w:r>
      <w:r>
        <w:rPr>
          <w:spacing w:val="20"/>
          <w:sz w:val="20"/>
        </w:rPr>
        <w:t xml:space="preserve"> </w:t>
      </w:r>
      <w:r>
        <w:rPr>
          <w:sz w:val="20"/>
        </w:rPr>
        <w:t>correspondan</w:t>
      </w:r>
      <w:r>
        <w:rPr>
          <w:spacing w:val="21"/>
          <w:sz w:val="20"/>
        </w:rPr>
        <w:t xml:space="preserve"> </w:t>
      </w:r>
      <w:r>
        <w:rPr>
          <w:sz w:val="20"/>
        </w:rPr>
        <w:t>a</w:t>
      </w:r>
      <w:r>
        <w:rPr>
          <w:spacing w:val="21"/>
          <w:sz w:val="20"/>
        </w:rPr>
        <w:t xml:space="preserve"> </w:t>
      </w:r>
      <w:r>
        <w:rPr>
          <w:sz w:val="20"/>
        </w:rPr>
        <w:t>aquéllas</w:t>
      </w:r>
      <w:r>
        <w:rPr>
          <w:spacing w:val="23"/>
          <w:sz w:val="20"/>
        </w:rPr>
        <w:t xml:space="preserve"> </w:t>
      </w:r>
      <w:r>
        <w:rPr>
          <w:sz w:val="20"/>
        </w:rPr>
        <w:t>con</w:t>
      </w:r>
      <w:r>
        <w:rPr>
          <w:spacing w:val="20"/>
          <w:sz w:val="20"/>
        </w:rPr>
        <w:t xml:space="preserve"> </w:t>
      </w:r>
      <w:r>
        <w:rPr>
          <w:sz w:val="20"/>
        </w:rPr>
        <w:t>que</w:t>
      </w:r>
      <w:r>
        <w:rPr>
          <w:spacing w:val="20"/>
          <w:sz w:val="20"/>
        </w:rPr>
        <w:t xml:space="preserve"> </w:t>
      </w:r>
      <w:r>
        <w:rPr>
          <w:sz w:val="20"/>
        </w:rPr>
        <w:t>se</w:t>
      </w:r>
      <w:r>
        <w:rPr>
          <w:spacing w:val="21"/>
          <w:sz w:val="20"/>
        </w:rPr>
        <w:t xml:space="preserve"> </w:t>
      </w:r>
      <w:r>
        <w:rPr>
          <w:sz w:val="20"/>
        </w:rPr>
        <w:t>etiquete,</w:t>
      </w:r>
      <w:r>
        <w:rPr>
          <w:spacing w:val="21"/>
          <w:sz w:val="20"/>
        </w:rPr>
        <w:t xml:space="preserve"> </w:t>
      </w:r>
      <w:r>
        <w:rPr>
          <w:sz w:val="20"/>
        </w:rPr>
        <w:t>anuncie,</w:t>
      </w:r>
      <w:r>
        <w:rPr>
          <w:spacing w:val="20"/>
          <w:sz w:val="20"/>
        </w:rPr>
        <w:t xml:space="preserve"> </w:t>
      </w:r>
      <w:r>
        <w:rPr>
          <w:sz w:val="20"/>
        </w:rPr>
        <w:t>expenda,</w:t>
      </w:r>
      <w:r>
        <w:rPr>
          <w:spacing w:val="-53"/>
          <w:sz w:val="20"/>
        </w:rPr>
        <w:t xml:space="preserve"> </w:t>
      </w:r>
      <w:r>
        <w:rPr>
          <w:sz w:val="20"/>
        </w:rPr>
        <w:t>suministre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cuando</w:t>
      </w:r>
      <w:r>
        <w:rPr>
          <w:spacing w:val="-2"/>
          <w:sz w:val="20"/>
        </w:rPr>
        <w:t xml:space="preserve"> </w:t>
      </w:r>
      <w:r>
        <w:rPr>
          <w:sz w:val="20"/>
        </w:rPr>
        <w:t>no</w:t>
      </w:r>
      <w:r>
        <w:rPr>
          <w:spacing w:val="-1"/>
          <w:sz w:val="20"/>
        </w:rPr>
        <w:t xml:space="preserve"> </w:t>
      </w:r>
      <w:r>
        <w:rPr>
          <w:sz w:val="20"/>
        </w:rPr>
        <w:t>corresponda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las especificaciones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autorización,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79"/>
        </w:numPr>
        <w:tabs>
          <w:tab w:val="left" w:pos="750"/>
        </w:tabs>
        <w:spacing w:line="242" w:lineRule="auto"/>
        <w:ind w:right="317" w:firstLine="288"/>
        <w:rPr>
          <w:sz w:val="20"/>
        </w:rPr>
      </w:pPr>
      <w:r>
        <w:rPr>
          <w:sz w:val="20"/>
        </w:rPr>
        <w:t>Haya</w:t>
      </w:r>
      <w:r>
        <w:rPr>
          <w:spacing w:val="21"/>
          <w:sz w:val="20"/>
        </w:rPr>
        <w:t xml:space="preserve"> </w:t>
      </w:r>
      <w:r>
        <w:rPr>
          <w:sz w:val="20"/>
        </w:rPr>
        <w:t>sufrido</w:t>
      </w:r>
      <w:r>
        <w:rPr>
          <w:spacing w:val="21"/>
          <w:sz w:val="20"/>
        </w:rPr>
        <w:t xml:space="preserve"> </w:t>
      </w:r>
      <w:r>
        <w:rPr>
          <w:sz w:val="20"/>
        </w:rPr>
        <w:t>tratamiento</w:t>
      </w:r>
      <w:r>
        <w:rPr>
          <w:spacing w:val="20"/>
          <w:sz w:val="20"/>
        </w:rPr>
        <w:t xml:space="preserve"> </w:t>
      </w:r>
      <w:r>
        <w:rPr>
          <w:sz w:val="20"/>
        </w:rPr>
        <w:t>que</w:t>
      </w:r>
      <w:r>
        <w:rPr>
          <w:spacing w:val="22"/>
          <w:sz w:val="20"/>
        </w:rPr>
        <w:t xml:space="preserve"> </w:t>
      </w:r>
      <w:r>
        <w:rPr>
          <w:sz w:val="20"/>
        </w:rPr>
        <w:t>disimule</w:t>
      </w:r>
      <w:r>
        <w:rPr>
          <w:spacing w:val="19"/>
          <w:sz w:val="20"/>
        </w:rPr>
        <w:t xml:space="preserve"> </w:t>
      </w:r>
      <w:r>
        <w:rPr>
          <w:sz w:val="20"/>
        </w:rPr>
        <w:t>su</w:t>
      </w:r>
      <w:r>
        <w:rPr>
          <w:spacing w:val="22"/>
          <w:sz w:val="20"/>
        </w:rPr>
        <w:t xml:space="preserve"> </w:t>
      </w:r>
      <w:r>
        <w:rPr>
          <w:sz w:val="20"/>
        </w:rPr>
        <w:t>alteración,</w:t>
      </w:r>
      <w:r>
        <w:rPr>
          <w:spacing w:val="19"/>
          <w:sz w:val="20"/>
        </w:rPr>
        <w:t xml:space="preserve"> </w:t>
      </w:r>
      <w:r>
        <w:rPr>
          <w:sz w:val="20"/>
        </w:rPr>
        <w:t>se</w:t>
      </w:r>
      <w:r>
        <w:rPr>
          <w:spacing w:val="21"/>
          <w:sz w:val="20"/>
        </w:rPr>
        <w:t xml:space="preserve"> </w:t>
      </w:r>
      <w:r>
        <w:rPr>
          <w:sz w:val="20"/>
        </w:rPr>
        <w:t>encubran</w:t>
      </w:r>
      <w:r>
        <w:rPr>
          <w:spacing w:val="23"/>
          <w:sz w:val="20"/>
        </w:rPr>
        <w:t xml:space="preserve"> </w:t>
      </w:r>
      <w:r>
        <w:rPr>
          <w:sz w:val="20"/>
        </w:rPr>
        <w:t>defectos</w:t>
      </w:r>
      <w:r>
        <w:rPr>
          <w:spacing w:val="22"/>
          <w:sz w:val="20"/>
        </w:rPr>
        <w:t xml:space="preserve"> </w:t>
      </w:r>
      <w:r>
        <w:rPr>
          <w:sz w:val="20"/>
        </w:rPr>
        <w:t>en</w:t>
      </w:r>
      <w:r>
        <w:rPr>
          <w:spacing w:val="19"/>
          <w:sz w:val="20"/>
        </w:rPr>
        <w:t xml:space="preserve"> </w:t>
      </w:r>
      <w:r>
        <w:rPr>
          <w:sz w:val="20"/>
        </w:rPr>
        <w:t>su</w:t>
      </w:r>
      <w:r>
        <w:rPr>
          <w:spacing w:val="22"/>
          <w:sz w:val="20"/>
        </w:rPr>
        <w:t xml:space="preserve"> </w:t>
      </w:r>
      <w:r>
        <w:rPr>
          <w:sz w:val="20"/>
        </w:rPr>
        <w:t>proceso</w:t>
      </w:r>
      <w:r>
        <w:rPr>
          <w:spacing w:val="21"/>
          <w:sz w:val="20"/>
        </w:rPr>
        <w:t xml:space="preserve"> </w:t>
      </w:r>
      <w:r>
        <w:rPr>
          <w:sz w:val="20"/>
        </w:rPr>
        <w:t>o</w:t>
      </w:r>
      <w:r>
        <w:rPr>
          <w:spacing w:val="22"/>
          <w:sz w:val="20"/>
        </w:rPr>
        <w:t xml:space="preserve"> </w:t>
      </w:r>
      <w:r>
        <w:rPr>
          <w:sz w:val="20"/>
        </w:rPr>
        <w:t>en</w:t>
      </w:r>
      <w:r>
        <w:rPr>
          <w:spacing w:val="22"/>
          <w:sz w:val="20"/>
        </w:rPr>
        <w:t xml:space="preserve"> </w:t>
      </w:r>
      <w:r>
        <w:rPr>
          <w:sz w:val="20"/>
        </w:rPr>
        <w:t>la</w:t>
      </w:r>
      <w:r>
        <w:rPr>
          <w:spacing w:val="-53"/>
          <w:sz w:val="20"/>
        </w:rPr>
        <w:t xml:space="preserve"> </w:t>
      </w:r>
      <w:r>
        <w:rPr>
          <w:sz w:val="20"/>
        </w:rPr>
        <w:t>calidad</w:t>
      </w:r>
      <w:r>
        <w:rPr>
          <w:spacing w:val="-2"/>
          <w:sz w:val="20"/>
        </w:rPr>
        <w:t xml:space="preserve"> </w:t>
      </w:r>
      <w:r>
        <w:rPr>
          <w:sz w:val="20"/>
        </w:rPr>
        <w:t>sanitaria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 materias primas utilizadas.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8" w:firstLine="288"/>
        <w:jc w:val="both"/>
      </w:pPr>
      <w:bookmarkStart w:id="353" w:name="Artículo_207"/>
      <w:bookmarkEnd w:id="353"/>
      <w:r>
        <w:rPr>
          <w:rFonts w:ascii="Arial" w:hAnsi="Arial"/>
          <w:b/>
        </w:rPr>
        <w:t>Artículo 207</w:t>
      </w:r>
      <w:r>
        <w:t>.- Se considera contaminado el producto o materia prima que contenga microorganismos,</w:t>
      </w:r>
      <w:r>
        <w:rPr>
          <w:spacing w:val="-53"/>
        </w:rPr>
        <w:t xml:space="preserve"> </w:t>
      </w:r>
      <w:r>
        <w:t>hormonas, bacteriostáticos, plaguicidas, partículas radioactivas, materia extraña, así como cualquier ot</w:t>
      </w:r>
      <w:r>
        <w:t>ra</w:t>
      </w:r>
      <w:r>
        <w:rPr>
          <w:spacing w:val="1"/>
        </w:rPr>
        <w:t xml:space="preserve"> </w:t>
      </w:r>
      <w:r>
        <w:t>substancia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cantidades</w:t>
      </w:r>
      <w:r>
        <w:rPr>
          <w:spacing w:val="-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rebasen los</w:t>
      </w:r>
      <w:r>
        <w:rPr>
          <w:spacing w:val="-2"/>
        </w:rPr>
        <w:t xml:space="preserve"> </w:t>
      </w:r>
      <w:r>
        <w:t>límites</w:t>
      </w:r>
      <w:r>
        <w:rPr>
          <w:spacing w:val="-1"/>
        </w:rPr>
        <w:t xml:space="preserve"> </w:t>
      </w:r>
      <w:r>
        <w:t>permisibles</w:t>
      </w:r>
      <w:r>
        <w:rPr>
          <w:spacing w:val="-2"/>
        </w:rPr>
        <w:t xml:space="preserve"> </w:t>
      </w:r>
      <w:r>
        <w:t>establecidos</w:t>
      </w:r>
      <w:r>
        <w:rPr>
          <w:spacing w:val="-2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Secretaría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17" w:firstLine="288"/>
        <w:jc w:val="both"/>
      </w:pPr>
      <w:bookmarkStart w:id="354" w:name="Artículo_208"/>
      <w:bookmarkEnd w:id="354"/>
      <w:r>
        <w:rPr>
          <w:rFonts w:ascii="Arial" w:hAnsi="Arial"/>
          <w:b/>
        </w:rPr>
        <w:t>Artículo 208</w:t>
      </w:r>
      <w:r>
        <w:t>.- Se considera alterado un producto o materia prima cuando, por la acción de cualquier</w:t>
      </w:r>
      <w:r>
        <w:rPr>
          <w:spacing w:val="1"/>
        </w:rPr>
        <w:t xml:space="preserve"> </w:t>
      </w:r>
      <w:r>
        <w:t>causa,</w:t>
      </w:r>
      <w:r>
        <w:rPr>
          <w:spacing w:val="-2"/>
        </w:rPr>
        <w:t xml:space="preserve"> </w:t>
      </w:r>
      <w:r>
        <w:t>haya</w:t>
      </w:r>
      <w:r>
        <w:rPr>
          <w:spacing w:val="1"/>
        </w:rPr>
        <w:t xml:space="preserve"> </w:t>
      </w:r>
      <w:r>
        <w:t>sufrido</w:t>
      </w:r>
      <w:r>
        <w:rPr>
          <w:spacing w:val="-1"/>
        </w:rPr>
        <w:t xml:space="preserve"> </w:t>
      </w:r>
      <w:r>
        <w:t>modificaciones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composición</w:t>
      </w:r>
      <w:r>
        <w:rPr>
          <w:spacing w:val="1"/>
        </w:rPr>
        <w:t xml:space="preserve"> </w:t>
      </w:r>
      <w:r>
        <w:t>intrínseca que: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78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Reduzcan</w:t>
      </w:r>
      <w:r>
        <w:rPr>
          <w:spacing w:val="-4"/>
          <w:sz w:val="20"/>
        </w:rPr>
        <w:t xml:space="preserve"> </w:t>
      </w:r>
      <w:r>
        <w:rPr>
          <w:sz w:val="20"/>
        </w:rPr>
        <w:t>su</w:t>
      </w:r>
      <w:r>
        <w:rPr>
          <w:spacing w:val="-3"/>
          <w:sz w:val="20"/>
        </w:rPr>
        <w:t xml:space="preserve"> </w:t>
      </w:r>
      <w:r>
        <w:rPr>
          <w:sz w:val="20"/>
        </w:rPr>
        <w:t>poder</w:t>
      </w:r>
      <w:r>
        <w:rPr>
          <w:spacing w:val="-1"/>
          <w:sz w:val="20"/>
        </w:rPr>
        <w:t xml:space="preserve"> </w:t>
      </w:r>
      <w:r>
        <w:rPr>
          <w:sz w:val="20"/>
        </w:rPr>
        <w:t>nutritivo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3"/>
          <w:sz w:val="20"/>
        </w:rPr>
        <w:t xml:space="preserve"> </w:t>
      </w:r>
      <w:r>
        <w:rPr>
          <w:sz w:val="20"/>
        </w:rPr>
        <w:t>terapéutico;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78"/>
        </w:numPr>
        <w:tabs>
          <w:tab w:val="left" w:pos="728"/>
        </w:tabs>
        <w:ind w:left="727" w:hanging="222"/>
        <w:rPr>
          <w:sz w:val="20"/>
        </w:rPr>
      </w:pPr>
      <w:r>
        <w:rPr>
          <w:sz w:val="20"/>
        </w:rPr>
        <w:t>Lo</w:t>
      </w:r>
      <w:r>
        <w:rPr>
          <w:spacing w:val="-3"/>
          <w:sz w:val="20"/>
        </w:rPr>
        <w:t xml:space="preserve"> </w:t>
      </w:r>
      <w:r>
        <w:rPr>
          <w:sz w:val="20"/>
        </w:rPr>
        <w:t>conviertan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nocivo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salud,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78"/>
        </w:numPr>
        <w:tabs>
          <w:tab w:val="left" w:pos="788"/>
        </w:tabs>
        <w:spacing w:line="242" w:lineRule="auto"/>
        <w:ind w:left="218" w:right="318" w:firstLine="288"/>
        <w:rPr>
          <w:sz w:val="20"/>
        </w:rPr>
      </w:pPr>
      <w:r>
        <w:rPr>
          <w:sz w:val="20"/>
        </w:rPr>
        <w:t>Modifiquen</w:t>
      </w:r>
      <w:r>
        <w:rPr>
          <w:spacing w:val="2"/>
          <w:sz w:val="20"/>
        </w:rPr>
        <w:t xml:space="preserve"> </w:t>
      </w:r>
      <w:r>
        <w:rPr>
          <w:sz w:val="20"/>
        </w:rPr>
        <w:t>sus</w:t>
      </w:r>
      <w:r>
        <w:rPr>
          <w:spacing w:val="2"/>
          <w:sz w:val="20"/>
        </w:rPr>
        <w:t xml:space="preserve"> </w:t>
      </w:r>
      <w:r>
        <w:rPr>
          <w:sz w:val="20"/>
        </w:rPr>
        <w:t>características,</w:t>
      </w:r>
      <w:r>
        <w:rPr>
          <w:spacing w:val="3"/>
          <w:sz w:val="20"/>
        </w:rPr>
        <w:t xml:space="preserve"> </w:t>
      </w:r>
      <w:r>
        <w:rPr>
          <w:sz w:val="20"/>
        </w:rPr>
        <w:t>siempre</w:t>
      </w:r>
      <w:r>
        <w:rPr>
          <w:spacing w:val="3"/>
          <w:sz w:val="20"/>
        </w:rPr>
        <w:t xml:space="preserve"> </w:t>
      </w:r>
      <w:r>
        <w:rPr>
          <w:sz w:val="20"/>
        </w:rPr>
        <w:t>que</w:t>
      </w:r>
      <w:r>
        <w:rPr>
          <w:spacing w:val="2"/>
          <w:sz w:val="20"/>
        </w:rPr>
        <w:t xml:space="preserve"> </w:t>
      </w:r>
      <w:r>
        <w:rPr>
          <w:sz w:val="20"/>
        </w:rPr>
        <w:t>éstas</w:t>
      </w:r>
      <w:r>
        <w:rPr>
          <w:spacing w:val="3"/>
          <w:sz w:val="20"/>
        </w:rPr>
        <w:t xml:space="preserve"> </w:t>
      </w:r>
      <w:r>
        <w:rPr>
          <w:sz w:val="20"/>
        </w:rPr>
        <w:t>tengan</w:t>
      </w:r>
      <w:r>
        <w:rPr>
          <w:spacing w:val="2"/>
          <w:sz w:val="20"/>
        </w:rPr>
        <w:t xml:space="preserve"> </w:t>
      </w:r>
      <w:r>
        <w:rPr>
          <w:sz w:val="20"/>
        </w:rPr>
        <w:t>repercusión</w:t>
      </w:r>
      <w:r>
        <w:rPr>
          <w:spacing w:val="2"/>
          <w:sz w:val="20"/>
        </w:rPr>
        <w:t xml:space="preserve"> </w:t>
      </w:r>
      <w:r>
        <w:rPr>
          <w:sz w:val="20"/>
        </w:rPr>
        <w:t>en</w:t>
      </w:r>
      <w:r>
        <w:rPr>
          <w:spacing w:val="2"/>
          <w:sz w:val="20"/>
        </w:rPr>
        <w:t xml:space="preserve"> </w:t>
      </w:r>
      <w:r>
        <w:rPr>
          <w:sz w:val="20"/>
        </w:rPr>
        <w:t>la</w:t>
      </w:r>
      <w:r>
        <w:rPr>
          <w:spacing w:val="2"/>
          <w:sz w:val="20"/>
        </w:rPr>
        <w:t xml:space="preserve"> </w:t>
      </w:r>
      <w:r>
        <w:rPr>
          <w:sz w:val="20"/>
        </w:rPr>
        <w:t>calidad</w:t>
      </w:r>
      <w:r>
        <w:rPr>
          <w:spacing w:val="2"/>
          <w:sz w:val="20"/>
        </w:rPr>
        <w:t xml:space="preserve"> </w:t>
      </w:r>
      <w:r>
        <w:rPr>
          <w:sz w:val="20"/>
        </w:rPr>
        <w:t>sanitaria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los</w:t>
      </w:r>
      <w:r>
        <w:rPr>
          <w:spacing w:val="-52"/>
          <w:sz w:val="20"/>
        </w:rPr>
        <w:t xml:space="preserve"> </w:t>
      </w:r>
      <w:r>
        <w:rPr>
          <w:sz w:val="20"/>
        </w:rPr>
        <w:t>mismos.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bookmarkStart w:id="355" w:name="Artículo_208_Bis"/>
      <w:bookmarkEnd w:id="355"/>
      <w:r>
        <w:rPr>
          <w:rFonts w:ascii="Arial" w:hAnsi="Arial"/>
          <w:b/>
        </w:rPr>
        <w:t xml:space="preserve">Artículo 208 Bis.- </w:t>
      </w:r>
      <w:r>
        <w:t>Se considera falsificado un producto cuando se fabrique, envase o se venda</w:t>
      </w:r>
      <w:r>
        <w:rPr>
          <w:spacing w:val="1"/>
        </w:rPr>
        <w:t xml:space="preserve"> </w:t>
      </w:r>
      <w:r>
        <w:t>haciendo referencia a una autorización que no existe; o se utilice una autorización otorgada legalmente a</w:t>
      </w:r>
      <w:r>
        <w:rPr>
          <w:spacing w:val="1"/>
        </w:rPr>
        <w:t xml:space="preserve"> </w:t>
      </w:r>
      <w:r>
        <w:t>otro;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imite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legalmente</w:t>
      </w:r>
      <w:r>
        <w:rPr>
          <w:spacing w:val="-1"/>
        </w:rPr>
        <w:t xml:space="preserve"> </w:t>
      </w:r>
      <w:r>
        <w:t>fabricado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registrado.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25-05-2006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6" w:firstLine="288"/>
        <w:jc w:val="both"/>
      </w:pPr>
      <w:bookmarkStart w:id="356" w:name="Artículo_209"/>
      <w:bookmarkEnd w:id="356"/>
      <w:r>
        <w:rPr>
          <w:rFonts w:ascii="Arial" w:hAnsi="Arial"/>
          <w:b/>
        </w:rPr>
        <w:t>Artículo 209</w:t>
      </w:r>
      <w:r>
        <w:t>.- Para expresar las unidades de medida y peso de los productos a que se refiere este</w:t>
      </w:r>
      <w:r>
        <w:rPr>
          <w:spacing w:val="1"/>
        </w:rPr>
        <w:t xml:space="preserve"> </w:t>
      </w:r>
      <w:r>
        <w:t>Título,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usará</w:t>
      </w:r>
      <w:r>
        <w:rPr>
          <w:spacing w:val="2"/>
        </w:rPr>
        <w:t xml:space="preserve"> </w:t>
      </w:r>
      <w:r>
        <w:t>el Sistema</w:t>
      </w:r>
      <w:r>
        <w:rPr>
          <w:spacing w:val="-1"/>
        </w:rPr>
        <w:t xml:space="preserve"> </w:t>
      </w:r>
      <w:r>
        <w:t>Internacional de</w:t>
      </w:r>
      <w:r>
        <w:rPr>
          <w:spacing w:val="-1"/>
        </w:rPr>
        <w:t xml:space="preserve"> </w:t>
      </w:r>
      <w:r>
        <w:t>Unidades.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right="319" w:firstLine="288"/>
        <w:jc w:val="both"/>
      </w:pPr>
      <w:bookmarkStart w:id="357" w:name="Artículo_210"/>
      <w:bookmarkEnd w:id="357"/>
      <w:r>
        <w:rPr>
          <w:rFonts w:ascii="Arial" w:hAnsi="Arial"/>
          <w:b/>
        </w:rPr>
        <w:t xml:space="preserve">Artículo 210. </w:t>
      </w:r>
      <w:r>
        <w:t>Los productos que deben expenderse empacados o envasados llevarán etiquetas que</w:t>
      </w:r>
      <w:r>
        <w:rPr>
          <w:spacing w:val="1"/>
        </w:rPr>
        <w:t xml:space="preserve"> </w:t>
      </w:r>
      <w:r>
        <w:t>deberán cumplir con las normas oficiales mexicanas o disposiciones aplicables, y en el caso de alimentos</w:t>
      </w:r>
      <w:r>
        <w:rPr>
          <w:spacing w:val="-53"/>
        </w:rPr>
        <w:t xml:space="preserve"> </w:t>
      </w:r>
      <w:r>
        <w:t>y bebidas no alcohólicas, éstas se emitirán a propuesta de la Secretarí</w:t>
      </w:r>
      <w:r>
        <w:t>a de Salud, sin menoscabo de las</w:t>
      </w:r>
      <w:r>
        <w:rPr>
          <w:spacing w:val="1"/>
        </w:rPr>
        <w:t xml:space="preserve"> </w:t>
      </w:r>
      <w:r>
        <w:t>atribuciones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otras dependencias competentes.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18" w:firstLine="288"/>
        <w:jc w:val="both"/>
      </w:pPr>
      <w:r>
        <w:t>La Secretaría de Salud considerará los tratados y convenciones internacionales en los que el Estado</w:t>
      </w:r>
      <w:r>
        <w:rPr>
          <w:spacing w:val="1"/>
        </w:rPr>
        <w:t xml:space="preserve"> </w:t>
      </w:r>
      <w:r>
        <w:t>Mexicano sea parte e incluyan materia de etiquetado y que se hubieren cele</w:t>
      </w:r>
      <w:r>
        <w:t>brado con arreglo a las</w:t>
      </w:r>
      <w:r>
        <w:rPr>
          <w:spacing w:val="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Constitución</w:t>
      </w:r>
      <w:r>
        <w:rPr>
          <w:spacing w:val="1"/>
        </w:rPr>
        <w:t xml:space="preserve"> </w:t>
      </w:r>
      <w:r>
        <w:t>Política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Estados</w:t>
      </w:r>
      <w:r>
        <w:rPr>
          <w:spacing w:val="-1"/>
        </w:rPr>
        <w:t xml:space="preserve"> </w:t>
      </w:r>
      <w:r>
        <w:t>Unidos Mexicanos.</w:t>
      </w:r>
    </w:p>
    <w:p w:rsidR="005462C9" w:rsidRDefault="00654E12">
      <w:pPr>
        <w:ind w:left="3922" w:right="304" w:firstLine="328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08-11-2019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19-06-2003,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14-02-2006</w:t>
      </w:r>
    </w:p>
    <w:p w:rsidR="005462C9" w:rsidRDefault="005462C9">
      <w:pPr>
        <w:pStyle w:val="Textoindependiente"/>
        <w:spacing w:before="7"/>
        <w:rPr>
          <w:rFonts w:ascii="Times New Roman"/>
          <w:i/>
          <w:sz w:val="11"/>
        </w:rPr>
      </w:pPr>
    </w:p>
    <w:p w:rsidR="005462C9" w:rsidRDefault="00654E12">
      <w:pPr>
        <w:spacing w:before="93"/>
        <w:ind w:left="506"/>
        <w:rPr>
          <w:sz w:val="20"/>
        </w:rPr>
      </w:pPr>
      <w:bookmarkStart w:id="358" w:name="Artículo_211"/>
      <w:bookmarkEnd w:id="358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211</w:t>
      </w:r>
      <w:r>
        <w:rPr>
          <w:sz w:val="20"/>
        </w:rPr>
        <w:t>.-</w:t>
      </w:r>
      <w:r>
        <w:rPr>
          <w:spacing w:val="-3"/>
          <w:sz w:val="20"/>
        </w:rPr>
        <w:t xml:space="preserve"> </w:t>
      </w:r>
      <w:r>
        <w:rPr>
          <w:sz w:val="20"/>
        </w:rPr>
        <w:t>(Se</w:t>
      </w:r>
      <w:r>
        <w:rPr>
          <w:spacing w:val="-5"/>
          <w:sz w:val="20"/>
        </w:rPr>
        <w:t xml:space="preserve"> </w:t>
      </w:r>
      <w:r>
        <w:rPr>
          <w:sz w:val="20"/>
        </w:rPr>
        <w:t>deroga).</w:t>
      </w:r>
    </w:p>
    <w:p w:rsidR="005462C9" w:rsidRDefault="005462C9">
      <w:pPr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6"/>
        <w:rPr>
          <w:sz w:val="27"/>
        </w:rPr>
      </w:pPr>
    </w:p>
    <w:p w:rsidR="005462C9" w:rsidRDefault="00654E12">
      <w:pPr>
        <w:spacing w:before="94"/>
        <w:ind w:left="534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14" w:firstLine="288"/>
        <w:jc w:val="both"/>
      </w:pPr>
      <w:bookmarkStart w:id="359" w:name="Artículo_212"/>
      <w:bookmarkEnd w:id="359"/>
      <w:r>
        <w:rPr>
          <w:rFonts w:ascii="Arial" w:hAnsi="Arial"/>
          <w:b/>
        </w:rPr>
        <w:t xml:space="preserve">Artículo 212.- </w:t>
      </w:r>
      <w:r>
        <w:t>La naturaleza del producto, la fórmula, la composición, calidad, denominación distintiva</w:t>
      </w:r>
      <w:r>
        <w:rPr>
          <w:spacing w:val="1"/>
        </w:rPr>
        <w:t xml:space="preserve"> </w:t>
      </w:r>
      <w:r>
        <w:t>o marca, denominación genérica y específica, información de las etiqueta</w:t>
      </w:r>
      <w:r>
        <w:t>s y contra etiquetas, deberán</w:t>
      </w:r>
      <w:r>
        <w:rPr>
          <w:spacing w:val="1"/>
        </w:rPr>
        <w:t xml:space="preserve"> </w:t>
      </w:r>
      <w:r>
        <w:t>corresponder a las especificaciones establecidas por la Secretaría de Salud, de conformidad con las</w:t>
      </w:r>
      <w:r>
        <w:rPr>
          <w:spacing w:val="1"/>
        </w:rPr>
        <w:t xml:space="preserve"> </w:t>
      </w:r>
      <w:r>
        <w:t>disposiciones aplicables, y responderán exactamente a la naturaleza del producto que se consume, sin</w:t>
      </w:r>
      <w:r>
        <w:rPr>
          <w:spacing w:val="1"/>
        </w:rPr>
        <w:t xml:space="preserve"> </w:t>
      </w:r>
      <w:r>
        <w:t>modificarse;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tal</w:t>
      </w:r>
      <w:r>
        <w:rPr>
          <w:spacing w:val="-1"/>
        </w:rPr>
        <w:t xml:space="preserve"> </w:t>
      </w:r>
      <w:r>
        <w:t>efe</w:t>
      </w:r>
      <w:r>
        <w:t>cto</w:t>
      </w:r>
      <w:r>
        <w:rPr>
          <w:spacing w:val="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observará</w:t>
      </w:r>
      <w:r>
        <w:rPr>
          <w:spacing w:val="2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señalado</w:t>
      </w:r>
      <w:r>
        <w:rPr>
          <w:spacing w:val="8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fracción</w:t>
      </w:r>
      <w:r>
        <w:rPr>
          <w:spacing w:val="-1"/>
        </w:rPr>
        <w:t xml:space="preserve"> </w:t>
      </w:r>
      <w:r>
        <w:t>VI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115.</w:t>
      </w:r>
    </w:p>
    <w:p w:rsidR="005462C9" w:rsidRDefault="00654E12">
      <w:pPr>
        <w:spacing w:line="18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08-11-2019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6" w:firstLine="288"/>
        <w:jc w:val="both"/>
      </w:pPr>
      <w:r>
        <w:t>Las</w:t>
      </w:r>
      <w:r>
        <w:rPr>
          <w:spacing w:val="1"/>
        </w:rPr>
        <w:t xml:space="preserve"> </w:t>
      </w:r>
      <w:r>
        <w:t>etiquetas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etiquetas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alimentos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bebidas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alcohólicas,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incluir</w:t>
      </w:r>
      <w:r>
        <w:rPr>
          <w:spacing w:val="1"/>
        </w:rPr>
        <w:t xml:space="preserve"> </w:t>
      </w:r>
      <w:r>
        <w:t>información</w:t>
      </w:r>
      <w:r>
        <w:rPr>
          <w:spacing w:val="-2"/>
        </w:rPr>
        <w:t xml:space="preserve"> </w:t>
      </w:r>
      <w:r>
        <w:t>nutrimental de</w:t>
      </w:r>
      <w:r>
        <w:rPr>
          <w:spacing w:val="1"/>
        </w:rPr>
        <w:t xml:space="preserve"> </w:t>
      </w:r>
      <w:r>
        <w:t>fácil</w:t>
      </w:r>
      <w:r>
        <w:rPr>
          <w:spacing w:val="-3"/>
        </w:rPr>
        <w:t xml:space="preserve"> </w:t>
      </w:r>
      <w:r>
        <w:t>comprensión,</w:t>
      </w:r>
      <w:r>
        <w:rPr>
          <w:spacing w:val="-1"/>
        </w:rPr>
        <w:t xml:space="preserve"> </w:t>
      </w:r>
      <w:r>
        <w:t>veraz,</w:t>
      </w:r>
      <w:r>
        <w:rPr>
          <w:spacing w:val="-1"/>
        </w:rPr>
        <w:t xml:space="preserve"> </w:t>
      </w:r>
      <w:r>
        <w:t>directa,</w:t>
      </w:r>
      <w:r>
        <w:rPr>
          <w:spacing w:val="-2"/>
        </w:rPr>
        <w:t xml:space="preserve"> </w:t>
      </w:r>
      <w:r>
        <w:t>sencilla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visible.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14-10-2015,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08-11-2019</w:t>
      </w:r>
    </w:p>
    <w:p w:rsidR="005462C9" w:rsidRDefault="005462C9">
      <w:pPr>
        <w:pStyle w:val="Textoindependiente"/>
        <w:spacing w:before="4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5" w:firstLine="288"/>
        <w:jc w:val="both"/>
      </w:pPr>
      <w:r>
        <w:t>Además de lo dispuesto en el párrafo anterior, el etiquetado frontal de advertencia deberá hacerse en</w:t>
      </w:r>
      <w:r>
        <w:rPr>
          <w:spacing w:val="1"/>
        </w:rPr>
        <w:t xml:space="preserve"> </w:t>
      </w:r>
      <w:r>
        <w:t>forma separada e independiente a la declaración de ingredientes e información nutrimental, para indicar</w:t>
      </w:r>
      <w:r>
        <w:rPr>
          <w:spacing w:val="1"/>
        </w:rPr>
        <w:t xml:space="preserve"> </w:t>
      </w:r>
      <w:r>
        <w:t>los productos que excedan los límites máximos de contenido energético, azúcares añadidos, grasas</w:t>
      </w:r>
      <w:r>
        <w:rPr>
          <w:spacing w:val="1"/>
        </w:rPr>
        <w:t xml:space="preserve"> </w:t>
      </w:r>
      <w:r>
        <w:t>saturadas, sodio y los</w:t>
      </w:r>
      <w:r>
        <w:rPr>
          <w:spacing w:val="1"/>
        </w:rPr>
        <w:t xml:space="preserve"> </w:t>
      </w:r>
      <w:r>
        <w:t>demás nutrimentos críticos e ing</w:t>
      </w:r>
      <w:r>
        <w:t>redientes que establezcan 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normativas</w:t>
      </w:r>
      <w:r>
        <w:rPr>
          <w:spacing w:val="-1"/>
        </w:rPr>
        <w:t xml:space="preserve"> </w:t>
      </w:r>
      <w:r>
        <w:t>competentes.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08-11-2019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firstLine="288"/>
      </w:pPr>
      <w:r>
        <w:t>La</w:t>
      </w:r>
      <w:r>
        <w:rPr>
          <w:spacing w:val="27"/>
        </w:rPr>
        <w:t xml:space="preserve"> </w:t>
      </w:r>
      <w:r>
        <w:t>Secretaría</w:t>
      </w:r>
      <w:r>
        <w:rPr>
          <w:spacing w:val="30"/>
        </w:rPr>
        <w:t xml:space="preserve"> </w:t>
      </w:r>
      <w:r>
        <w:t>de</w:t>
      </w:r>
      <w:r>
        <w:rPr>
          <w:spacing w:val="29"/>
        </w:rPr>
        <w:t xml:space="preserve"> </w:t>
      </w:r>
      <w:r>
        <w:t>Salud</w:t>
      </w:r>
      <w:r>
        <w:rPr>
          <w:spacing w:val="28"/>
        </w:rPr>
        <w:t xml:space="preserve"> </w:t>
      </w:r>
      <w:r>
        <w:t>podrá</w:t>
      </w:r>
      <w:r>
        <w:rPr>
          <w:spacing w:val="28"/>
        </w:rPr>
        <w:t xml:space="preserve"> </w:t>
      </w:r>
      <w:r>
        <w:t>ordenar</w:t>
      </w:r>
      <w:r>
        <w:rPr>
          <w:spacing w:val="29"/>
        </w:rPr>
        <w:t xml:space="preserve"> </w:t>
      </w:r>
      <w:r>
        <w:t>la</w:t>
      </w:r>
      <w:r>
        <w:rPr>
          <w:spacing w:val="27"/>
        </w:rPr>
        <w:t xml:space="preserve"> </w:t>
      </w:r>
      <w:r>
        <w:t>inclusión</w:t>
      </w:r>
      <w:r>
        <w:rPr>
          <w:spacing w:val="28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leyendas</w:t>
      </w:r>
      <w:r>
        <w:rPr>
          <w:spacing w:val="30"/>
        </w:rPr>
        <w:t xml:space="preserve"> </w:t>
      </w:r>
      <w:r>
        <w:t>o</w:t>
      </w:r>
      <w:r>
        <w:rPr>
          <w:spacing w:val="27"/>
        </w:rPr>
        <w:t xml:space="preserve"> </w:t>
      </w:r>
      <w:r>
        <w:t>pictogramas</w:t>
      </w:r>
      <w:r>
        <w:rPr>
          <w:spacing w:val="27"/>
        </w:rPr>
        <w:t xml:space="preserve"> </w:t>
      </w:r>
      <w:r>
        <w:t>cuando</w:t>
      </w:r>
      <w:r>
        <w:rPr>
          <w:spacing w:val="30"/>
        </w:rPr>
        <w:t xml:space="preserve"> </w:t>
      </w:r>
      <w:r>
        <w:t>lo</w:t>
      </w:r>
      <w:r>
        <w:rPr>
          <w:spacing w:val="28"/>
        </w:rPr>
        <w:t xml:space="preserve"> </w:t>
      </w:r>
      <w:r>
        <w:t>considere</w:t>
      </w:r>
      <w:r>
        <w:rPr>
          <w:spacing w:val="-53"/>
        </w:rPr>
        <w:t xml:space="preserve"> </w:t>
      </w:r>
      <w:r>
        <w:t>necesario.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08-11-2019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2" w:firstLine="288"/>
        <w:jc w:val="both"/>
      </w:pPr>
      <w:r>
        <w:t>En la marca o denominación de los productos, no podrán incluirse clara o veladamente indicaciones</w:t>
      </w:r>
      <w:r>
        <w:rPr>
          <w:spacing w:val="1"/>
        </w:rPr>
        <w:t xml:space="preserve"> </w:t>
      </w:r>
      <w:r>
        <w:t>con relación a enfermedades, síndromes, signos o síntomas, ni aquellos que refieran datos anatómicos o</w:t>
      </w:r>
      <w:r>
        <w:rPr>
          <w:spacing w:val="1"/>
        </w:rPr>
        <w:t xml:space="preserve"> </w:t>
      </w:r>
      <w:r>
        <w:t>fisiológicos.</w:t>
      </w:r>
    </w:p>
    <w:p w:rsidR="005462C9" w:rsidRDefault="00654E12">
      <w:pPr>
        <w:spacing w:line="180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</w:t>
      </w:r>
      <w:r>
        <w:rPr>
          <w:rFonts w:ascii="Times New Roman" w:hAnsi="Times New Roman"/>
          <w:i/>
          <w:color w:val="0000FF"/>
          <w:sz w:val="16"/>
        </w:rPr>
        <w:t>2003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07" w:firstLine="288"/>
      </w:pPr>
      <w:bookmarkStart w:id="360" w:name="Artículo_213"/>
      <w:bookmarkEnd w:id="360"/>
      <w:r>
        <w:rPr>
          <w:rFonts w:ascii="Arial" w:hAnsi="Arial"/>
          <w:b/>
        </w:rPr>
        <w:t>Artículo 213</w:t>
      </w:r>
      <w:r>
        <w:t>.- Los envases y embalajes de los productos a que se refiere este título deberán ajustarse</w:t>
      </w:r>
      <w:r>
        <w:rPr>
          <w:spacing w:val="-5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especificaciones que establezcan</w:t>
      </w:r>
      <w:r>
        <w:rPr>
          <w:spacing w:val="-1"/>
        </w:rPr>
        <w:t xml:space="preserve"> </w:t>
      </w:r>
      <w:r>
        <w:t>las disposiciones</w:t>
      </w:r>
      <w:r>
        <w:rPr>
          <w:spacing w:val="-1"/>
        </w:rPr>
        <w:t xml:space="preserve"> </w:t>
      </w:r>
      <w:r>
        <w:t>aplicables.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7" w:firstLine="288"/>
        <w:jc w:val="both"/>
      </w:pPr>
      <w:bookmarkStart w:id="361" w:name="Artículo_214"/>
      <w:bookmarkEnd w:id="361"/>
      <w:r>
        <w:rPr>
          <w:rFonts w:ascii="Arial" w:hAnsi="Arial"/>
          <w:b/>
        </w:rPr>
        <w:t xml:space="preserve">Artículo 214.- </w:t>
      </w:r>
      <w:r>
        <w:t>La Secretaría de Salud publicará en el Diario Oficial de la Federación las normas</w:t>
      </w:r>
      <w:r>
        <w:rPr>
          <w:spacing w:val="1"/>
        </w:rPr>
        <w:t xml:space="preserve"> </w:t>
      </w:r>
      <w:r>
        <w:t>oficiales</w:t>
      </w:r>
      <w:r>
        <w:rPr>
          <w:spacing w:val="17"/>
        </w:rPr>
        <w:t xml:space="preserve"> </w:t>
      </w:r>
      <w:r>
        <w:t>mexicanas</w:t>
      </w:r>
      <w:r>
        <w:rPr>
          <w:spacing w:val="17"/>
        </w:rPr>
        <w:t xml:space="preserve"> </w:t>
      </w:r>
      <w:r>
        <w:t>que</w:t>
      </w:r>
      <w:r>
        <w:rPr>
          <w:spacing w:val="17"/>
        </w:rPr>
        <w:t xml:space="preserve"> </w:t>
      </w:r>
      <w:r>
        <w:t>expida</w:t>
      </w:r>
      <w:r>
        <w:rPr>
          <w:spacing w:val="18"/>
        </w:rPr>
        <w:t xml:space="preserve"> </w:t>
      </w:r>
      <w:r>
        <w:t>y,</w:t>
      </w:r>
      <w:r>
        <w:rPr>
          <w:spacing w:val="18"/>
        </w:rPr>
        <w:t xml:space="preserve"> </w:t>
      </w:r>
      <w:r>
        <w:t>en</w:t>
      </w:r>
      <w:r>
        <w:rPr>
          <w:spacing w:val="16"/>
        </w:rPr>
        <w:t xml:space="preserve"> </w:t>
      </w:r>
      <w:r>
        <w:t>caso</w:t>
      </w:r>
      <w:r>
        <w:rPr>
          <w:spacing w:val="18"/>
        </w:rPr>
        <w:t xml:space="preserve"> </w:t>
      </w:r>
      <w:r>
        <w:t>necesario,</w:t>
      </w:r>
      <w:r>
        <w:rPr>
          <w:spacing w:val="18"/>
        </w:rPr>
        <w:t xml:space="preserve"> </w:t>
      </w:r>
      <w:r>
        <w:t>las</w:t>
      </w:r>
      <w:r>
        <w:rPr>
          <w:spacing w:val="18"/>
        </w:rPr>
        <w:t xml:space="preserve"> </w:t>
      </w:r>
      <w:r>
        <w:t>resoluciones</w:t>
      </w:r>
      <w:r>
        <w:rPr>
          <w:spacing w:val="17"/>
        </w:rPr>
        <w:t xml:space="preserve"> </w:t>
      </w:r>
      <w:r>
        <w:t>sobre</w:t>
      </w:r>
      <w:r>
        <w:rPr>
          <w:spacing w:val="16"/>
        </w:rPr>
        <w:t xml:space="preserve"> </w:t>
      </w:r>
      <w:r>
        <w:t>otorgamiento</w:t>
      </w:r>
      <w:r>
        <w:rPr>
          <w:spacing w:val="19"/>
        </w:rPr>
        <w:t xml:space="preserve"> </w:t>
      </w:r>
      <w:r>
        <w:t>y</w:t>
      </w:r>
      <w:r>
        <w:rPr>
          <w:spacing w:val="12"/>
        </w:rPr>
        <w:t xml:space="preserve"> </w:t>
      </w:r>
      <w:r>
        <w:t>revocación</w:t>
      </w:r>
      <w:r>
        <w:rPr>
          <w:spacing w:val="-53"/>
        </w:rPr>
        <w:t xml:space="preserve"> </w:t>
      </w:r>
      <w:r>
        <w:t>de autorizaciones sanitarias de medicamentos, estupefacientes, substanci</w:t>
      </w:r>
      <w:r>
        <w:t>as psicotrópicas y productos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contengan,</w:t>
      </w:r>
      <w:r>
        <w:rPr>
          <w:spacing w:val="1"/>
        </w:rPr>
        <w:t xml:space="preserve"> </w:t>
      </w:r>
      <w:r>
        <w:t>dispositivos</w:t>
      </w:r>
      <w:r>
        <w:rPr>
          <w:spacing w:val="1"/>
        </w:rPr>
        <w:t xml:space="preserve"> </w:t>
      </w:r>
      <w:r>
        <w:t>médicos,</w:t>
      </w:r>
      <w:r>
        <w:rPr>
          <w:spacing w:val="1"/>
        </w:rPr>
        <w:t xml:space="preserve"> </w:t>
      </w:r>
      <w:r>
        <w:t>plaguicidas,</w:t>
      </w:r>
      <w:r>
        <w:rPr>
          <w:spacing w:val="1"/>
        </w:rPr>
        <w:t xml:space="preserve"> </w:t>
      </w:r>
      <w:r>
        <w:t>nutrientes</w:t>
      </w:r>
      <w:r>
        <w:rPr>
          <w:spacing w:val="1"/>
        </w:rPr>
        <w:t xml:space="preserve"> </w:t>
      </w:r>
      <w:r>
        <w:t>vegetales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substancias</w:t>
      </w:r>
      <w:r>
        <w:rPr>
          <w:spacing w:val="1"/>
        </w:rPr>
        <w:t xml:space="preserve"> </w:t>
      </w:r>
      <w:r>
        <w:t>tóxicas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peligrosas, así</w:t>
      </w:r>
      <w:r>
        <w:rPr>
          <w:spacing w:val="-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4"/>
        </w:rPr>
        <w:t xml:space="preserve"> </w:t>
      </w:r>
      <w:r>
        <w:t>materias</w:t>
      </w:r>
      <w:r>
        <w:rPr>
          <w:spacing w:val="-1"/>
        </w:rPr>
        <w:t xml:space="preserve"> </w:t>
      </w:r>
      <w:r>
        <w:t>primas que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utilicen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elaboración.</w:t>
      </w:r>
    </w:p>
    <w:p w:rsidR="005462C9" w:rsidRDefault="00654E12">
      <w:pPr>
        <w:spacing w:line="18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10-05-2023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tulo1"/>
        <w:spacing w:line="253" w:lineRule="exact"/>
        <w:ind w:left="1514" w:right="1609"/>
        <w:jc w:val="center"/>
      </w:pPr>
      <w:r>
        <w:t>CAPITULO</w:t>
      </w:r>
      <w:r>
        <w:rPr>
          <w:spacing w:val="-1"/>
        </w:rPr>
        <w:t xml:space="preserve"> </w:t>
      </w:r>
      <w:r>
        <w:t>II</w:t>
      </w:r>
    </w:p>
    <w:p w:rsidR="005462C9" w:rsidRDefault="00654E12">
      <w:pPr>
        <w:ind w:left="1514" w:right="1610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Alimentos y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Bebidas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no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Alcohólicas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ind w:left="506"/>
      </w:pPr>
      <w:bookmarkStart w:id="362" w:name="Artículo_215"/>
      <w:bookmarkEnd w:id="362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215</w:t>
      </w:r>
      <w:r>
        <w:t>.- Para los</w:t>
      </w:r>
      <w:r>
        <w:rPr>
          <w:spacing w:val="-2"/>
        </w:rPr>
        <w:t xml:space="preserve"> </w:t>
      </w:r>
      <w:r>
        <w:t>efectos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Ley,</w:t>
      </w:r>
      <w:r>
        <w:rPr>
          <w:spacing w:val="-3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entiende</w:t>
      </w:r>
      <w:r>
        <w:rPr>
          <w:spacing w:val="-3"/>
        </w:rPr>
        <w:t xml:space="preserve"> </w:t>
      </w:r>
      <w:r>
        <w:t>por: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77"/>
        </w:numPr>
        <w:tabs>
          <w:tab w:val="left" w:pos="1075"/>
          <w:tab w:val="left" w:pos="1076"/>
        </w:tabs>
        <w:spacing w:line="242" w:lineRule="auto"/>
        <w:ind w:right="322"/>
        <w:rPr>
          <w:sz w:val="20"/>
        </w:rPr>
      </w:pPr>
      <w:r>
        <w:rPr>
          <w:sz w:val="20"/>
        </w:rPr>
        <w:t>Alimento:</w:t>
      </w:r>
      <w:r>
        <w:rPr>
          <w:spacing w:val="40"/>
          <w:sz w:val="20"/>
        </w:rPr>
        <w:t xml:space="preserve"> </w:t>
      </w:r>
      <w:r>
        <w:rPr>
          <w:sz w:val="20"/>
        </w:rPr>
        <w:t>cualquier</w:t>
      </w:r>
      <w:r>
        <w:rPr>
          <w:spacing w:val="43"/>
          <w:sz w:val="20"/>
        </w:rPr>
        <w:t xml:space="preserve"> </w:t>
      </w:r>
      <w:r>
        <w:rPr>
          <w:sz w:val="20"/>
        </w:rPr>
        <w:t>substancia</w:t>
      </w:r>
      <w:r>
        <w:rPr>
          <w:spacing w:val="40"/>
          <w:sz w:val="20"/>
        </w:rPr>
        <w:t xml:space="preserve"> </w:t>
      </w:r>
      <w:r>
        <w:rPr>
          <w:sz w:val="20"/>
        </w:rPr>
        <w:t>o</w:t>
      </w:r>
      <w:r>
        <w:rPr>
          <w:spacing w:val="40"/>
          <w:sz w:val="20"/>
        </w:rPr>
        <w:t xml:space="preserve"> </w:t>
      </w:r>
      <w:r>
        <w:rPr>
          <w:sz w:val="20"/>
        </w:rPr>
        <w:t>producto,</w:t>
      </w:r>
      <w:r>
        <w:rPr>
          <w:spacing w:val="40"/>
          <w:sz w:val="20"/>
        </w:rPr>
        <w:t xml:space="preserve"> </w:t>
      </w:r>
      <w:r>
        <w:rPr>
          <w:sz w:val="20"/>
        </w:rPr>
        <w:t>sólido</w:t>
      </w:r>
      <w:r>
        <w:rPr>
          <w:spacing w:val="40"/>
          <w:sz w:val="20"/>
        </w:rPr>
        <w:t xml:space="preserve"> </w:t>
      </w:r>
      <w:r>
        <w:rPr>
          <w:sz w:val="20"/>
        </w:rPr>
        <w:t>o</w:t>
      </w:r>
      <w:r>
        <w:rPr>
          <w:spacing w:val="43"/>
          <w:sz w:val="20"/>
        </w:rPr>
        <w:t xml:space="preserve"> </w:t>
      </w:r>
      <w:r>
        <w:rPr>
          <w:sz w:val="20"/>
        </w:rPr>
        <w:t>semisólido,</w:t>
      </w:r>
      <w:r>
        <w:rPr>
          <w:spacing w:val="41"/>
          <w:sz w:val="20"/>
        </w:rPr>
        <w:t xml:space="preserve"> </w:t>
      </w:r>
      <w:r>
        <w:rPr>
          <w:sz w:val="20"/>
        </w:rPr>
        <w:t>natural</w:t>
      </w:r>
      <w:r>
        <w:rPr>
          <w:spacing w:val="40"/>
          <w:sz w:val="20"/>
        </w:rPr>
        <w:t xml:space="preserve"> </w:t>
      </w:r>
      <w:r>
        <w:rPr>
          <w:sz w:val="20"/>
        </w:rPr>
        <w:t>o</w:t>
      </w:r>
      <w:r>
        <w:rPr>
          <w:spacing w:val="40"/>
          <w:sz w:val="20"/>
        </w:rPr>
        <w:t xml:space="preserve"> </w:t>
      </w:r>
      <w:r>
        <w:rPr>
          <w:sz w:val="20"/>
        </w:rPr>
        <w:t>transformado,</w:t>
      </w:r>
      <w:r>
        <w:rPr>
          <w:spacing w:val="40"/>
          <w:sz w:val="20"/>
        </w:rPr>
        <w:t xml:space="preserve"> </w:t>
      </w:r>
      <w:r>
        <w:rPr>
          <w:sz w:val="20"/>
        </w:rPr>
        <w:t>que</w:t>
      </w:r>
      <w:r>
        <w:rPr>
          <w:spacing w:val="-53"/>
          <w:sz w:val="20"/>
        </w:rPr>
        <w:t xml:space="preserve"> </w:t>
      </w:r>
      <w:r>
        <w:rPr>
          <w:sz w:val="20"/>
        </w:rPr>
        <w:t>proporcione al organismo</w:t>
      </w:r>
      <w:r>
        <w:rPr>
          <w:spacing w:val="-1"/>
          <w:sz w:val="20"/>
        </w:rPr>
        <w:t xml:space="preserve"> </w:t>
      </w:r>
      <w:r>
        <w:rPr>
          <w:sz w:val="20"/>
        </w:rPr>
        <w:t>elementos para</w:t>
      </w:r>
      <w:r>
        <w:rPr>
          <w:spacing w:val="-1"/>
          <w:sz w:val="20"/>
        </w:rPr>
        <w:t xml:space="preserve"> </w:t>
      </w:r>
      <w:r>
        <w:rPr>
          <w:sz w:val="20"/>
        </w:rPr>
        <w:t>su nutrición;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77"/>
        </w:numPr>
        <w:tabs>
          <w:tab w:val="left" w:pos="1075"/>
          <w:tab w:val="left" w:pos="1076"/>
        </w:tabs>
        <w:spacing w:line="242" w:lineRule="auto"/>
        <w:ind w:right="321"/>
        <w:rPr>
          <w:sz w:val="20"/>
        </w:rPr>
      </w:pPr>
      <w:r>
        <w:rPr>
          <w:sz w:val="20"/>
        </w:rPr>
        <w:t>Bebida</w:t>
      </w:r>
      <w:r>
        <w:rPr>
          <w:spacing w:val="21"/>
          <w:sz w:val="20"/>
        </w:rPr>
        <w:t xml:space="preserve"> </w:t>
      </w:r>
      <w:r>
        <w:rPr>
          <w:sz w:val="20"/>
        </w:rPr>
        <w:t>no</w:t>
      </w:r>
      <w:r>
        <w:rPr>
          <w:spacing w:val="21"/>
          <w:sz w:val="20"/>
        </w:rPr>
        <w:t xml:space="preserve"> </w:t>
      </w:r>
      <w:r>
        <w:rPr>
          <w:sz w:val="20"/>
        </w:rPr>
        <w:t>alcohólica:</w:t>
      </w:r>
      <w:r>
        <w:rPr>
          <w:spacing w:val="21"/>
          <w:sz w:val="20"/>
        </w:rPr>
        <w:t xml:space="preserve"> </w:t>
      </w:r>
      <w:r>
        <w:rPr>
          <w:sz w:val="20"/>
        </w:rPr>
        <w:t>cualquier</w:t>
      </w:r>
      <w:r>
        <w:rPr>
          <w:spacing w:val="21"/>
          <w:sz w:val="20"/>
        </w:rPr>
        <w:t xml:space="preserve"> </w:t>
      </w:r>
      <w:r>
        <w:rPr>
          <w:sz w:val="20"/>
        </w:rPr>
        <w:t>líquido,</w:t>
      </w:r>
      <w:r>
        <w:rPr>
          <w:spacing w:val="21"/>
          <w:sz w:val="20"/>
        </w:rPr>
        <w:t xml:space="preserve"> </w:t>
      </w:r>
      <w:r>
        <w:rPr>
          <w:sz w:val="20"/>
        </w:rPr>
        <w:t>natural</w:t>
      </w:r>
      <w:r>
        <w:rPr>
          <w:spacing w:val="21"/>
          <w:sz w:val="20"/>
        </w:rPr>
        <w:t xml:space="preserve"> </w:t>
      </w:r>
      <w:r>
        <w:rPr>
          <w:sz w:val="20"/>
        </w:rPr>
        <w:t>o</w:t>
      </w:r>
      <w:r>
        <w:rPr>
          <w:spacing w:val="22"/>
          <w:sz w:val="20"/>
        </w:rPr>
        <w:t xml:space="preserve"> </w:t>
      </w:r>
      <w:r>
        <w:rPr>
          <w:sz w:val="20"/>
        </w:rPr>
        <w:t>transformado,</w:t>
      </w:r>
      <w:r>
        <w:rPr>
          <w:spacing w:val="20"/>
          <w:sz w:val="20"/>
        </w:rPr>
        <w:t xml:space="preserve"> </w:t>
      </w:r>
      <w:r>
        <w:rPr>
          <w:sz w:val="20"/>
        </w:rPr>
        <w:t>que</w:t>
      </w:r>
      <w:r>
        <w:rPr>
          <w:spacing w:val="22"/>
          <w:sz w:val="20"/>
        </w:rPr>
        <w:t xml:space="preserve"> </w:t>
      </w:r>
      <w:r>
        <w:rPr>
          <w:sz w:val="20"/>
        </w:rPr>
        <w:t>proporcione</w:t>
      </w:r>
      <w:r>
        <w:rPr>
          <w:spacing w:val="22"/>
          <w:sz w:val="20"/>
        </w:rPr>
        <w:t xml:space="preserve"> </w:t>
      </w:r>
      <w:r>
        <w:rPr>
          <w:sz w:val="20"/>
        </w:rPr>
        <w:t>al</w:t>
      </w:r>
      <w:r>
        <w:rPr>
          <w:spacing w:val="21"/>
          <w:sz w:val="20"/>
        </w:rPr>
        <w:t xml:space="preserve"> </w:t>
      </w:r>
      <w:r>
        <w:rPr>
          <w:sz w:val="20"/>
        </w:rPr>
        <w:t>organismo</w:t>
      </w:r>
      <w:r>
        <w:rPr>
          <w:spacing w:val="-53"/>
          <w:sz w:val="20"/>
        </w:rPr>
        <w:t xml:space="preserve"> </w:t>
      </w:r>
      <w:r>
        <w:rPr>
          <w:sz w:val="20"/>
        </w:rPr>
        <w:t>elementos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nutrición;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77"/>
        </w:numPr>
        <w:tabs>
          <w:tab w:val="left" w:pos="1075"/>
          <w:tab w:val="left" w:pos="1076"/>
        </w:tabs>
        <w:spacing w:line="242" w:lineRule="auto"/>
        <w:ind w:right="323"/>
        <w:rPr>
          <w:sz w:val="20"/>
        </w:rPr>
      </w:pPr>
      <w:r>
        <w:rPr>
          <w:sz w:val="20"/>
        </w:rPr>
        <w:t>Materia</w:t>
      </w:r>
      <w:r>
        <w:rPr>
          <w:spacing w:val="31"/>
          <w:sz w:val="20"/>
        </w:rPr>
        <w:t xml:space="preserve"> </w:t>
      </w:r>
      <w:r>
        <w:rPr>
          <w:sz w:val="20"/>
        </w:rPr>
        <w:t>prima:</w:t>
      </w:r>
      <w:r>
        <w:rPr>
          <w:spacing w:val="30"/>
          <w:sz w:val="20"/>
        </w:rPr>
        <w:t xml:space="preserve"> </w:t>
      </w:r>
      <w:r>
        <w:rPr>
          <w:sz w:val="20"/>
        </w:rPr>
        <w:t>Substancia</w:t>
      </w:r>
      <w:r>
        <w:rPr>
          <w:spacing w:val="33"/>
          <w:sz w:val="20"/>
        </w:rPr>
        <w:t xml:space="preserve"> </w:t>
      </w:r>
      <w:r>
        <w:rPr>
          <w:sz w:val="20"/>
        </w:rPr>
        <w:t>o</w:t>
      </w:r>
      <w:r>
        <w:rPr>
          <w:spacing w:val="31"/>
          <w:sz w:val="20"/>
        </w:rPr>
        <w:t xml:space="preserve"> </w:t>
      </w:r>
      <w:r>
        <w:rPr>
          <w:sz w:val="20"/>
        </w:rPr>
        <w:t>producto,</w:t>
      </w:r>
      <w:r>
        <w:rPr>
          <w:spacing w:val="30"/>
          <w:sz w:val="20"/>
        </w:rPr>
        <w:t xml:space="preserve"> </w:t>
      </w:r>
      <w:r>
        <w:rPr>
          <w:sz w:val="20"/>
        </w:rPr>
        <w:t>de</w:t>
      </w:r>
      <w:r>
        <w:rPr>
          <w:spacing w:val="31"/>
          <w:sz w:val="20"/>
        </w:rPr>
        <w:t xml:space="preserve"> </w:t>
      </w:r>
      <w:r>
        <w:rPr>
          <w:sz w:val="20"/>
        </w:rPr>
        <w:t>cualquier</w:t>
      </w:r>
      <w:r>
        <w:rPr>
          <w:spacing w:val="34"/>
          <w:sz w:val="20"/>
        </w:rPr>
        <w:t xml:space="preserve"> </w:t>
      </w:r>
      <w:r>
        <w:rPr>
          <w:sz w:val="20"/>
        </w:rPr>
        <w:t>origen,</w:t>
      </w:r>
      <w:r>
        <w:rPr>
          <w:spacing w:val="31"/>
          <w:sz w:val="20"/>
        </w:rPr>
        <w:t xml:space="preserve"> </w:t>
      </w:r>
      <w:r>
        <w:rPr>
          <w:sz w:val="20"/>
        </w:rPr>
        <w:t>que</w:t>
      </w:r>
      <w:r>
        <w:rPr>
          <w:spacing w:val="30"/>
          <w:sz w:val="20"/>
        </w:rPr>
        <w:t xml:space="preserve"> </w:t>
      </w:r>
      <w:r>
        <w:rPr>
          <w:sz w:val="20"/>
        </w:rPr>
        <w:t>se</w:t>
      </w:r>
      <w:r>
        <w:rPr>
          <w:spacing w:val="31"/>
          <w:sz w:val="20"/>
        </w:rPr>
        <w:t xml:space="preserve"> </w:t>
      </w:r>
      <w:r>
        <w:rPr>
          <w:sz w:val="20"/>
        </w:rPr>
        <w:t>use</w:t>
      </w:r>
      <w:r>
        <w:rPr>
          <w:spacing w:val="33"/>
          <w:sz w:val="20"/>
        </w:rPr>
        <w:t xml:space="preserve"> </w:t>
      </w:r>
      <w:r>
        <w:rPr>
          <w:sz w:val="20"/>
        </w:rPr>
        <w:t>en</w:t>
      </w:r>
      <w:r>
        <w:rPr>
          <w:spacing w:val="33"/>
          <w:sz w:val="20"/>
        </w:rPr>
        <w:t xml:space="preserve"> </w:t>
      </w:r>
      <w:r>
        <w:rPr>
          <w:sz w:val="20"/>
        </w:rPr>
        <w:t>la</w:t>
      </w:r>
      <w:r>
        <w:rPr>
          <w:spacing w:val="33"/>
          <w:sz w:val="20"/>
        </w:rPr>
        <w:t xml:space="preserve"> </w:t>
      </w:r>
      <w:r>
        <w:rPr>
          <w:sz w:val="20"/>
        </w:rPr>
        <w:t>elaboración</w:t>
      </w:r>
      <w:r>
        <w:rPr>
          <w:spacing w:val="30"/>
          <w:sz w:val="20"/>
        </w:rPr>
        <w:t xml:space="preserve"> </w:t>
      </w:r>
      <w:r>
        <w:rPr>
          <w:sz w:val="20"/>
        </w:rPr>
        <w:t>de</w:t>
      </w:r>
      <w:r>
        <w:rPr>
          <w:spacing w:val="-52"/>
          <w:sz w:val="20"/>
        </w:rPr>
        <w:t xml:space="preserve"> </w:t>
      </w:r>
      <w:r>
        <w:rPr>
          <w:sz w:val="20"/>
        </w:rPr>
        <w:t>alimentos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bebidas no</w:t>
      </w:r>
      <w:r>
        <w:rPr>
          <w:spacing w:val="1"/>
          <w:sz w:val="20"/>
        </w:rPr>
        <w:t xml:space="preserve"> </w:t>
      </w:r>
      <w:r>
        <w:rPr>
          <w:sz w:val="20"/>
        </w:rPr>
        <w:t>alcohólicas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alcohólicas,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spacing w:line="178" w:lineRule="exact"/>
        <w:jc w:val="right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Prrafodelista"/>
        <w:numPr>
          <w:ilvl w:val="0"/>
          <w:numId w:val="77"/>
        </w:numPr>
        <w:tabs>
          <w:tab w:val="left" w:pos="1076"/>
        </w:tabs>
        <w:spacing w:before="93"/>
        <w:ind w:right="317"/>
        <w:jc w:val="both"/>
        <w:rPr>
          <w:sz w:val="20"/>
        </w:rPr>
      </w:pPr>
      <w:r>
        <w:rPr>
          <w:sz w:val="20"/>
        </w:rPr>
        <w:t>Aditivo: Cualquier substancia permitida que, sin tener propiedades nutritivas, se incluya en la</w:t>
      </w:r>
      <w:r>
        <w:rPr>
          <w:spacing w:val="1"/>
          <w:sz w:val="20"/>
        </w:rPr>
        <w:t xml:space="preserve"> </w:t>
      </w:r>
      <w:r>
        <w:rPr>
          <w:sz w:val="20"/>
        </w:rPr>
        <w:t>formulación de los productos y que actúe como estabilizante, conservador o modificador de sus</w:t>
      </w:r>
      <w:r>
        <w:rPr>
          <w:spacing w:val="1"/>
          <w:sz w:val="20"/>
        </w:rPr>
        <w:t xml:space="preserve"> </w:t>
      </w:r>
      <w:r>
        <w:rPr>
          <w:sz w:val="20"/>
        </w:rPr>
        <w:t>características organolépticas, para favorecer ya sea su estabilidad, conservación, apariencia o</w:t>
      </w:r>
      <w:r>
        <w:rPr>
          <w:spacing w:val="1"/>
          <w:sz w:val="20"/>
        </w:rPr>
        <w:t xml:space="preserve"> </w:t>
      </w:r>
      <w:r>
        <w:rPr>
          <w:sz w:val="20"/>
        </w:rPr>
        <w:t>aceptabilidad.</w:t>
      </w:r>
    </w:p>
    <w:p w:rsidR="005462C9" w:rsidRDefault="00654E12">
      <w:pPr>
        <w:spacing w:line="183" w:lineRule="exact"/>
        <w:ind w:left="71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77"/>
        </w:numPr>
        <w:tabs>
          <w:tab w:val="left" w:pos="1076"/>
        </w:tabs>
        <w:ind w:right="318"/>
        <w:jc w:val="both"/>
        <w:rPr>
          <w:sz w:val="20"/>
        </w:rPr>
      </w:pPr>
      <w:r>
        <w:rPr>
          <w:sz w:val="20"/>
        </w:rPr>
        <w:t>Suplementos</w:t>
      </w:r>
      <w:r>
        <w:rPr>
          <w:spacing w:val="1"/>
          <w:sz w:val="20"/>
        </w:rPr>
        <w:t xml:space="preserve"> </w:t>
      </w:r>
      <w:r>
        <w:rPr>
          <w:sz w:val="20"/>
        </w:rPr>
        <w:t>ali</w:t>
      </w:r>
      <w:r>
        <w:rPr>
          <w:sz w:val="20"/>
        </w:rPr>
        <w:t>menticios:</w:t>
      </w:r>
      <w:r>
        <w:rPr>
          <w:spacing w:val="1"/>
          <w:sz w:val="20"/>
        </w:rPr>
        <w:t xml:space="preserve"> </w:t>
      </w:r>
      <w:r>
        <w:rPr>
          <w:sz w:val="20"/>
        </w:rPr>
        <w:t>Productos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base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hierbas,</w:t>
      </w:r>
      <w:r>
        <w:rPr>
          <w:spacing w:val="1"/>
          <w:sz w:val="20"/>
        </w:rPr>
        <w:t xml:space="preserve"> </w:t>
      </w:r>
      <w:r>
        <w:rPr>
          <w:sz w:val="20"/>
        </w:rPr>
        <w:t>extractos</w:t>
      </w:r>
      <w:r>
        <w:rPr>
          <w:spacing w:val="1"/>
          <w:sz w:val="20"/>
        </w:rPr>
        <w:t xml:space="preserve"> </w:t>
      </w:r>
      <w:r>
        <w:rPr>
          <w:sz w:val="20"/>
        </w:rPr>
        <w:t>vegetales,</w:t>
      </w:r>
      <w:r>
        <w:rPr>
          <w:spacing w:val="1"/>
          <w:sz w:val="20"/>
        </w:rPr>
        <w:t xml:space="preserve"> </w:t>
      </w:r>
      <w:r>
        <w:rPr>
          <w:sz w:val="20"/>
        </w:rPr>
        <w:t>alimentos</w:t>
      </w:r>
      <w:r>
        <w:rPr>
          <w:spacing w:val="1"/>
          <w:sz w:val="20"/>
        </w:rPr>
        <w:t xml:space="preserve"> </w:t>
      </w:r>
      <w:r>
        <w:rPr>
          <w:sz w:val="20"/>
        </w:rPr>
        <w:t>tradicionales,</w:t>
      </w:r>
      <w:r>
        <w:rPr>
          <w:spacing w:val="1"/>
          <w:sz w:val="20"/>
        </w:rPr>
        <w:t xml:space="preserve"> </w:t>
      </w:r>
      <w:r>
        <w:rPr>
          <w:sz w:val="20"/>
        </w:rPr>
        <w:t>deshidratados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concentrados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frutas,</w:t>
      </w:r>
      <w:r>
        <w:rPr>
          <w:spacing w:val="1"/>
          <w:sz w:val="20"/>
        </w:rPr>
        <w:t xml:space="preserve"> </w:t>
      </w:r>
      <w:r>
        <w:rPr>
          <w:sz w:val="20"/>
        </w:rPr>
        <w:t>adicionados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no,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vitaminas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minerales,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puedan</w:t>
      </w:r>
      <w:r>
        <w:rPr>
          <w:spacing w:val="1"/>
          <w:sz w:val="20"/>
        </w:rPr>
        <w:t xml:space="preserve"> </w:t>
      </w:r>
      <w:r>
        <w:rPr>
          <w:sz w:val="20"/>
        </w:rPr>
        <w:t>presentar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forma</w:t>
      </w:r>
      <w:r>
        <w:rPr>
          <w:spacing w:val="1"/>
          <w:sz w:val="20"/>
        </w:rPr>
        <w:t xml:space="preserve"> </w:t>
      </w:r>
      <w:r>
        <w:rPr>
          <w:sz w:val="20"/>
        </w:rPr>
        <w:t>farmacéutica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cuya</w:t>
      </w:r>
      <w:r>
        <w:rPr>
          <w:spacing w:val="1"/>
          <w:sz w:val="20"/>
        </w:rPr>
        <w:t xml:space="preserve"> </w:t>
      </w:r>
      <w:r>
        <w:rPr>
          <w:sz w:val="20"/>
        </w:rPr>
        <w:t>finalidad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uso</w:t>
      </w:r>
      <w:r>
        <w:rPr>
          <w:spacing w:val="1"/>
          <w:sz w:val="20"/>
        </w:rPr>
        <w:t xml:space="preserve"> </w:t>
      </w:r>
      <w:r>
        <w:rPr>
          <w:sz w:val="20"/>
        </w:rPr>
        <w:t>sea</w:t>
      </w:r>
      <w:r>
        <w:rPr>
          <w:spacing w:val="1"/>
          <w:sz w:val="20"/>
        </w:rPr>
        <w:t xml:space="preserve"> </w:t>
      </w:r>
      <w:r>
        <w:rPr>
          <w:sz w:val="20"/>
        </w:rPr>
        <w:t>incrementar</w:t>
      </w:r>
      <w:r>
        <w:rPr>
          <w:spacing w:val="-3"/>
          <w:sz w:val="20"/>
        </w:rPr>
        <w:t xml:space="preserve"> </w:t>
      </w:r>
      <w:r>
        <w:rPr>
          <w:sz w:val="20"/>
        </w:rPr>
        <w:t>la ingesta</w:t>
      </w:r>
      <w:r>
        <w:rPr>
          <w:spacing w:val="-2"/>
          <w:sz w:val="20"/>
        </w:rPr>
        <w:t xml:space="preserve"> </w:t>
      </w:r>
      <w:r>
        <w:rPr>
          <w:sz w:val="20"/>
        </w:rPr>
        <w:t>dietética</w:t>
      </w:r>
      <w:r>
        <w:rPr>
          <w:spacing w:val="-3"/>
          <w:sz w:val="20"/>
        </w:rPr>
        <w:t xml:space="preserve"> </w:t>
      </w:r>
      <w:r>
        <w:rPr>
          <w:sz w:val="20"/>
        </w:rPr>
        <w:t>total,</w:t>
      </w:r>
      <w:r>
        <w:rPr>
          <w:spacing w:val="-2"/>
          <w:sz w:val="20"/>
        </w:rPr>
        <w:t xml:space="preserve"> </w:t>
      </w:r>
      <w:r>
        <w:rPr>
          <w:sz w:val="20"/>
        </w:rPr>
        <w:t>complementarla o</w:t>
      </w:r>
      <w:r>
        <w:rPr>
          <w:spacing w:val="-3"/>
          <w:sz w:val="20"/>
        </w:rPr>
        <w:t xml:space="preserve"> </w:t>
      </w:r>
      <w:r>
        <w:rPr>
          <w:sz w:val="20"/>
        </w:rPr>
        <w:t>suplir</w:t>
      </w:r>
      <w:r>
        <w:rPr>
          <w:spacing w:val="-1"/>
          <w:sz w:val="20"/>
        </w:rPr>
        <w:t xml:space="preserve"> </w:t>
      </w:r>
      <w:r>
        <w:rPr>
          <w:sz w:val="20"/>
        </w:rPr>
        <w:t>alguno de</w:t>
      </w:r>
      <w:r>
        <w:rPr>
          <w:spacing w:val="-3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componentes.</w:t>
      </w:r>
    </w:p>
    <w:p w:rsidR="005462C9" w:rsidRDefault="00654E12">
      <w:pPr>
        <w:spacing w:line="184" w:lineRule="exact"/>
        <w:ind w:left="712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77"/>
        </w:numPr>
        <w:tabs>
          <w:tab w:val="left" w:pos="1076"/>
        </w:tabs>
        <w:spacing w:before="1"/>
        <w:ind w:right="313"/>
        <w:jc w:val="both"/>
        <w:rPr>
          <w:sz w:val="20"/>
        </w:rPr>
      </w:pPr>
      <w:r>
        <w:rPr>
          <w:sz w:val="20"/>
        </w:rPr>
        <w:t>Etiquetado</w:t>
      </w:r>
      <w:r>
        <w:rPr>
          <w:spacing w:val="1"/>
          <w:sz w:val="20"/>
        </w:rPr>
        <w:t xml:space="preserve"> </w:t>
      </w:r>
      <w:r>
        <w:rPr>
          <w:sz w:val="20"/>
        </w:rPr>
        <w:t>frontal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advertencia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alimentos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bebidas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alcohólicas:</w:t>
      </w:r>
      <w:r>
        <w:rPr>
          <w:spacing w:val="1"/>
          <w:sz w:val="20"/>
        </w:rPr>
        <w:t xml:space="preserve"> </w:t>
      </w:r>
      <w:r>
        <w:rPr>
          <w:sz w:val="20"/>
        </w:rPr>
        <w:t>Sistema</w:t>
      </w:r>
      <w:r>
        <w:rPr>
          <w:spacing w:val="55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 simplificada en el área frontal de exhibición del envase, el cual debe advertir de</w:t>
      </w:r>
      <w:r>
        <w:rPr>
          <w:spacing w:val="1"/>
          <w:sz w:val="20"/>
        </w:rPr>
        <w:t xml:space="preserve"> </w:t>
      </w:r>
      <w:r>
        <w:rPr>
          <w:sz w:val="20"/>
        </w:rPr>
        <w:t>manera veraz, clara, rápida y simple sobre el contenido que exceda los niveles máximos de</w:t>
      </w:r>
      <w:r>
        <w:rPr>
          <w:spacing w:val="1"/>
          <w:sz w:val="20"/>
        </w:rPr>
        <w:t xml:space="preserve"> </w:t>
      </w:r>
      <w:r>
        <w:rPr>
          <w:sz w:val="20"/>
        </w:rPr>
        <w:t>contenido energético, azúcares añadidos, grasas saturadas, grasas, sodi</w:t>
      </w:r>
      <w:r>
        <w:rPr>
          <w:sz w:val="20"/>
        </w:rPr>
        <w:t>o y los nutrimentos</w:t>
      </w:r>
      <w:r>
        <w:rPr>
          <w:spacing w:val="1"/>
          <w:sz w:val="20"/>
        </w:rPr>
        <w:t xml:space="preserve"> </w:t>
      </w:r>
      <w:r>
        <w:rPr>
          <w:sz w:val="20"/>
        </w:rPr>
        <w:t>críticos,</w:t>
      </w:r>
      <w:r>
        <w:rPr>
          <w:spacing w:val="-2"/>
          <w:sz w:val="20"/>
        </w:rPr>
        <w:t xml:space="preserve"> </w:t>
      </w:r>
      <w:r>
        <w:rPr>
          <w:sz w:val="20"/>
        </w:rPr>
        <w:t>ingredientes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demás que</w:t>
      </w:r>
      <w:r>
        <w:rPr>
          <w:spacing w:val="-1"/>
          <w:sz w:val="20"/>
        </w:rPr>
        <w:t xml:space="preserve"> </w:t>
      </w:r>
      <w:r>
        <w:rPr>
          <w:sz w:val="20"/>
        </w:rPr>
        <w:t>determine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Secretaría.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08-11-2019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77"/>
        </w:numPr>
        <w:tabs>
          <w:tab w:val="left" w:pos="1076"/>
        </w:tabs>
        <w:spacing w:line="242" w:lineRule="auto"/>
        <w:ind w:right="317"/>
        <w:jc w:val="both"/>
        <w:rPr>
          <w:sz w:val="20"/>
        </w:rPr>
      </w:pPr>
      <w:r>
        <w:rPr>
          <w:sz w:val="20"/>
        </w:rPr>
        <w:t>Nutrimentos críticos: Aquellos componentes de la alimentación que pueden ser un factor de</w:t>
      </w:r>
      <w:r>
        <w:rPr>
          <w:spacing w:val="1"/>
          <w:sz w:val="20"/>
        </w:rPr>
        <w:t xml:space="preserve"> </w:t>
      </w:r>
      <w:r>
        <w:rPr>
          <w:sz w:val="20"/>
        </w:rPr>
        <w:t>riesgo de las enfermedades crónicas no transmisibles, serán determinados por la Secretaría de</w:t>
      </w:r>
      <w:r>
        <w:rPr>
          <w:spacing w:val="1"/>
          <w:sz w:val="20"/>
        </w:rPr>
        <w:t xml:space="preserve"> </w:t>
      </w:r>
      <w:r>
        <w:rPr>
          <w:sz w:val="20"/>
        </w:rPr>
        <w:t>Salud.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08-11-2019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7" w:firstLine="288"/>
        <w:jc w:val="both"/>
      </w:pPr>
      <w:bookmarkStart w:id="363" w:name="Artículo_216"/>
      <w:bookmarkEnd w:id="363"/>
      <w:r>
        <w:rPr>
          <w:rFonts w:ascii="Arial" w:hAnsi="Arial"/>
          <w:b/>
        </w:rPr>
        <w:t>Artículo 216</w:t>
      </w:r>
      <w:r>
        <w:t>.- La Secretaría de Salud, con base en la composición de los alimentos y bebidas,</w:t>
      </w:r>
      <w:r>
        <w:rPr>
          <w:spacing w:val="1"/>
        </w:rPr>
        <w:t xml:space="preserve"> </w:t>
      </w:r>
      <w:r>
        <w:t>determinará los productos</w:t>
      </w:r>
      <w:r>
        <w:t xml:space="preserve"> a los que puedan atribuírseles propiedades nutritivas particulares, incluyendo</w:t>
      </w:r>
      <w:r>
        <w:rPr>
          <w:spacing w:val="1"/>
        </w:rPr>
        <w:t xml:space="preserve"> </w:t>
      </w:r>
      <w:r>
        <w:t>los que se destinen a regímenes especiales de alimentación. Cuando la misma Secretaría les reconozca</w:t>
      </w:r>
      <w:r>
        <w:rPr>
          <w:spacing w:val="1"/>
        </w:rPr>
        <w:t xml:space="preserve"> </w:t>
      </w:r>
      <w:r>
        <w:t>propiedades</w:t>
      </w:r>
      <w:r>
        <w:rPr>
          <w:spacing w:val="-1"/>
        </w:rPr>
        <w:t xml:space="preserve"> </w:t>
      </w:r>
      <w:r>
        <w:t>terapéuticas,</w:t>
      </w:r>
      <w:r>
        <w:rPr>
          <w:spacing w:val="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considerarán</w:t>
      </w:r>
      <w:r>
        <w:rPr>
          <w:spacing w:val="-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medicamentos.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spacing w:before="1"/>
        <w:ind w:left="218" w:right="321" w:firstLine="288"/>
        <w:jc w:val="both"/>
      </w:pPr>
      <w:r>
        <w:t>Los alimentos</w:t>
      </w:r>
      <w:r>
        <w:t xml:space="preserve"> o bebidas que se pretendan expender o suministrar al público en presentaciones que</w:t>
      </w:r>
      <w:r>
        <w:rPr>
          <w:spacing w:val="1"/>
        </w:rPr>
        <w:t xml:space="preserve"> </w:t>
      </w:r>
      <w:r>
        <w:t>sugieran al consumidor que se trate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productos o substancias con características o</w:t>
      </w:r>
      <w:r>
        <w:rPr>
          <w:spacing w:val="1"/>
        </w:rPr>
        <w:t xml:space="preserve"> </w:t>
      </w:r>
      <w:r>
        <w:t>propiedades</w:t>
      </w:r>
      <w:r>
        <w:rPr>
          <w:spacing w:val="1"/>
        </w:rPr>
        <w:t xml:space="preserve"> </w:t>
      </w:r>
      <w:r>
        <w:t>terapéuticas, deberán en las etiquetas de los empaques o envases incluir la</w:t>
      </w:r>
      <w:r>
        <w:t xml:space="preserve"> siguiente leyenda: "Este</w:t>
      </w:r>
      <w:r>
        <w:rPr>
          <w:spacing w:val="1"/>
        </w:rPr>
        <w:t xml:space="preserve"> </w:t>
      </w:r>
      <w:r>
        <w:t>producto no es</w:t>
      </w:r>
      <w:r>
        <w:rPr>
          <w:spacing w:val="-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medicamento", escrito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letra</w:t>
      </w:r>
      <w:r>
        <w:rPr>
          <w:spacing w:val="-2"/>
        </w:rPr>
        <w:t xml:space="preserve"> </w:t>
      </w:r>
      <w:r>
        <w:t>fácilmente</w:t>
      </w:r>
      <w:r>
        <w:rPr>
          <w:spacing w:val="-2"/>
        </w:rPr>
        <w:t xml:space="preserve"> </w:t>
      </w:r>
      <w:r>
        <w:t>legible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colores contrastantes.</w:t>
      </w:r>
    </w:p>
    <w:p w:rsidR="005462C9" w:rsidRDefault="00654E12">
      <w:pPr>
        <w:ind w:left="7230" w:right="313" w:firstLine="16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14-06-1991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7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22" w:firstLine="288"/>
        <w:jc w:val="both"/>
      </w:pPr>
      <w:bookmarkStart w:id="364" w:name="Artículo_216_Bis"/>
      <w:bookmarkEnd w:id="364"/>
      <w:r>
        <w:rPr>
          <w:rFonts w:ascii="Arial" w:hAnsi="Arial"/>
          <w:b/>
        </w:rPr>
        <w:t xml:space="preserve">Artículo 216 Bis.- </w:t>
      </w:r>
      <w:r>
        <w:t>Los aceites y grasas comestibles, así como los alimentos y bebidas no alcohólicas,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contener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presentación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venta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aceites</w:t>
      </w:r>
      <w:r>
        <w:rPr>
          <w:spacing w:val="1"/>
        </w:rPr>
        <w:t xml:space="preserve"> </w:t>
      </w:r>
      <w:r>
        <w:t>parcialmente</w:t>
      </w:r>
      <w:r>
        <w:rPr>
          <w:spacing w:val="1"/>
        </w:rPr>
        <w:t xml:space="preserve"> </w:t>
      </w:r>
      <w:r>
        <w:t>hidrogenados,</w:t>
      </w:r>
      <w:r>
        <w:rPr>
          <w:spacing w:val="1"/>
        </w:rPr>
        <w:t xml:space="preserve"> </w:t>
      </w:r>
      <w:r>
        <w:t>conocidos</w:t>
      </w:r>
      <w:r>
        <w:rPr>
          <w:spacing w:val="-2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grasas</w:t>
      </w:r>
      <w:r>
        <w:rPr>
          <w:spacing w:val="-1"/>
        </w:rPr>
        <w:t xml:space="preserve"> </w:t>
      </w:r>
      <w:r>
        <w:t>trans,</w:t>
      </w:r>
      <w:r>
        <w:rPr>
          <w:spacing w:val="-3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hayan</w:t>
      </w:r>
      <w:r>
        <w:rPr>
          <w:spacing w:val="-2"/>
        </w:rPr>
        <w:t xml:space="preserve"> </w:t>
      </w:r>
      <w:r>
        <w:t>sido</w:t>
      </w:r>
      <w:r>
        <w:rPr>
          <w:spacing w:val="-3"/>
        </w:rPr>
        <w:t xml:space="preserve"> </w:t>
      </w:r>
      <w:r>
        <w:t>añadidos</w:t>
      </w:r>
      <w:r>
        <w:rPr>
          <w:spacing w:val="-2"/>
        </w:rPr>
        <w:t xml:space="preserve"> </w:t>
      </w:r>
      <w:r>
        <w:t>durante su</w:t>
      </w:r>
      <w:r>
        <w:rPr>
          <w:spacing w:val="-3"/>
        </w:rPr>
        <w:t xml:space="preserve"> </w:t>
      </w:r>
      <w:r>
        <w:t>proceso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elaboración industrial.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Los alimentos, bebidas no alcohólicas, aceites y grasas no podrán exceder dos partes de ácidos</w:t>
      </w:r>
      <w:r>
        <w:rPr>
          <w:spacing w:val="1"/>
        </w:rPr>
        <w:t xml:space="preserve"> </w:t>
      </w:r>
      <w:r>
        <w:t>grasos</w:t>
      </w:r>
      <w:r>
        <w:rPr>
          <w:spacing w:val="-1"/>
        </w:rPr>
        <w:t xml:space="preserve"> </w:t>
      </w:r>
      <w:r>
        <w:t>trans de producción</w:t>
      </w:r>
      <w:r>
        <w:rPr>
          <w:spacing w:val="1"/>
        </w:rPr>
        <w:t xml:space="preserve"> </w:t>
      </w:r>
      <w:r>
        <w:t>industrial</w:t>
      </w:r>
      <w:r>
        <w:rPr>
          <w:spacing w:val="-3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cada</w:t>
      </w:r>
      <w:r>
        <w:rPr>
          <w:spacing w:val="-2"/>
        </w:rPr>
        <w:t xml:space="preserve"> </w:t>
      </w:r>
      <w:r>
        <w:t>cien</w:t>
      </w:r>
      <w:r>
        <w:rPr>
          <w:spacing w:val="1"/>
        </w:rPr>
        <w:t xml:space="preserve"> </w:t>
      </w:r>
      <w:r>
        <w:t>partes</w:t>
      </w:r>
      <w:r>
        <w:rPr>
          <w:spacing w:val="-1"/>
        </w:rPr>
        <w:t xml:space="preserve"> </w:t>
      </w:r>
      <w:r>
        <w:t>del total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ácidos grasos.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26" w:firstLine="288"/>
        <w:jc w:val="both"/>
      </w:pP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establecerá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bases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regulación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ácidos</w:t>
      </w:r>
      <w:r>
        <w:rPr>
          <w:spacing w:val="1"/>
        </w:rPr>
        <w:t xml:space="preserve"> </w:t>
      </w:r>
      <w:r>
        <w:t>grasos</w:t>
      </w:r>
      <w:r>
        <w:rPr>
          <w:spacing w:val="1"/>
        </w:rPr>
        <w:t xml:space="preserve"> </w:t>
      </w:r>
      <w:r>
        <w:t>trans</w:t>
      </w:r>
      <w:r>
        <w:rPr>
          <w:spacing w:val="5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producción</w:t>
      </w:r>
      <w:r>
        <w:rPr>
          <w:spacing w:val="-2"/>
        </w:rPr>
        <w:t xml:space="preserve"> </w:t>
      </w:r>
      <w:r>
        <w:t>industrial en</w:t>
      </w:r>
      <w:r>
        <w:rPr>
          <w:spacing w:val="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términos de</w:t>
      </w:r>
      <w:r>
        <w:rPr>
          <w:spacing w:val="-2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precepto.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24-03-2023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tulo1"/>
        <w:spacing w:before="1" w:line="252" w:lineRule="exact"/>
        <w:ind w:left="1514" w:right="1611"/>
        <w:jc w:val="center"/>
      </w:pPr>
      <w:r>
        <w:t>CAPITULO</w:t>
      </w:r>
      <w:r>
        <w:rPr>
          <w:spacing w:val="-2"/>
        </w:rPr>
        <w:t xml:space="preserve"> </w:t>
      </w:r>
      <w:r>
        <w:t>III</w:t>
      </w:r>
    </w:p>
    <w:p w:rsidR="005462C9" w:rsidRDefault="00654E12">
      <w:pPr>
        <w:spacing w:line="252" w:lineRule="exact"/>
        <w:ind w:left="1514" w:right="1610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Bebidas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Alcohólicas</w:t>
      </w: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7" w:firstLine="288"/>
        <w:jc w:val="both"/>
      </w:pPr>
      <w:bookmarkStart w:id="365" w:name="Artículo_217"/>
      <w:bookmarkEnd w:id="365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217</w:t>
      </w:r>
      <w:r>
        <w:t>.-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efectos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consideran</w:t>
      </w:r>
      <w:r>
        <w:rPr>
          <w:spacing w:val="1"/>
        </w:rPr>
        <w:t xml:space="preserve"> </w:t>
      </w:r>
      <w:r>
        <w:t>bebidas</w:t>
      </w:r>
      <w:r>
        <w:rPr>
          <w:spacing w:val="1"/>
        </w:rPr>
        <w:t xml:space="preserve"> </w:t>
      </w:r>
      <w:r>
        <w:t>alcohólicas</w:t>
      </w:r>
      <w:r>
        <w:rPr>
          <w:spacing w:val="1"/>
        </w:rPr>
        <w:t xml:space="preserve"> </w:t>
      </w:r>
      <w:r>
        <w:t>aquellas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contengan</w:t>
      </w:r>
      <w:r>
        <w:rPr>
          <w:spacing w:val="1"/>
        </w:rPr>
        <w:t xml:space="preserve"> </w:t>
      </w:r>
      <w:r>
        <w:t>alcohol etílico</w:t>
      </w:r>
      <w:r>
        <w:rPr>
          <w:spacing w:val="1"/>
        </w:rPr>
        <w:t xml:space="preserve"> </w:t>
      </w:r>
      <w:r>
        <w:t>en una</w:t>
      </w:r>
      <w:r>
        <w:rPr>
          <w:spacing w:val="1"/>
        </w:rPr>
        <w:t xml:space="preserve"> </w:t>
      </w:r>
      <w:r>
        <w:t>proporción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2%</w:t>
      </w:r>
      <w:r>
        <w:rPr>
          <w:spacing w:val="1"/>
        </w:rPr>
        <w:t xml:space="preserve"> </w:t>
      </w:r>
      <w:r>
        <w:t>y hasta</w:t>
      </w:r>
      <w:r>
        <w:rPr>
          <w:spacing w:val="1"/>
        </w:rPr>
        <w:t xml:space="preserve"> </w:t>
      </w:r>
      <w:r>
        <w:t>55% en</w:t>
      </w:r>
      <w:r>
        <w:rPr>
          <w:spacing w:val="1"/>
        </w:rPr>
        <w:t xml:space="preserve"> </w:t>
      </w:r>
      <w:r>
        <w:t>volumen. Cualquiera</w:t>
      </w:r>
      <w:r>
        <w:rPr>
          <w:spacing w:val="1"/>
        </w:rPr>
        <w:t xml:space="preserve"> </w:t>
      </w:r>
      <w:r>
        <w:t>otra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contenga</w:t>
      </w:r>
      <w:r>
        <w:rPr>
          <w:spacing w:val="-2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proporción</w:t>
      </w:r>
      <w:r>
        <w:rPr>
          <w:spacing w:val="-1"/>
        </w:rPr>
        <w:t xml:space="preserve"> </w:t>
      </w:r>
      <w:r>
        <w:t>mayor</w:t>
      </w:r>
      <w:r>
        <w:rPr>
          <w:spacing w:val="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podrá</w:t>
      </w:r>
      <w:r>
        <w:rPr>
          <w:spacing w:val="-1"/>
        </w:rPr>
        <w:t xml:space="preserve"> </w:t>
      </w:r>
      <w:r>
        <w:t>comercializarse</w:t>
      </w:r>
      <w:r>
        <w:rPr>
          <w:spacing w:val="-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bebida.</w:t>
      </w:r>
    </w:p>
    <w:p w:rsidR="005462C9" w:rsidRDefault="005462C9">
      <w:pPr>
        <w:spacing w:line="242" w:lineRule="auto"/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6"/>
        <w:rPr>
          <w:sz w:val="27"/>
        </w:rPr>
      </w:pPr>
    </w:p>
    <w:p w:rsidR="005462C9" w:rsidRDefault="00654E12">
      <w:pPr>
        <w:spacing w:before="94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9" w:firstLine="288"/>
        <w:jc w:val="both"/>
      </w:pPr>
      <w:bookmarkStart w:id="366" w:name="Artículo_218"/>
      <w:bookmarkEnd w:id="366"/>
      <w:r>
        <w:rPr>
          <w:rFonts w:ascii="Arial" w:hAnsi="Arial"/>
          <w:b/>
        </w:rPr>
        <w:t>Artículo 218</w:t>
      </w:r>
      <w:r>
        <w:t>.- Toda bebida alcohólica, deberá ostentar en los envases, la leyenda: "el abuso en el</w:t>
      </w:r>
      <w:r>
        <w:rPr>
          <w:spacing w:val="1"/>
        </w:rPr>
        <w:t xml:space="preserve"> </w:t>
      </w:r>
      <w:r>
        <w:t>consumo de este producto es nocivo para la salud", escrito con</w:t>
      </w:r>
      <w:r>
        <w:rPr>
          <w:spacing w:val="1"/>
        </w:rPr>
        <w:t xml:space="preserve"> </w:t>
      </w:r>
      <w:r>
        <w:t>letra fácilmente legible, en colores</w:t>
      </w:r>
      <w:r>
        <w:rPr>
          <w:spacing w:val="1"/>
        </w:rPr>
        <w:t xml:space="preserve"> </w:t>
      </w:r>
      <w:r>
        <w:t>contrastantes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sin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 invoque</w:t>
      </w:r>
      <w:r>
        <w:rPr>
          <w:spacing w:val="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haga</w:t>
      </w:r>
      <w:r>
        <w:rPr>
          <w:spacing w:val="-2"/>
        </w:rPr>
        <w:t xml:space="preserve"> </w:t>
      </w:r>
      <w:r>
        <w:t>referencia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alguna disposición</w:t>
      </w:r>
      <w:r>
        <w:rPr>
          <w:spacing w:val="-1"/>
        </w:rPr>
        <w:t xml:space="preserve"> </w:t>
      </w:r>
      <w:r>
        <w:t>legal.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t>La</w:t>
      </w:r>
      <w:r>
        <w:rPr>
          <w:spacing w:val="1"/>
        </w:rPr>
        <w:t xml:space="preserve"> </w:t>
      </w:r>
      <w:r>
        <w:t>Secretaría de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en su</w:t>
      </w:r>
      <w:r>
        <w:rPr>
          <w:spacing w:val="1"/>
        </w:rPr>
        <w:t xml:space="preserve"> </w:t>
      </w:r>
      <w:r>
        <w:t>caso,</w:t>
      </w:r>
      <w:r>
        <w:rPr>
          <w:spacing w:val="1"/>
        </w:rPr>
        <w:t xml:space="preserve"> </w:t>
      </w:r>
      <w:r>
        <w:t>publicará 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Diario</w:t>
      </w:r>
      <w:r>
        <w:rPr>
          <w:spacing w:val="1"/>
        </w:rPr>
        <w:t xml:space="preserve"> </w:t>
      </w:r>
      <w:r>
        <w:t>Oficial de</w:t>
      </w:r>
      <w:r>
        <w:rPr>
          <w:spacing w:val="1"/>
        </w:rPr>
        <w:t xml:space="preserve"> </w:t>
      </w:r>
      <w:r>
        <w:t>la Federación</w:t>
      </w:r>
      <w:r>
        <w:rPr>
          <w:spacing w:val="55"/>
        </w:rPr>
        <w:t xml:space="preserve"> </w:t>
      </w:r>
      <w:r>
        <w:t>el acuerdo</w:t>
      </w:r>
      <w:r>
        <w:rPr>
          <w:spacing w:val="1"/>
        </w:rPr>
        <w:t xml:space="preserve"> </w:t>
      </w:r>
      <w:r>
        <w:t>mediante el cual podrán establecerse otras leyendas precautorias, así como las disposiciones para su</w:t>
      </w:r>
      <w:r>
        <w:rPr>
          <w:spacing w:val="1"/>
        </w:rPr>
        <w:t xml:space="preserve"> </w:t>
      </w:r>
      <w:r>
        <w:t>aplicación y</w:t>
      </w:r>
      <w:r>
        <w:rPr>
          <w:spacing w:val="-2"/>
        </w:rPr>
        <w:t xml:space="preserve"> </w:t>
      </w:r>
      <w:r>
        <w:t>utilización.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367" w:name="Artículo_219"/>
      <w:bookmarkEnd w:id="367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219</w:t>
      </w:r>
      <w:r>
        <w:rPr>
          <w:sz w:val="20"/>
        </w:rPr>
        <w:t>.-</w:t>
      </w:r>
      <w:r>
        <w:rPr>
          <w:spacing w:val="-3"/>
          <w:sz w:val="20"/>
        </w:rPr>
        <w:t xml:space="preserve"> </w:t>
      </w:r>
      <w:r>
        <w:rPr>
          <w:sz w:val="20"/>
        </w:rPr>
        <w:t>(Se</w:t>
      </w:r>
      <w:r>
        <w:rPr>
          <w:spacing w:val="-5"/>
          <w:sz w:val="20"/>
        </w:rPr>
        <w:t xml:space="preserve"> </w:t>
      </w:r>
      <w:r>
        <w:rPr>
          <w:sz w:val="20"/>
        </w:rPr>
        <w:t>deroga).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4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978" w:space="3808"/>
            <w:col w:w="3164"/>
          </w:cols>
        </w:sectPr>
      </w:pP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9" w:firstLine="288"/>
        <w:jc w:val="both"/>
      </w:pPr>
      <w:bookmarkStart w:id="368" w:name="Artículo_220"/>
      <w:bookmarkEnd w:id="368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220</w:t>
      </w:r>
      <w:r>
        <w:t>.-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ningún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ninguna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expender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suministrar</w:t>
      </w:r>
      <w:r>
        <w:rPr>
          <w:spacing w:val="1"/>
        </w:rPr>
        <w:t xml:space="preserve"> </w:t>
      </w:r>
      <w:r>
        <w:t>bebidas</w:t>
      </w:r>
      <w:r>
        <w:rPr>
          <w:spacing w:val="1"/>
        </w:rPr>
        <w:t xml:space="preserve"> </w:t>
      </w:r>
      <w:r>
        <w:t>alcohólicas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menores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edad.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26" w:firstLine="288"/>
        <w:jc w:val="both"/>
      </w:pPr>
      <w:r>
        <w:t>La violación a esta disposición será equiparable con el delito de Corrupción de Personas Menores de</w:t>
      </w:r>
      <w:r>
        <w:rPr>
          <w:spacing w:val="1"/>
        </w:rPr>
        <w:t xml:space="preserve"> </w:t>
      </w:r>
      <w:r>
        <w:t>Dieciocho Años de Edad o de Personas que no tienen Capacidad para comprender el Significado del</w:t>
      </w:r>
      <w:r>
        <w:rPr>
          <w:spacing w:val="1"/>
        </w:rPr>
        <w:t xml:space="preserve"> </w:t>
      </w:r>
      <w:r>
        <w:t>Hecho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Personas que</w:t>
      </w:r>
      <w:r>
        <w:rPr>
          <w:spacing w:val="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tienen</w:t>
      </w:r>
      <w:r>
        <w:rPr>
          <w:spacing w:val="-1"/>
        </w:rPr>
        <w:t xml:space="preserve"> </w:t>
      </w:r>
      <w:r>
        <w:t>Capacidad</w:t>
      </w:r>
      <w:r>
        <w:rPr>
          <w:spacing w:val="-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Resi</w:t>
      </w:r>
      <w:r>
        <w:t>stirlo.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rPr>
          <w:sz w:val="24"/>
        </w:r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Ttulo1"/>
        <w:ind w:left="4225"/>
      </w:pPr>
      <w:r>
        <w:t>CAPITULO</w:t>
      </w:r>
      <w:r>
        <w:rPr>
          <w:spacing w:val="-1"/>
        </w:rPr>
        <w:t xml:space="preserve"> </w:t>
      </w:r>
      <w:r>
        <w:t>IV</w:t>
      </w:r>
    </w:p>
    <w:p w:rsidR="005462C9" w:rsidRDefault="00654E12">
      <w:pPr>
        <w:spacing w:before="2"/>
        <w:ind w:left="4157"/>
        <w:rPr>
          <w:rFonts w:ascii="Arial"/>
          <w:b/>
        </w:rPr>
      </w:pPr>
      <w:r>
        <w:rPr>
          <w:rFonts w:ascii="Arial"/>
          <w:b/>
        </w:rPr>
        <w:t>Medicamentos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ind w:left="506"/>
      </w:pPr>
      <w:bookmarkStart w:id="369" w:name="Artículo_221"/>
      <w:bookmarkEnd w:id="369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221</w:t>
      </w:r>
      <w:r>
        <w:t>.- Para los</w:t>
      </w:r>
      <w:r>
        <w:rPr>
          <w:spacing w:val="-2"/>
        </w:rPr>
        <w:t xml:space="preserve"> </w:t>
      </w:r>
      <w:r>
        <w:t>efectos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Ley,</w:t>
      </w:r>
      <w:r>
        <w:rPr>
          <w:spacing w:val="-3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entiende</w:t>
      </w:r>
      <w:r>
        <w:rPr>
          <w:spacing w:val="-3"/>
        </w:rPr>
        <w:t xml:space="preserve"> </w:t>
      </w:r>
      <w:r>
        <w:t>por:</w:t>
      </w:r>
    </w:p>
    <w:p w:rsidR="005462C9" w:rsidRDefault="00654E12">
      <w:pPr>
        <w:ind w:left="533" w:right="304" w:hanging="27"/>
        <w:rPr>
          <w:rFonts w:ascii="Times New Roman" w:hAnsi="Times New Roman"/>
          <w:i/>
          <w:sz w:val="16"/>
        </w:rPr>
      </w:pPr>
      <w:r>
        <w:br w:type="column"/>
      </w:r>
      <w:r>
        <w:rPr>
          <w:rFonts w:ascii="Times New Roman" w:hAnsi="Times New Roman"/>
          <w:i/>
          <w:color w:val="0000FF"/>
          <w:sz w:val="16"/>
        </w:rPr>
        <w:t>Párrafo adicionado DOF 04-12-2013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5934" w:space="763"/>
            <w:col w:w="3253"/>
          </w:cols>
        </w:sectPr>
      </w:pP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654E12">
      <w:pPr>
        <w:pStyle w:val="Prrafodelista"/>
        <w:numPr>
          <w:ilvl w:val="0"/>
          <w:numId w:val="76"/>
        </w:numPr>
        <w:tabs>
          <w:tab w:val="left" w:pos="699"/>
        </w:tabs>
        <w:spacing w:before="93"/>
        <w:ind w:right="320" w:firstLine="288"/>
        <w:jc w:val="both"/>
        <w:rPr>
          <w:sz w:val="20"/>
        </w:rPr>
      </w:pPr>
      <w:r>
        <w:rPr>
          <w:sz w:val="20"/>
        </w:rPr>
        <w:t>Medicamentos: Toda substancia o mezcla de substancias de origen natural o sintético que tenga</w:t>
      </w:r>
      <w:r>
        <w:rPr>
          <w:spacing w:val="1"/>
          <w:sz w:val="20"/>
        </w:rPr>
        <w:t xml:space="preserve"> </w:t>
      </w:r>
      <w:r>
        <w:rPr>
          <w:sz w:val="20"/>
        </w:rPr>
        <w:t>efecto terapéutico, preventivo o rehabilitatorio, que se presente en forma farmacéutica y se identifique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tal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actividad</w:t>
      </w:r>
      <w:r>
        <w:rPr>
          <w:spacing w:val="1"/>
          <w:sz w:val="20"/>
        </w:rPr>
        <w:t xml:space="preserve"> </w:t>
      </w:r>
      <w:r>
        <w:rPr>
          <w:sz w:val="20"/>
        </w:rPr>
        <w:t>farmacológica,</w:t>
      </w:r>
      <w:r>
        <w:rPr>
          <w:spacing w:val="1"/>
          <w:sz w:val="20"/>
        </w:rPr>
        <w:t xml:space="preserve"> </w:t>
      </w:r>
      <w:r>
        <w:rPr>
          <w:sz w:val="20"/>
        </w:rPr>
        <w:t>características</w:t>
      </w:r>
      <w:r>
        <w:rPr>
          <w:spacing w:val="1"/>
          <w:sz w:val="20"/>
        </w:rPr>
        <w:t xml:space="preserve"> </w:t>
      </w:r>
      <w:r>
        <w:rPr>
          <w:sz w:val="20"/>
        </w:rPr>
        <w:t>físicas,</w:t>
      </w:r>
      <w:r>
        <w:rPr>
          <w:spacing w:val="1"/>
          <w:sz w:val="20"/>
        </w:rPr>
        <w:t xml:space="preserve"> </w:t>
      </w:r>
      <w:r>
        <w:rPr>
          <w:sz w:val="20"/>
        </w:rPr>
        <w:t>químicas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biológicas.</w:t>
      </w:r>
      <w:r>
        <w:rPr>
          <w:spacing w:val="1"/>
          <w:sz w:val="20"/>
        </w:rPr>
        <w:t xml:space="preserve"> </w:t>
      </w:r>
      <w:r>
        <w:rPr>
          <w:sz w:val="20"/>
        </w:rPr>
        <w:t>Cuando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producto</w:t>
      </w:r>
      <w:r>
        <w:rPr>
          <w:spacing w:val="1"/>
          <w:sz w:val="20"/>
        </w:rPr>
        <w:t xml:space="preserve"> </w:t>
      </w:r>
      <w:r>
        <w:rPr>
          <w:sz w:val="20"/>
        </w:rPr>
        <w:t>contenga</w:t>
      </w:r>
      <w:r>
        <w:rPr>
          <w:spacing w:val="1"/>
          <w:sz w:val="20"/>
        </w:rPr>
        <w:t xml:space="preserve"> </w:t>
      </w:r>
      <w:r>
        <w:rPr>
          <w:sz w:val="20"/>
        </w:rPr>
        <w:t>nutrimentos,</w:t>
      </w:r>
      <w:r>
        <w:rPr>
          <w:spacing w:val="1"/>
          <w:sz w:val="20"/>
        </w:rPr>
        <w:t xml:space="preserve"> </w:t>
      </w:r>
      <w:r>
        <w:rPr>
          <w:sz w:val="20"/>
        </w:rPr>
        <w:t>será</w:t>
      </w:r>
      <w:r>
        <w:rPr>
          <w:spacing w:val="1"/>
          <w:sz w:val="20"/>
        </w:rPr>
        <w:t xml:space="preserve"> </w:t>
      </w:r>
      <w:r>
        <w:rPr>
          <w:sz w:val="20"/>
        </w:rPr>
        <w:t>considerado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medicamento,</w:t>
      </w:r>
      <w:r>
        <w:rPr>
          <w:spacing w:val="1"/>
          <w:sz w:val="20"/>
        </w:rPr>
        <w:t xml:space="preserve"> </w:t>
      </w:r>
      <w:r>
        <w:rPr>
          <w:sz w:val="20"/>
        </w:rPr>
        <w:t>siempre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trate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-53"/>
          <w:sz w:val="20"/>
        </w:rPr>
        <w:t xml:space="preserve"> </w:t>
      </w:r>
      <w:r>
        <w:rPr>
          <w:sz w:val="20"/>
        </w:rPr>
        <w:t>preparado que contenga de manera individual o asociada: vitaminas, minerales, electrólitos, aminoácidos</w:t>
      </w:r>
      <w:r>
        <w:rPr>
          <w:spacing w:val="1"/>
          <w:sz w:val="20"/>
        </w:rPr>
        <w:t xml:space="preserve"> </w:t>
      </w:r>
      <w:r>
        <w:rPr>
          <w:sz w:val="20"/>
        </w:rPr>
        <w:t>o ácidos grasos, en concentraciones superiores a las de los alimentos naturales y además se presente en</w:t>
      </w:r>
      <w:r>
        <w:rPr>
          <w:spacing w:val="-53"/>
          <w:sz w:val="20"/>
        </w:rPr>
        <w:t xml:space="preserve"> </w:t>
      </w:r>
      <w:r>
        <w:rPr>
          <w:sz w:val="20"/>
        </w:rPr>
        <w:t>alguna forma farmacéutica definida y la indicación de uso contemple efectos terapéuticos, preventivos o</w:t>
      </w:r>
      <w:r>
        <w:rPr>
          <w:spacing w:val="1"/>
          <w:sz w:val="20"/>
        </w:rPr>
        <w:t xml:space="preserve"> </w:t>
      </w:r>
      <w:r>
        <w:rPr>
          <w:sz w:val="20"/>
        </w:rPr>
        <w:t>rehabilitatorios.</w:t>
      </w:r>
    </w:p>
    <w:p w:rsidR="005462C9" w:rsidRDefault="00654E12">
      <w:pPr>
        <w:spacing w:before="1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</w:t>
      </w:r>
      <w:r>
        <w:rPr>
          <w:rFonts w:ascii="Times New Roman" w:hAnsi="Times New Roman"/>
          <w:i/>
          <w:color w:val="0000FF"/>
          <w:sz w:val="16"/>
        </w:rPr>
        <w:t>991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76"/>
        </w:numPr>
        <w:tabs>
          <w:tab w:val="left" w:pos="824"/>
        </w:tabs>
        <w:spacing w:before="1" w:line="242" w:lineRule="auto"/>
        <w:ind w:right="321" w:firstLine="288"/>
        <w:jc w:val="both"/>
        <w:rPr>
          <w:sz w:val="20"/>
        </w:rPr>
      </w:pPr>
      <w:r>
        <w:rPr>
          <w:sz w:val="20"/>
        </w:rPr>
        <w:t>Fármaco:</w:t>
      </w:r>
      <w:r>
        <w:rPr>
          <w:spacing w:val="1"/>
          <w:sz w:val="20"/>
        </w:rPr>
        <w:t xml:space="preserve"> </w:t>
      </w:r>
      <w:r>
        <w:rPr>
          <w:sz w:val="20"/>
        </w:rPr>
        <w:t>Toda</w:t>
      </w:r>
      <w:r>
        <w:rPr>
          <w:spacing w:val="1"/>
          <w:sz w:val="20"/>
        </w:rPr>
        <w:t xml:space="preserve"> </w:t>
      </w:r>
      <w:r>
        <w:rPr>
          <w:sz w:val="20"/>
        </w:rPr>
        <w:t>substancia</w:t>
      </w:r>
      <w:r>
        <w:rPr>
          <w:spacing w:val="1"/>
          <w:sz w:val="20"/>
        </w:rPr>
        <w:t xml:space="preserve"> </w:t>
      </w:r>
      <w:r>
        <w:rPr>
          <w:sz w:val="20"/>
        </w:rPr>
        <w:t>natural,</w:t>
      </w:r>
      <w:r>
        <w:rPr>
          <w:spacing w:val="1"/>
          <w:sz w:val="20"/>
        </w:rPr>
        <w:t xml:space="preserve"> </w:t>
      </w:r>
      <w:r>
        <w:rPr>
          <w:sz w:val="20"/>
        </w:rPr>
        <w:t>sintética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biotecnológica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tenga</w:t>
      </w:r>
      <w:r>
        <w:rPr>
          <w:spacing w:val="1"/>
          <w:sz w:val="20"/>
        </w:rPr>
        <w:t xml:space="preserve"> </w:t>
      </w:r>
      <w:r>
        <w:rPr>
          <w:sz w:val="20"/>
        </w:rPr>
        <w:t>alguna</w:t>
      </w:r>
      <w:r>
        <w:rPr>
          <w:spacing w:val="1"/>
          <w:sz w:val="20"/>
        </w:rPr>
        <w:t xml:space="preserve"> </w:t>
      </w:r>
      <w:r>
        <w:rPr>
          <w:sz w:val="20"/>
        </w:rPr>
        <w:t>actividad</w:t>
      </w:r>
      <w:r>
        <w:rPr>
          <w:spacing w:val="1"/>
          <w:sz w:val="20"/>
        </w:rPr>
        <w:t xml:space="preserve"> </w:t>
      </w:r>
      <w:r>
        <w:rPr>
          <w:sz w:val="20"/>
        </w:rPr>
        <w:t>farmacológica y que se identifique por sus propiedades físicas, químicas o acciones biológicas, que no se</w:t>
      </w:r>
      <w:r>
        <w:rPr>
          <w:spacing w:val="-53"/>
          <w:sz w:val="20"/>
        </w:rPr>
        <w:t xml:space="preserve"> </w:t>
      </w:r>
      <w:r>
        <w:rPr>
          <w:sz w:val="20"/>
        </w:rPr>
        <w:t>presente en forma farmacéutica</w:t>
      </w:r>
      <w:r>
        <w:rPr>
          <w:spacing w:val="1"/>
          <w:sz w:val="20"/>
        </w:rPr>
        <w:t xml:space="preserve"> </w:t>
      </w:r>
      <w:r>
        <w:rPr>
          <w:sz w:val="20"/>
        </w:rPr>
        <w:t>y que reúna condiciones pa</w:t>
      </w:r>
      <w:r>
        <w:rPr>
          <w:sz w:val="20"/>
        </w:rPr>
        <w:t>ra ser empleada como medicamento o</w:t>
      </w:r>
      <w:r>
        <w:rPr>
          <w:spacing w:val="1"/>
          <w:sz w:val="20"/>
        </w:rPr>
        <w:t xml:space="preserve"> </w:t>
      </w:r>
      <w:r>
        <w:rPr>
          <w:sz w:val="20"/>
        </w:rPr>
        <w:t>ingrediente de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-1"/>
          <w:sz w:val="20"/>
        </w:rPr>
        <w:t xml:space="preserve"> </w:t>
      </w:r>
      <w:r>
        <w:rPr>
          <w:sz w:val="20"/>
        </w:rPr>
        <w:t>medicamento;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76"/>
        </w:numPr>
        <w:tabs>
          <w:tab w:val="left" w:pos="798"/>
        </w:tabs>
        <w:spacing w:line="242" w:lineRule="auto"/>
        <w:ind w:right="324" w:firstLine="288"/>
        <w:jc w:val="both"/>
        <w:rPr>
          <w:sz w:val="20"/>
        </w:rPr>
      </w:pPr>
      <w:r>
        <w:rPr>
          <w:sz w:val="20"/>
        </w:rPr>
        <w:t>Materia prima: substancia de cualquier origen que se use para la elaboración de medicamentos o</w:t>
      </w:r>
      <w:r>
        <w:rPr>
          <w:spacing w:val="1"/>
          <w:sz w:val="20"/>
        </w:rPr>
        <w:t xml:space="preserve"> </w:t>
      </w:r>
      <w:r>
        <w:rPr>
          <w:sz w:val="20"/>
        </w:rPr>
        <w:t>fármacos</w:t>
      </w:r>
      <w:r>
        <w:rPr>
          <w:spacing w:val="-1"/>
          <w:sz w:val="20"/>
        </w:rPr>
        <w:t xml:space="preserve"> </w:t>
      </w:r>
      <w:r>
        <w:rPr>
          <w:sz w:val="20"/>
        </w:rPr>
        <w:t>naturales o</w:t>
      </w:r>
      <w:r>
        <w:rPr>
          <w:spacing w:val="-1"/>
          <w:sz w:val="20"/>
        </w:rPr>
        <w:t xml:space="preserve"> </w:t>
      </w:r>
      <w:r>
        <w:rPr>
          <w:sz w:val="20"/>
        </w:rPr>
        <w:t>sintéticos;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76"/>
        </w:numPr>
        <w:tabs>
          <w:tab w:val="left" w:pos="819"/>
        </w:tabs>
        <w:ind w:right="314" w:firstLine="288"/>
        <w:jc w:val="both"/>
        <w:rPr>
          <w:sz w:val="20"/>
        </w:rPr>
      </w:pPr>
      <w:r>
        <w:rPr>
          <w:sz w:val="20"/>
        </w:rPr>
        <w:t>Aditivo: toda substancia que se incluya en la formulación de los medicamentos y que actúe como</w:t>
      </w:r>
      <w:r>
        <w:rPr>
          <w:spacing w:val="1"/>
          <w:sz w:val="20"/>
        </w:rPr>
        <w:t xml:space="preserve"> </w:t>
      </w:r>
      <w:r>
        <w:rPr>
          <w:sz w:val="20"/>
        </w:rPr>
        <w:t>vehículo,</w:t>
      </w:r>
      <w:r>
        <w:rPr>
          <w:spacing w:val="1"/>
          <w:sz w:val="20"/>
        </w:rPr>
        <w:t xml:space="preserve"> </w:t>
      </w:r>
      <w:r>
        <w:rPr>
          <w:sz w:val="20"/>
        </w:rPr>
        <w:t>conservador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modificador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alguna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características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favorecer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eficacia,</w:t>
      </w:r>
      <w:r>
        <w:rPr>
          <w:spacing w:val="1"/>
          <w:sz w:val="20"/>
        </w:rPr>
        <w:t xml:space="preserve"> </w:t>
      </w:r>
      <w:r>
        <w:rPr>
          <w:sz w:val="20"/>
        </w:rPr>
        <w:t>seguridad, estabilidad,</w:t>
      </w:r>
      <w:r>
        <w:rPr>
          <w:spacing w:val="-1"/>
          <w:sz w:val="20"/>
        </w:rPr>
        <w:t xml:space="preserve"> </w:t>
      </w:r>
      <w:r>
        <w:rPr>
          <w:sz w:val="20"/>
        </w:rPr>
        <w:t>apariencia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aceptabilidad,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Prrafodelista"/>
        <w:numPr>
          <w:ilvl w:val="0"/>
          <w:numId w:val="76"/>
        </w:numPr>
        <w:tabs>
          <w:tab w:val="left" w:pos="750"/>
        </w:tabs>
        <w:ind w:left="749" w:hanging="244"/>
        <w:rPr>
          <w:sz w:val="20"/>
        </w:rPr>
      </w:pPr>
      <w:r>
        <w:rPr>
          <w:sz w:val="20"/>
        </w:rPr>
        <w:t>Materiale</w:t>
      </w:r>
      <w:r>
        <w:rPr>
          <w:sz w:val="20"/>
        </w:rPr>
        <w:t>s: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insumos</w:t>
      </w:r>
      <w:r>
        <w:rPr>
          <w:spacing w:val="-2"/>
          <w:sz w:val="20"/>
        </w:rPr>
        <w:t xml:space="preserve"> </w:t>
      </w:r>
      <w:r>
        <w:rPr>
          <w:sz w:val="20"/>
        </w:rPr>
        <w:t>necesarios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envase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empaque</w:t>
      </w:r>
      <w:r>
        <w:rPr>
          <w:spacing w:val="-1"/>
          <w:sz w:val="20"/>
        </w:rPr>
        <w:t xml:space="preserve"> </w:t>
      </w:r>
      <w:r>
        <w:rPr>
          <w:sz w:val="20"/>
        </w:rPr>
        <w:t>de los</w:t>
      </w:r>
      <w:r>
        <w:rPr>
          <w:spacing w:val="-2"/>
          <w:sz w:val="20"/>
        </w:rPr>
        <w:t xml:space="preserve"> </w:t>
      </w:r>
      <w:r>
        <w:rPr>
          <w:sz w:val="20"/>
        </w:rPr>
        <w:t>medicamentos.</w:t>
      </w:r>
    </w:p>
    <w:p w:rsidR="005462C9" w:rsidRDefault="005462C9">
      <w:pPr>
        <w:rPr>
          <w:sz w:val="20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Textoindependiente"/>
        <w:spacing w:before="92"/>
        <w:ind w:left="218" w:right="319" w:firstLine="288"/>
        <w:jc w:val="both"/>
      </w:pPr>
      <w:bookmarkStart w:id="370" w:name="Artículo_222"/>
      <w:bookmarkEnd w:id="37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222</w:t>
      </w:r>
      <w:r>
        <w:t>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sólo</w:t>
      </w:r>
      <w:r>
        <w:rPr>
          <w:spacing w:val="1"/>
        </w:rPr>
        <w:t xml:space="preserve"> </w:t>
      </w:r>
      <w:r>
        <w:t>concederá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autorización</w:t>
      </w:r>
      <w:r>
        <w:rPr>
          <w:spacing w:val="1"/>
        </w:rPr>
        <w:t xml:space="preserve"> </w:t>
      </w:r>
      <w:r>
        <w:t>correspondiente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medicamentos, cuando se</w:t>
      </w:r>
      <w:r>
        <w:rPr>
          <w:spacing w:val="1"/>
        </w:rPr>
        <w:t xml:space="preserve"> </w:t>
      </w:r>
      <w:r>
        <w:t>demuestre que</w:t>
      </w:r>
      <w:r>
        <w:rPr>
          <w:spacing w:val="1"/>
        </w:rPr>
        <w:t xml:space="preserve"> </w:t>
      </w:r>
      <w:r>
        <w:t>éstos, sus procesos de</w:t>
      </w:r>
      <w:r>
        <w:rPr>
          <w:spacing w:val="1"/>
        </w:rPr>
        <w:t xml:space="preserve"> </w:t>
      </w:r>
      <w:r>
        <w:t>producción</w:t>
      </w:r>
      <w:r>
        <w:rPr>
          <w:spacing w:val="1"/>
        </w:rPr>
        <w:t xml:space="preserve"> </w:t>
      </w:r>
      <w:r>
        <w:t>y las sustancias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contengan</w:t>
      </w:r>
      <w:r>
        <w:rPr>
          <w:spacing w:val="1"/>
        </w:rPr>
        <w:t xml:space="preserve"> </w:t>
      </w:r>
      <w:r>
        <w:t>reúnan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características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seguridad,</w:t>
      </w:r>
      <w:r>
        <w:rPr>
          <w:spacing w:val="1"/>
        </w:rPr>
        <w:t xml:space="preserve"> </w:t>
      </w:r>
      <w:r>
        <w:t>eficacia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calidad</w:t>
      </w:r>
      <w:r>
        <w:rPr>
          <w:spacing w:val="1"/>
        </w:rPr>
        <w:t xml:space="preserve"> </w:t>
      </w:r>
      <w:r>
        <w:t>exigidas,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cumple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</w:t>
      </w:r>
      <w:r>
        <w:rPr>
          <w:spacing w:val="-53"/>
        </w:rPr>
        <w:t xml:space="preserve"> </w:t>
      </w:r>
      <w:r>
        <w:t>establecido en esta Ley y demás disposiciones generales, y tomará en cuenta, en su caso, lo dispuesto</w:t>
      </w:r>
      <w:r>
        <w:rPr>
          <w:spacing w:val="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el artículo</w:t>
      </w:r>
      <w:r>
        <w:rPr>
          <w:spacing w:val="-1"/>
        </w:rPr>
        <w:t xml:space="preserve"> </w:t>
      </w:r>
      <w:r>
        <w:t>428</w:t>
      </w:r>
      <w:r>
        <w:rPr>
          <w:spacing w:val="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Ley.</w:t>
      </w:r>
    </w:p>
    <w:p w:rsidR="005462C9" w:rsidRDefault="005462C9">
      <w:pPr>
        <w:pStyle w:val="Textoindependiente"/>
        <w:spacing w:before="3"/>
      </w:pPr>
    </w:p>
    <w:p w:rsidR="005462C9" w:rsidRDefault="00654E12">
      <w:pPr>
        <w:pStyle w:val="Textoindependiente"/>
        <w:ind w:left="218" w:right="316" w:firstLine="288"/>
        <w:jc w:val="both"/>
      </w:pPr>
      <w:r>
        <w:t>P</w:t>
      </w:r>
      <w:r>
        <w:t>ara el otorgamiento de registro sanitario a cualquier medicamento, se verificará previamente el</w:t>
      </w:r>
      <w:r>
        <w:rPr>
          <w:spacing w:val="1"/>
        </w:rPr>
        <w:t xml:space="preserve"> </w:t>
      </w:r>
      <w:r>
        <w:t>cumplimiento de las buenas prácticas de fabricación y del proceso de producción del medicamento así</w:t>
      </w:r>
      <w:r>
        <w:rPr>
          <w:spacing w:val="1"/>
        </w:rPr>
        <w:t xml:space="preserve"> </w:t>
      </w:r>
      <w:r>
        <w:t>como la certificación de sus principios activos. Las verific</w:t>
      </w:r>
      <w:r>
        <w:t>aciones se llevarán a cabo por la Secretaría o</w:t>
      </w:r>
      <w:r>
        <w:rPr>
          <w:spacing w:val="1"/>
        </w:rPr>
        <w:t xml:space="preserve"> </w:t>
      </w:r>
      <w:r>
        <w:t>sus</w:t>
      </w:r>
      <w:r>
        <w:rPr>
          <w:spacing w:val="7"/>
        </w:rPr>
        <w:t xml:space="preserve"> </w:t>
      </w:r>
      <w:r>
        <w:t>terceros</w:t>
      </w:r>
      <w:r>
        <w:rPr>
          <w:spacing w:val="9"/>
        </w:rPr>
        <w:t xml:space="preserve"> </w:t>
      </w:r>
      <w:r>
        <w:t>autorizados</w:t>
      </w:r>
      <w:r>
        <w:rPr>
          <w:spacing w:val="8"/>
        </w:rPr>
        <w:t xml:space="preserve"> </w:t>
      </w:r>
      <w:r>
        <w:t>o,</w:t>
      </w:r>
      <w:r>
        <w:rPr>
          <w:spacing w:val="9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ser</w:t>
      </w:r>
      <w:r>
        <w:rPr>
          <w:spacing w:val="8"/>
        </w:rPr>
        <w:t xml:space="preserve"> </w:t>
      </w:r>
      <w:r>
        <w:t>el</w:t>
      </w:r>
      <w:r>
        <w:rPr>
          <w:spacing w:val="6"/>
        </w:rPr>
        <w:t xml:space="preserve"> </w:t>
      </w:r>
      <w:r>
        <w:t>caso,</w:t>
      </w:r>
      <w:r>
        <w:rPr>
          <w:spacing w:val="7"/>
        </w:rPr>
        <w:t xml:space="preserve"> </w:t>
      </w:r>
      <w:r>
        <w:t>se</w:t>
      </w:r>
      <w:r>
        <w:rPr>
          <w:spacing w:val="9"/>
        </w:rPr>
        <w:t xml:space="preserve"> </w:t>
      </w:r>
      <w:r>
        <w:t>dará</w:t>
      </w:r>
      <w:r>
        <w:rPr>
          <w:spacing w:val="9"/>
        </w:rPr>
        <w:t xml:space="preserve"> </w:t>
      </w:r>
      <w:r>
        <w:t>reconocimiento</w:t>
      </w:r>
      <w:r>
        <w:rPr>
          <w:spacing w:val="9"/>
        </w:rPr>
        <w:t xml:space="preserve"> </w:t>
      </w:r>
      <w:r>
        <w:t>al</w:t>
      </w:r>
      <w:r>
        <w:rPr>
          <w:spacing w:val="7"/>
        </w:rPr>
        <w:t xml:space="preserve"> </w:t>
      </w:r>
      <w:r>
        <w:t>certificado</w:t>
      </w:r>
      <w:r>
        <w:rPr>
          <w:spacing w:val="10"/>
        </w:rPr>
        <w:t xml:space="preserve"> </w:t>
      </w:r>
      <w:r>
        <w:t>respectivo</w:t>
      </w:r>
      <w:r>
        <w:rPr>
          <w:spacing w:val="10"/>
        </w:rPr>
        <w:t xml:space="preserve"> </w:t>
      </w:r>
      <w:r>
        <w:t>expedido</w:t>
      </w:r>
      <w:r>
        <w:rPr>
          <w:spacing w:val="7"/>
        </w:rPr>
        <w:t xml:space="preserve"> </w:t>
      </w:r>
      <w:r>
        <w:t>por</w:t>
      </w:r>
      <w:r>
        <w:rPr>
          <w:spacing w:val="-53"/>
        </w:rPr>
        <w:t xml:space="preserve"> </w:t>
      </w:r>
      <w:r>
        <w:t>la autoridad competente del país de origen, siempre</w:t>
      </w:r>
      <w:r>
        <w:rPr>
          <w:spacing w:val="55"/>
        </w:rPr>
        <w:t xml:space="preserve"> </w:t>
      </w:r>
      <w:r>
        <w:t>y cuando existan acuerdos de reconocimiento en</w:t>
      </w:r>
      <w:r>
        <w:rPr>
          <w:spacing w:val="1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materia</w:t>
      </w:r>
      <w:r>
        <w:rPr>
          <w:spacing w:val="-1"/>
        </w:rPr>
        <w:t xml:space="preserve"> </w:t>
      </w:r>
      <w:r>
        <w:t>entre</w:t>
      </w:r>
      <w:r>
        <w:rPr>
          <w:spacing w:val="-1"/>
        </w:rPr>
        <w:t xml:space="preserve"> </w:t>
      </w:r>
      <w:r>
        <w:t>las autoridades</w:t>
      </w:r>
      <w:r>
        <w:rPr>
          <w:spacing w:val="-1"/>
        </w:rPr>
        <w:t xml:space="preserve"> </w:t>
      </w:r>
      <w:r>
        <w:t>competentes de</w:t>
      </w:r>
      <w:r>
        <w:rPr>
          <w:spacing w:val="-1"/>
        </w:rPr>
        <w:t xml:space="preserve"> </w:t>
      </w:r>
      <w:r>
        <w:t>ambos países.</w:t>
      </w:r>
    </w:p>
    <w:p w:rsidR="005462C9" w:rsidRDefault="00654E12">
      <w:pPr>
        <w:spacing w:line="182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27-04-2010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22" w:firstLine="288"/>
        <w:jc w:val="both"/>
      </w:pPr>
      <w:bookmarkStart w:id="371" w:name="Artículo_222_Bis"/>
      <w:bookmarkEnd w:id="371"/>
      <w:r>
        <w:rPr>
          <w:rFonts w:ascii="Arial" w:hAnsi="Arial"/>
          <w:b/>
        </w:rPr>
        <w:t xml:space="preserve">Artículo 222 Bis.- </w:t>
      </w:r>
      <w:r>
        <w:t>Para efectos de esta Ley, se considera medicamento biotecnológico toda sustancia</w:t>
      </w:r>
      <w:r>
        <w:rPr>
          <w:spacing w:val="-53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haya</w:t>
      </w:r>
      <w:r>
        <w:rPr>
          <w:spacing w:val="1"/>
        </w:rPr>
        <w:t xml:space="preserve"> </w:t>
      </w:r>
      <w:r>
        <w:t>sido</w:t>
      </w:r>
      <w:r>
        <w:rPr>
          <w:spacing w:val="1"/>
        </w:rPr>
        <w:t xml:space="preserve"> </w:t>
      </w:r>
      <w:r>
        <w:t>producida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biotecnología</w:t>
      </w:r>
      <w:r>
        <w:rPr>
          <w:spacing w:val="1"/>
        </w:rPr>
        <w:t xml:space="preserve"> </w:t>
      </w:r>
      <w:r>
        <w:t>molecular,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tenga</w:t>
      </w:r>
      <w:r>
        <w:rPr>
          <w:spacing w:val="1"/>
        </w:rPr>
        <w:t xml:space="preserve"> </w:t>
      </w:r>
      <w:r>
        <w:t>efecto</w:t>
      </w:r>
      <w:r>
        <w:rPr>
          <w:spacing w:val="1"/>
        </w:rPr>
        <w:t xml:space="preserve"> </w:t>
      </w:r>
      <w:r>
        <w:t>terapéutico,</w:t>
      </w:r>
      <w:r>
        <w:rPr>
          <w:spacing w:val="1"/>
        </w:rPr>
        <w:t xml:space="preserve"> </w:t>
      </w:r>
      <w:r>
        <w:t>preventivo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rehabilitatorio, que se presente en forma farmacéutica, que se identifique como tal por su actividad</w:t>
      </w:r>
      <w:r>
        <w:rPr>
          <w:spacing w:val="1"/>
        </w:rPr>
        <w:t xml:space="preserve"> </w:t>
      </w:r>
      <w:r>
        <w:t>farmacológica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propiedades</w:t>
      </w:r>
      <w:r>
        <w:rPr>
          <w:spacing w:val="1"/>
        </w:rPr>
        <w:t xml:space="preserve"> </w:t>
      </w:r>
      <w:r>
        <w:t>físicas,</w:t>
      </w:r>
      <w:r>
        <w:rPr>
          <w:spacing w:val="1"/>
        </w:rPr>
        <w:t xml:space="preserve"> </w:t>
      </w:r>
      <w:r>
        <w:t>químicas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biológicas.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medicamentos</w:t>
      </w:r>
      <w:r>
        <w:rPr>
          <w:spacing w:val="1"/>
        </w:rPr>
        <w:t xml:space="preserve"> </w:t>
      </w:r>
      <w:r>
        <w:t>biotecnológicos</w:t>
      </w:r>
      <w:r>
        <w:rPr>
          <w:spacing w:val="1"/>
        </w:rPr>
        <w:t xml:space="preserve"> </w:t>
      </w:r>
      <w:r>
        <w:t>innovado</w:t>
      </w:r>
      <w:r>
        <w:t>res</w:t>
      </w:r>
      <w:r>
        <w:rPr>
          <w:spacing w:val="55"/>
        </w:rPr>
        <w:t xml:space="preserve"> </w:t>
      </w:r>
      <w:r>
        <w:t>podrán ser referencia para los medicamentos biotecnológicos no innovadores, a los cuales</w:t>
      </w:r>
      <w:r>
        <w:rPr>
          <w:spacing w:val="1"/>
        </w:rPr>
        <w:t xml:space="preserve"> </w:t>
      </w:r>
      <w:r>
        <w:t>se les denominará biocomparables. La forma de identificación de</w:t>
      </w:r>
      <w:r>
        <w:rPr>
          <w:spacing w:val="55"/>
        </w:rPr>
        <w:t xml:space="preserve"> </w:t>
      </w:r>
      <w:r>
        <w:t>estos productos será determinada en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disposiciones reglamentarias.</w:t>
      </w:r>
    </w:p>
    <w:p w:rsidR="005462C9" w:rsidRDefault="005462C9">
      <w:pPr>
        <w:pStyle w:val="Textoindependiente"/>
        <w:spacing w:before="3"/>
      </w:pPr>
    </w:p>
    <w:p w:rsidR="005462C9" w:rsidRDefault="00654E12">
      <w:pPr>
        <w:pStyle w:val="Textoindependiente"/>
        <w:spacing w:before="1"/>
        <w:ind w:left="218" w:right="315" w:firstLine="288"/>
        <w:jc w:val="both"/>
      </w:pPr>
      <w:r>
        <w:t>Para la obtención del registro sanitario de medicamentos biotecnológicos, el solicitante deberá cumplir</w:t>
      </w:r>
      <w:r>
        <w:rPr>
          <w:spacing w:val="1"/>
        </w:rPr>
        <w:t xml:space="preserve"> </w:t>
      </w:r>
      <w:r>
        <w:t>con los requisitos y pruebas que demuestren la calidad, seguridad y eficacia del producto, de conformidad</w:t>
      </w:r>
      <w:r>
        <w:rPr>
          <w:spacing w:val="-53"/>
        </w:rPr>
        <w:t xml:space="preserve"> </w:t>
      </w:r>
      <w:r>
        <w:t>con las disposiciones de esta Ley, sus reglame</w:t>
      </w:r>
      <w:r>
        <w:t>ntos y demás disposiciones jurídicas aplicables y una vez</w:t>
      </w:r>
      <w:r>
        <w:rPr>
          <w:spacing w:val="1"/>
        </w:rPr>
        <w:t xml:space="preserve"> </w:t>
      </w:r>
      <w:r>
        <w:t>comercializado el medicamento biotecnológico se deberá realizar</w:t>
      </w:r>
      <w:r>
        <w:rPr>
          <w:spacing w:val="1"/>
        </w:rPr>
        <w:t xml:space="preserve"> </w:t>
      </w:r>
      <w:r>
        <w:t>la</w:t>
      </w:r>
      <w:r>
        <w:rPr>
          <w:spacing w:val="55"/>
        </w:rPr>
        <w:t xml:space="preserve"> </w:t>
      </w:r>
      <w:r>
        <w:t>farmacovigilancia de éste conforme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normatividad</w:t>
      </w:r>
      <w:r>
        <w:rPr>
          <w:spacing w:val="-1"/>
        </w:rPr>
        <w:t xml:space="preserve"> </w:t>
      </w:r>
      <w:r>
        <w:t>correspondiente.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4" w:firstLine="288"/>
        <w:jc w:val="both"/>
      </w:pPr>
      <w:r>
        <w:t>El solicitante de registro sanitario de medicamentos biocompar</w:t>
      </w:r>
      <w:r>
        <w:t>ables que sustente su solicitud en un</w:t>
      </w:r>
      <w:r>
        <w:rPr>
          <w:spacing w:val="1"/>
        </w:rPr>
        <w:t xml:space="preserve"> </w:t>
      </w:r>
      <w:r>
        <w:t>medicamento biotecnológico de referencia, deberá presentar los estudios clínicos y, en su caso in- vitro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sean</w:t>
      </w:r>
      <w:r>
        <w:rPr>
          <w:spacing w:val="-1"/>
        </w:rPr>
        <w:t xml:space="preserve"> </w:t>
      </w:r>
      <w:r>
        <w:t>necesarios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demostrar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seguridad,</w:t>
      </w:r>
      <w:r>
        <w:rPr>
          <w:spacing w:val="-1"/>
        </w:rPr>
        <w:t xml:space="preserve"> </w:t>
      </w:r>
      <w:r>
        <w:t>eficacia y</w:t>
      </w:r>
      <w:r>
        <w:rPr>
          <w:spacing w:val="-4"/>
        </w:rPr>
        <w:t xml:space="preserve"> </w:t>
      </w:r>
      <w:r>
        <w:t>calidad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producto.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19" w:firstLine="288"/>
        <w:jc w:val="both"/>
      </w:pPr>
      <w:r>
        <w:t>En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hubieren</w:t>
      </w:r>
      <w:r>
        <w:rPr>
          <w:spacing w:val="1"/>
        </w:rPr>
        <w:t xml:space="preserve"> </w:t>
      </w:r>
      <w:r>
        <w:t>emitido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estudios</w:t>
      </w:r>
      <w:r>
        <w:rPr>
          <w:spacing w:val="1"/>
        </w:rPr>
        <w:t xml:space="preserve"> </w:t>
      </w:r>
      <w:r>
        <w:t>necesarios</w:t>
      </w:r>
      <w:r>
        <w:rPr>
          <w:spacing w:val="1"/>
        </w:rPr>
        <w:t xml:space="preserve"> </w:t>
      </w:r>
      <w:r>
        <w:t>y sus</w:t>
      </w:r>
      <w:r>
        <w:rPr>
          <w:spacing w:val="1"/>
        </w:rPr>
        <w:t xml:space="preserve"> </w:t>
      </w:r>
      <w:r>
        <w:t>características</w:t>
      </w:r>
      <w:r>
        <w:rPr>
          <w:spacing w:val="9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que</w:t>
      </w:r>
      <w:r>
        <w:rPr>
          <w:spacing w:val="9"/>
        </w:rPr>
        <w:t xml:space="preserve"> </w:t>
      </w:r>
      <w:r>
        <w:t>hace</w:t>
      </w:r>
      <w:r>
        <w:rPr>
          <w:spacing w:val="11"/>
        </w:rPr>
        <w:t xml:space="preserve"> </w:t>
      </w:r>
      <w:r>
        <w:t>referencia</w:t>
      </w:r>
      <w:r>
        <w:rPr>
          <w:spacing w:val="10"/>
        </w:rPr>
        <w:t xml:space="preserve"> </w:t>
      </w:r>
      <w:r>
        <w:t>este</w:t>
      </w:r>
      <w:r>
        <w:rPr>
          <w:spacing w:val="12"/>
        </w:rPr>
        <w:t xml:space="preserve"> </w:t>
      </w:r>
      <w:r>
        <w:t>artículo,</w:t>
      </w:r>
      <w:r>
        <w:rPr>
          <w:spacing w:val="8"/>
        </w:rPr>
        <w:t xml:space="preserve"> </w:t>
      </w:r>
      <w:r>
        <w:t>éstos</w:t>
      </w:r>
      <w:r>
        <w:rPr>
          <w:spacing w:val="10"/>
        </w:rPr>
        <w:t xml:space="preserve"> </w:t>
      </w:r>
      <w:r>
        <w:t>se</w:t>
      </w:r>
      <w:r>
        <w:rPr>
          <w:spacing w:val="15"/>
        </w:rPr>
        <w:t xml:space="preserve"> </w:t>
      </w:r>
      <w:r>
        <w:t>definirán</w:t>
      </w:r>
      <w:r>
        <w:rPr>
          <w:spacing w:val="9"/>
        </w:rPr>
        <w:t xml:space="preserve"> </w:t>
      </w:r>
      <w:r>
        <w:t>caso</w:t>
      </w:r>
      <w:r>
        <w:rPr>
          <w:spacing w:val="12"/>
        </w:rPr>
        <w:t xml:space="preserve"> </w:t>
      </w:r>
      <w:r>
        <w:t>por</w:t>
      </w:r>
      <w:r>
        <w:rPr>
          <w:spacing w:val="9"/>
        </w:rPr>
        <w:t xml:space="preserve"> </w:t>
      </w:r>
      <w:r>
        <w:t>caso,</w:t>
      </w:r>
      <w:r>
        <w:rPr>
          <w:spacing w:val="9"/>
        </w:rPr>
        <w:t xml:space="preserve"> </w:t>
      </w:r>
      <w:r>
        <w:t>tomando</w:t>
      </w:r>
      <w:r>
        <w:rPr>
          <w:spacing w:val="9"/>
        </w:rPr>
        <w:t xml:space="preserve"> </w:t>
      </w:r>
      <w:r>
        <w:t>en</w:t>
      </w:r>
      <w:r>
        <w:rPr>
          <w:spacing w:val="10"/>
        </w:rPr>
        <w:t xml:space="preserve"> </w:t>
      </w:r>
      <w:r>
        <w:t>cuenta</w:t>
      </w:r>
      <w:r>
        <w:rPr>
          <w:spacing w:val="-53"/>
        </w:rPr>
        <w:t xml:space="preserve"> </w:t>
      </w:r>
      <w:r>
        <w:t>la opinión del Comité de Moléculas Nuevas, el que para efectos de lo dispuesto en este ar</w:t>
      </w:r>
      <w:r>
        <w:t>tículo contará</w:t>
      </w:r>
      <w:r>
        <w:rPr>
          <w:spacing w:val="1"/>
        </w:rPr>
        <w:t xml:space="preserve"> </w:t>
      </w:r>
      <w:r>
        <w:t>con un Subcomité de Evaluación de Productos Biotecnológicos que estará integrado por especialistas y</w:t>
      </w:r>
      <w:r>
        <w:rPr>
          <w:spacing w:val="1"/>
        </w:rPr>
        <w:t xml:space="preserve"> </w:t>
      </w:r>
      <w:r>
        <w:t>científicos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biotecnología</w:t>
      </w:r>
      <w:r>
        <w:rPr>
          <w:spacing w:val="-1"/>
        </w:rPr>
        <w:t xml:space="preserve"> </w:t>
      </w:r>
      <w:r>
        <w:t>farmacéutica.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25" w:firstLine="288"/>
        <w:jc w:val="both"/>
      </w:pPr>
      <w:r>
        <w:t>Los medicamentos biotecnológicos deberán incluir en sus etiquetas el fabricante del biofármaco y su</w:t>
      </w:r>
      <w:r>
        <w:rPr>
          <w:spacing w:val="1"/>
        </w:rPr>
        <w:t xml:space="preserve"> </w:t>
      </w:r>
      <w:r>
        <w:t>origen, el lugar del envasado y en su caso el importador, deberá asignarse la misma Denominación</w:t>
      </w:r>
      <w:r>
        <w:rPr>
          <w:spacing w:val="1"/>
        </w:rPr>
        <w:t xml:space="preserve"> </w:t>
      </w:r>
      <w:r>
        <w:t>Común</w:t>
      </w:r>
      <w:r>
        <w:rPr>
          <w:spacing w:val="1"/>
        </w:rPr>
        <w:t xml:space="preserve"> </w:t>
      </w:r>
      <w:r>
        <w:t>Internacional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medicamento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referencia</w:t>
      </w:r>
      <w:r>
        <w:rPr>
          <w:spacing w:val="1"/>
        </w:rPr>
        <w:t xml:space="preserve"> </w:t>
      </w:r>
      <w:r>
        <w:t>corres</w:t>
      </w:r>
      <w:r>
        <w:t>pondiente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esto</w:t>
      </w:r>
      <w:r>
        <w:rPr>
          <w:spacing w:val="1"/>
        </w:rPr>
        <w:t xml:space="preserve"> </w:t>
      </w:r>
      <w:r>
        <w:t>implique</w:t>
      </w:r>
      <w:r>
        <w:rPr>
          <w:spacing w:val="1"/>
        </w:rPr>
        <w:t xml:space="preserve"> </w:t>
      </w:r>
      <w:r>
        <w:t>una</w:t>
      </w:r>
      <w:r>
        <w:rPr>
          <w:spacing w:val="-54"/>
        </w:rPr>
        <w:t xml:space="preserve"> </w:t>
      </w:r>
      <w:r>
        <w:t>separación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claves del</w:t>
      </w:r>
      <w:r>
        <w:rPr>
          <w:spacing w:val="-2"/>
        </w:rPr>
        <w:t xml:space="preserve"> </w:t>
      </w:r>
      <w:r>
        <w:t>Compendio Nacional</w:t>
      </w:r>
      <w:r>
        <w:rPr>
          <w:spacing w:val="-2"/>
        </w:rPr>
        <w:t xml:space="preserve"> </w:t>
      </w:r>
      <w:r>
        <w:t>de Insumos para</w:t>
      </w:r>
      <w:r>
        <w:rPr>
          <w:spacing w:val="-1"/>
        </w:rPr>
        <w:t xml:space="preserve"> </w:t>
      </w:r>
      <w:r>
        <w:t>la Salud.</w:t>
      </w:r>
    </w:p>
    <w:p w:rsidR="005462C9" w:rsidRDefault="00654E12">
      <w:pPr>
        <w:ind w:left="7184" w:right="313" w:firstLine="62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29-11-2019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11-06-2009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24" w:firstLine="288"/>
        <w:jc w:val="both"/>
      </w:pPr>
      <w:bookmarkStart w:id="372" w:name="Artículo_223"/>
      <w:bookmarkEnd w:id="372"/>
      <w:r>
        <w:rPr>
          <w:rFonts w:ascii="Arial" w:hAnsi="Arial"/>
          <w:b/>
        </w:rPr>
        <w:t>Artículo 223</w:t>
      </w:r>
      <w:r>
        <w:t>.- El proceso de los productos que contengan plantas medicinales queda sujeto al control</w:t>
      </w:r>
      <w:r>
        <w:rPr>
          <w:spacing w:val="1"/>
        </w:rPr>
        <w:t xml:space="preserve"> </w:t>
      </w:r>
      <w:r>
        <w:t>sanitario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refiere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capítulo</w:t>
      </w:r>
      <w:r>
        <w:rPr>
          <w:spacing w:val="1"/>
        </w:rPr>
        <w:t xml:space="preserve"> </w:t>
      </w:r>
      <w:r>
        <w:t>y a</w:t>
      </w:r>
      <w:r>
        <w:rPr>
          <w:spacing w:val="1"/>
        </w:rPr>
        <w:t xml:space="preserve"> </w:t>
      </w:r>
      <w:r>
        <w:t>las normas oficiales mexicanas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al efecto</w:t>
      </w:r>
      <w:r>
        <w:rPr>
          <w:spacing w:val="1"/>
        </w:rPr>
        <w:t xml:space="preserve"> </w:t>
      </w:r>
      <w:r>
        <w:t>emita la</w:t>
      </w:r>
      <w:r>
        <w:rPr>
          <w:spacing w:val="1"/>
        </w:rPr>
        <w:t xml:space="preserve"> </w:t>
      </w:r>
      <w:r>
        <w:t>Secretaría de</w:t>
      </w:r>
      <w:r>
        <w:rPr>
          <w:spacing w:val="1"/>
        </w:rPr>
        <w:t xml:space="preserve"> </w:t>
      </w:r>
      <w:r>
        <w:t>Salud.</w:t>
      </w:r>
    </w:p>
    <w:p w:rsidR="005462C9" w:rsidRDefault="00654E12">
      <w:pPr>
        <w:spacing w:line="183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654E12">
      <w:pPr>
        <w:spacing w:before="93"/>
        <w:ind w:left="506"/>
        <w:rPr>
          <w:sz w:val="20"/>
        </w:rPr>
      </w:pPr>
      <w:bookmarkStart w:id="373" w:name="Artículo_224"/>
      <w:bookmarkEnd w:id="373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224</w:t>
      </w:r>
      <w:r>
        <w:rPr>
          <w:sz w:val="20"/>
        </w:rPr>
        <w:t>.-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-3"/>
          <w:sz w:val="20"/>
        </w:rPr>
        <w:t xml:space="preserve"> </w:t>
      </w:r>
      <w:r>
        <w:rPr>
          <w:sz w:val="20"/>
        </w:rPr>
        <w:t>medicamentos</w:t>
      </w:r>
      <w:r>
        <w:rPr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4"/>
          <w:sz w:val="20"/>
        </w:rPr>
        <w:t xml:space="preserve"> </w:t>
      </w:r>
      <w:r>
        <w:rPr>
          <w:sz w:val="20"/>
        </w:rPr>
        <w:t>clasifican: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75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Por</w:t>
      </w:r>
      <w:r>
        <w:rPr>
          <w:spacing w:val="-3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forma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preparación</w:t>
      </w:r>
      <w:r>
        <w:rPr>
          <w:spacing w:val="-2"/>
          <w:sz w:val="20"/>
        </w:rPr>
        <w:t xml:space="preserve"> </w:t>
      </w:r>
      <w:r>
        <w:rPr>
          <w:sz w:val="20"/>
        </w:rPr>
        <w:t>en:</w:t>
      </w:r>
    </w:p>
    <w:p w:rsidR="005462C9" w:rsidRDefault="005462C9">
      <w:pPr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1"/>
          <w:numId w:val="75"/>
        </w:numPr>
        <w:tabs>
          <w:tab w:val="left" w:pos="1641"/>
          <w:tab w:val="left" w:pos="1642"/>
        </w:tabs>
        <w:spacing w:before="92"/>
        <w:rPr>
          <w:sz w:val="20"/>
        </w:rPr>
      </w:pPr>
      <w:r>
        <w:rPr>
          <w:sz w:val="20"/>
        </w:rPr>
        <w:t>Magistrales:</w:t>
      </w:r>
      <w:r>
        <w:rPr>
          <w:spacing w:val="-1"/>
          <w:sz w:val="20"/>
        </w:rPr>
        <w:t xml:space="preserve"> </w:t>
      </w:r>
      <w:r>
        <w:rPr>
          <w:sz w:val="20"/>
        </w:rPr>
        <w:t>Cuando</w:t>
      </w:r>
      <w:r>
        <w:rPr>
          <w:spacing w:val="-3"/>
          <w:sz w:val="20"/>
        </w:rPr>
        <w:t xml:space="preserve"> </w:t>
      </w:r>
      <w:r>
        <w:rPr>
          <w:sz w:val="20"/>
        </w:rPr>
        <w:t>sean</w:t>
      </w:r>
      <w:r>
        <w:rPr>
          <w:spacing w:val="-1"/>
          <w:sz w:val="20"/>
        </w:rPr>
        <w:t xml:space="preserve"> </w:t>
      </w:r>
      <w:r>
        <w:rPr>
          <w:sz w:val="20"/>
        </w:rPr>
        <w:t>preparados</w:t>
      </w:r>
      <w:r>
        <w:rPr>
          <w:spacing w:val="-2"/>
          <w:sz w:val="20"/>
        </w:rPr>
        <w:t xml:space="preserve"> </w:t>
      </w:r>
      <w:r>
        <w:rPr>
          <w:sz w:val="20"/>
        </w:rPr>
        <w:t>conforme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fórmula</w:t>
      </w:r>
      <w:r>
        <w:rPr>
          <w:spacing w:val="-3"/>
          <w:sz w:val="20"/>
        </w:rPr>
        <w:t xml:space="preserve"> </w:t>
      </w:r>
      <w:r>
        <w:rPr>
          <w:sz w:val="20"/>
        </w:rPr>
        <w:t>prescrita</w:t>
      </w:r>
      <w:r>
        <w:rPr>
          <w:spacing w:val="-3"/>
          <w:sz w:val="20"/>
        </w:rPr>
        <w:t xml:space="preserve"> </w:t>
      </w:r>
      <w:r>
        <w:rPr>
          <w:sz w:val="20"/>
        </w:rPr>
        <w:t>por un</w:t>
      </w:r>
      <w:r>
        <w:rPr>
          <w:spacing w:val="-2"/>
          <w:sz w:val="20"/>
        </w:rPr>
        <w:t xml:space="preserve"> </w:t>
      </w:r>
      <w:r>
        <w:rPr>
          <w:sz w:val="20"/>
        </w:rPr>
        <w:t>médico,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1"/>
          <w:numId w:val="75"/>
        </w:numPr>
        <w:tabs>
          <w:tab w:val="left" w:pos="1642"/>
        </w:tabs>
        <w:ind w:right="325"/>
        <w:jc w:val="both"/>
        <w:rPr>
          <w:sz w:val="20"/>
        </w:rPr>
      </w:pPr>
      <w:r>
        <w:rPr>
          <w:sz w:val="20"/>
        </w:rPr>
        <w:t>Oficinales:</w:t>
      </w:r>
      <w:r>
        <w:rPr>
          <w:spacing w:val="18"/>
          <w:sz w:val="20"/>
        </w:rPr>
        <w:t xml:space="preserve"> </w:t>
      </w:r>
      <w:r>
        <w:rPr>
          <w:sz w:val="20"/>
        </w:rPr>
        <w:t>Cuando</w:t>
      </w:r>
      <w:r>
        <w:rPr>
          <w:spacing w:val="19"/>
          <w:sz w:val="20"/>
        </w:rPr>
        <w:t xml:space="preserve"> </w:t>
      </w:r>
      <w:r>
        <w:rPr>
          <w:sz w:val="20"/>
        </w:rPr>
        <w:t>la</w:t>
      </w:r>
      <w:r>
        <w:rPr>
          <w:spacing w:val="17"/>
          <w:sz w:val="20"/>
        </w:rPr>
        <w:t xml:space="preserve"> </w:t>
      </w:r>
      <w:r>
        <w:rPr>
          <w:sz w:val="20"/>
        </w:rPr>
        <w:t>preparación</w:t>
      </w:r>
      <w:r>
        <w:rPr>
          <w:spacing w:val="18"/>
          <w:sz w:val="20"/>
        </w:rPr>
        <w:t xml:space="preserve"> </w:t>
      </w:r>
      <w:r>
        <w:rPr>
          <w:sz w:val="20"/>
        </w:rPr>
        <w:t>se</w:t>
      </w:r>
      <w:r>
        <w:rPr>
          <w:spacing w:val="17"/>
          <w:sz w:val="20"/>
        </w:rPr>
        <w:t xml:space="preserve"> </w:t>
      </w:r>
      <w:r>
        <w:rPr>
          <w:sz w:val="20"/>
        </w:rPr>
        <w:t>realice</w:t>
      </w:r>
      <w:r>
        <w:rPr>
          <w:spacing w:val="17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acuerdo</w:t>
      </w:r>
      <w:r>
        <w:rPr>
          <w:spacing w:val="16"/>
          <w:sz w:val="20"/>
        </w:rPr>
        <w:t xml:space="preserve"> </w:t>
      </w:r>
      <w:r>
        <w:rPr>
          <w:sz w:val="20"/>
        </w:rPr>
        <w:t>a</w:t>
      </w:r>
      <w:r>
        <w:rPr>
          <w:spacing w:val="19"/>
          <w:sz w:val="20"/>
        </w:rPr>
        <w:t xml:space="preserve"> </w:t>
      </w:r>
      <w:r>
        <w:rPr>
          <w:sz w:val="20"/>
        </w:rPr>
        <w:t>las</w:t>
      </w:r>
      <w:r>
        <w:rPr>
          <w:spacing w:val="18"/>
          <w:sz w:val="20"/>
        </w:rPr>
        <w:t xml:space="preserve"> </w:t>
      </w:r>
      <w:r>
        <w:rPr>
          <w:sz w:val="20"/>
        </w:rPr>
        <w:t>reglas</w:t>
      </w:r>
      <w:r>
        <w:rPr>
          <w:spacing w:val="18"/>
          <w:sz w:val="20"/>
        </w:rPr>
        <w:t xml:space="preserve"> </w:t>
      </w:r>
      <w:r>
        <w:rPr>
          <w:sz w:val="20"/>
        </w:rPr>
        <w:t>de</w:t>
      </w:r>
      <w:r>
        <w:rPr>
          <w:spacing w:val="17"/>
          <w:sz w:val="20"/>
        </w:rPr>
        <w:t xml:space="preserve"> </w:t>
      </w:r>
      <w:r>
        <w:rPr>
          <w:sz w:val="20"/>
        </w:rPr>
        <w:t>la</w:t>
      </w:r>
      <w:r>
        <w:rPr>
          <w:spacing w:val="16"/>
          <w:sz w:val="20"/>
        </w:rPr>
        <w:t xml:space="preserve"> </w:t>
      </w:r>
      <w:r>
        <w:rPr>
          <w:sz w:val="20"/>
        </w:rPr>
        <w:t>Farmacopea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los Estados Unidos Mexicanos,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1"/>
          <w:numId w:val="75"/>
        </w:numPr>
        <w:tabs>
          <w:tab w:val="left" w:pos="1642"/>
        </w:tabs>
        <w:spacing w:before="1" w:line="242" w:lineRule="auto"/>
        <w:ind w:right="324"/>
        <w:jc w:val="both"/>
        <w:rPr>
          <w:sz w:val="20"/>
        </w:rPr>
      </w:pPr>
      <w:r>
        <w:rPr>
          <w:sz w:val="20"/>
        </w:rPr>
        <w:t>Especialidades farmacéuticas: Cuando sean preparados con fórmulas autorizadas por la</w:t>
      </w:r>
      <w:r>
        <w:rPr>
          <w:spacing w:val="1"/>
          <w:sz w:val="20"/>
        </w:rPr>
        <w:t xml:space="preserve"> </w:t>
      </w:r>
      <w:r>
        <w:rPr>
          <w:sz w:val="20"/>
        </w:rPr>
        <w:t>Secretaría de Salud,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establecimientos</w:t>
      </w:r>
      <w:r>
        <w:rPr>
          <w:spacing w:val="-1"/>
          <w:sz w:val="20"/>
        </w:rPr>
        <w:t xml:space="preserve"> </w:t>
      </w:r>
      <w:r>
        <w:rPr>
          <w:sz w:val="20"/>
        </w:rPr>
        <w:t>de la</w:t>
      </w:r>
      <w:r>
        <w:rPr>
          <w:spacing w:val="1"/>
          <w:sz w:val="20"/>
        </w:rPr>
        <w:t xml:space="preserve"> </w:t>
      </w:r>
      <w:r>
        <w:rPr>
          <w:sz w:val="20"/>
        </w:rPr>
        <w:t>industria</w:t>
      </w:r>
      <w:r>
        <w:rPr>
          <w:spacing w:val="-2"/>
          <w:sz w:val="20"/>
        </w:rPr>
        <w:t xml:space="preserve"> </w:t>
      </w:r>
      <w:r>
        <w:rPr>
          <w:sz w:val="20"/>
        </w:rPr>
        <w:t>químico-farmacéutica.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75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Por</w:t>
      </w:r>
      <w:r>
        <w:rPr>
          <w:spacing w:val="-4"/>
          <w:sz w:val="20"/>
        </w:rPr>
        <w:t xml:space="preserve"> </w:t>
      </w:r>
      <w:r>
        <w:rPr>
          <w:sz w:val="20"/>
        </w:rPr>
        <w:t>su</w:t>
      </w:r>
      <w:r>
        <w:rPr>
          <w:spacing w:val="-3"/>
          <w:sz w:val="20"/>
        </w:rPr>
        <w:t xml:space="preserve"> </w:t>
      </w:r>
      <w:r>
        <w:rPr>
          <w:sz w:val="20"/>
        </w:rPr>
        <w:t>naturaleza: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1"/>
          <w:numId w:val="75"/>
        </w:numPr>
        <w:tabs>
          <w:tab w:val="left" w:pos="1642"/>
        </w:tabs>
        <w:ind w:right="321"/>
        <w:jc w:val="both"/>
        <w:rPr>
          <w:sz w:val="20"/>
        </w:rPr>
      </w:pPr>
      <w:r>
        <w:rPr>
          <w:sz w:val="20"/>
        </w:rPr>
        <w:t>Alopáticos: Toda substancia o mezcla de substancias de origen natural o sintético que</w:t>
      </w:r>
      <w:r>
        <w:rPr>
          <w:spacing w:val="1"/>
          <w:sz w:val="20"/>
        </w:rPr>
        <w:t xml:space="preserve"> </w:t>
      </w:r>
      <w:r>
        <w:rPr>
          <w:sz w:val="20"/>
        </w:rPr>
        <w:t>tenga</w:t>
      </w:r>
      <w:r>
        <w:rPr>
          <w:spacing w:val="1"/>
          <w:sz w:val="20"/>
        </w:rPr>
        <w:t xml:space="preserve"> </w:t>
      </w:r>
      <w:r>
        <w:rPr>
          <w:sz w:val="20"/>
        </w:rPr>
        <w:t>efecto</w:t>
      </w:r>
      <w:r>
        <w:rPr>
          <w:spacing w:val="1"/>
          <w:sz w:val="20"/>
        </w:rPr>
        <w:t xml:space="preserve"> </w:t>
      </w:r>
      <w:r>
        <w:rPr>
          <w:sz w:val="20"/>
        </w:rPr>
        <w:t>terapéutico,</w:t>
      </w:r>
      <w:r>
        <w:rPr>
          <w:spacing w:val="1"/>
          <w:sz w:val="20"/>
        </w:rPr>
        <w:t xml:space="preserve"> </w:t>
      </w:r>
      <w:r>
        <w:rPr>
          <w:sz w:val="20"/>
        </w:rPr>
        <w:t>preventivo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rehabilitatorio,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presente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forma</w:t>
      </w:r>
      <w:r>
        <w:rPr>
          <w:spacing w:val="1"/>
          <w:sz w:val="20"/>
        </w:rPr>
        <w:t xml:space="preserve"> </w:t>
      </w:r>
      <w:r>
        <w:rPr>
          <w:sz w:val="20"/>
        </w:rPr>
        <w:t>farmacéutica y se identifique como tal por su actividad farmacológica, características</w:t>
      </w:r>
      <w:r>
        <w:rPr>
          <w:spacing w:val="1"/>
          <w:sz w:val="20"/>
        </w:rPr>
        <w:t xml:space="preserve"> </w:t>
      </w:r>
      <w:r>
        <w:rPr>
          <w:sz w:val="20"/>
        </w:rPr>
        <w:t>fí</w:t>
      </w:r>
      <w:r>
        <w:rPr>
          <w:sz w:val="20"/>
        </w:rPr>
        <w:t>sicas, químicas y biológicas, y se encuentre registrado en la Farmacopea de los Estados</w:t>
      </w:r>
      <w:r>
        <w:rPr>
          <w:spacing w:val="-53"/>
          <w:sz w:val="20"/>
        </w:rPr>
        <w:t xml:space="preserve"> </w:t>
      </w:r>
      <w:r>
        <w:rPr>
          <w:sz w:val="20"/>
        </w:rPr>
        <w:t>Unidos</w:t>
      </w:r>
      <w:r>
        <w:rPr>
          <w:spacing w:val="-1"/>
          <w:sz w:val="20"/>
        </w:rPr>
        <w:t xml:space="preserve"> </w:t>
      </w:r>
      <w:r>
        <w:rPr>
          <w:sz w:val="20"/>
        </w:rPr>
        <w:t>Mexicanos para</w:t>
      </w:r>
      <w:r>
        <w:rPr>
          <w:spacing w:val="-1"/>
          <w:sz w:val="20"/>
        </w:rPr>
        <w:t xml:space="preserve"> </w:t>
      </w:r>
      <w:r>
        <w:rPr>
          <w:sz w:val="20"/>
        </w:rPr>
        <w:t>medicamentos alopáticos,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1"/>
          <w:numId w:val="75"/>
        </w:numPr>
        <w:tabs>
          <w:tab w:val="left" w:pos="1642"/>
        </w:tabs>
        <w:ind w:right="318"/>
        <w:jc w:val="both"/>
        <w:rPr>
          <w:sz w:val="20"/>
        </w:rPr>
      </w:pPr>
      <w:r>
        <w:rPr>
          <w:sz w:val="20"/>
        </w:rPr>
        <w:t>Homeopáticos: Toda sustancia o mezcla de sustancias de origen natural o sintético que</w:t>
      </w:r>
      <w:r>
        <w:rPr>
          <w:spacing w:val="1"/>
          <w:sz w:val="20"/>
        </w:rPr>
        <w:t xml:space="preserve"> </w:t>
      </w:r>
      <w:r>
        <w:rPr>
          <w:sz w:val="20"/>
        </w:rPr>
        <w:t>tenga efecto terapéutico, preventi</w:t>
      </w:r>
      <w:r>
        <w:rPr>
          <w:sz w:val="20"/>
        </w:rPr>
        <w:t>vo o rehabilitatorio y que sea elaborado de acuerdo con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procedimientos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fabricación</w:t>
      </w:r>
      <w:r>
        <w:rPr>
          <w:spacing w:val="1"/>
          <w:sz w:val="20"/>
        </w:rPr>
        <w:t xml:space="preserve"> </w:t>
      </w:r>
      <w:r>
        <w:rPr>
          <w:sz w:val="20"/>
        </w:rPr>
        <w:t>descritos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Farmacopea</w:t>
      </w:r>
      <w:r>
        <w:rPr>
          <w:spacing w:val="1"/>
          <w:sz w:val="20"/>
        </w:rPr>
        <w:t xml:space="preserve"> </w:t>
      </w:r>
      <w:r>
        <w:rPr>
          <w:sz w:val="20"/>
        </w:rPr>
        <w:t>Homeopática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Estados</w:t>
      </w:r>
      <w:r>
        <w:rPr>
          <w:spacing w:val="1"/>
          <w:sz w:val="20"/>
        </w:rPr>
        <w:t xml:space="preserve"> </w:t>
      </w:r>
      <w:r>
        <w:rPr>
          <w:sz w:val="20"/>
        </w:rPr>
        <w:t>Unidos</w:t>
      </w:r>
      <w:r>
        <w:rPr>
          <w:spacing w:val="1"/>
          <w:sz w:val="20"/>
        </w:rPr>
        <w:t xml:space="preserve"> </w:t>
      </w:r>
      <w:r>
        <w:rPr>
          <w:sz w:val="20"/>
        </w:rPr>
        <w:t>Mexicanos,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otros</w:t>
      </w:r>
      <w:r>
        <w:rPr>
          <w:spacing w:val="1"/>
          <w:sz w:val="20"/>
        </w:rPr>
        <w:t xml:space="preserve"> </w:t>
      </w:r>
      <w:r>
        <w:rPr>
          <w:sz w:val="20"/>
        </w:rPr>
        <w:t>países</w:t>
      </w:r>
      <w:r>
        <w:rPr>
          <w:spacing w:val="1"/>
          <w:sz w:val="20"/>
        </w:rPr>
        <w:t xml:space="preserve"> </w:t>
      </w:r>
      <w:r>
        <w:rPr>
          <w:sz w:val="20"/>
        </w:rPr>
        <w:t>u</w:t>
      </w:r>
      <w:r>
        <w:rPr>
          <w:spacing w:val="1"/>
          <w:sz w:val="20"/>
        </w:rPr>
        <w:t xml:space="preserve"> </w:t>
      </w:r>
      <w:r>
        <w:rPr>
          <w:sz w:val="20"/>
        </w:rPr>
        <w:t>otras</w:t>
      </w:r>
      <w:r>
        <w:rPr>
          <w:spacing w:val="1"/>
          <w:sz w:val="20"/>
        </w:rPr>
        <w:t xml:space="preserve"> </w:t>
      </w:r>
      <w:r>
        <w:rPr>
          <w:sz w:val="20"/>
        </w:rPr>
        <w:t>fuentes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1"/>
          <w:sz w:val="20"/>
        </w:rPr>
        <w:t xml:space="preserve"> </w:t>
      </w:r>
      <w:r>
        <w:rPr>
          <w:sz w:val="20"/>
        </w:rPr>
        <w:t>científica</w:t>
      </w:r>
      <w:r>
        <w:rPr>
          <w:spacing w:val="-2"/>
          <w:sz w:val="20"/>
        </w:rPr>
        <w:t xml:space="preserve"> </w:t>
      </w:r>
      <w:r>
        <w:rPr>
          <w:sz w:val="20"/>
        </w:rPr>
        <w:t>nacional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internacional,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1"/>
          <w:numId w:val="75"/>
        </w:numPr>
        <w:tabs>
          <w:tab w:val="left" w:pos="1642"/>
        </w:tabs>
        <w:ind w:right="321"/>
        <w:jc w:val="both"/>
        <w:rPr>
          <w:sz w:val="20"/>
        </w:rPr>
      </w:pPr>
      <w:r>
        <w:rPr>
          <w:sz w:val="20"/>
        </w:rPr>
        <w:t>Herbolarios: Los productos elaborados con material vegetal o algún derivado de éste,</w:t>
      </w:r>
      <w:r>
        <w:rPr>
          <w:spacing w:val="1"/>
          <w:sz w:val="20"/>
        </w:rPr>
        <w:t xml:space="preserve"> </w:t>
      </w:r>
      <w:r>
        <w:rPr>
          <w:sz w:val="20"/>
        </w:rPr>
        <w:t>cuyo ingrediente principal es la parte aérea o subterránea de una planta o extractos y</w:t>
      </w:r>
      <w:r>
        <w:rPr>
          <w:spacing w:val="1"/>
          <w:sz w:val="20"/>
        </w:rPr>
        <w:t xml:space="preserve"> </w:t>
      </w:r>
      <w:r>
        <w:rPr>
          <w:sz w:val="20"/>
        </w:rPr>
        <w:t>tinturas, así como jugos, resinas, aceites grasos y esenciales, presentados en forma</w:t>
      </w:r>
      <w:r>
        <w:rPr>
          <w:spacing w:val="1"/>
          <w:sz w:val="20"/>
        </w:rPr>
        <w:t xml:space="preserve"> </w:t>
      </w:r>
      <w:r>
        <w:rPr>
          <w:sz w:val="20"/>
        </w:rPr>
        <w:t>farmacéutica, cuya eficacia terapéutica y seguridad ha sido confirmada científicamente en</w:t>
      </w:r>
      <w:r>
        <w:rPr>
          <w:spacing w:val="-53"/>
          <w:sz w:val="20"/>
        </w:rPr>
        <w:t xml:space="preserve"> </w:t>
      </w:r>
      <w:r>
        <w:rPr>
          <w:sz w:val="20"/>
        </w:rPr>
        <w:t>la literatura</w:t>
      </w:r>
      <w:r>
        <w:rPr>
          <w:spacing w:val="2"/>
          <w:sz w:val="20"/>
        </w:rPr>
        <w:t xml:space="preserve"> </w:t>
      </w:r>
      <w:r>
        <w:rPr>
          <w:sz w:val="20"/>
        </w:rPr>
        <w:t>nacional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internacional.</w:t>
      </w:r>
    </w:p>
    <w:p w:rsidR="005462C9" w:rsidRDefault="00654E12">
      <w:pPr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4" w:firstLine="288"/>
        <w:jc w:val="both"/>
      </w:pPr>
      <w:bookmarkStart w:id="374" w:name="Artículo_224_Bis"/>
      <w:bookmarkEnd w:id="374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224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Bis.-</w:t>
      </w:r>
      <w:r>
        <w:rPr>
          <w:rFonts w:ascii="Arial" w:hAnsi="Arial"/>
          <w:b/>
          <w:spacing w:val="1"/>
        </w:rPr>
        <w:t xml:space="preserve"> </w:t>
      </w:r>
      <w:r>
        <w:t>Medicamentos</w:t>
      </w:r>
      <w:r>
        <w:rPr>
          <w:spacing w:val="1"/>
        </w:rPr>
        <w:t xml:space="preserve"> </w:t>
      </w:r>
      <w:r>
        <w:t>huérfanos: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medicamentos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estén</w:t>
      </w:r>
      <w:r>
        <w:rPr>
          <w:spacing w:val="1"/>
        </w:rPr>
        <w:t xml:space="preserve"> </w:t>
      </w:r>
      <w:r>
        <w:t>destinados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prevención, diagnóstico o tratamiento de enfermedades raras reconocidas en el país o por organismos</w:t>
      </w:r>
      <w:r>
        <w:rPr>
          <w:spacing w:val="1"/>
        </w:rPr>
        <w:t xml:space="preserve"> </w:t>
      </w:r>
      <w:r>
        <w:t>internacionales de los cuales el Estado mexicano es parte, las cuales tienen una prevalencia de no más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personas por cada</w:t>
      </w:r>
      <w:r>
        <w:rPr>
          <w:spacing w:val="-1"/>
        </w:rPr>
        <w:t xml:space="preserve"> </w:t>
      </w:r>
      <w:r>
        <w:t>10,000</w:t>
      </w:r>
      <w:r>
        <w:rPr>
          <w:spacing w:val="1"/>
        </w:rPr>
        <w:t xml:space="preserve"> </w:t>
      </w:r>
      <w:r>
        <w:t>habitan</w:t>
      </w:r>
      <w:r>
        <w:t>tes.</w:t>
      </w:r>
    </w:p>
    <w:p w:rsidR="005462C9" w:rsidRDefault="00654E12">
      <w:pPr>
        <w:spacing w:line="18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30-01-2012.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5" w:firstLine="288"/>
        <w:jc w:val="both"/>
      </w:pPr>
      <w:bookmarkStart w:id="375" w:name="Artículo_224_Bis_1"/>
      <w:bookmarkEnd w:id="375"/>
      <w:r>
        <w:rPr>
          <w:rFonts w:ascii="Arial" w:hAnsi="Arial"/>
          <w:b/>
        </w:rPr>
        <w:t xml:space="preserve">Artículo 224 Bis 1.- </w:t>
      </w:r>
      <w:r>
        <w:t>La Secretaría de Salud implementará las medidas y acciones necesarias a efecto</w:t>
      </w:r>
      <w:r>
        <w:rPr>
          <w:spacing w:val="-53"/>
        </w:rPr>
        <w:t xml:space="preserve"> </w:t>
      </w:r>
      <w:r>
        <w:t>de impulsar y fomentar la disponibilidad de los medicamentos huérfanos, haciéndolos asequibles para la</w:t>
      </w:r>
      <w:r>
        <w:rPr>
          <w:spacing w:val="1"/>
        </w:rPr>
        <w:t xml:space="preserve"> </w:t>
      </w:r>
      <w:r>
        <w:t>población. Asimismo, la Secretaría de Salud podrá emitir recomendaciones a los Institutos Nacionales de</w:t>
      </w:r>
      <w:r>
        <w:rPr>
          <w:spacing w:val="1"/>
        </w:rPr>
        <w:t xml:space="preserve"> </w:t>
      </w:r>
      <w:r>
        <w:t>Salud para la investigación y el</w:t>
      </w:r>
      <w:r>
        <w:rPr>
          <w:spacing w:val="-2"/>
        </w:rPr>
        <w:t xml:space="preserve"> </w:t>
      </w:r>
      <w:r>
        <w:t>desarrollo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me</w:t>
      </w:r>
      <w:r>
        <w:t>dicamentos</w:t>
      </w:r>
      <w:r>
        <w:rPr>
          <w:spacing w:val="-1"/>
        </w:rPr>
        <w:t xml:space="preserve"> </w:t>
      </w:r>
      <w:r>
        <w:t>con potencial en</w:t>
      </w:r>
      <w:r>
        <w:rPr>
          <w:spacing w:val="-2"/>
        </w:rPr>
        <w:t xml:space="preserve"> </w:t>
      </w:r>
      <w:r>
        <w:t>su efectividad.</w:t>
      </w:r>
    </w:p>
    <w:p w:rsidR="005462C9" w:rsidRDefault="00654E12">
      <w:pPr>
        <w:spacing w:line="176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30-01-2012</w:t>
      </w: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bookmarkStart w:id="376" w:name="Artículo_225"/>
      <w:bookmarkEnd w:id="376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225.-</w:t>
      </w:r>
      <w:r>
        <w:rPr>
          <w:rFonts w:ascii="Arial" w:hAnsi="Arial"/>
          <w:b/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medicamentos,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uso,</w:t>
      </w:r>
      <w:r>
        <w:rPr>
          <w:spacing w:val="1"/>
        </w:rPr>
        <w:t xml:space="preserve"> </w:t>
      </w:r>
      <w:r>
        <w:t>prescripción</w:t>
      </w:r>
      <w:r>
        <w:rPr>
          <w:spacing w:val="1"/>
        </w:rPr>
        <w:t xml:space="preserve"> </w:t>
      </w:r>
      <w:r>
        <w:t>médica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comercialización,</w:t>
      </w:r>
      <w:r>
        <w:rPr>
          <w:spacing w:val="1"/>
        </w:rPr>
        <w:t xml:space="preserve"> </w:t>
      </w:r>
      <w:r>
        <w:t>serán</w:t>
      </w:r>
      <w:r>
        <w:rPr>
          <w:spacing w:val="1"/>
        </w:rPr>
        <w:t xml:space="preserve"> </w:t>
      </w:r>
      <w:r>
        <w:t>identificados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denominaciones</w:t>
      </w:r>
      <w:r>
        <w:rPr>
          <w:spacing w:val="-2"/>
        </w:rPr>
        <w:t xml:space="preserve"> </w:t>
      </w:r>
      <w:r>
        <w:t>genérica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distintiva.</w:t>
      </w:r>
      <w:r>
        <w:rPr>
          <w:spacing w:val="-1"/>
        </w:rPr>
        <w:t xml:space="preserve"> </w:t>
      </w:r>
      <w:r>
        <w:t>La identificación genérica</w:t>
      </w:r>
      <w:r>
        <w:rPr>
          <w:spacing w:val="-2"/>
        </w:rPr>
        <w:t xml:space="preserve"> </w:t>
      </w:r>
      <w:r>
        <w:t>será</w:t>
      </w:r>
      <w:r>
        <w:rPr>
          <w:spacing w:val="-3"/>
        </w:rPr>
        <w:t xml:space="preserve"> </w:t>
      </w:r>
      <w:r>
        <w:t>obligatoria.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30-03-2022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En la denominación distintiva no podrá incluirse clara o veladamente la composición del medicamento</w:t>
      </w:r>
      <w:r>
        <w:rPr>
          <w:spacing w:val="1"/>
        </w:rPr>
        <w:t xml:space="preserve"> </w:t>
      </w:r>
      <w:r>
        <w:t>o su acción terapéutica. Tampoco indicaciones en relación con enfermedades, s</w:t>
      </w:r>
      <w:r>
        <w:t>índromes, síntomas, ni</w:t>
      </w:r>
      <w:r>
        <w:rPr>
          <w:spacing w:val="1"/>
        </w:rPr>
        <w:t xml:space="preserve"> </w:t>
      </w:r>
      <w:r>
        <w:t>aquéllas que recuerden datos anatómicos o fenómenos fisiológicos, excepto en vacunas y productos</w:t>
      </w:r>
      <w:r>
        <w:rPr>
          <w:spacing w:val="1"/>
        </w:rPr>
        <w:t xml:space="preserve"> </w:t>
      </w:r>
      <w:r>
        <w:t>biológicos.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29" w:firstLine="288"/>
        <w:jc w:val="both"/>
      </w:pPr>
      <w:r>
        <w:t>Las disposiciones reglamentarias determinarán la forma en la que las denominaciones señaladas</w:t>
      </w:r>
      <w:r>
        <w:rPr>
          <w:spacing w:val="1"/>
        </w:rPr>
        <w:t xml:space="preserve"> </w:t>
      </w:r>
      <w:r>
        <w:t>deberán</w:t>
      </w:r>
      <w:r>
        <w:rPr>
          <w:spacing w:val="-2"/>
        </w:rPr>
        <w:t xml:space="preserve"> </w:t>
      </w:r>
      <w:r>
        <w:t>usarse en</w:t>
      </w:r>
      <w:r>
        <w:rPr>
          <w:spacing w:val="1"/>
        </w:rPr>
        <w:t xml:space="preserve"> </w:t>
      </w:r>
      <w:r>
        <w:t>la prescripción,</w:t>
      </w:r>
      <w:r>
        <w:rPr>
          <w:spacing w:val="1"/>
        </w:rPr>
        <w:t xml:space="preserve"> </w:t>
      </w:r>
      <w:r>
        <w:t>publicidad, etiquetado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en cualquier</w:t>
      </w:r>
      <w:r>
        <w:rPr>
          <w:spacing w:val="-1"/>
        </w:rPr>
        <w:t xml:space="preserve"> </w:t>
      </w:r>
      <w:r>
        <w:t>otra referencia.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firstLine="288"/>
      </w:pPr>
      <w:r>
        <w:t>En</w:t>
      </w:r>
      <w:r>
        <w:rPr>
          <w:spacing w:val="4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empaque</w:t>
      </w:r>
      <w:r>
        <w:rPr>
          <w:spacing w:val="7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medicamentos</w:t>
      </w:r>
      <w:r>
        <w:rPr>
          <w:spacing w:val="5"/>
        </w:rPr>
        <w:t xml:space="preserve"> </w:t>
      </w:r>
      <w:r>
        <w:t>se</w:t>
      </w:r>
      <w:r>
        <w:rPr>
          <w:spacing w:val="4"/>
        </w:rPr>
        <w:t xml:space="preserve"> </w:t>
      </w:r>
      <w:r>
        <w:t>deberá</w:t>
      </w:r>
      <w:r>
        <w:rPr>
          <w:spacing w:val="7"/>
        </w:rPr>
        <w:t xml:space="preserve"> </w:t>
      </w:r>
      <w:r>
        <w:t>usar</w:t>
      </w:r>
      <w:r>
        <w:rPr>
          <w:spacing w:val="5"/>
        </w:rPr>
        <w:t xml:space="preserve"> </w:t>
      </w:r>
      <w:r>
        <w:t>una</w:t>
      </w:r>
      <w:r>
        <w:rPr>
          <w:spacing w:val="4"/>
        </w:rPr>
        <w:t xml:space="preserve"> </w:t>
      </w:r>
      <w:r>
        <w:t>presentación</w:t>
      </w:r>
      <w:r>
        <w:rPr>
          <w:spacing w:val="7"/>
        </w:rPr>
        <w:t xml:space="preserve"> </w:t>
      </w:r>
      <w:r>
        <w:t>distinta</w:t>
      </w:r>
      <w:r>
        <w:rPr>
          <w:spacing w:val="6"/>
        </w:rPr>
        <w:t xml:space="preserve"> </w:t>
      </w:r>
      <w:r>
        <w:t>entre</w:t>
      </w:r>
      <w:r>
        <w:rPr>
          <w:spacing w:val="4"/>
        </w:rPr>
        <w:t xml:space="preserve"> </w:t>
      </w:r>
      <w:r>
        <w:t>los</w:t>
      </w:r>
      <w:r>
        <w:rPr>
          <w:spacing w:val="6"/>
        </w:rPr>
        <w:t xml:space="preserve"> </w:t>
      </w:r>
      <w:r>
        <w:t>destinados</w:t>
      </w:r>
      <w:r>
        <w:rPr>
          <w:spacing w:val="5"/>
        </w:rPr>
        <w:t xml:space="preserve"> </w:t>
      </w:r>
      <w:r>
        <w:t>al</w:t>
      </w:r>
      <w:r>
        <w:rPr>
          <w:spacing w:val="-53"/>
        </w:rPr>
        <w:t xml:space="preserve"> </w:t>
      </w:r>
      <w:r>
        <w:t>sector</w:t>
      </w:r>
      <w:r>
        <w:rPr>
          <w:spacing w:val="-2"/>
        </w:rPr>
        <w:t xml:space="preserve"> </w:t>
      </w:r>
      <w:r>
        <w:t>público</w:t>
      </w:r>
      <w:r>
        <w:rPr>
          <w:spacing w:val="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los destinados al</w:t>
      </w:r>
      <w:r>
        <w:rPr>
          <w:spacing w:val="-1"/>
        </w:rPr>
        <w:t xml:space="preserve"> </w:t>
      </w:r>
      <w:r>
        <w:t>sector</w:t>
      </w:r>
      <w:r>
        <w:rPr>
          <w:spacing w:val="-1"/>
        </w:rPr>
        <w:t xml:space="preserve"> </w:t>
      </w:r>
      <w:r>
        <w:t>privado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fin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diferenciarlos.</w:t>
      </w:r>
    </w:p>
    <w:p w:rsidR="005462C9" w:rsidRDefault="00654E12">
      <w:pPr>
        <w:ind w:left="5576" w:right="304" w:firstLine="162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29-11-2019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506"/>
      </w:pPr>
      <w:bookmarkStart w:id="377" w:name="Artículo_226"/>
      <w:bookmarkEnd w:id="377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226</w:t>
      </w:r>
      <w:r>
        <w:t>.-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medicamentos,</w:t>
      </w:r>
      <w:r>
        <w:rPr>
          <w:spacing w:val="-2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venta</w:t>
      </w:r>
      <w:r>
        <w:rPr>
          <w:spacing w:val="-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suministro</w:t>
      </w:r>
      <w:r>
        <w:rPr>
          <w:spacing w:val="-3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público,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consideran: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74"/>
        </w:numPr>
        <w:tabs>
          <w:tab w:val="left" w:pos="1076"/>
        </w:tabs>
        <w:spacing w:line="242" w:lineRule="auto"/>
        <w:ind w:right="326"/>
        <w:jc w:val="both"/>
        <w:rPr>
          <w:sz w:val="20"/>
        </w:rPr>
      </w:pPr>
      <w:r>
        <w:rPr>
          <w:sz w:val="20"/>
        </w:rPr>
        <w:t>Medicamentos que sólo pueden adquirirse con receta o permiso especial, expedido por la</w:t>
      </w:r>
      <w:r>
        <w:rPr>
          <w:spacing w:val="1"/>
          <w:sz w:val="20"/>
        </w:rPr>
        <w:t xml:space="preserve"> </w:t>
      </w:r>
      <w:r>
        <w:rPr>
          <w:sz w:val="20"/>
        </w:rPr>
        <w:t>Secretaría de Salud,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acuerdo a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términos</w:t>
      </w:r>
      <w:r>
        <w:rPr>
          <w:spacing w:val="-1"/>
          <w:sz w:val="20"/>
        </w:rPr>
        <w:t xml:space="preserve"> </w:t>
      </w:r>
      <w:r>
        <w:rPr>
          <w:sz w:val="20"/>
        </w:rPr>
        <w:t>señalados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Capítulo V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este</w:t>
      </w:r>
      <w:r>
        <w:rPr>
          <w:spacing w:val="-1"/>
          <w:sz w:val="20"/>
        </w:rPr>
        <w:t xml:space="preserve"> </w:t>
      </w:r>
      <w:r>
        <w:rPr>
          <w:sz w:val="20"/>
        </w:rPr>
        <w:t>Título;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74"/>
        </w:numPr>
        <w:tabs>
          <w:tab w:val="left" w:pos="1076"/>
        </w:tabs>
        <w:spacing w:line="242" w:lineRule="auto"/>
        <w:ind w:right="321"/>
        <w:jc w:val="both"/>
        <w:rPr>
          <w:sz w:val="20"/>
        </w:rPr>
      </w:pPr>
      <w:r>
        <w:rPr>
          <w:sz w:val="20"/>
        </w:rPr>
        <w:t>Medicamentos que requieren para su adquisición receta médica que deberá retenerse en la</w:t>
      </w:r>
      <w:r>
        <w:rPr>
          <w:spacing w:val="1"/>
          <w:sz w:val="20"/>
        </w:rPr>
        <w:t xml:space="preserve"> </w:t>
      </w:r>
      <w:r>
        <w:rPr>
          <w:sz w:val="20"/>
        </w:rPr>
        <w:t>farmacia que la surta y ser registrada en los libros de control que al efecto se lleven, de acuerdo</w:t>
      </w:r>
      <w:r>
        <w:rPr>
          <w:spacing w:val="-53"/>
          <w:sz w:val="20"/>
        </w:rPr>
        <w:t xml:space="preserve"> </w:t>
      </w:r>
      <w:r>
        <w:rPr>
          <w:sz w:val="20"/>
        </w:rPr>
        <w:t>con los términos señalados en el capítulo VI de este título. El médi</w:t>
      </w:r>
      <w:r>
        <w:rPr>
          <w:sz w:val="20"/>
        </w:rPr>
        <w:t>co tratante podrá prescribir</w:t>
      </w:r>
      <w:r>
        <w:rPr>
          <w:spacing w:val="1"/>
          <w:sz w:val="20"/>
        </w:rPr>
        <w:t xml:space="preserve"> </w:t>
      </w:r>
      <w:r>
        <w:rPr>
          <w:sz w:val="20"/>
        </w:rPr>
        <w:t>dos</w:t>
      </w:r>
      <w:r>
        <w:rPr>
          <w:spacing w:val="1"/>
          <w:sz w:val="20"/>
        </w:rPr>
        <w:t xml:space="preserve"> </w:t>
      </w:r>
      <w:r>
        <w:rPr>
          <w:sz w:val="20"/>
        </w:rPr>
        <w:t>presentaciones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mismo</w:t>
      </w:r>
      <w:r>
        <w:rPr>
          <w:spacing w:val="1"/>
          <w:sz w:val="20"/>
        </w:rPr>
        <w:t xml:space="preserve"> </w:t>
      </w:r>
      <w:r>
        <w:rPr>
          <w:sz w:val="20"/>
        </w:rPr>
        <w:t>producto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máximo,</w:t>
      </w:r>
      <w:r>
        <w:rPr>
          <w:spacing w:val="1"/>
          <w:sz w:val="20"/>
        </w:rPr>
        <w:t xml:space="preserve"> </w:t>
      </w:r>
      <w:r>
        <w:rPr>
          <w:sz w:val="20"/>
        </w:rPr>
        <w:t>especificando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contenido.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1"/>
          <w:sz w:val="20"/>
        </w:rPr>
        <w:t xml:space="preserve"> </w:t>
      </w:r>
      <w:r>
        <w:rPr>
          <w:sz w:val="20"/>
        </w:rPr>
        <w:t>prescripción</w:t>
      </w:r>
      <w:r>
        <w:rPr>
          <w:spacing w:val="-1"/>
          <w:sz w:val="20"/>
        </w:rPr>
        <w:t xml:space="preserve"> </w:t>
      </w:r>
      <w:r>
        <w:rPr>
          <w:sz w:val="20"/>
        </w:rPr>
        <w:t>tendrá vigencia</w:t>
      </w:r>
      <w:r>
        <w:rPr>
          <w:spacing w:val="-2"/>
          <w:sz w:val="20"/>
        </w:rPr>
        <w:t xml:space="preserve"> </w:t>
      </w:r>
      <w:r>
        <w:rPr>
          <w:sz w:val="20"/>
        </w:rPr>
        <w:t>de treinta</w:t>
      </w:r>
      <w:r>
        <w:rPr>
          <w:spacing w:val="-2"/>
          <w:sz w:val="20"/>
        </w:rPr>
        <w:t xml:space="preserve"> </w:t>
      </w:r>
      <w:r>
        <w:rPr>
          <w:sz w:val="20"/>
        </w:rPr>
        <w:t>días</w:t>
      </w:r>
      <w:r>
        <w:rPr>
          <w:spacing w:val="-1"/>
          <w:sz w:val="20"/>
        </w:rPr>
        <w:t xml:space="preserve"> </w:t>
      </w:r>
      <w:r>
        <w:rPr>
          <w:sz w:val="20"/>
        </w:rPr>
        <w:t>a partir</w:t>
      </w:r>
      <w:r>
        <w:rPr>
          <w:spacing w:val="1"/>
          <w:sz w:val="20"/>
        </w:rPr>
        <w:t xml:space="preserve"> </w:t>
      </w:r>
      <w:r>
        <w:rPr>
          <w:sz w:val="20"/>
        </w:rPr>
        <w:t>de la</w:t>
      </w:r>
      <w:r>
        <w:rPr>
          <w:spacing w:val="-2"/>
          <w:sz w:val="20"/>
        </w:rPr>
        <w:t xml:space="preserve"> </w:t>
      </w:r>
      <w:r>
        <w:rPr>
          <w:sz w:val="20"/>
        </w:rPr>
        <w:t>fecha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elaboración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misma.</w:t>
      </w:r>
    </w:p>
    <w:p w:rsidR="005462C9" w:rsidRDefault="00654E12">
      <w:pPr>
        <w:spacing w:line="17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74"/>
        </w:numPr>
        <w:tabs>
          <w:tab w:val="left" w:pos="1076"/>
        </w:tabs>
        <w:ind w:right="322"/>
        <w:jc w:val="both"/>
        <w:rPr>
          <w:sz w:val="20"/>
        </w:rPr>
      </w:pPr>
      <w:r>
        <w:rPr>
          <w:sz w:val="20"/>
        </w:rPr>
        <w:t>Medicamentos que solamente pueden adquirirse con receta médica que se podrá surtir hasta</w:t>
      </w:r>
      <w:r>
        <w:rPr>
          <w:spacing w:val="1"/>
          <w:sz w:val="20"/>
        </w:rPr>
        <w:t xml:space="preserve"> </w:t>
      </w:r>
      <w:r>
        <w:rPr>
          <w:sz w:val="20"/>
        </w:rPr>
        <w:t>tres veces, la cual debe sellarse y registrarse cada vez en los libros de control que al efecto se</w:t>
      </w:r>
      <w:r>
        <w:rPr>
          <w:spacing w:val="1"/>
          <w:sz w:val="20"/>
        </w:rPr>
        <w:t xml:space="preserve"> </w:t>
      </w:r>
      <w:r>
        <w:rPr>
          <w:sz w:val="20"/>
        </w:rPr>
        <w:t>lleven. Esta prescripción se deberá retener por el establecimiento q</w:t>
      </w:r>
      <w:r>
        <w:rPr>
          <w:sz w:val="20"/>
        </w:rPr>
        <w:t>ue la surta en la tercera</w:t>
      </w:r>
      <w:r>
        <w:rPr>
          <w:spacing w:val="1"/>
          <w:sz w:val="20"/>
        </w:rPr>
        <w:t xml:space="preserve"> </w:t>
      </w:r>
      <w:r>
        <w:rPr>
          <w:sz w:val="20"/>
        </w:rPr>
        <w:t>ocasión; el médico tratante determinará, el número de presentaciones del mismo producto y</w:t>
      </w:r>
      <w:r>
        <w:rPr>
          <w:spacing w:val="1"/>
          <w:sz w:val="20"/>
        </w:rPr>
        <w:t xml:space="preserve"> </w:t>
      </w:r>
      <w:r>
        <w:rPr>
          <w:sz w:val="20"/>
        </w:rPr>
        <w:t>contenido de</w:t>
      </w:r>
      <w:r>
        <w:rPr>
          <w:spacing w:val="1"/>
          <w:sz w:val="20"/>
        </w:rPr>
        <w:t xml:space="preserve"> </w:t>
      </w:r>
      <w:r>
        <w:rPr>
          <w:sz w:val="20"/>
        </w:rPr>
        <w:t>las mismas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puedan adquirir</w:t>
      </w:r>
      <w:r>
        <w:rPr>
          <w:spacing w:val="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cada ocasión.</w:t>
      </w:r>
    </w:p>
    <w:p w:rsidR="005462C9" w:rsidRDefault="005462C9">
      <w:pPr>
        <w:pStyle w:val="Textoindependiente"/>
        <w:spacing w:before="3"/>
      </w:pPr>
    </w:p>
    <w:p w:rsidR="005462C9" w:rsidRDefault="00654E12">
      <w:pPr>
        <w:pStyle w:val="Textoindependiente"/>
        <w:ind w:left="1075" w:right="324"/>
        <w:jc w:val="both"/>
      </w:pPr>
      <w:r>
        <w:t>Se podrá otorgar por prescripción médica, en casos excepcionales, autorizac</w:t>
      </w:r>
      <w:r>
        <w:t>ión a los pacientes</w:t>
      </w:r>
      <w:r>
        <w:rPr>
          <w:spacing w:val="1"/>
        </w:rPr>
        <w:t xml:space="preserve"> </w:t>
      </w:r>
      <w:r>
        <w:t>para adquirir anticonvulsivos directamente en</w:t>
      </w:r>
      <w:r>
        <w:rPr>
          <w:spacing w:val="1"/>
        </w:rPr>
        <w:t xml:space="preserve"> </w:t>
      </w:r>
      <w:r>
        <w:t>los laboratorios correspondientes, cuando se</w:t>
      </w:r>
      <w:r>
        <w:rPr>
          <w:spacing w:val="1"/>
        </w:rPr>
        <w:t xml:space="preserve"> </w:t>
      </w:r>
      <w:r>
        <w:t>requiera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cantidad</w:t>
      </w:r>
      <w:r>
        <w:rPr>
          <w:spacing w:val="-1"/>
        </w:rPr>
        <w:t xml:space="preserve"> </w:t>
      </w:r>
      <w:r>
        <w:t>superior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pueda</w:t>
      </w:r>
      <w:r>
        <w:rPr>
          <w:spacing w:val="-2"/>
        </w:rPr>
        <w:t xml:space="preserve"> </w:t>
      </w:r>
      <w:r>
        <w:t>surtir en</w:t>
      </w:r>
      <w:r>
        <w:rPr>
          <w:spacing w:val="-1"/>
        </w:rPr>
        <w:t xml:space="preserve"> </w:t>
      </w:r>
      <w:r>
        <w:t>las farmacias;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74"/>
        </w:numPr>
        <w:tabs>
          <w:tab w:val="left" w:pos="1076"/>
        </w:tabs>
        <w:spacing w:line="242" w:lineRule="auto"/>
        <w:ind w:right="327"/>
        <w:jc w:val="both"/>
        <w:rPr>
          <w:sz w:val="20"/>
        </w:rPr>
      </w:pPr>
      <w:r>
        <w:rPr>
          <w:sz w:val="20"/>
        </w:rPr>
        <w:t>Medicamentos que para adquirirse requieren receta médica, pero que pueden resurtirse tantas</w:t>
      </w:r>
      <w:r>
        <w:rPr>
          <w:spacing w:val="1"/>
          <w:sz w:val="20"/>
        </w:rPr>
        <w:t xml:space="preserve"> </w:t>
      </w:r>
      <w:r>
        <w:rPr>
          <w:sz w:val="20"/>
        </w:rPr>
        <w:t>veces</w:t>
      </w:r>
      <w:r>
        <w:rPr>
          <w:spacing w:val="-1"/>
          <w:sz w:val="20"/>
        </w:rPr>
        <w:t xml:space="preserve"> </w:t>
      </w:r>
      <w:r>
        <w:rPr>
          <w:sz w:val="20"/>
        </w:rPr>
        <w:t>como</w:t>
      </w:r>
      <w:r>
        <w:rPr>
          <w:spacing w:val="-1"/>
          <w:sz w:val="20"/>
        </w:rPr>
        <w:t xml:space="preserve"> </w:t>
      </w:r>
      <w:r>
        <w:rPr>
          <w:sz w:val="20"/>
        </w:rPr>
        <w:t>lo</w:t>
      </w:r>
      <w:r>
        <w:rPr>
          <w:spacing w:val="-1"/>
          <w:sz w:val="20"/>
        </w:rPr>
        <w:t xml:space="preserve"> </w:t>
      </w:r>
      <w:r>
        <w:rPr>
          <w:sz w:val="20"/>
        </w:rPr>
        <w:t>indique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médico</w:t>
      </w:r>
      <w:r>
        <w:rPr>
          <w:spacing w:val="1"/>
          <w:sz w:val="20"/>
        </w:rPr>
        <w:t xml:space="preserve"> </w:t>
      </w:r>
      <w:r>
        <w:rPr>
          <w:sz w:val="20"/>
        </w:rPr>
        <w:t>que prescriba;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74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Medicamentos</w:t>
      </w:r>
      <w:r>
        <w:rPr>
          <w:spacing w:val="-2"/>
          <w:sz w:val="20"/>
        </w:rPr>
        <w:t xml:space="preserve"> </w:t>
      </w:r>
      <w:r>
        <w:rPr>
          <w:sz w:val="20"/>
        </w:rPr>
        <w:t>sin</w:t>
      </w:r>
      <w:r>
        <w:rPr>
          <w:spacing w:val="-3"/>
          <w:sz w:val="20"/>
        </w:rPr>
        <w:t xml:space="preserve"> </w:t>
      </w:r>
      <w:r>
        <w:rPr>
          <w:sz w:val="20"/>
        </w:rPr>
        <w:t>receta,</w:t>
      </w:r>
      <w:r>
        <w:rPr>
          <w:spacing w:val="-3"/>
          <w:sz w:val="20"/>
        </w:rPr>
        <w:t xml:space="preserve"> </w:t>
      </w:r>
      <w:r>
        <w:rPr>
          <w:sz w:val="20"/>
        </w:rPr>
        <w:t>autorizados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-3"/>
          <w:sz w:val="20"/>
        </w:rPr>
        <w:t xml:space="preserve"> </w:t>
      </w:r>
      <w:r>
        <w:rPr>
          <w:sz w:val="20"/>
        </w:rPr>
        <w:t>venta</w:t>
      </w:r>
      <w:r>
        <w:rPr>
          <w:spacing w:val="-2"/>
          <w:sz w:val="20"/>
        </w:rPr>
        <w:t xml:space="preserve"> </w:t>
      </w:r>
      <w:r>
        <w:rPr>
          <w:sz w:val="20"/>
        </w:rPr>
        <w:t>exclusivamente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farmacias,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74"/>
        </w:numPr>
        <w:tabs>
          <w:tab w:val="left" w:pos="1076"/>
        </w:tabs>
        <w:spacing w:before="1" w:line="242" w:lineRule="auto"/>
        <w:ind w:right="325"/>
        <w:jc w:val="both"/>
        <w:rPr>
          <w:sz w:val="20"/>
        </w:rPr>
      </w:pPr>
      <w:r>
        <w:rPr>
          <w:sz w:val="20"/>
        </w:rPr>
        <w:t>Medicamentos que para adquirirse no requieren receta médica y que pueden expenderse en</w:t>
      </w:r>
      <w:r>
        <w:rPr>
          <w:spacing w:val="1"/>
          <w:sz w:val="20"/>
        </w:rPr>
        <w:t xml:space="preserve"> </w:t>
      </w:r>
      <w:r>
        <w:rPr>
          <w:sz w:val="20"/>
        </w:rPr>
        <w:t>otros</w:t>
      </w:r>
      <w:r>
        <w:rPr>
          <w:spacing w:val="-1"/>
          <w:sz w:val="20"/>
        </w:rPr>
        <w:t xml:space="preserve"> </w:t>
      </w:r>
      <w:r>
        <w:rPr>
          <w:sz w:val="20"/>
        </w:rPr>
        <w:t>establecimientos</w:t>
      </w:r>
      <w:r>
        <w:rPr>
          <w:spacing w:val="2"/>
          <w:sz w:val="20"/>
        </w:rPr>
        <w:t xml:space="preserve"> </w:t>
      </w:r>
      <w:r>
        <w:rPr>
          <w:sz w:val="20"/>
        </w:rPr>
        <w:t>que</w:t>
      </w:r>
      <w:r>
        <w:rPr>
          <w:spacing w:val="3"/>
          <w:sz w:val="20"/>
        </w:rPr>
        <w:t xml:space="preserve"> </w:t>
      </w:r>
      <w:r>
        <w:rPr>
          <w:sz w:val="20"/>
        </w:rPr>
        <w:t>no</w:t>
      </w:r>
      <w:r>
        <w:rPr>
          <w:spacing w:val="-1"/>
          <w:sz w:val="20"/>
        </w:rPr>
        <w:t xml:space="preserve"> </w:t>
      </w:r>
      <w:r>
        <w:rPr>
          <w:sz w:val="20"/>
        </w:rPr>
        <w:t>sean</w:t>
      </w:r>
      <w:r>
        <w:rPr>
          <w:spacing w:val="-1"/>
          <w:sz w:val="20"/>
        </w:rPr>
        <w:t xml:space="preserve"> </w:t>
      </w:r>
      <w:r>
        <w:rPr>
          <w:sz w:val="20"/>
        </w:rPr>
        <w:t>farmacias.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07" w:firstLine="288"/>
      </w:pPr>
      <w:r>
        <w:t>No</w:t>
      </w:r>
      <w:r>
        <w:rPr>
          <w:spacing w:val="40"/>
        </w:rPr>
        <w:t xml:space="preserve"> </w:t>
      </w:r>
      <w:r>
        <w:t>podrán</w:t>
      </w:r>
      <w:r>
        <w:rPr>
          <w:spacing w:val="41"/>
        </w:rPr>
        <w:t xml:space="preserve"> </w:t>
      </w:r>
      <w:r>
        <w:t>venderse</w:t>
      </w:r>
      <w:r>
        <w:rPr>
          <w:spacing w:val="40"/>
        </w:rPr>
        <w:t xml:space="preserve"> </w:t>
      </w:r>
      <w:r>
        <w:t>medicamentos</w:t>
      </w:r>
      <w:r>
        <w:rPr>
          <w:spacing w:val="40"/>
        </w:rPr>
        <w:t xml:space="preserve"> </w:t>
      </w:r>
      <w:r>
        <w:t>u</w:t>
      </w:r>
      <w:r>
        <w:rPr>
          <w:spacing w:val="40"/>
        </w:rPr>
        <w:t xml:space="preserve"> </w:t>
      </w:r>
      <w:r>
        <w:t>otros</w:t>
      </w:r>
      <w:r>
        <w:rPr>
          <w:spacing w:val="40"/>
        </w:rPr>
        <w:t xml:space="preserve"> </w:t>
      </w:r>
      <w:r>
        <w:t>insumos</w:t>
      </w:r>
      <w:r>
        <w:rPr>
          <w:spacing w:val="39"/>
        </w:rPr>
        <w:t xml:space="preserve"> </w:t>
      </w:r>
      <w:r>
        <w:t>para</w:t>
      </w:r>
      <w:r>
        <w:rPr>
          <w:spacing w:val="41"/>
        </w:rPr>
        <w:t xml:space="preserve"> </w:t>
      </w:r>
      <w:r>
        <w:t>la</w:t>
      </w:r>
      <w:r>
        <w:rPr>
          <w:spacing w:val="38"/>
        </w:rPr>
        <w:t xml:space="preserve"> </w:t>
      </w:r>
      <w:r>
        <w:t>salud</w:t>
      </w:r>
      <w:r>
        <w:rPr>
          <w:spacing w:val="41"/>
        </w:rPr>
        <w:t xml:space="preserve"> </w:t>
      </w:r>
      <w:r>
        <w:t>en</w:t>
      </w:r>
      <w:r>
        <w:rPr>
          <w:spacing w:val="40"/>
        </w:rPr>
        <w:t xml:space="preserve"> </w:t>
      </w:r>
      <w:r>
        <w:t>puestos</w:t>
      </w:r>
      <w:r>
        <w:rPr>
          <w:spacing w:val="40"/>
        </w:rPr>
        <w:t xml:space="preserve"> </w:t>
      </w:r>
      <w:r>
        <w:t>semifijos,</w:t>
      </w:r>
      <w:r>
        <w:rPr>
          <w:spacing w:val="38"/>
        </w:rPr>
        <w:t xml:space="preserve"> </w:t>
      </w:r>
      <w:r>
        <w:t>módulos</w:t>
      </w:r>
      <w:r>
        <w:rPr>
          <w:spacing w:val="-52"/>
        </w:rPr>
        <w:t xml:space="preserve"> </w:t>
      </w:r>
      <w:r>
        <w:t>móviles</w:t>
      </w:r>
      <w:r>
        <w:rPr>
          <w:spacing w:val="-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ambulantes.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2" w:firstLine="288"/>
        <w:jc w:val="both"/>
      </w:pPr>
      <w:r>
        <w:t>El emisor de la receta médica prescribirá los medicamentos en su denominación genérica y, si lo</w:t>
      </w:r>
      <w:r>
        <w:rPr>
          <w:spacing w:val="1"/>
        </w:rPr>
        <w:t xml:space="preserve"> </w:t>
      </w:r>
      <w:r>
        <w:t>desea,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indicar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denominación</w:t>
      </w:r>
      <w:r>
        <w:rPr>
          <w:spacing w:val="1"/>
        </w:rPr>
        <w:t xml:space="preserve"> </w:t>
      </w:r>
      <w:r>
        <w:t>distintiva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preferencia</w:t>
      </w:r>
      <w:r>
        <w:rPr>
          <w:spacing w:val="1"/>
        </w:rPr>
        <w:t xml:space="preserve"> </w:t>
      </w:r>
      <w:r>
        <w:t>informando al</w:t>
      </w:r>
      <w:r>
        <w:rPr>
          <w:spacing w:val="1"/>
        </w:rPr>
        <w:t xml:space="preserve"> </w:t>
      </w:r>
      <w:r>
        <w:t>paciente sobre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opciones</w:t>
      </w:r>
      <w:r>
        <w:rPr>
          <w:spacing w:val="-1"/>
        </w:rPr>
        <w:t xml:space="preserve"> </w:t>
      </w:r>
      <w:r>
        <w:t>terapéuticas.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</w:t>
      </w:r>
      <w:r>
        <w:rPr>
          <w:rFonts w:ascii="Times New Roman" w:hAnsi="Times New Roman"/>
          <w:i/>
          <w:color w:val="0000FF"/>
          <w:sz w:val="16"/>
        </w:rPr>
        <w:t>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30-03-2022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2" w:firstLine="288"/>
        <w:jc w:val="both"/>
      </w:pPr>
      <w:bookmarkStart w:id="378" w:name="Artículo_226_Bis"/>
      <w:bookmarkEnd w:id="378"/>
      <w:r>
        <w:rPr>
          <w:rFonts w:ascii="Arial" w:hAnsi="Arial"/>
          <w:b/>
        </w:rPr>
        <w:t xml:space="preserve">Artículo 226 Bis.- </w:t>
      </w:r>
      <w:r>
        <w:t>Tratándose de atención intrahospitalaria, se podrán prescribir dosis unitarias de</w:t>
      </w:r>
      <w:r>
        <w:rPr>
          <w:spacing w:val="1"/>
        </w:rPr>
        <w:t xml:space="preserve"> </w:t>
      </w:r>
      <w:r>
        <w:t>conformidad</w:t>
      </w:r>
      <w:r>
        <w:rPr>
          <w:spacing w:val="-2"/>
        </w:rPr>
        <w:t xml:space="preserve"> </w:t>
      </w:r>
      <w:r>
        <w:t>con los Lineamientos</w:t>
      </w:r>
      <w:r>
        <w:rPr>
          <w:spacing w:val="-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tal efecto</w:t>
      </w:r>
      <w:r>
        <w:rPr>
          <w:spacing w:val="-2"/>
        </w:rPr>
        <w:t xml:space="preserve"> </w:t>
      </w:r>
      <w:r>
        <w:t>expida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 Salud.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5" w:firstLine="288"/>
        <w:jc w:val="both"/>
      </w:pPr>
      <w:r>
        <w:t>En el caso de medicamentos que deban suministrarse en</w:t>
      </w:r>
      <w:r>
        <w:rPr>
          <w:spacing w:val="1"/>
        </w:rPr>
        <w:t xml:space="preserve"> </w:t>
      </w:r>
      <w:r>
        <w:t>las instituciones públicas del Sistema</w:t>
      </w:r>
      <w:r>
        <w:rPr>
          <w:spacing w:val="1"/>
        </w:rPr>
        <w:t xml:space="preserve"> </w:t>
      </w:r>
      <w:r>
        <w:t>Nacional de Salud a sus usuarios, estos podrán ser prescritos en dosis unitarias a fin de que puedan ser</w:t>
      </w:r>
      <w:r>
        <w:rPr>
          <w:spacing w:val="1"/>
        </w:rPr>
        <w:t xml:space="preserve"> </w:t>
      </w:r>
      <w:r>
        <w:t>dispensados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dosis</w:t>
      </w:r>
      <w:r>
        <w:rPr>
          <w:spacing w:val="1"/>
        </w:rPr>
        <w:t xml:space="preserve"> </w:t>
      </w:r>
      <w:r>
        <w:t>exactas, de</w:t>
      </w:r>
      <w:r>
        <w:rPr>
          <w:spacing w:val="1"/>
        </w:rPr>
        <w:t xml:space="preserve"> </w:t>
      </w:r>
      <w:r>
        <w:t>conformidad con los Linea</w:t>
      </w:r>
      <w:r>
        <w:t>mientos que para tal efecto</w:t>
      </w:r>
      <w:r>
        <w:rPr>
          <w:spacing w:val="1"/>
        </w:rPr>
        <w:t xml:space="preserve"> </w:t>
      </w:r>
      <w:r>
        <w:t>expida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 de</w:t>
      </w:r>
      <w:r>
        <w:rPr>
          <w:spacing w:val="1"/>
        </w:rPr>
        <w:t xml:space="preserve"> </w:t>
      </w:r>
      <w:r>
        <w:t>Salud.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right="319" w:firstLine="288"/>
      </w:pPr>
      <w:r>
        <w:t>En</w:t>
      </w:r>
      <w:r>
        <w:rPr>
          <w:spacing w:val="4"/>
        </w:rPr>
        <w:t xml:space="preserve"> </w:t>
      </w:r>
      <w:r>
        <w:t>lo</w:t>
      </w:r>
      <w:r>
        <w:rPr>
          <w:spacing w:val="2"/>
        </w:rPr>
        <w:t xml:space="preserve"> </w:t>
      </w:r>
      <w:r>
        <w:t>referente</w:t>
      </w:r>
      <w:r>
        <w:rPr>
          <w:spacing w:val="2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lo</w:t>
      </w:r>
      <w:r>
        <w:rPr>
          <w:spacing w:val="2"/>
        </w:rPr>
        <w:t xml:space="preserve"> </w:t>
      </w:r>
      <w:r>
        <w:t>señalado</w:t>
      </w:r>
      <w:r>
        <w:rPr>
          <w:spacing w:val="1"/>
        </w:rPr>
        <w:t xml:space="preserve"> </w:t>
      </w:r>
      <w:r>
        <w:t>en</w:t>
      </w:r>
      <w:r>
        <w:rPr>
          <w:spacing w:val="2"/>
        </w:rPr>
        <w:t xml:space="preserve"> </w:t>
      </w:r>
      <w:r>
        <w:t>este</w:t>
      </w:r>
      <w:r>
        <w:rPr>
          <w:spacing w:val="5"/>
        </w:rPr>
        <w:t xml:space="preserve"> </w:t>
      </w:r>
      <w:r>
        <w:t>artículo,</w:t>
      </w:r>
      <w:r>
        <w:rPr>
          <w:spacing w:val="2"/>
        </w:rPr>
        <w:t xml:space="preserve"> </w:t>
      </w:r>
      <w:r>
        <w:t>estos</w:t>
      </w:r>
      <w:r>
        <w:rPr>
          <w:spacing w:val="3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sujetarán</w:t>
      </w:r>
      <w:r>
        <w:rPr>
          <w:spacing w:val="4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lo</w:t>
      </w:r>
      <w:r>
        <w:rPr>
          <w:spacing w:val="2"/>
        </w:rPr>
        <w:t xml:space="preserve"> </w:t>
      </w:r>
      <w:r>
        <w:t>establecido</w:t>
      </w:r>
      <w:r>
        <w:rPr>
          <w:spacing w:val="4"/>
        </w:rPr>
        <w:t xml:space="preserve"> </w:t>
      </w:r>
      <w:r>
        <w:t>en</w:t>
      </w:r>
      <w:r>
        <w:rPr>
          <w:spacing w:val="2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5"/>
        </w:rPr>
        <w:t xml:space="preserve"> </w:t>
      </w:r>
      <w:r>
        <w:t>195</w:t>
      </w:r>
      <w:r>
        <w:rPr>
          <w:spacing w:val="4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Ley.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29-11-2019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4" w:firstLine="288"/>
        <w:jc w:val="both"/>
      </w:pPr>
      <w:bookmarkStart w:id="379" w:name="Artículo_226_Bis_1"/>
      <w:bookmarkEnd w:id="379"/>
      <w:r>
        <w:rPr>
          <w:rFonts w:ascii="Arial" w:hAnsi="Arial"/>
          <w:b/>
        </w:rPr>
        <w:t xml:space="preserve">Artículo 226 Bis 1.- </w:t>
      </w:r>
      <w:r>
        <w:t>La Secretaría de Salud promoverá las medidas y acciones necesarias a efecto de</w:t>
      </w:r>
      <w:r>
        <w:rPr>
          <w:spacing w:val="-53"/>
        </w:rPr>
        <w:t xml:space="preserve"> </w:t>
      </w:r>
      <w:r>
        <w:t>comunicar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población,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seguridad,</w:t>
      </w:r>
      <w:r>
        <w:rPr>
          <w:spacing w:val="1"/>
        </w:rPr>
        <w:t xml:space="preserve"> </w:t>
      </w:r>
      <w:r>
        <w:t>eficacia</w:t>
      </w:r>
      <w:r>
        <w:rPr>
          <w:spacing w:val="1"/>
        </w:rPr>
        <w:t xml:space="preserve"> </w:t>
      </w:r>
      <w:r>
        <w:t>y calidad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medicamentos</w:t>
      </w:r>
      <w:r>
        <w:rPr>
          <w:spacing w:val="1"/>
        </w:rPr>
        <w:t xml:space="preserve"> </w:t>
      </w:r>
      <w:r>
        <w:t>genéricos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biocomparables.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t>Así mismo, en los programas de capacitació</w:t>
      </w:r>
      <w:r>
        <w:t>n al personal de salud, promoverá las obligaciones de</w:t>
      </w:r>
      <w:r>
        <w:rPr>
          <w:spacing w:val="1"/>
        </w:rPr>
        <w:t xml:space="preserve"> </w:t>
      </w:r>
      <w:r>
        <w:t>prescripción médica previstas en esta Ley y demás disposiciones reglamentarias que para tal efecto se</w:t>
      </w:r>
      <w:r>
        <w:rPr>
          <w:spacing w:val="1"/>
        </w:rPr>
        <w:t xml:space="preserve"> </w:t>
      </w:r>
      <w:r>
        <w:t>emitan y fortalecerá las acciones de profesionalización del personal de las farmacias conforme el ar</w:t>
      </w:r>
      <w:r>
        <w:t>tículo</w:t>
      </w:r>
      <w:r>
        <w:rPr>
          <w:spacing w:val="1"/>
        </w:rPr>
        <w:t xml:space="preserve"> </w:t>
      </w:r>
      <w:r>
        <w:t>79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30-03-2022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firstLine="288"/>
      </w:pPr>
      <w:bookmarkStart w:id="380" w:name="Artículo_227"/>
      <w:bookmarkEnd w:id="38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1"/>
        </w:rPr>
        <w:t xml:space="preserve"> </w:t>
      </w:r>
      <w:r>
        <w:rPr>
          <w:rFonts w:ascii="Arial" w:hAnsi="Arial"/>
          <w:b/>
        </w:rPr>
        <w:t>227</w:t>
      </w:r>
      <w:r>
        <w:t>.-</w:t>
      </w:r>
      <w:r>
        <w:rPr>
          <w:spacing w:val="22"/>
        </w:rPr>
        <w:t xml:space="preserve"> </w:t>
      </w:r>
      <w:r>
        <w:t>La</w:t>
      </w:r>
      <w:r>
        <w:rPr>
          <w:spacing w:val="20"/>
        </w:rPr>
        <w:t xml:space="preserve"> </w:t>
      </w:r>
      <w:r>
        <w:t>Secretaría</w:t>
      </w:r>
      <w:r>
        <w:rPr>
          <w:spacing w:val="21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Salud</w:t>
      </w:r>
      <w:r>
        <w:rPr>
          <w:spacing w:val="20"/>
        </w:rPr>
        <w:t xml:space="preserve"> </w:t>
      </w:r>
      <w:r>
        <w:t>determinará</w:t>
      </w:r>
      <w:r>
        <w:rPr>
          <w:spacing w:val="22"/>
        </w:rPr>
        <w:t xml:space="preserve"> </w:t>
      </w:r>
      <w:r>
        <w:t>los</w:t>
      </w:r>
      <w:r>
        <w:rPr>
          <w:spacing w:val="20"/>
        </w:rPr>
        <w:t xml:space="preserve"> </w:t>
      </w:r>
      <w:r>
        <w:t>medicamentos</w:t>
      </w:r>
      <w:r>
        <w:rPr>
          <w:spacing w:val="21"/>
        </w:rPr>
        <w:t xml:space="preserve"> </w:t>
      </w:r>
      <w:r>
        <w:t>que</w:t>
      </w:r>
      <w:r>
        <w:rPr>
          <w:spacing w:val="22"/>
        </w:rPr>
        <w:t xml:space="preserve"> </w:t>
      </w:r>
      <w:r>
        <w:t>integren</w:t>
      </w:r>
      <w:r>
        <w:rPr>
          <w:spacing w:val="20"/>
        </w:rPr>
        <w:t xml:space="preserve"> </w:t>
      </w:r>
      <w:r>
        <w:t>cada</w:t>
      </w:r>
      <w:r>
        <w:rPr>
          <w:spacing w:val="21"/>
        </w:rPr>
        <w:t xml:space="preserve"> </w:t>
      </w:r>
      <w:r>
        <w:t>uno</w:t>
      </w:r>
      <w:r>
        <w:rPr>
          <w:spacing w:val="22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los</w:t>
      </w:r>
      <w:r>
        <w:rPr>
          <w:spacing w:val="-53"/>
        </w:rPr>
        <w:t xml:space="preserve"> </w:t>
      </w:r>
      <w:r>
        <w:t>grupos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refiere</w:t>
      </w:r>
      <w:r>
        <w:rPr>
          <w:spacing w:val="2"/>
        </w:rPr>
        <w:t xml:space="preserve"> </w:t>
      </w:r>
      <w:r>
        <w:t>el</w:t>
      </w:r>
      <w:r>
        <w:rPr>
          <w:spacing w:val="2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anterior.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8" w:firstLine="288"/>
        <w:jc w:val="both"/>
      </w:pPr>
      <w:r>
        <w:t>El proceso de los medicamentos a que se refieren las fracciones I y II del mismo artículo quedará</w:t>
      </w:r>
      <w:r>
        <w:rPr>
          <w:spacing w:val="1"/>
        </w:rPr>
        <w:t xml:space="preserve"> </w:t>
      </w:r>
      <w:r>
        <w:t>sujeto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disponen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Capítulo</w:t>
      </w:r>
      <w:r>
        <w:rPr>
          <w:spacing w:val="1"/>
        </w:rPr>
        <w:t xml:space="preserve"> </w:t>
      </w:r>
      <w:r>
        <w:t>V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VI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Título.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6" w:firstLine="288"/>
        <w:jc w:val="both"/>
      </w:pPr>
      <w:bookmarkStart w:id="381" w:name="Artículo_227_Bis"/>
      <w:bookmarkEnd w:id="381"/>
      <w:r>
        <w:rPr>
          <w:rFonts w:ascii="Arial" w:hAnsi="Arial"/>
          <w:b/>
        </w:rPr>
        <w:t>Artículo 227 Bis</w:t>
      </w:r>
      <w:r>
        <w:t>.- Los laboratorios y almacenes de depósito y distribución de los medicamentos a</w:t>
      </w:r>
      <w:r>
        <w:t xml:space="preserve"> que</w:t>
      </w:r>
      <w:r>
        <w:rPr>
          <w:spacing w:val="-53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refieren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fracciones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II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226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ley,</w:t>
      </w:r>
      <w:r>
        <w:rPr>
          <w:spacing w:val="1"/>
        </w:rPr>
        <w:t xml:space="preserve"> </w:t>
      </w:r>
      <w:r>
        <w:t>sólo</w:t>
      </w:r>
      <w:r>
        <w:rPr>
          <w:spacing w:val="1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expenderlos</w:t>
      </w:r>
      <w:r>
        <w:rPr>
          <w:spacing w:val="1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establecimientos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cuenten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licencia</w:t>
      </w:r>
      <w:r>
        <w:rPr>
          <w:spacing w:val="1"/>
        </w:rPr>
        <w:t xml:space="preserve"> </w:t>
      </w:r>
      <w:r>
        <w:t>sanitaria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acredite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droguerías,</w:t>
      </w:r>
      <w:r>
        <w:rPr>
          <w:spacing w:val="1"/>
        </w:rPr>
        <w:t xml:space="preserve"> </w:t>
      </w:r>
      <w:r>
        <w:t>farmacias</w:t>
      </w:r>
      <w:r>
        <w:rPr>
          <w:spacing w:val="55"/>
        </w:rPr>
        <w:t xml:space="preserve"> </w:t>
      </w:r>
      <w:r>
        <w:t>o</w:t>
      </w:r>
      <w:r>
        <w:rPr>
          <w:spacing w:val="-53"/>
        </w:rPr>
        <w:t xml:space="preserve"> </w:t>
      </w:r>
      <w:r>
        <w:t>boticas</w:t>
      </w:r>
      <w:r>
        <w:rPr>
          <w:spacing w:val="1"/>
        </w:rPr>
        <w:t xml:space="preserve"> </w:t>
      </w:r>
      <w:r>
        <w:t>autorizadas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suministrar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medicamentos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contengan</w:t>
      </w:r>
      <w:r>
        <w:rPr>
          <w:spacing w:val="1"/>
        </w:rPr>
        <w:t xml:space="preserve"> </w:t>
      </w:r>
      <w:r>
        <w:t>estupefacientes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substancias</w:t>
      </w:r>
      <w:r>
        <w:rPr>
          <w:spacing w:val="1"/>
        </w:rPr>
        <w:t xml:space="preserve"> </w:t>
      </w:r>
      <w:r>
        <w:t>psicotrópicas.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8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7" w:firstLine="288"/>
        <w:jc w:val="both"/>
      </w:pPr>
      <w:bookmarkStart w:id="382" w:name="Artículo_228"/>
      <w:bookmarkEnd w:id="382"/>
      <w:r>
        <w:rPr>
          <w:rFonts w:ascii="Arial" w:hAnsi="Arial"/>
          <w:b/>
        </w:rPr>
        <w:t>Artículo 228</w:t>
      </w:r>
      <w:r>
        <w:t>.- La Secretaría de Salud, en coordinación con las autoridades encargadas de la sanidad</w:t>
      </w:r>
      <w:r>
        <w:rPr>
          <w:spacing w:val="1"/>
        </w:rPr>
        <w:t xml:space="preserve"> </w:t>
      </w:r>
      <w:r>
        <w:t>animal, establecerá las leyendas precautorias de los medicamentos de uso veterinario, cuando su uso</w:t>
      </w:r>
      <w:r>
        <w:rPr>
          <w:spacing w:val="1"/>
        </w:rPr>
        <w:t xml:space="preserve"> </w:t>
      </w:r>
      <w:r>
        <w:t>pueda</w:t>
      </w:r>
      <w:r>
        <w:rPr>
          <w:spacing w:val="-2"/>
        </w:rPr>
        <w:t xml:space="preserve"> </w:t>
      </w:r>
      <w:r>
        <w:t>significar</w:t>
      </w:r>
      <w:r>
        <w:rPr>
          <w:spacing w:val="-1"/>
        </w:rPr>
        <w:t xml:space="preserve"> </w:t>
      </w:r>
      <w:r>
        <w:t>riesgo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salud</w:t>
      </w:r>
      <w:r>
        <w:rPr>
          <w:spacing w:val="-1"/>
        </w:rPr>
        <w:t xml:space="preserve"> </w:t>
      </w:r>
      <w:r>
        <w:t>humana.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firstLine="288"/>
      </w:pPr>
      <w:bookmarkStart w:id="383" w:name="Artículo_229"/>
      <w:bookmarkEnd w:id="383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229</w:t>
      </w:r>
      <w:r>
        <w:t>.-</w:t>
      </w:r>
      <w:r>
        <w:rPr>
          <w:spacing w:val="5"/>
        </w:rPr>
        <w:t xml:space="preserve"> </w:t>
      </w:r>
      <w:r>
        <w:t>Para</w:t>
      </w:r>
      <w:r>
        <w:rPr>
          <w:spacing w:val="4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efectos</w:t>
      </w:r>
      <w:r>
        <w:rPr>
          <w:spacing w:val="2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esta</w:t>
      </w:r>
      <w:r>
        <w:rPr>
          <w:spacing w:val="3"/>
        </w:rPr>
        <w:t xml:space="preserve"> </w:t>
      </w:r>
      <w:r>
        <w:t>Ley,</w:t>
      </w:r>
      <w:r>
        <w:rPr>
          <w:spacing w:val="6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productos</w:t>
      </w:r>
      <w:r>
        <w:rPr>
          <w:spacing w:val="2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origen</w:t>
      </w:r>
      <w:r>
        <w:rPr>
          <w:spacing w:val="3"/>
        </w:rPr>
        <w:t xml:space="preserve"> </w:t>
      </w:r>
      <w:r>
        <w:t>biológico</w:t>
      </w:r>
      <w:r>
        <w:rPr>
          <w:spacing w:val="3"/>
        </w:rPr>
        <w:t xml:space="preserve"> </w:t>
      </w:r>
      <w:r>
        <w:t>o</w:t>
      </w:r>
      <w:r>
        <w:rPr>
          <w:spacing w:val="3"/>
        </w:rPr>
        <w:t xml:space="preserve"> </w:t>
      </w:r>
      <w:r>
        <w:t>substancias</w:t>
      </w:r>
      <w:r>
        <w:rPr>
          <w:spacing w:val="3"/>
        </w:rPr>
        <w:t xml:space="preserve"> </w:t>
      </w:r>
      <w:r>
        <w:t>análogas</w:t>
      </w:r>
      <w:r>
        <w:rPr>
          <w:spacing w:val="-53"/>
        </w:rPr>
        <w:t xml:space="preserve"> </w:t>
      </w:r>
      <w:r>
        <w:t>semisintéticas,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clasifican</w:t>
      </w:r>
      <w:r>
        <w:rPr>
          <w:spacing w:val="-1"/>
        </w:rPr>
        <w:t xml:space="preserve"> </w:t>
      </w:r>
      <w:r>
        <w:t>en: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73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Toxoides,</w:t>
      </w:r>
      <w:r>
        <w:rPr>
          <w:spacing w:val="-1"/>
          <w:sz w:val="20"/>
        </w:rPr>
        <w:t xml:space="preserve"> </w:t>
      </w:r>
      <w:r>
        <w:rPr>
          <w:sz w:val="20"/>
        </w:rPr>
        <w:t>vacuna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preparaciones</w:t>
      </w:r>
      <w:r>
        <w:rPr>
          <w:spacing w:val="-2"/>
          <w:sz w:val="20"/>
        </w:rPr>
        <w:t xml:space="preserve"> </w:t>
      </w:r>
      <w:r>
        <w:rPr>
          <w:sz w:val="20"/>
        </w:rPr>
        <w:t>bacterianas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uso</w:t>
      </w:r>
      <w:r>
        <w:rPr>
          <w:spacing w:val="-3"/>
          <w:sz w:val="20"/>
        </w:rPr>
        <w:t xml:space="preserve"> </w:t>
      </w:r>
      <w:r>
        <w:rPr>
          <w:sz w:val="20"/>
        </w:rPr>
        <w:t>parenteral;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73"/>
        </w:numPr>
        <w:tabs>
          <w:tab w:val="left" w:pos="728"/>
        </w:tabs>
        <w:ind w:left="727" w:hanging="222"/>
        <w:rPr>
          <w:sz w:val="20"/>
        </w:rPr>
      </w:pPr>
      <w:r>
        <w:rPr>
          <w:sz w:val="20"/>
        </w:rPr>
        <w:t>Vacunas</w:t>
      </w:r>
      <w:r>
        <w:rPr>
          <w:spacing w:val="-1"/>
          <w:sz w:val="20"/>
        </w:rPr>
        <w:t xml:space="preserve"> </w:t>
      </w:r>
      <w:r>
        <w:rPr>
          <w:sz w:val="20"/>
        </w:rPr>
        <w:t>virales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uso</w:t>
      </w:r>
      <w:r>
        <w:rPr>
          <w:spacing w:val="-1"/>
          <w:sz w:val="20"/>
        </w:rPr>
        <w:t xml:space="preserve"> </w:t>
      </w:r>
      <w:r>
        <w:rPr>
          <w:sz w:val="20"/>
        </w:rPr>
        <w:t>oral</w:t>
      </w:r>
      <w:r>
        <w:rPr>
          <w:spacing w:val="-3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parenteral;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73"/>
        </w:numPr>
        <w:tabs>
          <w:tab w:val="left" w:pos="783"/>
        </w:tabs>
        <w:spacing w:before="1"/>
        <w:ind w:left="782" w:hanging="277"/>
        <w:rPr>
          <w:sz w:val="20"/>
        </w:rPr>
      </w:pPr>
      <w:r>
        <w:rPr>
          <w:sz w:val="20"/>
        </w:rPr>
        <w:t>Sueros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antitoxinas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origen</w:t>
      </w:r>
      <w:r>
        <w:rPr>
          <w:spacing w:val="-2"/>
          <w:sz w:val="20"/>
        </w:rPr>
        <w:t xml:space="preserve"> </w:t>
      </w:r>
      <w:r>
        <w:rPr>
          <w:sz w:val="20"/>
        </w:rPr>
        <w:t>animal;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73"/>
        </w:numPr>
        <w:tabs>
          <w:tab w:val="left" w:pos="805"/>
        </w:tabs>
        <w:spacing w:before="92"/>
        <w:ind w:left="804" w:hanging="299"/>
        <w:rPr>
          <w:sz w:val="20"/>
        </w:rPr>
      </w:pPr>
      <w:r>
        <w:rPr>
          <w:sz w:val="20"/>
        </w:rPr>
        <w:t>Hemoderivados;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3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301" w:space="4360"/>
            <w:col w:w="3289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73"/>
        </w:numPr>
        <w:tabs>
          <w:tab w:val="left" w:pos="750"/>
        </w:tabs>
        <w:spacing w:before="93"/>
        <w:ind w:left="749" w:hanging="244"/>
        <w:rPr>
          <w:sz w:val="20"/>
        </w:rPr>
      </w:pPr>
      <w:r>
        <w:rPr>
          <w:sz w:val="20"/>
        </w:rPr>
        <w:t>Vacunas y</w:t>
      </w:r>
      <w:r>
        <w:rPr>
          <w:spacing w:val="-4"/>
          <w:sz w:val="20"/>
        </w:rPr>
        <w:t xml:space="preserve"> </w:t>
      </w:r>
      <w:r>
        <w:rPr>
          <w:sz w:val="20"/>
        </w:rPr>
        <w:t>preparaciones</w:t>
      </w:r>
      <w:r>
        <w:rPr>
          <w:spacing w:val="-3"/>
          <w:sz w:val="20"/>
        </w:rPr>
        <w:t xml:space="preserve"> </w:t>
      </w:r>
      <w:r>
        <w:rPr>
          <w:sz w:val="20"/>
        </w:rPr>
        <w:t>microbianas para uso</w:t>
      </w:r>
      <w:r>
        <w:rPr>
          <w:spacing w:val="2"/>
          <w:sz w:val="20"/>
        </w:rPr>
        <w:t xml:space="preserve"> </w:t>
      </w:r>
      <w:r>
        <w:rPr>
          <w:sz w:val="20"/>
        </w:rPr>
        <w:t>oral;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73"/>
        </w:numPr>
        <w:tabs>
          <w:tab w:val="left" w:pos="805"/>
        </w:tabs>
        <w:spacing w:before="1"/>
        <w:ind w:left="804" w:hanging="299"/>
        <w:rPr>
          <w:sz w:val="20"/>
        </w:rPr>
      </w:pPr>
      <w:r>
        <w:rPr>
          <w:sz w:val="20"/>
        </w:rPr>
        <w:t>Materiales</w:t>
      </w:r>
      <w:r>
        <w:rPr>
          <w:spacing w:val="-3"/>
          <w:sz w:val="20"/>
        </w:rPr>
        <w:t xml:space="preserve"> </w:t>
      </w:r>
      <w:r>
        <w:rPr>
          <w:sz w:val="20"/>
        </w:rPr>
        <w:t>biológicos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diagnóstico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administran</w:t>
      </w:r>
      <w:r>
        <w:rPr>
          <w:spacing w:val="-1"/>
          <w:sz w:val="20"/>
        </w:rPr>
        <w:t xml:space="preserve"> </w:t>
      </w:r>
      <w:r>
        <w:rPr>
          <w:sz w:val="20"/>
        </w:rPr>
        <w:t>al</w:t>
      </w:r>
      <w:r>
        <w:rPr>
          <w:spacing w:val="-2"/>
          <w:sz w:val="20"/>
        </w:rPr>
        <w:t xml:space="preserve"> </w:t>
      </w:r>
      <w:r>
        <w:rPr>
          <w:sz w:val="20"/>
        </w:rPr>
        <w:t>paciente;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73"/>
        </w:numPr>
        <w:tabs>
          <w:tab w:val="left" w:pos="862"/>
        </w:tabs>
        <w:spacing w:before="1"/>
        <w:ind w:left="862" w:hanging="356"/>
        <w:rPr>
          <w:sz w:val="20"/>
        </w:rPr>
      </w:pPr>
      <w:r>
        <w:rPr>
          <w:sz w:val="20"/>
        </w:rPr>
        <w:t>Antibióticos;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73"/>
        </w:numPr>
        <w:tabs>
          <w:tab w:val="left" w:pos="918"/>
        </w:tabs>
        <w:ind w:left="917" w:hanging="412"/>
        <w:rPr>
          <w:sz w:val="20"/>
        </w:rPr>
      </w:pPr>
      <w:r>
        <w:rPr>
          <w:sz w:val="20"/>
        </w:rPr>
        <w:t>Hormonas</w:t>
      </w:r>
      <w:r>
        <w:rPr>
          <w:spacing w:val="-5"/>
          <w:sz w:val="20"/>
        </w:rPr>
        <w:t xml:space="preserve"> </w:t>
      </w:r>
      <w:r>
        <w:rPr>
          <w:sz w:val="20"/>
        </w:rPr>
        <w:t>macromoleculares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enzimas,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rPr>
          <w:sz w:val="20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5462C9">
      <w:pPr>
        <w:rPr>
          <w:sz w:val="27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73"/>
        </w:numPr>
        <w:tabs>
          <w:tab w:val="left" w:pos="805"/>
        </w:tabs>
        <w:spacing w:before="92"/>
        <w:ind w:left="804" w:hanging="299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demás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determine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Secretaría</w:t>
      </w:r>
      <w:r>
        <w:rPr>
          <w:spacing w:val="-1"/>
          <w:sz w:val="20"/>
        </w:rPr>
        <w:t xml:space="preserve"> </w:t>
      </w:r>
      <w:r>
        <w:rPr>
          <w:sz w:val="20"/>
        </w:rPr>
        <w:t>de Salud.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5246" w:space="1415"/>
            <w:col w:w="3289"/>
          </w:cols>
        </w:sectPr>
      </w:pP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654E12">
      <w:pPr>
        <w:pStyle w:val="Textoindependiente"/>
        <w:spacing w:before="93" w:line="242" w:lineRule="auto"/>
        <w:ind w:left="218" w:firstLine="288"/>
      </w:pPr>
      <w:bookmarkStart w:id="384" w:name="Artículo_230"/>
      <w:bookmarkEnd w:id="384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230</w:t>
      </w:r>
      <w:r>
        <w:t>.-</w:t>
      </w:r>
      <w:r>
        <w:rPr>
          <w:spacing w:val="17"/>
        </w:rPr>
        <w:t xml:space="preserve"> </w:t>
      </w:r>
      <w:r>
        <w:t>Los</w:t>
      </w:r>
      <w:r>
        <w:rPr>
          <w:spacing w:val="15"/>
        </w:rPr>
        <w:t xml:space="preserve"> </w:t>
      </w:r>
      <w:r>
        <w:t>productos</w:t>
      </w:r>
      <w:r>
        <w:rPr>
          <w:spacing w:val="14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origen</w:t>
      </w:r>
      <w:r>
        <w:rPr>
          <w:spacing w:val="15"/>
        </w:rPr>
        <w:t xml:space="preserve"> </w:t>
      </w:r>
      <w:r>
        <w:t>biológico</w:t>
      </w:r>
      <w:r>
        <w:rPr>
          <w:spacing w:val="13"/>
        </w:rPr>
        <w:t xml:space="preserve"> </w:t>
      </w:r>
      <w:r>
        <w:t>requieren</w:t>
      </w:r>
      <w:r>
        <w:rPr>
          <w:spacing w:val="13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control</w:t>
      </w:r>
      <w:r>
        <w:rPr>
          <w:spacing w:val="16"/>
        </w:rPr>
        <w:t xml:space="preserve"> </w:t>
      </w:r>
      <w:r>
        <w:t>interno</w:t>
      </w:r>
      <w:r>
        <w:rPr>
          <w:spacing w:val="16"/>
        </w:rPr>
        <w:t xml:space="preserve"> </w:t>
      </w:r>
      <w:r>
        <w:t>en</w:t>
      </w:r>
      <w:r>
        <w:rPr>
          <w:spacing w:val="13"/>
        </w:rPr>
        <w:t xml:space="preserve"> </w:t>
      </w:r>
      <w:r>
        <w:t>un</w:t>
      </w:r>
      <w:r>
        <w:rPr>
          <w:spacing w:val="15"/>
        </w:rPr>
        <w:t xml:space="preserve"> </w:t>
      </w:r>
      <w:r>
        <w:t>laboratorio</w:t>
      </w:r>
      <w:r>
        <w:rPr>
          <w:spacing w:val="15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la</w:t>
      </w:r>
      <w:r>
        <w:rPr>
          <w:spacing w:val="-53"/>
        </w:rPr>
        <w:t xml:space="preserve"> </w:t>
      </w:r>
      <w:r>
        <w:t>planta productora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control</w:t>
      </w:r>
      <w:r>
        <w:rPr>
          <w:spacing w:val="-2"/>
        </w:rPr>
        <w:t xml:space="preserve"> </w:t>
      </w:r>
      <w:r>
        <w:t>externo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laboratorios 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firstLine="288"/>
      </w:pPr>
      <w:r>
        <w:t>Los</w:t>
      </w:r>
      <w:r>
        <w:rPr>
          <w:spacing w:val="53"/>
        </w:rPr>
        <w:t xml:space="preserve"> </w:t>
      </w:r>
      <w:r>
        <w:t>laboratorios</w:t>
      </w:r>
      <w:r>
        <w:rPr>
          <w:spacing w:val="53"/>
        </w:rPr>
        <w:t xml:space="preserve"> </w:t>
      </w:r>
      <w:r>
        <w:t>que</w:t>
      </w:r>
      <w:r>
        <w:rPr>
          <w:spacing w:val="52"/>
        </w:rPr>
        <w:t xml:space="preserve"> </w:t>
      </w:r>
      <w:r>
        <w:t>elaboren</w:t>
      </w:r>
      <w:r>
        <w:rPr>
          <w:spacing w:val="52"/>
        </w:rPr>
        <w:t xml:space="preserve"> </w:t>
      </w:r>
      <w:r>
        <w:t>medicamentos</w:t>
      </w:r>
      <w:r>
        <w:rPr>
          <w:spacing w:val="53"/>
        </w:rPr>
        <w:t xml:space="preserve"> </w:t>
      </w:r>
      <w:r>
        <w:t>hemoderivados</w:t>
      </w:r>
      <w:r>
        <w:rPr>
          <w:spacing w:val="53"/>
        </w:rPr>
        <w:t xml:space="preserve"> </w:t>
      </w:r>
      <w:r>
        <w:t>deberán</w:t>
      </w:r>
      <w:r>
        <w:rPr>
          <w:spacing w:val="52"/>
        </w:rPr>
        <w:t xml:space="preserve"> </w:t>
      </w:r>
      <w:r>
        <w:t>obtener</w:t>
      </w:r>
      <w:r>
        <w:rPr>
          <w:spacing w:val="53"/>
        </w:rPr>
        <w:t xml:space="preserve"> </w:t>
      </w:r>
      <w:r>
        <w:t>autorización</w:t>
      </w:r>
      <w:r>
        <w:rPr>
          <w:spacing w:val="52"/>
        </w:rPr>
        <w:t xml:space="preserve"> </w:t>
      </w:r>
      <w:r>
        <w:t>de</w:t>
      </w:r>
      <w:r>
        <w:rPr>
          <w:spacing w:val="52"/>
        </w:rPr>
        <w:t xml:space="preserve"> </w:t>
      </w:r>
      <w:r>
        <w:t>la</w:t>
      </w:r>
      <w:r>
        <w:rPr>
          <w:spacing w:val="-53"/>
        </w:rPr>
        <w:t xml:space="preserve"> </w:t>
      </w:r>
      <w:r>
        <w:t>Secretaría 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comercialización</w:t>
      </w:r>
      <w:r>
        <w:rPr>
          <w:spacing w:val="1"/>
        </w:rPr>
        <w:t xml:space="preserve"> </w:t>
      </w:r>
      <w:r>
        <w:t>de éstos.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654E12">
      <w:pPr>
        <w:spacing w:before="1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1" w:firstLine="288"/>
        <w:jc w:val="both"/>
      </w:pPr>
      <w:bookmarkStart w:id="385" w:name="Artículo_231"/>
      <w:bookmarkEnd w:id="385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231</w:t>
      </w:r>
      <w:r>
        <w:t>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calidad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materias</w:t>
      </w:r>
      <w:r>
        <w:rPr>
          <w:spacing w:val="1"/>
        </w:rPr>
        <w:t xml:space="preserve"> </w:t>
      </w:r>
      <w:r>
        <w:t>primas</w:t>
      </w:r>
      <w:r>
        <w:rPr>
          <w:spacing w:val="1"/>
        </w:rPr>
        <w:t xml:space="preserve"> </w:t>
      </w:r>
      <w:r>
        <w:t>utilizadas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proceso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medicamentos</w:t>
      </w:r>
      <w:r>
        <w:rPr>
          <w:spacing w:val="55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productos biológicos, estará sujeta a la verificación de su identidad, pureza, esterilidad, cuando proceda,</w:t>
      </w:r>
      <w:r>
        <w:rPr>
          <w:spacing w:val="1"/>
        </w:rPr>
        <w:t xml:space="preserve"> </w:t>
      </w:r>
      <w:r>
        <w:t>inocuidad,</w:t>
      </w:r>
      <w:r>
        <w:rPr>
          <w:spacing w:val="1"/>
        </w:rPr>
        <w:t xml:space="preserve"> </w:t>
      </w:r>
      <w:r>
        <w:t>potencia,</w:t>
      </w:r>
      <w:r>
        <w:rPr>
          <w:spacing w:val="1"/>
        </w:rPr>
        <w:t xml:space="preserve"> </w:t>
      </w:r>
      <w:r>
        <w:t>seguridad,</w:t>
      </w:r>
      <w:r>
        <w:rPr>
          <w:spacing w:val="1"/>
        </w:rPr>
        <w:t xml:space="preserve"> </w:t>
      </w:r>
      <w:r>
        <w:t>estabilidad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otra</w:t>
      </w:r>
      <w:r>
        <w:rPr>
          <w:spacing w:val="1"/>
        </w:rPr>
        <w:t xml:space="preserve"> </w:t>
      </w:r>
      <w:r>
        <w:t>prueba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señalen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reglamentarias</w:t>
      </w:r>
      <w:r>
        <w:rPr>
          <w:spacing w:val="-1"/>
        </w:rPr>
        <w:t xml:space="preserve"> </w:t>
      </w:r>
      <w:r>
        <w:t>aplicables.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Textoindependiente"/>
        <w:ind w:left="218" w:right="320" w:firstLine="288"/>
        <w:jc w:val="both"/>
      </w:pPr>
      <w:bookmarkStart w:id="386" w:name="Artículo_232"/>
      <w:bookmarkEnd w:id="386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232</w:t>
      </w:r>
      <w:r>
        <w:t>.-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medicamentos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origen</w:t>
      </w:r>
      <w:r>
        <w:rPr>
          <w:spacing w:val="1"/>
        </w:rPr>
        <w:t xml:space="preserve"> </w:t>
      </w:r>
      <w:r>
        <w:t>biológico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acción</w:t>
      </w:r>
      <w:r>
        <w:rPr>
          <w:spacing w:val="1"/>
        </w:rPr>
        <w:t xml:space="preserve"> </w:t>
      </w:r>
      <w:r>
        <w:t>inmunológica</w:t>
      </w:r>
      <w:r>
        <w:rPr>
          <w:spacing w:val="1"/>
        </w:rPr>
        <w:t xml:space="preserve"> </w:t>
      </w:r>
      <w:r>
        <w:t>ostentarán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-53"/>
        </w:rPr>
        <w:t xml:space="preserve"> </w:t>
      </w:r>
      <w:r>
        <w:t>etiqueta, además de lo previsto en el</w:t>
      </w:r>
      <w:r>
        <w:rPr>
          <w:spacing w:val="55"/>
        </w:rPr>
        <w:t xml:space="preserve"> </w:t>
      </w:r>
      <w:r>
        <w:t>artículo 2</w:t>
      </w:r>
      <w:r>
        <w:t>10 de esta Ley, las especificaciones del organismo vivo</w:t>
      </w:r>
      <w:r>
        <w:rPr>
          <w:spacing w:val="1"/>
        </w:rPr>
        <w:t xml:space="preserve"> </w:t>
      </w:r>
      <w:r>
        <w:t>que se utilizó para su preparación y el nombre de la enfermedad a la cual se destinan, de acuerdo a la</w:t>
      </w:r>
      <w:r>
        <w:rPr>
          <w:spacing w:val="1"/>
        </w:rPr>
        <w:t xml:space="preserve"> </w:t>
      </w:r>
      <w:r>
        <w:t>nomenclatura internacional aceptada. Excepcionalmente se podrá omitir este último dato, cuando el</w:t>
      </w:r>
      <w:r>
        <w:rPr>
          <w:spacing w:val="1"/>
        </w:rPr>
        <w:t xml:space="preserve"> </w:t>
      </w:r>
      <w:r>
        <w:t>medicamento</w:t>
      </w:r>
      <w:r>
        <w:rPr>
          <w:spacing w:val="-2"/>
        </w:rPr>
        <w:t xml:space="preserve"> </w:t>
      </w:r>
      <w:r>
        <w:t>tenga</w:t>
      </w:r>
      <w:r>
        <w:rPr>
          <w:spacing w:val="-1"/>
        </w:rPr>
        <w:t xml:space="preserve"> </w:t>
      </w:r>
      <w:r>
        <w:t>diversidad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aplicaciones.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23" w:firstLine="288"/>
        <w:jc w:val="both"/>
      </w:pPr>
      <w:bookmarkStart w:id="387" w:name="Artículo_233"/>
      <w:bookmarkEnd w:id="387"/>
      <w:r>
        <w:rPr>
          <w:rFonts w:ascii="Arial" w:hAnsi="Arial"/>
          <w:b/>
        </w:rPr>
        <w:t>Artículo 233</w:t>
      </w:r>
      <w:r>
        <w:t>.- Quedan prohibidos la venta y suministro de medicamentos con fecha de caducidad</w:t>
      </w:r>
      <w:r>
        <w:rPr>
          <w:spacing w:val="1"/>
        </w:rPr>
        <w:t xml:space="preserve"> </w:t>
      </w:r>
      <w:r>
        <w:t>vencida.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654E12">
      <w:pPr>
        <w:pStyle w:val="Ttulo1"/>
        <w:spacing w:before="94"/>
        <w:ind w:left="217" w:right="311"/>
        <w:jc w:val="center"/>
      </w:pPr>
      <w:r>
        <w:t>CAPITULO V</w:t>
      </w:r>
    </w:p>
    <w:p w:rsidR="005462C9" w:rsidRDefault="00654E12">
      <w:pPr>
        <w:spacing w:before="1"/>
        <w:ind w:left="1514" w:right="1607"/>
        <w:jc w:val="center"/>
        <w:rPr>
          <w:rFonts w:ascii="Arial"/>
          <w:b/>
        </w:rPr>
      </w:pPr>
      <w:r>
        <w:rPr>
          <w:rFonts w:ascii="Arial"/>
          <w:b/>
        </w:rPr>
        <w:t>Estupefacientes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spacing w:line="480" w:lineRule="auto"/>
        <w:ind w:left="506" w:right="2709"/>
      </w:pPr>
      <w:bookmarkStart w:id="388" w:name="Artículo_234"/>
      <w:bookmarkEnd w:id="388"/>
      <w:r>
        <w:rPr>
          <w:rFonts w:ascii="Arial" w:hAnsi="Arial"/>
          <w:b/>
        </w:rPr>
        <w:t>Artículo 234</w:t>
      </w:r>
      <w:r>
        <w:t>.- Para los efectos de esta Ley, se consideran estupefacientes:</w:t>
      </w:r>
      <w:r>
        <w:rPr>
          <w:spacing w:val="-53"/>
        </w:rPr>
        <w:t xml:space="preserve"> </w:t>
      </w:r>
      <w:r>
        <w:t>ACETILDIHIDROCODEINA.</w:t>
      </w:r>
    </w:p>
    <w:p w:rsidR="005462C9" w:rsidRDefault="00654E12">
      <w:pPr>
        <w:pStyle w:val="Textoindependiente"/>
        <w:spacing w:before="1"/>
        <w:ind w:left="506"/>
      </w:pPr>
      <w:r>
        <w:t>ACETILMETADOL</w:t>
      </w:r>
      <w:r>
        <w:rPr>
          <w:spacing w:val="-11"/>
        </w:rPr>
        <w:t xml:space="preserve"> </w:t>
      </w:r>
      <w:r>
        <w:t>(3-acetoxi-6-dimetilamino-4,4-difenilheptano)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14" w:firstLine="288"/>
        <w:jc w:val="both"/>
      </w:pPr>
      <w:r>
        <w:t>ACETORFINA</w:t>
      </w:r>
      <w:r>
        <w:rPr>
          <w:spacing w:val="1"/>
        </w:rPr>
        <w:t xml:space="preserve"> </w:t>
      </w:r>
      <w:r>
        <w:t>(3-0-acetiltetrahidro-7</w:t>
      </w:r>
      <w:r>
        <w:rPr>
          <w:rFonts w:ascii="Symbol" w:hAnsi="Symbol"/>
        </w:rPr>
        <w:t></w:t>
      </w:r>
      <w:r>
        <w:t>-(1-hidroxi-1-etilbutil)-6,</w:t>
      </w:r>
      <w:r>
        <w:rPr>
          <w:spacing w:val="1"/>
        </w:rPr>
        <w:t xml:space="preserve"> </w:t>
      </w:r>
      <w:r>
        <w:t>14-endoeteno-oripavina)</w:t>
      </w:r>
      <w:r>
        <w:rPr>
          <w:spacing w:val="1"/>
        </w:rPr>
        <w:t xml:space="preserve"> </w:t>
      </w:r>
      <w:r>
        <w:t>denominada</w:t>
      </w:r>
      <w:r>
        <w:rPr>
          <w:spacing w:val="1"/>
        </w:rPr>
        <w:t xml:space="preserve"> </w:t>
      </w:r>
      <w:r>
        <w:t>también 3-0-acetil-tetrahidro-7</w:t>
      </w:r>
      <w:r>
        <w:rPr>
          <w:rFonts w:ascii="Symbol" w:hAnsi="Symbol"/>
        </w:rPr>
        <w:t></w:t>
      </w:r>
      <w:r>
        <w:rPr>
          <w:rFonts w:ascii="Times New Roman" w:hAnsi="Times New Roman"/>
        </w:rPr>
        <w:t xml:space="preserve"> </w:t>
      </w:r>
      <w:r>
        <w:t>(1-hidroxi-1-metilbutil)-6, 14-endoeteno-o</w:t>
      </w:r>
      <w:r>
        <w:t>ripavina y, 5 acetoxil-1,2,3, 3</w:t>
      </w:r>
      <w:r>
        <w:rPr>
          <w:rFonts w:ascii="Symbol" w:hAnsi="Symbol"/>
        </w:rPr>
        <w:t></w:t>
      </w:r>
      <w:r>
        <w:t>, 8</w:t>
      </w:r>
      <w:r>
        <w:rPr>
          <w:spacing w:val="-53"/>
        </w:rPr>
        <w:t xml:space="preserve"> </w:t>
      </w:r>
      <w:r>
        <w:t>9-hexahidro-2</w:t>
      </w:r>
      <w:r>
        <w:rPr>
          <w:rFonts w:ascii="Symbol" w:hAnsi="Symbol"/>
        </w:rPr>
        <w:t></w:t>
      </w:r>
      <w:r>
        <w:rPr>
          <w:rFonts w:ascii="Times New Roman" w:hAnsi="Times New Roman"/>
        </w:rPr>
        <w:t xml:space="preserve"> </w:t>
      </w:r>
      <w:r>
        <w:t>(1-(R) hidroxi-1-metilbutil)3-metoxi-12-metil-3; 9</w:t>
      </w:r>
      <w:r>
        <w:rPr>
          <w:rFonts w:ascii="Symbol" w:hAnsi="Symbol"/>
        </w:rPr>
        <w:t></w:t>
      </w:r>
      <w:r>
        <w:t>-eteno-9,9-B-iminoctanofenantreno (4</w:t>
      </w:r>
      <w:r>
        <w:rPr>
          <w:rFonts w:ascii="Symbol" w:hAnsi="Symbol"/>
        </w:rPr>
        <w:t></w:t>
      </w:r>
      <w:r>
        <w:t>,5</w:t>
      </w:r>
      <w:r>
        <w:rPr>
          <w:spacing w:val="-53"/>
        </w:rPr>
        <w:t xml:space="preserve"> </w:t>
      </w:r>
      <w:r>
        <w:t>bed)</w:t>
      </w:r>
      <w:r>
        <w:rPr>
          <w:spacing w:val="-2"/>
        </w:rPr>
        <w:t xml:space="preserve"> </w:t>
      </w:r>
      <w:r>
        <w:t>furano.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spacing w:line="480" w:lineRule="auto"/>
        <w:ind w:left="506" w:right="2865"/>
      </w:pPr>
      <w:r>
        <w:t>ALFACETILMETADOL (alfa-3-acetoxi-6-dimetilamino-4, 4-difenilheptano).</w:t>
      </w:r>
      <w:r>
        <w:rPr>
          <w:spacing w:val="-53"/>
        </w:rPr>
        <w:t xml:space="preserve"> </w:t>
      </w:r>
      <w:r>
        <w:t>ALFAMEPRODINA</w:t>
      </w:r>
      <w:r>
        <w:rPr>
          <w:spacing w:val="-4"/>
        </w:rPr>
        <w:t xml:space="preserve"> </w:t>
      </w:r>
      <w:r>
        <w:t>(alfa-3-etil-1-m</w:t>
      </w:r>
      <w:r>
        <w:t>etil-4-fenil-4-</w:t>
      </w:r>
      <w:r>
        <w:rPr>
          <w:spacing w:val="-2"/>
        </w:rPr>
        <w:t xml:space="preserve"> </w:t>
      </w:r>
      <w:r>
        <w:t>propionoxipiperidina).</w:t>
      </w:r>
    </w:p>
    <w:p w:rsidR="005462C9" w:rsidRDefault="00654E12">
      <w:pPr>
        <w:pStyle w:val="Textoindependiente"/>
        <w:spacing w:line="477" w:lineRule="auto"/>
        <w:ind w:left="506" w:right="3088"/>
      </w:pPr>
      <w:r>
        <w:t>ALFAMETADOL (alfa-6-dimetilamino-4,4 difenil-3-heptanol).</w:t>
      </w:r>
      <w:r>
        <w:rPr>
          <w:spacing w:val="1"/>
        </w:rPr>
        <w:t xml:space="preserve"> </w:t>
      </w:r>
      <w:r>
        <w:t>ALFAPRODINA</w:t>
      </w:r>
      <w:r>
        <w:rPr>
          <w:spacing w:val="-13"/>
        </w:rPr>
        <w:t xml:space="preserve"> </w:t>
      </w:r>
      <w:r>
        <w:t>(alfa-1,3-dimetil-4-fenil-4-propionoxipiperidina).</w:t>
      </w:r>
    </w:p>
    <w:p w:rsidR="005462C9" w:rsidRDefault="00654E12">
      <w:pPr>
        <w:pStyle w:val="Textoindependiente"/>
        <w:tabs>
          <w:tab w:val="left" w:pos="2070"/>
          <w:tab w:val="left" w:pos="3926"/>
          <w:tab w:val="left" w:pos="4510"/>
          <w:tab w:val="left" w:pos="9068"/>
        </w:tabs>
        <w:spacing w:before="4"/>
        <w:ind w:left="218" w:right="317" w:firstLine="288"/>
      </w:pPr>
      <w:r>
        <w:t>ALFENTANIL</w:t>
      </w:r>
      <w:r>
        <w:tab/>
        <w:t>(monoclorhidrato</w:t>
      </w:r>
      <w:r>
        <w:tab/>
        <w:t>de</w:t>
      </w:r>
      <w:r>
        <w:tab/>
        <w:t>N-[1-[2-(4-etil-4,5-dihidro-5-oxo-1H-tetrazol-1-il)</w:t>
      </w:r>
      <w:r>
        <w:tab/>
        <w:t>etil]-4-</w:t>
      </w:r>
      <w:r>
        <w:rPr>
          <w:spacing w:val="-53"/>
        </w:rPr>
        <w:t xml:space="preserve"> </w:t>
      </w:r>
      <w:r>
        <w:t>(metoximetil)-4-piperidinil]-N</w:t>
      </w:r>
      <w:r>
        <w:rPr>
          <w:spacing w:val="-2"/>
        </w:rPr>
        <w:t xml:space="preserve"> </w:t>
      </w:r>
      <w:r>
        <w:t>fenilpropanamida).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506"/>
      </w:pPr>
      <w:r>
        <w:t>ALILPRODINA</w:t>
      </w:r>
      <w:r>
        <w:rPr>
          <w:spacing w:val="-9"/>
        </w:rPr>
        <w:t xml:space="preserve"> </w:t>
      </w:r>
      <w:r>
        <w:t>(3-alil-1-metil-4-fenil-4-propionoxipiperidina).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506"/>
      </w:pPr>
      <w:r>
        <w:t>ANILERIDINA</w:t>
      </w:r>
      <w:r>
        <w:rPr>
          <w:spacing w:val="-5"/>
        </w:rPr>
        <w:t xml:space="preserve"> </w:t>
      </w:r>
      <w:r>
        <w:t>(éster</w:t>
      </w:r>
      <w:r>
        <w:rPr>
          <w:spacing w:val="-5"/>
        </w:rPr>
        <w:t xml:space="preserve"> </w:t>
      </w:r>
      <w:r>
        <w:t>etílico</w:t>
      </w:r>
      <w:r>
        <w:rPr>
          <w:spacing w:val="-3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ácido</w:t>
      </w:r>
      <w:r>
        <w:rPr>
          <w:spacing w:val="-5"/>
        </w:rPr>
        <w:t xml:space="preserve"> </w:t>
      </w:r>
      <w:r>
        <w:t>1-para-aminofenetil-4-fenilpiperidin-4-carboxilíco).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 w:line="477" w:lineRule="auto"/>
        <w:ind w:left="506" w:right="898"/>
      </w:pPr>
      <w:r>
        <w:t>BECITRAMIDA (1-(3-ciano-3,3-difenilpropil)-4- (2-oxo-3-propionil-1-bencimidazolinil)-piperidina).</w:t>
      </w:r>
      <w:r>
        <w:rPr>
          <w:spacing w:val="-53"/>
        </w:rPr>
        <w:t xml:space="preserve"> </w:t>
      </w:r>
      <w:r>
        <w:t>BENCETIDINA</w:t>
      </w:r>
      <w:r>
        <w:rPr>
          <w:spacing w:val="-2"/>
        </w:rPr>
        <w:t xml:space="preserve"> </w:t>
      </w:r>
      <w:r>
        <w:t>(éster</w:t>
      </w:r>
      <w:r>
        <w:rPr>
          <w:spacing w:val="-2"/>
        </w:rPr>
        <w:t xml:space="preserve"> </w:t>
      </w:r>
      <w:r>
        <w:t>etílico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ácido 1-(2-benciloxietil)-4-fenilpiperidin-4-carboxílico).</w:t>
      </w:r>
    </w:p>
    <w:p w:rsidR="005462C9" w:rsidRDefault="00654E12">
      <w:pPr>
        <w:pStyle w:val="Textoindependiente"/>
        <w:spacing w:before="4"/>
        <w:ind w:left="506"/>
      </w:pPr>
      <w:r>
        <w:t>BENCILMORFINA</w:t>
      </w:r>
      <w:r>
        <w:rPr>
          <w:spacing w:val="-5"/>
        </w:rPr>
        <w:t xml:space="preserve"> </w:t>
      </w:r>
      <w:r>
        <w:t>(3-bencilmorfina).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spacing w:line="477" w:lineRule="auto"/>
        <w:ind w:left="506" w:right="3088"/>
      </w:pPr>
      <w:r>
        <w:rPr>
          <w:w w:val="95"/>
        </w:rPr>
        <w:t>BETACETILMETADOL</w:t>
      </w:r>
      <w:r>
        <w:rPr>
          <w:spacing w:val="1"/>
          <w:w w:val="95"/>
        </w:rPr>
        <w:t xml:space="preserve"> </w:t>
      </w:r>
      <w:r>
        <w:rPr>
          <w:w w:val="95"/>
        </w:rPr>
        <w:t>(beta-3-acetoxi-6</w:t>
      </w:r>
      <w:r>
        <w:rPr>
          <w:w w:val="95"/>
        </w:rPr>
        <w:t>-dimetilamino-4,4-difenilheptano).</w:t>
      </w:r>
      <w:r>
        <w:rPr>
          <w:spacing w:val="1"/>
          <w:w w:val="95"/>
        </w:rPr>
        <w:t xml:space="preserve"> </w:t>
      </w:r>
      <w:r>
        <w:t>BETAMEPRODINA</w:t>
      </w:r>
      <w:r>
        <w:rPr>
          <w:spacing w:val="-2"/>
        </w:rPr>
        <w:t xml:space="preserve"> </w:t>
      </w:r>
      <w:r>
        <w:t>(beta-3-etil-1-metil-4-fenil-4-propionoxipiperidina).</w:t>
      </w:r>
    </w:p>
    <w:p w:rsidR="005462C9" w:rsidRDefault="00654E12">
      <w:pPr>
        <w:pStyle w:val="Textoindependiente"/>
        <w:spacing w:before="4" w:line="480" w:lineRule="auto"/>
        <w:ind w:left="506" w:right="3732"/>
      </w:pPr>
      <w:r>
        <w:t>BETAMETADOL (beta-6-dimetilamino-4,4-difenil-3-heptanol).</w:t>
      </w:r>
      <w:r>
        <w:rPr>
          <w:spacing w:val="1"/>
        </w:rPr>
        <w:t xml:space="preserve"> </w:t>
      </w:r>
      <w:r>
        <w:t>BETAPRODINA (beta-1,3,dimetil-4-fenil-4-propionoxipiperidina).</w:t>
      </w:r>
      <w:r>
        <w:rPr>
          <w:spacing w:val="-53"/>
        </w:rPr>
        <w:t xml:space="preserve"> </w:t>
      </w:r>
      <w:r>
        <w:t>BUPRENORFINA.</w:t>
      </w:r>
    </w:p>
    <w:p w:rsidR="005462C9" w:rsidRDefault="00654E12">
      <w:pPr>
        <w:pStyle w:val="Textoindependiente"/>
        <w:spacing w:before="1"/>
        <w:ind w:left="506"/>
      </w:pPr>
      <w:r>
        <w:t>BUTIRATO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DIOXAF</w:t>
      </w:r>
      <w:r>
        <w:t>ETILO</w:t>
      </w:r>
      <w:r>
        <w:rPr>
          <w:spacing w:val="-4"/>
        </w:rPr>
        <w:t xml:space="preserve"> </w:t>
      </w:r>
      <w:r>
        <w:t>(etil</w:t>
      </w:r>
      <w:r>
        <w:rPr>
          <w:spacing w:val="-6"/>
        </w:rPr>
        <w:t xml:space="preserve"> </w:t>
      </w:r>
      <w:r>
        <w:t>4-morfolín-2,2-difenilbutirato).</w:t>
      </w:r>
    </w:p>
    <w:p w:rsidR="005462C9" w:rsidRDefault="00654E12">
      <w:pPr>
        <w:pStyle w:val="Textoindependiente"/>
        <w:spacing w:line="460" w:lineRule="atLeast"/>
        <w:ind w:left="506" w:right="319"/>
      </w:pPr>
      <w:r>
        <w:t>CANNABIS sativa, índica y americana o mariguana, su resina, preparados y semillas.</w:t>
      </w:r>
      <w:r>
        <w:rPr>
          <w:spacing w:val="1"/>
        </w:rPr>
        <w:t xml:space="preserve"> </w:t>
      </w:r>
      <w:r>
        <w:t>CETOBEMIDONA</w:t>
      </w:r>
      <w:r>
        <w:rPr>
          <w:spacing w:val="19"/>
        </w:rPr>
        <w:t xml:space="preserve"> </w:t>
      </w:r>
      <w:r>
        <w:t>(4-meta-hidroxifenil-1-metil-4-propionilpiperidina)</w:t>
      </w:r>
      <w:r>
        <w:rPr>
          <w:spacing w:val="21"/>
        </w:rPr>
        <w:t xml:space="preserve"> </w:t>
      </w:r>
      <w:r>
        <w:t>ó</w:t>
      </w:r>
      <w:r>
        <w:rPr>
          <w:spacing w:val="19"/>
        </w:rPr>
        <w:t xml:space="preserve"> </w:t>
      </w:r>
      <w:r>
        <w:t>1-metil-4-metahidroxifenil-4-</w:t>
      </w:r>
    </w:p>
    <w:p w:rsidR="005462C9" w:rsidRDefault="00654E12">
      <w:pPr>
        <w:pStyle w:val="Textoindependiente"/>
        <w:spacing w:line="229" w:lineRule="exact"/>
        <w:ind w:left="218"/>
      </w:pPr>
      <w:r>
        <w:t>propionilpiperidina).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spacing w:line="477" w:lineRule="auto"/>
        <w:ind w:left="506" w:right="2821"/>
      </w:pPr>
      <w:r>
        <w:t>CLONITACENO (2-para-clorobencil-1-dietilaminoetil-5- nitrobencimidazol).</w:t>
      </w:r>
      <w:r>
        <w:rPr>
          <w:spacing w:val="-53"/>
        </w:rPr>
        <w:t xml:space="preserve"> </w:t>
      </w:r>
      <w:r>
        <w:t>COCA</w:t>
      </w:r>
      <w:r>
        <w:rPr>
          <w:spacing w:val="-2"/>
        </w:rPr>
        <w:t xml:space="preserve"> </w:t>
      </w:r>
      <w:r>
        <w:t>(hojas de).</w:t>
      </w:r>
      <w:r>
        <w:rPr>
          <w:spacing w:val="-1"/>
        </w:rPr>
        <w:t xml:space="preserve"> </w:t>
      </w:r>
      <w:r>
        <w:t>(erythroxilon</w:t>
      </w:r>
      <w:r>
        <w:rPr>
          <w:spacing w:val="-1"/>
        </w:rPr>
        <w:t xml:space="preserve"> </w:t>
      </w:r>
      <w:r>
        <w:t>novogratense).</w:t>
      </w:r>
    </w:p>
    <w:p w:rsidR="005462C9" w:rsidRDefault="00654E12">
      <w:pPr>
        <w:pStyle w:val="Textoindependiente"/>
        <w:spacing w:before="4" w:line="480" w:lineRule="auto"/>
        <w:ind w:left="506" w:right="5299"/>
      </w:pPr>
      <w:r>
        <w:t>COCAINA (éster metílico de benzoilecgonina).</w:t>
      </w:r>
      <w:r>
        <w:rPr>
          <w:spacing w:val="-53"/>
        </w:rPr>
        <w:t xml:space="preserve"> </w:t>
      </w:r>
      <w:r>
        <w:t>CODEINA</w:t>
      </w:r>
      <w:r>
        <w:rPr>
          <w:spacing w:val="-2"/>
        </w:rPr>
        <w:t xml:space="preserve"> </w:t>
      </w:r>
      <w:r>
        <w:t>(3-metilmorfina) y</w:t>
      </w:r>
      <w:r>
        <w:rPr>
          <w:spacing w:val="-4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sales.</w:t>
      </w:r>
    </w:p>
    <w:p w:rsidR="005462C9" w:rsidRDefault="00654E12">
      <w:pPr>
        <w:pStyle w:val="Textoindependiente"/>
        <w:spacing w:line="229" w:lineRule="exact"/>
        <w:ind w:left="506"/>
      </w:pPr>
      <w:r>
        <w:t>CODOXIMA</w:t>
      </w:r>
      <w:r>
        <w:rPr>
          <w:spacing w:val="-6"/>
        </w:rPr>
        <w:t xml:space="preserve"> </w:t>
      </w:r>
      <w:r>
        <w:t>(dehidrocodeinona-6-carboximetiloxima).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5" w:firstLine="288"/>
        <w:jc w:val="both"/>
      </w:pPr>
      <w:r>
        <w:t>CONCENTRADO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PAJA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ADORMIDERA</w:t>
      </w:r>
      <w:r>
        <w:rPr>
          <w:spacing w:val="1"/>
        </w:rPr>
        <w:t xml:space="preserve"> </w:t>
      </w:r>
      <w:r>
        <w:t>(el</w:t>
      </w:r>
      <w:r>
        <w:rPr>
          <w:spacing w:val="1"/>
        </w:rPr>
        <w:t xml:space="preserve"> </w:t>
      </w:r>
      <w:r>
        <w:t>material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obtiene</w:t>
      </w:r>
      <w:r>
        <w:rPr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paja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adormidera ha entrado en un proceso para concentración de sus alcaloides, en el momento en que pasa</w:t>
      </w:r>
      <w:r>
        <w:rPr>
          <w:spacing w:val="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comercio).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506"/>
      </w:pPr>
      <w:r>
        <w:t>DESOMORFINA</w:t>
      </w:r>
      <w:r>
        <w:rPr>
          <w:spacing w:val="-4"/>
        </w:rPr>
        <w:t xml:space="preserve"> </w:t>
      </w:r>
      <w:r>
        <w:t>(dihidrodeoximorfina).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spacing w:before="1"/>
        <w:ind w:left="218" w:right="317" w:firstLine="288"/>
        <w:jc w:val="both"/>
      </w:pPr>
      <w:r>
        <w:t>DEXTROMORAMIDA ((+)-4-[2-</w:t>
      </w:r>
      <w:r>
        <w:t>metil-4-oxo-3,3-difenil-4-(1-pirrolidinil)-butil] morfolina) ó [+]-3-metil-2,2-</w:t>
      </w:r>
      <w:r>
        <w:rPr>
          <w:spacing w:val="1"/>
        </w:rPr>
        <w:t xml:space="preserve"> </w:t>
      </w:r>
      <w:r>
        <w:t>difenil-4-morfolinobutirilpirrolidina).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spacing w:line="463" w:lineRule="auto"/>
        <w:ind w:left="506" w:right="494"/>
      </w:pPr>
      <w:r>
        <w:t>DEXTROPROPOXIFENO (</w:t>
      </w:r>
      <w:r>
        <w:rPr>
          <w:rFonts w:ascii="Symbol" w:hAnsi="Symbol"/>
        </w:rPr>
        <w:t></w:t>
      </w:r>
      <w:r>
        <w:rPr>
          <w:rFonts w:ascii="Times New Roman" w:hAnsi="Times New Roman"/>
        </w:rPr>
        <w:t xml:space="preserve"> </w:t>
      </w:r>
      <w:r>
        <w:t>-(+)-4 dimetilamino-1,2-difenil-3-metil-2 butanol propionato) y sus sales.</w:t>
      </w:r>
      <w:r>
        <w:rPr>
          <w:spacing w:val="-53"/>
        </w:rPr>
        <w:t xml:space="preserve"> </w:t>
      </w:r>
      <w:r>
        <w:t>DIAMPROMIDA</w:t>
      </w:r>
      <w:r>
        <w:rPr>
          <w:spacing w:val="-2"/>
        </w:rPr>
        <w:t xml:space="preserve"> </w:t>
      </w:r>
      <w:r>
        <w:t>(n-[2-(metilfenetilamino)-p</w:t>
      </w:r>
      <w:r>
        <w:t>ropil]-propionanilida).</w:t>
      </w:r>
    </w:p>
    <w:p w:rsidR="005462C9" w:rsidRDefault="00654E12">
      <w:pPr>
        <w:pStyle w:val="Textoindependiente"/>
        <w:spacing w:before="16"/>
        <w:ind w:left="506"/>
      </w:pPr>
      <w:r>
        <w:t>DIETILTIAMBUTENO</w:t>
      </w:r>
      <w:r>
        <w:rPr>
          <w:spacing w:val="-12"/>
        </w:rPr>
        <w:t xml:space="preserve"> </w:t>
      </w:r>
      <w:r>
        <w:t>(3-dietilamino-1,1-di-(2'-tienil)-1-buteno).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spacing w:line="237" w:lineRule="auto"/>
        <w:ind w:left="218" w:right="316" w:firstLine="288"/>
        <w:jc w:val="both"/>
      </w:pPr>
      <w:r>
        <w:t>DIFENOXILATO (éster etílico del ácido 1-(3-ciano-3,3-difenilpropil)-4-fenilpiperidín-4-carboxílico), ó 2,2</w:t>
      </w:r>
      <w:r>
        <w:rPr>
          <w:spacing w:val="-53"/>
        </w:rPr>
        <w:t xml:space="preserve"> </w:t>
      </w:r>
      <w:r>
        <w:t>difenil-4-carbetoxi-4-fenil)</w:t>
      </w:r>
      <w:r>
        <w:rPr>
          <w:spacing w:val="-1"/>
        </w:rPr>
        <w:t xml:space="preserve"> </w:t>
      </w:r>
      <w:r>
        <w:t>piperidin)</w:t>
      </w:r>
      <w:r>
        <w:rPr>
          <w:spacing w:val="-1"/>
        </w:rPr>
        <w:t xml:space="preserve"> </w:t>
      </w:r>
      <w:r>
        <w:t>butironitril).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506"/>
      </w:pPr>
      <w:r>
        <w:t>DIFENOXINA</w:t>
      </w:r>
      <w:r>
        <w:rPr>
          <w:spacing w:val="-6"/>
        </w:rPr>
        <w:t xml:space="preserve"> </w:t>
      </w:r>
      <w:r>
        <w:t>(ácido</w:t>
      </w:r>
      <w:r>
        <w:rPr>
          <w:spacing w:val="-5"/>
        </w:rPr>
        <w:t xml:space="preserve"> </w:t>
      </w:r>
      <w:r>
        <w:t>1-(3-ciano-3,3-difenilpropil)-4-fenilisonipecótico).</w:t>
      </w:r>
    </w:p>
    <w:p w:rsidR="005462C9" w:rsidRDefault="005462C9">
      <w:p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 w:line="477" w:lineRule="auto"/>
        <w:ind w:left="506" w:right="7601"/>
      </w:pPr>
      <w:r>
        <w:t>DIHIDROCODEINA.</w:t>
      </w:r>
      <w:r>
        <w:rPr>
          <w:spacing w:val="-53"/>
        </w:rPr>
        <w:t xml:space="preserve"> </w:t>
      </w:r>
      <w:r>
        <w:t>DIHIDROMORFINA.</w:t>
      </w:r>
    </w:p>
    <w:p w:rsidR="005462C9" w:rsidRDefault="00654E12">
      <w:pPr>
        <w:pStyle w:val="Textoindependiente"/>
        <w:spacing w:before="4"/>
        <w:ind w:left="506"/>
      </w:pPr>
      <w:r>
        <w:t>DIMEFEPTANOL</w:t>
      </w:r>
      <w:r>
        <w:rPr>
          <w:spacing w:val="-11"/>
        </w:rPr>
        <w:t xml:space="preserve"> </w:t>
      </w:r>
      <w:r>
        <w:t>(6-dimetilamino-4,4-difenil-3-heptanol).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tabs>
          <w:tab w:val="left" w:pos="2301"/>
          <w:tab w:val="left" w:pos="6624"/>
          <w:tab w:val="left" w:pos="7054"/>
          <w:tab w:val="left" w:pos="9399"/>
        </w:tabs>
        <w:ind w:left="218" w:right="317" w:firstLine="288"/>
      </w:pPr>
      <w:r>
        <w:t>DIMENOXADOL</w:t>
      </w:r>
      <w:r>
        <w:tab/>
        <w:t>(2-dimetilaminoetil-1-etoxi-1,1-difenilacetato),</w:t>
      </w:r>
      <w:r>
        <w:tab/>
        <w:t>ó</w:t>
      </w:r>
      <w:r>
        <w:tab/>
      </w:r>
      <w:r>
        <w:t>1-etoxi-1-difenilacetato</w:t>
      </w:r>
      <w:r>
        <w:tab/>
        <w:t>de</w:t>
      </w:r>
      <w:r>
        <w:rPr>
          <w:spacing w:val="-53"/>
        </w:rPr>
        <w:t xml:space="preserve"> </w:t>
      </w:r>
      <w:r>
        <w:t>dimetilaminoetilo</w:t>
      </w:r>
      <w:r>
        <w:rPr>
          <w:spacing w:val="-2"/>
        </w:rPr>
        <w:t xml:space="preserve"> </w:t>
      </w:r>
      <w:r>
        <w:t>ó</w:t>
      </w:r>
      <w:r>
        <w:rPr>
          <w:spacing w:val="1"/>
        </w:rPr>
        <w:t xml:space="preserve"> </w:t>
      </w:r>
      <w:r>
        <w:t>dimetilaminoetil difenil-alfaetoxiacetato.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line="482" w:lineRule="auto"/>
        <w:ind w:left="506" w:right="3528"/>
      </w:pPr>
      <w:r>
        <w:t>DIMETILTIAMBUTENO (3-dimetilamino-1,1-di-(2'-tienil)-1-buteno).</w:t>
      </w:r>
      <w:r>
        <w:rPr>
          <w:spacing w:val="-53"/>
        </w:rPr>
        <w:t xml:space="preserve"> </w:t>
      </w:r>
      <w:r>
        <w:t>DIPIPANONA</w:t>
      </w:r>
      <w:r>
        <w:rPr>
          <w:spacing w:val="-2"/>
        </w:rPr>
        <w:t xml:space="preserve"> </w:t>
      </w:r>
      <w:r>
        <w:t>(4,4-difenil-6-piperidín-3-heptanona).</w:t>
      </w:r>
    </w:p>
    <w:p w:rsidR="005462C9" w:rsidRDefault="00654E12">
      <w:pPr>
        <w:pStyle w:val="Textoindependiente"/>
        <w:spacing w:line="244" w:lineRule="exact"/>
        <w:ind w:left="506"/>
      </w:pPr>
      <w:r>
        <w:t>DROTEBANOL</w:t>
      </w:r>
      <w:r>
        <w:rPr>
          <w:spacing w:val="-7"/>
        </w:rPr>
        <w:t xml:space="preserve"> </w:t>
      </w:r>
      <w:r>
        <w:t>(3,4-dimetoxi-17-metilmorfinán-6</w:t>
      </w:r>
      <w:r>
        <w:rPr>
          <w:spacing w:val="-6"/>
        </w:rPr>
        <w:t xml:space="preserve"> </w:t>
      </w:r>
      <w:r>
        <w:rPr>
          <w:rFonts w:ascii="Symbol" w:hAnsi="Symbol"/>
        </w:rPr>
        <w:t></w:t>
      </w:r>
      <w:r>
        <w:t>,14-d</w:t>
      </w:r>
      <w:r>
        <w:t>iol).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spacing w:line="480" w:lineRule="auto"/>
        <w:ind w:left="506" w:right="2086"/>
      </w:pPr>
      <w:r>
        <w:t>ECGONINA sus ésteres y derivados que sean convertibles en ecgonina y cocaína.</w:t>
      </w:r>
      <w:r>
        <w:rPr>
          <w:spacing w:val="-53"/>
        </w:rPr>
        <w:t xml:space="preserve"> </w:t>
      </w:r>
      <w:r>
        <w:t>ETILMETILTIAMBUTENO</w:t>
      </w:r>
      <w:r>
        <w:rPr>
          <w:spacing w:val="-1"/>
        </w:rPr>
        <w:t xml:space="preserve"> </w:t>
      </w:r>
      <w:r>
        <w:t>(3-etilmetilano-1,1-di(2'-tienil)-1-buteno).</w:t>
      </w:r>
    </w:p>
    <w:p w:rsidR="005462C9" w:rsidRDefault="00654E12">
      <w:pPr>
        <w:pStyle w:val="Textoindependiente"/>
        <w:spacing w:before="1"/>
        <w:ind w:left="506"/>
      </w:pPr>
      <w:r>
        <w:t>ETILMORFINA</w:t>
      </w:r>
      <w:r>
        <w:rPr>
          <w:spacing w:val="-4"/>
        </w:rPr>
        <w:t xml:space="preserve"> </w:t>
      </w:r>
      <w:r>
        <w:t>(3-etilmorfina)</w:t>
      </w:r>
      <w:r>
        <w:rPr>
          <w:spacing w:val="-2"/>
        </w:rPr>
        <w:t xml:space="preserve"> </w:t>
      </w:r>
      <w:r>
        <w:t>ó</w:t>
      </w:r>
      <w:r>
        <w:rPr>
          <w:spacing w:val="-4"/>
        </w:rPr>
        <w:t xml:space="preserve"> </w:t>
      </w:r>
      <w:r>
        <w:t>dionina.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506"/>
      </w:pPr>
      <w:r>
        <w:t>ETONITACENO</w:t>
      </w:r>
      <w:r>
        <w:rPr>
          <w:spacing w:val="-10"/>
        </w:rPr>
        <w:t xml:space="preserve"> </w:t>
      </w:r>
      <w:r>
        <w:t>(1-dietilaminoetil-2-para-etoxibencil-5-nitrobencimidazol).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firstLine="288"/>
      </w:pPr>
      <w:r>
        <w:t>ETORFINA</w:t>
      </w:r>
      <w:r>
        <w:rPr>
          <w:spacing w:val="5"/>
        </w:rPr>
        <w:t xml:space="preserve"> </w:t>
      </w:r>
      <w:r>
        <w:t>(7,8-dihidro-7</w:t>
      </w:r>
      <w:r>
        <w:rPr>
          <w:spacing w:val="10"/>
        </w:rPr>
        <w:t xml:space="preserve"> </w:t>
      </w:r>
      <w:r>
        <w:rPr>
          <w:rFonts w:ascii="Symbol" w:hAnsi="Symbol"/>
        </w:rPr>
        <w:t></w:t>
      </w:r>
      <w:r>
        <w:t>,1</w:t>
      </w:r>
      <w:r>
        <w:rPr>
          <w:spacing w:val="5"/>
        </w:rPr>
        <w:t xml:space="preserve"> </w:t>
      </w:r>
      <w:r>
        <w:t>(R)-hidroxi-1-metilbutil</w:t>
      </w:r>
      <w:r>
        <w:rPr>
          <w:spacing w:val="7"/>
        </w:rPr>
        <w:t xml:space="preserve"> </w:t>
      </w:r>
      <w:r>
        <w:t>0</w:t>
      </w:r>
      <w:r>
        <w:rPr>
          <w:position w:val="6"/>
          <w:sz w:val="13"/>
        </w:rPr>
        <w:t>6</w:t>
      </w:r>
      <w:r>
        <w:t>-metil-6-14-endoeteno-morfina,</w:t>
      </w:r>
      <w:r>
        <w:rPr>
          <w:spacing w:val="5"/>
        </w:rPr>
        <w:t xml:space="preserve"> </w:t>
      </w:r>
      <w:r>
        <w:t>denominada</w:t>
      </w:r>
      <w:r>
        <w:rPr>
          <w:spacing w:val="-53"/>
        </w:rPr>
        <w:t xml:space="preserve"> </w:t>
      </w:r>
      <w:r>
        <w:t>también</w:t>
      </w:r>
      <w:r>
        <w:rPr>
          <w:spacing w:val="-2"/>
        </w:rPr>
        <w:t xml:space="preserve"> </w:t>
      </w:r>
      <w:r>
        <w:t>(tetrahidro-7</w:t>
      </w:r>
      <w:r>
        <w:rPr>
          <w:spacing w:val="1"/>
        </w:rPr>
        <w:t xml:space="preserve"> </w:t>
      </w:r>
      <w:r>
        <w:rPr>
          <w:rFonts w:ascii="Symbol" w:hAnsi="Symbol"/>
        </w:rPr>
        <w:t></w:t>
      </w:r>
      <w:r>
        <w:t>;-(1-hidroxi-1-metilbutil)-6,14</w:t>
      </w:r>
      <w:r>
        <w:rPr>
          <w:spacing w:val="-2"/>
        </w:rPr>
        <w:t xml:space="preserve"> </w:t>
      </w:r>
      <w:r>
        <w:t>endoeteno-oripavina).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spacing w:line="480" w:lineRule="auto"/>
        <w:ind w:left="506" w:right="1276"/>
      </w:pPr>
      <w:r>
        <w:t>ETOXERIDINA (éster e</w:t>
      </w:r>
      <w:r>
        <w:t>tílico del ácido 1-[2-(2-hidroxietoxi) etil]-4-fenilpiperidín-4-carboxílico.</w:t>
      </w:r>
      <w:r>
        <w:rPr>
          <w:spacing w:val="-53"/>
        </w:rPr>
        <w:t xml:space="preserve"> </w:t>
      </w:r>
      <w:r>
        <w:t>FENADOXONA (6-morfolín-4,4-difenil-3-heptanona).</w:t>
      </w:r>
    </w:p>
    <w:p w:rsidR="005462C9" w:rsidRDefault="00654E12">
      <w:pPr>
        <w:pStyle w:val="Textoindependiente"/>
        <w:ind w:left="218" w:firstLine="288"/>
      </w:pPr>
      <w:r>
        <w:t>FENAMPROMIDA</w:t>
      </w:r>
      <w:r>
        <w:rPr>
          <w:spacing w:val="1"/>
        </w:rPr>
        <w:t xml:space="preserve"> </w:t>
      </w:r>
      <w:r>
        <w:t>(n-(1-metil-2-piperidinoetil)-propionanilida)</w:t>
      </w:r>
      <w:r>
        <w:rPr>
          <w:spacing w:val="1"/>
        </w:rPr>
        <w:t xml:space="preserve"> </w:t>
      </w:r>
      <w:r>
        <w:t>ó</w:t>
      </w:r>
      <w:r>
        <w:rPr>
          <w:spacing w:val="1"/>
        </w:rPr>
        <w:t xml:space="preserve"> </w:t>
      </w:r>
      <w:r>
        <w:t>n-[1-metil-2-</w:t>
      </w:r>
      <w:r>
        <w:rPr>
          <w:spacing w:val="1"/>
        </w:rPr>
        <w:t xml:space="preserve"> </w:t>
      </w:r>
      <w:r>
        <w:t>(1-piperidinil)-etil]</w:t>
      </w:r>
      <w:r>
        <w:rPr>
          <w:spacing w:val="1"/>
        </w:rPr>
        <w:t xml:space="preserve"> </w:t>
      </w:r>
      <w:r>
        <w:t>-n-</w:t>
      </w:r>
      <w:r>
        <w:rPr>
          <w:spacing w:val="-53"/>
        </w:rPr>
        <w:t xml:space="preserve"> </w:t>
      </w:r>
      <w:r>
        <w:t>fenilpropanamida.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before="1"/>
        <w:ind w:left="506"/>
      </w:pPr>
      <w:r>
        <w:t>FENAZOCINA</w:t>
      </w:r>
      <w:r>
        <w:rPr>
          <w:spacing w:val="-11"/>
        </w:rPr>
        <w:t xml:space="preserve"> </w:t>
      </w:r>
      <w:r>
        <w:t>(2'-hidroxi-5,9-dimetil-2-fenetil-6,7-benzomorfán).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15" w:firstLine="288"/>
      </w:pPr>
      <w:r>
        <w:t>FENMETRAZINA</w:t>
      </w:r>
      <w:r>
        <w:rPr>
          <w:spacing w:val="47"/>
        </w:rPr>
        <w:t xml:space="preserve"> </w:t>
      </w:r>
      <w:r>
        <w:t>(3-metil-2-fenilmorfolina</w:t>
      </w:r>
      <w:r>
        <w:rPr>
          <w:spacing w:val="47"/>
        </w:rPr>
        <w:t xml:space="preserve"> </w:t>
      </w:r>
      <w:r>
        <w:t>7-benzomorfán</w:t>
      </w:r>
      <w:r>
        <w:rPr>
          <w:spacing w:val="47"/>
        </w:rPr>
        <w:t xml:space="preserve"> </w:t>
      </w:r>
      <w:r>
        <w:t>ó</w:t>
      </w:r>
      <w:r>
        <w:rPr>
          <w:spacing w:val="47"/>
        </w:rPr>
        <w:t xml:space="preserve"> </w:t>
      </w:r>
      <w:r>
        <w:t>1,2,3,4,5,6-hexahidro-8-hidroxi</w:t>
      </w:r>
      <w:r>
        <w:rPr>
          <w:spacing w:val="47"/>
        </w:rPr>
        <w:t xml:space="preserve"> </w:t>
      </w:r>
      <w:r>
        <w:t>6-11-</w:t>
      </w:r>
      <w:r>
        <w:rPr>
          <w:spacing w:val="-53"/>
        </w:rPr>
        <w:t xml:space="preserve"> </w:t>
      </w:r>
      <w:r>
        <w:t>dimetil-3-fenetil-2,6,-metano-3-benzazocina).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506"/>
      </w:pPr>
      <w:r>
        <w:t>FENOMORFAN</w:t>
      </w:r>
      <w:r>
        <w:rPr>
          <w:spacing w:val="-13"/>
        </w:rPr>
        <w:t xml:space="preserve"> </w:t>
      </w:r>
      <w:r>
        <w:t>(3-hidroxi-n-fenetilmorfinán).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17" w:firstLine="288"/>
      </w:pPr>
      <w:r>
        <w:t>FENOPERIDINA</w:t>
      </w:r>
      <w:r>
        <w:rPr>
          <w:spacing w:val="37"/>
        </w:rPr>
        <w:t xml:space="preserve"> </w:t>
      </w:r>
      <w:r>
        <w:t>(éster</w:t>
      </w:r>
      <w:r>
        <w:rPr>
          <w:spacing w:val="38"/>
        </w:rPr>
        <w:t xml:space="preserve"> </w:t>
      </w:r>
      <w:r>
        <w:t>etílico</w:t>
      </w:r>
      <w:r>
        <w:rPr>
          <w:spacing w:val="39"/>
        </w:rPr>
        <w:t xml:space="preserve"> </w:t>
      </w:r>
      <w:r>
        <w:t>del</w:t>
      </w:r>
      <w:r>
        <w:rPr>
          <w:spacing w:val="36"/>
        </w:rPr>
        <w:t xml:space="preserve"> </w:t>
      </w:r>
      <w:r>
        <w:t>ácido</w:t>
      </w:r>
      <w:r>
        <w:rPr>
          <w:spacing w:val="39"/>
        </w:rPr>
        <w:t xml:space="preserve"> </w:t>
      </w:r>
      <w:r>
        <w:t>1-(3-hidroxi-3-</w:t>
      </w:r>
      <w:r>
        <w:rPr>
          <w:spacing w:val="38"/>
        </w:rPr>
        <w:t xml:space="preserve"> </w:t>
      </w:r>
      <w:r>
        <w:t>fenilpropil)</w:t>
      </w:r>
      <w:r>
        <w:rPr>
          <w:spacing w:val="38"/>
        </w:rPr>
        <w:t xml:space="preserve"> </w:t>
      </w:r>
      <w:r>
        <w:t>4-fenilpiperidín-4-carboxílico,</w:t>
      </w:r>
      <w:r>
        <w:rPr>
          <w:spacing w:val="37"/>
        </w:rPr>
        <w:t xml:space="preserve"> </w:t>
      </w:r>
      <w:r>
        <w:t>ó</w:t>
      </w:r>
      <w:r>
        <w:rPr>
          <w:spacing w:val="41"/>
        </w:rPr>
        <w:t xml:space="preserve"> </w:t>
      </w:r>
      <w:r>
        <w:t>1</w:t>
      </w:r>
      <w:r>
        <w:rPr>
          <w:spacing w:val="-52"/>
        </w:rPr>
        <w:t xml:space="preserve"> </w:t>
      </w:r>
      <w:r>
        <w:t>fenil-3</w:t>
      </w:r>
      <w:r>
        <w:rPr>
          <w:spacing w:val="-2"/>
        </w:rPr>
        <w:t xml:space="preserve"> </w:t>
      </w:r>
      <w:r>
        <w:t>(4-carbetoxi- 4-fenil-</w:t>
      </w:r>
      <w:r>
        <w:rPr>
          <w:spacing w:val="2"/>
        </w:rPr>
        <w:t xml:space="preserve"> </w:t>
      </w:r>
      <w:r>
        <w:t>piperidín)-propanol).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before="1"/>
        <w:ind w:left="506"/>
      </w:pPr>
      <w:r>
        <w:t>FENTANIL</w:t>
      </w:r>
      <w:r>
        <w:rPr>
          <w:spacing w:val="-10"/>
        </w:rPr>
        <w:t xml:space="preserve"> </w:t>
      </w:r>
      <w:r>
        <w:t>(1-fenetil-4-n-propionilanilinopiperidina).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506"/>
      </w:pPr>
      <w:r>
        <w:t>FOLCODINA</w:t>
      </w:r>
      <w:r>
        <w:rPr>
          <w:spacing w:val="-4"/>
        </w:rPr>
        <w:t xml:space="preserve"> </w:t>
      </w:r>
      <w:r>
        <w:t>(morfoliniletilmorfina</w:t>
      </w:r>
      <w:r>
        <w:rPr>
          <w:spacing w:val="-3"/>
        </w:rPr>
        <w:t xml:space="preserve"> </w:t>
      </w:r>
      <w:r>
        <w:t>ó</w:t>
      </w:r>
      <w:r>
        <w:rPr>
          <w:spacing w:val="-3"/>
        </w:rPr>
        <w:t xml:space="preserve"> </w:t>
      </w:r>
      <w:r>
        <w:t>beta-4-</w:t>
      </w:r>
      <w:r>
        <w:rPr>
          <w:spacing w:val="-2"/>
        </w:rPr>
        <w:t xml:space="preserve"> </w:t>
      </w:r>
      <w:r>
        <w:t>morfoliniletilmorfina).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line="480" w:lineRule="auto"/>
        <w:ind w:left="506" w:right="1010"/>
      </w:pPr>
      <w:r>
        <w:t>FURETIDINA (éster etílico del ácido 1-(2-tetrahidrofurfuriloxietil)- 4-fenilpiperidín-4-carboxílico).</w:t>
      </w:r>
      <w:r>
        <w:rPr>
          <w:spacing w:val="-53"/>
        </w:rPr>
        <w:t xml:space="preserve"> </w:t>
      </w:r>
      <w:r>
        <w:t>HEROINA</w:t>
      </w:r>
      <w:r>
        <w:rPr>
          <w:spacing w:val="-2"/>
        </w:rPr>
        <w:t xml:space="preserve"> </w:t>
      </w:r>
      <w:r>
        <w:t>(diacetilmorfina).</w:t>
      </w:r>
    </w:p>
    <w:p w:rsidR="005462C9" w:rsidRDefault="00654E12">
      <w:pPr>
        <w:pStyle w:val="Textoindependiente"/>
        <w:spacing w:before="2"/>
        <w:ind w:left="506"/>
      </w:pPr>
      <w:r>
        <w:t>HIDROCODONA</w:t>
      </w:r>
      <w:r>
        <w:rPr>
          <w:spacing w:val="-5"/>
        </w:rPr>
        <w:t xml:space="preserve"> </w:t>
      </w:r>
      <w:r>
        <w:t>(dihidrocodeinona).</w:t>
      </w:r>
    </w:p>
    <w:p w:rsidR="005462C9" w:rsidRDefault="005462C9">
      <w:p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 w:line="477" w:lineRule="auto"/>
        <w:ind w:left="506" w:right="5334"/>
      </w:pPr>
      <w:r>
        <w:t>HIDROMORFINOL (14-hidroxidihidromorfina).</w:t>
      </w:r>
      <w:r>
        <w:rPr>
          <w:spacing w:val="-53"/>
        </w:rPr>
        <w:t xml:space="preserve"> </w:t>
      </w:r>
      <w:r>
        <w:t>HIDROMORFONA (dihidromorfinona).</w:t>
      </w:r>
    </w:p>
    <w:p w:rsidR="005462C9" w:rsidRDefault="00654E12">
      <w:pPr>
        <w:pStyle w:val="Textoindependiente"/>
        <w:spacing w:before="4"/>
        <w:ind w:left="218" w:firstLine="288"/>
      </w:pPr>
      <w:r>
        <w:t>HIDROXIPETIDINA</w:t>
      </w:r>
      <w:r>
        <w:rPr>
          <w:spacing w:val="14"/>
        </w:rPr>
        <w:t xml:space="preserve"> </w:t>
      </w:r>
      <w:r>
        <w:t>(éster</w:t>
      </w:r>
      <w:r>
        <w:rPr>
          <w:spacing w:val="19"/>
        </w:rPr>
        <w:t xml:space="preserve"> </w:t>
      </w:r>
      <w:r>
        <w:t>etílico</w:t>
      </w:r>
      <w:r>
        <w:rPr>
          <w:spacing w:val="16"/>
        </w:rPr>
        <w:t xml:space="preserve"> </w:t>
      </w:r>
      <w:r>
        <w:t>del</w:t>
      </w:r>
      <w:r>
        <w:rPr>
          <w:spacing w:val="17"/>
        </w:rPr>
        <w:t xml:space="preserve"> </w:t>
      </w:r>
      <w:r>
        <w:t>ácido</w:t>
      </w:r>
      <w:r>
        <w:rPr>
          <w:spacing w:val="16"/>
        </w:rPr>
        <w:t xml:space="preserve"> </w:t>
      </w:r>
      <w:r>
        <w:t>4-</w:t>
      </w:r>
      <w:r>
        <w:rPr>
          <w:spacing w:val="17"/>
        </w:rPr>
        <w:t xml:space="preserve"> </w:t>
      </w:r>
      <w:r>
        <w:t>meta-hidroxifenil-1</w:t>
      </w:r>
      <w:r>
        <w:rPr>
          <w:spacing w:val="16"/>
        </w:rPr>
        <w:t xml:space="preserve"> </w:t>
      </w:r>
      <w:r>
        <w:t>metil</w:t>
      </w:r>
      <w:r>
        <w:rPr>
          <w:spacing w:val="15"/>
        </w:rPr>
        <w:t xml:space="preserve"> </w:t>
      </w:r>
      <w:r>
        <w:t>piperidín-4-carboxílico)</w:t>
      </w:r>
      <w:r>
        <w:rPr>
          <w:spacing w:val="18"/>
        </w:rPr>
        <w:t xml:space="preserve"> </w:t>
      </w:r>
      <w:r>
        <w:t>ó</w:t>
      </w:r>
      <w:r>
        <w:rPr>
          <w:spacing w:val="16"/>
        </w:rPr>
        <w:t xml:space="preserve"> </w:t>
      </w:r>
      <w:r>
        <w:t>éster</w:t>
      </w:r>
      <w:r>
        <w:rPr>
          <w:spacing w:val="-53"/>
        </w:rPr>
        <w:t xml:space="preserve"> </w:t>
      </w:r>
      <w:r>
        <w:t>etílico</w:t>
      </w:r>
      <w:r>
        <w:rPr>
          <w:spacing w:val="-2"/>
        </w:rPr>
        <w:t xml:space="preserve"> </w:t>
      </w:r>
      <w:r>
        <w:t>del ácido</w:t>
      </w:r>
      <w:r>
        <w:rPr>
          <w:spacing w:val="1"/>
        </w:rPr>
        <w:t xml:space="preserve"> </w:t>
      </w:r>
      <w:r>
        <w:t>1-metil-4-(3-</w:t>
      </w:r>
      <w:r>
        <w:rPr>
          <w:spacing w:val="-1"/>
        </w:rPr>
        <w:t xml:space="preserve"> </w:t>
      </w:r>
      <w:r>
        <w:t>hidroxifenil)-piperidín-4-carboxílico.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line="480" w:lineRule="auto"/>
        <w:ind w:left="506" w:right="3677"/>
      </w:pPr>
      <w:r>
        <w:t>ISOMETADONA (6-dimetilamino-5-metil-4,4-difenil-</w:t>
      </w:r>
      <w:r>
        <w:t>3-hexanona).</w:t>
      </w:r>
      <w:r>
        <w:rPr>
          <w:spacing w:val="-53"/>
        </w:rPr>
        <w:t xml:space="preserve"> </w:t>
      </w:r>
      <w:r>
        <w:t>LEVOFENACILMORFAN (</w:t>
      </w:r>
      <w:r>
        <w:rPr>
          <w:spacing w:val="-1"/>
        </w:rPr>
        <w:t xml:space="preserve"> </w:t>
      </w:r>
      <w:r>
        <w:t>(-)-3-hidroxi-n-fenacilmorfinán).</w:t>
      </w:r>
    </w:p>
    <w:p w:rsidR="005462C9" w:rsidRDefault="00654E12">
      <w:pPr>
        <w:pStyle w:val="Textoindependiente"/>
        <w:spacing w:before="3"/>
        <w:ind w:left="506"/>
      </w:pPr>
      <w:r>
        <w:t>LEVOMETORFAN</w:t>
      </w:r>
      <w:r>
        <w:rPr>
          <w:spacing w:val="-6"/>
        </w:rPr>
        <w:t xml:space="preserve"> </w:t>
      </w:r>
      <w:r>
        <w:t>(</w:t>
      </w:r>
      <w:r>
        <w:rPr>
          <w:spacing w:val="-4"/>
        </w:rPr>
        <w:t xml:space="preserve"> </w:t>
      </w:r>
      <w:r>
        <w:t>(-)-3-metoxi-n-metilmorfinán).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5" w:firstLine="288"/>
      </w:pPr>
      <w:r>
        <w:t>LEVOMORAMIDA</w:t>
      </w:r>
      <w:r>
        <w:rPr>
          <w:spacing w:val="18"/>
        </w:rPr>
        <w:t xml:space="preserve"> </w:t>
      </w:r>
      <w:r>
        <w:t>((-)-4-[2-metil-4-oxo-3,3-difenil-4-(1-pirrolidinil)-butil]-morfolina),</w:t>
      </w:r>
      <w:r>
        <w:rPr>
          <w:spacing w:val="19"/>
        </w:rPr>
        <w:t xml:space="preserve"> </w:t>
      </w:r>
      <w:r>
        <w:t>ó</w:t>
      </w:r>
      <w:r>
        <w:rPr>
          <w:spacing w:val="18"/>
        </w:rPr>
        <w:t xml:space="preserve"> </w:t>
      </w:r>
      <w:r>
        <w:t>(-)-3-metil-2,2</w:t>
      </w:r>
      <w:r>
        <w:rPr>
          <w:spacing w:val="-53"/>
        </w:rPr>
        <w:t xml:space="preserve"> </w:t>
      </w:r>
      <w:r>
        <w:t>difenil-4-morfolinobutirilpirrolidina).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spacing w:line="480" w:lineRule="auto"/>
        <w:ind w:left="506" w:right="4389"/>
      </w:pPr>
      <w:r>
        <w:t>LEVORFANOL ( (-)-3-hidroxi-n-metilmorfinán).</w:t>
      </w:r>
      <w:r>
        <w:rPr>
          <w:spacing w:val="1"/>
        </w:rPr>
        <w:t xml:space="preserve"> </w:t>
      </w:r>
      <w:r>
        <w:t>METADONA</w:t>
      </w:r>
      <w:r>
        <w:rPr>
          <w:spacing w:val="-14"/>
        </w:rPr>
        <w:t xml:space="preserve"> </w:t>
      </w:r>
      <w:r>
        <w:t>(6-dimetilamino-4,4-difenil-3-heptanona).</w:t>
      </w:r>
    </w:p>
    <w:p w:rsidR="005462C9" w:rsidRDefault="00654E12">
      <w:pPr>
        <w:pStyle w:val="Textoindependiente"/>
        <w:ind w:left="218" w:right="320" w:firstLine="288"/>
      </w:pPr>
      <w:r>
        <w:t>METADONA,</w:t>
      </w:r>
      <w:r>
        <w:rPr>
          <w:spacing w:val="50"/>
        </w:rPr>
        <w:t xml:space="preserve"> </w:t>
      </w:r>
      <w:r>
        <w:t>intermediario</w:t>
      </w:r>
      <w:r>
        <w:rPr>
          <w:spacing w:val="50"/>
        </w:rPr>
        <w:t xml:space="preserve"> </w:t>
      </w:r>
      <w:r>
        <w:t>de</w:t>
      </w:r>
      <w:r>
        <w:rPr>
          <w:spacing w:val="51"/>
        </w:rPr>
        <w:t xml:space="preserve"> </w:t>
      </w:r>
      <w:r>
        <w:t>la</w:t>
      </w:r>
      <w:r>
        <w:rPr>
          <w:spacing w:val="48"/>
        </w:rPr>
        <w:t xml:space="preserve"> </w:t>
      </w:r>
      <w:r>
        <w:t>(4-ciano-2-dimetilamino-4,</w:t>
      </w:r>
      <w:r>
        <w:rPr>
          <w:spacing w:val="48"/>
        </w:rPr>
        <w:t xml:space="preserve"> </w:t>
      </w:r>
      <w:r>
        <w:t>4-</w:t>
      </w:r>
      <w:r>
        <w:rPr>
          <w:spacing w:val="50"/>
        </w:rPr>
        <w:t xml:space="preserve"> </w:t>
      </w:r>
      <w:r>
        <w:t>difenilbutano)</w:t>
      </w:r>
      <w:r>
        <w:rPr>
          <w:spacing w:val="51"/>
        </w:rPr>
        <w:t xml:space="preserve"> </w:t>
      </w:r>
      <w:r>
        <w:t>ó</w:t>
      </w:r>
      <w:r>
        <w:rPr>
          <w:spacing w:val="49"/>
        </w:rPr>
        <w:t xml:space="preserve"> </w:t>
      </w:r>
      <w:r>
        <w:t>2-dimetilamino-4,4-</w:t>
      </w:r>
      <w:r>
        <w:rPr>
          <w:spacing w:val="-53"/>
        </w:rPr>
        <w:t xml:space="preserve"> </w:t>
      </w:r>
      <w:r>
        <w:t>difenil-4-cianobutano).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tabs>
          <w:tab w:val="left" w:pos="2140"/>
          <w:tab w:val="left" w:pos="6083"/>
          <w:tab w:val="left" w:pos="6518"/>
          <w:tab w:val="left" w:pos="7844"/>
        </w:tabs>
        <w:ind w:left="218" w:right="315" w:firstLine="288"/>
      </w:pPr>
      <w:r>
        <w:t>METAZOCINA</w:t>
      </w:r>
      <w:r>
        <w:tab/>
        <w:t>(2'</w:t>
      </w:r>
      <w:r>
        <w:t>-hidroxi-2,5,9-trimetil-6,7-benzomorfán</w:t>
      </w:r>
      <w:r>
        <w:tab/>
        <w:t>ó</w:t>
      </w:r>
      <w:r>
        <w:tab/>
        <w:t>1,2,3,4,5,6,</w:t>
      </w:r>
      <w:r>
        <w:tab/>
        <w:t>hexahidro-8-hidroxi-</w:t>
      </w:r>
      <w:r>
        <w:rPr>
          <w:spacing w:val="-53"/>
        </w:rPr>
        <w:t xml:space="preserve"> </w:t>
      </w:r>
      <w:r>
        <w:t>3,6,11,trimetil-2,6-metano-3-benzazocina).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480" w:lineRule="auto"/>
        <w:ind w:left="506" w:right="4934"/>
      </w:pPr>
      <w:r>
        <w:t>METILDESORFINA (6-metil-delta-6-deoximorfina).</w:t>
      </w:r>
      <w:r>
        <w:rPr>
          <w:spacing w:val="-53"/>
        </w:rPr>
        <w:t xml:space="preserve"> </w:t>
      </w:r>
      <w:r>
        <w:t>METILDIHIDROMORFINA</w:t>
      </w:r>
      <w:r>
        <w:rPr>
          <w:spacing w:val="-5"/>
        </w:rPr>
        <w:t xml:space="preserve"> </w:t>
      </w:r>
      <w:r>
        <w:t>(6-metildihidromorfina).</w:t>
      </w:r>
    </w:p>
    <w:p w:rsidR="005462C9" w:rsidRDefault="00654E12">
      <w:pPr>
        <w:pStyle w:val="Textoindependiente"/>
        <w:spacing w:line="480" w:lineRule="auto"/>
        <w:ind w:left="506" w:right="3088"/>
      </w:pPr>
      <w:r>
        <w:t>METILFENIDATO (éster metílico del ácido alfa</w:t>
      </w:r>
      <w:r>
        <w:t>fenil-2-piperidín acético).</w:t>
      </w:r>
      <w:r>
        <w:rPr>
          <w:spacing w:val="-53"/>
        </w:rPr>
        <w:t xml:space="preserve"> </w:t>
      </w:r>
      <w:r>
        <w:t>METOPON</w:t>
      </w:r>
      <w:r>
        <w:rPr>
          <w:spacing w:val="-2"/>
        </w:rPr>
        <w:t xml:space="preserve"> </w:t>
      </w:r>
      <w:r>
        <w:t>(5-metildihidromorfinona).</w:t>
      </w:r>
    </w:p>
    <w:p w:rsidR="005462C9" w:rsidRDefault="00654E12">
      <w:pPr>
        <w:pStyle w:val="Textoindependiente"/>
        <w:spacing w:before="1"/>
        <w:ind w:left="506"/>
      </w:pPr>
      <w:r>
        <w:t>MIROFINA</w:t>
      </w:r>
      <w:r>
        <w:rPr>
          <w:spacing w:val="-4"/>
        </w:rPr>
        <w:t xml:space="preserve"> </w:t>
      </w:r>
      <w:r>
        <w:t>(miristilbencilmorfina).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17" w:firstLine="288"/>
      </w:pPr>
      <w:r>
        <w:t>MORAMIDA,</w:t>
      </w:r>
      <w:r>
        <w:rPr>
          <w:spacing w:val="41"/>
        </w:rPr>
        <w:t xml:space="preserve"> </w:t>
      </w:r>
      <w:r>
        <w:t>intermediario</w:t>
      </w:r>
      <w:r>
        <w:rPr>
          <w:spacing w:val="43"/>
        </w:rPr>
        <w:t xml:space="preserve"> </w:t>
      </w:r>
      <w:r>
        <w:t>del</w:t>
      </w:r>
      <w:r>
        <w:rPr>
          <w:spacing w:val="43"/>
        </w:rPr>
        <w:t xml:space="preserve"> </w:t>
      </w:r>
      <w:r>
        <w:t>(ácido</w:t>
      </w:r>
      <w:r>
        <w:rPr>
          <w:spacing w:val="42"/>
        </w:rPr>
        <w:t xml:space="preserve"> </w:t>
      </w:r>
      <w:r>
        <w:t>2-metil-3-morfolín-1,</w:t>
      </w:r>
      <w:r>
        <w:rPr>
          <w:spacing w:val="42"/>
        </w:rPr>
        <w:t xml:space="preserve"> </w:t>
      </w:r>
      <w:r>
        <w:t>1-difenilpropano</w:t>
      </w:r>
      <w:r>
        <w:rPr>
          <w:spacing w:val="41"/>
        </w:rPr>
        <w:t xml:space="preserve"> </w:t>
      </w:r>
      <w:r>
        <w:t>carboxílico)</w:t>
      </w:r>
      <w:r>
        <w:rPr>
          <w:spacing w:val="43"/>
        </w:rPr>
        <w:t xml:space="preserve"> </w:t>
      </w:r>
      <w:r>
        <w:t>ó</w:t>
      </w:r>
      <w:r>
        <w:rPr>
          <w:spacing w:val="42"/>
        </w:rPr>
        <w:t xml:space="preserve"> </w:t>
      </w:r>
      <w:r>
        <w:t>(ácido</w:t>
      </w:r>
      <w:r>
        <w:rPr>
          <w:spacing w:val="41"/>
        </w:rPr>
        <w:t xml:space="preserve"> </w:t>
      </w:r>
      <w:r>
        <w:t>1-</w:t>
      </w:r>
      <w:r>
        <w:rPr>
          <w:spacing w:val="-52"/>
        </w:rPr>
        <w:t xml:space="preserve"> </w:t>
      </w:r>
      <w:r>
        <w:t>difenil-2-metil-3-morfolín</w:t>
      </w:r>
      <w:r>
        <w:rPr>
          <w:spacing w:val="-2"/>
        </w:rPr>
        <w:t xml:space="preserve"> </w:t>
      </w:r>
      <w:r>
        <w:t>propano</w:t>
      </w:r>
      <w:r>
        <w:rPr>
          <w:spacing w:val="-1"/>
        </w:rPr>
        <w:t xml:space="preserve"> </w:t>
      </w:r>
      <w:r>
        <w:t>carboxílico).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spacing w:before="1" w:line="480" w:lineRule="auto"/>
        <w:ind w:left="506" w:right="1643"/>
      </w:pPr>
      <w:r>
        <w:t>MORFERIDI</w:t>
      </w:r>
      <w:r>
        <w:t>NA (éster etílico del ácido 1-(2-morfolinoetil)-4- fenilpiperidín-4-carboxílico).</w:t>
      </w:r>
      <w:r>
        <w:rPr>
          <w:spacing w:val="-53"/>
        </w:rPr>
        <w:t xml:space="preserve"> </w:t>
      </w:r>
      <w:r>
        <w:t>MORFINA.</w:t>
      </w:r>
    </w:p>
    <w:p w:rsidR="005462C9" w:rsidRDefault="00654E12">
      <w:pPr>
        <w:pStyle w:val="Textoindependiente"/>
        <w:ind w:left="218" w:right="319" w:firstLine="288"/>
      </w:pPr>
      <w:r>
        <w:t>MORFINA</w:t>
      </w:r>
      <w:r>
        <w:rPr>
          <w:spacing w:val="2"/>
        </w:rPr>
        <w:t xml:space="preserve"> </w:t>
      </w:r>
      <w:r>
        <w:t>BROMOMETILATO</w:t>
      </w:r>
      <w:r>
        <w:rPr>
          <w:spacing w:val="5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otros</w:t>
      </w:r>
      <w:r>
        <w:rPr>
          <w:spacing w:val="5"/>
        </w:rPr>
        <w:t xml:space="preserve"> </w:t>
      </w:r>
      <w:r>
        <w:t>derivados</w:t>
      </w:r>
      <w:r>
        <w:rPr>
          <w:spacing w:val="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morfina con</w:t>
      </w:r>
      <w:r>
        <w:rPr>
          <w:spacing w:val="3"/>
        </w:rPr>
        <w:t xml:space="preserve"> </w:t>
      </w:r>
      <w:r>
        <w:t>nitrógeno</w:t>
      </w:r>
      <w:r>
        <w:rPr>
          <w:spacing w:val="3"/>
        </w:rPr>
        <w:t xml:space="preserve"> </w:t>
      </w:r>
      <w:r>
        <w:t>pentavalente,</w:t>
      </w:r>
      <w:r>
        <w:rPr>
          <w:spacing w:val="4"/>
        </w:rPr>
        <w:t xml:space="preserve"> </w:t>
      </w:r>
      <w:r>
        <w:t>incluyendo</w:t>
      </w:r>
      <w:r>
        <w:rPr>
          <w:spacing w:val="-5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particular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derivados</w:t>
      </w:r>
      <w:r>
        <w:rPr>
          <w:spacing w:val="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n-oximorfina,</w:t>
      </w:r>
      <w:r>
        <w:rPr>
          <w:spacing w:val="-1"/>
        </w:rPr>
        <w:t xml:space="preserve"> </w:t>
      </w:r>
      <w:r>
        <w:t>uno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cuales</w:t>
      </w:r>
      <w:r>
        <w:rPr>
          <w:spacing w:val="1"/>
        </w:rPr>
        <w:t xml:space="preserve"> </w:t>
      </w:r>
      <w:r>
        <w:t>es la</w:t>
      </w:r>
      <w:r>
        <w:rPr>
          <w:spacing w:val="1"/>
        </w:rPr>
        <w:t xml:space="preserve"> </w:t>
      </w:r>
      <w:r>
        <w:t>n-oxicodeína.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477" w:lineRule="auto"/>
        <w:ind w:left="506" w:right="1920"/>
      </w:pPr>
      <w:r>
        <w:t>NICOCODINA (6-nicotinilcodeína o éster 6-codeínico del ácido-piridín-3-carboxílico).</w:t>
      </w:r>
      <w:r>
        <w:rPr>
          <w:spacing w:val="-53"/>
        </w:rPr>
        <w:t xml:space="preserve"> </w:t>
      </w:r>
      <w:r>
        <w:t>NICODICODINA</w:t>
      </w:r>
      <w:r>
        <w:rPr>
          <w:spacing w:val="-3"/>
        </w:rPr>
        <w:t xml:space="preserve"> </w:t>
      </w:r>
      <w:r>
        <w:t>(6-nicotinildihidrocodeína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éster</w:t>
      </w:r>
      <w:r>
        <w:rPr>
          <w:spacing w:val="-2"/>
        </w:rPr>
        <w:t xml:space="preserve"> </w:t>
      </w:r>
      <w:r>
        <w:t>nicotínico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dihidrocodeína).</w:t>
      </w:r>
    </w:p>
    <w:p w:rsidR="005462C9" w:rsidRDefault="00654E12">
      <w:pPr>
        <w:pStyle w:val="Textoindependiente"/>
        <w:spacing w:before="4"/>
        <w:ind w:left="506"/>
      </w:pPr>
      <w:r>
        <w:t>NICOMORFINA</w:t>
      </w:r>
      <w:r>
        <w:rPr>
          <w:spacing w:val="-4"/>
        </w:rPr>
        <w:t xml:space="preserve"> </w:t>
      </w:r>
      <w:r>
        <w:t>(3,6-dinicotinilmorfina)</w:t>
      </w:r>
      <w:r>
        <w:rPr>
          <w:spacing w:val="-2"/>
        </w:rPr>
        <w:t xml:space="preserve"> </w:t>
      </w:r>
      <w:r>
        <w:t>ó</w:t>
      </w:r>
      <w:r>
        <w:rPr>
          <w:spacing w:val="-3"/>
        </w:rPr>
        <w:t xml:space="preserve"> </w:t>
      </w:r>
      <w:r>
        <w:t>di-éster-nicotínico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morfina).</w:t>
      </w:r>
    </w:p>
    <w:p w:rsidR="005462C9" w:rsidRDefault="005462C9">
      <w:p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506"/>
      </w:pPr>
      <w:r>
        <w:t>NORACIMETADOL</w:t>
      </w:r>
      <w:r>
        <w:rPr>
          <w:spacing w:val="-8"/>
        </w:rPr>
        <w:t xml:space="preserve"> </w:t>
      </w:r>
      <w:r>
        <w:t>((</w:t>
      </w:r>
      <w:r>
        <w:rPr>
          <w:u w:val="single"/>
        </w:rPr>
        <w:t>+</w:t>
      </w:r>
      <w:r>
        <w:t>)-alfa-3-acetoxi-6-metilamino-4,4-</w:t>
      </w:r>
      <w:r>
        <w:rPr>
          <w:spacing w:val="-7"/>
        </w:rPr>
        <w:t xml:space="preserve"> </w:t>
      </w:r>
      <w:r>
        <w:t>difenilbeptano).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654E12">
      <w:pPr>
        <w:pStyle w:val="Textoindependiente"/>
        <w:spacing w:before="93" w:line="477" w:lineRule="auto"/>
        <w:ind w:left="506" w:right="5299"/>
      </w:pPr>
      <w:r>
        <w:t>NORCODEINA (n-demetilcodeína).</w:t>
      </w:r>
      <w:r>
        <w:rPr>
          <w:spacing w:val="1"/>
        </w:rPr>
        <w:t xml:space="preserve"> </w:t>
      </w:r>
      <w:r>
        <w:t>NORLEVORFANOL</w:t>
      </w:r>
      <w:r>
        <w:rPr>
          <w:spacing w:val="-5"/>
        </w:rPr>
        <w:t xml:space="preserve"> </w:t>
      </w:r>
      <w:r>
        <w:t>(</w:t>
      </w:r>
      <w:r>
        <w:rPr>
          <w:spacing w:val="-5"/>
        </w:rPr>
        <w:t xml:space="preserve"> </w:t>
      </w:r>
      <w:r>
        <w:t>(-)-3-hidroximorfinan).</w:t>
      </w:r>
    </w:p>
    <w:p w:rsidR="005462C9" w:rsidRDefault="00654E12">
      <w:pPr>
        <w:pStyle w:val="Textoindependiente"/>
        <w:spacing w:before="4"/>
        <w:ind w:left="218" w:right="316" w:firstLine="288"/>
      </w:pPr>
      <w:r>
        <w:t>NORMETADONA</w:t>
      </w:r>
      <w:r>
        <w:rPr>
          <w:spacing w:val="5"/>
        </w:rPr>
        <w:t xml:space="preserve"> </w:t>
      </w:r>
      <w:r>
        <w:t>(6-dimetilamino-4,4-difenil-3-hexanona)</w:t>
      </w:r>
      <w:r>
        <w:rPr>
          <w:spacing w:val="4"/>
        </w:rPr>
        <w:t xml:space="preserve"> </w:t>
      </w:r>
      <w:r>
        <w:t>ó</w:t>
      </w:r>
      <w:r>
        <w:rPr>
          <w:spacing w:val="3"/>
        </w:rPr>
        <w:t xml:space="preserve"> </w:t>
      </w:r>
      <w:r>
        <w:t>i,</w:t>
      </w:r>
      <w:r>
        <w:rPr>
          <w:spacing w:val="3"/>
        </w:rPr>
        <w:t xml:space="preserve"> </w:t>
      </w:r>
      <w:r>
        <w:t>1-difenil-1-dimetilaminoetil-butanona-2</w:t>
      </w:r>
      <w:r>
        <w:rPr>
          <w:spacing w:val="3"/>
        </w:rPr>
        <w:t xml:space="preserve"> </w:t>
      </w:r>
      <w:r>
        <w:t>ó</w:t>
      </w:r>
      <w:r>
        <w:rPr>
          <w:spacing w:val="-53"/>
        </w:rPr>
        <w:t xml:space="preserve"> </w:t>
      </w:r>
      <w:r>
        <w:t>1-dimetilamino</w:t>
      </w:r>
      <w:r>
        <w:rPr>
          <w:spacing w:val="-2"/>
        </w:rPr>
        <w:t xml:space="preserve"> </w:t>
      </w:r>
      <w:r>
        <w:t>3,3-difenil-hexanona-4).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line="482" w:lineRule="auto"/>
        <w:ind w:left="506" w:right="4389"/>
      </w:pPr>
      <w:r>
        <w:t>NORMORFINA (demetilmorfina ó morfina-n-demetilada).</w:t>
      </w:r>
      <w:r>
        <w:rPr>
          <w:spacing w:val="-53"/>
        </w:rPr>
        <w:t xml:space="preserve"> </w:t>
      </w:r>
      <w:r>
        <w:t>NORPIPANONA</w:t>
      </w:r>
      <w:r>
        <w:rPr>
          <w:spacing w:val="-3"/>
        </w:rPr>
        <w:t xml:space="preserve"> </w:t>
      </w:r>
      <w:r>
        <w:t>(4,4-difenil-6-piperidín-3hexanona).</w:t>
      </w:r>
    </w:p>
    <w:p w:rsidR="005462C9" w:rsidRDefault="00654E12">
      <w:pPr>
        <w:pStyle w:val="Textoindependiente"/>
        <w:spacing w:line="477" w:lineRule="auto"/>
        <w:ind w:left="506" w:right="7946"/>
      </w:pPr>
      <w:r>
        <w:t>N-OXIMORFINA</w:t>
      </w:r>
      <w:r>
        <w:rPr>
          <w:spacing w:val="-53"/>
        </w:rPr>
        <w:t xml:space="preserve"> </w:t>
      </w:r>
      <w:r>
        <w:t>OPIO</w:t>
      </w:r>
    </w:p>
    <w:p w:rsidR="005462C9" w:rsidRDefault="00654E12">
      <w:pPr>
        <w:pStyle w:val="Textoindependiente"/>
        <w:spacing w:before="1" w:line="480" w:lineRule="auto"/>
        <w:ind w:left="506" w:right="3088"/>
      </w:pPr>
      <w:r>
        <w:t>OXICODONA (14-hidroxidihidrocodeinona ó dihidrohidroxi</w:t>
      </w:r>
      <w:r>
        <w:t>codeinona).</w:t>
      </w:r>
      <w:r>
        <w:rPr>
          <w:spacing w:val="1"/>
        </w:rPr>
        <w:t xml:space="preserve"> </w:t>
      </w:r>
      <w:r>
        <w:t>OXIMORFONA</w:t>
      </w:r>
      <w:r>
        <w:rPr>
          <w:spacing w:val="-7"/>
        </w:rPr>
        <w:t xml:space="preserve"> </w:t>
      </w:r>
      <w:r>
        <w:t>(14-hidroxidihidromorfinona)</w:t>
      </w:r>
      <w:r>
        <w:rPr>
          <w:spacing w:val="-5"/>
        </w:rPr>
        <w:t xml:space="preserve"> </w:t>
      </w:r>
      <w:r>
        <w:t>ó</w:t>
      </w:r>
      <w:r>
        <w:rPr>
          <w:spacing w:val="-5"/>
        </w:rPr>
        <w:t xml:space="preserve"> </w:t>
      </w:r>
      <w:r>
        <w:t>dihidroxidroximorfinona).</w:t>
      </w:r>
    </w:p>
    <w:p w:rsidR="005462C9" w:rsidRDefault="00654E12">
      <w:pPr>
        <w:pStyle w:val="Textoindependiente"/>
        <w:spacing w:line="480" w:lineRule="auto"/>
        <w:ind w:left="506" w:right="810"/>
      </w:pPr>
      <w:r>
        <w:t>PAJA DE ADORMIDERA, (Papaver Somniferum, Papaver Bracteatum, sus pajas y sus semillas).</w:t>
      </w:r>
      <w:r>
        <w:rPr>
          <w:spacing w:val="-53"/>
        </w:rPr>
        <w:t xml:space="preserve"> </w:t>
      </w:r>
      <w:r>
        <w:t>PENTAZOCINA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sus sales.</w:t>
      </w:r>
    </w:p>
    <w:p w:rsidR="005462C9" w:rsidRDefault="00654E12">
      <w:pPr>
        <w:pStyle w:val="Textoindependiente"/>
        <w:spacing w:before="2"/>
        <w:ind w:left="506"/>
      </w:pPr>
      <w:r>
        <w:t>PETIDINA</w:t>
      </w:r>
      <w:r>
        <w:rPr>
          <w:spacing w:val="-2"/>
        </w:rPr>
        <w:t xml:space="preserve"> </w:t>
      </w:r>
      <w:r>
        <w:t>(éster</w:t>
      </w:r>
      <w:r>
        <w:rPr>
          <w:spacing w:val="-4"/>
        </w:rPr>
        <w:t xml:space="preserve"> </w:t>
      </w:r>
      <w:r>
        <w:t>etílico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ácido</w:t>
      </w:r>
      <w:r>
        <w:rPr>
          <w:spacing w:val="-2"/>
        </w:rPr>
        <w:t xml:space="preserve"> </w:t>
      </w:r>
      <w:r>
        <w:t>1-metil-4-fenil-piperidin-4-</w:t>
      </w:r>
      <w:r>
        <w:rPr>
          <w:spacing w:val="-3"/>
        </w:rPr>
        <w:t xml:space="preserve"> </w:t>
      </w:r>
      <w:r>
        <w:t>carboxílico),</w:t>
      </w:r>
      <w:r>
        <w:rPr>
          <w:spacing w:val="-1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meperidina.</w:t>
      </w:r>
    </w:p>
    <w:p w:rsidR="005462C9" w:rsidRDefault="00654E12">
      <w:pPr>
        <w:pStyle w:val="Textoindependiente"/>
        <w:spacing w:before="48" w:line="460" w:lineRule="exact"/>
        <w:ind w:left="506"/>
      </w:pPr>
      <w:r>
        <w:t>PETIDINA intermediario A de la (4-ciano-1 metil-4- fenilpiperidina ó 1-metil-4-fenil-4-cianopiperidina).</w:t>
      </w:r>
      <w:r>
        <w:rPr>
          <w:spacing w:val="1"/>
        </w:rPr>
        <w:t xml:space="preserve"> </w:t>
      </w:r>
      <w:r>
        <w:t>PETIDINA</w:t>
      </w:r>
      <w:r>
        <w:rPr>
          <w:spacing w:val="27"/>
        </w:rPr>
        <w:t xml:space="preserve"> </w:t>
      </w:r>
      <w:r>
        <w:t>intermediario</w:t>
      </w:r>
      <w:r>
        <w:rPr>
          <w:spacing w:val="27"/>
        </w:rPr>
        <w:t xml:space="preserve"> </w:t>
      </w:r>
      <w:r>
        <w:t>B</w:t>
      </w:r>
      <w:r>
        <w:rPr>
          <w:spacing w:val="27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la</w:t>
      </w:r>
      <w:r>
        <w:rPr>
          <w:spacing w:val="25"/>
        </w:rPr>
        <w:t xml:space="preserve"> </w:t>
      </w:r>
      <w:r>
        <w:t>(éster</w:t>
      </w:r>
      <w:r>
        <w:rPr>
          <w:spacing w:val="28"/>
        </w:rPr>
        <w:t xml:space="preserve"> </w:t>
      </w:r>
      <w:r>
        <w:t>etílico</w:t>
      </w:r>
      <w:r>
        <w:rPr>
          <w:spacing w:val="27"/>
        </w:rPr>
        <w:t xml:space="preserve"> </w:t>
      </w:r>
      <w:r>
        <w:t>del</w:t>
      </w:r>
      <w:r>
        <w:rPr>
          <w:spacing w:val="26"/>
        </w:rPr>
        <w:t xml:space="preserve"> </w:t>
      </w:r>
      <w:r>
        <w:t>ácido</w:t>
      </w:r>
      <w:r>
        <w:rPr>
          <w:spacing w:val="29"/>
        </w:rPr>
        <w:t xml:space="preserve"> </w:t>
      </w:r>
      <w:r>
        <w:t>-4-fenilpiperidín-4-carboxílico</w:t>
      </w:r>
      <w:r>
        <w:rPr>
          <w:spacing w:val="25"/>
        </w:rPr>
        <w:t xml:space="preserve"> </w:t>
      </w:r>
      <w:r>
        <w:t>o</w:t>
      </w:r>
      <w:r>
        <w:rPr>
          <w:spacing w:val="27"/>
        </w:rPr>
        <w:t xml:space="preserve"> </w:t>
      </w:r>
      <w:r>
        <w:t>etil</w:t>
      </w:r>
      <w:r>
        <w:rPr>
          <w:spacing w:val="28"/>
        </w:rPr>
        <w:t xml:space="preserve"> </w:t>
      </w:r>
      <w:r>
        <w:t>4-fenil-4-</w:t>
      </w:r>
    </w:p>
    <w:p w:rsidR="005462C9" w:rsidRDefault="00654E12">
      <w:pPr>
        <w:pStyle w:val="Textoindependiente"/>
        <w:spacing w:line="182" w:lineRule="exact"/>
        <w:ind w:left="218"/>
      </w:pPr>
      <w:r>
        <w:t>piperidín-carboxílico).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line="480" w:lineRule="auto"/>
        <w:ind w:left="506" w:right="1439"/>
      </w:pPr>
      <w:r>
        <w:t>PETIDINA intermediario C de la (ácido 1-metil-4-fenilpiperidín- 4-carboxílico).</w:t>
      </w:r>
      <w:r>
        <w:rPr>
          <w:spacing w:val="1"/>
        </w:rPr>
        <w:t xml:space="preserve"> </w:t>
      </w:r>
      <w:r>
        <w:t>PIMINODINA</w:t>
      </w:r>
      <w:r>
        <w:rPr>
          <w:spacing w:val="-4"/>
        </w:rPr>
        <w:t xml:space="preserve"> </w:t>
      </w:r>
      <w:r>
        <w:t>(éster</w:t>
      </w:r>
      <w:r>
        <w:rPr>
          <w:spacing w:val="-5"/>
        </w:rPr>
        <w:t xml:space="preserve"> </w:t>
      </w:r>
      <w:r>
        <w:t>etílico</w:t>
      </w:r>
      <w:r>
        <w:rPr>
          <w:spacing w:val="-2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ácido</w:t>
      </w:r>
      <w:r>
        <w:rPr>
          <w:spacing w:val="-6"/>
        </w:rPr>
        <w:t xml:space="preserve"> </w:t>
      </w:r>
      <w:r>
        <w:t>4-fenil-1-(3-fenilaminopropil)-piperidín-4-carboxílico).</w:t>
      </w:r>
    </w:p>
    <w:p w:rsidR="005462C9" w:rsidRDefault="00654E12">
      <w:pPr>
        <w:pStyle w:val="Textoindependiente"/>
        <w:spacing w:before="1"/>
        <w:ind w:left="218" w:right="317" w:firstLine="288"/>
      </w:pPr>
      <w:r>
        <w:t>PIRITRAMIDA</w:t>
      </w:r>
      <w:r>
        <w:rPr>
          <w:spacing w:val="18"/>
        </w:rPr>
        <w:t xml:space="preserve"> </w:t>
      </w:r>
      <w:r>
        <w:t>(amida</w:t>
      </w:r>
      <w:r>
        <w:rPr>
          <w:spacing w:val="17"/>
        </w:rPr>
        <w:t xml:space="preserve"> </w:t>
      </w:r>
      <w:r>
        <w:t>del</w:t>
      </w:r>
      <w:r>
        <w:rPr>
          <w:spacing w:val="20"/>
        </w:rPr>
        <w:t xml:space="preserve"> </w:t>
      </w:r>
      <w:r>
        <w:t>ácido</w:t>
      </w:r>
      <w:r>
        <w:rPr>
          <w:spacing w:val="19"/>
        </w:rPr>
        <w:t xml:space="preserve"> </w:t>
      </w:r>
      <w:r>
        <w:t>1-(3-ciano-3,3-difenilpropil)</w:t>
      </w:r>
      <w:r>
        <w:t>-4-(1-</w:t>
      </w:r>
      <w:r>
        <w:rPr>
          <w:spacing w:val="18"/>
        </w:rPr>
        <w:t xml:space="preserve"> </w:t>
      </w:r>
      <w:r>
        <w:t>piperidín)</w:t>
      </w:r>
      <w:r>
        <w:rPr>
          <w:spacing w:val="19"/>
        </w:rPr>
        <w:t xml:space="preserve"> </w:t>
      </w:r>
      <w:r>
        <w:t>-piperidín-4-carboxílico)</w:t>
      </w:r>
      <w:r>
        <w:rPr>
          <w:spacing w:val="18"/>
        </w:rPr>
        <w:t xml:space="preserve"> </w:t>
      </w:r>
      <w:r>
        <w:t>ó</w:t>
      </w:r>
      <w:r>
        <w:rPr>
          <w:spacing w:val="-53"/>
        </w:rPr>
        <w:t xml:space="preserve"> </w:t>
      </w:r>
      <w:r>
        <w:t>2,2-difenil-4-1</w:t>
      </w:r>
      <w:r>
        <w:rPr>
          <w:spacing w:val="-2"/>
        </w:rPr>
        <w:t xml:space="preserve"> </w:t>
      </w:r>
      <w:r>
        <w:t>(carbamoil-4- piperidín)butironitrilo).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tabs>
          <w:tab w:val="left" w:pos="2539"/>
          <w:tab w:val="left" w:pos="7275"/>
          <w:tab w:val="left" w:pos="7847"/>
        </w:tabs>
        <w:ind w:left="218" w:right="315" w:firstLine="288"/>
      </w:pPr>
      <w:r>
        <w:t>PROHEPTACINA</w:t>
      </w:r>
      <w:r>
        <w:tab/>
        <w:t>(1,3-dimetil-4-fenil-4-propionoxiazacicloheptano)</w:t>
      </w:r>
      <w:r>
        <w:tab/>
        <w:t>ó</w:t>
      </w:r>
      <w:r>
        <w:tab/>
        <w:t>1,3-dimetil-4-fenil-4-</w:t>
      </w:r>
      <w:r>
        <w:rPr>
          <w:spacing w:val="-53"/>
        </w:rPr>
        <w:t xml:space="preserve"> </w:t>
      </w:r>
      <w:r>
        <w:t>propionoxihexametilenimina).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spacing w:line="477" w:lineRule="auto"/>
        <w:ind w:left="506" w:right="2143"/>
      </w:pPr>
      <w:r>
        <w:t>PROPERIDINA (éster isopropílico del</w:t>
      </w:r>
      <w:r>
        <w:t xml:space="preserve"> ácido 1-metil-4- fenilpiperidín-4-carboxílico).</w:t>
      </w:r>
      <w:r>
        <w:rPr>
          <w:spacing w:val="-53"/>
        </w:rPr>
        <w:t xml:space="preserve"> </w:t>
      </w:r>
      <w:r>
        <w:t>PROPIRAMO</w:t>
      </w:r>
      <w:r>
        <w:rPr>
          <w:spacing w:val="-1"/>
        </w:rPr>
        <w:t xml:space="preserve"> </w:t>
      </w:r>
      <w:r>
        <w:t>(1-metil-2-piperidino-etil-n-2-piridil-propionamida)</w:t>
      </w:r>
    </w:p>
    <w:p w:rsidR="005462C9" w:rsidRDefault="005462C9">
      <w:pPr>
        <w:spacing w:line="477" w:lineRule="auto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4"/>
        <w:ind w:left="506"/>
      </w:pPr>
      <w:r>
        <w:t>RACEMETORFAN</w:t>
      </w:r>
      <w:r>
        <w:rPr>
          <w:spacing w:val="-6"/>
        </w:rPr>
        <w:t xml:space="preserve"> </w:t>
      </w:r>
      <w:r>
        <w:t>(</w:t>
      </w:r>
      <w:r>
        <w:rPr>
          <w:spacing w:val="-5"/>
        </w:rPr>
        <w:t xml:space="preserve"> </w:t>
      </w:r>
      <w:r>
        <w:t>(+)-3-metoxi-N-metilmorfinán).</w:t>
      </w:r>
    </w:p>
    <w:p w:rsidR="005462C9" w:rsidRDefault="00654E12">
      <w:pPr>
        <w:pStyle w:val="Textoindependiente"/>
        <w:spacing w:before="2"/>
      </w:pPr>
      <w:r>
        <w:br w:type="column"/>
      </w:r>
    </w:p>
    <w:p w:rsidR="005462C9" w:rsidRDefault="00654E12">
      <w:pPr>
        <w:ind w:left="506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Fe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de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erratas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a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la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sustancia</w:t>
      </w:r>
      <w:r>
        <w:rPr>
          <w:rFonts w:ascii="Times New Roman"/>
          <w:i/>
          <w:color w:val="0000FF"/>
          <w:spacing w:val="1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18-02-1988</w:t>
      </w:r>
    </w:p>
    <w:p w:rsidR="005462C9" w:rsidRDefault="005462C9">
      <w:pPr>
        <w:rPr>
          <w:rFonts w:asci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5085" w:space="1086"/>
            <w:col w:w="3779"/>
          </w:cols>
        </w:sectPr>
      </w:pP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654E12">
      <w:pPr>
        <w:pStyle w:val="Textoindependiente"/>
        <w:spacing w:before="93"/>
        <w:ind w:left="218" w:right="315" w:firstLine="288"/>
      </w:pPr>
      <w:r>
        <w:t>RACEMORAMIDA</w:t>
      </w:r>
      <w:r>
        <w:rPr>
          <w:spacing w:val="1"/>
        </w:rPr>
        <w:t xml:space="preserve"> </w:t>
      </w:r>
      <w:r>
        <w:t>((</w:t>
      </w:r>
      <w:r>
        <w:rPr>
          <w:u w:val="single"/>
        </w:rPr>
        <w:t>+</w:t>
      </w:r>
      <w:r>
        <w:t>)-4-[2-metil-4-oxo-3,3-difenil-4-(1-pirrolidinil)-butil]</w:t>
      </w:r>
      <w:r>
        <w:rPr>
          <w:spacing w:val="1"/>
        </w:rPr>
        <w:t xml:space="preserve"> </w:t>
      </w:r>
      <w:r>
        <w:t>morfolina)</w:t>
      </w:r>
      <w:r>
        <w:rPr>
          <w:spacing w:val="1"/>
        </w:rPr>
        <w:t xml:space="preserve"> </w:t>
      </w:r>
      <w:r>
        <w:t>ó</w:t>
      </w:r>
      <w:r>
        <w:rPr>
          <w:spacing w:val="1"/>
        </w:rPr>
        <w:t xml:space="preserve"> </w:t>
      </w:r>
      <w:r>
        <w:t>((</w:t>
      </w:r>
      <w:r>
        <w:rPr>
          <w:u w:val="single"/>
        </w:rPr>
        <w:t>+</w:t>
      </w:r>
      <w:r>
        <w:t>)-3-metil-2,2-</w:t>
      </w:r>
      <w:r>
        <w:rPr>
          <w:spacing w:val="-53"/>
        </w:rPr>
        <w:t xml:space="preserve"> </w:t>
      </w:r>
      <w:r>
        <w:t>difenil-4-morfolinobutirilpirrolidina).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506"/>
      </w:pPr>
      <w:r>
        <w:t>RACEMORFAN</w:t>
      </w:r>
      <w:r>
        <w:rPr>
          <w:spacing w:val="-8"/>
        </w:rPr>
        <w:t xml:space="preserve"> </w:t>
      </w:r>
      <w:r>
        <w:t>((</w:t>
      </w:r>
      <w:r>
        <w:rPr>
          <w:u w:val="single"/>
        </w:rPr>
        <w:t>+</w:t>
      </w:r>
      <w:r>
        <w:t>)-3-hidroxi-n-metilmorfinán).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 w:line="477" w:lineRule="auto"/>
        <w:ind w:left="506" w:right="2466"/>
      </w:pPr>
      <w:r>
        <w:t>SUFENTANIL (n-[4-(metoximetil)-1-[2-(2-tienil) et</w:t>
      </w:r>
      <w:r>
        <w:t>il]-4- piperidil] propionanilida).</w:t>
      </w:r>
      <w:r>
        <w:rPr>
          <w:spacing w:val="-53"/>
        </w:rPr>
        <w:t xml:space="preserve"> </w:t>
      </w:r>
      <w:r>
        <w:t>TEBACON</w:t>
      </w:r>
      <w:r>
        <w:rPr>
          <w:spacing w:val="-2"/>
        </w:rPr>
        <w:t xml:space="preserve"> </w:t>
      </w:r>
      <w:r>
        <w:t>(acetildihidrocodeinona</w:t>
      </w:r>
      <w:r>
        <w:rPr>
          <w:spacing w:val="-2"/>
        </w:rPr>
        <w:t xml:space="preserve"> </w:t>
      </w:r>
      <w:r>
        <w:t>ó acetildemetilodihidrotebaína).</w:t>
      </w:r>
    </w:p>
    <w:p w:rsidR="005462C9" w:rsidRDefault="00654E12">
      <w:pPr>
        <w:pStyle w:val="Textoindependiente"/>
        <w:spacing w:before="4"/>
        <w:ind w:left="506"/>
      </w:pPr>
      <w:r>
        <w:t>TEBAINA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506"/>
      </w:pPr>
      <w:r>
        <w:t>TILIDINA</w:t>
      </w:r>
      <w:r>
        <w:rPr>
          <w:spacing w:val="-9"/>
        </w:rPr>
        <w:t xml:space="preserve"> </w:t>
      </w:r>
      <w:r>
        <w:t>((</w:t>
      </w:r>
      <w:r>
        <w:rPr>
          <w:u w:val="single"/>
        </w:rPr>
        <w:t>+</w:t>
      </w:r>
      <w:r>
        <w:t>)-etil-trans-2-(dimetilamino)-1-fenil-3-</w:t>
      </w:r>
      <w:r>
        <w:rPr>
          <w:spacing w:val="-7"/>
        </w:rPr>
        <w:t xml:space="preserve"> </w:t>
      </w:r>
      <w:r>
        <w:t>ciclohexeno-1-carboxilato).</w:t>
      </w:r>
    </w:p>
    <w:p w:rsidR="005462C9" w:rsidRDefault="005462C9">
      <w:pPr>
        <w:pStyle w:val="Textoindependiente"/>
        <w:spacing w:before="9"/>
        <w:rPr>
          <w:sz w:val="11"/>
        </w:rPr>
      </w:pPr>
    </w:p>
    <w:p w:rsidR="005462C9" w:rsidRDefault="00654E12">
      <w:pPr>
        <w:pStyle w:val="Textoindependiente"/>
        <w:spacing w:before="93"/>
        <w:ind w:left="506"/>
      </w:pPr>
      <w:r>
        <w:t>TRIMEPERIDINA</w:t>
      </w:r>
      <w:r>
        <w:rPr>
          <w:spacing w:val="-7"/>
        </w:rPr>
        <w:t xml:space="preserve"> </w:t>
      </w:r>
      <w:r>
        <w:t>(1,2,5-trimetil-4-fenil-4-propionoxipiperidina);</w:t>
      </w:r>
      <w:r>
        <w:rPr>
          <w:spacing w:val="-4"/>
        </w:rPr>
        <w:t xml:space="preserve"> </w:t>
      </w:r>
      <w:r>
        <w:t>y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2" w:firstLine="288"/>
        <w:jc w:val="both"/>
      </w:pPr>
      <w:r>
        <w:t>Los</w:t>
      </w:r>
      <w:r>
        <w:rPr>
          <w:spacing w:val="1"/>
        </w:rPr>
        <w:t xml:space="preserve"> </w:t>
      </w:r>
      <w:r>
        <w:t>isómeros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estupefacientes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lista</w:t>
      </w:r>
      <w:r>
        <w:rPr>
          <w:spacing w:val="1"/>
        </w:rPr>
        <w:t xml:space="preserve"> </w:t>
      </w:r>
      <w:r>
        <w:t>anterior,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menos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estén</w:t>
      </w:r>
      <w:r>
        <w:rPr>
          <w:spacing w:val="1"/>
        </w:rPr>
        <w:t xml:space="preserve"> </w:t>
      </w:r>
      <w:r>
        <w:t>expresamente</w:t>
      </w:r>
      <w:r>
        <w:rPr>
          <w:spacing w:val="1"/>
        </w:rPr>
        <w:t xml:space="preserve"> </w:t>
      </w:r>
      <w:r>
        <w:t>exceptuados.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1" w:firstLine="288"/>
        <w:jc w:val="both"/>
      </w:pPr>
      <w:r>
        <w:t>Cualquier otro producto derivado o preparado que contenga substancias señaladas en la lista anterior,</w:t>
      </w:r>
      <w:r>
        <w:rPr>
          <w:spacing w:val="-53"/>
        </w:rPr>
        <w:t xml:space="preserve"> </w:t>
      </w:r>
      <w:r>
        <w:t>sus precursores químicos y, en general, los de naturaleza análoga y cualquier otra substancia que</w:t>
      </w:r>
      <w:r>
        <w:rPr>
          <w:spacing w:val="1"/>
        </w:rPr>
        <w:t xml:space="preserve"> </w:t>
      </w:r>
      <w:r>
        <w:t>determine la Secretaría de Salud o el Consejo de Salubridad General. Las listas correspondientes se</w:t>
      </w:r>
      <w:r>
        <w:rPr>
          <w:spacing w:val="1"/>
        </w:rPr>
        <w:t xml:space="preserve"> </w:t>
      </w:r>
      <w:r>
        <w:t>publicarán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Diario</w:t>
      </w:r>
      <w:r>
        <w:rPr>
          <w:spacing w:val="-1"/>
        </w:rPr>
        <w:t xml:space="preserve"> </w:t>
      </w:r>
      <w:r>
        <w:t>Oficial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654E12">
      <w:pPr>
        <w:spacing w:line="183" w:lineRule="exact"/>
        <w:ind w:left="3593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</w:t>
      </w:r>
      <w:r>
        <w:rPr>
          <w:rFonts w:ascii="Times New Roman" w:hAnsi="Times New Roman"/>
          <w:i/>
          <w:color w:val="0000FF"/>
          <w:sz w:val="16"/>
        </w:rPr>
        <w:t>ratas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al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23-07-1986.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23-12-1987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bookmarkStart w:id="389" w:name="Artículo_235"/>
      <w:bookmarkEnd w:id="389"/>
      <w:r>
        <w:rPr>
          <w:rFonts w:ascii="Arial" w:hAnsi="Arial"/>
          <w:b/>
        </w:rPr>
        <w:t>Artículo 235</w:t>
      </w:r>
      <w:r>
        <w:t>.- La siembra, cultivo, cosecha, elaboración, preparación, acondicionamiento, adquisición,</w:t>
      </w:r>
      <w:r>
        <w:rPr>
          <w:spacing w:val="-53"/>
        </w:rPr>
        <w:t xml:space="preserve"> </w:t>
      </w:r>
      <w:r>
        <w:t>posesión,</w:t>
      </w:r>
      <w:r>
        <w:rPr>
          <w:spacing w:val="1"/>
        </w:rPr>
        <w:t xml:space="preserve"> </w:t>
      </w:r>
      <w:r>
        <w:t>comercio,</w:t>
      </w:r>
      <w:r>
        <w:rPr>
          <w:spacing w:val="1"/>
        </w:rPr>
        <w:t xml:space="preserve"> </w:t>
      </w:r>
      <w:r>
        <w:t>transporte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forma,</w:t>
      </w:r>
      <w:r>
        <w:rPr>
          <w:spacing w:val="1"/>
        </w:rPr>
        <w:t xml:space="preserve"> </w:t>
      </w:r>
      <w:r>
        <w:t>prescripción</w:t>
      </w:r>
      <w:r>
        <w:rPr>
          <w:spacing w:val="1"/>
        </w:rPr>
        <w:t xml:space="preserve"> </w:t>
      </w:r>
      <w:r>
        <w:t>médica,</w:t>
      </w:r>
      <w:r>
        <w:rPr>
          <w:spacing w:val="1"/>
        </w:rPr>
        <w:t xml:space="preserve"> </w:t>
      </w:r>
      <w:r>
        <w:t>suministro,</w:t>
      </w:r>
      <w:r>
        <w:rPr>
          <w:spacing w:val="1"/>
        </w:rPr>
        <w:t xml:space="preserve"> </w:t>
      </w:r>
      <w:r>
        <w:t>empleo,</w:t>
      </w:r>
      <w:r>
        <w:rPr>
          <w:spacing w:val="1"/>
        </w:rPr>
        <w:t xml:space="preserve"> </w:t>
      </w:r>
      <w:r>
        <w:t>uso,</w:t>
      </w:r>
      <w:r>
        <w:rPr>
          <w:spacing w:val="1"/>
        </w:rPr>
        <w:t xml:space="preserve"> </w:t>
      </w:r>
      <w:r>
        <w:t>consumo y, en general, todo acto relacionado con estupefacientes o con cualquier producto que los</w:t>
      </w:r>
      <w:r>
        <w:rPr>
          <w:spacing w:val="1"/>
        </w:rPr>
        <w:t xml:space="preserve"> </w:t>
      </w:r>
      <w:r>
        <w:t>contenga</w:t>
      </w:r>
      <w:r>
        <w:rPr>
          <w:spacing w:val="-2"/>
        </w:rPr>
        <w:t xml:space="preserve"> </w:t>
      </w:r>
      <w:r>
        <w:t>queda</w:t>
      </w:r>
      <w:r>
        <w:rPr>
          <w:spacing w:val="-1"/>
        </w:rPr>
        <w:t xml:space="preserve"> </w:t>
      </w:r>
      <w:r>
        <w:t>sujeto</w:t>
      </w:r>
      <w:r>
        <w:rPr>
          <w:spacing w:val="1"/>
        </w:rPr>
        <w:t xml:space="preserve"> </w:t>
      </w:r>
      <w:r>
        <w:t>a:</w:t>
      </w:r>
    </w:p>
    <w:p w:rsidR="005462C9" w:rsidRDefault="005462C9">
      <w:pPr>
        <w:pStyle w:val="Textoindependiente"/>
        <w:spacing w:before="2"/>
        <w:rPr>
          <w:sz w:val="19"/>
        </w:rPr>
      </w:pPr>
    </w:p>
    <w:p w:rsidR="005462C9" w:rsidRDefault="00654E12">
      <w:pPr>
        <w:pStyle w:val="Prrafodelista"/>
        <w:numPr>
          <w:ilvl w:val="0"/>
          <w:numId w:val="72"/>
        </w:numPr>
        <w:tabs>
          <w:tab w:val="left" w:pos="1075"/>
          <w:tab w:val="left" w:pos="1076"/>
        </w:tabs>
        <w:spacing w:before="1"/>
        <w:ind w:hanging="570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esta</w:t>
      </w:r>
      <w:r>
        <w:rPr>
          <w:spacing w:val="2"/>
          <w:sz w:val="20"/>
        </w:rPr>
        <w:t xml:space="preserve"> </w:t>
      </w:r>
      <w:r>
        <w:rPr>
          <w:sz w:val="20"/>
        </w:rPr>
        <w:t>Ley</w:t>
      </w:r>
      <w:r>
        <w:rPr>
          <w:spacing w:val="-2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reglamentos;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72"/>
        </w:numPr>
        <w:tabs>
          <w:tab w:val="left" w:pos="1076"/>
        </w:tabs>
        <w:spacing w:line="242" w:lineRule="auto"/>
        <w:ind w:right="315"/>
        <w:jc w:val="both"/>
        <w:rPr>
          <w:sz w:val="20"/>
        </w:rPr>
      </w:pPr>
      <w:r>
        <w:rPr>
          <w:sz w:val="20"/>
        </w:rPr>
        <w:t>Los tratados y convenciones internacionales en los que los Estados Unidos Mexicanos sean</w:t>
      </w:r>
      <w:r>
        <w:rPr>
          <w:spacing w:val="1"/>
          <w:sz w:val="20"/>
        </w:rPr>
        <w:t xml:space="preserve"> </w:t>
      </w:r>
      <w:r>
        <w:rPr>
          <w:sz w:val="20"/>
        </w:rPr>
        <w:t>parte y que se hubieren celebrado con arreglo a las disposiciones de la Constitución Política 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Estados Unidos Mexicanos;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72"/>
        </w:numPr>
        <w:tabs>
          <w:tab w:val="left" w:pos="1075"/>
          <w:tab w:val="left" w:pos="1076"/>
        </w:tabs>
        <w:spacing w:before="93"/>
        <w:ind w:hanging="570"/>
        <w:rPr>
          <w:sz w:val="20"/>
        </w:rPr>
      </w:pPr>
      <w:r>
        <w:rPr>
          <w:sz w:val="20"/>
        </w:rPr>
        <w:t>Las</w:t>
      </w:r>
      <w:r>
        <w:rPr>
          <w:spacing w:val="-3"/>
          <w:sz w:val="20"/>
        </w:rPr>
        <w:t xml:space="preserve"> </w:t>
      </w:r>
      <w:r>
        <w:rPr>
          <w:sz w:val="20"/>
        </w:rPr>
        <w:t>d</w:t>
      </w:r>
      <w:r>
        <w:rPr>
          <w:sz w:val="20"/>
        </w:rPr>
        <w:t>isposiciones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expida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Consejo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Salubridad</w:t>
      </w:r>
      <w:r>
        <w:rPr>
          <w:spacing w:val="-3"/>
          <w:sz w:val="20"/>
        </w:rPr>
        <w:t xml:space="preserve"> </w:t>
      </w:r>
      <w:r>
        <w:rPr>
          <w:sz w:val="20"/>
        </w:rPr>
        <w:t>General;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72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Lo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establezcan</w:t>
      </w:r>
      <w:r>
        <w:rPr>
          <w:spacing w:val="-2"/>
          <w:sz w:val="20"/>
        </w:rPr>
        <w:t xml:space="preserve"> </w:t>
      </w:r>
      <w:r>
        <w:rPr>
          <w:sz w:val="20"/>
        </w:rPr>
        <w:t>otras</w:t>
      </w:r>
      <w:r>
        <w:rPr>
          <w:spacing w:val="-2"/>
          <w:sz w:val="20"/>
        </w:rPr>
        <w:t xml:space="preserve"> </w:t>
      </w:r>
      <w:r>
        <w:rPr>
          <w:sz w:val="20"/>
        </w:rPr>
        <w:t>leyes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carácter</w:t>
      </w:r>
      <w:r>
        <w:rPr>
          <w:spacing w:val="-3"/>
          <w:sz w:val="20"/>
        </w:rPr>
        <w:t xml:space="preserve"> </w:t>
      </w:r>
      <w:r>
        <w:rPr>
          <w:sz w:val="20"/>
        </w:rPr>
        <w:t>general</w:t>
      </w:r>
      <w:r>
        <w:rPr>
          <w:spacing w:val="-3"/>
          <w:sz w:val="20"/>
        </w:rPr>
        <w:t xml:space="preserve"> </w:t>
      </w:r>
      <w:r>
        <w:rPr>
          <w:sz w:val="20"/>
        </w:rPr>
        <w:t>relacionadas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materia;</w:t>
      </w:r>
    </w:p>
    <w:p w:rsidR="005462C9" w:rsidRDefault="005462C9">
      <w:pPr>
        <w:pStyle w:val="Textoindependiente"/>
        <w:spacing w:before="9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72"/>
        </w:numPr>
        <w:tabs>
          <w:tab w:val="left" w:pos="1075"/>
          <w:tab w:val="left" w:pos="1076"/>
        </w:tabs>
        <w:spacing w:before="93"/>
        <w:ind w:hanging="570"/>
        <w:rPr>
          <w:sz w:val="20"/>
        </w:rPr>
      </w:pPr>
      <w:r>
        <w:rPr>
          <w:sz w:val="20"/>
        </w:rPr>
        <w:t>(Se</w:t>
      </w:r>
      <w:r>
        <w:rPr>
          <w:spacing w:val="-4"/>
          <w:sz w:val="20"/>
        </w:rPr>
        <w:t xml:space="preserve"> </w:t>
      </w:r>
      <w:r>
        <w:rPr>
          <w:sz w:val="20"/>
        </w:rPr>
        <w:t>deroga).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224" w:space="2552"/>
            <w:col w:w="5174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72"/>
        </w:numPr>
        <w:tabs>
          <w:tab w:val="left" w:pos="1075"/>
          <w:tab w:val="left" w:pos="1076"/>
        </w:tabs>
        <w:spacing w:before="93"/>
        <w:ind w:right="313"/>
        <w:rPr>
          <w:sz w:val="20"/>
        </w:rPr>
      </w:pPr>
      <w:r>
        <w:rPr>
          <w:sz w:val="20"/>
        </w:rPr>
        <w:t>Las</w:t>
      </w:r>
      <w:r>
        <w:rPr>
          <w:spacing w:val="46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46"/>
          <w:sz w:val="20"/>
        </w:rPr>
        <w:t xml:space="preserve"> </w:t>
      </w:r>
      <w:r>
        <w:rPr>
          <w:sz w:val="20"/>
        </w:rPr>
        <w:t>relacionadas</w:t>
      </w:r>
      <w:r>
        <w:rPr>
          <w:spacing w:val="46"/>
          <w:sz w:val="20"/>
        </w:rPr>
        <w:t xml:space="preserve"> </w:t>
      </w:r>
      <w:r>
        <w:rPr>
          <w:sz w:val="20"/>
        </w:rPr>
        <w:t>que</w:t>
      </w:r>
      <w:r>
        <w:rPr>
          <w:spacing w:val="45"/>
          <w:sz w:val="20"/>
        </w:rPr>
        <w:t xml:space="preserve"> </w:t>
      </w:r>
      <w:r>
        <w:rPr>
          <w:sz w:val="20"/>
        </w:rPr>
        <w:t>emitan</w:t>
      </w:r>
      <w:r>
        <w:rPr>
          <w:spacing w:val="45"/>
          <w:sz w:val="20"/>
        </w:rPr>
        <w:t xml:space="preserve"> </w:t>
      </w:r>
      <w:r>
        <w:rPr>
          <w:sz w:val="20"/>
        </w:rPr>
        <w:t>otras</w:t>
      </w:r>
      <w:r>
        <w:rPr>
          <w:spacing w:val="46"/>
          <w:sz w:val="20"/>
        </w:rPr>
        <w:t xml:space="preserve"> </w:t>
      </w:r>
      <w:r>
        <w:rPr>
          <w:sz w:val="20"/>
        </w:rPr>
        <w:t>dependencias</w:t>
      </w:r>
      <w:r>
        <w:rPr>
          <w:spacing w:val="46"/>
          <w:sz w:val="20"/>
        </w:rPr>
        <w:t xml:space="preserve"> </w:t>
      </w:r>
      <w:r>
        <w:rPr>
          <w:sz w:val="20"/>
        </w:rPr>
        <w:t>del</w:t>
      </w:r>
      <w:r>
        <w:rPr>
          <w:spacing w:val="47"/>
          <w:sz w:val="20"/>
        </w:rPr>
        <w:t xml:space="preserve"> </w:t>
      </w:r>
      <w:r>
        <w:rPr>
          <w:sz w:val="20"/>
        </w:rPr>
        <w:t>Ejecutivo</w:t>
      </w:r>
      <w:r>
        <w:rPr>
          <w:spacing w:val="47"/>
          <w:sz w:val="20"/>
        </w:rPr>
        <w:t xml:space="preserve"> </w:t>
      </w:r>
      <w:r>
        <w:rPr>
          <w:sz w:val="20"/>
        </w:rPr>
        <w:t>Federal</w:t>
      </w:r>
      <w:r>
        <w:rPr>
          <w:spacing w:val="44"/>
          <w:sz w:val="20"/>
        </w:rPr>
        <w:t xml:space="preserve"> </w:t>
      </w:r>
      <w:r>
        <w:rPr>
          <w:sz w:val="20"/>
        </w:rPr>
        <w:t>en</w:t>
      </w:r>
      <w:r>
        <w:rPr>
          <w:spacing w:val="47"/>
          <w:sz w:val="20"/>
        </w:rPr>
        <w:t xml:space="preserve"> </w:t>
      </w:r>
      <w:r>
        <w:rPr>
          <w:sz w:val="20"/>
        </w:rPr>
        <w:t>el</w:t>
      </w:r>
      <w:r>
        <w:rPr>
          <w:spacing w:val="-53"/>
          <w:sz w:val="20"/>
        </w:rPr>
        <w:t xml:space="preserve"> </w:t>
      </w:r>
      <w:r>
        <w:rPr>
          <w:sz w:val="20"/>
        </w:rPr>
        <w:t>ámbito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sus respectivas</w:t>
      </w:r>
      <w:r>
        <w:rPr>
          <w:spacing w:val="2"/>
          <w:sz w:val="20"/>
        </w:rPr>
        <w:t xml:space="preserve"> </w:t>
      </w:r>
      <w:r>
        <w:rPr>
          <w:sz w:val="20"/>
        </w:rPr>
        <w:t>competencias.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16" w:firstLine="288"/>
        <w:jc w:val="both"/>
      </w:pPr>
      <w:r>
        <w:t xml:space="preserve">Los actos a que se refiere este artículo </w:t>
      </w:r>
      <w:r>
        <w:rPr>
          <w:color w:val="767070"/>
        </w:rPr>
        <w:t xml:space="preserve">[sólo podrán realizarse con fines médicos y científicos </w:t>
      </w:r>
      <w:r>
        <w:rPr>
          <w:color w:val="767070"/>
        </w:rPr>
        <w:t>y]</w:t>
      </w:r>
      <w:r>
        <w:rPr>
          <w:color w:val="767070"/>
          <w:spacing w:val="1"/>
        </w:rPr>
        <w:t xml:space="preserve"> </w:t>
      </w:r>
      <w:r>
        <w:t>requerirán</w:t>
      </w:r>
      <w:r>
        <w:rPr>
          <w:spacing w:val="-2"/>
        </w:rPr>
        <w:t xml:space="preserve"> </w:t>
      </w:r>
      <w:r>
        <w:t>autorización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Secretaría</w:t>
      </w:r>
      <w:r>
        <w:rPr>
          <w:spacing w:val="-1"/>
        </w:rPr>
        <w:t xml:space="preserve"> </w:t>
      </w:r>
      <w:r>
        <w:t>de Salud.</w:t>
      </w:r>
    </w:p>
    <w:p w:rsidR="005462C9" w:rsidRDefault="00654E12">
      <w:pPr>
        <w:ind w:left="1442" w:right="314" w:hanging="99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 xml:space="preserve">Párrafo reformado DOF 27-05-1987. </w:t>
      </w:r>
      <w:r>
        <w:rPr>
          <w:rFonts w:ascii="Times New Roman" w:hAnsi="Times New Roman"/>
          <w:i/>
          <w:color w:val="FF0000"/>
          <w:sz w:val="16"/>
        </w:rPr>
        <w:t>Declarado inválido por sentencia de la SCJN a Declaratoria General de Inconstitucionalidad notificada</w:t>
      </w:r>
      <w:r>
        <w:rPr>
          <w:rFonts w:ascii="Times New Roman" w:hAnsi="Times New Roman"/>
          <w:i/>
          <w:color w:val="FF0000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29-06-2021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y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publicada</w:t>
      </w:r>
      <w:r>
        <w:rPr>
          <w:rFonts w:ascii="Times New Roman" w:hAnsi="Times New Roman"/>
          <w:i/>
          <w:color w:val="FF0000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DOF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15-07-2021 (En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la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porción</w:t>
      </w:r>
      <w:r>
        <w:rPr>
          <w:rFonts w:ascii="Times New Roman" w:hAnsi="Times New Roman"/>
          <w:i/>
          <w:color w:val="FF0000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normativa</w:t>
      </w:r>
      <w:r>
        <w:rPr>
          <w:rFonts w:ascii="Times New Roman" w:hAnsi="Times New Roman"/>
          <w:i/>
          <w:color w:val="FF00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“sólo</w:t>
      </w:r>
      <w:r>
        <w:rPr>
          <w:rFonts w:ascii="Times New Roman" w:hAnsi="Times New Roman"/>
          <w:i/>
          <w:color w:val="FF0000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podrán</w:t>
      </w:r>
      <w:r>
        <w:rPr>
          <w:rFonts w:ascii="Times New Roman" w:hAnsi="Times New Roman"/>
          <w:i/>
          <w:color w:val="FF00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realizarse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con</w:t>
      </w:r>
      <w:r>
        <w:rPr>
          <w:rFonts w:ascii="Times New Roman" w:hAnsi="Times New Roman"/>
          <w:i/>
          <w:color w:val="FF0000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fines</w:t>
      </w:r>
      <w:r>
        <w:rPr>
          <w:rFonts w:ascii="Times New Roman" w:hAnsi="Times New Roman"/>
          <w:i/>
          <w:color w:val="FF0000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médicos</w:t>
      </w:r>
      <w:r>
        <w:rPr>
          <w:rFonts w:ascii="Times New Roman" w:hAnsi="Times New Roman"/>
          <w:i/>
          <w:color w:val="FF00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y</w:t>
      </w:r>
      <w:r>
        <w:rPr>
          <w:rFonts w:ascii="Times New Roman" w:hAnsi="Times New Roman"/>
          <w:i/>
          <w:color w:val="FF0000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científicos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y”)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19" w:firstLine="288"/>
        <w:jc w:val="both"/>
      </w:pPr>
      <w:bookmarkStart w:id="390" w:name="Artículo_235_Bis"/>
      <w:bookmarkEnd w:id="390"/>
      <w:r>
        <w:rPr>
          <w:rFonts w:ascii="Arial" w:hAnsi="Arial"/>
          <w:b/>
        </w:rPr>
        <w:t xml:space="preserve">Artículo 235 Bis.- </w:t>
      </w:r>
      <w:r>
        <w:t>La Secretaría de Salud deberá diseñar y ejecutar políticas públicas que regulen el</w:t>
      </w:r>
      <w:r>
        <w:rPr>
          <w:spacing w:val="1"/>
        </w:rPr>
        <w:t xml:space="preserve"> </w:t>
      </w:r>
      <w:r>
        <w:t>uso medicinal de los derivados farmacológicos de la cannabis sativa, índica y americana o marihuana,</w:t>
      </w:r>
      <w:r>
        <w:rPr>
          <w:spacing w:val="1"/>
        </w:rPr>
        <w:t xml:space="preserve"> </w:t>
      </w:r>
      <w:r>
        <w:t>entre los que se encuentra el tetrahidrocannabinol, sus isómeros y variantes estereoquímicas, así como</w:t>
      </w:r>
      <w:r>
        <w:rPr>
          <w:spacing w:val="1"/>
        </w:rPr>
        <w:t xml:space="preserve"> </w:t>
      </w:r>
      <w:r>
        <w:t>normar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investigación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producción</w:t>
      </w:r>
      <w:r>
        <w:rPr>
          <w:spacing w:val="-1"/>
        </w:rPr>
        <w:t xml:space="preserve"> </w:t>
      </w:r>
      <w:r>
        <w:t>nacional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t xml:space="preserve"> mismos.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spacing w:line="183" w:lineRule="exact"/>
        <w:jc w:val="righ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0" w:line="242" w:lineRule="auto"/>
        <w:ind w:left="218" w:right="318" w:firstLine="288"/>
        <w:jc w:val="both"/>
      </w:pPr>
      <w:bookmarkStart w:id="391" w:name="Artículo_236"/>
      <w:bookmarkEnd w:id="391"/>
      <w:r>
        <w:rPr>
          <w:rFonts w:ascii="Arial" w:hAnsi="Arial"/>
          <w:b/>
        </w:rPr>
        <w:t>Artículo 236</w:t>
      </w:r>
      <w:r>
        <w:t>.- Para el comercio o tráfico de estupefacientes en el interior del territorio nacional, la</w:t>
      </w:r>
      <w:r>
        <w:rPr>
          <w:spacing w:val="1"/>
        </w:rPr>
        <w:t xml:space="preserve"> </w:t>
      </w:r>
      <w:r>
        <w:t>Secretaría de Salud fijará los requisitos que deberán satisfacerse y expedirá permisos especiales de</w:t>
      </w:r>
      <w:r>
        <w:rPr>
          <w:spacing w:val="1"/>
        </w:rPr>
        <w:t xml:space="preserve"> </w:t>
      </w:r>
      <w:r>
        <w:t>adquisición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traspaso.</w:t>
      </w:r>
    </w:p>
    <w:p w:rsidR="005462C9" w:rsidRDefault="00654E12">
      <w:pPr>
        <w:spacing w:line="178" w:lineRule="exact"/>
        <w:ind w:left="723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506"/>
        <w:jc w:val="both"/>
      </w:pPr>
      <w:bookmarkStart w:id="392" w:name="Artículo_237"/>
      <w:bookmarkEnd w:id="392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237.-</w:t>
      </w:r>
      <w:r>
        <w:rPr>
          <w:rFonts w:ascii="Arial" w:hAnsi="Arial"/>
          <w:b/>
          <w:spacing w:val="15"/>
        </w:rPr>
        <w:t xml:space="preserve"> </w:t>
      </w:r>
      <w:r>
        <w:t>Queda</w:t>
      </w:r>
      <w:r>
        <w:rPr>
          <w:spacing w:val="13"/>
        </w:rPr>
        <w:t xml:space="preserve"> </w:t>
      </w:r>
      <w:r>
        <w:t>prohibido</w:t>
      </w:r>
      <w:r>
        <w:rPr>
          <w:spacing w:val="14"/>
        </w:rPr>
        <w:t xml:space="preserve"> </w:t>
      </w:r>
      <w:r>
        <w:t>en</w:t>
      </w:r>
      <w:r>
        <w:rPr>
          <w:spacing w:val="13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territorio</w:t>
      </w:r>
      <w:r>
        <w:rPr>
          <w:spacing w:val="16"/>
        </w:rPr>
        <w:t xml:space="preserve"> </w:t>
      </w:r>
      <w:r>
        <w:t>nacional,</w:t>
      </w:r>
      <w:r>
        <w:rPr>
          <w:spacing w:val="14"/>
        </w:rPr>
        <w:t xml:space="preserve"> </w:t>
      </w:r>
      <w:r>
        <w:t>todo</w:t>
      </w:r>
      <w:r>
        <w:rPr>
          <w:spacing w:val="16"/>
        </w:rPr>
        <w:t xml:space="preserve"> </w:t>
      </w:r>
      <w:r>
        <w:t>acto</w:t>
      </w:r>
      <w:r>
        <w:rPr>
          <w:spacing w:val="14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los</w:t>
      </w:r>
      <w:r>
        <w:rPr>
          <w:spacing w:val="14"/>
        </w:rPr>
        <w:t xml:space="preserve"> </w:t>
      </w:r>
      <w:r>
        <w:t>mencionados</w:t>
      </w:r>
      <w:r>
        <w:rPr>
          <w:spacing w:val="14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el</w:t>
      </w:r>
      <w:r>
        <w:rPr>
          <w:spacing w:val="15"/>
        </w:rPr>
        <w:t xml:space="preserve"> </w:t>
      </w:r>
      <w:r>
        <w:t>Artículo</w:t>
      </w:r>
    </w:p>
    <w:p w:rsidR="005462C9" w:rsidRDefault="00654E12">
      <w:pPr>
        <w:pStyle w:val="Textoindependiente"/>
        <w:spacing w:before="3"/>
        <w:ind w:left="218" w:right="316"/>
        <w:jc w:val="both"/>
      </w:pPr>
      <w:r>
        <w:t>235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Ley,</w:t>
      </w:r>
      <w:r>
        <w:rPr>
          <w:spacing w:val="1"/>
        </w:rPr>
        <w:t xml:space="preserve"> </w:t>
      </w:r>
      <w:r>
        <w:t>respecto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siguientes</w:t>
      </w:r>
      <w:r>
        <w:rPr>
          <w:spacing w:val="1"/>
        </w:rPr>
        <w:t xml:space="preserve"> </w:t>
      </w:r>
      <w:r>
        <w:t>substancias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vegetales:</w:t>
      </w:r>
      <w:r>
        <w:rPr>
          <w:spacing w:val="1"/>
        </w:rPr>
        <w:t xml:space="preserve"> </w:t>
      </w:r>
      <w:r>
        <w:t>opio</w:t>
      </w:r>
      <w:r>
        <w:rPr>
          <w:spacing w:val="1"/>
        </w:rPr>
        <w:t xml:space="preserve"> </w:t>
      </w:r>
      <w:r>
        <w:t>preparado,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fumar,</w:t>
      </w:r>
      <w:r>
        <w:rPr>
          <w:spacing w:val="-53"/>
        </w:rPr>
        <w:t xml:space="preserve"> </w:t>
      </w:r>
      <w:r>
        <w:t>diacetilmorfina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heroína,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sales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preparados,</w:t>
      </w:r>
      <w:r>
        <w:rPr>
          <w:spacing w:val="1"/>
        </w:rPr>
        <w:t xml:space="preserve"> </w:t>
      </w:r>
      <w:r>
        <w:t>papaver</w:t>
      </w:r>
      <w:r>
        <w:rPr>
          <w:spacing w:val="1"/>
        </w:rPr>
        <w:t xml:space="preserve"> </w:t>
      </w:r>
      <w:r>
        <w:t>somniferum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adormidera,</w:t>
      </w:r>
      <w:r>
        <w:rPr>
          <w:spacing w:val="55"/>
        </w:rPr>
        <w:t xml:space="preserve"> </w:t>
      </w:r>
      <w:r>
        <w:t>papaver</w:t>
      </w:r>
      <w:r>
        <w:rPr>
          <w:spacing w:val="1"/>
        </w:rPr>
        <w:t xml:space="preserve"> </w:t>
      </w:r>
      <w:r>
        <w:t>bactreatum</w:t>
      </w:r>
      <w:r>
        <w:rPr>
          <w:spacing w:val="2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erythroxilon</w:t>
      </w:r>
      <w:r>
        <w:rPr>
          <w:spacing w:val="-3"/>
        </w:rPr>
        <w:t xml:space="preserve"> </w:t>
      </w:r>
      <w:r>
        <w:t>novogratense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coca,</w:t>
      </w:r>
      <w:r>
        <w:rPr>
          <w:spacing w:val="-3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cualquiera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sus</w:t>
      </w:r>
      <w:r>
        <w:rPr>
          <w:spacing w:val="-2"/>
        </w:rPr>
        <w:t xml:space="preserve"> </w:t>
      </w:r>
      <w:r>
        <w:t>formas,</w:t>
      </w:r>
      <w:r>
        <w:rPr>
          <w:spacing w:val="-3"/>
        </w:rPr>
        <w:t xml:space="preserve"> </w:t>
      </w:r>
      <w:r>
        <w:t>derivados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preparaciones.</w:t>
      </w:r>
    </w:p>
    <w:p w:rsidR="005462C9" w:rsidRDefault="00654E12">
      <w:pPr>
        <w:spacing w:line="180" w:lineRule="exact"/>
        <w:ind w:left="72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pStyle w:val="Textoindependiente"/>
        <w:spacing w:before="4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5" w:firstLine="288"/>
        <w:jc w:val="both"/>
      </w:pPr>
      <w:r>
        <w:t>Igual prohibición podrá ser establecida por la Secretaría de Salud para otras substancias señaladas en</w:t>
      </w:r>
      <w:r>
        <w:rPr>
          <w:spacing w:val="-54"/>
        </w:rPr>
        <w:t xml:space="preserve"> </w:t>
      </w:r>
      <w:r>
        <w:t>el artículo 234 de esta Ley, cuando se considere que puedan ser su</w:t>
      </w:r>
      <w:r>
        <w:t>stituidas en sus usos terapéuticos por</w:t>
      </w:r>
      <w:r>
        <w:rPr>
          <w:spacing w:val="-53"/>
        </w:rPr>
        <w:t xml:space="preserve"> </w:t>
      </w:r>
      <w:r>
        <w:t>otros</w:t>
      </w:r>
      <w:r>
        <w:rPr>
          <w:spacing w:val="-1"/>
        </w:rPr>
        <w:t xml:space="preserve"> </w:t>
      </w:r>
      <w:r>
        <w:t>elementos que,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juicio,</w:t>
      </w:r>
      <w:r>
        <w:rPr>
          <w:spacing w:val="-2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originen</w:t>
      </w:r>
      <w:r>
        <w:rPr>
          <w:spacing w:val="1"/>
        </w:rPr>
        <w:t xml:space="preserve"> </w:t>
      </w:r>
      <w:r>
        <w:t>dependencia.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7" w:firstLine="288"/>
        <w:jc w:val="both"/>
      </w:pPr>
      <w:bookmarkStart w:id="393" w:name="Artículo_238"/>
      <w:bookmarkEnd w:id="393"/>
      <w:r>
        <w:rPr>
          <w:rFonts w:ascii="Arial" w:hAnsi="Arial"/>
          <w:b/>
        </w:rPr>
        <w:t>Artículo 238</w:t>
      </w:r>
      <w:r>
        <w:t>.- Solamente para fines de investigación científica, la Secretaría de Salud autorizará a los</w:t>
      </w:r>
      <w:r>
        <w:rPr>
          <w:spacing w:val="1"/>
        </w:rPr>
        <w:t xml:space="preserve"> </w:t>
      </w:r>
      <w:r>
        <w:t>organismos</w:t>
      </w:r>
      <w:r>
        <w:rPr>
          <w:spacing w:val="1"/>
        </w:rPr>
        <w:t xml:space="preserve"> </w:t>
      </w:r>
      <w:r>
        <w:t>o instituciones</w:t>
      </w:r>
      <w:r>
        <w:rPr>
          <w:spacing w:val="1"/>
        </w:rPr>
        <w:t xml:space="preserve"> </w:t>
      </w:r>
      <w:r>
        <w:t>que hayan presentado</w:t>
      </w:r>
      <w:r>
        <w:rPr>
          <w:spacing w:val="1"/>
        </w:rPr>
        <w:t xml:space="preserve"> </w:t>
      </w:r>
      <w:r>
        <w:t>protocolo de</w:t>
      </w:r>
      <w:r>
        <w:rPr>
          <w:spacing w:val="1"/>
        </w:rPr>
        <w:t xml:space="preserve"> </w:t>
      </w:r>
      <w:r>
        <w:t>investigación</w:t>
      </w:r>
      <w:r>
        <w:rPr>
          <w:spacing w:val="1"/>
        </w:rPr>
        <w:t xml:space="preserve"> </w:t>
      </w:r>
      <w:r>
        <w:t>autorizado por</w:t>
      </w:r>
      <w:r>
        <w:rPr>
          <w:spacing w:val="1"/>
        </w:rPr>
        <w:t xml:space="preserve"> </w:t>
      </w:r>
      <w:r>
        <w:t>aquella</w:t>
      </w:r>
      <w:r>
        <w:rPr>
          <w:spacing w:val="1"/>
        </w:rPr>
        <w:t xml:space="preserve"> </w:t>
      </w:r>
      <w:r>
        <w:t>dependencia, la adquisición de estupefacientes a que se refiere el artículo 237 de esta Ley. Dichos</w:t>
      </w:r>
      <w:r>
        <w:rPr>
          <w:spacing w:val="1"/>
        </w:rPr>
        <w:t xml:space="preserve"> </w:t>
      </w:r>
      <w:r>
        <w:t>organismos e instituciones comunicarán a la Secretaría de Salud el re</w:t>
      </w:r>
      <w:r>
        <w:t>sultado de las investigaciones</w:t>
      </w:r>
      <w:r>
        <w:rPr>
          <w:spacing w:val="1"/>
        </w:rPr>
        <w:t xml:space="preserve"> </w:t>
      </w:r>
      <w:r>
        <w:t>efectuadas</w:t>
      </w:r>
      <w:r>
        <w:rPr>
          <w:spacing w:val="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utilizaron.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4" w:firstLine="288"/>
        <w:jc w:val="both"/>
      </w:pPr>
      <w:bookmarkStart w:id="394" w:name="Artículo_239"/>
      <w:bookmarkEnd w:id="394"/>
      <w:r>
        <w:rPr>
          <w:rFonts w:ascii="Arial" w:hAnsi="Arial"/>
          <w:b/>
        </w:rPr>
        <w:t>Artículo 239</w:t>
      </w:r>
      <w:r>
        <w:t>.- Cuando las autoridades competentes decomisen estupefacientes o productos que los</w:t>
      </w:r>
      <w:r>
        <w:rPr>
          <w:spacing w:val="1"/>
        </w:rPr>
        <w:t xml:space="preserve"> </w:t>
      </w:r>
      <w:r>
        <w:t>contengan, mismos que se enlistan a continuación, deberán dar aviso a la Secretaría de Salud para que</w:t>
      </w:r>
      <w:r>
        <w:rPr>
          <w:spacing w:val="1"/>
        </w:rPr>
        <w:t xml:space="preserve"> </w:t>
      </w:r>
      <w:r>
        <w:t>exprese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interés en</w:t>
      </w:r>
      <w:r>
        <w:rPr>
          <w:spacing w:val="-1"/>
        </w:rPr>
        <w:t xml:space="preserve"> </w:t>
      </w:r>
      <w:r>
        <w:t>alguna</w:t>
      </w:r>
      <w:r>
        <w:rPr>
          <w:spacing w:val="-1"/>
        </w:rPr>
        <w:t xml:space="preserve"> </w:t>
      </w:r>
      <w:r>
        <w:t>o algunas de</w:t>
      </w:r>
      <w:r>
        <w:rPr>
          <w:spacing w:val="1"/>
        </w:rPr>
        <w:t xml:space="preserve"> </w:t>
      </w:r>
      <w:r>
        <w:t>estas substancias.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right="315" w:firstLine="288"/>
      </w:pPr>
      <w:r>
        <w:t>ALFENTANIL</w:t>
      </w:r>
      <w:r>
        <w:rPr>
          <w:spacing w:val="22"/>
        </w:rPr>
        <w:t xml:space="preserve"> </w:t>
      </w:r>
      <w:r>
        <w:t>(monoclorhidrato</w:t>
      </w:r>
      <w:r>
        <w:rPr>
          <w:spacing w:val="22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N</w:t>
      </w:r>
      <w:r>
        <w:rPr>
          <w:spacing w:val="25"/>
        </w:rPr>
        <w:t xml:space="preserve"> </w:t>
      </w:r>
      <w:r>
        <w:t>(1-(2(4-etil-4,5-dihidro-5-oxo-(H-tetrazol-1-il)</w:t>
      </w:r>
      <w:r>
        <w:rPr>
          <w:spacing w:val="24"/>
        </w:rPr>
        <w:t xml:space="preserve"> </w:t>
      </w:r>
      <w:r>
        <w:t>etil)-4(me</w:t>
      </w:r>
      <w:r>
        <w:t>toximetil)-</w:t>
      </w:r>
      <w:r>
        <w:rPr>
          <w:spacing w:val="-53"/>
        </w:rPr>
        <w:t xml:space="preserve"> </w:t>
      </w:r>
      <w:r>
        <w:t>4-piperidinil)</w:t>
      </w:r>
      <w:r>
        <w:rPr>
          <w:spacing w:val="-1"/>
        </w:rPr>
        <w:t xml:space="preserve"> </w:t>
      </w:r>
      <w:r>
        <w:t>fenilpropanamida).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before="1"/>
        <w:ind w:left="506"/>
      </w:pPr>
      <w:r>
        <w:t>BUPRENORFINA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506"/>
      </w:pPr>
      <w:r>
        <w:t>CODEINA</w:t>
      </w:r>
      <w:r>
        <w:rPr>
          <w:spacing w:val="-3"/>
        </w:rPr>
        <w:t xml:space="preserve"> </w:t>
      </w:r>
      <w:r>
        <w:t>(3-metilmorfina)</w:t>
      </w:r>
      <w:r>
        <w:rPr>
          <w:spacing w:val="-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sales.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3" w:lineRule="exact"/>
        <w:ind w:left="506"/>
      </w:pPr>
      <w:r>
        <w:t>DEXTROPROPOXIFENO</w:t>
      </w:r>
      <w:r>
        <w:rPr>
          <w:spacing w:val="-4"/>
        </w:rPr>
        <w:t xml:space="preserve"> </w:t>
      </w:r>
      <w:r>
        <w:t>(-(+)</w:t>
      </w:r>
      <w:r>
        <w:rPr>
          <w:rFonts w:ascii="Symbol" w:hAnsi="Symbol"/>
        </w:rPr>
        <w:t></w:t>
      </w:r>
      <w:r>
        <w:t>-4</w:t>
      </w:r>
      <w:r>
        <w:rPr>
          <w:spacing w:val="-4"/>
        </w:rPr>
        <w:t xml:space="preserve"> </w:t>
      </w:r>
      <w:r>
        <w:t>dimetilamino-1,2-difenil-3-metil-2</w:t>
      </w:r>
      <w:r>
        <w:rPr>
          <w:spacing w:val="-5"/>
        </w:rPr>
        <w:t xml:space="preserve"> </w:t>
      </w:r>
      <w:r>
        <w:t>butanol</w:t>
      </w:r>
      <w:r>
        <w:rPr>
          <w:spacing w:val="-3"/>
        </w:rPr>
        <w:t xml:space="preserve"> </w:t>
      </w:r>
      <w:r>
        <w:t>propionato)</w:t>
      </w:r>
      <w:r>
        <w:rPr>
          <w:spacing w:val="-2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sus</w:t>
      </w:r>
      <w:r>
        <w:rPr>
          <w:spacing w:val="-3"/>
        </w:rPr>
        <w:t xml:space="preserve"> </w:t>
      </w:r>
      <w:r>
        <w:t>sales.</w:t>
      </w:r>
    </w:p>
    <w:p w:rsidR="005462C9" w:rsidRDefault="00654E12">
      <w:pPr>
        <w:spacing w:line="182" w:lineRule="exact"/>
        <w:ind w:right="3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Fe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de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erratas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a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la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sustancia</w:t>
      </w:r>
      <w:r>
        <w:rPr>
          <w:rFonts w:ascii="Times New Roman"/>
          <w:i/>
          <w:color w:val="0000FF"/>
          <w:spacing w:val="1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12-07-1991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7" w:firstLine="288"/>
      </w:pPr>
      <w:r>
        <w:t>DIFENOXILATO</w:t>
      </w:r>
      <w:r>
        <w:rPr>
          <w:spacing w:val="13"/>
        </w:rPr>
        <w:t xml:space="preserve"> </w:t>
      </w:r>
      <w:r>
        <w:t>(éster</w:t>
      </w:r>
      <w:r>
        <w:rPr>
          <w:spacing w:val="13"/>
        </w:rPr>
        <w:t xml:space="preserve"> </w:t>
      </w:r>
      <w:r>
        <w:t>etílico</w:t>
      </w:r>
      <w:r>
        <w:rPr>
          <w:spacing w:val="12"/>
        </w:rPr>
        <w:t xml:space="preserve"> </w:t>
      </w:r>
      <w:r>
        <w:t>del</w:t>
      </w:r>
      <w:r>
        <w:rPr>
          <w:spacing w:val="14"/>
        </w:rPr>
        <w:t xml:space="preserve"> </w:t>
      </w:r>
      <w:r>
        <w:t>ácido</w:t>
      </w:r>
      <w:r>
        <w:rPr>
          <w:spacing w:val="12"/>
        </w:rPr>
        <w:t xml:space="preserve"> </w:t>
      </w:r>
      <w:r>
        <w:t>1-(3-ciano-3,3-difenilpropil)</w:t>
      </w:r>
      <w:r>
        <w:rPr>
          <w:spacing w:val="17"/>
        </w:rPr>
        <w:t xml:space="preserve"> </w:t>
      </w:r>
      <w:r>
        <w:t>4-fenilpiperidín-4-carboxilico),</w:t>
      </w:r>
      <w:r>
        <w:rPr>
          <w:spacing w:val="13"/>
        </w:rPr>
        <w:t xml:space="preserve"> </w:t>
      </w:r>
      <w:r>
        <w:t>ó</w:t>
      </w:r>
      <w:r>
        <w:rPr>
          <w:spacing w:val="14"/>
        </w:rPr>
        <w:t xml:space="preserve"> </w:t>
      </w:r>
      <w:r>
        <w:t>2,</w:t>
      </w:r>
      <w:r>
        <w:rPr>
          <w:spacing w:val="-53"/>
        </w:rPr>
        <w:t xml:space="preserve"> </w:t>
      </w:r>
      <w:r>
        <w:t>2-difenil-4-carbetoxi-4-fenil)</w:t>
      </w:r>
      <w:r>
        <w:rPr>
          <w:spacing w:val="-1"/>
        </w:rPr>
        <w:t xml:space="preserve"> </w:t>
      </w:r>
      <w:r>
        <w:t>piperidín)</w:t>
      </w:r>
      <w:r>
        <w:rPr>
          <w:spacing w:val="-1"/>
        </w:rPr>
        <w:t xml:space="preserve"> </w:t>
      </w:r>
      <w:r>
        <w:t>butironitril).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before="1"/>
        <w:ind w:left="506"/>
      </w:pPr>
      <w:r>
        <w:t>DIHIDROCODEINA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firstLine="288"/>
      </w:pPr>
      <w:r>
        <w:t>ETORFINA</w:t>
      </w:r>
      <w:r>
        <w:rPr>
          <w:spacing w:val="6"/>
        </w:rPr>
        <w:t xml:space="preserve"> </w:t>
      </w:r>
      <w:r>
        <w:t>(7,8</w:t>
      </w:r>
      <w:r>
        <w:rPr>
          <w:spacing w:val="6"/>
        </w:rPr>
        <w:t xml:space="preserve"> </w:t>
      </w:r>
      <w:r>
        <w:t>dihidro-7</w:t>
      </w:r>
      <w:r>
        <w:rPr>
          <w:rFonts w:ascii="Symbol" w:hAnsi="Symbol"/>
        </w:rPr>
        <w:t></w:t>
      </w:r>
      <w:r>
        <w:t>(-1(R)-hidroxi-1-metilbutil)-06</w:t>
      </w:r>
      <w:r>
        <w:rPr>
          <w:spacing w:val="7"/>
        </w:rPr>
        <w:t xml:space="preserve"> </w:t>
      </w:r>
      <w:r>
        <w:t>metil-6-14-endoeteno-morfina,</w:t>
      </w:r>
      <w:r>
        <w:rPr>
          <w:spacing w:val="7"/>
        </w:rPr>
        <w:t xml:space="preserve"> </w:t>
      </w:r>
      <w:r>
        <w:t>denominada</w:t>
      </w:r>
      <w:r>
        <w:rPr>
          <w:spacing w:val="-53"/>
        </w:rPr>
        <w:t xml:space="preserve"> </w:t>
      </w:r>
      <w:r>
        <w:t>también</w:t>
      </w:r>
      <w:r>
        <w:rPr>
          <w:spacing w:val="-2"/>
        </w:rPr>
        <w:t xml:space="preserve"> </w:t>
      </w:r>
      <w:r>
        <w:t>(tetrahidro-7</w:t>
      </w:r>
      <w:r>
        <w:rPr>
          <w:rFonts w:ascii="Symbol" w:hAnsi="Symbol"/>
        </w:rPr>
        <w:t></w:t>
      </w:r>
      <w:r>
        <w:t>-(1-hidroxi</w:t>
      </w:r>
      <w:r>
        <w:rPr>
          <w:spacing w:val="-1"/>
        </w:rPr>
        <w:t xml:space="preserve"> </w:t>
      </w:r>
      <w:r>
        <w:t>-1-metilbutil)-6,14-</w:t>
      </w:r>
      <w:r>
        <w:rPr>
          <w:spacing w:val="-1"/>
        </w:rPr>
        <w:t xml:space="preserve"> </w:t>
      </w:r>
      <w:r>
        <w:t>endoeteno-oripavina).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spacing w:line="480" w:lineRule="auto"/>
        <w:ind w:left="506" w:right="4844"/>
      </w:pPr>
      <w:r>
        <w:t>FENTANIL (1-fenetil-4-N-propionilanilinopiperidina).</w:t>
      </w:r>
      <w:r>
        <w:rPr>
          <w:spacing w:val="-53"/>
        </w:rPr>
        <w:t xml:space="preserve"> </w:t>
      </w:r>
      <w:r>
        <w:t>HIDROCODONA</w:t>
      </w:r>
      <w:r>
        <w:rPr>
          <w:spacing w:val="-2"/>
        </w:rPr>
        <w:t xml:space="preserve"> </w:t>
      </w:r>
      <w:r>
        <w:t>(dihidrocodeinona).</w:t>
      </w:r>
    </w:p>
    <w:p w:rsidR="005462C9" w:rsidRDefault="00654E12">
      <w:pPr>
        <w:pStyle w:val="Textoindependiente"/>
        <w:spacing w:line="480" w:lineRule="auto"/>
        <w:ind w:left="506" w:right="3099"/>
      </w:pPr>
      <w:r>
        <w:t>METADONA (6-dimetilamino-4,4-difenil-3-heptanona).</w:t>
      </w:r>
      <w:r>
        <w:rPr>
          <w:spacing w:val="1"/>
        </w:rPr>
        <w:t xml:space="preserve"> </w:t>
      </w:r>
      <w:r>
        <w:t>METILFENIDATO (éster metílico del ácido alfafenil-2 piperidín acético).</w:t>
      </w:r>
      <w:r>
        <w:rPr>
          <w:spacing w:val="-53"/>
        </w:rPr>
        <w:t xml:space="preserve"> </w:t>
      </w:r>
      <w:r>
        <w:t>MORFINA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sus sales.</w:t>
      </w:r>
    </w:p>
    <w:p w:rsidR="005462C9" w:rsidRDefault="005462C9">
      <w:pPr>
        <w:spacing w:line="480" w:lineRule="auto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506"/>
        <w:jc w:val="both"/>
      </w:pPr>
      <w:r>
        <w:t>OPIO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polvo.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506"/>
        <w:jc w:val="both"/>
      </w:pPr>
      <w:r>
        <w:t>OXICODONA</w:t>
      </w:r>
      <w:r>
        <w:rPr>
          <w:spacing w:val="-5"/>
        </w:rPr>
        <w:t xml:space="preserve"> </w:t>
      </w:r>
      <w:r>
        <w:t>(14-hidroxidihidrocodeinona</w:t>
      </w:r>
      <w:r>
        <w:rPr>
          <w:spacing w:val="-4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dihidrohidroxicodeinona).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spacing w:line="480" w:lineRule="auto"/>
        <w:ind w:left="506" w:right="1832"/>
        <w:jc w:val="both"/>
      </w:pPr>
      <w:r>
        <w:t>PETIDINA (éster etílico del ácido 1-metil-4-fenilpiperidín-4</w:t>
      </w:r>
      <w:r>
        <w:t>- carboxílico), o meperidina.</w:t>
      </w:r>
      <w:r>
        <w:rPr>
          <w:spacing w:val="-53"/>
        </w:rPr>
        <w:t xml:space="preserve"> </w:t>
      </w:r>
      <w:r>
        <w:t>SUFENTANIL</w:t>
      </w:r>
      <w:r>
        <w:rPr>
          <w:spacing w:val="-4"/>
        </w:rPr>
        <w:t xml:space="preserve"> </w:t>
      </w:r>
      <w:r>
        <w:t>(N-{4-(metoximetil)-1-{2-(2-Tienil)-etil}-4-piperidil} propionanilida).</w:t>
      </w:r>
    </w:p>
    <w:p w:rsidR="005462C9" w:rsidRDefault="00654E12">
      <w:pPr>
        <w:pStyle w:val="Textoindependiente"/>
        <w:ind w:left="218" w:right="316" w:firstLine="288"/>
        <w:jc w:val="both"/>
      </w:pPr>
      <w:r>
        <w:t>En caso de considerar que alguna o algunas de las substancias citadas no reúnen los requisitos</w:t>
      </w:r>
      <w:r>
        <w:rPr>
          <w:spacing w:val="1"/>
        </w:rPr>
        <w:t xml:space="preserve"> </w:t>
      </w:r>
      <w:r>
        <w:t>sanitarios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utilizadas,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solicitará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correspondientes</w:t>
      </w:r>
      <w:r>
        <w:rPr>
          <w:spacing w:val="-53"/>
        </w:rPr>
        <w:t xml:space="preserve"> </w:t>
      </w:r>
      <w:r>
        <w:t>procedan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incineración.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spacing w:before="1"/>
        <w:ind w:left="218" w:right="329" w:firstLine="288"/>
        <w:jc w:val="both"/>
      </w:pPr>
      <w:r>
        <w:t>La Secretaría tendrá la facultad de adicionar a esta lista otras substancias, la que se deberá publicar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Diario</w:t>
      </w:r>
      <w:r>
        <w:rPr>
          <w:spacing w:val="-1"/>
        </w:rPr>
        <w:t xml:space="preserve"> </w:t>
      </w:r>
      <w:r>
        <w:t>Oficial 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654E12">
      <w:pPr>
        <w:spacing w:line="180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3" w:firstLine="288"/>
        <w:jc w:val="both"/>
      </w:pPr>
      <w:bookmarkStart w:id="395" w:name="Artículo_240"/>
      <w:bookmarkEnd w:id="395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240</w:t>
      </w:r>
      <w:r>
        <w:t>.-</w:t>
      </w:r>
      <w:r>
        <w:rPr>
          <w:spacing w:val="1"/>
        </w:rPr>
        <w:t xml:space="preserve"> </w:t>
      </w:r>
      <w:r>
        <w:t>Sólo</w:t>
      </w:r>
      <w:r>
        <w:rPr>
          <w:spacing w:val="1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prescribir</w:t>
      </w:r>
      <w:r>
        <w:rPr>
          <w:spacing w:val="1"/>
        </w:rPr>
        <w:t xml:space="preserve"> </w:t>
      </w:r>
      <w:r>
        <w:t>estupefacientes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profesionales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continuación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mencionan, siempre que tengan título registrado por las autoridades educativas competentes, cumplan</w:t>
      </w:r>
      <w:r>
        <w:rPr>
          <w:spacing w:val="1"/>
        </w:rPr>
        <w:t xml:space="preserve"> </w:t>
      </w:r>
      <w:r>
        <w:t>con las condiciones que</w:t>
      </w:r>
      <w:r>
        <w:rPr>
          <w:spacing w:val="1"/>
        </w:rPr>
        <w:t xml:space="preserve"> </w:t>
      </w:r>
      <w:r>
        <w:t>señala esta Le</w:t>
      </w:r>
      <w:r>
        <w:t>y y sus reglamentos</w:t>
      </w:r>
      <w:r>
        <w:rPr>
          <w:spacing w:val="1"/>
        </w:rPr>
        <w:t xml:space="preserve"> </w:t>
      </w:r>
      <w:r>
        <w:t>y con</w:t>
      </w:r>
      <w:r>
        <w:rPr>
          <w:spacing w:val="1"/>
        </w:rPr>
        <w:t xml:space="preserve"> </w:t>
      </w:r>
      <w:r>
        <w:t>los requisitos que determine la</w:t>
      </w:r>
      <w:r>
        <w:rPr>
          <w:spacing w:val="1"/>
        </w:rPr>
        <w:t xml:space="preserve"> </w:t>
      </w:r>
      <w:r>
        <w:t>Secretaría de</w:t>
      </w:r>
      <w:r>
        <w:rPr>
          <w:spacing w:val="1"/>
        </w:rPr>
        <w:t xml:space="preserve"> </w:t>
      </w:r>
      <w:r>
        <w:t>Salud: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71"/>
        </w:numPr>
        <w:tabs>
          <w:tab w:val="left" w:pos="673"/>
        </w:tabs>
        <w:spacing w:before="93"/>
        <w:ind w:hanging="167"/>
        <w:rPr>
          <w:sz w:val="20"/>
        </w:rPr>
      </w:pPr>
      <w:r>
        <w:rPr>
          <w:sz w:val="20"/>
        </w:rPr>
        <w:t>Los</w:t>
      </w:r>
      <w:r>
        <w:rPr>
          <w:spacing w:val="-3"/>
          <w:sz w:val="20"/>
        </w:rPr>
        <w:t xml:space="preserve"> </w:t>
      </w:r>
      <w:r>
        <w:rPr>
          <w:sz w:val="20"/>
        </w:rPr>
        <w:t>médicos</w:t>
      </w:r>
      <w:r>
        <w:rPr>
          <w:spacing w:val="-3"/>
          <w:sz w:val="20"/>
        </w:rPr>
        <w:t xml:space="preserve"> </w:t>
      </w:r>
      <w:r>
        <w:rPr>
          <w:sz w:val="20"/>
        </w:rPr>
        <w:t>cirujanos;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71"/>
        </w:numPr>
        <w:tabs>
          <w:tab w:val="left" w:pos="728"/>
        </w:tabs>
        <w:ind w:left="727" w:hanging="222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médicos</w:t>
      </w:r>
      <w:r>
        <w:rPr>
          <w:spacing w:val="-1"/>
          <w:sz w:val="20"/>
        </w:rPr>
        <w:t xml:space="preserve"> </w:t>
      </w:r>
      <w:r>
        <w:rPr>
          <w:sz w:val="20"/>
        </w:rPr>
        <w:t>veterinarios,</w:t>
      </w:r>
      <w:r>
        <w:rPr>
          <w:spacing w:val="-3"/>
          <w:sz w:val="20"/>
        </w:rPr>
        <w:t xml:space="preserve"> </w:t>
      </w:r>
      <w:r>
        <w:rPr>
          <w:sz w:val="20"/>
        </w:rPr>
        <w:t>cuando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prescriban</w:t>
      </w:r>
      <w:r>
        <w:rPr>
          <w:spacing w:val="-3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la aplicación</w:t>
      </w:r>
      <w:r>
        <w:rPr>
          <w:spacing w:val="-1"/>
          <w:sz w:val="20"/>
        </w:rPr>
        <w:t xml:space="preserve"> </w:t>
      </w:r>
      <w:r>
        <w:rPr>
          <w:sz w:val="20"/>
        </w:rPr>
        <w:t>en animales,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71"/>
        </w:numPr>
        <w:tabs>
          <w:tab w:val="left" w:pos="783"/>
        </w:tabs>
        <w:ind w:left="782" w:hanging="277"/>
        <w:rPr>
          <w:sz w:val="20"/>
        </w:rPr>
      </w:pPr>
      <w:r>
        <w:rPr>
          <w:sz w:val="20"/>
        </w:rPr>
        <w:t>Los</w:t>
      </w:r>
      <w:r>
        <w:rPr>
          <w:spacing w:val="-3"/>
          <w:sz w:val="20"/>
        </w:rPr>
        <w:t xml:space="preserve"> </w:t>
      </w:r>
      <w:r>
        <w:rPr>
          <w:sz w:val="20"/>
        </w:rPr>
        <w:t>cirujanos</w:t>
      </w:r>
      <w:r>
        <w:rPr>
          <w:spacing w:val="-3"/>
          <w:sz w:val="20"/>
        </w:rPr>
        <w:t xml:space="preserve"> </w:t>
      </w:r>
      <w:r>
        <w:rPr>
          <w:sz w:val="20"/>
        </w:rPr>
        <w:t>dentistas,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4"/>
          <w:sz w:val="20"/>
        </w:rPr>
        <w:t xml:space="preserve"> </w:t>
      </w:r>
      <w:r>
        <w:rPr>
          <w:sz w:val="20"/>
        </w:rPr>
        <w:t>casos</w:t>
      </w:r>
      <w:r>
        <w:rPr>
          <w:spacing w:val="-3"/>
          <w:sz w:val="20"/>
        </w:rPr>
        <w:t xml:space="preserve"> </w:t>
      </w:r>
      <w:r>
        <w:rPr>
          <w:sz w:val="20"/>
        </w:rPr>
        <w:t>odontológicos.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07" w:firstLine="288"/>
      </w:pPr>
      <w:r>
        <w:t>Los</w:t>
      </w:r>
      <w:r>
        <w:rPr>
          <w:spacing w:val="3"/>
        </w:rPr>
        <w:t xml:space="preserve"> </w:t>
      </w:r>
      <w:r>
        <w:t>pasantes</w:t>
      </w:r>
      <w:r>
        <w:rPr>
          <w:spacing w:val="4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medicina,</w:t>
      </w:r>
      <w:r>
        <w:rPr>
          <w:spacing w:val="4"/>
        </w:rPr>
        <w:t xml:space="preserve"> </w:t>
      </w:r>
      <w:r>
        <w:t>durante</w:t>
      </w:r>
      <w:r>
        <w:rPr>
          <w:spacing w:val="3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prestación</w:t>
      </w:r>
      <w:r>
        <w:rPr>
          <w:spacing w:val="2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t>servicio</w:t>
      </w:r>
      <w:r>
        <w:rPr>
          <w:spacing w:val="1"/>
        </w:rPr>
        <w:t xml:space="preserve"> </w:t>
      </w:r>
      <w:r>
        <w:t>social,</w:t>
      </w:r>
      <w:r>
        <w:rPr>
          <w:spacing w:val="2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prescribir</w:t>
      </w:r>
      <w:r>
        <w:rPr>
          <w:spacing w:val="5"/>
        </w:rPr>
        <w:t xml:space="preserve"> </w:t>
      </w:r>
      <w:r>
        <w:t>estupefacientes,</w:t>
      </w:r>
      <w:r>
        <w:rPr>
          <w:spacing w:val="-5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limitaciones que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-2"/>
        </w:rPr>
        <w:t xml:space="preserve"> </w:t>
      </w:r>
      <w:r>
        <w:t>determine.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8" w:firstLine="288"/>
        <w:jc w:val="both"/>
      </w:pPr>
      <w:bookmarkStart w:id="396" w:name="Artículo_241"/>
      <w:bookmarkEnd w:id="396"/>
      <w:r>
        <w:rPr>
          <w:rFonts w:ascii="Arial" w:hAnsi="Arial"/>
          <w:b/>
        </w:rPr>
        <w:t>Artículo 241</w:t>
      </w:r>
      <w:r>
        <w:t>.- La prescripción de estupefacientes se hará en recetarios especiales, que contendrán,</w:t>
      </w:r>
      <w:r>
        <w:rPr>
          <w:spacing w:val="1"/>
        </w:rPr>
        <w:t xml:space="preserve"> </w:t>
      </w:r>
      <w:r>
        <w:t>para su control, un código de barras asignado por la Secretaría de Salud, o por las autoridades sanitarias</w:t>
      </w:r>
      <w:r>
        <w:rPr>
          <w:spacing w:val="1"/>
        </w:rPr>
        <w:t xml:space="preserve"> </w:t>
      </w:r>
      <w:r>
        <w:t>estatales,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los siguientes</w:t>
      </w:r>
      <w:r>
        <w:rPr>
          <w:spacing w:val="3"/>
        </w:rPr>
        <w:t xml:space="preserve"> </w:t>
      </w:r>
      <w:r>
        <w:t>términos: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Prrafodelista"/>
        <w:numPr>
          <w:ilvl w:val="0"/>
          <w:numId w:val="70"/>
        </w:numPr>
        <w:tabs>
          <w:tab w:val="left" w:pos="719"/>
        </w:tabs>
        <w:spacing w:line="242" w:lineRule="auto"/>
        <w:ind w:right="326" w:firstLine="288"/>
        <w:rPr>
          <w:sz w:val="20"/>
        </w:rPr>
      </w:pPr>
      <w:r>
        <w:rPr>
          <w:sz w:val="20"/>
        </w:rPr>
        <w:t>Las</w:t>
      </w:r>
      <w:r>
        <w:rPr>
          <w:spacing w:val="43"/>
          <w:sz w:val="20"/>
        </w:rPr>
        <w:t xml:space="preserve"> </w:t>
      </w:r>
      <w:r>
        <w:rPr>
          <w:sz w:val="20"/>
        </w:rPr>
        <w:t>recetas</w:t>
      </w:r>
      <w:r>
        <w:rPr>
          <w:spacing w:val="45"/>
          <w:sz w:val="20"/>
        </w:rPr>
        <w:t xml:space="preserve"> </w:t>
      </w:r>
      <w:r>
        <w:rPr>
          <w:sz w:val="20"/>
        </w:rPr>
        <w:t>especiales</w:t>
      </w:r>
      <w:r>
        <w:rPr>
          <w:spacing w:val="44"/>
          <w:sz w:val="20"/>
        </w:rPr>
        <w:t xml:space="preserve"> </w:t>
      </w:r>
      <w:r>
        <w:rPr>
          <w:sz w:val="20"/>
        </w:rPr>
        <w:t>serán</w:t>
      </w:r>
      <w:r>
        <w:rPr>
          <w:spacing w:val="43"/>
          <w:sz w:val="20"/>
        </w:rPr>
        <w:t xml:space="preserve"> </w:t>
      </w:r>
      <w:r>
        <w:rPr>
          <w:sz w:val="20"/>
        </w:rPr>
        <w:t>formuladas</w:t>
      </w:r>
      <w:r>
        <w:rPr>
          <w:spacing w:val="43"/>
          <w:sz w:val="20"/>
        </w:rPr>
        <w:t xml:space="preserve"> </w:t>
      </w:r>
      <w:r>
        <w:rPr>
          <w:sz w:val="20"/>
        </w:rPr>
        <w:t>por</w:t>
      </w:r>
      <w:r>
        <w:rPr>
          <w:spacing w:val="43"/>
          <w:sz w:val="20"/>
        </w:rPr>
        <w:t xml:space="preserve"> </w:t>
      </w:r>
      <w:r>
        <w:rPr>
          <w:sz w:val="20"/>
        </w:rPr>
        <w:t>los</w:t>
      </w:r>
      <w:r>
        <w:rPr>
          <w:spacing w:val="45"/>
          <w:sz w:val="20"/>
        </w:rPr>
        <w:t xml:space="preserve"> </w:t>
      </w:r>
      <w:r>
        <w:rPr>
          <w:sz w:val="20"/>
        </w:rPr>
        <w:t>profesionales</w:t>
      </w:r>
      <w:r>
        <w:rPr>
          <w:spacing w:val="43"/>
          <w:sz w:val="20"/>
        </w:rPr>
        <w:t xml:space="preserve"> </w:t>
      </w:r>
      <w:r>
        <w:rPr>
          <w:sz w:val="20"/>
        </w:rPr>
        <w:t>autorizados</w:t>
      </w:r>
      <w:r>
        <w:rPr>
          <w:spacing w:val="45"/>
          <w:sz w:val="20"/>
        </w:rPr>
        <w:t xml:space="preserve"> </w:t>
      </w:r>
      <w:r>
        <w:rPr>
          <w:sz w:val="20"/>
        </w:rPr>
        <w:t>en</w:t>
      </w:r>
      <w:r>
        <w:rPr>
          <w:spacing w:val="41"/>
          <w:sz w:val="20"/>
        </w:rPr>
        <w:t xml:space="preserve"> </w:t>
      </w:r>
      <w:r>
        <w:rPr>
          <w:sz w:val="20"/>
        </w:rPr>
        <w:t>los</w:t>
      </w:r>
      <w:r>
        <w:rPr>
          <w:spacing w:val="43"/>
          <w:sz w:val="20"/>
        </w:rPr>
        <w:t xml:space="preserve"> </w:t>
      </w:r>
      <w:r>
        <w:rPr>
          <w:sz w:val="20"/>
        </w:rPr>
        <w:t>términos</w:t>
      </w:r>
      <w:r>
        <w:rPr>
          <w:spacing w:val="43"/>
          <w:sz w:val="20"/>
        </w:rPr>
        <w:t xml:space="preserve"> </w:t>
      </w:r>
      <w:r>
        <w:rPr>
          <w:sz w:val="20"/>
        </w:rPr>
        <w:t>del</w:t>
      </w:r>
      <w:r>
        <w:rPr>
          <w:spacing w:val="-53"/>
          <w:sz w:val="20"/>
        </w:rPr>
        <w:t xml:space="preserve"> </w:t>
      </w:r>
      <w:r>
        <w:rPr>
          <w:sz w:val="20"/>
        </w:rPr>
        <w:t>artículo 240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 ley,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tratamientos</w:t>
      </w:r>
      <w:r>
        <w:rPr>
          <w:spacing w:val="-1"/>
          <w:sz w:val="20"/>
        </w:rPr>
        <w:t xml:space="preserve"> </w:t>
      </w:r>
      <w:r>
        <w:rPr>
          <w:sz w:val="20"/>
        </w:rPr>
        <w:t>no</w:t>
      </w:r>
      <w:r>
        <w:rPr>
          <w:spacing w:val="-1"/>
          <w:sz w:val="20"/>
        </w:rPr>
        <w:t xml:space="preserve"> </w:t>
      </w:r>
      <w:r>
        <w:rPr>
          <w:sz w:val="20"/>
        </w:rPr>
        <w:t>mayores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treinta</w:t>
      </w:r>
      <w:r>
        <w:rPr>
          <w:spacing w:val="-1"/>
          <w:sz w:val="20"/>
        </w:rPr>
        <w:t xml:space="preserve"> </w:t>
      </w:r>
      <w:r>
        <w:rPr>
          <w:sz w:val="20"/>
        </w:rPr>
        <w:t>días,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70"/>
        </w:numPr>
        <w:tabs>
          <w:tab w:val="left" w:pos="814"/>
        </w:tabs>
        <w:spacing w:line="242" w:lineRule="auto"/>
        <w:ind w:right="321" w:firstLine="288"/>
        <w:rPr>
          <w:sz w:val="20"/>
        </w:rPr>
      </w:pPr>
      <w:r>
        <w:rPr>
          <w:sz w:val="20"/>
        </w:rPr>
        <w:t>La</w:t>
      </w:r>
      <w:r>
        <w:rPr>
          <w:spacing w:val="31"/>
          <w:sz w:val="20"/>
        </w:rPr>
        <w:t xml:space="preserve"> </w:t>
      </w:r>
      <w:r>
        <w:rPr>
          <w:sz w:val="20"/>
        </w:rPr>
        <w:t>cantidad</w:t>
      </w:r>
      <w:r>
        <w:rPr>
          <w:spacing w:val="29"/>
          <w:sz w:val="20"/>
        </w:rPr>
        <w:t xml:space="preserve"> </w:t>
      </w:r>
      <w:r>
        <w:rPr>
          <w:sz w:val="20"/>
        </w:rPr>
        <w:t>máxima</w:t>
      </w:r>
      <w:r>
        <w:rPr>
          <w:spacing w:val="29"/>
          <w:sz w:val="20"/>
        </w:rPr>
        <w:t xml:space="preserve"> </w:t>
      </w:r>
      <w:r>
        <w:rPr>
          <w:sz w:val="20"/>
        </w:rPr>
        <w:t>de</w:t>
      </w:r>
      <w:r>
        <w:rPr>
          <w:spacing w:val="28"/>
          <w:sz w:val="20"/>
        </w:rPr>
        <w:t xml:space="preserve"> </w:t>
      </w:r>
      <w:r>
        <w:rPr>
          <w:sz w:val="20"/>
        </w:rPr>
        <w:t>unidades</w:t>
      </w:r>
      <w:r>
        <w:rPr>
          <w:spacing w:val="32"/>
          <w:sz w:val="20"/>
        </w:rPr>
        <w:t xml:space="preserve"> </w:t>
      </w:r>
      <w:r>
        <w:rPr>
          <w:sz w:val="20"/>
        </w:rPr>
        <w:t>prescritas</w:t>
      </w:r>
      <w:r>
        <w:rPr>
          <w:spacing w:val="30"/>
          <w:sz w:val="20"/>
        </w:rPr>
        <w:t xml:space="preserve"> </w:t>
      </w:r>
      <w:r>
        <w:rPr>
          <w:sz w:val="20"/>
        </w:rPr>
        <w:t>por</w:t>
      </w:r>
      <w:r>
        <w:rPr>
          <w:spacing w:val="30"/>
          <w:sz w:val="20"/>
        </w:rPr>
        <w:t xml:space="preserve"> </w:t>
      </w:r>
      <w:r>
        <w:rPr>
          <w:sz w:val="20"/>
        </w:rPr>
        <w:t>día,</w:t>
      </w:r>
      <w:r>
        <w:rPr>
          <w:spacing w:val="31"/>
          <w:sz w:val="20"/>
        </w:rPr>
        <w:t xml:space="preserve"> </w:t>
      </w:r>
      <w:r>
        <w:rPr>
          <w:sz w:val="20"/>
        </w:rPr>
        <w:t>deberá</w:t>
      </w:r>
      <w:r>
        <w:rPr>
          <w:spacing w:val="29"/>
          <w:sz w:val="20"/>
        </w:rPr>
        <w:t xml:space="preserve"> </w:t>
      </w:r>
      <w:r>
        <w:rPr>
          <w:sz w:val="20"/>
        </w:rPr>
        <w:t>ajustarse</w:t>
      </w:r>
      <w:r>
        <w:rPr>
          <w:spacing w:val="29"/>
          <w:sz w:val="20"/>
        </w:rPr>
        <w:t xml:space="preserve"> </w:t>
      </w:r>
      <w:r>
        <w:rPr>
          <w:sz w:val="20"/>
        </w:rPr>
        <w:t>a</w:t>
      </w:r>
      <w:r>
        <w:rPr>
          <w:spacing w:val="29"/>
          <w:sz w:val="20"/>
        </w:rPr>
        <w:t xml:space="preserve"> </w:t>
      </w:r>
      <w:r>
        <w:rPr>
          <w:sz w:val="20"/>
        </w:rPr>
        <w:t>las</w:t>
      </w:r>
      <w:r>
        <w:rPr>
          <w:spacing w:val="30"/>
          <w:sz w:val="20"/>
        </w:rPr>
        <w:t xml:space="preserve"> </w:t>
      </w:r>
      <w:r>
        <w:rPr>
          <w:sz w:val="20"/>
        </w:rPr>
        <w:t>indicaciones</w:t>
      </w:r>
      <w:r>
        <w:rPr>
          <w:spacing w:val="-53"/>
          <w:sz w:val="20"/>
        </w:rPr>
        <w:t xml:space="preserve"> </w:t>
      </w:r>
      <w:r>
        <w:rPr>
          <w:sz w:val="20"/>
        </w:rPr>
        <w:t>terapéuticas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producto.</w:t>
      </w:r>
    </w:p>
    <w:p w:rsidR="005462C9" w:rsidRDefault="00654E12">
      <w:pPr>
        <w:spacing w:line="181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9" w:firstLine="288"/>
        <w:jc w:val="both"/>
      </w:pPr>
      <w:bookmarkStart w:id="397" w:name="Artículo_242"/>
      <w:bookmarkEnd w:id="397"/>
      <w:r>
        <w:rPr>
          <w:rFonts w:ascii="Arial" w:hAnsi="Arial"/>
          <w:b/>
        </w:rPr>
        <w:t>Artículo 242</w:t>
      </w:r>
      <w:r>
        <w:t>.- Las prescripciones de estupefacientes a que se refiere el artículo anterior, sólo podrán</w:t>
      </w:r>
      <w:r>
        <w:rPr>
          <w:spacing w:val="1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surtidas por</w:t>
      </w:r>
      <w:r>
        <w:rPr>
          <w:spacing w:val="-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establecimientos</w:t>
      </w:r>
      <w:r>
        <w:rPr>
          <w:spacing w:val="-1"/>
        </w:rPr>
        <w:t xml:space="preserve"> </w:t>
      </w:r>
      <w:r>
        <w:t>autorizados</w:t>
      </w:r>
      <w:r>
        <w:rPr>
          <w:spacing w:val="6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tal</w:t>
      </w:r>
      <w:r>
        <w:rPr>
          <w:spacing w:val="-2"/>
        </w:rPr>
        <w:t xml:space="preserve"> </w:t>
      </w:r>
      <w:r>
        <w:t>fin.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8" w:firstLine="288"/>
        <w:jc w:val="both"/>
      </w:pPr>
      <w:r>
        <w:t>Los citados establecimien</w:t>
      </w:r>
      <w:r>
        <w:t>tos recogerán invariablemente las recetas o permisos, harán los asientos</w:t>
      </w:r>
      <w:r>
        <w:rPr>
          <w:spacing w:val="1"/>
        </w:rPr>
        <w:t xml:space="preserve"> </w:t>
      </w:r>
      <w:r>
        <w:t>respectivos en el libro de contabilidad de estupefacientes y entregarán las recetas y permisos al personal</w:t>
      </w:r>
      <w:r>
        <w:rPr>
          <w:spacing w:val="1"/>
        </w:rPr>
        <w:t xml:space="preserve"> </w:t>
      </w:r>
      <w:r>
        <w:t>autorizado por la</w:t>
      </w:r>
      <w:r>
        <w:rPr>
          <w:spacing w:val="1"/>
        </w:rPr>
        <w:t xml:space="preserve"> </w:t>
      </w:r>
      <w:r>
        <w:t>Secretaría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-2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mismo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requiera.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spacing w:line="181" w:lineRule="exact"/>
        <w:jc w:val="right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3"/>
        <w:ind w:left="218" w:right="315" w:firstLine="288"/>
        <w:jc w:val="both"/>
      </w:pPr>
      <w:r>
        <w:t>Únicamente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surtirán</w:t>
      </w:r>
      <w:r>
        <w:rPr>
          <w:spacing w:val="1"/>
        </w:rPr>
        <w:t xml:space="preserve"> </w:t>
      </w:r>
      <w:r>
        <w:t>prescripciones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estupefacientes,</w:t>
      </w:r>
      <w:r>
        <w:rPr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procedan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profesionales</w:t>
      </w:r>
      <w:r>
        <w:rPr>
          <w:spacing w:val="1"/>
        </w:rPr>
        <w:t xml:space="preserve"> </w:t>
      </w:r>
      <w:r>
        <w:t>autorizados conforme al artículo 240 de esta ley y que contengan los datos completos requeridos en las</w:t>
      </w:r>
      <w:r>
        <w:rPr>
          <w:spacing w:val="1"/>
        </w:rPr>
        <w:t xml:space="preserve"> </w:t>
      </w:r>
      <w:r>
        <w:t>recetas</w:t>
      </w:r>
      <w:r>
        <w:rPr>
          <w:spacing w:val="-1"/>
        </w:rPr>
        <w:t xml:space="preserve"> </w:t>
      </w:r>
      <w:r>
        <w:t>especiales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dosis</w:t>
      </w:r>
      <w:r>
        <w:rPr>
          <w:spacing w:val="-1"/>
        </w:rPr>
        <w:t xml:space="preserve"> </w:t>
      </w:r>
      <w:r>
        <w:t>cumplan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las indicaciones</w:t>
      </w:r>
      <w:r>
        <w:rPr>
          <w:spacing w:val="-1"/>
        </w:rPr>
        <w:t xml:space="preserve"> </w:t>
      </w:r>
      <w:r>
        <w:t>terapéuticas</w:t>
      </w:r>
      <w:r>
        <w:rPr>
          <w:spacing w:val="-1"/>
        </w:rPr>
        <w:t xml:space="preserve"> </w:t>
      </w:r>
      <w:r>
        <w:t>aprobadas.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0" w:firstLine="288"/>
        <w:jc w:val="both"/>
      </w:pPr>
      <w:bookmarkStart w:id="398" w:name="Artículo_243"/>
      <w:bookmarkEnd w:id="398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243</w:t>
      </w:r>
      <w:r>
        <w:t>.-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preparados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contengan</w:t>
      </w:r>
      <w:r>
        <w:rPr>
          <w:spacing w:val="1"/>
        </w:rPr>
        <w:t xml:space="preserve"> </w:t>
      </w:r>
      <w:r>
        <w:t>acetildihidrocodeína,</w:t>
      </w:r>
      <w:r>
        <w:rPr>
          <w:spacing w:val="1"/>
        </w:rPr>
        <w:t xml:space="preserve"> </w:t>
      </w:r>
      <w:r>
        <w:t>codeína,</w:t>
      </w:r>
      <w:r>
        <w:rPr>
          <w:spacing w:val="1"/>
        </w:rPr>
        <w:t xml:space="preserve"> </w:t>
      </w:r>
      <w:r>
        <w:t>destropropoxifeno,</w:t>
      </w:r>
      <w:r>
        <w:rPr>
          <w:spacing w:val="1"/>
        </w:rPr>
        <w:t xml:space="preserve"> </w:t>
      </w:r>
      <w:r>
        <w:t>dihidrocodeína,</w:t>
      </w:r>
      <w:r>
        <w:rPr>
          <w:spacing w:val="1"/>
        </w:rPr>
        <w:t xml:space="preserve"> </w:t>
      </w:r>
      <w:r>
        <w:t>etilmorfina,</w:t>
      </w:r>
      <w:r>
        <w:rPr>
          <w:spacing w:val="1"/>
        </w:rPr>
        <w:t xml:space="preserve"> </w:t>
      </w:r>
      <w:r>
        <w:t>folcodina,</w:t>
      </w:r>
      <w:r>
        <w:rPr>
          <w:spacing w:val="1"/>
        </w:rPr>
        <w:t xml:space="preserve"> </w:t>
      </w:r>
      <w:r>
        <w:t>nicocodina,</w:t>
      </w:r>
      <w:r>
        <w:rPr>
          <w:spacing w:val="1"/>
        </w:rPr>
        <w:t xml:space="preserve"> </w:t>
      </w:r>
      <w:r>
        <w:t>corcodeína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propiram,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formen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composición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especialidades</w:t>
      </w:r>
      <w:r>
        <w:rPr>
          <w:spacing w:val="1"/>
        </w:rPr>
        <w:t xml:space="preserve"> </w:t>
      </w:r>
      <w:r>
        <w:t>farmacéuticas,</w:t>
      </w:r>
      <w:r>
        <w:rPr>
          <w:spacing w:val="1"/>
        </w:rPr>
        <w:t xml:space="preserve"> </w:t>
      </w:r>
      <w:r>
        <w:t>estarán</w:t>
      </w:r>
      <w:r>
        <w:rPr>
          <w:spacing w:val="1"/>
        </w:rPr>
        <w:t xml:space="preserve"> </w:t>
      </w:r>
      <w:r>
        <w:t>sujetos,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fines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preparación,</w:t>
      </w:r>
      <w:r>
        <w:rPr>
          <w:spacing w:val="1"/>
        </w:rPr>
        <w:t xml:space="preserve"> </w:t>
      </w:r>
      <w:r>
        <w:t>prescripción y venta o suministro al público, a los requisitos que sobre su formulación establezca la</w:t>
      </w:r>
      <w:r>
        <w:rPr>
          <w:spacing w:val="1"/>
        </w:rPr>
        <w:t xml:space="preserve"> </w:t>
      </w:r>
      <w:r>
        <w:t>Secretaría de</w:t>
      </w:r>
      <w:r>
        <w:rPr>
          <w:spacing w:val="1"/>
        </w:rPr>
        <w:t xml:space="preserve"> </w:t>
      </w:r>
      <w:r>
        <w:t>Salud.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</w:t>
      </w:r>
      <w:r>
        <w:rPr>
          <w:rFonts w:ascii="Times New Roman" w:hAnsi="Times New Roman"/>
          <w:i/>
          <w:color w:val="0000FF"/>
          <w:sz w:val="16"/>
        </w:rPr>
        <w:t>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654E12">
      <w:pPr>
        <w:pStyle w:val="Ttulo1"/>
        <w:spacing w:line="252" w:lineRule="exact"/>
        <w:ind w:left="1514" w:right="1611"/>
        <w:jc w:val="center"/>
      </w:pPr>
      <w:r>
        <w:t>CAPITULO</w:t>
      </w:r>
      <w:r>
        <w:rPr>
          <w:spacing w:val="-1"/>
        </w:rPr>
        <w:t xml:space="preserve"> </w:t>
      </w:r>
      <w:r>
        <w:t>VI</w:t>
      </w:r>
    </w:p>
    <w:p w:rsidR="005462C9" w:rsidRDefault="00654E12">
      <w:pPr>
        <w:spacing w:line="252" w:lineRule="exact"/>
        <w:ind w:left="1514" w:right="1610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Substancias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Psicotrópicas</w:t>
      </w: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1" w:line="242" w:lineRule="auto"/>
        <w:ind w:left="218" w:right="321" w:firstLine="288"/>
        <w:jc w:val="both"/>
      </w:pPr>
      <w:bookmarkStart w:id="399" w:name="Artículo_244"/>
      <w:bookmarkEnd w:id="399"/>
      <w:r>
        <w:rPr>
          <w:rFonts w:ascii="Arial" w:hAnsi="Arial"/>
          <w:b/>
        </w:rPr>
        <w:t>Artículo 244</w:t>
      </w:r>
      <w:r>
        <w:t>.- Para los efectos de esta Ley, se consideran substancias psicotrópicas las señaladas en</w:t>
      </w:r>
      <w:r>
        <w:rPr>
          <w:spacing w:val="-53"/>
        </w:rPr>
        <w:t xml:space="preserve"> </w:t>
      </w:r>
      <w:r>
        <w:t>el artículo 245 de este ordenamiento y aquellas que determine específicamente el Consejo de Salubridad</w:t>
      </w:r>
      <w:r>
        <w:rPr>
          <w:spacing w:val="1"/>
        </w:rPr>
        <w:t xml:space="preserve"> </w:t>
      </w:r>
      <w:r>
        <w:t>General 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-1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Salud.</w:t>
      </w:r>
    </w:p>
    <w:p w:rsidR="005462C9" w:rsidRDefault="00654E12">
      <w:pPr>
        <w:spacing w:line="178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23-12-1987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07" w:firstLine="288"/>
      </w:pPr>
      <w:bookmarkStart w:id="400" w:name="Artículo_245"/>
      <w:bookmarkEnd w:id="400"/>
      <w:r>
        <w:rPr>
          <w:rFonts w:ascii="Arial" w:hAnsi="Arial"/>
          <w:b/>
        </w:rPr>
        <w:t xml:space="preserve">Artículo 245.- </w:t>
      </w:r>
      <w:r>
        <w:t>En relación con las medidas de control y vigilancia que deberán adoptar las autoridades</w:t>
      </w:r>
      <w:r>
        <w:rPr>
          <w:spacing w:val="-53"/>
        </w:rPr>
        <w:t xml:space="preserve"> </w:t>
      </w:r>
      <w:r>
        <w:t>sanitarias, las substancias</w:t>
      </w:r>
      <w:r>
        <w:rPr>
          <w:spacing w:val="4"/>
        </w:rPr>
        <w:t xml:space="preserve"> </w:t>
      </w:r>
      <w:r>
        <w:t>psicotrópicas se</w:t>
      </w:r>
      <w:r>
        <w:rPr>
          <w:spacing w:val="-1"/>
        </w:rPr>
        <w:t xml:space="preserve"> </w:t>
      </w:r>
      <w:r>
        <w:t>clasifican</w:t>
      </w:r>
      <w:r>
        <w:rPr>
          <w:spacing w:val="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cinco</w:t>
      </w:r>
      <w:r>
        <w:rPr>
          <w:spacing w:val="1"/>
        </w:rPr>
        <w:t xml:space="preserve"> </w:t>
      </w:r>
      <w:r>
        <w:t>grupos: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tabs>
          <w:tab w:val="left" w:pos="938"/>
        </w:tabs>
        <w:ind w:left="938" w:right="324" w:hanging="432"/>
      </w:pPr>
      <w:r>
        <w:rPr>
          <w:rFonts w:ascii="Arial" w:hAnsi="Arial"/>
          <w:b/>
        </w:rPr>
        <w:t>I.</w:t>
      </w:r>
      <w:r>
        <w:rPr>
          <w:rFonts w:ascii="Arial" w:hAnsi="Arial"/>
          <w:b/>
        </w:rPr>
        <w:tab/>
      </w:r>
      <w:r>
        <w:t>Las</w:t>
      </w:r>
      <w:r>
        <w:rPr>
          <w:spacing w:val="29"/>
        </w:rPr>
        <w:t xml:space="preserve"> </w:t>
      </w:r>
      <w:r>
        <w:t>que</w:t>
      </w:r>
      <w:r>
        <w:rPr>
          <w:spacing w:val="28"/>
        </w:rPr>
        <w:t xml:space="preserve"> </w:t>
      </w:r>
      <w:r>
        <w:t>tienen</w:t>
      </w:r>
      <w:r>
        <w:rPr>
          <w:spacing w:val="27"/>
        </w:rPr>
        <w:t xml:space="preserve"> </w:t>
      </w:r>
      <w:r>
        <w:t>valor</w:t>
      </w:r>
      <w:r>
        <w:rPr>
          <w:spacing w:val="29"/>
        </w:rPr>
        <w:t xml:space="preserve"> </w:t>
      </w:r>
      <w:r>
        <w:t>terapéutico</w:t>
      </w:r>
      <w:r>
        <w:rPr>
          <w:spacing w:val="27"/>
        </w:rPr>
        <w:t xml:space="preserve"> </w:t>
      </w:r>
      <w:r>
        <w:t>escaso</w:t>
      </w:r>
      <w:r>
        <w:rPr>
          <w:spacing w:val="28"/>
        </w:rPr>
        <w:t xml:space="preserve"> </w:t>
      </w:r>
      <w:r>
        <w:t>o</w:t>
      </w:r>
      <w:r>
        <w:rPr>
          <w:spacing w:val="27"/>
        </w:rPr>
        <w:t xml:space="preserve"> </w:t>
      </w:r>
      <w:r>
        <w:t>nulo</w:t>
      </w:r>
      <w:r>
        <w:rPr>
          <w:spacing w:val="32"/>
        </w:rPr>
        <w:t xml:space="preserve"> </w:t>
      </w:r>
      <w:r>
        <w:t>y</w:t>
      </w:r>
      <w:r>
        <w:rPr>
          <w:spacing w:val="26"/>
        </w:rPr>
        <w:t xml:space="preserve"> </w:t>
      </w:r>
      <w:r>
        <w:t>que,</w:t>
      </w:r>
      <w:r>
        <w:rPr>
          <w:spacing w:val="27"/>
        </w:rPr>
        <w:t xml:space="preserve"> </w:t>
      </w:r>
      <w:r>
        <w:t>por</w:t>
      </w:r>
      <w:r>
        <w:rPr>
          <w:spacing w:val="29"/>
        </w:rPr>
        <w:t xml:space="preserve"> </w:t>
      </w:r>
      <w:r>
        <w:t>ser</w:t>
      </w:r>
      <w:r>
        <w:rPr>
          <w:spacing w:val="28"/>
        </w:rPr>
        <w:t xml:space="preserve"> </w:t>
      </w:r>
      <w:r>
        <w:t>susceptibles</w:t>
      </w:r>
      <w:r>
        <w:rPr>
          <w:spacing w:val="29"/>
        </w:rPr>
        <w:t xml:space="preserve"> </w:t>
      </w:r>
      <w:r>
        <w:t>de</w:t>
      </w:r>
      <w:r>
        <w:rPr>
          <w:spacing w:val="29"/>
        </w:rPr>
        <w:t xml:space="preserve"> </w:t>
      </w:r>
      <w:r>
        <w:t>uso</w:t>
      </w:r>
      <w:r>
        <w:rPr>
          <w:spacing w:val="28"/>
        </w:rPr>
        <w:t xml:space="preserve"> </w:t>
      </w:r>
      <w:r>
        <w:t>indebido</w:t>
      </w:r>
      <w:r>
        <w:rPr>
          <w:spacing w:val="27"/>
        </w:rPr>
        <w:t xml:space="preserve"> </w:t>
      </w:r>
      <w:r>
        <w:t>o</w:t>
      </w:r>
      <w:r>
        <w:rPr>
          <w:spacing w:val="-53"/>
        </w:rPr>
        <w:t xml:space="preserve"> </w:t>
      </w:r>
      <w:r>
        <w:t>abuso,</w:t>
      </w:r>
      <w:r>
        <w:rPr>
          <w:spacing w:val="-2"/>
        </w:rPr>
        <w:t xml:space="preserve"> </w:t>
      </w:r>
      <w:r>
        <w:t>constituyen</w:t>
      </w:r>
      <w:r>
        <w:rPr>
          <w:spacing w:val="-2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problema</w:t>
      </w:r>
      <w:r>
        <w:rPr>
          <w:spacing w:val="-2"/>
        </w:rPr>
        <w:t xml:space="preserve"> </w:t>
      </w:r>
      <w:r>
        <w:t>especialmente</w:t>
      </w:r>
      <w:r>
        <w:rPr>
          <w:spacing w:val="-1"/>
        </w:rPr>
        <w:t xml:space="preserve"> </w:t>
      </w:r>
      <w:r>
        <w:t>grave para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salud pública,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son:</w:t>
      </w:r>
    </w:p>
    <w:p w:rsidR="005462C9" w:rsidRDefault="005462C9">
      <w:pPr>
        <w:pStyle w:val="Textoindependiente"/>
        <w:spacing w:before="2"/>
      </w:pPr>
    </w:p>
    <w:tbl>
      <w:tblPr>
        <w:tblStyle w:val="TableNormal"/>
        <w:tblW w:w="0" w:type="auto"/>
        <w:tblInd w:w="509" w:type="dxa"/>
        <w:tblLayout w:type="fixed"/>
        <w:tblLook w:val="01E0" w:firstRow="1" w:lastRow="1" w:firstColumn="1" w:lastColumn="1" w:noHBand="0" w:noVBand="0"/>
      </w:tblPr>
      <w:tblGrid>
        <w:gridCol w:w="2693"/>
        <w:gridCol w:w="2126"/>
        <w:gridCol w:w="4375"/>
      </w:tblGrid>
      <w:tr w:rsidR="005462C9">
        <w:trPr>
          <w:trHeight w:val="369"/>
        </w:trPr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2C9" w:rsidRDefault="00654E12">
            <w:pPr>
              <w:pStyle w:val="TableParagraph"/>
              <w:spacing w:line="180" w:lineRule="exact"/>
              <w:ind w:left="478" w:right="470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Denominación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Común</w:t>
            </w:r>
          </w:p>
          <w:p w:rsidR="005462C9" w:rsidRDefault="00654E12">
            <w:pPr>
              <w:pStyle w:val="TableParagraph"/>
              <w:spacing w:before="1" w:line="168" w:lineRule="exact"/>
              <w:ind w:left="478" w:right="470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Internacional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2C9" w:rsidRDefault="00654E12">
            <w:pPr>
              <w:pStyle w:val="TableParagraph"/>
              <w:spacing w:line="180" w:lineRule="exact"/>
              <w:ind w:left="18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Otras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Denominaciones</w:t>
            </w:r>
          </w:p>
          <w:p w:rsidR="005462C9" w:rsidRDefault="00654E12">
            <w:pPr>
              <w:pStyle w:val="TableParagraph"/>
              <w:spacing w:before="1" w:line="168" w:lineRule="exact"/>
              <w:ind w:left="26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Comunes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Vulgares</w:t>
            </w:r>
          </w:p>
        </w:tc>
        <w:tc>
          <w:tcPr>
            <w:tcW w:w="4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2C9" w:rsidRDefault="00654E12">
            <w:pPr>
              <w:pStyle w:val="TableParagraph"/>
              <w:spacing w:before="87"/>
              <w:ind w:left="129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Denominación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Química</w:t>
            </w:r>
          </w:p>
        </w:tc>
      </w:tr>
      <w:tr w:rsidR="005462C9">
        <w:trPr>
          <w:trHeight w:val="465"/>
        </w:trPr>
        <w:tc>
          <w:tcPr>
            <w:tcW w:w="2693" w:type="dxa"/>
            <w:tcBorders>
              <w:top w:val="single" w:sz="4" w:space="0" w:color="000000"/>
            </w:tcBorders>
          </w:tcPr>
          <w:p w:rsidR="005462C9" w:rsidRDefault="005462C9">
            <w:pPr>
              <w:pStyle w:val="TableParagraph"/>
              <w:spacing w:before="8"/>
              <w:ind w:left="0"/>
              <w:rPr>
                <w:sz w:val="15"/>
              </w:rPr>
            </w:pPr>
          </w:p>
          <w:p w:rsidR="005462C9" w:rsidRDefault="00654E12">
            <w:pPr>
              <w:pStyle w:val="TableParagraph"/>
              <w:ind w:left="76"/>
              <w:rPr>
                <w:sz w:val="16"/>
              </w:rPr>
            </w:pPr>
            <w:r>
              <w:rPr>
                <w:sz w:val="16"/>
              </w:rPr>
              <w:t>CATINONA</w:t>
            </w:r>
          </w:p>
        </w:tc>
        <w:tc>
          <w:tcPr>
            <w:tcW w:w="2126" w:type="dxa"/>
            <w:tcBorders>
              <w:top w:val="single" w:sz="4" w:space="0" w:color="000000"/>
            </w:tcBorders>
          </w:tcPr>
          <w:p w:rsidR="005462C9" w:rsidRDefault="005462C9">
            <w:pPr>
              <w:pStyle w:val="TableParagraph"/>
              <w:spacing w:before="8"/>
              <w:ind w:left="0"/>
              <w:rPr>
                <w:sz w:val="15"/>
              </w:rPr>
            </w:pPr>
          </w:p>
          <w:p w:rsidR="005462C9" w:rsidRDefault="00654E12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TIENE</w:t>
            </w:r>
          </w:p>
        </w:tc>
        <w:tc>
          <w:tcPr>
            <w:tcW w:w="4375" w:type="dxa"/>
            <w:tcBorders>
              <w:top w:val="single" w:sz="4" w:space="0" w:color="000000"/>
            </w:tcBorders>
          </w:tcPr>
          <w:p w:rsidR="005462C9" w:rsidRDefault="005462C9">
            <w:pPr>
              <w:pStyle w:val="TableParagraph"/>
              <w:spacing w:before="9"/>
              <w:ind w:left="0"/>
              <w:rPr>
                <w:sz w:val="15"/>
              </w:rPr>
            </w:pPr>
          </w:p>
          <w:p w:rsidR="005462C9" w:rsidRDefault="00654E12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(-)-</w:t>
            </w:r>
            <w:r>
              <w:rPr>
                <w:rFonts w:ascii="Symbol" w:hAnsi="Symbol"/>
                <w:sz w:val="16"/>
              </w:rPr>
              <w:t></w:t>
            </w:r>
            <w:r>
              <w:rPr>
                <w:sz w:val="16"/>
              </w:rPr>
              <w:t>-aminopropiofenona.</w:t>
            </w:r>
          </w:p>
        </w:tc>
      </w:tr>
      <w:tr w:rsidR="005462C9">
        <w:trPr>
          <w:trHeight w:val="361"/>
        </w:trPr>
        <w:tc>
          <w:tcPr>
            <w:tcW w:w="2693" w:type="dxa"/>
          </w:tcPr>
          <w:p w:rsidR="005462C9" w:rsidRDefault="00654E12">
            <w:pPr>
              <w:pStyle w:val="TableParagraph"/>
              <w:spacing w:before="82"/>
              <w:ind w:left="76"/>
              <w:rPr>
                <w:sz w:val="16"/>
              </w:rPr>
            </w:pPr>
            <w:r>
              <w:rPr>
                <w:sz w:val="16"/>
              </w:rPr>
              <w:t>MEFEDRONA</w:t>
            </w:r>
          </w:p>
        </w:tc>
        <w:tc>
          <w:tcPr>
            <w:tcW w:w="2126" w:type="dxa"/>
          </w:tcPr>
          <w:p w:rsidR="005462C9" w:rsidRDefault="00654E12">
            <w:pPr>
              <w:pStyle w:val="TableParagraph"/>
              <w:spacing w:before="82"/>
              <w:rPr>
                <w:sz w:val="16"/>
              </w:rPr>
            </w:pPr>
            <w:r>
              <w:rPr>
                <w:sz w:val="16"/>
              </w:rPr>
              <w:t>4-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METILMETCATITONA</w:t>
            </w:r>
          </w:p>
        </w:tc>
        <w:tc>
          <w:tcPr>
            <w:tcW w:w="4375" w:type="dxa"/>
          </w:tcPr>
          <w:p w:rsidR="005462C9" w:rsidRDefault="00654E12">
            <w:pPr>
              <w:pStyle w:val="TableParagraph"/>
              <w:spacing w:before="82"/>
              <w:rPr>
                <w:sz w:val="16"/>
              </w:rPr>
            </w:pPr>
            <w:r>
              <w:rPr>
                <w:sz w:val="16"/>
              </w:rPr>
              <w:t>2-methylamino-1ptolylpropan-1-one</w:t>
            </w:r>
          </w:p>
        </w:tc>
      </w:tr>
      <w:tr w:rsidR="005462C9">
        <w:trPr>
          <w:trHeight w:val="366"/>
        </w:trPr>
        <w:tc>
          <w:tcPr>
            <w:tcW w:w="2693" w:type="dxa"/>
          </w:tcPr>
          <w:p w:rsidR="005462C9" w:rsidRDefault="00654E12">
            <w:pPr>
              <w:pStyle w:val="TableParagraph"/>
              <w:spacing w:before="90"/>
              <w:ind w:left="76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TIENE</w:t>
            </w:r>
          </w:p>
        </w:tc>
        <w:tc>
          <w:tcPr>
            <w:tcW w:w="2126" w:type="dxa"/>
          </w:tcPr>
          <w:p w:rsidR="005462C9" w:rsidRDefault="00654E12">
            <w:pPr>
              <w:pStyle w:val="TableParagraph"/>
              <w:spacing w:before="90"/>
              <w:rPr>
                <w:sz w:val="16"/>
              </w:rPr>
            </w:pPr>
            <w:r>
              <w:rPr>
                <w:sz w:val="16"/>
              </w:rPr>
              <w:t>DET</w:t>
            </w:r>
          </w:p>
        </w:tc>
        <w:tc>
          <w:tcPr>
            <w:tcW w:w="4375" w:type="dxa"/>
          </w:tcPr>
          <w:p w:rsidR="005462C9" w:rsidRDefault="00654E12">
            <w:pPr>
              <w:pStyle w:val="TableParagraph"/>
              <w:spacing w:before="90"/>
              <w:rPr>
                <w:sz w:val="16"/>
              </w:rPr>
            </w:pPr>
            <w:r>
              <w:rPr>
                <w:sz w:val="16"/>
              </w:rPr>
              <w:t>n,n-dietiltriptamina</w:t>
            </w:r>
          </w:p>
        </w:tc>
      </w:tr>
      <w:tr w:rsidR="005462C9">
        <w:trPr>
          <w:trHeight w:val="375"/>
        </w:trPr>
        <w:tc>
          <w:tcPr>
            <w:tcW w:w="2693" w:type="dxa"/>
          </w:tcPr>
          <w:p w:rsidR="005462C9" w:rsidRDefault="00654E12">
            <w:pPr>
              <w:pStyle w:val="TableParagraph"/>
              <w:spacing w:before="91"/>
              <w:ind w:left="76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TIENE</w:t>
            </w:r>
          </w:p>
        </w:tc>
        <w:tc>
          <w:tcPr>
            <w:tcW w:w="2126" w:type="dxa"/>
          </w:tcPr>
          <w:p w:rsidR="005462C9" w:rsidRDefault="00654E12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DMA</w:t>
            </w:r>
          </w:p>
        </w:tc>
        <w:tc>
          <w:tcPr>
            <w:tcW w:w="4375" w:type="dxa"/>
          </w:tcPr>
          <w:p w:rsidR="005462C9" w:rsidRDefault="00654E12">
            <w:pPr>
              <w:pStyle w:val="TableParagraph"/>
              <w:spacing w:before="92"/>
              <w:rPr>
                <w:sz w:val="16"/>
              </w:rPr>
            </w:pPr>
            <w:r>
              <w:rPr>
                <w:sz w:val="16"/>
              </w:rPr>
              <w:t>dl-2,5-dimetoxi-</w:t>
            </w:r>
            <w:r>
              <w:rPr>
                <w:rFonts w:ascii="Symbol" w:hAnsi="Symbol"/>
                <w:sz w:val="16"/>
              </w:rPr>
              <w:t></w:t>
            </w:r>
            <w:r>
              <w:rPr>
                <w:sz w:val="16"/>
              </w:rPr>
              <w:t>-metilfeniletilamina.</w:t>
            </w:r>
          </w:p>
        </w:tc>
      </w:tr>
      <w:tr w:rsidR="005462C9">
        <w:trPr>
          <w:trHeight w:val="545"/>
        </w:trPr>
        <w:tc>
          <w:tcPr>
            <w:tcW w:w="2693" w:type="dxa"/>
          </w:tcPr>
          <w:p w:rsidR="005462C9" w:rsidRDefault="00654E12">
            <w:pPr>
              <w:pStyle w:val="TableParagraph"/>
              <w:spacing w:before="82"/>
              <w:ind w:left="76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TIENE</w:t>
            </w:r>
          </w:p>
        </w:tc>
        <w:tc>
          <w:tcPr>
            <w:tcW w:w="2126" w:type="dxa"/>
          </w:tcPr>
          <w:p w:rsidR="005462C9" w:rsidRDefault="00654E12">
            <w:pPr>
              <w:pStyle w:val="TableParagraph"/>
              <w:spacing w:before="82"/>
              <w:rPr>
                <w:sz w:val="16"/>
              </w:rPr>
            </w:pPr>
            <w:r>
              <w:rPr>
                <w:sz w:val="16"/>
              </w:rPr>
              <w:t>DMHP</w:t>
            </w:r>
          </w:p>
        </w:tc>
        <w:tc>
          <w:tcPr>
            <w:tcW w:w="4375" w:type="dxa"/>
          </w:tcPr>
          <w:p w:rsidR="005462C9" w:rsidRDefault="00654E12">
            <w:pPr>
              <w:pStyle w:val="TableParagraph"/>
              <w:spacing w:before="82"/>
              <w:ind w:right="523"/>
              <w:rPr>
                <w:sz w:val="16"/>
              </w:rPr>
            </w:pPr>
            <w:r>
              <w:rPr>
                <w:spacing w:val="-1"/>
                <w:sz w:val="16"/>
              </w:rPr>
              <w:t>3-(1,2-dimetilhetil)-1-hidroxi-7,8,9,10-tetrahidro-6,6,9-</w:t>
            </w:r>
            <w:r>
              <w:rPr>
                <w:sz w:val="16"/>
              </w:rPr>
              <w:t xml:space="preserve"> trimetil-6H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dibenzo (b,d) pirano.</w:t>
            </w:r>
          </w:p>
        </w:tc>
      </w:tr>
      <w:tr w:rsidR="005462C9">
        <w:trPr>
          <w:trHeight w:val="368"/>
        </w:trPr>
        <w:tc>
          <w:tcPr>
            <w:tcW w:w="2693" w:type="dxa"/>
          </w:tcPr>
          <w:p w:rsidR="005462C9" w:rsidRDefault="00654E12">
            <w:pPr>
              <w:pStyle w:val="TableParagraph"/>
              <w:spacing w:before="89"/>
              <w:ind w:left="76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TIENE</w:t>
            </w:r>
          </w:p>
        </w:tc>
        <w:tc>
          <w:tcPr>
            <w:tcW w:w="2126" w:type="dxa"/>
          </w:tcPr>
          <w:p w:rsidR="005462C9" w:rsidRDefault="00654E12">
            <w:pPr>
              <w:pStyle w:val="TableParagraph"/>
              <w:spacing w:before="89"/>
              <w:rPr>
                <w:sz w:val="16"/>
              </w:rPr>
            </w:pPr>
            <w:r>
              <w:rPr>
                <w:sz w:val="16"/>
              </w:rPr>
              <w:t>DMT</w:t>
            </w:r>
          </w:p>
        </w:tc>
        <w:tc>
          <w:tcPr>
            <w:tcW w:w="4375" w:type="dxa"/>
          </w:tcPr>
          <w:p w:rsidR="005462C9" w:rsidRDefault="00654E12">
            <w:pPr>
              <w:pStyle w:val="TableParagraph"/>
              <w:spacing w:before="89"/>
              <w:rPr>
                <w:sz w:val="16"/>
              </w:rPr>
            </w:pPr>
            <w:r>
              <w:rPr>
                <w:sz w:val="16"/>
              </w:rPr>
              <w:t>n,n-dimetiltriptamina.</w:t>
            </w:r>
          </w:p>
        </w:tc>
      </w:tr>
      <w:tr w:rsidR="005462C9">
        <w:trPr>
          <w:trHeight w:val="366"/>
        </w:trPr>
        <w:tc>
          <w:tcPr>
            <w:tcW w:w="2693" w:type="dxa"/>
          </w:tcPr>
          <w:p w:rsidR="005462C9" w:rsidRDefault="00654E12">
            <w:pPr>
              <w:pStyle w:val="TableParagraph"/>
              <w:spacing w:before="90"/>
              <w:ind w:left="76"/>
              <w:rPr>
                <w:sz w:val="16"/>
              </w:rPr>
            </w:pPr>
            <w:r>
              <w:rPr>
                <w:sz w:val="16"/>
              </w:rPr>
              <w:t>BROLAMFETAMINA</w:t>
            </w:r>
          </w:p>
        </w:tc>
        <w:tc>
          <w:tcPr>
            <w:tcW w:w="2126" w:type="dxa"/>
          </w:tcPr>
          <w:p w:rsidR="005462C9" w:rsidRDefault="00654E12">
            <w:pPr>
              <w:pStyle w:val="TableParagraph"/>
              <w:spacing w:before="90"/>
              <w:rPr>
                <w:sz w:val="16"/>
              </w:rPr>
            </w:pPr>
            <w:r>
              <w:rPr>
                <w:sz w:val="16"/>
              </w:rPr>
              <w:t>DOB</w:t>
            </w:r>
          </w:p>
        </w:tc>
        <w:tc>
          <w:tcPr>
            <w:tcW w:w="4375" w:type="dxa"/>
          </w:tcPr>
          <w:p w:rsidR="005462C9" w:rsidRDefault="00654E12">
            <w:pPr>
              <w:pStyle w:val="TableParagraph"/>
              <w:spacing w:before="90"/>
              <w:rPr>
                <w:sz w:val="16"/>
              </w:rPr>
            </w:pPr>
            <w:r>
              <w:rPr>
                <w:sz w:val="16"/>
              </w:rPr>
              <w:t>2,5-dimetoxi-4-bromoanfetamina.</w:t>
            </w:r>
          </w:p>
        </w:tc>
      </w:tr>
      <w:tr w:rsidR="005462C9">
        <w:trPr>
          <w:trHeight w:val="376"/>
        </w:trPr>
        <w:tc>
          <w:tcPr>
            <w:tcW w:w="2693" w:type="dxa"/>
          </w:tcPr>
          <w:p w:rsidR="005462C9" w:rsidRDefault="00654E12">
            <w:pPr>
              <w:pStyle w:val="TableParagraph"/>
              <w:spacing w:before="91"/>
              <w:ind w:left="76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TIENE</w:t>
            </w:r>
          </w:p>
        </w:tc>
        <w:tc>
          <w:tcPr>
            <w:tcW w:w="2126" w:type="dxa"/>
          </w:tcPr>
          <w:p w:rsidR="005462C9" w:rsidRDefault="00654E12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DOET</w:t>
            </w:r>
          </w:p>
        </w:tc>
        <w:tc>
          <w:tcPr>
            <w:tcW w:w="4375" w:type="dxa"/>
          </w:tcPr>
          <w:p w:rsidR="005462C9" w:rsidRDefault="00654E12">
            <w:pPr>
              <w:pStyle w:val="TableParagraph"/>
              <w:spacing w:before="93"/>
              <w:rPr>
                <w:sz w:val="16"/>
              </w:rPr>
            </w:pPr>
            <w:r>
              <w:rPr>
                <w:sz w:val="16"/>
              </w:rPr>
              <w:t>d1-2,5-dimetoxi-4-etil-</w:t>
            </w:r>
            <w:r>
              <w:rPr>
                <w:rFonts w:ascii="Symbol" w:hAnsi="Symbol"/>
                <w:sz w:val="16"/>
              </w:rPr>
              <w:t></w:t>
            </w:r>
            <w:r>
              <w:rPr>
                <w:sz w:val="16"/>
              </w:rPr>
              <w:t>-metilfeniletilamina.</w:t>
            </w:r>
          </w:p>
        </w:tc>
      </w:tr>
      <w:tr w:rsidR="005462C9">
        <w:trPr>
          <w:trHeight w:val="361"/>
        </w:trPr>
        <w:tc>
          <w:tcPr>
            <w:tcW w:w="2693" w:type="dxa"/>
          </w:tcPr>
          <w:p w:rsidR="005462C9" w:rsidRDefault="00654E12">
            <w:pPr>
              <w:pStyle w:val="TableParagraph"/>
              <w:spacing w:before="82"/>
              <w:ind w:left="76"/>
              <w:rPr>
                <w:sz w:val="16"/>
              </w:rPr>
            </w:pPr>
            <w:r>
              <w:rPr>
                <w:sz w:val="16"/>
              </w:rPr>
              <w:t>(+)-LISERGIDA</w:t>
            </w:r>
          </w:p>
        </w:tc>
        <w:tc>
          <w:tcPr>
            <w:tcW w:w="2126" w:type="dxa"/>
          </w:tcPr>
          <w:p w:rsidR="005462C9" w:rsidRDefault="00654E12">
            <w:pPr>
              <w:pStyle w:val="TableParagraph"/>
              <w:spacing w:before="82"/>
              <w:rPr>
                <w:sz w:val="16"/>
              </w:rPr>
            </w:pPr>
            <w:r>
              <w:rPr>
                <w:sz w:val="16"/>
              </w:rPr>
              <w:t>LSD,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LSD-25</w:t>
            </w:r>
          </w:p>
        </w:tc>
        <w:tc>
          <w:tcPr>
            <w:tcW w:w="4375" w:type="dxa"/>
          </w:tcPr>
          <w:p w:rsidR="005462C9" w:rsidRDefault="00654E12">
            <w:pPr>
              <w:pStyle w:val="TableParagraph"/>
              <w:spacing w:before="82"/>
              <w:rPr>
                <w:sz w:val="16"/>
              </w:rPr>
            </w:pPr>
            <w:r>
              <w:rPr>
                <w:sz w:val="16"/>
              </w:rPr>
              <w:t>(+)-n,n-dietilisergamida-(dietilamida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ácido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d-lisérgico).</w:t>
            </w:r>
          </w:p>
        </w:tc>
      </w:tr>
      <w:tr w:rsidR="005462C9">
        <w:trPr>
          <w:trHeight w:val="368"/>
        </w:trPr>
        <w:tc>
          <w:tcPr>
            <w:tcW w:w="2693" w:type="dxa"/>
          </w:tcPr>
          <w:p w:rsidR="005462C9" w:rsidRDefault="00654E12">
            <w:pPr>
              <w:pStyle w:val="TableParagraph"/>
              <w:spacing w:before="90"/>
              <w:ind w:left="76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TIENE</w:t>
            </w:r>
          </w:p>
        </w:tc>
        <w:tc>
          <w:tcPr>
            <w:tcW w:w="2126" w:type="dxa"/>
          </w:tcPr>
          <w:p w:rsidR="005462C9" w:rsidRDefault="00654E12">
            <w:pPr>
              <w:pStyle w:val="TableParagraph"/>
              <w:spacing w:before="90"/>
              <w:rPr>
                <w:sz w:val="16"/>
              </w:rPr>
            </w:pPr>
            <w:r>
              <w:rPr>
                <w:sz w:val="16"/>
              </w:rPr>
              <w:t>MDA</w:t>
            </w:r>
          </w:p>
        </w:tc>
        <w:tc>
          <w:tcPr>
            <w:tcW w:w="4375" w:type="dxa"/>
          </w:tcPr>
          <w:p w:rsidR="005462C9" w:rsidRDefault="00654E12">
            <w:pPr>
              <w:pStyle w:val="TableParagraph"/>
              <w:spacing w:before="90"/>
              <w:rPr>
                <w:sz w:val="16"/>
              </w:rPr>
            </w:pPr>
            <w:r>
              <w:rPr>
                <w:sz w:val="16"/>
              </w:rPr>
              <w:t>3,4-metilenodioxianfetamina.</w:t>
            </w:r>
          </w:p>
        </w:tc>
      </w:tr>
      <w:tr w:rsidR="005462C9">
        <w:trPr>
          <w:trHeight w:val="367"/>
        </w:trPr>
        <w:tc>
          <w:tcPr>
            <w:tcW w:w="2693" w:type="dxa"/>
          </w:tcPr>
          <w:p w:rsidR="005462C9" w:rsidRDefault="00654E12">
            <w:pPr>
              <w:pStyle w:val="TableParagraph"/>
              <w:spacing w:before="89"/>
              <w:ind w:left="76"/>
              <w:rPr>
                <w:sz w:val="16"/>
              </w:rPr>
            </w:pPr>
            <w:r>
              <w:rPr>
                <w:sz w:val="16"/>
              </w:rPr>
              <w:t>TENANFETAMINA</w:t>
            </w:r>
          </w:p>
        </w:tc>
        <w:tc>
          <w:tcPr>
            <w:tcW w:w="2126" w:type="dxa"/>
          </w:tcPr>
          <w:p w:rsidR="005462C9" w:rsidRDefault="00654E12">
            <w:pPr>
              <w:pStyle w:val="TableParagraph"/>
              <w:spacing w:before="89"/>
              <w:rPr>
                <w:sz w:val="16"/>
              </w:rPr>
            </w:pPr>
            <w:r>
              <w:rPr>
                <w:sz w:val="16"/>
              </w:rPr>
              <w:t>MDMA</w:t>
            </w:r>
          </w:p>
        </w:tc>
        <w:tc>
          <w:tcPr>
            <w:tcW w:w="4375" w:type="dxa"/>
          </w:tcPr>
          <w:p w:rsidR="005462C9" w:rsidRDefault="00654E12">
            <w:pPr>
              <w:pStyle w:val="TableParagraph"/>
              <w:spacing w:before="89"/>
              <w:rPr>
                <w:sz w:val="16"/>
              </w:rPr>
            </w:pPr>
            <w:r>
              <w:rPr>
                <w:sz w:val="16"/>
              </w:rPr>
              <w:t>dl-3,4-metilendioxi-n,-dimetilfeniletilamina.</w:t>
            </w:r>
          </w:p>
        </w:tc>
      </w:tr>
      <w:tr w:rsidR="005462C9">
        <w:trPr>
          <w:trHeight w:val="1101"/>
        </w:trPr>
        <w:tc>
          <w:tcPr>
            <w:tcW w:w="2693" w:type="dxa"/>
          </w:tcPr>
          <w:p w:rsidR="005462C9" w:rsidRDefault="00654E12">
            <w:pPr>
              <w:pStyle w:val="TableParagraph"/>
              <w:spacing w:before="89"/>
              <w:ind w:left="76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TIENE</w:t>
            </w:r>
          </w:p>
        </w:tc>
        <w:tc>
          <w:tcPr>
            <w:tcW w:w="2126" w:type="dxa"/>
          </w:tcPr>
          <w:p w:rsidR="005462C9" w:rsidRDefault="00654E12">
            <w:pPr>
              <w:pStyle w:val="TableParagraph"/>
              <w:spacing w:before="89"/>
              <w:ind w:right="73"/>
              <w:rPr>
                <w:sz w:val="16"/>
              </w:rPr>
            </w:pPr>
            <w:r>
              <w:rPr>
                <w:sz w:val="16"/>
              </w:rPr>
              <w:t>MESCALINA (PEYOTE;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LO-PHOPHORA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WILLIAMS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II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ANHALONIUM WILLIAMS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II;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ANHALONIUM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LEWIN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II.</w:t>
            </w:r>
          </w:p>
        </w:tc>
        <w:tc>
          <w:tcPr>
            <w:tcW w:w="4375" w:type="dxa"/>
          </w:tcPr>
          <w:p w:rsidR="005462C9" w:rsidRDefault="00654E12">
            <w:pPr>
              <w:pStyle w:val="TableParagraph"/>
              <w:spacing w:before="89"/>
              <w:rPr>
                <w:sz w:val="16"/>
              </w:rPr>
            </w:pPr>
            <w:r>
              <w:rPr>
                <w:sz w:val="16"/>
              </w:rPr>
              <w:t>3,4,5-trimetoxifenetilamina.</w:t>
            </w:r>
          </w:p>
        </w:tc>
      </w:tr>
      <w:tr w:rsidR="005462C9">
        <w:trPr>
          <w:trHeight w:val="288"/>
        </w:trPr>
        <w:tc>
          <w:tcPr>
            <w:tcW w:w="2693" w:type="dxa"/>
          </w:tcPr>
          <w:p w:rsidR="005462C9" w:rsidRDefault="00654E12">
            <w:pPr>
              <w:pStyle w:val="TableParagraph"/>
              <w:spacing w:before="91" w:line="177" w:lineRule="exact"/>
              <w:ind w:left="76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TIENE</w:t>
            </w:r>
          </w:p>
        </w:tc>
        <w:tc>
          <w:tcPr>
            <w:tcW w:w="2126" w:type="dxa"/>
          </w:tcPr>
          <w:p w:rsidR="005462C9" w:rsidRDefault="00654E12">
            <w:pPr>
              <w:pStyle w:val="TableParagraph"/>
              <w:spacing w:before="91" w:line="177" w:lineRule="exact"/>
              <w:rPr>
                <w:sz w:val="16"/>
              </w:rPr>
            </w:pPr>
            <w:r>
              <w:rPr>
                <w:sz w:val="16"/>
              </w:rPr>
              <w:t>MMDA.</w:t>
            </w:r>
          </w:p>
        </w:tc>
        <w:tc>
          <w:tcPr>
            <w:tcW w:w="4375" w:type="dxa"/>
          </w:tcPr>
          <w:p w:rsidR="005462C9" w:rsidRDefault="00654E12">
            <w:pPr>
              <w:pStyle w:val="TableParagraph"/>
              <w:spacing w:before="92" w:line="176" w:lineRule="exact"/>
              <w:rPr>
                <w:sz w:val="16"/>
              </w:rPr>
            </w:pPr>
            <w:r>
              <w:rPr>
                <w:sz w:val="16"/>
              </w:rPr>
              <w:t>dl-5-metoxi-3,4-metilendioxi-</w:t>
            </w:r>
            <w:r>
              <w:rPr>
                <w:rFonts w:ascii="Symbol" w:hAnsi="Symbol"/>
                <w:sz w:val="16"/>
              </w:rPr>
              <w:t></w:t>
            </w:r>
            <w:r>
              <w:rPr>
                <w:sz w:val="16"/>
              </w:rPr>
              <w:t>-metilfeniletilamina.</w:t>
            </w:r>
          </w:p>
        </w:tc>
      </w:tr>
    </w:tbl>
    <w:p w:rsidR="005462C9" w:rsidRDefault="005462C9">
      <w:pPr>
        <w:spacing w:line="176" w:lineRule="exact"/>
        <w:rPr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</w:pPr>
    </w:p>
    <w:p w:rsidR="005462C9" w:rsidRDefault="005462C9">
      <w:pPr>
        <w:pStyle w:val="Textoindependiente"/>
        <w:spacing w:before="3"/>
        <w:rPr>
          <w:sz w:val="16"/>
        </w:rPr>
      </w:pPr>
    </w:p>
    <w:tbl>
      <w:tblPr>
        <w:tblStyle w:val="TableNormal"/>
        <w:tblW w:w="0" w:type="auto"/>
        <w:tblInd w:w="381" w:type="dxa"/>
        <w:tblLayout w:type="fixed"/>
        <w:tblLook w:val="01E0" w:firstRow="1" w:lastRow="1" w:firstColumn="1" w:lastColumn="1" w:noHBand="0" w:noVBand="0"/>
      </w:tblPr>
      <w:tblGrid>
        <w:gridCol w:w="2316"/>
        <w:gridCol w:w="2627"/>
        <w:gridCol w:w="4509"/>
      </w:tblGrid>
      <w:tr w:rsidR="005462C9">
        <w:trPr>
          <w:trHeight w:val="457"/>
        </w:trPr>
        <w:tc>
          <w:tcPr>
            <w:tcW w:w="2316" w:type="dxa"/>
          </w:tcPr>
          <w:p w:rsidR="005462C9" w:rsidRDefault="00654E12">
            <w:pPr>
              <w:pStyle w:val="TableParagraph"/>
              <w:spacing w:line="179" w:lineRule="exact"/>
              <w:ind w:left="200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TIENE</w:t>
            </w:r>
          </w:p>
        </w:tc>
        <w:tc>
          <w:tcPr>
            <w:tcW w:w="2627" w:type="dxa"/>
          </w:tcPr>
          <w:p w:rsidR="005462C9" w:rsidRDefault="00654E12">
            <w:pPr>
              <w:pStyle w:val="TableParagraph"/>
              <w:spacing w:line="179" w:lineRule="exact"/>
              <w:ind w:left="577"/>
              <w:rPr>
                <w:sz w:val="16"/>
              </w:rPr>
            </w:pPr>
            <w:r>
              <w:rPr>
                <w:sz w:val="16"/>
              </w:rPr>
              <w:t>PARAHEXILO</w:t>
            </w:r>
          </w:p>
        </w:tc>
        <w:tc>
          <w:tcPr>
            <w:tcW w:w="4509" w:type="dxa"/>
          </w:tcPr>
          <w:p w:rsidR="005462C9" w:rsidRDefault="00654E12">
            <w:pPr>
              <w:pStyle w:val="TableParagraph"/>
              <w:spacing w:line="237" w:lineRule="auto"/>
              <w:ind w:right="230"/>
              <w:rPr>
                <w:sz w:val="16"/>
              </w:rPr>
            </w:pPr>
            <w:r>
              <w:rPr>
                <w:spacing w:val="-1"/>
                <w:sz w:val="16"/>
              </w:rPr>
              <w:t>3-hexil-1-hidroxi-7,8,9,10-tetrahidro-6,6,9-trimetil-6h-</w:t>
            </w:r>
            <w:r>
              <w:rPr>
                <w:sz w:val="16"/>
              </w:rPr>
              <w:t xml:space="preserve"> dibenzo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[b,d]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pirano.</w:t>
            </w:r>
          </w:p>
        </w:tc>
      </w:tr>
      <w:tr w:rsidR="005462C9">
        <w:trPr>
          <w:trHeight w:val="368"/>
        </w:trPr>
        <w:tc>
          <w:tcPr>
            <w:tcW w:w="2316" w:type="dxa"/>
          </w:tcPr>
          <w:p w:rsidR="005462C9" w:rsidRDefault="00654E12">
            <w:pPr>
              <w:pStyle w:val="TableParagraph"/>
              <w:spacing w:before="90"/>
              <w:ind w:left="200"/>
              <w:rPr>
                <w:sz w:val="16"/>
              </w:rPr>
            </w:pPr>
            <w:r>
              <w:rPr>
                <w:sz w:val="16"/>
              </w:rPr>
              <w:t>ETICICLIDINA</w:t>
            </w:r>
          </w:p>
        </w:tc>
        <w:tc>
          <w:tcPr>
            <w:tcW w:w="2627" w:type="dxa"/>
          </w:tcPr>
          <w:p w:rsidR="005462C9" w:rsidRDefault="00654E12">
            <w:pPr>
              <w:pStyle w:val="TableParagraph"/>
              <w:spacing w:before="90"/>
              <w:ind w:left="577"/>
              <w:rPr>
                <w:sz w:val="16"/>
              </w:rPr>
            </w:pPr>
            <w:r>
              <w:rPr>
                <w:sz w:val="16"/>
              </w:rPr>
              <w:t>PCE</w:t>
            </w:r>
          </w:p>
        </w:tc>
        <w:tc>
          <w:tcPr>
            <w:tcW w:w="4509" w:type="dxa"/>
          </w:tcPr>
          <w:p w:rsidR="005462C9" w:rsidRDefault="00654E12">
            <w:pPr>
              <w:pStyle w:val="TableParagraph"/>
              <w:spacing w:before="90"/>
              <w:rPr>
                <w:sz w:val="16"/>
              </w:rPr>
            </w:pPr>
            <w:r>
              <w:rPr>
                <w:sz w:val="16"/>
              </w:rPr>
              <w:t>n-etil-1-fenilciclohexilamina.</w:t>
            </w:r>
          </w:p>
        </w:tc>
      </w:tr>
      <w:tr w:rsidR="005462C9">
        <w:trPr>
          <w:trHeight w:val="365"/>
        </w:trPr>
        <w:tc>
          <w:tcPr>
            <w:tcW w:w="2316" w:type="dxa"/>
          </w:tcPr>
          <w:p w:rsidR="005462C9" w:rsidRDefault="00654E12">
            <w:pPr>
              <w:pStyle w:val="TableParagraph"/>
              <w:spacing w:before="89"/>
              <w:ind w:left="200"/>
              <w:rPr>
                <w:sz w:val="16"/>
              </w:rPr>
            </w:pPr>
            <w:r>
              <w:rPr>
                <w:sz w:val="16"/>
              </w:rPr>
              <w:t>ROLICICLIDINA</w:t>
            </w:r>
          </w:p>
        </w:tc>
        <w:tc>
          <w:tcPr>
            <w:tcW w:w="2627" w:type="dxa"/>
          </w:tcPr>
          <w:p w:rsidR="005462C9" w:rsidRDefault="00654E12">
            <w:pPr>
              <w:pStyle w:val="TableParagraph"/>
              <w:spacing w:before="89"/>
              <w:ind w:left="577"/>
              <w:rPr>
                <w:sz w:val="16"/>
              </w:rPr>
            </w:pPr>
            <w:r>
              <w:rPr>
                <w:sz w:val="16"/>
              </w:rPr>
              <w:t>PHP,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PCPY</w:t>
            </w:r>
          </w:p>
        </w:tc>
        <w:tc>
          <w:tcPr>
            <w:tcW w:w="4509" w:type="dxa"/>
          </w:tcPr>
          <w:p w:rsidR="005462C9" w:rsidRDefault="00654E12">
            <w:pPr>
              <w:pStyle w:val="TableParagraph"/>
              <w:spacing w:before="89"/>
              <w:rPr>
                <w:sz w:val="16"/>
              </w:rPr>
            </w:pPr>
            <w:r>
              <w:rPr>
                <w:sz w:val="16"/>
              </w:rPr>
              <w:t>1-(1-fenilciclohexil)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pirrolidina.</w:t>
            </w:r>
          </w:p>
        </w:tc>
      </w:tr>
      <w:tr w:rsidR="005462C9">
        <w:trPr>
          <w:trHeight w:val="377"/>
        </w:trPr>
        <w:tc>
          <w:tcPr>
            <w:tcW w:w="2316" w:type="dxa"/>
          </w:tcPr>
          <w:p w:rsidR="005462C9" w:rsidRDefault="00654E12">
            <w:pPr>
              <w:pStyle w:val="TableParagraph"/>
              <w:spacing w:before="91"/>
              <w:ind w:left="200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TIENE</w:t>
            </w:r>
          </w:p>
        </w:tc>
        <w:tc>
          <w:tcPr>
            <w:tcW w:w="2627" w:type="dxa"/>
          </w:tcPr>
          <w:p w:rsidR="005462C9" w:rsidRDefault="00654E12">
            <w:pPr>
              <w:pStyle w:val="TableParagraph"/>
              <w:spacing w:before="91"/>
              <w:ind w:left="577"/>
              <w:rPr>
                <w:sz w:val="16"/>
              </w:rPr>
            </w:pPr>
            <w:r>
              <w:rPr>
                <w:sz w:val="16"/>
              </w:rPr>
              <w:t>PMA</w:t>
            </w:r>
          </w:p>
        </w:tc>
        <w:tc>
          <w:tcPr>
            <w:tcW w:w="4509" w:type="dxa"/>
          </w:tcPr>
          <w:p w:rsidR="005462C9" w:rsidRDefault="00654E12">
            <w:pPr>
              <w:pStyle w:val="TableParagraph"/>
              <w:spacing w:before="92"/>
              <w:rPr>
                <w:sz w:val="16"/>
              </w:rPr>
            </w:pPr>
            <w:r>
              <w:rPr>
                <w:sz w:val="16"/>
              </w:rPr>
              <w:t>4-metoxi-</w:t>
            </w:r>
            <w:r>
              <w:rPr>
                <w:rFonts w:ascii="Symbol" w:hAnsi="Symbol"/>
                <w:sz w:val="16"/>
              </w:rPr>
              <w:t></w:t>
            </w:r>
            <w:r>
              <w:rPr>
                <w:sz w:val="16"/>
              </w:rPr>
              <w:t>-metilfenile-tilamina.</w:t>
            </w:r>
          </w:p>
        </w:tc>
      </w:tr>
      <w:tr w:rsidR="005462C9">
        <w:trPr>
          <w:trHeight w:val="545"/>
        </w:trPr>
        <w:tc>
          <w:tcPr>
            <w:tcW w:w="2316" w:type="dxa"/>
          </w:tcPr>
          <w:p w:rsidR="005462C9" w:rsidRDefault="00654E12">
            <w:pPr>
              <w:pStyle w:val="TableParagraph"/>
              <w:spacing w:before="84"/>
              <w:ind w:left="200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TIENE</w:t>
            </w:r>
          </w:p>
        </w:tc>
        <w:tc>
          <w:tcPr>
            <w:tcW w:w="2627" w:type="dxa"/>
          </w:tcPr>
          <w:p w:rsidR="005462C9" w:rsidRDefault="00654E12">
            <w:pPr>
              <w:pStyle w:val="TableParagraph"/>
              <w:spacing w:before="84"/>
              <w:ind w:left="577"/>
              <w:rPr>
                <w:sz w:val="16"/>
              </w:rPr>
            </w:pPr>
            <w:r>
              <w:rPr>
                <w:sz w:val="16"/>
              </w:rPr>
              <w:t>PSILOCINA,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PSILOTSINA</w:t>
            </w:r>
          </w:p>
        </w:tc>
        <w:tc>
          <w:tcPr>
            <w:tcW w:w="4509" w:type="dxa"/>
          </w:tcPr>
          <w:p w:rsidR="005462C9" w:rsidRDefault="00654E12">
            <w:pPr>
              <w:pStyle w:val="TableParagraph"/>
              <w:spacing w:before="84" w:line="183" w:lineRule="exact"/>
              <w:rPr>
                <w:sz w:val="16"/>
              </w:rPr>
            </w:pPr>
            <w:r>
              <w:rPr>
                <w:sz w:val="16"/>
              </w:rPr>
              <w:t>3-(2-dimetilaminoetil)</w:t>
            </w:r>
          </w:p>
          <w:p w:rsidR="005462C9" w:rsidRDefault="00654E1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-4-hidroxi-indol.</w:t>
            </w:r>
          </w:p>
        </w:tc>
      </w:tr>
      <w:tr w:rsidR="005462C9">
        <w:trPr>
          <w:trHeight w:val="1840"/>
        </w:trPr>
        <w:tc>
          <w:tcPr>
            <w:tcW w:w="2316" w:type="dxa"/>
          </w:tcPr>
          <w:p w:rsidR="005462C9" w:rsidRDefault="00654E12">
            <w:pPr>
              <w:pStyle w:val="TableParagraph"/>
              <w:spacing w:before="90"/>
              <w:ind w:left="200"/>
              <w:rPr>
                <w:sz w:val="16"/>
              </w:rPr>
            </w:pPr>
            <w:r>
              <w:rPr>
                <w:sz w:val="16"/>
              </w:rPr>
              <w:t>PSILOCIBINA</w:t>
            </w:r>
          </w:p>
        </w:tc>
        <w:tc>
          <w:tcPr>
            <w:tcW w:w="2627" w:type="dxa"/>
          </w:tcPr>
          <w:p w:rsidR="005462C9" w:rsidRDefault="00654E12">
            <w:pPr>
              <w:pStyle w:val="TableParagraph"/>
              <w:spacing w:before="90"/>
              <w:ind w:left="577" w:right="58"/>
              <w:rPr>
                <w:sz w:val="16"/>
              </w:rPr>
            </w:pPr>
            <w:r>
              <w:rPr>
                <w:sz w:val="16"/>
              </w:rPr>
              <w:t>HONGOS ALUCINANTES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 CUALQUIER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VARIEDAD</w:t>
            </w:r>
            <w:r>
              <w:rPr>
                <w:spacing w:val="44"/>
                <w:sz w:val="16"/>
              </w:rPr>
              <w:t xml:space="preserve"> </w:t>
            </w:r>
            <w:r>
              <w:rPr>
                <w:sz w:val="16"/>
              </w:rPr>
              <w:t>BOTANICA,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EN ESPECIAL LAS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ESPECIES PSILOCYBE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MEXICANA, STOPHARIA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CUBENSIS Y CONOCYBE,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Y SUS PRINCIPIOS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ACTIVOS.</w:t>
            </w:r>
          </w:p>
        </w:tc>
        <w:tc>
          <w:tcPr>
            <w:tcW w:w="4509" w:type="dxa"/>
          </w:tcPr>
          <w:p w:rsidR="005462C9" w:rsidRDefault="00654E12">
            <w:pPr>
              <w:pStyle w:val="TableParagraph"/>
              <w:spacing w:before="90"/>
              <w:rPr>
                <w:sz w:val="16"/>
              </w:rPr>
            </w:pPr>
            <w:r>
              <w:rPr>
                <w:sz w:val="16"/>
              </w:rPr>
              <w:t>fosfato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dihidrogenado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3-(2-dimetil-aminoetil)-indol-4-ilo.</w:t>
            </w:r>
          </w:p>
        </w:tc>
      </w:tr>
      <w:tr w:rsidR="005462C9">
        <w:trPr>
          <w:trHeight w:val="368"/>
        </w:trPr>
        <w:tc>
          <w:tcPr>
            <w:tcW w:w="2316" w:type="dxa"/>
          </w:tcPr>
          <w:p w:rsidR="005462C9" w:rsidRDefault="00654E12">
            <w:pPr>
              <w:pStyle w:val="TableParagraph"/>
              <w:spacing w:before="89"/>
              <w:ind w:left="200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TIENE</w:t>
            </w:r>
          </w:p>
        </w:tc>
        <w:tc>
          <w:tcPr>
            <w:tcW w:w="2627" w:type="dxa"/>
          </w:tcPr>
          <w:p w:rsidR="005462C9" w:rsidRDefault="00654E12">
            <w:pPr>
              <w:pStyle w:val="TableParagraph"/>
              <w:spacing w:before="89"/>
              <w:ind w:left="577"/>
              <w:rPr>
                <w:sz w:val="16"/>
              </w:rPr>
            </w:pPr>
            <w:r>
              <w:rPr>
                <w:sz w:val="16"/>
              </w:rPr>
              <w:t>STP,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DOM</w:t>
            </w:r>
          </w:p>
        </w:tc>
        <w:tc>
          <w:tcPr>
            <w:tcW w:w="4509" w:type="dxa"/>
          </w:tcPr>
          <w:p w:rsidR="005462C9" w:rsidRDefault="00654E12">
            <w:pPr>
              <w:pStyle w:val="TableParagraph"/>
              <w:spacing w:before="89"/>
              <w:rPr>
                <w:sz w:val="16"/>
              </w:rPr>
            </w:pPr>
            <w:r>
              <w:rPr>
                <w:sz w:val="16"/>
              </w:rPr>
              <w:t>2-amino-1-(2,5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dimetoxi-4-metil)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fenilpropano.</w:t>
            </w:r>
          </w:p>
        </w:tc>
      </w:tr>
      <w:tr w:rsidR="005462C9">
        <w:trPr>
          <w:trHeight w:val="368"/>
        </w:trPr>
        <w:tc>
          <w:tcPr>
            <w:tcW w:w="2316" w:type="dxa"/>
          </w:tcPr>
          <w:p w:rsidR="005462C9" w:rsidRDefault="00654E12">
            <w:pPr>
              <w:pStyle w:val="TableParagraph"/>
              <w:spacing w:before="90"/>
              <w:ind w:left="200"/>
              <w:rPr>
                <w:sz w:val="16"/>
              </w:rPr>
            </w:pPr>
            <w:r>
              <w:rPr>
                <w:sz w:val="16"/>
              </w:rPr>
              <w:t>TENOCICLIDINA</w:t>
            </w:r>
          </w:p>
        </w:tc>
        <w:tc>
          <w:tcPr>
            <w:tcW w:w="2627" w:type="dxa"/>
          </w:tcPr>
          <w:p w:rsidR="005462C9" w:rsidRDefault="00654E12">
            <w:pPr>
              <w:pStyle w:val="TableParagraph"/>
              <w:spacing w:before="90"/>
              <w:ind w:left="577"/>
              <w:rPr>
                <w:sz w:val="16"/>
              </w:rPr>
            </w:pPr>
            <w:r>
              <w:rPr>
                <w:sz w:val="16"/>
              </w:rPr>
              <w:t>TCP</w:t>
            </w:r>
          </w:p>
        </w:tc>
        <w:tc>
          <w:tcPr>
            <w:tcW w:w="4509" w:type="dxa"/>
          </w:tcPr>
          <w:p w:rsidR="005462C9" w:rsidRDefault="00654E12">
            <w:pPr>
              <w:pStyle w:val="TableParagraph"/>
              <w:spacing w:before="90"/>
              <w:rPr>
                <w:sz w:val="16"/>
              </w:rPr>
            </w:pPr>
            <w:r>
              <w:rPr>
                <w:sz w:val="16"/>
              </w:rPr>
              <w:t>1-[1-(2-tienil)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ciclohexil]-piperi-dina.</w:t>
            </w:r>
          </w:p>
        </w:tc>
      </w:tr>
      <w:tr w:rsidR="005462C9">
        <w:trPr>
          <w:trHeight w:val="551"/>
        </w:trPr>
        <w:tc>
          <w:tcPr>
            <w:tcW w:w="2316" w:type="dxa"/>
          </w:tcPr>
          <w:p w:rsidR="005462C9" w:rsidRDefault="00654E12">
            <w:pPr>
              <w:pStyle w:val="TableParagraph"/>
              <w:spacing w:before="89"/>
              <w:ind w:left="200" w:right="886"/>
              <w:rPr>
                <w:sz w:val="16"/>
              </w:rPr>
            </w:pPr>
            <w:r>
              <w:rPr>
                <w:sz w:val="16"/>
              </w:rPr>
              <w:t>CANABINOIDES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SINTÉTICOS</w:t>
            </w:r>
          </w:p>
        </w:tc>
        <w:tc>
          <w:tcPr>
            <w:tcW w:w="2627" w:type="dxa"/>
          </w:tcPr>
          <w:p w:rsidR="005462C9" w:rsidRDefault="00654E12">
            <w:pPr>
              <w:pStyle w:val="TableParagraph"/>
              <w:spacing w:before="89"/>
              <w:ind w:left="577"/>
              <w:rPr>
                <w:sz w:val="16"/>
              </w:rPr>
            </w:pPr>
            <w:r>
              <w:rPr>
                <w:sz w:val="16"/>
              </w:rPr>
              <w:t>K2</w:t>
            </w:r>
          </w:p>
        </w:tc>
        <w:tc>
          <w:tcPr>
            <w:tcW w:w="4509" w:type="dxa"/>
          </w:tcPr>
          <w:p w:rsidR="005462C9" w:rsidRDefault="005462C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5462C9">
        <w:trPr>
          <w:trHeight w:val="367"/>
        </w:trPr>
        <w:tc>
          <w:tcPr>
            <w:tcW w:w="2316" w:type="dxa"/>
          </w:tcPr>
          <w:p w:rsidR="005462C9" w:rsidRDefault="00654E12">
            <w:pPr>
              <w:pStyle w:val="TableParagraph"/>
              <w:spacing w:before="89"/>
              <w:ind w:left="200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TIENE</w:t>
            </w:r>
          </w:p>
        </w:tc>
        <w:tc>
          <w:tcPr>
            <w:tcW w:w="2627" w:type="dxa"/>
          </w:tcPr>
          <w:p w:rsidR="005462C9" w:rsidRDefault="00654E12">
            <w:pPr>
              <w:pStyle w:val="TableParagraph"/>
              <w:spacing w:before="89"/>
              <w:ind w:left="577"/>
              <w:rPr>
                <w:sz w:val="16"/>
              </w:rPr>
            </w:pPr>
            <w:r>
              <w:rPr>
                <w:sz w:val="16"/>
              </w:rPr>
              <w:t>TMA</w:t>
            </w:r>
          </w:p>
        </w:tc>
        <w:tc>
          <w:tcPr>
            <w:tcW w:w="4509" w:type="dxa"/>
          </w:tcPr>
          <w:p w:rsidR="005462C9" w:rsidRDefault="00654E12">
            <w:pPr>
              <w:pStyle w:val="TableParagraph"/>
              <w:spacing w:before="89"/>
              <w:rPr>
                <w:sz w:val="16"/>
              </w:rPr>
            </w:pPr>
            <w:r>
              <w:rPr>
                <w:sz w:val="16"/>
              </w:rPr>
              <w:t>dl-3,4,5-trimetoxi--metilfeniletilamina.</w:t>
            </w:r>
          </w:p>
        </w:tc>
      </w:tr>
      <w:tr w:rsidR="005462C9">
        <w:trPr>
          <w:trHeight w:val="368"/>
        </w:trPr>
        <w:tc>
          <w:tcPr>
            <w:tcW w:w="2316" w:type="dxa"/>
          </w:tcPr>
          <w:p w:rsidR="005462C9" w:rsidRDefault="00654E12">
            <w:pPr>
              <w:pStyle w:val="TableParagraph"/>
              <w:spacing w:before="89"/>
              <w:ind w:left="200"/>
              <w:rPr>
                <w:sz w:val="16"/>
              </w:rPr>
            </w:pPr>
            <w:r>
              <w:rPr>
                <w:sz w:val="16"/>
              </w:rPr>
              <w:t>PIPERAZINA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TFMPP</w:t>
            </w:r>
          </w:p>
        </w:tc>
        <w:tc>
          <w:tcPr>
            <w:tcW w:w="2627" w:type="dxa"/>
          </w:tcPr>
          <w:p w:rsidR="005462C9" w:rsidRDefault="00654E12">
            <w:pPr>
              <w:pStyle w:val="TableParagraph"/>
              <w:spacing w:before="89"/>
              <w:ind w:left="577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TIENE</w:t>
            </w:r>
          </w:p>
        </w:tc>
        <w:tc>
          <w:tcPr>
            <w:tcW w:w="4509" w:type="dxa"/>
          </w:tcPr>
          <w:p w:rsidR="005462C9" w:rsidRDefault="00654E12">
            <w:pPr>
              <w:pStyle w:val="TableParagraph"/>
              <w:spacing w:before="89"/>
              <w:rPr>
                <w:sz w:val="16"/>
              </w:rPr>
            </w:pPr>
            <w:r>
              <w:rPr>
                <w:sz w:val="16"/>
              </w:rPr>
              <w:t>1,3-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trifluoromethylphenylpiperazina</w:t>
            </w:r>
          </w:p>
        </w:tc>
      </w:tr>
      <w:tr w:rsidR="005462C9">
        <w:trPr>
          <w:trHeight w:val="368"/>
        </w:trPr>
        <w:tc>
          <w:tcPr>
            <w:tcW w:w="9452" w:type="dxa"/>
            <w:gridSpan w:val="3"/>
          </w:tcPr>
          <w:p w:rsidR="005462C9" w:rsidRDefault="00654E12">
            <w:pPr>
              <w:pStyle w:val="TableParagraph"/>
              <w:spacing w:before="90"/>
              <w:ind w:left="200"/>
              <w:rPr>
                <w:sz w:val="16"/>
              </w:rPr>
            </w:pPr>
            <w:r>
              <w:rPr>
                <w:sz w:val="16"/>
              </w:rPr>
              <w:t>PIPERONAL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HELIOTROPINA</w:t>
            </w:r>
          </w:p>
        </w:tc>
      </w:tr>
      <w:tr w:rsidR="005462C9">
        <w:trPr>
          <w:trHeight w:val="367"/>
        </w:trPr>
        <w:tc>
          <w:tcPr>
            <w:tcW w:w="2316" w:type="dxa"/>
          </w:tcPr>
          <w:p w:rsidR="005462C9" w:rsidRDefault="00654E12">
            <w:pPr>
              <w:pStyle w:val="TableParagraph"/>
              <w:spacing w:before="89"/>
              <w:ind w:left="200"/>
              <w:rPr>
                <w:sz w:val="16"/>
              </w:rPr>
            </w:pPr>
            <w:r>
              <w:rPr>
                <w:sz w:val="16"/>
              </w:rPr>
              <w:t>ISOSAFROL</w:t>
            </w:r>
          </w:p>
        </w:tc>
        <w:tc>
          <w:tcPr>
            <w:tcW w:w="2627" w:type="dxa"/>
          </w:tcPr>
          <w:p w:rsidR="005462C9" w:rsidRDefault="005462C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509" w:type="dxa"/>
          </w:tcPr>
          <w:p w:rsidR="005462C9" w:rsidRDefault="005462C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5462C9">
        <w:trPr>
          <w:trHeight w:val="367"/>
        </w:trPr>
        <w:tc>
          <w:tcPr>
            <w:tcW w:w="2316" w:type="dxa"/>
          </w:tcPr>
          <w:p w:rsidR="005462C9" w:rsidRDefault="00654E12">
            <w:pPr>
              <w:pStyle w:val="TableParagraph"/>
              <w:spacing w:before="89"/>
              <w:ind w:left="200"/>
              <w:rPr>
                <w:sz w:val="16"/>
              </w:rPr>
            </w:pPr>
            <w:r>
              <w:rPr>
                <w:sz w:val="16"/>
              </w:rPr>
              <w:t>SAFROL</w:t>
            </w:r>
          </w:p>
        </w:tc>
        <w:tc>
          <w:tcPr>
            <w:tcW w:w="2627" w:type="dxa"/>
          </w:tcPr>
          <w:p w:rsidR="005462C9" w:rsidRDefault="005462C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509" w:type="dxa"/>
          </w:tcPr>
          <w:p w:rsidR="005462C9" w:rsidRDefault="005462C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5462C9">
        <w:trPr>
          <w:trHeight w:val="368"/>
        </w:trPr>
        <w:tc>
          <w:tcPr>
            <w:tcW w:w="2316" w:type="dxa"/>
          </w:tcPr>
          <w:p w:rsidR="005462C9" w:rsidRDefault="00654E12">
            <w:pPr>
              <w:pStyle w:val="TableParagraph"/>
              <w:spacing w:before="89"/>
              <w:ind w:left="200"/>
              <w:rPr>
                <w:sz w:val="16"/>
              </w:rPr>
            </w:pPr>
            <w:r>
              <w:rPr>
                <w:sz w:val="16"/>
              </w:rPr>
              <w:t>CIANURO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BENCILO</w:t>
            </w:r>
          </w:p>
        </w:tc>
        <w:tc>
          <w:tcPr>
            <w:tcW w:w="2627" w:type="dxa"/>
          </w:tcPr>
          <w:p w:rsidR="005462C9" w:rsidRDefault="005462C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509" w:type="dxa"/>
          </w:tcPr>
          <w:p w:rsidR="005462C9" w:rsidRDefault="005462C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5462C9">
        <w:trPr>
          <w:trHeight w:val="275"/>
        </w:trPr>
        <w:tc>
          <w:tcPr>
            <w:tcW w:w="9452" w:type="dxa"/>
            <w:gridSpan w:val="3"/>
          </w:tcPr>
          <w:p w:rsidR="005462C9" w:rsidRDefault="00654E12">
            <w:pPr>
              <w:pStyle w:val="TableParagraph"/>
              <w:spacing w:before="90" w:line="165" w:lineRule="exact"/>
              <w:ind w:left="200"/>
              <w:rPr>
                <w:sz w:val="16"/>
              </w:rPr>
            </w:pPr>
            <w:r>
              <w:rPr>
                <w:sz w:val="16"/>
              </w:rPr>
              <w:t>alfa-Fenilacetoacetonitrilo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(APAAN)</w:t>
            </w:r>
          </w:p>
        </w:tc>
      </w:tr>
      <w:tr w:rsidR="005462C9">
        <w:trPr>
          <w:trHeight w:val="179"/>
        </w:trPr>
        <w:tc>
          <w:tcPr>
            <w:tcW w:w="2316" w:type="dxa"/>
          </w:tcPr>
          <w:p w:rsidR="005462C9" w:rsidRDefault="005462C9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2627" w:type="dxa"/>
          </w:tcPr>
          <w:p w:rsidR="005462C9" w:rsidRDefault="005462C9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509" w:type="dxa"/>
          </w:tcPr>
          <w:p w:rsidR="005462C9" w:rsidRDefault="00654E12">
            <w:pPr>
              <w:pStyle w:val="TableParagraph"/>
              <w:spacing w:line="159" w:lineRule="exact"/>
              <w:ind w:left="924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color w:val="0000FF"/>
                <w:sz w:val="16"/>
              </w:rPr>
              <w:t>Sustancia</w:t>
            </w:r>
            <w:r>
              <w:rPr>
                <w:rFonts w:ascii="Times New Roman"/>
                <w:i/>
                <w:color w:val="0000FF"/>
                <w:spacing w:val="-4"/>
                <w:sz w:val="16"/>
              </w:rPr>
              <w:t xml:space="preserve"> </w:t>
            </w:r>
            <w:r>
              <w:rPr>
                <w:rFonts w:ascii="Times New Roman"/>
                <w:i/>
                <w:color w:val="0000FF"/>
                <w:sz w:val="16"/>
              </w:rPr>
              <w:t>adicionada</w:t>
            </w:r>
            <w:r>
              <w:rPr>
                <w:rFonts w:ascii="Times New Roman"/>
                <w:i/>
                <w:color w:val="0000FF"/>
                <w:spacing w:val="-3"/>
                <w:sz w:val="16"/>
              </w:rPr>
              <w:t xml:space="preserve"> </w:t>
            </w:r>
            <w:r>
              <w:rPr>
                <w:rFonts w:ascii="Times New Roman"/>
                <w:i/>
                <w:color w:val="0000FF"/>
                <w:sz w:val="16"/>
              </w:rPr>
              <w:t>por</w:t>
            </w:r>
            <w:r>
              <w:rPr>
                <w:rFonts w:ascii="Times New Roman"/>
                <w:i/>
                <w:color w:val="0000FF"/>
                <w:spacing w:val="-4"/>
                <w:sz w:val="16"/>
              </w:rPr>
              <w:t xml:space="preserve"> </w:t>
            </w:r>
            <w:r>
              <w:rPr>
                <w:rFonts w:ascii="Times New Roman"/>
                <w:i/>
                <w:color w:val="0000FF"/>
                <w:sz w:val="16"/>
              </w:rPr>
              <w:t>Acuerdo</w:t>
            </w:r>
            <w:r>
              <w:rPr>
                <w:rFonts w:ascii="Times New Roman"/>
                <w:i/>
                <w:color w:val="0000FF"/>
                <w:spacing w:val="-3"/>
                <w:sz w:val="16"/>
              </w:rPr>
              <w:t xml:space="preserve"> </w:t>
            </w:r>
            <w:r>
              <w:rPr>
                <w:rFonts w:ascii="Times New Roman"/>
                <w:i/>
                <w:color w:val="0000FF"/>
                <w:sz w:val="16"/>
              </w:rPr>
              <w:t>DOF</w:t>
            </w:r>
            <w:r>
              <w:rPr>
                <w:rFonts w:ascii="Times New Roman"/>
                <w:i/>
                <w:color w:val="0000FF"/>
                <w:spacing w:val="-3"/>
                <w:sz w:val="16"/>
              </w:rPr>
              <w:t xml:space="preserve"> </w:t>
            </w:r>
            <w:r>
              <w:rPr>
                <w:rFonts w:ascii="Times New Roman"/>
                <w:i/>
                <w:color w:val="0000FF"/>
                <w:sz w:val="16"/>
              </w:rPr>
              <w:t>24-12-2018</w:t>
            </w:r>
          </w:p>
        </w:tc>
      </w:tr>
    </w:tbl>
    <w:p w:rsidR="005462C9" w:rsidRDefault="00654E12">
      <w:pPr>
        <w:ind w:left="6563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con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Tabla 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pStyle w:val="Textoindependiente"/>
        <w:spacing w:before="4"/>
        <w:rPr>
          <w:rFonts w:ascii="Times New Roman"/>
          <w:i/>
        </w:rPr>
      </w:pPr>
    </w:p>
    <w:p w:rsidR="005462C9" w:rsidRDefault="00654E12">
      <w:pPr>
        <w:pStyle w:val="Textoindependiente"/>
        <w:ind w:left="938" w:right="316" w:hanging="12"/>
        <w:jc w:val="both"/>
      </w:pPr>
      <w:r>
        <w:t>Cualquier otro producto, derivado o preparado que contenga las sustancias señaladas en la</w:t>
      </w:r>
      <w:r>
        <w:rPr>
          <w:spacing w:val="1"/>
        </w:rPr>
        <w:t xml:space="preserve"> </w:t>
      </w:r>
      <w:r>
        <w:t>relación anterior y cuando expresamente lo determine la Secretaría de Salud o el Consejo de</w:t>
      </w:r>
      <w:r>
        <w:rPr>
          <w:spacing w:val="1"/>
        </w:rPr>
        <w:t xml:space="preserve"> </w:t>
      </w:r>
      <w:r>
        <w:t>Salubridad General,</w:t>
      </w:r>
      <w:r>
        <w:rPr>
          <w:spacing w:val="-2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precursores químicos y</w:t>
      </w:r>
      <w:r>
        <w:rPr>
          <w:spacing w:val="-4"/>
        </w:rPr>
        <w:t xml:space="preserve"> </w:t>
      </w:r>
      <w:r>
        <w:t>en general</w:t>
      </w:r>
      <w:r>
        <w:rPr>
          <w:spacing w:val="-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naturaleza análoga.</w:t>
      </w:r>
    </w:p>
    <w:p w:rsidR="005462C9" w:rsidRDefault="00654E12">
      <w:pPr>
        <w:spacing w:line="181" w:lineRule="exact"/>
        <w:ind w:left="1483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la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18-02-1988.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por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Listado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09-07-199</w:t>
      </w:r>
      <w:r>
        <w:rPr>
          <w:rFonts w:ascii="Times New Roman" w:hAnsi="Times New Roman"/>
          <w:i/>
          <w:color w:val="0000FF"/>
          <w:sz w:val="16"/>
        </w:rPr>
        <w:t>6.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 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07-01-2014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 w:line="242" w:lineRule="auto"/>
        <w:ind w:left="938" w:right="324" w:hanging="432"/>
      </w:pPr>
      <w:r>
        <w:rPr>
          <w:rFonts w:ascii="Arial" w:hAnsi="Arial"/>
          <w:b/>
        </w:rPr>
        <w:t xml:space="preserve">II.-  </w:t>
      </w:r>
      <w:r>
        <w:rPr>
          <w:rFonts w:ascii="Arial" w:hAnsi="Arial"/>
          <w:b/>
          <w:spacing w:val="1"/>
        </w:rPr>
        <w:t xml:space="preserve"> </w:t>
      </w:r>
      <w:r>
        <w:t>Las que tienen algún valor terapéutico, pero constituyen un problema grave para la salud pública,</w:t>
      </w:r>
      <w:r>
        <w:rPr>
          <w:spacing w:val="-5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son: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938" w:right="7413"/>
      </w:pPr>
      <w:r>
        <w:t>AMOBARBITAL</w:t>
      </w:r>
      <w:r>
        <w:rPr>
          <w:spacing w:val="1"/>
        </w:rPr>
        <w:t xml:space="preserve"> </w:t>
      </w:r>
      <w:r>
        <w:t>ANFETAMINA</w:t>
      </w:r>
      <w:r>
        <w:rPr>
          <w:spacing w:val="1"/>
        </w:rPr>
        <w:t xml:space="preserve"> </w:t>
      </w:r>
      <w:r>
        <w:t>BUTORFANOL</w:t>
      </w:r>
      <w:r>
        <w:rPr>
          <w:spacing w:val="1"/>
        </w:rPr>
        <w:t xml:space="preserve"> </w:t>
      </w:r>
      <w:r>
        <w:t>CICLOBARBITAL</w:t>
      </w:r>
    </w:p>
    <w:p w:rsidR="005462C9" w:rsidRDefault="00654E12">
      <w:pPr>
        <w:pStyle w:val="Textoindependiente"/>
        <w:spacing w:before="1"/>
        <w:ind w:left="938" w:right="4980"/>
      </w:pPr>
      <w:r>
        <w:t>DEXTROANFETAMINA (DEXANFETAMINA)</w:t>
      </w:r>
      <w:r>
        <w:rPr>
          <w:spacing w:val="-53"/>
        </w:rPr>
        <w:t xml:space="preserve"> </w:t>
      </w:r>
      <w:r>
        <w:t>FENETILINA</w:t>
      </w:r>
    </w:p>
    <w:p w:rsidR="005462C9" w:rsidRDefault="00654E12">
      <w:pPr>
        <w:pStyle w:val="Textoindependiente"/>
        <w:ind w:left="938" w:right="7313"/>
      </w:pPr>
      <w:r>
        <w:t>FENCICLIDINA</w:t>
      </w:r>
      <w:r>
        <w:rPr>
          <w:spacing w:val="1"/>
        </w:rPr>
        <w:t xml:space="preserve"> </w:t>
      </w:r>
      <w:r>
        <w:t>HEPTABARBITAL</w:t>
      </w:r>
      <w:r>
        <w:rPr>
          <w:spacing w:val="-53"/>
        </w:rPr>
        <w:t xml:space="preserve"> </w:t>
      </w:r>
      <w:r>
        <w:t>MECLOCUALONA</w:t>
      </w:r>
    </w:p>
    <w:p w:rsidR="005462C9" w:rsidRDefault="005462C9">
      <w:p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938" w:right="7280"/>
      </w:pPr>
      <w:r>
        <w:t>METACUALONA</w:t>
      </w:r>
      <w:r>
        <w:rPr>
          <w:spacing w:val="1"/>
        </w:rPr>
        <w:t xml:space="preserve"> </w:t>
      </w:r>
      <w:r>
        <w:t>METANFETAMINA</w:t>
      </w:r>
      <w:r>
        <w:rPr>
          <w:spacing w:val="-53"/>
        </w:rPr>
        <w:t xml:space="preserve"> </w:t>
      </w:r>
      <w:r>
        <w:t>NALBUFINA</w:t>
      </w:r>
      <w:r>
        <w:rPr>
          <w:spacing w:val="1"/>
        </w:rPr>
        <w:t xml:space="preserve"> </w:t>
      </w:r>
      <w:r>
        <w:t>PENTOBARBITAL</w:t>
      </w:r>
      <w:r>
        <w:rPr>
          <w:spacing w:val="1"/>
        </w:rPr>
        <w:t xml:space="preserve"> </w:t>
      </w:r>
      <w:r>
        <w:t>SECOBARBITAL.</w:t>
      </w:r>
    </w:p>
    <w:p w:rsidR="005462C9" w:rsidRDefault="00654E12">
      <w:pPr>
        <w:pStyle w:val="Textoindependiente"/>
        <w:ind w:left="938" w:right="324"/>
        <w:jc w:val="both"/>
      </w:pPr>
      <w:r>
        <w:t>TETRAHIDROCANNABINOL, las que sean o contengan en concentraciones mayores al 1%, los</w:t>
      </w:r>
      <w:r>
        <w:rPr>
          <w:spacing w:val="1"/>
        </w:rPr>
        <w:t xml:space="preserve"> </w:t>
      </w:r>
      <w:r>
        <w:t>siguientes</w:t>
      </w:r>
      <w:r>
        <w:rPr>
          <w:spacing w:val="1"/>
        </w:rPr>
        <w:t xml:space="preserve"> </w:t>
      </w:r>
      <w:r>
        <w:t>isómeros:</w:t>
      </w:r>
      <w:r>
        <w:rPr>
          <w:spacing w:val="1"/>
        </w:rPr>
        <w:t xml:space="preserve"> </w:t>
      </w:r>
      <w:r>
        <w:t>∆</w:t>
      </w:r>
      <w:r>
        <w:t>6a</w:t>
      </w:r>
      <w:r>
        <w:rPr>
          <w:spacing w:val="1"/>
        </w:rPr>
        <w:t xml:space="preserve"> </w:t>
      </w:r>
      <w:r>
        <w:t>(10a),</w:t>
      </w:r>
      <w:r>
        <w:rPr>
          <w:spacing w:val="1"/>
        </w:rPr>
        <w:t xml:space="preserve"> </w:t>
      </w:r>
      <w:r>
        <w:t>∆</w:t>
      </w:r>
      <w:r>
        <w:t>6a</w:t>
      </w:r>
      <w:r>
        <w:rPr>
          <w:spacing w:val="1"/>
        </w:rPr>
        <w:t xml:space="preserve"> </w:t>
      </w:r>
      <w:r>
        <w:t>(7),</w:t>
      </w:r>
      <w:r>
        <w:rPr>
          <w:spacing w:val="1"/>
        </w:rPr>
        <w:t xml:space="preserve"> </w:t>
      </w:r>
      <w:r>
        <w:t>∆</w:t>
      </w:r>
      <w:r>
        <w:t>7,</w:t>
      </w:r>
      <w:r>
        <w:rPr>
          <w:spacing w:val="1"/>
        </w:rPr>
        <w:t xml:space="preserve"> </w:t>
      </w:r>
      <w:r>
        <w:t>∆</w:t>
      </w:r>
      <w:r>
        <w:t>8,</w:t>
      </w:r>
      <w:r>
        <w:rPr>
          <w:spacing w:val="1"/>
        </w:rPr>
        <w:t xml:space="preserve"> </w:t>
      </w:r>
      <w:r>
        <w:t>∆</w:t>
      </w:r>
      <w:r>
        <w:t>9,</w:t>
      </w:r>
      <w:r>
        <w:rPr>
          <w:spacing w:val="1"/>
        </w:rPr>
        <w:t xml:space="preserve"> </w:t>
      </w:r>
      <w:r>
        <w:t>∆</w:t>
      </w:r>
      <w:r>
        <w:t>10,</w:t>
      </w:r>
      <w:r>
        <w:rPr>
          <w:spacing w:val="1"/>
        </w:rPr>
        <w:t xml:space="preserve"> </w:t>
      </w:r>
      <w:r>
        <w:t>∆</w:t>
      </w:r>
      <w:r>
        <w:t>9</w:t>
      </w:r>
      <w:r>
        <w:rPr>
          <w:spacing w:val="1"/>
        </w:rPr>
        <w:t xml:space="preserve"> </w:t>
      </w:r>
      <w:r>
        <w:t>(11)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sus</w:t>
      </w:r>
      <w:r>
        <w:rPr>
          <w:spacing w:val="55"/>
        </w:rPr>
        <w:t xml:space="preserve"> </w:t>
      </w:r>
      <w:r>
        <w:t>variantes</w:t>
      </w:r>
      <w:r>
        <w:rPr>
          <w:spacing w:val="1"/>
        </w:rPr>
        <w:t xml:space="preserve"> </w:t>
      </w:r>
      <w:r>
        <w:t>estereoquímicas.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line="229" w:lineRule="exact"/>
        <w:ind w:left="938"/>
        <w:jc w:val="both"/>
      </w:pPr>
      <w:r>
        <w:t>Y</w:t>
      </w:r>
      <w:r>
        <w:rPr>
          <w:spacing w:val="-3"/>
        </w:rPr>
        <w:t xml:space="preserve"> </w:t>
      </w:r>
      <w:r>
        <w:t>sus</w:t>
      </w:r>
      <w:r>
        <w:rPr>
          <w:spacing w:val="-2"/>
        </w:rPr>
        <w:t xml:space="preserve"> </w:t>
      </w:r>
      <w:r>
        <w:t>sales,</w:t>
      </w:r>
      <w:r>
        <w:rPr>
          <w:spacing w:val="-1"/>
        </w:rPr>
        <w:t xml:space="preserve"> </w:t>
      </w:r>
      <w:r>
        <w:t>precursores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derivados</w:t>
      </w:r>
      <w:r>
        <w:rPr>
          <w:spacing w:val="-2"/>
        </w:rPr>
        <w:t xml:space="preserve"> </w:t>
      </w:r>
      <w:r>
        <w:t>químicos.</w:t>
      </w:r>
    </w:p>
    <w:p w:rsidR="005462C9" w:rsidRDefault="00654E12">
      <w:pPr>
        <w:spacing w:line="183" w:lineRule="exact"/>
        <w:ind w:left="384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por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Listado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24-10-1994.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spacing w:line="480" w:lineRule="auto"/>
        <w:ind w:left="938" w:hanging="432"/>
      </w:pPr>
      <w:r>
        <w:rPr>
          <w:rFonts w:ascii="Arial" w:hAnsi="Arial"/>
          <w:b/>
        </w:rPr>
        <w:t>III.-</w:t>
      </w:r>
      <w:r>
        <w:rPr>
          <w:rFonts w:ascii="Arial" w:hAnsi="Arial"/>
          <w:b/>
          <w:spacing w:val="1"/>
        </w:rPr>
        <w:t xml:space="preserve"> </w:t>
      </w:r>
      <w:r>
        <w:t>Las que tienen valor terapéutico, pero constituyen un problema para la salud pública, y que son:</w:t>
      </w:r>
      <w:r>
        <w:rPr>
          <w:spacing w:val="-53"/>
        </w:rPr>
        <w:t xml:space="preserve"> </w:t>
      </w:r>
      <w:r>
        <w:t>BENZODIAZEPINAS:</w:t>
      </w:r>
    </w:p>
    <w:p w:rsidR="005462C9" w:rsidRDefault="00654E12">
      <w:pPr>
        <w:pStyle w:val="Textoindependiente"/>
        <w:spacing w:before="2"/>
        <w:ind w:left="938" w:right="3813"/>
      </w:pPr>
      <w:r>
        <w:t>ACIDO BARBITURICO (2, 4, 6 TRIHIDROXIPIRAMIDINA)</w:t>
      </w:r>
      <w:r>
        <w:rPr>
          <w:spacing w:val="-53"/>
        </w:rPr>
        <w:t xml:space="preserve"> </w:t>
      </w:r>
      <w:r>
        <w:t>ALPRAZOLAM</w:t>
      </w:r>
    </w:p>
    <w:p w:rsidR="005462C9" w:rsidRDefault="00654E12">
      <w:pPr>
        <w:pStyle w:val="Textoindependiente"/>
        <w:spacing w:before="1"/>
        <w:ind w:left="938" w:right="7569"/>
      </w:pPr>
      <w:r>
        <w:t>AMOXAPINA</w:t>
      </w:r>
      <w:r>
        <w:rPr>
          <w:spacing w:val="1"/>
        </w:rPr>
        <w:t xml:space="preserve"> </w:t>
      </w:r>
      <w:r>
        <w:t>BROMAZEPAM</w:t>
      </w:r>
      <w:r>
        <w:rPr>
          <w:spacing w:val="-53"/>
        </w:rPr>
        <w:t xml:space="preserve"> </w:t>
      </w:r>
      <w:r>
        <w:t>BROTIZOLAM</w:t>
      </w:r>
      <w:r>
        <w:rPr>
          <w:spacing w:val="1"/>
        </w:rPr>
        <w:t xml:space="preserve"> </w:t>
      </w:r>
      <w:r>
        <w:t>CAMAZEPAM</w:t>
      </w:r>
      <w:r>
        <w:rPr>
          <w:spacing w:val="1"/>
        </w:rPr>
        <w:t xml:space="preserve"> </w:t>
      </w:r>
      <w:r>
        <w:t>CLOBAZAM</w:t>
      </w:r>
      <w:r>
        <w:rPr>
          <w:spacing w:val="1"/>
        </w:rPr>
        <w:t xml:space="preserve"> </w:t>
      </w:r>
      <w:r>
        <w:t>CLONAZEPAM</w:t>
      </w:r>
    </w:p>
    <w:p w:rsidR="005462C9" w:rsidRDefault="00654E12">
      <w:pPr>
        <w:pStyle w:val="Textoindependiente"/>
        <w:ind w:left="938" w:right="6202"/>
      </w:pPr>
      <w:r>
        <w:t>CLORACEPATO DIPOTASI</w:t>
      </w:r>
      <w:r>
        <w:t>CO</w:t>
      </w:r>
      <w:r>
        <w:rPr>
          <w:spacing w:val="-53"/>
        </w:rPr>
        <w:t xml:space="preserve"> </w:t>
      </w:r>
      <w:r>
        <w:t>CLORDIAZEPOXIDO</w:t>
      </w:r>
      <w:r>
        <w:rPr>
          <w:spacing w:val="1"/>
        </w:rPr>
        <w:t xml:space="preserve"> </w:t>
      </w:r>
      <w:r>
        <w:t>CLOTIAZEPAM</w:t>
      </w:r>
      <w:r>
        <w:rPr>
          <w:spacing w:val="1"/>
        </w:rPr>
        <w:t xml:space="preserve"> </w:t>
      </w:r>
      <w:r>
        <w:t>CLOXAZOLAM</w:t>
      </w:r>
    </w:p>
    <w:p w:rsidR="005462C9" w:rsidRDefault="00654E12">
      <w:pPr>
        <w:pStyle w:val="Textoindependiente"/>
        <w:ind w:left="938" w:right="7480"/>
      </w:pPr>
      <w:r>
        <w:t>CLOZAPINA</w:t>
      </w:r>
      <w:r>
        <w:rPr>
          <w:spacing w:val="1"/>
        </w:rPr>
        <w:t xml:space="preserve"> </w:t>
      </w:r>
      <w:r>
        <w:t>DELORAZEPAM</w:t>
      </w:r>
      <w:r>
        <w:rPr>
          <w:spacing w:val="-53"/>
        </w:rPr>
        <w:t xml:space="preserve"> </w:t>
      </w:r>
      <w:r>
        <w:t>DIAZEPAM</w:t>
      </w:r>
      <w:r>
        <w:rPr>
          <w:spacing w:val="1"/>
        </w:rPr>
        <w:t xml:space="preserve"> </w:t>
      </w:r>
      <w:r>
        <w:t>EFEDRINA</w:t>
      </w:r>
    </w:p>
    <w:p w:rsidR="005462C9" w:rsidRDefault="00654E12">
      <w:pPr>
        <w:pStyle w:val="Textoindependiente"/>
        <w:ind w:left="938" w:right="5958"/>
      </w:pPr>
      <w:r>
        <w:t>ERGOMETRINA (ERGONOVINA)</w:t>
      </w:r>
      <w:r>
        <w:rPr>
          <w:spacing w:val="-53"/>
        </w:rPr>
        <w:t xml:space="preserve"> </w:t>
      </w:r>
      <w:r>
        <w:t>ERGOTAMINA</w:t>
      </w:r>
    </w:p>
    <w:p w:rsidR="005462C9" w:rsidRDefault="00654E12">
      <w:pPr>
        <w:pStyle w:val="Textoindependiente"/>
        <w:ind w:left="938"/>
      </w:pPr>
      <w:r>
        <w:t>ESTAZOLAM</w:t>
      </w:r>
    </w:p>
    <w:p w:rsidR="005462C9" w:rsidRDefault="00654E12">
      <w:pPr>
        <w:pStyle w:val="Textoindependiente"/>
        <w:ind w:left="938" w:right="6558"/>
      </w:pPr>
      <w:r>
        <w:t>1- FENIL -2- PROPANONA</w:t>
      </w:r>
      <w:r>
        <w:rPr>
          <w:spacing w:val="-53"/>
        </w:rPr>
        <w:t xml:space="preserve"> </w:t>
      </w:r>
      <w:r>
        <w:t>FENILPROPANOLAMINA</w:t>
      </w:r>
      <w:r>
        <w:rPr>
          <w:spacing w:val="1"/>
        </w:rPr>
        <w:t xml:space="preserve"> </w:t>
      </w:r>
      <w:r>
        <w:t>FLUDIAZEPAM</w:t>
      </w:r>
      <w:r>
        <w:rPr>
          <w:spacing w:val="1"/>
        </w:rPr>
        <w:t xml:space="preserve"> </w:t>
      </w:r>
      <w:r>
        <w:t>FLUNITRAZEPAM</w:t>
      </w:r>
      <w:r>
        <w:rPr>
          <w:spacing w:val="1"/>
        </w:rPr>
        <w:t xml:space="preserve"> </w:t>
      </w:r>
      <w:r>
        <w:t>FLURAZEPAM</w:t>
      </w:r>
      <w:r>
        <w:rPr>
          <w:spacing w:val="1"/>
        </w:rPr>
        <w:t xml:space="preserve"> </w:t>
      </w:r>
      <w:r>
        <w:t>HALAZEPAM</w:t>
      </w:r>
      <w:r>
        <w:rPr>
          <w:spacing w:val="1"/>
        </w:rPr>
        <w:t xml:space="preserve"> </w:t>
      </w:r>
      <w:r>
        <w:t>HALOXAZOLAM</w:t>
      </w:r>
      <w:r>
        <w:rPr>
          <w:spacing w:val="1"/>
        </w:rPr>
        <w:t xml:space="preserve"> </w:t>
      </w:r>
      <w:r>
        <w:t>KETAZOLAM</w:t>
      </w:r>
      <w:r>
        <w:rPr>
          <w:spacing w:val="1"/>
        </w:rPr>
        <w:t xml:space="preserve"> </w:t>
      </w:r>
      <w:r>
        <w:t>LOFLACEPATO DE ETILO</w:t>
      </w:r>
      <w:r>
        <w:rPr>
          <w:spacing w:val="-53"/>
        </w:rPr>
        <w:t xml:space="preserve"> </w:t>
      </w:r>
      <w:r>
        <w:t>LOPRAZOLAM</w:t>
      </w:r>
      <w:r>
        <w:rPr>
          <w:spacing w:val="1"/>
        </w:rPr>
        <w:t xml:space="preserve"> </w:t>
      </w:r>
      <w:r>
        <w:t>LORAZEPAM</w:t>
      </w:r>
      <w:r>
        <w:rPr>
          <w:spacing w:val="1"/>
        </w:rPr>
        <w:t xml:space="preserve"> </w:t>
      </w:r>
      <w:r>
        <w:t>LORMETAZEPAM</w:t>
      </w:r>
      <w:r>
        <w:rPr>
          <w:spacing w:val="1"/>
        </w:rPr>
        <w:t xml:space="preserve"> </w:t>
      </w:r>
      <w:r>
        <w:t>MEDAZEPAM</w:t>
      </w:r>
      <w:r>
        <w:rPr>
          <w:spacing w:val="1"/>
        </w:rPr>
        <w:t xml:space="preserve"> </w:t>
      </w:r>
      <w:r>
        <w:t>MIDAZOLAM</w:t>
      </w:r>
      <w:r>
        <w:rPr>
          <w:spacing w:val="1"/>
        </w:rPr>
        <w:t xml:space="preserve"> </w:t>
      </w:r>
      <w:r>
        <w:t>NIMETAZEPAM</w:t>
      </w:r>
      <w:r>
        <w:rPr>
          <w:spacing w:val="1"/>
        </w:rPr>
        <w:t xml:space="preserve"> </w:t>
      </w:r>
      <w:r>
        <w:t>NITRAZEPAM</w:t>
      </w:r>
      <w:r>
        <w:rPr>
          <w:spacing w:val="1"/>
        </w:rPr>
        <w:t xml:space="preserve"> </w:t>
      </w:r>
      <w:r>
        <w:t>NORDAZEPAM</w:t>
      </w:r>
      <w:r>
        <w:rPr>
          <w:spacing w:val="1"/>
        </w:rPr>
        <w:t xml:space="preserve"> </w:t>
      </w:r>
      <w:r>
        <w:t>OXAZEPAM</w:t>
      </w:r>
    </w:p>
    <w:p w:rsidR="005462C9" w:rsidRDefault="005462C9">
      <w:p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938" w:right="7136"/>
      </w:pPr>
      <w:r>
        <w:t>OXAZOLAM</w:t>
      </w:r>
      <w:r>
        <w:rPr>
          <w:spacing w:val="1"/>
        </w:rPr>
        <w:t xml:space="preserve"> </w:t>
      </w:r>
      <w:r>
        <w:t>PEMOLINA</w:t>
      </w:r>
      <w:r>
        <w:rPr>
          <w:spacing w:val="1"/>
        </w:rPr>
        <w:t xml:space="preserve"> </w:t>
      </w:r>
      <w:r>
        <w:t>PIMOZIDE</w:t>
      </w:r>
      <w:r>
        <w:rPr>
          <w:spacing w:val="1"/>
        </w:rPr>
        <w:t xml:space="preserve"> </w:t>
      </w:r>
      <w:r>
        <w:t>PINAZEPAM</w:t>
      </w:r>
      <w:r>
        <w:rPr>
          <w:spacing w:val="1"/>
        </w:rPr>
        <w:t xml:space="preserve"> </w:t>
      </w:r>
      <w:r>
        <w:t>PRAZEPAM</w:t>
      </w:r>
      <w:r>
        <w:rPr>
          <w:spacing w:val="1"/>
        </w:rPr>
        <w:t xml:space="preserve"> </w:t>
      </w:r>
      <w:r>
        <w:t>PSEUDOEFEDRINA</w:t>
      </w:r>
      <w:r>
        <w:rPr>
          <w:spacing w:val="-53"/>
        </w:rPr>
        <w:t xml:space="preserve"> </w:t>
      </w:r>
      <w:r>
        <w:t>QUAZEPAM</w:t>
      </w:r>
      <w:r>
        <w:rPr>
          <w:spacing w:val="1"/>
        </w:rPr>
        <w:t xml:space="preserve"> </w:t>
      </w:r>
      <w:r>
        <w:t>RISPERIDONA</w:t>
      </w:r>
      <w:r>
        <w:rPr>
          <w:spacing w:val="1"/>
        </w:rPr>
        <w:t xml:space="preserve"> </w:t>
      </w:r>
      <w:r>
        <w:t>TEMAZEPAM</w:t>
      </w:r>
      <w:r>
        <w:rPr>
          <w:spacing w:val="1"/>
        </w:rPr>
        <w:t xml:space="preserve"> </w:t>
      </w:r>
      <w:r>
        <w:t>TETRAZEPAM</w:t>
      </w:r>
      <w:r>
        <w:rPr>
          <w:spacing w:val="1"/>
        </w:rPr>
        <w:t xml:space="preserve"> </w:t>
      </w:r>
      <w:r>
        <w:t>TRIAZOLAM</w:t>
      </w:r>
      <w:r>
        <w:rPr>
          <w:spacing w:val="1"/>
        </w:rPr>
        <w:t xml:space="preserve"> </w:t>
      </w:r>
      <w:r>
        <w:t>ZIPEPROL</w:t>
      </w:r>
      <w:r>
        <w:rPr>
          <w:spacing w:val="1"/>
        </w:rPr>
        <w:t xml:space="preserve"> </w:t>
      </w:r>
      <w:r>
        <w:t>ZOPICLONA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before="1" w:line="480" w:lineRule="auto"/>
        <w:ind w:left="938" w:right="4812"/>
      </w:pPr>
      <w:r>
        <w:t>Y sus sales, precursores y derivados químicos.</w:t>
      </w:r>
      <w:r>
        <w:rPr>
          <w:spacing w:val="-53"/>
        </w:rPr>
        <w:t xml:space="preserve"> </w:t>
      </w:r>
      <w:r>
        <w:t>Otros:</w:t>
      </w:r>
    </w:p>
    <w:p w:rsidR="005462C9" w:rsidRDefault="00654E12">
      <w:pPr>
        <w:pStyle w:val="Textoindependiente"/>
        <w:spacing w:before="1"/>
        <w:ind w:left="938" w:right="5725"/>
      </w:pPr>
      <w:r>
        <w:rPr>
          <w:spacing w:val="-1"/>
        </w:rPr>
        <w:t xml:space="preserve">ANFEPRAMONA </w:t>
      </w:r>
      <w:r>
        <w:t>(DIETILPROPION)</w:t>
      </w:r>
      <w:r>
        <w:rPr>
          <w:spacing w:val="-53"/>
        </w:rPr>
        <w:t xml:space="preserve"> </w:t>
      </w:r>
      <w:r>
        <w:t>CARISOPRODOL</w:t>
      </w:r>
    </w:p>
    <w:p w:rsidR="005462C9" w:rsidRDefault="00654E12">
      <w:pPr>
        <w:pStyle w:val="Textoindependiente"/>
        <w:ind w:left="938" w:right="5280"/>
      </w:pPr>
      <w:r>
        <w:t>CLOBENZOREX (CLOROFENTERMINA)</w:t>
      </w:r>
      <w:r>
        <w:rPr>
          <w:spacing w:val="-53"/>
        </w:rPr>
        <w:t xml:space="preserve"> </w:t>
      </w:r>
      <w:r>
        <w:t>ETCLORVINOL</w:t>
      </w:r>
    </w:p>
    <w:p w:rsidR="005462C9" w:rsidRDefault="00654E12">
      <w:pPr>
        <w:pStyle w:val="Textoindependiente"/>
        <w:ind w:left="938" w:right="6902"/>
      </w:pPr>
      <w:r>
        <w:t>FENDIMETRAZINA</w:t>
      </w:r>
      <w:r>
        <w:rPr>
          <w:spacing w:val="1"/>
        </w:rPr>
        <w:t xml:space="preserve"> </w:t>
      </w:r>
      <w:r>
        <w:t>FENPROPOREX</w:t>
      </w:r>
      <w:r>
        <w:rPr>
          <w:spacing w:val="1"/>
        </w:rPr>
        <w:t xml:space="preserve"> </w:t>
      </w:r>
      <w:r>
        <w:t>FENTERMINA</w:t>
      </w:r>
      <w:r>
        <w:rPr>
          <w:spacing w:val="1"/>
        </w:rPr>
        <w:t xml:space="preserve"> </w:t>
      </w:r>
      <w:r>
        <w:t>GLUTETIMIDA</w:t>
      </w:r>
      <w:r>
        <w:rPr>
          <w:spacing w:val="1"/>
        </w:rPr>
        <w:t xml:space="preserve"> </w:t>
      </w:r>
      <w:r>
        <w:t>HIDRATO DE CLORAL</w:t>
      </w:r>
      <w:r>
        <w:rPr>
          <w:spacing w:val="-53"/>
        </w:rPr>
        <w:t xml:space="preserve"> </w:t>
      </w:r>
      <w:r>
        <w:t>KETAMINA</w:t>
      </w:r>
      <w:r>
        <w:rPr>
          <w:spacing w:val="1"/>
        </w:rPr>
        <w:t xml:space="preserve"> </w:t>
      </w:r>
      <w:r>
        <w:t>MEFENOREX</w:t>
      </w:r>
      <w:r>
        <w:rPr>
          <w:spacing w:val="1"/>
        </w:rPr>
        <w:t xml:space="preserve"> </w:t>
      </w:r>
      <w:r>
        <w:t>MEPROBAMATO</w:t>
      </w:r>
      <w:r>
        <w:rPr>
          <w:spacing w:val="1"/>
        </w:rPr>
        <w:t xml:space="preserve"> </w:t>
      </w:r>
      <w:r>
        <w:t>TRIHEXIFENIDILO.</w:t>
      </w:r>
    </w:p>
    <w:p w:rsidR="005462C9" w:rsidRDefault="00654E12">
      <w:pPr>
        <w:spacing w:line="181" w:lineRule="exact"/>
        <w:ind w:left="65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la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18-02-1988.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por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Listado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24-10-1994,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26-07-1995.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07-01-2014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938" w:right="324" w:hanging="432"/>
      </w:pPr>
      <w:r>
        <w:rPr>
          <w:rFonts w:ascii="Arial" w:hAnsi="Arial"/>
          <w:b/>
        </w:rPr>
        <w:t>IV.-</w:t>
      </w:r>
      <w:r>
        <w:rPr>
          <w:rFonts w:ascii="Arial" w:hAnsi="Arial"/>
          <w:b/>
          <w:spacing w:val="12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que</w:t>
      </w:r>
      <w:r>
        <w:rPr>
          <w:spacing w:val="2"/>
        </w:rPr>
        <w:t xml:space="preserve"> </w:t>
      </w:r>
      <w:r>
        <w:t>tienen</w:t>
      </w:r>
      <w:r>
        <w:rPr>
          <w:spacing w:val="2"/>
        </w:rPr>
        <w:t xml:space="preserve"> </w:t>
      </w:r>
      <w:r>
        <w:t>amplios</w:t>
      </w:r>
      <w:r>
        <w:rPr>
          <w:spacing w:val="2"/>
        </w:rPr>
        <w:t xml:space="preserve"> </w:t>
      </w:r>
      <w:r>
        <w:t>usos</w:t>
      </w:r>
      <w:r>
        <w:rPr>
          <w:spacing w:val="1"/>
        </w:rPr>
        <w:t xml:space="preserve"> </w:t>
      </w:r>
      <w:r>
        <w:t>terapéuticos</w:t>
      </w:r>
      <w:r>
        <w:rPr>
          <w:spacing w:val="3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constituyen</w:t>
      </w:r>
      <w:r>
        <w:rPr>
          <w:spacing w:val="1"/>
        </w:rPr>
        <w:t xml:space="preserve"> </w:t>
      </w:r>
      <w:r>
        <w:t>un</w:t>
      </w:r>
      <w:r>
        <w:rPr>
          <w:spacing w:val="2"/>
        </w:rPr>
        <w:t xml:space="preserve"> </w:t>
      </w:r>
      <w:r>
        <w:t>problema menor</w:t>
      </w:r>
      <w:r>
        <w:rPr>
          <w:spacing w:val="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la salud</w:t>
      </w:r>
      <w:r>
        <w:rPr>
          <w:spacing w:val="2"/>
        </w:rPr>
        <w:t xml:space="preserve"> </w:t>
      </w:r>
      <w:r>
        <w:t>pública,</w:t>
      </w:r>
      <w:r>
        <w:rPr>
          <w:spacing w:val="-5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son: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938" w:right="3513"/>
      </w:pPr>
      <w:r>
        <w:t>GABOB (ACIDO GAMMA AMINO BETA HIDROXIBUTIRICO)</w:t>
      </w:r>
      <w:r>
        <w:rPr>
          <w:spacing w:val="-53"/>
        </w:rPr>
        <w:t xml:space="preserve"> </w:t>
      </w:r>
      <w:r>
        <w:t>ALOBARBITAL</w:t>
      </w:r>
    </w:p>
    <w:p w:rsidR="005462C9" w:rsidRDefault="00654E12">
      <w:pPr>
        <w:pStyle w:val="Textoindependiente"/>
        <w:spacing w:before="1"/>
        <w:ind w:left="938" w:right="7280"/>
      </w:pPr>
      <w:r>
        <w:t>AMITRIPTILINA</w:t>
      </w:r>
      <w:r>
        <w:rPr>
          <w:spacing w:val="1"/>
        </w:rPr>
        <w:t xml:space="preserve"> </w:t>
      </w:r>
      <w:r>
        <w:t>APROBARBITAL</w:t>
      </w:r>
      <w:r>
        <w:rPr>
          <w:spacing w:val="1"/>
        </w:rPr>
        <w:t xml:space="preserve"> </w:t>
      </w:r>
      <w:r>
        <w:t>BARBITAL</w:t>
      </w:r>
      <w:r>
        <w:rPr>
          <w:spacing w:val="1"/>
        </w:rPr>
        <w:t xml:space="preserve"> </w:t>
      </w:r>
      <w:r>
        <w:t>BENZOFETAMINA</w:t>
      </w:r>
      <w:r>
        <w:rPr>
          <w:spacing w:val="-53"/>
        </w:rPr>
        <w:t xml:space="preserve"> </w:t>
      </w:r>
      <w:r>
        <w:t>BENZQUINAMINA</w:t>
      </w:r>
      <w:r>
        <w:rPr>
          <w:spacing w:val="-53"/>
        </w:rPr>
        <w:t xml:space="preserve"> </w:t>
      </w:r>
      <w:r>
        <w:t>BIPERIDENO</w:t>
      </w:r>
      <w:r>
        <w:rPr>
          <w:spacing w:val="1"/>
        </w:rPr>
        <w:t xml:space="preserve"> </w:t>
      </w:r>
      <w:r>
        <w:t>BUSPIRONA</w:t>
      </w:r>
      <w:r>
        <w:rPr>
          <w:spacing w:val="1"/>
        </w:rPr>
        <w:t xml:space="preserve"> </w:t>
      </w:r>
      <w:r>
        <w:t>BUTABARBITAL</w:t>
      </w:r>
      <w:r>
        <w:rPr>
          <w:spacing w:val="1"/>
        </w:rPr>
        <w:t xml:space="preserve"> </w:t>
      </w:r>
      <w:r>
        <w:t>BUTALBITAL</w:t>
      </w:r>
      <w:r>
        <w:rPr>
          <w:spacing w:val="1"/>
        </w:rPr>
        <w:t xml:space="preserve"> </w:t>
      </w:r>
      <w:r>
        <w:t>BUTAPERAZINA</w:t>
      </w:r>
      <w:r>
        <w:rPr>
          <w:spacing w:val="1"/>
        </w:rPr>
        <w:t xml:space="preserve"> </w:t>
      </w:r>
      <w:r>
        <w:t>BUTETAL</w:t>
      </w:r>
      <w:r>
        <w:rPr>
          <w:spacing w:val="1"/>
        </w:rPr>
        <w:t xml:space="preserve"> </w:t>
      </w:r>
      <w:r>
        <w:t>BUTRIPTILINA</w:t>
      </w:r>
      <w:r>
        <w:rPr>
          <w:spacing w:val="1"/>
        </w:rPr>
        <w:t xml:space="preserve"> </w:t>
      </w:r>
      <w:r>
        <w:t>CAFEINA</w:t>
      </w:r>
      <w:r>
        <w:rPr>
          <w:spacing w:val="1"/>
        </w:rPr>
        <w:t xml:space="preserve"> </w:t>
      </w:r>
      <w:r>
        <w:t>CARBAMAZEPINA</w:t>
      </w:r>
      <w:r>
        <w:rPr>
          <w:spacing w:val="-53"/>
        </w:rPr>
        <w:t xml:space="preserve"> </w:t>
      </w:r>
      <w:r>
        <w:t>CARBIDOPA</w:t>
      </w:r>
    </w:p>
    <w:p w:rsidR="005462C9" w:rsidRDefault="005462C9">
      <w:p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938" w:right="7247"/>
      </w:pPr>
      <w:r>
        <w:t>CAR</w:t>
      </w:r>
      <w:r>
        <w:t>BROMAL</w:t>
      </w:r>
      <w:r>
        <w:rPr>
          <w:spacing w:val="1"/>
        </w:rPr>
        <w:t xml:space="preserve"> </w:t>
      </w:r>
      <w:r>
        <w:t>CLORIMIPRAMINA</w:t>
      </w:r>
    </w:p>
    <w:p w:rsidR="005462C9" w:rsidRDefault="00654E12">
      <w:pPr>
        <w:ind w:left="938" w:right="5513"/>
        <w:rPr>
          <w:sz w:val="20"/>
        </w:rPr>
      </w:pPr>
      <w:r>
        <w:rPr>
          <w:sz w:val="20"/>
        </w:rPr>
        <w:t xml:space="preserve">CLORHIDRATO </w:t>
      </w:r>
      <w:r>
        <w:rPr>
          <w:rFonts w:ascii="Arial"/>
          <w:b/>
          <w:sz w:val="20"/>
        </w:rPr>
        <w:t>(sic DOF 19-06-2017)</w:t>
      </w:r>
      <w:r>
        <w:rPr>
          <w:rFonts w:ascii="Arial"/>
          <w:b/>
          <w:spacing w:val="-53"/>
          <w:sz w:val="20"/>
        </w:rPr>
        <w:t xml:space="preserve"> </w:t>
      </w:r>
      <w:r>
        <w:rPr>
          <w:sz w:val="20"/>
        </w:rPr>
        <w:t>CLOROMEZANONA</w:t>
      </w:r>
      <w:r>
        <w:rPr>
          <w:spacing w:val="1"/>
          <w:sz w:val="20"/>
        </w:rPr>
        <w:t xml:space="preserve"> </w:t>
      </w:r>
      <w:r>
        <w:rPr>
          <w:sz w:val="20"/>
        </w:rPr>
        <w:t>CLOROPROMAZINA</w:t>
      </w:r>
      <w:r>
        <w:rPr>
          <w:spacing w:val="1"/>
          <w:sz w:val="20"/>
        </w:rPr>
        <w:t xml:space="preserve"> </w:t>
      </w:r>
      <w:r>
        <w:rPr>
          <w:sz w:val="20"/>
        </w:rPr>
        <w:t>CLORPROTIXENO</w:t>
      </w:r>
    </w:p>
    <w:p w:rsidR="005462C9" w:rsidRDefault="00654E12">
      <w:pPr>
        <w:pStyle w:val="Textoindependiente"/>
        <w:ind w:left="938" w:right="7213"/>
      </w:pPr>
      <w:r>
        <w:t>DEANOL</w:t>
      </w:r>
      <w:r>
        <w:rPr>
          <w:spacing w:val="1"/>
        </w:rPr>
        <w:t xml:space="preserve"> </w:t>
      </w:r>
      <w:r>
        <w:t>DESIPRAMINA</w:t>
      </w:r>
      <w:r>
        <w:rPr>
          <w:spacing w:val="1"/>
        </w:rPr>
        <w:t xml:space="preserve"> </w:t>
      </w:r>
      <w:r>
        <w:t>ECTILUREA</w:t>
      </w:r>
      <w:r>
        <w:rPr>
          <w:spacing w:val="1"/>
        </w:rPr>
        <w:t xml:space="preserve"> </w:t>
      </w:r>
      <w:r>
        <w:t>ETINAMATO</w:t>
      </w:r>
      <w:r>
        <w:rPr>
          <w:spacing w:val="1"/>
        </w:rPr>
        <w:t xml:space="preserve"> </w:t>
      </w:r>
      <w:r>
        <w:t>FENELCINA</w:t>
      </w:r>
      <w:r>
        <w:rPr>
          <w:spacing w:val="1"/>
        </w:rPr>
        <w:t xml:space="preserve"> </w:t>
      </w:r>
      <w:r>
        <w:t>FENFLURAMINA</w:t>
      </w:r>
      <w:r>
        <w:rPr>
          <w:spacing w:val="1"/>
        </w:rPr>
        <w:t xml:space="preserve"> </w:t>
      </w:r>
      <w:r>
        <w:t>FENOBARBITAL</w:t>
      </w:r>
      <w:r>
        <w:rPr>
          <w:spacing w:val="1"/>
        </w:rPr>
        <w:t xml:space="preserve"> </w:t>
      </w:r>
      <w:r>
        <w:t>FLUFENAZINA</w:t>
      </w:r>
      <w:r>
        <w:rPr>
          <w:spacing w:val="1"/>
        </w:rPr>
        <w:t xml:space="preserve"> </w:t>
      </w:r>
      <w:r>
        <w:t>FLUMAZENIL</w:t>
      </w:r>
      <w:r>
        <w:rPr>
          <w:spacing w:val="1"/>
        </w:rPr>
        <w:t xml:space="preserve"> </w:t>
      </w:r>
      <w:r>
        <w:t>HALOPERIDOL</w:t>
      </w:r>
      <w:r>
        <w:rPr>
          <w:spacing w:val="1"/>
        </w:rPr>
        <w:t xml:space="preserve"> </w:t>
      </w:r>
      <w:r>
        <w:t>HEXOBARBITAL</w:t>
      </w:r>
      <w:r>
        <w:rPr>
          <w:spacing w:val="1"/>
        </w:rPr>
        <w:t xml:space="preserve"> </w:t>
      </w:r>
      <w:r>
        <w:t>HIDROXICINA</w:t>
      </w:r>
      <w:r>
        <w:rPr>
          <w:spacing w:val="1"/>
        </w:rPr>
        <w:t xml:space="preserve"> </w:t>
      </w:r>
      <w:r>
        <w:t>IMIPRAMINA</w:t>
      </w:r>
      <w:r>
        <w:rPr>
          <w:spacing w:val="1"/>
        </w:rPr>
        <w:t xml:space="preserve"> </w:t>
      </w:r>
      <w:r>
        <w:t>ISOCARBOXAZIDA</w:t>
      </w:r>
      <w:r>
        <w:rPr>
          <w:spacing w:val="-53"/>
        </w:rPr>
        <w:t xml:space="preserve"> </w:t>
      </w:r>
      <w:r>
        <w:t>LEFETAMINA</w:t>
      </w:r>
      <w:r>
        <w:rPr>
          <w:spacing w:val="1"/>
        </w:rPr>
        <w:t xml:space="preserve"> </w:t>
      </w:r>
      <w:r>
        <w:t>LEVODOPA</w:t>
      </w:r>
    </w:p>
    <w:p w:rsidR="005462C9" w:rsidRDefault="00654E12">
      <w:pPr>
        <w:pStyle w:val="Textoindependiente"/>
        <w:ind w:left="938" w:right="7158"/>
      </w:pPr>
      <w:r>
        <w:t>LITIO-CARBONATO</w:t>
      </w:r>
      <w:r>
        <w:rPr>
          <w:spacing w:val="-53"/>
        </w:rPr>
        <w:t xml:space="preserve"> </w:t>
      </w:r>
      <w:r>
        <w:t>MAPROTILINA</w:t>
      </w:r>
      <w:r>
        <w:rPr>
          <w:spacing w:val="1"/>
        </w:rPr>
        <w:t xml:space="preserve"> </w:t>
      </w:r>
      <w:r>
        <w:t>MAZINDOL</w:t>
      </w:r>
      <w:r>
        <w:rPr>
          <w:spacing w:val="1"/>
        </w:rPr>
        <w:t xml:space="preserve"> </w:t>
      </w:r>
      <w:r>
        <w:t>MEPAZINA</w:t>
      </w:r>
    </w:p>
    <w:p w:rsidR="005462C9" w:rsidRDefault="00654E12">
      <w:pPr>
        <w:pStyle w:val="Textoindependiente"/>
        <w:ind w:left="938" w:right="6880"/>
      </w:pPr>
      <w:r>
        <w:t>METILFENOBARBITAL</w:t>
      </w:r>
      <w:r>
        <w:rPr>
          <w:spacing w:val="-53"/>
        </w:rPr>
        <w:t xml:space="preserve"> </w:t>
      </w:r>
      <w:r>
        <w:t>METILPARAFINOL</w:t>
      </w:r>
      <w:r>
        <w:rPr>
          <w:spacing w:val="1"/>
        </w:rPr>
        <w:t xml:space="preserve"> </w:t>
      </w:r>
      <w:r>
        <w:t>METIPRILONA</w:t>
      </w:r>
    </w:p>
    <w:p w:rsidR="005462C9" w:rsidRDefault="00654E12">
      <w:pPr>
        <w:spacing w:line="229" w:lineRule="exact"/>
        <w:ind w:left="938"/>
        <w:rPr>
          <w:rFonts w:ascii="Arial"/>
          <w:b/>
          <w:sz w:val="20"/>
        </w:rPr>
      </w:pPr>
      <w:r>
        <w:rPr>
          <w:sz w:val="20"/>
        </w:rPr>
        <w:t>NALOXONA</w:t>
      </w:r>
      <w:r>
        <w:rPr>
          <w:spacing w:val="-4"/>
          <w:sz w:val="20"/>
        </w:rPr>
        <w:t xml:space="preserve"> </w:t>
      </w:r>
      <w:r>
        <w:rPr>
          <w:sz w:val="20"/>
        </w:rPr>
        <w:t>NOR-PSEUDOEFEDRINA</w:t>
      </w:r>
      <w:r>
        <w:rPr>
          <w:spacing w:val="-4"/>
          <w:sz w:val="20"/>
        </w:rPr>
        <w:t xml:space="preserve"> </w:t>
      </w:r>
      <w:r>
        <w:rPr>
          <w:sz w:val="20"/>
        </w:rPr>
        <w:t>(+)</w:t>
      </w:r>
      <w:r>
        <w:rPr>
          <w:spacing w:val="-2"/>
          <w:sz w:val="20"/>
        </w:rPr>
        <w:t xml:space="preserve"> </w:t>
      </w:r>
      <w:r>
        <w:rPr>
          <w:sz w:val="20"/>
        </w:rPr>
        <w:t>CATINA</w:t>
      </w:r>
      <w:r>
        <w:rPr>
          <w:spacing w:val="-3"/>
          <w:sz w:val="20"/>
        </w:rPr>
        <w:t xml:space="preserve"> </w:t>
      </w:r>
      <w:r>
        <w:rPr>
          <w:rFonts w:ascii="Arial"/>
          <w:b/>
          <w:sz w:val="20"/>
        </w:rPr>
        <w:t>(sic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sz w:val="20"/>
        </w:rPr>
        <w:t>DOF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sz w:val="20"/>
        </w:rPr>
        <w:t>19-06-2017)</w:t>
      </w:r>
    </w:p>
    <w:p w:rsidR="005462C9" w:rsidRDefault="00654E12">
      <w:pPr>
        <w:pStyle w:val="Textoindependiente"/>
        <w:spacing w:before="3"/>
        <w:ind w:left="938" w:right="7091"/>
      </w:pPr>
      <w:r>
        <w:t>NORTRIPTILINA</w:t>
      </w:r>
      <w:r>
        <w:rPr>
          <w:spacing w:val="1"/>
        </w:rPr>
        <w:t xml:space="preserve"> </w:t>
      </w:r>
      <w:r>
        <w:t>PARALDEHIDO</w:t>
      </w:r>
      <w:r>
        <w:rPr>
          <w:spacing w:val="1"/>
        </w:rPr>
        <w:t xml:space="preserve"> </w:t>
      </w:r>
      <w:r>
        <w:t>PENFLURIDOL</w:t>
      </w:r>
      <w:r>
        <w:rPr>
          <w:spacing w:val="1"/>
        </w:rPr>
        <w:t xml:space="preserve"> </w:t>
      </w:r>
      <w:r>
        <w:t>PENTOTAL SODICO</w:t>
      </w:r>
      <w:r>
        <w:rPr>
          <w:spacing w:val="-53"/>
        </w:rPr>
        <w:t xml:space="preserve"> </w:t>
      </w:r>
      <w:r>
        <w:t>PERFENAZINA</w:t>
      </w:r>
      <w:r>
        <w:rPr>
          <w:spacing w:val="1"/>
        </w:rPr>
        <w:t xml:space="preserve"> </w:t>
      </w:r>
      <w:r>
        <w:t>PIPR</w:t>
      </w:r>
      <w:r>
        <w:t>ADROL</w:t>
      </w:r>
      <w:r>
        <w:rPr>
          <w:spacing w:val="1"/>
        </w:rPr>
        <w:t xml:space="preserve"> </w:t>
      </w:r>
      <w:r>
        <w:t>PROMAZINA</w:t>
      </w:r>
      <w:r>
        <w:rPr>
          <w:spacing w:val="1"/>
        </w:rPr>
        <w:t xml:space="preserve"> </w:t>
      </w:r>
      <w:r>
        <w:t>PROPILHEXEDRINA</w:t>
      </w:r>
      <w:r>
        <w:rPr>
          <w:spacing w:val="-53"/>
        </w:rPr>
        <w:t xml:space="preserve"> </w:t>
      </w:r>
      <w:r>
        <w:t>SERTRALINA</w:t>
      </w:r>
      <w:r>
        <w:rPr>
          <w:spacing w:val="1"/>
        </w:rPr>
        <w:t xml:space="preserve"> </w:t>
      </w:r>
      <w:r>
        <w:t>SULPIRIDE</w:t>
      </w:r>
      <w:r>
        <w:rPr>
          <w:spacing w:val="1"/>
        </w:rPr>
        <w:t xml:space="preserve"> </w:t>
      </w:r>
      <w:r>
        <w:t>TETRABENAZINA</w:t>
      </w:r>
    </w:p>
    <w:p w:rsidR="005462C9" w:rsidRDefault="00654E12">
      <w:pPr>
        <w:pStyle w:val="Textoindependiente"/>
        <w:ind w:left="938" w:right="326"/>
        <w:jc w:val="both"/>
      </w:pPr>
      <w:r>
        <w:t>TETRAHIDROCANNABINOL,</w:t>
      </w:r>
      <w:r>
        <w:rPr>
          <w:spacing w:val="17"/>
        </w:rPr>
        <w:t xml:space="preserve"> </w:t>
      </w:r>
      <w:r>
        <w:t>las</w:t>
      </w:r>
      <w:r>
        <w:rPr>
          <w:spacing w:val="19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sean</w:t>
      </w:r>
      <w:r>
        <w:rPr>
          <w:spacing w:val="18"/>
        </w:rPr>
        <w:t xml:space="preserve"> </w:t>
      </w:r>
      <w:r>
        <w:t>o</w:t>
      </w:r>
      <w:r>
        <w:rPr>
          <w:spacing w:val="15"/>
        </w:rPr>
        <w:t xml:space="preserve"> </w:t>
      </w:r>
      <w:r>
        <w:t>contengan</w:t>
      </w:r>
      <w:r>
        <w:rPr>
          <w:spacing w:val="18"/>
        </w:rPr>
        <w:t xml:space="preserve"> </w:t>
      </w:r>
      <w:r>
        <w:t>en</w:t>
      </w:r>
      <w:r>
        <w:rPr>
          <w:spacing w:val="17"/>
        </w:rPr>
        <w:t xml:space="preserve"> </w:t>
      </w:r>
      <w:r>
        <w:t>concentraciones</w:t>
      </w:r>
      <w:r>
        <w:rPr>
          <w:spacing w:val="19"/>
        </w:rPr>
        <w:t xml:space="preserve"> </w:t>
      </w:r>
      <w:r>
        <w:t>iguales</w:t>
      </w:r>
      <w:r>
        <w:rPr>
          <w:spacing w:val="17"/>
        </w:rPr>
        <w:t xml:space="preserve"> </w:t>
      </w:r>
      <w:r>
        <w:t>o</w:t>
      </w:r>
      <w:r>
        <w:rPr>
          <w:spacing w:val="17"/>
        </w:rPr>
        <w:t xml:space="preserve"> </w:t>
      </w:r>
      <w:r>
        <w:t>menores</w:t>
      </w:r>
      <w:r>
        <w:rPr>
          <w:spacing w:val="-53"/>
        </w:rPr>
        <w:t xml:space="preserve"> </w:t>
      </w:r>
      <w:r>
        <w:t>al 1%, los siguientes isómeros: ∆6a (10a), ∆6a (7), ∆7, ∆8, ∆9, ∆10, ∆9 (11) y sus variantes</w:t>
      </w:r>
      <w:r>
        <w:rPr>
          <w:spacing w:val="1"/>
        </w:rPr>
        <w:t xml:space="preserve"> </w:t>
      </w:r>
      <w:r>
        <w:t>estereoquímicas.</w:t>
      </w:r>
    </w:p>
    <w:p w:rsidR="005462C9" w:rsidRDefault="00654E12">
      <w:pPr>
        <w:pStyle w:val="Textoindependiente"/>
        <w:ind w:left="938" w:right="6902"/>
      </w:pPr>
      <w:r>
        <w:t>TIALBARBITAL</w:t>
      </w:r>
      <w:r>
        <w:rPr>
          <w:spacing w:val="1"/>
        </w:rPr>
        <w:t xml:space="preserve"> </w:t>
      </w:r>
      <w:r>
        <w:t>TIOPENTAL</w:t>
      </w:r>
      <w:r>
        <w:rPr>
          <w:spacing w:val="1"/>
        </w:rPr>
        <w:t xml:space="preserve"> </w:t>
      </w:r>
      <w:r>
        <w:t>TIOPROPERAZINA</w:t>
      </w:r>
      <w:r>
        <w:rPr>
          <w:spacing w:val="1"/>
        </w:rPr>
        <w:t xml:space="preserve"> </w:t>
      </w:r>
      <w:r>
        <w:t>TIORIDAZINA</w:t>
      </w:r>
      <w:r>
        <w:rPr>
          <w:spacing w:val="1"/>
        </w:rPr>
        <w:t xml:space="preserve"> </w:t>
      </w:r>
      <w:r>
        <w:t>TRAMADOL</w:t>
      </w:r>
      <w:r>
        <w:rPr>
          <w:spacing w:val="1"/>
        </w:rPr>
        <w:t xml:space="preserve"> </w:t>
      </w:r>
      <w:r>
        <w:t>TRAZODONE</w:t>
      </w:r>
      <w:r>
        <w:rPr>
          <w:spacing w:val="1"/>
        </w:rPr>
        <w:t xml:space="preserve"> </w:t>
      </w:r>
      <w:r>
        <w:t>TRAZOLIDONA</w:t>
      </w:r>
      <w:r>
        <w:rPr>
          <w:spacing w:val="1"/>
        </w:rPr>
        <w:t xml:space="preserve"> </w:t>
      </w:r>
      <w:r>
        <w:t>TRIFLUOPERAZINA</w:t>
      </w:r>
      <w:r>
        <w:rPr>
          <w:spacing w:val="1"/>
        </w:rPr>
        <w:t xml:space="preserve"> </w:t>
      </w:r>
      <w:r>
        <w:t>VALPROICO</w:t>
      </w:r>
      <w:r>
        <w:rPr>
          <w:spacing w:val="-14"/>
        </w:rPr>
        <w:t xml:space="preserve"> </w:t>
      </w:r>
      <w:r>
        <w:t>(ACIDO)</w:t>
      </w:r>
    </w:p>
    <w:p w:rsidR="005462C9" w:rsidRDefault="005462C9">
      <w:p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938"/>
      </w:pPr>
      <w:r>
        <w:t>VINILBITAL.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before="1" w:line="228" w:lineRule="exact"/>
        <w:ind w:left="938"/>
        <w:jc w:val="both"/>
      </w:pPr>
      <w:r>
        <w:t>Y</w:t>
      </w:r>
      <w:r>
        <w:rPr>
          <w:spacing w:val="-3"/>
        </w:rPr>
        <w:t xml:space="preserve"> </w:t>
      </w:r>
      <w:r>
        <w:t>sus</w:t>
      </w:r>
      <w:r>
        <w:rPr>
          <w:spacing w:val="-2"/>
        </w:rPr>
        <w:t xml:space="preserve"> </w:t>
      </w:r>
      <w:r>
        <w:t>sales,</w:t>
      </w:r>
      <w:r>
        <w:rPr>
          <w:spacing w:val="-1"/>
        </w:rPr>
        <w:t xml:space="preserve"> </w:t>
      </w:r>
      <w:r>
        <w:t>precursores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derivados</w:t>
      </w:r>
      <w:r>
        <w:rPr>
          <w:spacing w:val="-2"/>
        </w:rPr>
        <w:t xml:space="preserve"> </w:t>
      </w:r>
      <w:r>
        <w:t>químicos.</w:t>
      </w:r>
    </w:p>
    <w:p w:rsidR="005462C9" w:rsidRDefault="00654E12">
      <w:pPr>
        <w:spacing w:line="182" w:lineRule="exact"/>
        <w:ind w:left="65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la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18-02-1988.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por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Listado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24-10-1994,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26-07-1995.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938" w:right="307" w:hanging="432"/>
      </w:pPr>
      <w:r>
        <w:rPr>
          <w:rFonts w:ascii="Arial" w:hAnsi="Arial"/>
          <w:b/>
        </w:rPr>
        <w:t>V.-</w:t>
      </w:r>
      <w:r>
        <w:rPr>
          <w:rFonts w:ascii="Arial" w:hAnsi="Arial"/>
          <w:b/>
          <w:spacing w:val="8"/>
        </w:rPr>
        <w:t xml:space="preserve"> </w:t>
      </w:r>
      <w:r>
        <w:t>Las</w:t>
      </w:r>
      <w:r>
        <w:rPr>
          <w:spacing w:val="7"/>
        </w:rPr>
        <w:t xml:space="preserve"> </w:t>
      </w:r>
      <w:r>
        <w:t>que</w:t>
      </w:r>
      <w:r>
        <w:rPr>
          <w:spacing w:val="7"/>
        </w:rPr>
        <w:t xml:space="preserve"> </w:t>
      </w:r>
      <w:r>
        <w:t>carecen</w:t>
      </w:r>
      <w:r>
        <w:rPr>
          <w:spacing w:val="8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valor</w:t>
      </w:r>
      <w:r>
        <w:rPr>
          <w:spacing w:val="8"/>
        </w:rPr>
        <w:t xml:space="preserve"> </w:t>
      </w:r>
      <w:r>
        <w:t>terapéutico</w:t>
      </w:r>
      <w:r>
        <w:rPr>
          <w:spacing w:val="11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se</w:t>
      </w:r>
      <w:r>
        <w:rPr>
          <w:spacing w:val="8"/>
        </w:rPr>
        <w:t xml:space="preserve"> </w:t>
      </w:r>
      <w:r>
        <w:t>utilizan</w:t>
      </w:r>
      <w:r>
        <w:rPr>
          <w:spacing w:val="7"/>
        </w:rPr>
        <w:t xml:space="preserve"> </w:t>
      </w:r>
      <w:r>
        <w:t>corrientemente</w:t>
      </w:r>
      <w:r>
        <w:rPr>
          <w:spacing w:val="9"/>
        </w:rPr>
        <w:t xml:space="preserve"> </w:t>
      </w:r>
      <w:r>
        <w:t>en</w:t>
      </w:r>
      <w:r>
        <w:rPr>
          <w:spacing w:val="8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industria,</w:t>
      </w:r>
      <w:r>
        <w:rPr>
          <w:spacing w:val="9"/>
        </w:rPr>
        <w:t xml:space="preserve"> </w:t>
      </w:r>
      <w:r>
        <w:t>mismas</w:t>
      </w:r>
      <w:r>
        <w:rPr>
          <w:spacing w:val="7"/>
        </w:rPr>
        <w:t xml:space="preserve"> </w:t>
      </w:r>
      <w:r>
        <w:t>que</w:t>
      </w:r>
      <w:r>
        <w:rPr>
          <w:spacing w:val="7"/>
        </w:rPr>
        <w:t xml:space="preserve"> </w:t>
      </w:r>
      <w:r>
        <w:t>se</w:t>
      </w:r>
      <w:r>
        <w:rPr>
          <w:spacing w:val="-53"/>
        </w:rPr>
        <w:t xml:space="preserve"> </w:t>
      </w:r>
      <w:r>
        <w:t>determinarán en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disposiciones reglamentarias correspondientes.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938" w:right="320"/>
        <w:jc w:val="both"/>
      </w:pPr>
      <w:r>
        <w:t>Los productos que contengan derivados de la cannabis en concentraciones del 1% o menores de</w:t>
      </w:r>
      <w:r>
        <w:rPr>
          <w:spacing w:val="-53"/>
        </w:rPr>
        <w:t xml:space="preserve"> </w:t>
      </w:r>
      <w:r>
        <w:t>THC y que tengan amplios usos industriales, podrán comercializarse, exportarse e importarse</w:t>
      </w:r>
      <w:r>
        <w:rPr>
          <w:spacing w:val="1"/>
        </w:rPr>
        <w:t xml:space="preserve"> </w:t>
      </w:r>
      <w:r>
        <w:t>cumpliendo los requisitos</w:t>
      </w:r>
      <w:r>
        <w:rPr>
          <w:spacing w:val="-1"/>
        </w:rPr>
        <w:t xml:space="preserve"> </w:t>
      </w:r>
      <w:r>
        <w:t>establecidos en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regulación</w:t>
      </w:r>
      <w:r>
        <w:rPr>
          <w:spacing w:val="-1"/>
        </w:rPr>
        <w:t xml:space="preserve"> </w:t>
      </w:r>
      <w:r>
        <w:t>sanitaria.</w:t>
      </w:r>
    </w:p>
    <w:p w:rsidR="005462C9" w:rsidRDefault="00654E12">
      <w:pPr>
        <w:ind w:left="7230" w:right="313" w:hanging="27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</w:t>
      </w:r>
      <w:r>
        <w:rPr>
          <w:rFonts w:ascii="Times New Roman" w:hAnsi="Times New Roman"/>
          <w:i/>
          <w:color w:val="0000FF"/>
          <w:sz w:val="16"/>
        </w:rPr>
        <w:t>fo adicionado DOF 19-06-2017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23-12-1987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17" w:firstLine="288"/>
        <w:jc w:val="both"/>
      </w:pPr>
      <w:bookmarkStart w:id="401" w:name="Artículo_246"/>
      <w:bookmarkEnd w:id="401"/>
      <w:r>
        <w:rPr>
          <w:rFonts w:ascii="Arial" w:hAnsi="Arial"/>
          <w:b/>
        </w:rPr>
        <w:t>Artículo 246</w:t>
      </w:r>
      <w:r>
        <w:t>.- La Secretaría de Salud determinará cualquier otra substancia no incluida en el artículo</w:t>
      </w:r>
      <w:r>
        <w:rPr>
          <w:spacing w:val="1"/>
        </w:rPr>
        <w:t xml:space="preserve"> </w:t>
      </w:r>
      <w:r>
        <w:t>anterior y que deba ser considerada como psicotrópica para los efectos de esta Ley, así como los</w:t>
      </w:r>
      <w:r>
        <w:rPr>
          <w:spacing w:val="1"/>
        </w:rPr>
        <w:t xml:space="preserve"> </w:t>
      </w:r>
      <w:r>
        <w:t>productos, derivados o preparados que la contengan. Las listas correspondientes se publicarán en el</w:t>
      </w:r>
      <w:r>
        <w:rPr>
          <w:spacing w:val="1"/>
        </w:rPr>
        <w:t xml:space="preserve"> </w:t>
      </w:r>
      <w:r>
        <w:t>Diario</w:t>
      </w:r>
      <w:r>
        <w:rPr>
          <w:spacing w:val="-2"/>
        </w:rPr>
        <w:t xml:space="preserve"> </w:t>
      </w:r>
      <w:r>
        <w:t>Oficial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Federación, precisando el</w:t>
      </w:r>
      <w:r>
        <w:rPr>
          <w:spacing w:val="-1"/>
        </w:rPr>
        <w:t xml:space="preserve"> </w:t>
      </w:r>
      <w:r>
        <w:t>grupo</w:t>
      </w:r>
      <w:r>
        <w:rPr>
          <w:spacing w:val="-2"/>
        </w:rPr>
        <w:t xml:space="preserve"> </w:t>
      </w:r>
      <w:r>
        <w:t>a que</w:t>
      </w:r>
      <w:r>
        <w:rPr>
          <w:spacing w:val="-2"/>
        </w:rPr>
        <w:t xml:space="preserve"> </w:t>
      </w:r>
      <w:r>
        <w:t>corresponde cada una de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substancias.</w:t>
      </w:r>
    </w:p>
    <w:p w:rsidR="005462C9" w:rsidRDefault="00654E12">
      <w:pPr>
        <w:spacing w:line="183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23-12-1987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5" w:firstLine="288"/>
        <w:jc w:val="both"/>
      </w:pPr>
      <w:bookmarkStart w:id="402" w:name="Artículo_247"/>
      <w:bookmarkEnd w:id="402"/>
      <w:r>
        <w:rPr>
          <w:rFonts w:ascii="Arial" w:hAnsi="Arial"/>
          <w:b/>
        </w:rPr>
        <w:t>Artículo 247</w:t>
      </w:r>
      <w:r>
        <w:t>.- La siembra, cultivo, cosecha, elaboración, preparación, acondicionamiento, adquisición,</w:t>
      </w:r>
      <w:r>
        <w:rPr>
          <w:spacing w:val="-53"/>
        </w:rPr>
        <w:t xml:space="preserve"> </w:t>
      </w:r>
      <w:r>
        <w:t>posesión,</w:t>
      </w:r>
      <w:r>
        <w:rPr>
          <w:spacing w:val="1"/>
        </w:rPr>
        <w:t xml:space="preserve"> </w:t>
      </w:r>
      <w:r>
        <w:t>comercio,</w:t>
      </w:r>
      <w:r>
        <w:rPr>
          <w:spacing w:val="1"/>
        </w:rPr>
        <w:t xml:space="preserve"> </w:t>
      </w:r>
      <w:r>
        <w:t>transporte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forma,</w:t>
      </w:r>
      <w:r>
        <w:rPr>
          <w:spacing w:val="1"/>
        </w:rPr>
        <w:t xml:space="preserve"> </w:t>
      </w:r>
      <w:r>
        <w:t>prescripción</w:t>
      </w:r>
      <w:r>
        <w:rPr>
          <w:spacing w:val="1"/>
        </w:rPr>
        <w:t xml:space="preserve"> </w:t>
      </w:r>
      <w:r>
        <w:t>m</w:t>
      </w:r>
      <w:r>
        <w:t>édica,</w:t>
      </w:r>
      <w:r>
        <w:rPr>
          <w:spacing w:val="1"/>
        </w:rPr>
        <w:t xml:space="preserve"> </w:t>
      </w:r>
      <w:r>
        <w:t>suministro,</w:t>
      </w:r>
      <w:r>
        <w:rPr>
          <w:spacing w:val="1"/>
        </w:rPr>
        <w:t xml:space="preserve"> </w:t>
      </w:r>
      <w:r>
        <w:t>empleo,</w:t>
      </w:r>
      <w:r>
        <w:rPr>
          <w:spacing w:val="1"/>
        </w:rPr>
        <w:t xml:space="preserve"> </w:t>
      </w:r>
      <w:r>
        <w:t>uso,</w:t>
      </w:r>
      <w:r>
        <w:rPr>
          <w:spacing w:val="1"/>
        </w:rPr>
        <w:t xml:space="preserve"> </w:t>
      </w:r>
      <w:r>
        <w:t>consumo y, en general, todo acto relacionado con substancias psicotrópicas o cualquier producto que los</w:t>
      </w:r>
      <w:r>
        <w:rPr>
          <w:spacing w:val="1"/>
        </w:rPr>
        <w:t xml:space="preserve"> </w:t>
      </w:r>
      <w:r>
        <w:t>contenga, queda</w:t>
      </w:r>
      <w:r>
        <w:rPr>
          <w:spacing w:val="-1"/>
        </w:rPr>
        <w:t xml:space="preserve"> </w:t>
      </w:r>
      <w:r>
        <w:t>sujeto</w:t>
      </w:r>
      <w:r>
        <w:rPr>
          <w:spacing w:val="-1"/>
        </w:rPr>
        <w:t xml:space="preserve"> </w:t>
      </w:r>
      <w:r>
        <w:t>a: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69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esta</w:t>
      </w:r>
      <w:r>
        <w:rPr>
          <w:spacing w:val="2"/>
          <w:sz w:val="20"/>
        </w:rPr>
        <w:t xml:space="preserve"> </w:t>
      </w:r>
      <w:r>
        <w:rPr>
          <w:sz w:val="20"/>
        </w:rPr>
        <w:t>Ley</w:t>
      </w:r>
      <w:r>
        <w:rPr>
          <w:spacing w:val="-2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reglamentos;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69"/>
        </w:numPr>
        <w:tabs>
          <w:tab w:val="left" w:pos="1076"/>
        </w:tabs>
        <w:ind w:right="318"/>
        <w:jc w:val="both"/>
        <w:rPr>
          <w:sz w:val="20"/>
        </w:rPr>
      </w:pPr>
      <w:r>
        <w:rPr>
          <w:sz w:val="20"/>
        </w:rPr>
        <w:t>Los tratados y convenciones internacionales en los que los Estados Unidos Mexicanos sean</w:t>
      </w:r>
      <w:r>
        <w:rPr>
          <w:spacing w:val="1"/>
          <w:sz w:val="20"/>
        </w:rPr>
        <w:t xml:space="preserve"> </w:t>
      </w:r>
      <w:r>
        <w:rPr>
          <w:sz w:val="20"/>
        </w:rPr>
        <w:t>parte y que se hubieren celebrado con arreglo a las disposiciones de la Constitución Política 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Estados Unidos Mexicanos;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654E12">
      <w:pPr>
        <w:pStyle w:val="Prrafodelista"/>
        <w:numPr>
          <w:ilvl w:val="0"/>
          <w:numId w:val="69"/>
        </w:numPr>
        <w:tabs>
          <w:tab w:val="left" w:pos="1075"/>
          <w:tab w:val="left" w:pos="1076"/>
        </w:tabs>
        <w:spacing w:before="93"/>
        <w:ind w:hanging="570"/>
        <w:rPr>
          <w:sz w:val="20"/>
        </w:rPr>
      </w:pPr>
      <w:r>
        <w:rPr>
          <w:sz w:val="20"/>
        </w:rPr>
        <w:t>Las</w:t>
      </w:r>
      <w:r>
        <w:rPr>
          <w:spacing w:val="-3"/>
          <w:sz w:val="20"/>
        </w:rPr>
        <w:t xml:space="preserve"> </w:t>
      </w:r>
      <w:r>
        <w:rPr>
          <w:sz w:val="20"/>
        </w:rPr>
        <w:t>d</w:t>
      </w:r>
      <w:r>
        <w:rPr>
          <w:sz w:val="20"/>
        </w:rPr>
        <w:t>isposiciones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expida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Consejo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Salubridad</w:t>
      </w:r>
      <w:r>
        <w:rPr>
          <w:spacing w:val="-3"/>
          <w:sz w:val="20"/>
        </w:rPr>
        <w:t xml:space="preserve"> </w:t>
      </w:r>
      <w:r>
        <w:rPr>
          <w:sz w:val="20"/>
        </w:rPr>
        <w:t>General;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69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Lo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establezcan</w:t>
      </w:r>
      <w:r>
        <w:rPr>
          <w:spacing w:val="-2"/>
          <w:sz w:val="20"/>
        </w:rPr>
        <w:t xml:space="preserve"> </w:t>
      </w:r>
      <w:r>
        <w:rPr>
          <w:sz w:val="20"/>
        </w:rPr>
        <w:t>otras</w:t>
      </w:r>
      <w:r>
        <w:rPr>
          <w:spacing w:val="-2"/>
          <w:sz w:val="20"/>
        </w:rPr>
        <w:t xml:space="preserve"> </w:t>
      </w:r>
      <w:r>
        <w:rPr>
          <w:sz w:val="20"/>
        </w:rPr>
        <w:t>leyes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carácter</w:t>
      </w:r>
      <w:r>
        <w:rPr>
          <w:spacing w:val="-3"/>
          <w:sz w:val="20"/>
        </w:rPr>
        <w:t xml:space="preserve"> </w:t>
      </w:r>
      <w:r>
        <w:rPr>
          <w:sz w:val="20"/>
        </w:rPr>
        <w:t>general</w:t>
      </w:r>
      <w:r>
        <w:rPr>
          <w:spacing w:val="-3"/>
          <w:sz w:val="20"/>
        </w:rPr>
        <w:t xml:space="preserve"> </w:t>
      </w:r>
      <w:r>
        <w:rPr>
          <w:sz w:val="20"/>
        </w:rPr>
        <w:t>relacionadas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materia;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69"/>
        </w:numPr>
        <w:tabs>
          <w:tab w:val="left" w:pos="1075"/>
          <w:tab w:val="left" w:pos="1076"/>
        </w:tabs>
        <w:spacing w:before="93"/>
        <w:ind w:hanging="570"/>
        <w:rPr>
          <w:sz w:val="20"/>
        </w:rPr>
      </w:pPr>
      <w:r>
        <w:rPr>
          <w:sz w:val="20"/>
        </w:rPr>
        <w:t>(Se</w:t>
      </w:r>
      <w:r>
        <w:rPr>
          <w:spacing w:val="-4"/>
          <w:sz w:val="20"/>
        </w:rPr>
        <w:t xml:space="preserve"> </w:t>
      </w:r>
      <w:r>
        <w:rPr>
          <w:sz w:val="20"/>
        </w:rPr>
        <w:t>deroga)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4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169" w:space="2608"/>
            <w:col w:w="5173"/>
          </w:cols>
        </w:sectPr>
      </w:pP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69"/>
        </w:numPr>
        <w:tabs>
          <w:tab w:val="left" w:pos="1075"/>
          <w:tab w:val="left" w:pos="1076"/>
        </w:tabs>
        <w:spacing w:before="93" w:line="242" w:lineRule="auto"/>
        <w:ind w:right="323"/>
        <w:rPr>
          <w:sz w:val="20"/>
        </w:rPr>
      </w:pPr>
      <w:r>
        <w:rPr>
          <w:sz w:val="20"/>
        </w:rPr>
        <w:t>Las</w:t>
      </w:r>
      <w:r>
        <w:rPr>
          <w:spacing w:val="45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45"/>
          <w:sz w:val="20"/>
        </w:rPr>
        <w:t xml:space="preserve"> </w:t>
      </w:r>
      <w:r>
        <w:rPr>
          <w:sz w:val="20"/>
        </w:rPr>
        <w:t>relacionadas</w:t>
      </w:r>
      <w:r>
        <w:rPr>
          <w:spacing w:val="45"/>
          <w:sz w:val="20"/>
        </w:rPr>
        <w:t xml:space="preserve"> </w:t>
      </w:r>
      <w:r>
        <w:rPr>
          <w:sz w:val="20"/>
        </w:rPr>
        <w:t>que</w:t>
      </w:r>
      <w:r>
        <w:rPr>
          <w:spacing w:val="44"/>
          <w:sz w:val="20"/>
        </w:rPr>
        <w:t xml:space="preserve"> </w:t>
      </w:r>
      <w:r>
        <w:rPr>
          <w:sz w:val="20"/>
        </w:rPr>
        <w:t>emitan</w:t>
      </w:r>
      <w:r>
        <w:rPr>
          <w:spacing w:val="44"/>
          <w:sz w:val="20"/>
        </w:rPr>
        <w:t xml:space="preserve"> </w:t>
      </w:r>
      <w:r>
        <w:rPr>
          <w:sz w:val="20"/>
        </w:rPr>
        <w:t>otras</w:t>
      </w:r>
      <w:r>
        <w:rPr>
          <w:spacing w:val="45"/>
          <w:sz w:val="20"/>
        </w:rPr>
        <w:t xml:space="preserve"> </w:t>
      </w:r>
      <w:r>
        <w:rPr>
          <w:sz w:val="20"/>
        </w:rPr>
        <w:t>dependencias</w:t>
      </w:r>
      <w:r>
        <w:rPr>
          <w:spacing w:val="46"/>
          <w:sz w:val="20"/>
        </w:rPr>
        <w:t xml:space="preserve"> </w:t>
      </w:r>
      <w:r>
        <w:rPr>
          <w:sz w:val="20"/>
        </w:rPr>
        <w:t>del</w:t>
      </w:r>
      <w:r>
        <w:rPr>
          <w:spacing w:val="46"/>
          <w:sz w:val="20"/>
        </w:rPr>
        <w:t xml:space="preserve"> </w:t>
      </w:r>
      <w:r>
        <w:rPr>
          <w:sz w:val="20"/>
        </w:rPr>
        <w:t>Ejecutivo</w:t>
      </w:r>
      <w:r>
        <w:rPr>
          <w:spacing w:val="46"/>
          <w:sz w:val="20"/>
        </w:rPr>
        <w:t xml:space="preserve"> </w:t>
      </w:r>
      <w:r>
        <w:rPr>
          <w:sz w:val="20"/>
        </w:rPr>
        <w:t>Federal</w:t>
      </w:r>
      <w:r>
        <w:rPr>
          <w:spacing w:val="43"/>
          <w:sz w:val="20"/>
        </w:rPr>
        <w:t xml:space="preserve"> </w:t>
      </w:r>
      <w:r>
        <w:rPr>
          <w:sz w:val="20"/>
        </w:rPr>
        <w:t>en</w:t>
      </w:r>
      <w:r>
        <w:rPr>
          <w:spacing w:val="46"/>
          <w:sz w:val="20"/>
        </w:rPr>
        <w:t xml:space="preserve"> </w:t>
      </w:r>
      <w:r>
        <w:rPr>
          <w:sz w:val="20"/>
        </w:rPr>
        <w:t>el</w:t>
      </w:r>
      <w:r>
        <w:rPr>
          <w:spacing w:val="-52"/>
          <w:sz w:val="20"/>
        </w:rPr>
        <w:t xml:space="preserve"> </w:t>
      </w:r>
      <w:r>
        <w:rPr>
          <w:sz w:val="20"/>
        </w:rPr>
        <w:t>ámbito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sus respectivas</w:t>
      </w:r>
      <w:r>
        <w:rPr>
          <w:spacing w:val="2"/>
          <w:sz w:val="20"/>
        </w:rPr>
        <w:t xml:space="preserve"> </w:t>
      </w:r>
      <w:r>
        <w:rPr>
          <w:sz w:val="20"/>
        </w:rPr>
        <w:t>competencias.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firstLine="288"/>
      </w:pPr>
      <w:r>
        <w:t>Los</w:t>
      </w:r>
      <w:r>
        <w:rPr>
          <w:spacing w:val="1"/>
        </w:rPr>
        <w:t xml:space="preserve"> </w:t>
      </w:r>
      <w:r>
        <w:t>actos</w:t>
      </w:r>
      <w:r>
        <w:rPr>
          <w:spacing w:val="1"/>
        </w:rPr>
        <w:t xml:space="preserve"> </w:t>
      </w:r>
      <w:r>
        <w:t>a que</w:t>
      </w:r>
      <w:r>
        <w:rPr>
          <w:spacing w:val="1"/>
        </w:rPr>
        <w:t xml:space="preserve"> </w:t>
      </w:r>
      <w:r>
        <w:t>se refiere este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rPr>
          <w:color w:val="767070"/>
        </w:rPr>
        <w:t>[sólo</w:t>
      </w:r>
      <w:r>
        <w:rPr>
          <w:color w:val="767070"/>
          <w:spacing w:val="1"/>
        </w:rPr>
        <w:t xml:space="preserve"> </w:t>
      </w:r>
      <w:r>
        <w:rPr>
          <w:color w:val="767070"/>
        </w:rPr>
        <w:t>podrán realizarse</w:t>
      </w:r>
      <w:r>
        <w:rPr>
          <w:color w:val="767070"/>
          <w:spacing w:val="1"/>
        </w:rPr>
        <w:t xml:space="preserve"> </w:t>
      </w:r>
      <w:r>
        <w:rPr>
          <w:color w:val="767070"/>
        </w:rPr>
        <w:t>con</w:t>
      </w:r>
      <w:r>
        <w:rPr>
          <w:color w:val="767070"/>
          <w:spacing w:val="1"/>
        </w:rPr>
        <w:t xml:space="preserve"> </w:t>
      </w:r>
      <w:r>
        <w:rPr>
          <w:color w:val="767070"/>
        </w:rPr>
        <w:t>fines</w:t>
      </w:r>
      <w:r>
        <w:rPr>
          <w:color w:val="767070"/>
          <w:spacing w:val="1"/>
        </w:rPr>
        <w:t xml:space="preserve"> </w:t>
      </w:r>
      <w:r>
        <w:rPr>
          <w:color w:val="767070"/>
        </w:rPr>
        <w:t>médicos</w:t>
      </w:r>
      <w:r>
        <w:rPr>
          <w:color w:val="767070"/>
          <w:spacing w:val="1"/>
        </w:rPr>
        <w:t xml:space="preserve"> </w:t>
      </w:r>
      <w:r>
        <w:rPr>
          <w:color w:val="767070"/>
        </w:rPr>
        <w:t>y científicos</w:t>
      </w:r>
      <w:r>
        <w:rPr>
          <w:color w:val="767070"/>
          <w:spacing w:val="1"/>
        </w:rPr>
        <w:t xml:space="preserve"> </w:t>
      </w:r>
      <w:r>
        <w:rPr>
          <w:color w:val="767070"/>
        </w:rPr>
        <w:t>y]</w:t>
      </w:r>
      <w:r>
        <w:rPr>
          <w:color w:val="767070"/>
          <w:spacing w:val="-53"/>
        </w:rPr>
        <w:t xml:space="preserve"> </w:t>
      </w:r>
      <w:r>
        <w:t>requerirán,</w:t>
      </w:r>
      <w:r>
        <w:rPr>
          <w:spacing w:val="-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igual</w:t>
      </w:r>
      <w:r>
        <w:rPr>
          <w:spacing w:val="-1"/>
        </w:rPr>
        <w:t xml:space="preserve"> </w:t>
      </w:r>
      <w:r>
        <w:t>que las</w:t>
      </w:r>
      <w:r>
        <w:rPr>
          <w:spacing w:val="-1"/>
        </w:rPr>
        <w:t xml:space="preserve"> </w:t>
      </w:r>
      <w:r>
        <w:t>substancias</w:t>
      </w:r>
      <w:r>
        <w:rPr>
          <w:spacing w:val="-1"/>
        </w:rPr>
        <w:t xml:space="preserve"> </w:t>
      </w:r>
      <w:r>
        <w:t>respectivas,</w:t>
      </w:r>
      <w:r>
        <w:rPr>
          <w:spacing w:val="-2"/>
        </w:rPr>
        <w:t xml:space="preserve"> </w:t>
      </w:r>
      <w:r>
        <w:t>autorización de la Secretaría de Salud.</w:t>
      </w:r>
    </w:p>
    <w:p w:rsidR="005462C9" w:rsidRDefault="00654E12">
      <w:pPr>
        <w:ind w:left="1442" w:right="316" w:hanging="99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 xml:space="preserve">Párrafo reformado DOF 27-05-1987. </w:t>
      </w:r>
      <w:r>
        <w:rPr>
          <w:rFonts w:ascii="Times New Roman" w:hAnsi="Times New Roman"/>
          <w:i/>
          <w:color w:val="FF0000"/>
          <w:sz w:val="16"/>
        </w:rPr>
        <w:t>Declarado inválido por sentencia de la SCJN a Declaratoria General de Inconstitucionalidad notificada</w:t>
      </w:r>
      <w:r>
        <w:rPr>
          <w:rFonts w:ascii="Times New Roman" w:hAnsi="Times New Roman"/>
          <w:i/>
          <w:color w:val="FF0000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29-06-2021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y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publicada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DOF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15-07-2021</w:t>
      </w:r>
      <w:r>
        <w:rPr>
          <w:rFonts w:ascii="Times New Roman" w:hAnsi="Times New Roman"/>
          <w:i/>
          <w:color w:val="FF0000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(En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la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porción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normativa</w:t>
      </w:r>
      <w:r>
        <w:rPr>
          <w:rFonts w:ascii="Times New Roman" w:hAnsi="Times New Roman"/>
          <w:i/>
          <w:color w:val="FF00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“sólo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podrán</w:t>
      </w:r>
      <w:r>
        <w:rPr>
          <w:rFonts w:ascii="Times New Roman" w:hAnsi="Times New Roman"/>
          <w:i/>
          <w:color w:val="FF00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realizarse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con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fines</w:t>
      </w:r>
      <w:r>
        <w:rPr>
          <w:rFonts w:ascii="Times New Roman" w:hAnsi="Times New Roman"/>
          <w:i/>
          <w:color w:val="FF0000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médicos</w:t>
      </w:r>
      <w:r>
        <w:rPr>
          <w:rFonts w:ascii="Times New Roman" w:hAnsi="Times New Roman"/>
          <w:i/>
          <w:color w:val="FF0000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y</w:t>
      </w:r>
      <w:r>
        <w:rPr>
          <w:rFonts w:ascii="Times New Roman" w:hAnsi="Times New Roman"/>
          <w:i/>
          <w:color w:val="FF0000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científicos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y”)</w:t>
      </w:r>
    </w:p>
    <w:p w:rsidR="005462C9" w:rsidRDefault="005462C9">
      <w:pPr>
        <w:pStyle w:val="Textoindependiente"/>
        <w:spacing w:before="7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firstLine="288"/>
      </w:pPr>
      <w:bookmarkStart w:id="403" w:name="Artículo_248"/>
      <w:bookmarkEnd w:id="403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8"/>
        </w:rPr>
        <w:t xml:space="preserve"> </w:t>
      </w:r>
      <w:r>
        <w:rPr>
          <w:rFonts w:ascii="Arial" w:hAnsi="Arial"/>
          <w:b/>
        </w:rPr>
        <w:t>248</w:t>
      </w:r>
      <w:r>
        <w:t>.-</w:t>
      </w:r>
      <w:r>
        <w:rPr>
          <w:spacing w:val="30"/>
        </w:rPr>
        <w:t xml:space="preserve"> </w:t>
      </w:r>
      <w:r>
        <w:t>Queda</w:t>
      </w:r>
      <w:r>
        <w:rPr>
          <w:spacing w:val="28"/>
        </w:rPr>
        <w:t xml:space="preserve"> </w:t>
      </w:r>
      <w:r>
        <w:t>prohibido</w:t>
      </w:r>
      <w:r>
        <w:rPr>
          <w:spacing w:val="27"/>
        </w:rPr>
        <w:t xml:space="preserve"> </w:t>
      </w:r>
      <w:r>
        <w:t>todo</w:t>
      </w:r>
      <w:r>
        <w:rPr>
          <w:spacing w:val="28"/>
        </w:rPr>
        <w:t xml:space="preserve"> </w:t>
      </w:r>
      <w:r>
        <w:t>acto</w:t>
      </w:r>
      <w:r>
        <w:rPr>
          <w:spacing w:val="28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los</w:t>
      </w:r>
      <w:r>
        <w:rPr>
          <w:spacing w:val="28"/>
        </w:rPr>
        <w:t xml:space="preserve"> </w:t>
      </w:r>
      <w:r>
        <w:t>mencionados</w:t>
      </w:r>
      <w:r>
        <w:rPr>
          <w:spacing w:val="29"/>
        </w:rPr>
        <w:t xml:space="preserve"> </w:t>
      </w:r>
      <w:r>
        <w:t>en</w:t>
      </w:r>
      <w:r>
        <w:rPr>
          <w:spacing w:val="28"/>
        </w:rPr>
        <w:t xml:space="preserve"> </w:t>
      </w:r>
      <w:r>
        <w:t>el</w:t>
      </w:r>
      <w:r>
        <w:rPr>
          <w:spacing w:val="34"/>
        </w:rPr>
        <w:t xml:space="preserve"> </w:t>
      </w:r>
      <w:r>
        <w:t>artículo</w:t>
      </w:r>
      <w:r>
        <w:rPr>
          <w:spacing w:val="30"/>
        </w:rPr>
        <w:t xml:space="preserve"> </w:t>
      </w:r>
      <w:r>
        <w:t>247</w:t>
      </w:r>
      <w:r>
        <w:rPr>
          <w:spacing w:val="28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esta</w:t>
      </w:r>
      <w:r>
        <w:rPr>
          <w:spacing w:val="27"/>
        </w:rPr>
        <w:t xml:space="preserve"> </w:t>
      </w:r>
      <w:r>
        <w:t>Ley,</w:t>
      </w:r>
      <w:r>
        <w:rPr>
          <w:spacing w:val="28"/>
        </w:rPr>
        <w:t xml:space="preserve"> </w:t>
      </w:r>
      <w:r>
        <w:t>con</w:t>
      </w:r>
      <w:r>
        <w:rPr>
          <w:spacing w:val="-52"/>
        </w:rPr>
        <w:t xml:space="preserve"> </w:t>
      </w:r>
      <w:r>
        <w:t>relación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 substancias</w:t>
      </w:r>
      <w:r>
        <w:rPr>
          <w:spacing w:val="-1"/>
        </w:rPr>
        <w:t xml:space="preserve"> </w:t>
      </w:r>
      <w:r>
        <w:t>incluidas en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fracción</w:t>
      </w:r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del</w:t>
      </w:r>
      <w:r>
        <w:rPr>
          <w:spacing w:val="4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245.</w:t>
      </w:r>
    </w:p>
    <w:p w:rsidR="005462C9" w:rsidRDefault="00654E12">
      <w:pPr>
        <w:spacing w:line="180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23-12-1987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9" w:firstLine="288"/>
        <w:jc w:val="both"/>
      </w:pPr>
      <w:bookmarkStart w:id="404" w:name="Artículo_249"/>
      <w:bookmarkEnd w:id="404"/>
      <w:r>
        <w:rPr>
          <w:rFonts w:ascii="Arial" w:hAnsi="Arial"/>
          <w:b/>
        </w:rPr>
        <w:t>Artículo 249</w:t>
      </w:r>
      <w:r>
        <w:t>.- Solamente para fines de investigación científica, la Secretaría de Salud podrá autorizar</w:t>
      </w:r>
      <w:r>
        <w:rPr>
          <w:spacing w:val="1"/>
        </w:rPr>
        <w:t xml:space="preserve"> </w:t>
      </w:r>
      <w:r>
        <w:t>la adquisición de las substancias psicotrópicas a que se refiere la fracción I del artículo</w:t>
      </w:r>
      <w:r>
        <w:t xml:space="preserve"> 245 de esta Ley,</w:t>
      </w:r>
      <w:r>
        <w:rPr>
          <w:spacing w:val="1"/>
        </w:rPr>
        <w:t xml:space="preserve"> </w:t>
      </w:r>
      <w:r>
        <w:t>para</w:t>
      </w:r>
      <w:r>
        <w:rPr>
          <w:spacing w:val="54"/>
        </w:rPr>
        <w:t xml:space="preserve"> </w:t>
      </w:r>
      <w:r>
        <w:t>ser</w:t>
      </w:r>
      <w:r>
        <w:rPr>
          <w:spacing w:val="56"/>
        </w:rPr>
        <w:t xml:space="preserve"> </w:t>
      </w:r>
      <w:r>
        <w:t>entregadas</w:t>
      </w:r>
      <w:r>
        <w:rPr>
          <w:spacing w:val="55"/>
        </w:rPr>
        <w:t xml:space="preserve"> </w:t>
      </w:r>
      <w:r>
        <w:t>bajo</w:t>
      </w:r>
      <w:r>
        <w:rPr>
          <w:spacing w:val="57"/>
        </w:rPr>
        <w:t xml:space="preserve"> </w:t>
      </w:r>
      <w:r>
        <w:t>control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organismos</w:t>
      </w:r>
      <w:r>
        <w:rPr>
          <w:spacing w:val="55"/>
        </w:rPr>
        <w:t xml:space="preserve"> </w:t>
      </w:r>
      <w:r>
        <w:t>o</w:t>
      </w:r>
      <w:r>
        <w:rPr>
          <w:spacing w:val="55"/>
        </w:rPr>
        <w:t xml:space="preserve"> </w:t>
      </w:r>
      <w:r>
        <w:t>instituciones</w:t>
      </w:r>
      <w:r>
        <w:rPr>
          <w:spacing w:val="55"/>
        </w:rPr>
        <w:t xml:space="preserve"> </w:t>
      </w:r>
      <w:r>
        <w:t>que</w:t>
      </w:r>
      <w:r>
        <w:rPr>
          <w:spacing w:val="55"/>
        </w:rPr>
        <w:t xml:space="preserve"> </w:t>
      </w:r>
      <w:r>
        <w:t>hayan</w:t>
      </w:r>
      <w:r>
        <w:rPr>
          <w:spacing w:val="54"/>
        </w:rPr>
        <w:t xml:space="preserve"> </w:t>
      </w:r>
      <w:r>
        <w:t>presentado</w:t>
      </w:r>
      <w:r>
        <w:rPr>
          <w:spacing w:val="55"/>
        </w:rPr>
        <w:t xml:space="preserve"> </w:t>
      </w:r>
      <w:r>
        <w:t>protocolo</w:t>
      </w:r>
      <w:r>
        <w:rPr>
          <w:spacing w:val="55"/>
        </w:rPr>
        <w:t xml:space="preserve"> </w:t>
      </w:r>
      <w:r>
        <w:t>de</w:t>
      </w:r>
    </w:p>
    <w:p w:rsidR="005462C9" w:rsidRDefault="005462C9">
      <w:pPr>
        <w:spacing w:line="242" w:lineRule="auto"/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/>
      </w:pPr>
      <w:r>
        <w:t>investigación</w:t>
      </w:r>
      <w:r>
        <w:rPr>
          <w:spacing w:val="1"/>
        </w:rPr>
        <w:t xml:space="preserve"> </w:t>
      </w:r>
      <w:r>
        <w:t>autorizado</w:t>
      </w:r>
      <w:r>
        <w:rPr>
          <w:spacing w:val="1"/>
        </w:rPr>
        <w:t xml:space="preserve"> </w:t>
      </w:r>
      <w:r>
        <w:t>por</w:t>
      </w:r>
      <w:r>
        <w:rPr>
          <w:spacing w:val="2"/>
        </w:rPr>
        <w:t xml:space="preserve"> </w:t>
      </w:r>
      <w:r>
        <w:t>aquella</w:t>
      </w:r>
      <w:r>
        <w:rPr>
          <w:spacing w:val="2"/>
        </w:rPr>
        <w:t xml:space="preserve"> </w:t>
      </w:r>
      <w:r>
        <w:t>Dependencia,</w:t>
      </w:r>
      <w:r>
        <w:rPr>
          <w:spacing w:val="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que</w:t>
      </w:r>
      <w:r>
        <w:rPr>
          <w:spacing w:val="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</w:t>
      </w:r>
      <w:r>
        <w:rPr>
          <w:spacing w:val="4"/>
        </w:rPr>
        <w:t xml:space="preserve"> </w:t>
      </w:r>
      <w:r>
        <w:t>vez</w:t>
      </w:r>
      <w:r>
        <w:rPr>
          <w:spacing w:val="2"/>
        </w:rPr>
        <w:t xml:space="preserve"> </w:t>
      </w:r>
      <w:r>
        <w:t>comunicarán</w:t>
      </w:r>
      <w:r>
        <w:rPr>
          <w:spacing w:val="4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citada</w:t>
      </w:r>
      <w:r>
        <w:rPr>
          <w:spacing w:val="13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el</w:t>
      </w:r>
      <w:r>
        <w:rPr>
          <w:spacing w:val="-53"/>
        </w:rPr>
        <w:t xml:space="preserve"> </w:t>
      </w:r>
      <w:r>
        <w:t>resultado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 investigaciones efectuadas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cómo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utilizaron.</w:t>
      </w:r>
    </w:p>
    <w:p w:rsidR="005462C9" w:rsidRDefault="00654E12">
      <w:pPr>
        <w:spacing w:line="180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23-12-1987</w:t>
      </w:r>
    </w:p>
    <w:p w:rsidR="005462C9" w:rsidRDefault="005462C9">
      <w:pPr>
        <w:pStyle w:val="Textoindependiente"/>
        <w:spacing w:before="8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15" w:firstLine="288"/>
        <w:jc w:val="both"/>
      </w:pPr>
      <w:bookmarkStart w:id="405" w:name="Artículo_250"/>
      <w:bookmarkEnd w:id="405"/>
      <w:r>
        <w:rPr>
          <w:rFonts w:ascii="Arial" w:hAnsi="Arial"/>
          <w:b/>
        </w:rPr>
        <w:t>Artículo 250</w:t>
      </w:r>
      <w:r>
        <w:t>.- Las substancias psicotrópicas incluidas en la fracción II del artículo 245 de esta Ley, así</w:t>
      </w:r>
      <w:r>
        <w:rPr>
          <w:spacing w:val="-53"/>
        </w:rPr>
        <w:t xml:space="preserve"> </w:t>
      </w:r>
      <w:r>
        <w:t>como las que se prevean en las disposiciones aplicables o en las listas a que se refiere el artículo 246,</w:t>
      </w:r>
      <w:r>
        <w:rPr>
          <w:spacing w:val="1"/>
        </w:rPr>
        <w:t xml:space="preserve"> </w:t>
      </w:r>
      <w:r>
        <w:t>cuando se trate del grupo a que se refiere la misma fracción, quedarán sujetas en lo conducente, a las</w:t>
      </w:r>
      <w:r>
        <w:rPr>
          <w:spacing w:val="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Capítulo</w:t>
      </w:r>
      <w:r>
        <w:rPr>
          <w:spacing w:val="1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Título.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</w:t>
      </w:r>
      <w:r>
        <w:rPr>
          <w:rFonts w:ascii="Times New Roman" w:hAnsi="Times New Roman"/>
          <w:i/>
          <w:color w:val="0000FF"/>
          <w:sz w:val="16"/>
        </w:rPr>
        <w:t>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23-12-1987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4" w:firstLine="288"/>
        <w:jc w:val="both"/>
      </w:pPr>
      <w:bookmarkStart w:id="406" w:name="Artículo_251"/>
      <w:bookmarkEnd w:id="406"/>
      <w:r>
        <w:rPr>
          <w:rFonts w:ascii="Arial" w:hAnsi="Arial"/>
          <w:b/>
        </w:rPr>
        <w:t>Artículo 251</w:t>
      </w:r>
      <w:r>
        <w:t>.- Las substancias psicotrópicas incluidas en la fracción III del</w:t>
      </w:r>
      <w:r>
        <w:rPr>
          <w:spacing w:val="55"/>
        </w:rPr>
        <w:t xml:space="preserve"> </w:t>
      </w:r>
      <w:r>
        <w:t>artículo 245 de esta Ley,</w:t>
      </w:r>
      <w:r>
        <w:rPr>
          <w:spacing w:val="1"/>
        </w:rPr>
        <w:t xml:space="preserve"> </w:t>
      </w:r>
      <w:r>
        <w:t>así como las que se prevean en las disposiciones aplicables o en las listas a que se refiere el</w:t>
      </w:r>
      <w:r>
        <w:rPr>
          <w:spacing w:val="55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246, cuando se</w:t>
      </w:r>
      <w:r>
        <w:t xml:space="preserve"> trate del grupo a que se refiere la misma fracción, requerirán para su venta o suministro al</w:t>
      </w:r>
      <w:r>
        <w:rPr>
          <w:spacing w:val="-53"/>
        </w:rPr>
        <w:t xml:space="preserve"> </w:t>
      </w:r>
      <w:r>
        <w:t>público, receta médica que contenga el número de la cédula profesional del médico que la expida, la que</w:t>
      </w:r>
      <w:r>
        <w:rPr>
          <w:spacing w:val="1"/>
        </w:rPr>
        <w:t xml:space="preserve"> </w:t>
      </w:r>
      <w:r>
        <w:t>deberá</w:t>
      </w:r>
      <w:r>
        <w:rPr>
          <w:spacing w:val="10"/>
        </w:rPr>
        <w:t xml:space="preserve"> </w:t>
      </w:r>
      <w:r>
        <w:t>surtirse</w:t>
      </w:r>
      <w:r>
        <w:rPr>
          <w:spacing w:val="10"/>
        </w:rPr>
        <w:t xml:space="preserve"> </w:t>
      </w:r>
      <w:r>
        <w:t>por</w:t>
      </w:r>
      <w:r>
        <w:rPr>
          <w:spacing w:val="11"/>
        </w:rPr>
        <w:t xml:space="preserve"> </w:t>
      </w:r>
      <w:r>
        <w:t>una</w:t>
      </w:r>
      <w:r>
        <w:rPr>
          <w:spacing w:val="11"/>
        </w:rPr>
        <w:t xml:space="preserve"> </w:t>
      </w:r>
      <w:r>
        <w:t>sola</w:t>
      </w:r>
      <w:r>
        <w:rPr>
          <w:spacing w:val="12"/>
        </w:rPr>
        <w:t xml:space="preserve"> </w:t>
      </w:r>
      <w:r>
        <w:t>vez</w:t>
      </w:r>
      <w:r>
        <w:rPr>
          <w:spacing w:val="14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retenerse</w:t>
      </w:r>
      <w:r>
        <w:rPr>
          <w:spacing w:val="10"/>
        </w:rPr>
        <w:t xml:space="preserve"> </w:t>
      </w:r>
      <w:r>
        <w:t>en</w:t>
      </w:r>
      <w:r>
        <w:rPr>
          <w:spacing w:val="13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farmacia</w:t>
      </w:r>
      <w:r>
        <w:rPr>
          <w:spacing w:val="10"/>
        </w:rPr>
        <w:t xml:space="preserve"> </w:t>
      </w:r>
      <w:r>
        <w:t>que</w:t>
      </w:r>
      <w:r>
        <w:rPr>
          <w:spacing w:val="12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surta,</w:t>
      </w:r>
      <w:r>
        <w:rPr>
          <w:spacing w:val="12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acuerdo</w:t>
      </w:r>
      <w:r>
        <w:rPr>
          <w:spacing w:val="12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las</w:t>
      </w:r>
      <w:r>
        <w:rPr>
          <w:spacing w:val="14"/>
        </w:rPr>
        <w:t xml:space="preserve"> </w:t>
      </w:r>
      <w:r>
        <w:t>disposiciones</w:t>
      </w:r>
      <w:r>
        <w:rPr>
          <w:spacing w:val="-5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Salud.</w:t>
      </w:r>
    </w:p>
    <w:p w:rsidR="005462C9" w:rsidRDefault="00654E12">
      <w:pPr>
        <w:spacing w:before="1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23-12-1987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14" w:firstLine="288"/>
        <w:jc w:val="both"/>
      </w:pPr>
      <w:bookmarkStart w:id="407" w:name="Artículo_252"/>
      <w:bookmarkEnd w:id="407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8"/>
        </w:rPr>
        <w:t xml:space="preserve"> </w:t>
      </w:r>
      <w:r>
        <w:rPr>
          <w:rFonts w:ascii="Arial" w:hAnsi="Arial"/>
          <w:b/>
        </w:rPr>
        <w:t>252</w:t>
      </w:r>
      <w:r>
        <w:t>.-</w:t>
      </w:r>
      <w:r>
        <w:rPr>
          <w:spacing w:val="20"/>
        </w:rPr>
        <w:t xml:space="preserve"> </w:t>
      </w:r>
      <w:r>
        <w:t>Las</w:t>
      </w:r>
      <w:r>
        <w:rPr>
          <w:spacing w:val="20"/>
        </w:rPr>
        <w:t xml:space="preserve"> </w:t>
      </w:r>
      <w:r>
        <w:t>substancias</w:t>
      </w:r>
      <w:r>
        <w:rPr>
          <w:spacing w:val="19"/>
        </w:rPr>
        <w:t xml:space="preserve"> </w:t>
      </w:r>
      <w:r>
        <w:t>psicotrópicas</w:t>
      </w:r>
      <w:r>
        <w:rPr>
          <w:spacing w:val="19"/>
        </w:rPr>
        <w:t xml:space="preserve"> </w:t>
      </w:r>
      <w:r>
        <w:t>incluidas</w:t>
      </w:r>
      <w:r>
        <w:rPr>
          <w:spacing w:val="19"/>
        </w:rPr>
        <w:t xml:space="preserve"> </w:t>
      </w:r>
      <w:r>
        <w:t>en</w:t>
      </w:r>
      <w:r>
        <w:rPr>
          <w:spacing w:val="18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fracción</w:t>
      </w:r>
      <w:r>
        <w:rPr>
          <w:spacing w:val="18"/>
        </w:rPr>
        <w:t xml:space="preserve"> </w:t>
      </w:r>
      <w:r>
        <w:t>IV</w:t>
      </w:r>
      <w:r>
        <w:rPr>
          <w:spacing w:val="20"/>
        </w:rPr>
        <w:t xml:space="preserve"> </w:t>
      </w:r>
      <w:r>
        <w:t>del</w:t>
      </w:r>
      <w:r>
        <w:rPr>
          <w:spacing w:val="18"/>
        </w:rPr>
        <w:t xml:space="preserve"> </w:t>
      </w:r>
      <w:r>
        <w:t>artículo</w:t>
      </w:r>
      <w:r>
        <w:rPr>
          <w:spacing w:val="18"/>
        </w:rPr>
        <w:t xml:space="preserve"> </w:t>
      </w:r>
      <w:r>
        <w:t>245</w:t>
      </w:r>
      <w:r>
        <w:rPr>
          <w:spacing w:val="18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esta</w:t>
      </w:r>
      <w:r>
        <w:rPr>
          <w:spacing w:val="18"/>
        </w:rPr>
        <w:t xml:space="preserve"> </w:t>
      </w:r>
      <w:r>
        <w:t>ley,</w:t>
      </w:r>
      <w:r>
        <w:rPr>
          <w:spacing w:val="-53"/>
        </w:rPr>
        <w:t xml:space="preserve"> </w:t>
      </w:r>
      <w:r>
        <w:t>así</w:t>
      </w:r>
      <w:r>
        <w:rPr>
          <w:spacing w:val="19"/>
        </w:rPr>
        <w:t xml:space="preserve"> </w:t>
      </w:r>
      <w:r>
        <w:t>como</w:t>
      </w:r>
      <w:r>
        <w:rPr>
          <w:spacing w:val="19"/>
        </w:rPr>
        <w:t xml:space="preserve"> </w:t>
      </w:r>
      <w:r>
        <w:t>las</w:t>
      </w:r>
      <w:r>
        <w:rPr>
          <w:spacing w:val="20"/>
        </w:rPr>
        <w:t xml:space="preserve"> </w:t>
      </w:r>
      <w:r>
        <w:t>que</w:t>
      </w:r>
      <w:r>
        <w:rPr>
          <w:spacing w:val="19"/>
        </w:rPr>
        <w:t xml:space="preserve"> </w:t>
      </w:r>
      <w:r>
        <w:t>se</w:t>
      </w:r>
      <w:r>
        <w:rPr>
          <w:spacing w:val="21"/>
        </w:rPr>
        <w:t xml:space="preserve"> </w:t>
      </w:r>
      <w:r>
        <w:t>prevean</w:t>
      </w:r>
      <w:r>
        <w:rPr>
          <w:spacing w:val="19"/>
        </w:rPr>
        <w:t xml:space="preserve"> </w:t>
      </w:r>
      <w:r>
        <w:t>en</w:t>
      </w:r>
      <w:r>
        <w:rPr>
          <w:spacing w:val="22"/>
        </w:rPr>
        <w:t xml:space="preserve"> </w:t>
      </w:r>
      <w:r>
        <w:t>las</w:t>
      </w:r>
      <w:r>
        <w:rPr>
          <w:spacing w:val="23"/>
        </w:rPr>
        <w:t xml:space="preserve"> </w:t>
      </w:r>
      <w:r>
        <w:t>disposiciones</w:t>
      </w:r>
      <w:r>
        <w:rPr>
          <w:spacing w:val="21"/>
        </w:rPr>
        <w:t xml:space="preserve"> </w:t>
      </w:r>
      <w:r>
        <w:t>aplicables</w:t>
      </w:r>
      <w:r>
        <w:rPr>
          <w:spacing w:val="23"/>
        </w:rPr>
        <w:t xml:space="preserve"> </w:t>
      </w:r>
      <w:r>
        <w:t>o</w:t>
      </w:r>
      <w:r>
        <w:rPr>
          <w:spacing w:val="22"/>
        </w:rPr>
        <w:t xml:space="preserve"> </w:t>
      </w:r>
      <w:r>
        <w:t>en</w:t>
      </w:r>
      <w:r>
        <w:rPr>
          <w:spacing w:val="21"/>
        </w:rPr>
        <w:t xml:space="preserve"> </w:t>
      </w:r>
      <w:r>
        <w:t>las</w:t>
      </w:r>
      <w:r>
        <w:rPr>
          <w:spacing w:val="23"/>
        </w:rPr>
        <w:t xml:space="preserve"> </w:t>
      </w:r>
      <w:r>
        <w:t>listas</w:t>
      </w:r>
      <w:r>
        <w:rPr>
          <w:spacing w:val="22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que</w:t>
      </w:r>
      <w:r>
        <w:rPr>
          <w:spacing w:val="19"/>
        </w:rPr>
        <w:t xml:space="preserve"> </w:t>
      </w:r>
      <w:r>
        <w:t>se</w:t>
      </w:r>
      <w:r>
        <w:rPr>
          <w:spacing w:val="21"/>
        </w:rPr>
        <w:t xml:space="preserve"> </w:t>
      </w:r>
      <w:r>
        <w:t>refiere</w:t>
      </w:r>
      <w:r>
        <w:rPr>
          <w:spacing w:val="22"/>
        </w:rPr>
        <w:t xml:space="preserve"> </w:t>
      </w:r>
      <w:r>
        <w:t>el</w:t>
      </w:r>
      <w:r>
        <w:rPr>
          <w:spacing w:val="20"/>
        </w:rPr>
        <w:t xml:space="preserve"> </w:t>
      </w:r>
      <w:r>
        <w:t>artículo</w:t>
      </w:r>
      <w:r>
        <w:rPr>
          <w:spacing w:val="-54"/>
        </w:rPr>
        <w:t xml:space="preserve"> </w:t>
      </w:r>
      <w:r>
        <w:t>246,</w:t>
      </w:r>
      <w:r>
        <w:rPr>
          <w:spacing w:val="6"/>
        </w:rPr>
        <w:t xml:space="preserve"> </w:t>
      </w:r>
      <w:r>
        <w:t>cuando</w:t>
      </w:r>
      <w:r>
        <w:rPr>
          <w:spacing w:val="7"/>
        </w:rPr>
        <w:t xml:space="preserve"> </w:t>
      </w:r>
      <w:r>
        <w:t>se</w:t>
      </w:r>
      <w:r>
        <w:rPr>
          <w:spacing w:val="7"/>
        </w:rPr>
        <w:t xml:space="preserve"> </w:t>
      </w:r>
      <w:r>
        <w:t>trate</w:t>
      </w:r>
      <w:r>
        <w:rPr>
          <w:spacing w:val="7"/>
        </w:rPr>
        <w:t xml:space="preserve"> </w:t>
      </w:r>
      <w:r>
        <w:t>del</w:t>
      </w:r>
      <w:r>
        <w:rPr>
          <w:spacing w:val="6"/>
        </w:rPr>
        <w:t xml:space="preserve"> </w:t>
      </w:r>
      <w:r>
        <w:t>grupo</w:t>
      </w:r>
      <w:r>
        <w:rPr>
          <w:spacing w:val="7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que</w:t>
      </w:r>
      <w:r>
        <w:rPr>
          <w:spacing w:val="7"/>
        </w:rPr>
        <w:t xml:space="preserve"> </w:t>
      </w:r>
      <w:r>
        <w:t>se</w:t>
      </w:r>
      <w:r>
        <w:rPr>
          <w:spacing w:val="7"/>
        </w:rPr>
        <w:t xml:space="preserve"> </w:t>
      </w:r>
      <w:r>
        <w:t>refiere</w:t>
      </w:r>
      <w:r>
        <w:rPr>
          <w:spacing w:val="8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misma</w:t>
      </w:r>
      <w:r>
        <w:rPr>
          <w:spacing w:val="4"/>
        </w:rPr>
        <w:t xml:space="preserve"> </w:t>
      </w:r>
      <w:r>
        <w:t>fracción,</w:t>
      </w:r>
      <w:r>
        <w:rPr>
          <w:spacing w:val="7"/>
        </w:rPr>
        <w:t xml:space="preserve"> </w:t>
      </w:r>
      <w:r>
        <w:t>requerirán,</w:t>
      </w:r>
      <w:r>
        <w:rPr>
          <w:spacing w:val="7"/>
        </w:rPr>
        <w:t xml:space="preserve"> </w:t>
      </w:r>
      <w:r>
        <w:t>para</w:t>
      </w:r>
      <w:r>
        <w:rPr>
          <w:spacing w:val="7"/>
        </w:rPr>
        <w:t xml:space="preserve"> </w:t>
      </w:r>
      <w:r>
        <w:t>su</w:t>
      </w:r>
      <w:r>
        <w:rPr>
          <w:spacing w:val="7"/>
        </w:rPr>
        <w:t xml:space="preserve"> </w:t>
      </w:r>
      <w:r>
        <w:t>venta</w:t>
      </w:r>
      <w:r>
        <w:rPr>
          <w:spacing w:val="7"/>
        </w:rPr>
        <w:t xml:space="preserve"> </w:t>
      </w:r>
      <w:r>
        <w:t>o</w:t>
      </w:r>
      <w:r>
        <w:rPr>
          <w:spacing w:val="7"/>
        </w:rPr>
        <w:t xml:space="preserve"> </w:t>
      </w:r>
      <w:r>
        <w:t>suministro</w:t>
      </w:r>
      <w:r>
        <w:rPr>
          <w:spacing w:val="-53"/>
        </w:rPr>
        <w:t xml:space="preserve"> </w:t>
      </w:r>
      <w:r>
        <w:t>al público, receta médica que contenga el número de la cédula profesional del médico que la expida, la</w:t>
      </w:r>
      <w:r>
        <w:rPr>
          <w:spacing w:val="1"/>
        </w:rPr>
        <w:t xml:space="preserve"> </w:t>
      </w:r>
      <w:r>
        <w:t>que podrá surtirse hasta por tres veces, con una vigencia de seis meses, contados a partir de la fecha de</w:t>
      </w:r>
      <w:r>
        <w:rPr>
          <w:spacing w:val="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expedición y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requerirá</w:t>
      </w:r>
      <w:r>
        <w:rPr>
          <w:spacing w:val="-1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retenida</w:t>
      </w:r>
      <w:r>
        <w:rPr>
          <w:spacing w:val="-2"/>
        </w:rPr>
        <w:t xml:space="preserve"> </w:t>
      </w:r>
      <w:r>
        <w:t>por</w:t>
      </w:r>
      <w:r>
        <w:rPr>
          <w:spacing w:val="2"/>
        </w:rPr>
        <w:t xml:space="preserve"> </w:t>
      </w:r>
      <w:r>
        <w:t>l</w:t>
      </w:r>
      <w:r>
        <w:t>a</w:t>
      </w:r>
      <w:r>
        <w:rPr>
          <w:spacing w:val="-2"/>
        </w:rPr>
        <w:t xml:space="preserve"> </w:t>
      </w:r>
      <w:r>
        <w:t>farmacia</w:t>
      </w:r>
      <w:r>
        <w:rPr>
          <w:spacing w:val="-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surta,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primeras dos veces.</w:t>
      </w:r>
    </w:p>
    <w:p w:rsidR="005462C9" w:rsidRDefault="00654E12">
      <w:pPr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23-12-1987,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8" w:firstLine="288"/>
        <w:jc w:val="both"/>
      </w:pPr>
      <w:bookmarkStart w:id="408" w:name="Artículo_253"/>
      <w:bookmarkEnd w:id="408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253</w:t>
      </w:r>
      <w:r>
        <w:t>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determinará,</w:t>
      </w:r>
      <w:r>
        <w:rPr>
          <w:spacing w:val="1"/>
        </w:rPr>
        <w:t xml:space="preserve"> </w:t>
      </w:r>
      <w:r>
        <w:t>tomando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consideración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riesgo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representen para la salud pública por su frecuente uso indebido, cuáles de las substancias con acción</w:t>
      </w:r>
      <w:r>
        <w:rPr>
          <w:spacing w:val="1"/>
        </w:rPr>
        <w:t xml:space="preserve"> </w:t>
      </w:r>
      <w:r>
        <w:t>psicotrópica que carezcan de valor terapéutico y se utilicen en la industria, artesanías, comercio y otras</w:t>
      </w:r>
      <w:r>
        <w:rPr>
          <w:spacing w:val="1"/>
        </w:rPr>
        <w:t xml:space="preserve"> </w:t>
      </w:r>
      <w:r>
        <w:t>actividades,</w:t>
      </w:r>
      <w:r>
        <w:rPr>
          <w:spacing w:val="1"/>
        </w:rPr>
        <w:t xml:space="preserve"> </w:t>
      </w:r>
      <w:r>
        <w:t>deban</w:t>
      </w:r>
      <w:r>
        <w:rPr>
          <w:spacing w:val="1"/>
        </w:rPr>
        <w:t xml:space="preserve"> </w:t>
      </w:r>
      <w:r>
        <w:t>ser consideradas como peligr</w:t>
      </w:r>
      <w:r>
        <w:t>osas,</w:t>
      </w:r>
      <w:r>
        <w:rPr>
          <w:spacing w:val="1"/>
        </w:rPr>
        <w:t xml:space="preserve"> </w:t>
      </w:r>
      <w:r>
        <w:t>y su</w:t>
      </w:r>
      <w:r>
        <w:rPr>
          <w:spacing w:val="1"/>
        </w:rPr>
        <w:t xml:space="preserve"> </w:t>
      </w:r>
      <w:r>
        <w:t>venta estará sujeta</w:t>
      </w:r>
      <w:r>
        <w:rPr>
          <w:spacing w:val="1"/>
        </w:rPr>
        <w:t xml:space="preserve"> </w:t>
      </w:r>
      <w:r>
        <w:t>al control de dicha</w:t>
      </w:r>
      <w:r>
        <w:rPr>
          <w:spacing w:val="1"/>
        </w:rPr>
        <w:t xml:space="preserve"> </w:t>
      </w:r>
      <w:r>
        <w:t>dependencia.</w:t>
      </w:r>
    </w:p>
    <w:p w:rsidR="005462C9" w:rsidRDefault="00654E12">
      <w:pPr>
        <w:spacing w:line="18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9" w:firstLine="288"/>
        <w:jc w:val="both"/>
      </w:pPr>
      <w:bookmarkStart w:id="409" w:name="Artículo_254"/>
      <w:bookmarkEnd w:id="409"/>
      <w:r>
        <w:rPr>
          <w:rFonts w:ascii="Arial" w:hAnsi="Arial"/>
          <w:b/>
        </w:rPr>
        <w:t>Artículo 254</w:t>
      </w:r>
      <w:r>
        <w:t>.- La Secretaría de Salud y los gobiernos de las entidades federativas en sus respectivos</w:t>
      </w:r>
      <w:r>
        <w:rPr>
          <w:spacing w:val="1"/>
        </w:rPr>
        <w:t xml:space="preserve"> </w:t>
      </w:r>
      <w:r>
        <w:t>ámbitos de competencia, para evitar y prevenir el consumo de substancias inhalantes que produzcan</w:t>
      </w:r>
      <w:r>
        <w:rPr>
          <w:spacing w:val="1"/>
        </w:rPr>
        <w:t xml:space="preserve"> </w:t>
      </w:r>
      <w:r>
        <w:t>efectos</w:t>
      </w:r>
      <w:r>
        <w:rPr>
          <w:spacing w:val="-1"/>
        </w:rPr>
        <w:t xml:space="preserve"> </w:t>
      </w:r>
      <w:r>
        <w:t>psicotrópicos en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personas,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ajustarán</w:t>
      </w:r>
      <w:r>
        <w:rPr>
          <w:spacing w:val="-1"/>
        </w:rPr>
        <w:t xml:space="preserve"> </w:t>
      </w:r>
      <w:r>
        <w:t>a lo</w:t>
      </w:r>
      <w:r>
        <w:rPr>
          <w:spacing w:val="-1"/>
        </w:rPr>
        <w:t xml:space="preserve"> </w:t>
      </w:r>
      <w:r>
        <w:t>siguiente: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68"/>
        </w:numPr>
        <w:tabs>
          <w:tab w:val="left" w:pos="678"/>
        </w:tabs>
        <w:spacing w:line="242" w:lineRule="auto"/>
        <w:ind w:right="327" w:firstLine="288"/>
        <w:rPr>
          <w:sz w:val="20"/>
        </w:rPr>
      </w:pPr>
      <w:r>
        <w:rPr>
          <w:sz w:val="20"/>
        </w:rPr>
        <w:t>Determinarán</w:t>
      </w:r>
      <w:r>
        <w:rPr>
          <w:spacing w:val="6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ejercerán</w:t>
      </w:r>
      <w:r>
        <w:rPr>
          <w:spacing w:val="1"/>
          <w:sz w:val="20"/>
        </w:rPr>
        <w:t xml:space="preserve"> </w:t>
      </w:r>
      <w:r>
        <w:rPr>
          <w:sz w:val="20"/>
        </w:rPr>
        <w:t>medios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control</w:t>
      </w:r>
      <w:r>
        <w:rPr>
          <w:spacing w:val="2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 expendio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2"/>
          <w:sz w:val="20"/>
        </w:rPr>
        <w:t xml:space="preserve"> </w:t>
      </w:r>
      <w:r>
        <w:rPr>
          <w:sz w:val="20"/>
        </w:rPr>
        <w:t>substancias</w:t>
      </w:r>
      <w:r>
        <w:rPr>
          <w:spacing w:val="2"/>
          <w:sz w:val="20"/>
        </w:rPr>
        <w:t xml:space="preserve"> </w:t>
      </w:r>
      <w:r>
        <w:rPr>
          <w:sz w:val="20"/>
        </w:rPr>
        <w:t>inhalantes,</w:t>
      </w:r>
      <w:r>
        <w:rPr>
          <w:spacing w:val="2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prevenir</w:t>
      </w:r>
      <w:r>
        <w:rPr>
          <w:spacing w:val="-52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consumo</w:t>
      </w:r>
      <w:r>
        <w:rPr>
          <w:spacing w:val="-1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parte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menores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edad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-1"/>
          <w:sz w:val="20"/>
        </w:rPr>
        <w:t xml:space="preserve"> </w:t>
      </w:r>
      <w:r>
        <w:rPr>
          <w:sz w:val="20"/>
        </w:rPr>
        <w:t>incapaces;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68"/>
        </w:numPr>
        <w:tabs>
          <w:tab w:val="left" w:pos="733"/>
        </w:tabs>
        <w:spacing w:line="242" w:lineRule="auto"/>
        <w:ind w:right="327" w:firstLine="288"/>
        <w:rPr>
          <w:sz w:val="20"/>
        </w:rPr>
      </w:pPr>
      <w:r>
        <w:rPr>
          <w:sz w:val="20"/>
        </w:rPr>
        <w:t>Establecerán</w:t>
      </w:r>
      <w:r>
        <w:rPr>
          <w:spacing w:val="1"/>
          <w:sz w:val="20"/>
        </w:rPr>
        <w:t xml:space="preserve"> </w:t>
      </w:r>
      <w:r>
        <w:rPr>
          <w:sz w:val="20"/>
        </w:rPr>
        <w:t>sistemas de</w:t>
      </w:r>
      <w:r>
        <w:rPr>
          <w:spacing w:val="1"/>
          <w:sz w:val="20"/>
        </w:rPr>
        <w:t xml:space="preserve"> </w:t>
      </w:r>
      <w:r>
        <w:rPr>
          <w:sz w:val="20"/>
        </w:rPr>
        <w:t>vigilancia 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2"/>
          <w:sz w:val="20"/>
        </w:rPr>
        <w:t xml:space="preserve"> </w:t>
      </w:r>
      <w:r>
        <w:rPr>
          <w:sz w:val="20"/>
        </w:rPr>
        <w:t>establecimientos</w:t>
      </w:r>
      <w:r>
        <w:rPr>
          <w:spacing w:val="1"/>
          <w:sz w:val="20"/>
        </w:rPr>
        <w:t xml:space="preserve"> </w:t>
      </w:r>
      <w:r>
        <w:rPr>
          <w:sz w:val="20"/>
        </w:rPr>
        <w:t>destinados al</w:t>
      </w:r>
      <w:r>
        <w:rPr>
          <w:spacing w:val="1"/>
          <w:sz w:val="20"/>
        </w:rPr>
        <w:t xml:space="preserve"> </w:t>
      </w:r>
      <w:r>
        <w:rPr>
          <w:sz w:val="20"/>
        </w:rPr>
        <w:t>expendio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1"/>
          <w:sz w:val="20"/>
        </w:rPr>
        <w:t xml:space="preserve"> </w:t>
      </w:r>
      <w:r>
        <w:rPr>
          <w:sz w:val="20"/>
        </w:rPr>
        <w:t>uso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dichas</w:t>
      </w:r>
      <w:r>
        <w:rPr>
          <w:spacing w:val="-52"/>
          <w:sz w:val="20"/>
        </w:rPr>
        <w:t xml:space="preserve"> </w:t>
      </w:r>
      <w:r>
        <w:rPr>
          <w:sz w:val="20"/>
        </w:rPr>
        <w:t>substancias, para</w:t>
      </w:r>
      <w:r>
        <w:rPr>
          <w:spacing w:val="1"/>
          <w:sz w:val="20"/>
        </w:rPr>
        <w:t xml:space="preserve"> </w:t>
      </w:r>
      <w:r>
        <w:rPr>
          <w:sz w:val="20"/>
        </w:rPr>
        <w:t>evitar</w:t>
      </w:r>
      <w:r>
        <w:rPr>
          <w:spacing w:val="2"/>
          <w:sz w:val="20"/>
        </w:rPr>
        <w:t xml:space="preserve"> </w:t>
      </w:r>
      <w:r>
        <w:rPr>
          <w:sz w:val="20"/>
        </w:rPr>
        <w:t>el empleo</w:t>
      </w:r>
      <w:r>
        <w:rPr>
          <w:spacing w:val="-2"/>
          <w:sz w:val="20"/>
        </w:rPr>
        <w:t xml:space="preserve"> </w:t>
      </w:r>
      <w:r>
        <w:rPr>
          <w:sz w:val="20"/>
        </w:rPr>
        <w:t>indebido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 mismas;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68"/>
        </w:numPr>
        <w:tabs>
          <w:tab w:val="left" w:pos="810"/>
        </w:tabs>
        <w:spacing w:line="242" w:lineRule="auto"/>
        <w:ind w:right="328" w:firstLine="288"/>
        <w:rPr>
          <w:sz w:val="20"/>
        </w:rPr>
      </w:pPr>
      <w:r>
        <w:rPr>
          <w:sz w:val="20"/>
        </w:rPr>
        <w:t>Brindarán</w:t>
      </w:r>
      <w:r>
        <w:rPr>
          <w:spacing w:val="23"/>
          <w:sz w:val="20"/>
        </w:rPr>
        <w:t xml:space="preserve"> </w:t>
      </w:r>
      <w:r>
        <w:rPr>
          <w:sz w:val="20"/>
        </w:rPr>
        <w:t>la</w:t>
      </w:r>
      <w:r>
        <w:rPr>
          <w:spacing w:val="23"/>
          <w:sz w:val="20"/>
        </w:rPr>
        <w:t xml:space="preserve"> </w:t>
      </w:r>
      <w:r>
        <w:rPr>
          <w:sz w:val="20"/>
        </w:rPr>
        <w:t>atención</w:t>
      </w:r>
      <w:r>
        <w:rPr>
          <w:spacing w:val="23"/>
          <w:sz w:val="20"/>
        </w:rPr>
        <w:t xml:space="preserve"> </w:t>
      </w:r>
      <w:r>
        <w:rPr>
          <w:sz w:val="20"/>
        </w:rPr>
        <w:t>médica</w:t>
      </w:r>
      <w:r>
        <w:rPr>
          <w:spacing w:val="21"/>
          <w:sz w:val="20"/>
        </w:rPr>
        <w:t xml:space="preserve"> </w:t>
      </w:r>
      <w:r>
        <w:rPr>
          <w:sz w:val="20"/>
        </w:rPr>
        <w:t>que</w:t>
      </w:r>
      <w:r>
        <w:rPr>
          <w:spacing w:val="23"/>
          <w:sz w:val="20"/>
        </w:rPr>
        <w:t xml:space="preserve"> </w:t>
      </w:r>
      <w:r>
        <w:rPr>
          <w:sz w:val="20"/>
        </w:rPr>
        <w:t>se</w:t>
      </w:r>
      <w:r>
        <w:rPr>
          <w:spacing w:val="22"/>
          <w:sz w:val="20"/>
        </w:rPr>
        <w:t xml:space="preserve"> </w:t>
      </w:r>
      <w:r>
        <w:rPr>
          <w:sz w:val="20"/>
        </w:rPr>
        <w:t>requiera,</w:t>
      </w:r>
      <w:r>
        <w:rPr>
          <w:spacing w:val="23"/>
          <w:sz w:val="20"/>
        </w:rPr>
        <w:t xml:space="preserve"> </w:t>
      </w:r>
      <w:r>
        <w:rPr>
          <w:sz w:val="20"/>
        </w:rPr>
        <w:t>a</w:t>
      </w:r>
      <w:r>
        <w:rPr>
          <w:spacing w:val="23"/>
          <w:sz w:val="20"/>
        </w:rPr>
        <w:t xml:space="preserve"> </w:t>
      </w:r>
      <w:r>
        <w:rPr>
          <w:sz w:val="20"/>
        </w:rPr>
        <w:t>las</w:t>
      </w:r>
      <w:r>
        <w:rPr>
          <w:spacing w:val="24"/>
          <w:sz w:val="20"/>
        </w:rPr>
        <w:t xml:space="preserve"> </w:t>
      </w:r>
      <w:r>
        <w:rPr>
          <w:sz w:val="20"/>
        </w:rPr>
        <w:t>personas</w:t>
      </w:r>
      <w:r>
        <w:rPr>
          <w:spacing w:val="22"/>
          <w:sz w:val="20"/>
        </w:rPr>
        <w:t xml:space="preserve"> </w:t>
      </w:r>
      <w:r>
        <w:rPr>
          <w:sz w:val="20"/>
        </w:rPr>
        <w:t>que</w:t>
      </w:r>
      <w:r>
        <w:rPr>
          <w:spacing w:val="22"/>
          <w:sz w:val="20"/>
        </w:rPr>
        <w:t xml:space="preserve"> </w:t>
      </w:r>
      <w:r>
        <w:rPr>
          <w:sz w:val="20"/>
        </w:rPr>
        <w:t>realicen</w:t>
      </w:r>
      <w:r>
        <w:rPr>
          <w:spacing w:val="24"/>
          <w:sz w:val="20"/>
        </w:rPr>
        <w:t xml:space="preserve"> </w:t>
      </w:r>
      <w:r>
        <w:rPr>
          <w:sz w:val="20"/>
        </w:rPr>
        <w:t>o</w:t>
      </w:r>
      <w:r>
        <w:rPr>
          <w:spacing w:val="23"/>
          <w:sz w:val="20"/>
        </w:rPr>
        <w:t xml:space="preserve"> </w:t>
      </w:r>
      <w:r>
        <w:rPr>
          <w:sz w:val="20"/>
        </w:rPr>
        <w:t>hayan</w:t>
      </w:r>
      <w:r>
        <w:rPr>
          <w:spacing w:val="21"/>
          <w:sz w:val="20"/>
        </w:rPr>
        <w:t xml:space="preserve"> </w:t>
      </w:r>
      <w:r>
        <w:rPr>
          <w:sz w:val="20"/>
        </w:rPr>
        <w:t>realizado</w:t>
      </w:r>
      <w:r>
        <w:rPr>
          <w:spacing w:val="23"/>
          <w:sz w:val="20"/>
        </w:rPr>
        <w:t xml:space="preserve"> </w:t>
      </w:r>
      <w:r>
        <w:rPr>
          <w:sz w:val="20"/>
        </w:rPr>
        <w:t>el</w:t>
      </w:r>
      <w:r>
        <w:rPr>
          <w:spacing w:val="-52"/>
          <w:sz w:val="20"/>
        </w:rPr>
        <w:t xml:space="preserve"> </w:t>
      </w:r>
      <w:r>
        <w:rPr>
          <w:sz w:val="20"/>
        </w:rPr>
        <w:t>consumo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inhalantes,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68"/>
        </w:numPr>
        <w:tabs>
          <w:tab w:val="left" w:pos="841"/>
        </w:tabs>
        <w:spacing w:line="242" w:lineRule="auto"/>
        <w:ind w:right="316" w:firstLine="288"/>
        <w:rPr>
          <w:sz w:val="20"/>
        </w:rPr>
      </w:pPr>
      <w:r>
        <w:rPr>
          <w:sz w:val="20"/>
        </w:rPr>
        <w:t>Promoverán</w:t>
      </w:r>
      <w:r>
        <w:rPr>
          <w:spacing w:val="35"/>
          <w:sz w:val="20"/>
        </w:rPr>
        <w:t xml:space="preserve"> </w:t>
      </w:r>
      <w:r>
        <w:rPr>
          <w:sz w:val="20"/>
        </w:rPr>
        <w:t>y</w:t>
      </w:r>
      <w:r>
        <w:rPr>
          <w:spacing w:val="31"/>
          <w:sz w:val="20"/>
        </w:rPr>
        <w:t xml:space="preserve"> </w:t>
      </w:r>
      <w:r>
        <w:rPr>
          <w:sz w:val="20"/>
        </w:rPr>
        <w:t>llevarán</w:t>
      </w:r>
      <w:r>
        <w:rPr>
          <w:spacing w:val="34"/>
          <w:sz w:val="20"/>
        </w:rPr>
        <w:t xml:space="preserve"> </w:t>
      </w:r>
      <w:r>
        <w:rPr>
          <w:sz w:val="20"/>
        </w:rPr>
        <w:t>a</w:t>
      </w:r>
      <w:r>
        <w:rPr>
          <w:spacing w:val="32"/>
          <w:sz w:val="20"/>
        </w:rPr>
        <w:t xml:space="preserve"> </w:t>
      </w:r>
      <w:r>
        <w:rPr>
          <w:sz w:val="20"/>
        </w:rPr>
        <w:t>cabo</w:t>
      </w:r>
      <w:r>
        <w:rPr>
          <w:spacing w:val="31"/>
          <w:sz w:val="20"/>
        </w:rPr>
        <w:t xml:space="preserve"> </w:t>
      </w:r>
      <w:r>
        <w:rPr>
          <w:sz w:val="20"/>
        </w:rPr>
        <w:t>campañas</w:t>
      </w:r>
      <w:r>
        <w:rPr>
          <w:spacing w:val="34"/>
          <w:sz w:val="20"/>
        </w:rPr>
        <w:t xml:space="preserve"> </w:t>
      </w:r>
      <w:r>
        <w:rPr>
          <w:sz w:val="20"/>
        </w:rPr>
        <w:t>permanentes</w:t>
      </w:r>
      <w:r>
        <w:rPr>
          <w:spacing w:val="33"/>
          <w:sz w:val="20"/>
        </w:rPr>
        <w:t xml:space="preserve"> </w:t>
      </w:r>
      <w:r>
        <w:rPr>
          <w:sz w:val="20"/>
        </w:rPr>
        <w:t>de</w:t>
      </w:r>
      <w:r>
        <w:rPr>
          <w:spacing w:val="33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36"/>
          <w:sz w:val="20"/>
        </w:rPr>
        <w:t xml:space="preserve"> </w:t>
      </w:r>
      <w:r>
        <w:rPr>
          <w:sz w:val="20"/>
        </w:rPr>
        <w:t>y</w:t>
      </w:r>
      <w:r>
        <w:rPr>
          <w:spacing w:val="28"/>
          <w:sz w:val="20"/>
        </w:rPr>
        <w:t xml:space="preserve"> </w:t>
      </w:r>
      <w:r>
        <w:rPr>
          <w:sz w:val="20"/>
        </w:rPr>
        <w:t>orientación</w:t>
      </w:r>
      <w:r>
        <w:rPr>
          <w:spacing w:val="32"/>
          <w:sz w:val="20"/>
        </w:rPr>
        <w:t xml:space="preserve"> </w:t>
      </w:r>
      <w:r>
        <w:rPr>
          <w:sz w:val="20"/>
        </w:rPr>
        <w:t>al</w:t>
      </w:r>
      <w:r>
        <w:rPr>
          <w:spacing w:val="31"/>
          <w:sz w:val="20"/>
        </w:rPr>
        <w:t xml:space="preserve"> </w:t>
      </w:r>
      <w:r>
        <w:rPr>
          <w:sz w:val="20"/>
        </w:rPr>
        <w:t>público,</w:t>
      </w:r>
      <w:r>
        <w:rPr>
          <w:spacing w:val="-52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prevención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daños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salud</w:t>
      </w:r>
      <w:r>
        <w:rPr>
          <w:spacing w:val="-2"/>
          <w:sz w:val="20"/>
        </w:rPr>
        <w:t xml:space="preserve"> </w:t>
      </w:r>
      <w:r>
        <w:rPr>
          <w:sz w:val="20"/>
        </w:rPr>
        <w:t>provocados</w:t>
      </w:r>
      <w:r>
        <w:rPr>
          <w:spacing w:val="-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consumo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substancias</w:t>
      </w:r>
      <w:r>
        <w:rPr>
          <w:spacing w:val="-1"/>
          <w:sz w:val="20"/>
        </w:rPr>
        <w:t xml:space="preserve"> </w:t>
      </w:r>
      <w:r>
        <w:rPr>
          <w:sz w:val="20"/>
        </w:rPr>
        <w:t>inhalantes.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t>A los establecimientos que vendan o utilicen substancias inhalantes con efectos psicotrópicos que no</w:t>
      </w:r>
      <w:r>
        <w:rPr>
          <w:spacing w:val="1"/>
        </w:rPr>
        <w:t xml:space="preserve"> </w:t>
      </w:r>
      <w:r>
        <w:t>se ajusten al control que disponga la autoridad sanitaria, así como a los responsables de los mismos, se</w:t>
      </w:r>
      <w:r>
        <w:rPr>
          <w:spacing w:val="1"/>
        </w:rPr>
        <w:t xml:space="preserve"> </w:t>
      </w:r>
      <w:r>
        <w:t>les</w:t>
      </w:r>
      <w:r>
        <w:rPr>
          <w:spacing w:val="-1"/>
        </w:rPr>
        <w:t xml:space="preserve"> </w:t>
      </w:r>
      <w:r>
        <w:t>aplicarán las</w:t>
      </w:r>
      <w:r>
        <w:rPr>
          <w:spacing w:val="-1"/>
        </w:rPr>
        <w:t xml:space="preserve"> </w:t>
      </w:r>
      <w:r>
        <w:t>sanciones</w:t>
      </w:r>
      <w:r>
        <w:rPr>
          <w:spacing w:val="2"/>
        </w:rPr>
        <w:t xml:space="preserve"> </w:t>
      </w:r>
      <w:r>
        <w:t>administrativas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correspondan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términos de</w:t>
      </w:r>
      <w:r>
        <w:rPr>
          <w:spacing w:val="-2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Ley.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Textoindependiente"/>
        <w:spacing w:before="92" w:line="242" w:lineRule="auto"/>
        <w:ind w:left="218" w:right="324" w:firstLine="288"/>
        <w:jc w:val="both"/>
      </w:pPr>
      <w:bookmarkStart w:id="410" w:name="Artículo_254_Bis"/>
      <w:bookmarkEnd w:id="41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254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Bis</w:t>
      </w:r>
      <w:r>
        <w:t>.-</w:t>
      </w:r>
      <w:r>
        <w:rPr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competentes</w:t>
      </w:r>
      <w:r>
        <w:rPr>
          <w:spacing w:val="1"/>
        </w:rPr>
        <w:t xml:space="preserve"> </w:t>
      </w:r>
      <w:r>
        <w:t>decomisen</w:t>
      </w:r>
      <w:r>
        <w:rPr>
          <w:spacing w:val="1"/>
        </w:rPr>
        <w:t xml:space="preserve"> </w:t>
      </w:r>
      <w:r>
        <w:t>substancias</w:t>
      </w:r>
      <w:r>
        <w:rPr>
          <w:spacing w:val="1"/>
        </w:rPr>
        <w:t xml:space="preserve"> </w:t>
      </w:r>
      <w:r>
        <w:t>psicotrópicas</w:t>
      </w:r>
      <w:r>
        <w:rPr>
          <w:spacing w:val="1"/>
        </w:rPr>
        <w:t xml:space="preserve"> </w:t>
      </w:r>
      <w:r>
        <w:t>o</w:t>
      </w:r>
      <w:r>
        <w:rPr>
          <w:spacing w:val="-53"/>
        </w:rPr>
        <w:t xml:space="preserve"> </w:t>
      </w:r>
      <w:r>
        <w:t>productos</w:t>
      </w:r>
      <w:r>
        <w:rPr>
          <w:spacing w:val="14"/>
        </w:rPr>
        <w:t xml:space="preserve"> </w:t>
      </w:r>
      <w:r>
        <w:t>que</w:t>
      </w:r>
      <w:r>
        <w:rPr>
          <w:spacing w:val="14"/>
        </w:rPr>
        <w:t xml:space="preserve"> </w:t>
      </w:r>
      <w:r>
        <w:t>las</w:t>
      </w:r>
      <w:r>
        <w:rPr>
          <w:spacing w:val="12"/>
        </w:rPr>
        <w:t xml:space="preserve"> </w:t>
      </w:r>
      <w:r>
        <w:t>contengan,</w:t>
      </w:r>
      <w:r>
        <w:rPr>
          <w:spacing w:val="12"/>
        </w:rPr>
        <w:t xml:space="preserve"> </w:t>
      </w:r>
      <w:r>
        <w:t>mismas</w:t>
      </w:r>
      <w:r>
        <w:rPr>
          <w:spacing w:val="12"/>
        </w:rPr>
        <w:t xml:space="preserve"> </w:t>
      </w:r>
      <w:r>
        <w:t>que</w:t>
      </w:r>
      <w:r>
        <w:rPr>
          <w:spacing w:val="12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enlistan</w:t>
      </w:r>
      <w:r>
        <w:rPr>
          <w:spacing w:val="11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continuación,</w:t>
      </w:r>
      <w:r>
        <w:rPr>
          <w:spacing w:val="11"/>
        </w:rPr>
        <w:t xml:space="preserve"> </w:t>
      </w:r>
      <w:r>
        <w:t>deberán</w:t>
      </w:r>
      <w:r>
        <w:rPr>
          <w:spacing w:val="14"/>
        </w:rPr>
        <w:t xml:space="preserve"> </w:t>
      </w:r>
      <w:r>
        <w:t>dar</w:t>
      </w:r>
      <w:r>
        <w:rPr>
          <w:spacing w:val="13"/>
        </w:rPr>
        <w:t xml:space="preserve"> </w:t>
      </w:r>
      <w:r>
        <w:t>aviso</w:t>
      </w:r>
      <w:r>
        <w:rPr>
          <w:spacing w:val="13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Secretaría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expresen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interés en</w:t>
      </w:r>
      <w:r>
        <w:rPr>
          <w:spacing w:val="-1"/>
        </w:rPr>
        <w:t xml:space="preserve"> </w:t>
      </w:r>
      <w:r>
        <w:t>alguna o</w:t>
      </w:r>
      <w:r>
        <w:rPr>
          <w:spacing w:val="-1"/>
        </w:rPr>
        <w:t xml:space="preserve"> </w:t>
      </w:r>
      <w:r>
        <w:t>algunas</w:t>
      </w:r>
      <w:r>
        <w:rPr>
          <w:spacing w:val="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estas substancias: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Textoindependiente"/>
        <w:spacing w:line="480" w:lineRule="auto"/>
        <w:ind w:left="506" w:right="7768"/>
      </w:pPr>
      <w:r>
        <w:t>NALBUFINA</w:t>
      </w:r>
      <w:r>
        <w:rPr>
          <w:spacing w:val="1"/>
        </w:rPr>
        <w:t xml:space="preserve"> </w:t>
      </w:r>
      <w:r>
        <w:t>PENTOBARBITAL</w:t>
      </w:r>
    </w:p>
    <w:p w:rsidR="005462C9" w:rsidRDefault="00654E12">
      <w:pPr>
        <w:pStyle w:val="Textoindependiente"/>
        <w:spacing w:line="229" w:lineRule="exact"/>
        <w:ind w:left="506"/>
      </w:pPr>
      <w:r>
        <w:t>SECOBARBITAL</w:t>
      </w:r>
      <w:r>
        <w:rPr>
          <w:spacing w:val="1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todas</w:t>
      </w:r>
      <w:r>
        <w:rPr>
          <w:spacing w:val="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substancias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grupos</w:t>
      </w:r>
      <w:r>
        <w:rPr>
          <w:spacing w:val="-2"/>
        </w:rPr>
        <w:t xml:space="preserve"> </w:t>
      </w:r>
      <w:r>
        <w:t>III y</w:t>
      </w:r>
      <w:r>
        <w:rPr>
          <w:spacing w:val="-6"/>
        </w:rPr>
        <w:t xml:space="preserve"> </w:t>
      </w:r>
      <w:r>
        <w:t>IV del</w:t>
      </w:r>
      <w:r>
        <w:rPr>
          <w:spacing w:val="4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245</w:t>
      </w:r>
      <w:r>
        <w:rPr>
          <w:spacing w:val="-1"/>
        </w:rPr>
        <w:t xml:space="preserve"> </w:t>
      </w:r>
      <w:r>
        <w:t>de esta</w:t>
      </w:r>
      <w:r>
        <w:rPr>
          <w:spacing w:val="-3"/>
        </w:rPr>
        <w:t xml:space="preserve"> </w:t>
      </w:r>
      <w:r>
        <w:t>ley.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before="1"/>
        <w:ind w:left="218" w:right="328" w:firstLine="288"/>
        <w:jc w:val="both"/>
      </w:pPr>
      <w:r>
        <w:t>En caso de considerar que alguna o algunas de las substancias citadas no reúnen los requisitos</w:t>
      </w:r>
      <w:r>
        <w:rPr>
          <w:spacing w:val="1"/>
        </w:rPr>
        <w:t xml:space="preserve"> </w:t>
      </w:r>
      <w:r>
        <w:t>sanitarios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utilizadas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solicitará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t>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procedan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incineración.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5" w:firstLine="288"/>
        <w:jc w:val="both"/>
      </w:pPr>
      <w:r>
        <w:t>La Secretaría de Salud tendrá la facultad de adicionar a esta lista otras substancias, lo que se deberá</w:t>
      </w:r>
      <w:r>
        <w:rPr>
          <w:spacing w:val="1"/>
        </w:rPr>
        <w:t xml:space="preserve"> </w:t>
      </w:r>
      <w:r>
        <w:t>publicar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Diario</w:t>
      </w:r>
      <w:r>
        <w:rPr>
          <w:spacing w:val="-1"/>
        </w:rPr>
        <w:t xml:space="preserve"> </w:t>
      </w:r>
      <w:r>
        <w:t>Oficial 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6" w:firstLine="288"/>
        <w:jc w:val="both"/>
      </w:pPr>
      <w:bookmarkStart w:id="411" w:name="Artículo_255"/>
      <w:bookmarkEnd w:id="411"/>
      <w:r>
        <w:rPr>
          <w:rFonts w:ascii="Arial" w:hAnsi="Arial"/>
          <w:b/>
        </w:rPr>
        <w:t>Artículo 255</w:t>
      </w:r>
      <w:r>
        <w:t>.- Los medicamentos que tengan incorporadas substancias psicotrópicas que puedan</w:t>
      </w:r>
      <w:r>
        <w:rPr>
          <w:spacing w:val="1"/>
        </w:rPr>
        <w:t xml:space="preserve"> </w:t>
      </w:r>
      <w:r>
        <w:t>causar dependencia</w:t>
      </w:r>
      <w:r>
        <w:rPr>
          <w:spacing w:val="1"/>
        </w:rPr>
        <w:t xml:space="preserve"> </w:t>
      </w:r>
      <w:r>
        <w:t>y que no se encuentren comprendidas en el</w:t>
      </w:r>
      <w:r>
        <w:rPr>
          <w:spacing w:val="1"/>
        </w:rPr>
        <w:t xml:space="preserve"> </w:t>
      </w:r>
      <w:r>
        <w:t>artículo 245 de esta Ley, 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 xml:space="preserve">disposiciones aplicables o en las listas a que se refiere el artículo 246, serán </w:t>
      </w:r>
      <w:r>
        <w:t>considerados como tales y</w:t>
      </w:r>
      <w:r>
        <w:rPr>
          <w:spacing w:val="1"/>
        </w:rPr>
        <w:t xml:space="preserve"> </w:t>
      </w:r>
      <w:r>
        <w:t>por lo tanto quedarán igualmente sujetos a lo dispuesto en los artículos 251 y 252, según lo determine la</w:t>
      </w:r>
      <w:r>
        <w:rPr>
          <w:spacing w:val="1"/>
        </w:rPr>
        <w:t xml:space="preserve"> </w:t>
      </w:r>
      <w:r>
        <w:t>propia</w:t>
      </w:r>
      <w:r>
        <w:rPr>
          <w:spacing w:val="-2"/>
        </w:rPr>
        <w:t xml:space="preserve"> </w:t>
      </w:r>
      <w:r>
        <w:t>Secretaría.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23-12-1987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0" w:firstLine="288"/>
        <w:jc w:val="both"/>
      </w:pPr>
      <w:bookmarkStart w:id="412" w:name="Artículo_256"/>
      <w:bookmarkEnd w:id="412"/>
      <w:r>
        <w:rPr>
          <w:rFonts w:ascii="Arial" w:hAnsi="Arial"/>
          <w:b/>
        </w:rPr>
        <w:t>Artículo 256</w:t>
      </w:r>
      <w:r>
        <w:t>.- Los envases y empaques de las substancias psicotrópicas</w:t>
      </w:r>
      <w:r>
        <w:t>, para su expendio llevarán</w:t>
      </w:r>
      <w:r>
        <w:rPr>
          <w:spacing w:val="1"/>
        </w:rPr>
        <w:t xml:space="preserve"> </w:t>
      </w:r>
      <w:r>
        <w:t>etiquetas que, además de los requisitos que determina el artículo 210 de esta Ley, ostenten los que</w:t>
      </w:r>
      <w:r>
        <w:rPr>
          <w:spacing w:val="1"/>
        </w:rPr>
        <w:t xml:space="preserve"> </w:t>
      </w:r>
      <w:r>
        <w:t>establezcan</w:t>
      </w:r>
      <w:r>
        <w:rPr>
          <w:spacing w:val="-2"/>
        </w:rPr>
        <w:t xml:space="preserve"> </w:t>
      </w:r>
      <w:r>
        <w:t>las disposiciones aplicables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materia de</w:t>
      </w:r>
      <w:r>
        <w:rPr>
          <w:spacing w:val="-1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Capítulo.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Ttulo1"/>
        <w:spacing w:line="252" w:lineRule="exact"/>
        <w:ind w:left="1514" w:right="1611"/>
        <w:jc w:val="center"/>
      </w:pPr>
      <w:r>
        <w:t>CAPITULO</w:t>
      </w:r>
      <w:r>
        <w:rPr>
          <w:spacing w:val="-1"/>
        </w:rPr>
        <w:t xml:space="preserve"> </w:t>
      </w:r>
      <w:r>
        <w:t>VII</w:t>
      </w:r>
    </w:p>
    <w:p w:rsidR="005462C9" w:rsidRDefault="00654E12">
      <w:pPr>
        <w:spacing w:line="252" w:lineRule="exact"/>
        <w:ind w:left="1514" w:right="1609"/>
        <w:jc w:val="center"/>
        <w:rPr>
          <w:rFonts w:ascii="Arial"/>
          <w:b/>
        </w:rPr>
      </w:pPr>
      <w:r>
        <w:rPr>
          <w:rFonts w:ascii="Arial"/>
          <w:b/>
        </w:rPr>
        <w:t>Establecimientos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Destinados al Proceso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Medicamentos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spacing w:line="242" w:lineRule="auto"/>
        <w:ind w:left="218" w:right="318" w:firstLine="288"/>
        <w:jc w:val="both"/>
      </w:pPr>
      <w:bookmarkStart w:id="413" w:name="Artículo_257"/>
      <w:bookmarkEnd w:id="413"/>
      <w:r>
        <w:rPr>
          <w:rFonts w:ascii="Arial" w:hAnsi="Arial"/>
          <w:b/>
        </w:rPr>
        <w:t>Artículo 257</w:t>
      </w:r>
      <w:r>
        <w:t>.- Los establecimientos que se destinen al proceso de los productos a que se refiere el</w:t>
      </w:r>
      <w:r>
        <w:rPr>
          <w:spacing w:val="1"/>
        </w:rPr>
        <w:t xml:space="preserve"> </w:t>
      </w:r>
      <w:r>
        <w:t>Capítulo IV de este Título, incluyendo su importación y exportación se clasifican, para los efectos de esta</w:t>
      </w:r>
      <w:r>
        <w:rPr>
          <w:spacing w:val="1"/>
        </w:rPr>
        <w:t xml:space="preserve"> </w:t>
      </w:r>
      <w:r>
        <w:t>ley,</w:t>
      </w:r>
      <w:r>
        <w:rPr>
          <w:spacing w:val="-2"/>
        </w:rPr>
        <w:t xml:space="preserve"> </w:t>
      </w:r>
      <w:r>
        <w:t>en: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67"/>
        </w:numPr>
        <w:tabs>
          <w:tab w:val="left" w:pos="740"/>
        </w:tabs>
        <w:spacing w:line="242" w:lineRule="auto"/>
        <w:ind w:right="324" w:firstLine="288"/>
        <w:rPr>
          <w:sz w:val="20"/>
        </w:rPr>
      </w:pPr>
      <w:r>
        <w:rPr>
          <w:sz w:val="20"/>
        </w:rPr>
        <w:t>Fábrica</w:t>
      </w:r>
      <w:r>
        <w:rPr>
          <w:spacing w:val="12"/>
          <w:sz w:val="20"/>
        </w:rPr>
        <w:t xml:space="preserve"> </w:t>
      </w:r>
      <w:r>
        <w:rPr>
          <w:sz w:val="20"/>
        </w:rPr>
        <w:t>o</w:t>
      </w:r>
      <w:r>
        <w:rPr>
          <w:spacing w:val="9"/>
          <w:sz w:val="20"/>
        </w:rPr>
        <w:t xml:space="preserve"> </w:t>
      </w:r>
      <w:r>
        <w:rPr>
          <w:sz w:val="20"/>
        </w:rPr>
        <w:t>laboratorio</w:t>
      </w:r>
      <w:r>
        <w:rPr>
          <w:spacing w:val="11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materias</w:t>
      </w:r>
      <w:r>
        <w:rPr>
          <w:spacing w:val="10"/>
          <w:sz w:val="20"/>
        </w:rPr>
        <w:t xml:space="preserve"> </w:t>
      </w:r>
      <w:r>
        <w:rPr>
          <w:sz w:val="20"/>
        </w:rPr>
        <w:t>primas</w:t>
      </w:r>
      <w:r>
        <w:rPr>
          <w:spacing w:val="10"/>
          <w:sz w:val="20"/>
        </w:rPr>
        <w:t xml:space="preserve"> </w:t>
      </w:r>
      <w:r>
        <w:rPr>
          <w:sz w:val="20"/>
        </w:rPr>
        <w:t>para</w:t>
      </w:r>
      <w:r>
        <w:rPr>
          <w:spacing w:val="9"/>
          <w:sz w:val="20"/>
        </w:rPr>
        <w:t xml:space="preserve"> </w:t>
      </w:r>
      <w:r>
        <w:rPr>
          <w:sz w:val="20"/>
        </w:rPr>
        <w:t>la</w:t>
      </w:r>
      <w:r>
        <w:rPr>
          <w:spacing w:val="9"/>
          <w:sz w:val="20"/>
        </w:rPr>
        <w:t xml:space="preserve"> </w:t>
      </w:r>
      <w:r>
        <w:rPr>
          <w:sz w:val="20"/>
        </w:rPr>
        <w:t>elaboración</w:t>
      </w:r>
      <w:r>
        <w:rPr>
          <w:spacing w:val="11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medicamentos</w:t>
      </w:r>
      <w:r>
        <w:rPr>
          <w:spacing w:val="10"/>
          <w:sz w:val="20"/>
        </w:rPr>
        <w:t xml:space="preserve"> </w:t>
      </w:r>
      <w:r>
        <w:rPr>
          <w:sz w:val="20"/>
        </w:rPr>
        <w:t>o</w:t>
      </w:r>
      <w:r>
        <w:rPr>
          <w:spacing w:val="9"/>
          <w:sz w:val="20"/>
        </w:rPr>
        <w:t xml:space="preserve"> </w:t>
      </w:r>
      <w:r>
        <w:rPr>
          <w:sz w:val="20"/>
        </w:rPr>
        <w:t>productos</w:t>
      </w:r>
      <w:r>
        <w:rPr>
          <w:spacing w:val="-53"/>
          <w:sz w:val="20"/>
        </w:rPr>
        <w:t xml:space="preserve"> </w:t>
      </w:r>
      <w:r>
        <w:rPr>
          <w:sz w:val="20"/>
        </w:rPr>
        <w:t>biológicos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uso</w:t>
      </w:r>
      <w:r>
        <w:rPr>
          <w:spacing w:val="2"/>
          <w:sz w:val="20"/>
        </w:rPr>
        <w:t xml:space="preserve"> </w:t>
      </w:r>
      <w:r>
        <w:rPr>
          <w:sz w:val="20"/>
        </w:rPr>
        <w:t>humano;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67"/>
        </w:numPr>
        <w:tabs>
          <w:tab w:val="left" w:pos="728"/>
        </w:tabs>
        <w:ind w:left="727" w:hanging="222"/>
        <w:rPr>
          <w:sz w:val="20"/>
        </w:rPr>
      </w:pPr>
      <w:r>
        <w:rPr>
          <w:sz w:val="20"/>
        </w:rPr>
        <w:t>Fábrica</w:t>
      </w:r>
      <w:r>
        <w:rPr>
          <w:spacing w:val="-3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laboratorio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medicamentos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3"/>
          <w:sz w:val="20"/>
        </w:rPr>
        <w:t xml:space="preserve"> </w:t>
      </w:r>
      <w:r>
        <w:rPr>
          <w:sz w:val="20"/>
        </w:rPr>
        <w:t>productos</w:t>
      </w:r>
      <w:r>
        <w:rPr>
          <w:spacing w:val="1"/>
          <w:sz w:val="20"/>
        </w:rPr>
        <w:t xml:space="preserve"> </w:t>
      </w:r>
      <w:r>
        <w:rPr>
          <w:sz w:val="20"/>
        </w:rPr>
        <w:t>biológicos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uso humano;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Prrafodelista"/>
        <w:numPr>
          <w:ilvl w:val="0"/>
          <w:numId w:val="67"/>
        </w:numPr>
        <w:tabs>
          <w:tab w:val="left" w:pos="783"/>
        </w:tabs>
        <w:ind w:left="782" w:hanging="277"/>
        <w:rPr>
          <w:sz w:val="20"/>
        </w:rPr>
      </w:pPr>
      <w:r>
        <w:rPr>
          <w:sz w:val="20"/>
        </w:rPr>
        <w:t>Fábrica</w:t>
      </w:r>
      <w:r>
        <w:rPr>
          <w:spacing w:val="-4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laboratorio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remedios</w:t>
      </w:r>
      <w:r>
        <w:rPr>
          <w:spacing w:val="-3"/>
          <w:sz w:val="20"/>
        </w:rPr>
        <w:t xml:space="preserve"> </w:t>
      </w:r>
      <w:r>
        <w:rPr>
          <w:sz w:val="20"/>
        </w:rPr>
        <w:t>herbolarios;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67"/>
        </w:numPr>
        <w:tabs>
          <w:tab w:val="left" w:pos="891"/>
        </w:tabs>
        <w:spacing w:before="1" w:line="242" w:lineRule="auto"/>
        <w:ind w:right="323" w:firstLine="288"/>
        <w:rPr>
          <w:sz w:val="20"/>
        </w:rPr>
      </w:pPr>
      <w:r>
        <w:rPr>
          <w:sz w:val="20"/>
        </w:rPr>
        <w:t>Laboratorio</w:t>
      </w:r>
      <w:r>
        <w:rPr>
          <w:spacing w:val="27"/>
          <w:sz w:val="20"/>
        </w:rPr>
        <w:t xml:space="preserve"> </w:t>
      </w:r>
      <w:r>
        <w:rPr>
          <w:sz w:val="20"/>
        </w:rPr>
        <w:t>de</w:t>
      </w:r>
      <w:r>
        <w:rPr>
          <w:spacing w:val="28"/>
          <w:sz w:val="20"/>
        </w:rPr>
        <w:t xml:space="preserve"> </w:t>
      </w:r>
      <w:r>
        <w:rPr>
          <w:sz w:val="20"/>
        </w:rPr>
        <w:t>control</w:t>
      </w:r>
      <w:r>
        <w:rPr>
          <w:spacing w:val="27"/>
          <w:sz w:val="20"/>
        </w:rPr>
        <w:t xml:space="preserve"> </w:t>
      </w:r>
      <w:r>
        <w:rPr>
          <w:sz w:val="20"/>
        </w:rPr>
        <w:t>químico,</w:t>
      </w:r>
      <w:r>
        <w:rPr>
          <w:spacing w:val="28"/>
          <w:sz w:val="20"/>
        </w:rPr>
        <w:t xml:space="preserve"> </w:t>
      </w:r>
      <w:r>
        <w:rPr>
          <w:sz w:val="20"/>
        </w:rPr>
        <w:t>biológico,</w:t>
      </w:r>
      <w:r>
        <w:rPr>
          <w:spacing w:val="28"/>
          <w:sz w:val="20"/>
        </w:rPr>
        <w:t xml:space="preserve"> </w:t>
      </w:r>
      <w:r>
        <w:rPr>
          <w:sz w:val="20"/>
        </w:rPr>
        <w:t>farmacéutico</w:t>
      </w:r>
      <w:r>
        <w:rPr>
          <w:spacing w:val="28"/>
          <w:sz w:val="20"/>
        </w:rPr>
        <w:t xml:space="preserve"> </w:t>
      </w:r>
      <w:r>
        <w:rPr>
          <w:sz w:val="20"/>
        </w:rPr>
        <w:t>o</w:t>
      </w:r>
      <w:r>
        <w:rPr>
          <w:spacing w:val="28"/>
          <w:sz w:val="20"/>
        </w:rPr>
        <w:t xml:space="preserve"> </w:t>
      </w:r>
      <w:r>
        <w:rPr>
          <w:sz w:val="20"/>
        </w:rPr>
        <w:t>de</w:t>
      </w:r>
      <w:r>
        <w:rPr>
          <w:spacing w:val="27"/>
          <w:sz w:val="20"/>
        </w:rPr>
        <w:t xml:space="preserve"> </w:t>
      </w:r>
      <w:r>
        <w:rPr>
          <w:sz w:val="20"/>
        </w:rPr>
        <w:t>toxicología,</w:t>
      </w:r>
      <w:r>
        <w:rPr>
          <w:spacing w:val="28"/>
          <w:sz w:val="20"/>
        </w:rPr>
        <w:t xml:space="preserve"> </w:t>
      </w:r>
      <w:r>
        <w:rPr>
          <w:sz w:val="20"/>
        </w:rPr>
        <w:t>para</w:t>
      </w:r>
      <w:r>
        <w:rPr>
          <w:spacing w:val="28"/>
          <w:sz w:val="20"/>
        </w:rPr>
        <w:t xml:space="preserve"> </w:t>
      </w:r>
      <w:r>
        <w:rPr>
          <w:sz w:val="20"/>
        </w:rPr>
        <w:t>el</w:t>
      </w:r>
      <w:r>
        <w:rPr>
          <w:spacing w:val="27"/>
          <w:sz w:val="20"/>
        </w:rPr>
        <w:t xml:space="preserve"> </w:t>
      </w:r>
      <w:r>
        <w:rPr>
          <w:sz w:val="20"/>
        </w:rPr>
        <w:t>estudio,</w:t>
      </w:r>
      <w:r>
        <w:rPr>
          <w:spacing w:val="-53"/>
          <w:sz w:val="20"/>
        </w:rPr>
        <w:t xml:space="preserve"> </w:t>
      </w:r>
      <w:r>
        <w:rPr>
          <w:sz w:val="20"/>
        </w:rPr>
        <w:t>experimentación</w:t>
      </w:r>
      <w:r>
        <w:rPr>
          <w:spacing w:val="1"/>
          <w:sz w:val="20"/>
        </w:rPr>
        <w:t xml:space="preserve"> </w:t>
      </w:r>
      <w:r>
        <w:rPr>
          <w:sz w:val="20"/>
        </w:rPr>
        <w:t>de medicamentos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8"/>
          <w:sz w:val="20"/>
        </w:rPr>
        <w:t xml:space="preserve"> </w:t>
      </w:r>
      <w:r>
        <w:rPr>
          <w:sz w:val="20"/>
        </w:rPr>
        <w:t>materias primas,</w:t>
      </w:r>
      <w:r>
        <w:rPr>
          <w:spacing w:val="-3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auxiliar</w:t>
      </w:r>
      <w:r>
        <w:rPr>
          <w:spacing w:val="-1"/>
          <w:sz w:val="20"/>
        </w:rPr>
        <w:t xml:space="preserve"> </w:t>
      </w:r>
      <w:r>
        <w:rPr>
          <w:sz w:val="20"/>
        </w:rPr>
        <w:t>de la regulación</w:t>
      </w:r>
      <w:r>
        <w:rPr>
          <w:spacing w:val="-1"/>
          <w:sz w:val="20"/>
        </w:rPr>
        <w:t xml:space="preserve"> </w:t>
      </w:r>
      <w:r>
        <w:rPr>
          <w:sz w:val="20"/>
        </w:rPr>
        <w:t>sanitaria;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67"/>
        </w:numPr>
        <w:tabs>
          <w:tab w:val="left" w:pos="750"/>
        </w:tabs>
        <w:ind w:left="749" w:hanging="244"/>
        <w:rPr>
          <w:sz w:val="20"/>
        </w:rPr>
      </w:pPr>
      <w:r>
        <w:rPr>
          <w:sz w:val="20"/>
        </w:rPr>
        <w:t>Almacén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acondicionamiento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medicamentos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productos</w:t>
      </w:r>
      <w:r>
        <w:rPr>
          <w:spacing w:val="1"/>
          <w:sz w:val="20"/>
        </w:rPr>
        <w:t xml:space="preserve"> </w:t>
      </w:r>
      <w:r>
        <w:rPr>
          <w:sz w:val="20"/>
        </w:rPr>
        <w:t>biológicos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remedios</w:t>
      </w:r>
      <w:r>
        <w:rPr>
          <w:spacing w:val="-1"/>
          <w:sz w:val="20"/>
        </w:rPr>
        <w:t xml:space="preserve"> </w:t>
      </w:r>
      <w:r>
        <w:rPr>
          <w:sz w:val="20"/>
        </w:rPr>
        <w:t>herbolarios;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67"/>
        </w:numPr>
        <w:tabs>
          <w:tab w:val="left" w:pos="822"/>
        </w:tabs>
        <w:spacing w:line="242" w:lineRule="auto"/>
        <w:ind w:right="314" w:firstLine="288"/>
        <w:rPr>
          <w:sz w:val="20"/>
        </w:rPr>
      </w:pPr>
      <w:r>
        <w:rPr>
          <w:sz w:val="20"/>
        </w:rPr>
        <w:t>Almacén</w:t>
      </w:r>
      <w:r>
        <w:rPr>
          <w:spacing w:val="13"/>
          <w:sz w:val="20"/>
        </w:rPr>
        <w:t xml:space="preserve"> </w:t>
      </w:r>
      <w:r>
        <w:rPr>
          <w:sz w:val="20"/>
        </w:rPr>
        <w:t>de</w:t>
      </w:r>
      <w:r>
        <w:rPr>
          <w:spacing w:val="14"/>
          <w:sz w:val="20"/>
        </w:rPr>
        <w:t xml:space="preserve"> </w:t>
      </w:r>
      <w:r>
        <w:rPr>
          <w:sz w:val="20"/>
        </w:rPr>
        <w:t>depósito</w:t>
      </w:r>
      <w:r>
        <w:rPr>
          <w:spacing w:val="19"/>
          <w:sz w:val="20"/>
        </w:rPr>
        <w:t xml:space="preserve"> </w:t>
      </w:r>
      <w:r>
        <w:rPr>
          <w:sz w:val="20"/>
        </w:rPr>
        <w:t>y</w:t>
      </w:r>
      <w:r>
        <w:rPr>
          <w:spacing w:val="13"/>
          <w:sz w:val="20"/>
        </w:rPr>
        <w:t xml:space="preserve"> </w:t>
      </w:r>
      <w:r>
        <w:rPr>
          <w:sz w:val="20"/>
        </w:rPr>
        <w:t>distribución</w:t>
      </w:r>
      <w:r>
        <w:rPr>
          <w:spacing w:val="14"/>
          <w:sz w:val="20"/>
        </w:rPr>
        <w:t xml:space="preserve"> </w:t>
      </w:r>
      <w:r>
        <w:rPr>
          <w:sz w:val="20"/>
        </w:rPr>
        <w:t>de</w:t>
      </w:r>
      <w:r>
        <w:rPr>
          <w:spacing w:val="13"/>
          <w:sz w:val="20"/>
        </w:rPr>
        <w:t xml:space="preserve"> </w:t>
      </w:r>
      <w:r>
        <w:rPr>
          <w:sz w:val="20"/>
        </w:rPr>
        <w:t>medicamentos</w:t>
      </w:r>
      <w:r>
        <w:rPr>
          <w:spacing w:val="16"/>
          <w:sz w:val="20"/>
        </w:rPr>
        <w:t xml:space="preserve"> </w:t>
      </w:r>
      <w:r>
        <w:rPr>
          <w:sz w:val="20"/>
        </w:rPr>
        <w:t>o</w:t>
      </w:r>
      <w:r>
        <w:rPr>
          <w:spacing w:val="14"/>
          <w:sz w:val="20"/>
        </w:rPr>
        <w:t xml:space="preserve"> </w:t>
      </w:r>
      <w:r>
        <w:rPr>
          <w:sz w:val="20"/>
        </w:rPr>
        <w:t>productos</w:t>
      </w:r>
      <w:r>
        <w:rPr>
          <w:spacing w:val="15"/>
          <w:sz w:val="20"/>
        </w:rPr>
        <w:t xml:space="preserve"> </w:t>
      </w:r>
      <w:r>
        <w:rPr>
          <w:sz w:val="20"/>
        </w:rPr>
        <w:t>biológicos</w:t>
      </w:r>
      <w:r>
        <w:rPr>
          <w:spacing w:val="16"/>
          <w:sz w:val="20"/>
        </w:rPr>
        <w:t xml:space="preserve"> </w:t>
      </w:r>
      <w:r>
        <w:rPr>
          <w:sz w:val="20"/>
        </w:rPr>
        <w:t>para</w:t>
      </w:r>
      <w:r>
        <w:rPr>
          <w:spacing w:val="13"/>
          <w:sz w:val="20"/>
        </w:rPr>
        <w:t xml:space="preserve"> </w:t>
      </w:r>
      <w:r>
        <w:rPr>
          <w:sz w:val="20"/>
        </w:rPr>
        <w:t>uso</w:t>
      </w:r>
      <w:r>
        <w:rPr>
          <w:spacing w:val="14"/>
          <w:sz w:val="20"/>
        </w:rPr>
        <w:t xml:space="preserve"> </w:t>
      </w:r>
      <w:r>
        <w:rPr>
          <w:sz w:val="20"/>
        </w:rPr>
        <w:t>humano,</w:t>
      </w:r>
      <w:r>
        <w:rPr>
          <w:spacing w:val="17"/>
          <w:sz w:val="20"/>
        </w:rPr>
        <w:t xml:space="preserve"> </w:t>
      </w:r>
      <w:r>
        <w:rPr>
          <w:sz w:val="20"/>
        </w:rPr>
        <w:t>y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remedios herbolarios;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67"/>
        </w:numPr>
        <w:tabs>
          <w:tab w:val="left" w:pos="867"/>
        </w:tabs>
        <w:spacing w:line="242" w:lineRule="auto"/>
        <w:ind w:right="326" w:firstLine="288"/>
        <w:rPr>
          <w:sz w:val="20"/>
        </w:rPr>
      </w:pPr>
      <w:r>
        <w:rPr>
          <w:sz w:val="20"/>
        </w:rPr>
        <w:t>Almacén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depósito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2"/>
          <w:sz w:val="20"/>
        </w:rPr>
        <w:t xml:space="preserve"> </w:t>
      </w:r>
      <w:r>
        <w:rPr>
          <w:sz w:val="20"/>
        </w:rPr>
        <w:t>distribución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materias</w:t>
      </w:r>
      <w:r>
        <w:rPr>
          <w:spacing w:val="3"/>
          <w:sz w:val="20"/>
        </w:rPr>
        <w:t xml:space="preserve"> </w:t>
      </w:r>
      <w:r>
        <w:rPr>
          <w:sz w:val="20"/>
        </w:rPr>
        <w:t>primas</w:t>
      </w:r>
      <w:r>
        <w:rPr>
          <w:spacing w:val="3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2"/>
          <w:sz w:val="20"/>
        </w:rPr>
        <w:t xml:space="preserve"> </w:t>
      </w:r>
      <w:r>
        <w:rPr>
          <w:sz w:val="20"/>
        </w:rPr>
        <w:t>elaboración</w:t>
      </w:r>
      <w:r>
        <w:rPr>
          <w:spacing w:val="4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medicamentos</w:t>
      </w:r>
      <w:r>
        <w:rPr>
          <w:spacing w:val="3"/>
          <w:sz w:val="20"/>
        </w:rPr>
        <w:t xml:space="preserve"> </w:t>
      </w:r>
      <w:r>
        <w:rPr>
          <w:sz w:val="20"/>
        </w:rPr>
        <w:t>para</w:t>
      </w:r>
      <w:r>
        <w:rPr>
          <w:spacing w:val="-53"/>
          <w:sz w:val="20"/>
        </w:rPr>
        <w:t xml:space="preserve"> </w:t>
      </w:r>
      <w:r>
        <w:rPr>
          <w:sz w:val="20"/>
        </w:rPr>
        <w:t>uso</w:t>
      </w:r>
      <w:r>
        <w:rPr>
          <w:spacing w:val="-2"/>
          <w:sz w:val="20"/>
        </w:rPr>
        <w:t xml:space="preserve"> </w:t>
      </w:r>
      <w:r>
        <w:rPr>
          <w:sz w:val="20"/>
        </w:rPr>
        <w:t>humano;</w:t>
      </w:r>
    </w:p>
    <w:p w:rsidR="005462C9" w:rsidRDefault="005462C9">
      <w:pPr>
        <w:spacing w:line="242" w:lineRule="auto"/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67"/>
        </w:numPr>
        <w:tabs>
          <w:tab w:val="left" w:pos="966"/>
        </w:tabs>
        <w:spacing w:before="93"/>
        <w:ind w:right="325" w:firstLine="288"/>
        <w:jc w:val="both"/>
        <w:rPr>
          <w:sz w:val="20"/>
        </w:rPr>
      </w:pPr>
      <w:r>
        <w:rPr>
          <w:sz w:val="20"/>
        </w:rPr>
        <w:t>Droguería: El establecimiento que se dedica a la preparación y expendio de medicamentos</w:t>
      </w:r>
      <w:r>
        <w:rPr>
          <w:spacing w:val="1"/>
          <w:sz w:val="20"/>
        </w:rPr>
        <w:t xml:space="preserve"> </w:t>
      </w:r>
      <w:r>
        <w:rPr>
          <w:sz w:val="20"/>
        </w:rPr>
        <w:t>magistrales y oficinales, además de la comercialización de especialidades farmacéuticas, incluyendo</w:t>
      </w:r>
      <w:r>
        <w:rPr>
          <w:spacing w:val="1"/>
          <w:sz w:val="20"/>
        </w:rPr>
        <w:t xml:space="preserve"> </w:t>
      </w:r>
      <w:r>
        <w:rPr>
          <w:sz w:val="20"/>
        </w:rPr>
        <w:t>aquéllas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contengan</w:t>
      </w:r>
      <w:r>
        <w:rPr>
          <w:spacing w:val="1"/>
          <w:sz w:val="20"/>
        </w:rPr>
        <w:t xml:space="preserve"> </w:t>
      </w:r>
      <w:r>
        <w:rPr>
          <w:sz w:val="20"/>
        </w:rPr>
        <w:t>estupefacientes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psicotrópicos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otros</w:t>
      </w:r>
      <w:r>
        <w:rPr>
          <w:spacing w:val="1"/>
          <w:sz w:val="20"/>
        </w:rPr>
        <w:t xml:space="preserve"> </w:t>
      </w:r>
      <w:r>
        <w:rPr>
          <w:sz w:val="20"/>
        </w:rPr>
        <w:t>insum</w:t>
      </w:r>
      <w:r>
        <w:rPr>
          <w:sz w:val="20"/>
        </w:rPr>
        <w:t>os para</w:t>
      </w:r>
      <w:r>
        <w:rPr>
          <w:spacing w:val="-2"/>
          <w:sz w:val="20"/>
        </w:rPr>
        <w:t xml:space="preserve"> </w:t>
      </w:r>
      <w:r>
        <w:rPr>
          <w:sz w:val="20"/>
        </w:rPr>
        <w:t>la salud;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67"/>
        </w:numPr>
        <w:tabs>
          <w:tab w:val="left" w:pos="831"/>
        </w:tabs>
        <w:spacing w:before="1" w:line="242" w:lineRule="auto"/>
        <w:ind w:right="319" w:firstLine="288"/>
        <w:jc w:val="both"/>
        <w:rPr>
          <w:sz w:val="20"/>
        </w:rPr>
      </w:pPr>
      <w:r>
        <w:rPr>
          <w:sz w:val="20"/>
        </w:rPr>
        <w:t>Botica: El establecimiento que se dedica a la comercialización de especialidades farmacéuticas,</w:t>
      </w:r>
      <w:r>
        <w:rPr>
          <w:spacing w:val="1"/>
          <w:sz w:val="20"/>
        </w:rPr>
        <w:t xml:space="preserve"> </w:t>
      </w:r>
      <w:r>
        <w:rPr>
          <w:sz w:val="20"/>
        </w:rPr>
        <w:t>incluyendo</w:t>
      </w:r>
      <w:r>
        <w:rPr>
          <w:spacing w:val="-1"/>
          <w:sz w:val="20"/>
        </w:rPr>
        <w:t xml:space="preserve"> </w:t>
      </w:r>
      <w:r>
        <w:rPr>
          <w:sz w:val="20"/>
        </w:rPr>
        <w:t>aquéllas que</w:t>
      </w:r>
      <w:r>
        <w:rPr>
          <w:spacing w:val="-2"/>
          <w:sz w:val="20"/>
        </w:rPr>
        <w:t xml:space="preserve"> </w:t>
      </w:r>
      <w:r>
        <w:rPr>
          <w:sz w:val="20"/>
        </w:rPr>
        <w:t>contengan</w:t>
      </w:r>
      <w:r>
        <w:rPr>
          <w:spacing w:val="-1"/>
          <w:sz w:val="20"/>
        </w:rPr>
        <w:t xml:space="preserve"> </w:t>
      </w:r>
      <w:r>
        <w:rPr>
          <w:sz w:val="20"/>
        </w:rPr>
        <w:t>estupefacientes y</w:t>
      </w:r>
      <w:r>
        <w:rPr>
          <w:spacing w:val="-3"/>
          <w:sz w:val="20"/>
        </w:rPr>
        <w:t xml:space="preserve"> </w:t>
      </w:r>
      <w:r>
        <w:rPr>
          <w:sz w:val="20"/>
        </w:rPr>
        <w:t>psicotrópicos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demás</w:t>
      </w:r>
      <w:r>
        <w:rPr>
          <w:spacing w:val="-2"/>
          <w:sz w:val="20"/>
        </w:rPr>
        <w:t xml:space="preserve"> </w:t>
      </w:r>
      <w:r>
        <w:rPr>
          <w:sz w:val="20"/>
        </w:rPr>
        <w:t>insumos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67"/>
        </w:numPr>
        <w:tabs>
          <w:tab w:val="left" w:pos="757"/>
        </w:tabs>
        <w:spacing w:line="242" w:lineRule="auto"/>
        <w:ind w:right="322" w:firstLine="288"/>
        <w:jc w:val="both"/>
        <w:rPr>
          <w:sz w:val="20"/>
        </w:rPr>
      </w:pPr>
      <w:r>
        <w:rPr>
          <w:sz w:val="20"/>
        </w:rPr>
        <w:t>Farmacia: El establecimiento que se dedica a la comercialización de especialidades farmacéuticas,</w:t>
      </w:r>
      <w:r>
        <w:rPr>
          <w:spacing w:val="1"/>
          <w:sz w:val="20"/>
        </w:rPr>
        <w:t xml:space="preserve"> </w:t>
      </w:r>
      <w:r>
        <w:rPr>
          <w:sz w:val="20"/>
        </w:rPr>
        <w:t>incluyendo</w:t>
      </w:r>
      <w:r>
        <w:rPr>
          <w:spacing w:val="1"/>
          <w:sz w:val="20"/>
        </w:rPr>
        <w:t xml:space="preserve"> </w:t>
      </w:r>
      <w:r>
        <w:rPr>
          <w:sz w:val="20"/>
        </w:rPr>
        <w:t>aquéllas que contengan estupefacientes</w:t>
      </w:r>
      <w:r>
        <w:rPr>
          <w:spacing w:val="1"/>
          <w:sz w:val="20"/>
        </w:rPr>
        <w:t xml:space="preserve"> </w:t>
      </w:r>
      <w:r>
        <w:rPr>
          <w:sz w:val="20"/>
        </w:rPr>
        <w:t>y psicotrópicos, insumos para la salud</w:t>
      </w:r>
      <w:r>
        <w:rPr>
          <w:spacing w:val="55"/>
          <w:sz w:val="20"/>
        </w:rPr>
        <w:t xml:space="preserve"> </w:t>
      </w:r>
      <w:r>
        <w:rPr>
          <w:sz w:val="20"/>
        </w:rPr>
        <w:t>en</w:t>
      </w:r>
      <w:r>
        <w:rPr>
          <w:spacing w:val="56"/>
          <w:sz w:val="20"/>
        </w:rPr>
        <w:t xml:space="preserve"> </w:t>
      </w:r>
      <w:r>
        <w:rPr>
          <w:sz w:val="20"/>
        </w:rPr>
        <w:t>general,</w:t>
      </w:r>
      <w:r>
        <w:rPr>
          <w:spacing w:val="1"/>
          <w:sz w:val="20"/>
        </w:rPr>
        <w:t xml:space="preserve"> </w:t>
      </w:r>
      <w:r>
        <w:rPr>
          <w:sz w:val="20"/>
        </w:rPr>
        <w:t>así</w:t>
      </w:r>
      <w:r>
        <w:rPr>
          <w:spacing w:val="-2"/>
          <w:sz w:val="20"/>
        </w:rPr>
        <w:t xml:space="preserve"> </w:t>
      </w:r>
      <w:r>
        <w:rPr>
          <w:sz w:val="20"/>
        </w:rPr>
        <w:t>como</w:t>
      </w:r>
      <w:r>
        <w:rPr>
          <w:spacing w:val="-1"/>
          <w:sz w:val="20"/>
        </w:rPr>
        <w:t xml:space="preserve"> </w:t>
      </w:r>
      <w:r>
        <w:rPr>
          <w:sz w:val="20"/>
        </w:rPr>
        <w:t>productos cosméticos,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productos de aseo;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</w:t>
      </w:r>
      <w:r>
        <w:rPr>
          <w:rFonts w:ascii="Times New Roman" w:hAnsi="Times New Roman"/>
          <w:i/>
          <w:color w:val="0000FF"/>
          <w:sz w:val="16"/>
        </w:rPr>
        <w:t>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07-06-2011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67"/>
        </w:numPr>
        <w:tabs>
          <w:tab w:val="left" w:pos="807"/>
        </w:tabs>
        <w:ind w:left="806" w:hanging="301"/>
        <w:rPr>
          <w:sz w:val="20"/>
        </w:rPr>
      </w:pPr>
      <w:r>
        <w:rPr>
          <w:sz w:val="20"/>
        </w:rPr>
        <w:t>Establecimientos destinados</w:t>
      </w:r>
      <w:r>
        <w:rPr>
          <w:spacing w:val="-2"/>
          <w:sz w:val="20"/>
        </w:rPr>
        <w:t xml:space="preserve"> </w:t>
      </w:r>
      <w:r>
        <w:rPr>
          <w:sz w:val="20"/>
        </w:rPr>
        <w:t>al</w:t>
      </w:r>
      <w:r>
        <w:rPr>
          <w:spacing w:val="-4"/>
          <w:sz w:val="20"/>
        </w:rPr>
        <w:t xml:space="preserve"> </w:t>
      </w:r>
      <w:r>
        <w:rPr>
          <w:sz w:val="20"/>
        </w:rPr>
        <w:t>proceso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medicamentos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uso veterinario,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67"/>
        </w:numPr>
        <w:tabs>
          <w:tab w:val="left" w:pos="862"/>
        </w:tabs>
        <w:ind w:left="862" w:hanging="356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demás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determine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Consejo</w:t>
      </w:r>
      <w:r>
        <w:rPr>
          <w:spacing w:val="-2"/>
          <w:sz w:val="20"/>
        </w:rPr>
        <w:t xml:space="preserve"> </w:t>
      </w:r>
      <w:r>
        <w:rPr>
          <w:sz w:val="20"/>
        </w:rPr>
        <w:t>de Salubridad</w:t>
      </w:r>
      <w:r>
        <w:rPr>
          <w:spacing w:val="-3"/>
          <w:sz w:val="20"/>
        </w:rPr>
        <w:t xml:space="preserve"> </w:t>
      </w:r>
      <w:r>
        <w:rPr>
          <w:sz w:val="20"/>
        </w:rPr>
        <w:t>General.</w:t>
      </w:r>
    </w:p>
    <w:p w:rsidR="005462C9" w:rsidRDefault="00654E12">
      <w:pPr>
        <w:ind w:left="3183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12-07-1991.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21" w:firstLine="288"/>
        <w:jc w:val="both"/>
      </w:pPr>
      <w:bookmarkStart w:id="414" w:name="Artículo_258"/>
      <w:bookmarkEnd w:id="414"/>
      <w:r>
        <w:rPr>
          <w:rFonts w:ascii="Arial" w:hAnsi="Arial"/>
          <w:b/>
        </w:rPr>
        <w:t xml:space="preserve">Artículo 258. </w:t>
      </w:r>
      <w:r>
        <w:t>Los establecimientos a que se refieren las fracciones I, II, IV y XI, del artículo anterior y</w:t>
      </w:r>
      <w:r>
        <w:rPr>
          <w:spacing w:val="1"/>
        </w:rPr>
        <w:t xml:space="preserve"> </w:t>
      </w:r>
      <w:r>
        <w:t>los relativos a las demás fracciones cuando se dediquen al proceso de los productos señalados en la</w:t>
      </w:r>
      <w:r>
        <w:rPr>
          <w:spacing w:val="1"/>
        </w:rPr>
        <w:t xml:space="preserve"> </w:t>
      </w:r>
      <w:r>
        <w:t>fracción I del artículo 198 de esta Ley, deben contar</w:t>
      </w:r>
      <w:r>
        <w:rPr>
          <w:spacing w:val="55"/>
        </w:rPr>
        <w:t xml:space="preserve"> </w:t>
      </w:r>
      <w:r>
        <w:t>con la licencia sanitaria correspondiente expedida</w:t>
      </w:r>
      <w:r>
        <w:rPr>
          <w:spacing w:val="1"/>
        </w:rPr>
        <w:t xml:space="preserve"> </w:t>
      </w:r>
      <w:r>
        <w:t>por la Secretaría de Salud. Los establecimientos diversos a los referidos en el presente párrafo sólo</w:t>
      </w:r>
      <w:r>
        <w:rPr>
          <w:spacing w:val="1"/>
        </w:rPr>
        <w:t xml:space="preserve"> </w:t>
      </w:r>
      <w:r>
        <w:t>requieren presentar</w:t>
      </w:r>
      <w:r>
        <w:rPr>
          <w:spacing w:val="-1"/>
        </w:rPr>
        <w:t xml:space="preserve"> </w:t>
      </w:r>
      <w:r>
        <w:t>aviso de</w:t>
      </w:r>
      <w:r>
        <w:rPr>
          <w:spacing w:val="-1"/>
        </w:rPr>
        <w:t xml:space="preserve"> </w:t>
      </w:r>
      <w:r>
        <w:t>funcionamiento</w:t>
      </w:r>
      <w:r>
        <w:rPr>
          <w:spacing w:val="-1"/>
        </w:rPr>
        <w:t xml:space="preserve"> </w:t>
      </w:r>
      <w:r>
        <w:t xml:space="preserve">ante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15" w:firstLine="288"/>
        <w:jc w:val="both"/>
      </w:pPr>
      <w:r>
        <w:t>Los establecimientos a que se refieren las fracciones I, II, IV y XI, del artículo anterior y las relativas 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fracciones</w:t>
      </w:r>
      <w:r>
        <w:rPr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dediquen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obtención,</w:t>
      </w:r>
      <w:r>
        <w:rPr>
          <w:spacing w:val="1"/>
        </w:rPr>
        <w:t xml:space="preserve"> </w:t>
      </w:r>
      <w:r>
        <w:t>elaboración,</w:t>
      </w:r>
      <w:r>
        <w:rPr>
          <w:spacing w:val="1"/>
        </w:rPr>
        <w:t xml:space="preserve"> </w:t>
      </w:r>
      <w:r>
        <w:t>fabricación,</w:t>
      </w:r>
      <w:r>
        <w:rPr>
          <w:spacing w:val="1"/>
        </w:rPr>
        <w:t xml:space="preserve"> </w:t>
      </w:r>
      <w:r>
        <w:t>preparación,</w:t>
      </w:r>
      <w:r>
        <w:rPr>
          <w:spacing w:val="1"/>
        </w:rPr>
        <w:t xml:space="preserve"> </w:t>
      </w:r>
      <w:r>
        <w:t>conservación, mezclado, ac</w:t>
      </w:r>
      <w:r>
        <w:t>ondicionamiento, envasado y manipulación de los productos señalados en la</w:t>
      </w:r>
      <w:r>
        <w:rPr>
          <w:spacing w:val="1"/>
        </w:rPr>
        <w:t xml:space="preserve"> </w:t>
      </w:r>
      <w:r>
        <w:t>fracción</w:t>
      </w:r>
      <w:r>
        <w:rPr>
          <w:spacing w:val="7"/>
        </w:rPr>
        <w:t xml:space="preserve"> </w:t>
      </w:r>
      <w:r>
        <w:t>I</w:t>
      </w:r>
      <w:r>
        <w:rPr>
          <w:spacing w:val="7"/>
        </w:rPr>
        <w:t xml:space="preserve"> </w:t>
      </w:r>
      <w:r>
        <w:t>del</w:t>
      </w:r>
      <w:r>
        <w:rPr>
          <w:spacing w:val="7"/>
        </w:rPr>
        <w:t xml:space="preserve"> </w:t>
      </w:r>
      <w:r>
        <w:t>artículo</w:t>
      </w:r>
      <w:r>
        <w:rPr>
          <w:spacing w:val="9"/>
        </w:rPr>
        <w:t xml:space="preserve"> </w:t>
      </w:r>
      <w:r>
        <w:t>198</w:t>
      </w:r>
      <w:r>
        <w:rPr>
          <w:spacing w:val="7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esta</w:t>
      </w:r>
      <w:r>
        <w:rPr>
          <w:spacing w:val="9"/>
        </w:rPr>
        <w:t xml:space="preserve"> </w:t>
      </w:r>
      <w:r>
        <w:t>Ley,</w:t>
      </w:r>
      <w:r>
        <w:rPr>
          <w:spacing w:val="11"/>
        </w:rPr>
        <w:t xml:space="preserve"> </w:t>
      </w:r>
      <w:r>
        <w:t>deben</w:t>
      </w:r>
      <w:r>
        <w:rPr>
          <w:spacing w:val="9"/>
        </w:rPr>
        <w:t xml:space="preserve"> </w:t>
      </w:r>
      <w:r>
        <w:t>poseer</w:t>
      </w:r>
      <w:r>
        <w:rPr>
          <w:spacing w:val="13"/>
        </w:rPr>
        <w:t xml:space="preserve"> </w:t>
      </w:r>
      <w:r>
        <w:t>y</w:t>
      </w:r>
      <w:r>
        <w:rPr>
          <w:spacing w:val="7"/>
        </w:rPr>
        <w:t xml:space="preserve"> </w:t>
      </w:r>
      <w:r>
        <w:t>cumplir</w:t>
      </w:r>
      <w:r>
        <w:rPr>
          <w:spacing w:val="8"/>
        </w:rPr>
        <w:t xml:space="preserve"> </w:t>
      </w:r>
      <w:r>
        <w:t>con</w:t>
      </w:r>
      <w:r>
        <w:rPr>
          <w:spacing w:val="9"/>
        </w:rPr>
        <w:t xml:space="preserve"> </w:t>
      </w:r>
      <w:r>
        <w:t>lo</w:t>
      </w:r>
      <w:r>
        <w:rPr>
          <w:spacing w:val="10"/>
        </w:rPr>
        <w:t xml:space="preserve"> </w:t>
      </w:r>
      <w:r>
        <w:t>establecido</w:t>
      </w:r>
      <w:r>
        <w:rPr>
          <w:spacing w:val="7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la</w:t>
      </w:r>
      <w:r>
        <w:rPr>
          <w:spacing w:val="8"/>
        </w:rPr>
        <w:t xml:space="preserve"> </w:t>
      </w:r>
      <w:r>
        <w:t>última</w:t>
      </w:r>
      <w:r>
        <w:rPr>
          <w:spacing w:val="7"/>
        </w:rPr>
        <w:t xml:space="preserve"> </w:t>
      </w:r>
      <w:r>
        <w:t>edición</w:t>
      </w:r>
      <w:r>
        <w:rPr>
          <w:spacing w:val="8"/>
        </w:rPr>
        <w:t xml:space="preserve"> </w:t>
      </w:r>
      <w:r>
        <w:t>de</w:t>
      </w:r>
      <w:r>
        <w:rPr>
          <w:spacing w:val="-54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Farmacopea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Unidos</w:t>
      </w:r>
      <w:r>
        <w:rPr>
          <w:spacing w:val="1"/>
        </w:rPr>
        <w:t xml:space="preserve"> </w:t>
      </w:r>
      <w:r>
        <w:t>Mexicanos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suplementos</w:t>
      </w:r>
      <w:r>
        <w:rPr>
          <w:spacing w:val="1"/>
        </w:rPr>
        <w:t xml:space="preserve"> </w:t>
      </w:r>
      <w:r>
        <w:t>oficiales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productos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actividades</w:t>
      </w:r>
      <w:r>
        <w:rPr>
          <w:spacing w:val="1"/>
        </w:rPr>
        <w:t xml:space="preserve"> </w:t>
      </w:r>
      <w:r>
        <w:t>específicas,</w:t>
      </w:r>
      <w:r>
        <w:rPr>
          <w:spacing w:val="1"/>
        </w:rPr>
        <w:t xml:space="preserve"> </w:t>
      </w:r>
      <w:r>
        <w:t>elaborados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propia</w:t>
      </w:r>
      <w:r>
        <w:rPr>
          <w:spacing w:val="1"/>
        </w:rPr>
        <w:t xml:space="preserve"> </w:t>
      </w:r>
      <w:r>
        <w:t>Secretaría.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diversos</w:t>
      </w:r>
      <w:r>
        <w:rPr>
          <w:spacing w:val="1"/>
        </w:rPr>
        <w:t xml:space="preserve"> </w:t>
      </w:r>
      <w:r>
        <w:t>establecimientos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contemplados en el presente párrafo únicamente deben</w:t>
      </w:r>
      <w:r>
        <w:rPr>
          <w:spacing w:val="1"/>
        </w:rPr>
        <w:t xml:space="preserve"> </w:t>
      </w:r>
      <w:r>
        <w:t>poseer y cumplir con lo establecido en los</w:t>
      </w:r>
      <w:r>
        <w:rPr>
          <w:spacing w:val="1"/>
        </w:rPr>
        <w:t xml:space="preserve"> </w:t>
      </w:r>
      <w:r>
        <w:t>suplementos de la Farmacopea de los Estados U</w:t>
      </w:r>
      <w:r>
        <w:t>nidos Mexicanos relativos a la venta y suministro de</w:t>
      </w:r>
      <w:r>
        <w:rPr>
          <w:spacing w:val="1"/>
        </w:rPr>
        <w:t xml:space="preserve"> </w:t>
      </w:r>
      <w:r>
        <w:t>medicamentos.</w:t>
      </w:r>
    </w:p>
    <w:p w:rsidR="005462C9" w:rsidRDefault="00654E12">
      <w:pPr>
        <w:ind w:left="474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25-06-2003,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14-02-2006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4" w:firstLine="288"/>
        <w:jc w:val="both"/>
      </w:pPr>
      <w:bookmarkStart w:id="415" w:name="Artículo_259"/>
      <w:bookmarkEnd w:id="415"/>
      <w:r>
        <w:rPr>
          <w:rFonts w:ascii="Arial" w:hAnsi="Arial"/>
          <w:b/>
        </w:rPr>
        <w:t>Artículo 259</w:t>
      </w:r>
      <w:r>
        <w:t>.- Los establecimientos citados en el artículo 257 de esta ley deberán contar con un</w:t>
      </w:r>
      <w:r>
        <w:rPr>
          <w:spacing w:val="1"/>
        </w:rPr>
        <w:t xml:space="preserve"> </w:t>
      </w:r>
      <w:r>
        <w:t>responsable de</w:t>
      </w:r>
      <w:r>
        <w:rPr>
          <w:spacing w:val="1"/>
        </w:rPr>
        <w:t xml:space="preserve"> </w:t>
      </w:r>
      <w:r>
        <w:t>la identidad,</w:t>
      </w:r>
      <w:r>
        <w:rPr>
          <w:spacing w:val="-1"/>
        </w:rPr>
        <w:t xml:space="preserve"> </w:t>
      </w:r>
      <w:r>
        <w:t>pureza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seguridad 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productos.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27" w:firstLine="288"/>
        <w:jc w:val="both"/>
      </w:pPr>
      <w:r>
        <w:t>Los responsables deberán reunir los requisitos establecidos en las disposiciones aplicables y serán</w:t>
      </w:r>
      <w:r>
        <w:rPr>
          <w:spacing w:val="1"/>
        </w:rPr>
        <w:t xml:space="preserve"> </w:t>
      </w:r>
      <w:r>
        <w:t>designados por los titulares de las licencias o propietarios de los establecimientos, quienes darán el a</w:t>
      </w:r>
      <w:r>
        <w:t>viso</w:t>
      </w:r>
      <w:r>
        <w:rPr>
          <w:spacing w:val="-53"/>
        </w:rPr>
        <w:t xml:space="preserve"> </w:t>
      </w:r>
      <w:r>
        <w:t>correspondiente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Salud.</w:t>
      </w:r>
    </w:p>
    <w:p w:rsidR="005462C9" w:rsidRDefault="00654E12">
      <w:pPr>
        <w:spacing w:line="181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8" w:firstLine="288"/>
        <w:jc w:val="both"/>
      </w:pPr>
      <w:bookmarkStart w:id="416" w:name="Artículo_260"/>
      <w:bookmarkEnd w:id="416"/>
      <w:r>
        <w:rPr>
          <w:rFonts w:ascii="Arial" w:hAnsi="Arial"/>
          <w:b/>
        </w:rPr>
        <w:t>Artículo 260</w:t>
      </w:r>
      <w:r>
        <w:t>.- Los responsables sanitarios de los establecimientos a que se refiere el artículo 257 de</w:t>
      </w:r>
      <w:r>
        <w:rPr>
          <w:spacing w:val="1"/>
        </w:rPr>
        <w:t xml:space="preserve"> </w:t>
      </w:r>
      <w:r>
        <w:t>esta ley, deberán ser profesionales con título registrado p</w:t>
      </w:r>
      <w:r>
        <w:t>or las autoridades educativas competentes, de</w:t>
      </w:r>
      <w:r>
        <w:rPr>
          <w:spacing w:val="1"/>
        </w:rPr>
        <w:t xml:space="preserve"> </w:t>
      </w:r>
      <w:r>
        <w:t>acuerdo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los siguientes</w:t>
      </w:r>
      <w:r>
        <w:rPr>
          <w:spacing w:val="2"/>
        </w:rPr>
        <w:t xml:space="preserve"> </w:t>
      </w:r>
      <w:r>
        <w:t>requisitos: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Prrafodelista"/>
        <w:numPr>
          <w:ilvl w:val="0"/>
          <w:numId w:val="66"/>
        </w:numPr>
        <w:tabs>
          <w:tab w:val="left" w:pos="714"/>
        </w:tabs>
        <w:ind w:right="317" w:firstLine="288"/>
        <w:jc w:val="both"/>
        <w:rPr>
          <w:sz w:val="20"/>
        </w:rPr>
      </w:pPr>
      <w:r>
        <w:rPr>
          <w:sz w:val="20"/>
        </w:rPr>
        <w:t>En los establecimientos a que se refieren las fracciones I, IV, V y VI deberá ser farmacéutico,</w:t>
      </w:r>
      <w:r>
        <w:rPr>
          <w:spacing w:val="1"/>
          <w:sz w:val="20"/>
        </w:rPr>
        <w:t xml:space="preserve"> </w:t>
      </w:r>
      <w:r>
        <w:rPr>
          <w:sz w:val="20"/>
        </w:rPr>
        <w:t>químico farmacéutico biólogo, químico farmacéutico industrial o profesional cuya carrera se encuentre</w:t>
      </w:r>
      <w:r>
        <w:rPr>
          <w:spacing w:val="1"/>
          <w:sz w:val="20"/>
        </w:rPr>
        <w:t xml:space="preserve"> </w:t>
      </w:r>
      <w:r>
        <w:rPr>
          <w:sz w:val="20"/>
        </w:rPr>
        <w:t>relacionada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farmacia;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casos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establecimientos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fabriquen</w:t>
      </w:r>
      <w:r>
        <w:rPr>
          <w:spacing w:val="1"/>
          <w:sz w:val="20"/>
        </w:rPr>
        <w:t xml:space="preserve"> </w:t>
      </w:r>
      <w:r>
        <w:rPr>
          <w:sz w:val="20"/>
        </w:rPr>
        <w:t>medicamentos</w:t>
      </w:r>
      <w:r>
        <w:rPr>
          <w:spacing w:val="1"/>
          <w:sz w:val="20"/>
        </w:rPr>
        <w:t xml:space="preserve"> </w:t>
      </w:r>
      <w:r>
        <w:rPr>
          <w:sz w:val="20"/>
        </w:rPr>
        <w:t>homeopáticos, el</w:t>
      </w:r>
      <w:r>
        <w:rPr>
          <w:spacing w:val="-2"/>
          <w:sz w:val="20"/>
        </w:rPr>
        <w:t xml:space="preserve"> </w:t>
      </w:r>
      <w:r>
        <w:rPr>
          <w:sz w:val="20"/>
        </w:rPr>
        <w:t>responsable</w:t>
      </w:r>
      <w:r>
        <w:rPr>
          <w:spacing w:val="1"/>
          <w:sz w:val="20"/>
        </w:rPr>
        <w:t xml:space="preserve"> </w:t>
      </w:r>
      <w:r>
        <w:rPr>
          <w:sz w:val="20"/>
        </w:rPr>
        <w:t>podrá</w:t>
      </w:r>
      <w:r>
        <w:rPr>
          <w:spacing w:val="-1"/>
          <w:sz w:val="20"/>
        </w:rPr>
        <w:t xml:space="preserve"> </w:t>
      </w:r>
      <w:r>
        <w:rPr>
          <w:sz w:val="20"/>
        </w:rPr>
        <w:t>ser</w:t>
      </w:r>
      <w:r>
        <w:rPr>
          <w:spacing w:val="-1"/>
          <w:sz w:val="20"/>
        </w:rPr>
        <w:t xml:space="preserve"> </w:t>
      </w:r>
      <w:r>
        <w:rPr>
          <w:sz w:val="20"/>
        </w:rPr>
        <w:t>un homeópata;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Prrafodelista"/>
        <w:numPr>
          <w:ilvl w:val="0"/>
          <w:numId w:val="66"/>
        </w:numPr>
        <w:tabs>
          <w:tab w:val="left" w:pos="771"/>
        </w:tabs>
        <w:spacing w:line="242" w:lineRule="auto"/>
        <w:ind w:right="328" w:firstLine="288"/>
        <w:jc w:val="both"/>
        <w:rPr>
          <w:sz w:val="20"/>
        </w:rPr>
      </w:pPr>
      <w:r>
        <w:rPr>
          <w:sz w:val="20"/>
        </w:rPr>
        <w:t>En los establecimientos a que se refieren las fracciones II y VII, además de los profesionales</w:t>
      </w:r>
      <w:r>
        <w:rPr>
          <w:spacing w:val="1"/>
          <w:sz w:val="20"/>
        </w:rPr>
        <w:t xml:space="preserve"> </w:t>
      </w:r>
      <w:r>
        <w:rPr>
          <w:sz w:val="20"/>
        </w:rPr>
        <w:t>señalados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fracción</w:t>
      </w:r>
      <w:r>
        <w:rPr>
          <w:spacing w:val="-1"/>
          <w:sz w:val="20"/>
        </w:rPr>
        <w:t xml:space="preserve"> </w:t>
      </w:r>
      <w:r>
        <w:rPr>
          <w:sz w:val="20"/>
        </w:rPr>
        <w:t>anterior,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responsable</w:t>
      </w:r>
      <w:r>
        <w:rPr>
          <w:spacing w:val="1"/>
          <w:sz w:val="20"/>
        </w:rPr>
        <w:t xml:space="preserve"> </w:t>
      </w:r>
      <w:r>
        <w:rPr>
          <w:sz w:val="20"/>
        </w:rPr>
        <w:t>podrá ser</w:t>
      </w:r>
      <w:r>
        <w:rPr>
          <w:spacing w:val="-1"/>
          <w:sz w:val="20"/>
        </w:rPr>
        <w:t xml:space="preserve"> </w:t>
      </w:r>
      <w:r>
        <w:rPr>
          <w:sz w:val="20"/>
        </w:rPr>
        <w:t>un</w:t>
      </w:r>
      <w:r>
        <w:rPr>
          <w:spacing w:val="-2"/>
          <w:sz w:val="20"/>
        </w:rPr>
        <w:t xml:space="preserve"> </w:t>
      </w:r>
      <w:r>
        <w:rPr>
          <w:sz w:val="20"/>
        </w:rPr>
        <w:t>químico</w:t>
      </w:r>
      <w:r>
        <w:rPr>
          <w:spacing w:val="-1"/>
          <w:sz w:val="20"/>
        </w:rPr>
        <w:t xml:space="preserve"> </w:t>
      </w:r>
      <w:r>
        <w:rPr>
          <w:sz w:val="20"/>
        </w:rPr>
        <w:t>industrial;</w:t>
      </w:r>
    </w:p>
    <w:p w:rsidR="005462C9" w:rsidRDefault="005462C9">
      <w:pPr>
        <w:spacing w:line="242" w:lineRule="auto"/>
        <w:jc w:val="both"/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66"/>
        </w:numPr>
        <w:tabs>
          <w:tab w:val="left" w:pos="793"/>
        </w:tabs>
        <w:spacing w:before="93" w:line="242" w:lineRule="auto"/>
        <w:ind w:right="321" w:firstLine="288"/>
        <w:jc w:val="both"/>
        <w:rPr>
          <w:sz w:val="20"/>
        </w:rPr>
      </w:pPr>
      <w:r>
        <w:rPr>
          <w:sz w:val="20"/>
        </w:rPr>
        <w:t xml:space="preserve">En los establecimientos señalados en las fracciones III y </w:t>
      </w:r>
      <w:r>
        <w:rPr>
          <w:sz w:val="20"/>
        </w:rPr>
        <w:t>VIII, además de los profesionales citados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fracción</w:t>
      </w:r>
      <w:r>
        <w:rPr>
          <w:spacing w:val="-1"/>
          <w:sz w:val="20"/>
        </w:rPr>
        <w:t xml:space="preserve"> </w:t>
      </w:r>
      <w:r>
        <w:rPr>
          <w:sz w:val="20"/>
        </w:rPr>
        <w:t>I,</w:t>
      </w:r>
      <w:r>
        <w:rPr>
          <w:spacing w:val="1"/>
          <w:sz w:val="20"/>
        </w:rPr>
        <w:t xml:space="preserve"> </w:t>
      </w:r>
      <w:r>
        <w:rPr>
          <w:sz w:val="20"/>
        </w:rPr>
        <w:t>podrá</w:t>
      </w:r>
      <w:r>
        <w:rPr>
          <w:spacing w:val="2"/>
          <w:sz w:val="20"/>
        </w:rPr>
        <w:t xml:space="preserve"> </w:t>
      </w:r>
      <w:r>
        <w:rPr>
          <w:sz w:val="20"/>
        </w:rPr>
        <w:t>ser</w:t>
      </w:r>
      <w:r>
        <w:rPr>
          <w:spacing w:val="-1"/>
          <w:sz w:val="20"/>
        </w:rPr>
        <w:t xml:space="preserve"> </w:t>
      </w:r>
      <w:r>
        <w:rPr>
          <w:sz w:val="20"/>
        </w:rPr>
        <w:t>responsable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-2"/>
          <w:sz w:val="20"/>
        </w:rPr>
        <w:t xml:space="preserve"> </w:t>
      </w:r>
      <w:r>
        <w:rPr>
          <w:sz w:val="20"/>
        </w:rPr>
        <w:t>médico;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66"/>
        </w:numPr>
        <w:tabs>
          <w:tab w:val="left" w:pos="834"/>
        </w:tabs>
        <w:spacing w:before="1"/>
        <w:ind w:right="319" w:firstLine="288"/>
        <w:jc w:val="both"/>
        <w:rPr>
          <w:sz w:val="20"/>
        </w:rPr>
      </w:pPr>
      <w:r>
        <w:rPr>
          <w:sz w:val="20"/>
        </w:rPr>
        <w:t>En los establecimientos señalados en las fracciones IX y X, únicamente requieren dar aviso de</w:t>
      </w:r>
      <w:r>
        <w:rPr>
          <w:spacing w:val="1"/>
          <w:sz w:val="20"/>
        </w:rPr>
        <w:t xml:space="preserve"> </w:t>
      </w:r>
      <w:r>
        <w:rPr>
          <w:sz w:val="20"/>
        </w:rPr>
        <w:t>responsable,</w:t>
      </w:r>
      <w:r>
        <w:rPr>
          <w:spacing w:val="1"/>
          <w:sz w:val="20"/>
        </w:rPr>
        <w:t xml:space="preserve"> </w:t>
      </w:r>
      <w:r>
        <w:rPr>
          <w:sz w:val="20"/>
        </w:rPr>
        <w:t>aquellos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expendan</w:t>
      </w:r>
      <w:r>
        <w:rPr>
          <w:spacing w:val="1"/>
          <w:sz w:val="20"/>
        </w:rPr>
        <w:t xml:space="preserve"> </w:t>
      </w:r>
      <w:r>
        <w:rPr>
          <w:sz w:val="20"/>
        </w:rPr>
        <w:t>medicamentos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contengan</w:t>
      </w:r>
      <w:r>
        <w:rPr>
          <w:spacing w:val="1"/>
          <w:sz w:val="20"/>
        </w:rPr>
        <w:t xml:space="preserve"> </w:t>
      </w:r>
      <w:r>
        <w:rPr>
          <w:sz w:val="20"/>
        </w:rPr>
        <w:t>estupefacientes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substancias</w:t>
      </w:r>
      <w:r>
        <w:rPr>
          <w:spacing w:val="1"/>
          <w:sz w:val="20"/>
        </w:rPr>
        <w:t xml:space="preserve"> </w:t>
      </w:r>
      <w:r>
        <w:rPr>
          <w:sz w:val="20"/>
        </w:rPr>
        <w:t>psicotrópicas, quienes podrán ser cualquiera de los profesionales enunciados en las fracciones I, II y III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0"/>
          <w:sz w:val="20"/>
        </w:rPr>
        <w:t xml:space="preserve"> </w:t>
      </w:r>
      <w:r>
        <w:rPr>
          <w:sz w:val="20"/>
        </w:rPr>
        <w:t>presente</w:t>
      </w:r>
      <w:r>
        <w:rPr>
          <w:spacing w:val="14"/>
          <w:sz w:val="20"/>
        </w:rPr>
        <w:t xml:space="preserve"> </w:t>
      </w:r>
      <w:r>
        <w:rPr>
          <w:sz w:val="20"/>
        </w:rPr>
        <w:t>artículo.</w:t>
      </w:r>
      <w:r>
        <w:rPr>
          <w:spacing w:val="12"/>
          <w:sz w:val="20"/>
        </w:rPr>
        <w:t xml:space="preserve"> </w:t>
      </w:r>
      <w:r>
        <w:rPr>
          <w:sz w:val="20"/>
        </w:rPr>
        <w:t>De</w:t>
      </w:r>
      <w:r>
        <w:rPr>
          <w:spacing w:val="11"/>
          <w:sz w:val="20"/>
        </w:rPr>
        <w:t xml:space="preserve"> </w:t>
      </w:r>
      <w:r>
        <w:rPr>
          <w:sz w:val="20"/>
        </w:rPr>
        <w:t>no</w:t>
      </w:r>
      <w:r>
        <w:rPr>
          <w:spacing w:val="12"/>
          <w:sz w:val="20"/>
        </w:rPr>
        <w:t xml:space="preserve"> </w:t>
      </w:r>
      <w:r>
        <w:rPr>
          <w:sz w:val="20"/>
        </w:rPr>
        <w:t>ser</w:t>
      </w:r>
      <w:r>
        <w:rPr>
          <w:spacing w:val="13"/>
          <w:sz w:val="20"/>
        </w:rPr>
        <w:t xml:space="preserve"> </w:t>
      </w:r>
      <w:r>
        <w:rPr>
          <w:sz w:val="20"/>
        </w:rPr>
        <w:t>el</w:t>
      </w:r>
      <w:r>
        <w:rPr>
          <w:spacing w:val="11"/>
          <w:sz w:val="20"/>
        </w:rPr>
        <w:t xml:space="preserve"> </w:t>
      </w:r>
      <w:r>
        <w:rPr>
          <w:sz w:val="20"/>
        </w:rPr>
        <w:t>caso,</w:t>
      </w:r>
      <w:r>
        <w:rPr>
          <w:spacing w:val="11"/>
          <w:sz w:val="20"/>
        </w:rPr>
        <w:t xml:space="preserve"> </w:t>
      </w:r>
      <w:r>
        <w:rPr>
          <w:sz w:val="20"/>
        </w:rPr>
        <w:t>el</w:t>
      </w:r>
      <w:r>
        <w:rPr>
          <w:spacing w:val="11"/>
          <w:sz w:val="20"/>
        </w:rPr>
        <w:t xml:space="preserve"> </w:t>
      </w:r>
      <w:r>
        <w:rPr>
          <w:sz w:val="20"/>
        </w:rPr>
        <w:t>propietario</w:t>
      </w:r>
      <w:r>
        <w:rPr>
          <w:spacing w:val="12"/>
          <w:sz w:val="20"/>
        </w:rPr>
        <w:t xml:space="preserve"> </w:t>
      </w:r>
      <w:r>
        <w:rPr>
          <w:sz w:val="20"/>
        </w:rPr>
        <w:t>será</w:t>
      </w:r>
      <w:r>
        <w:rPr>
          <w:spacing w:val="12"/>
          <w:sz w:val="20"/>
        </w:rPr>
        <w:t xml:space="preserve"> </w:t>
      </w:r>
      <w:r>
        <w:rPr>
          <w:sz w:val="20"/>
        </w:rPr>
        <w:t>responsable</w:t>
      </w:r>
      <w:r>
        <w:rPr>
          <w:spacing w:val="13"/>
          <w:sz w:val="20"/>
        </w:rPr>
        <w:t xml:space="preserve"> </w:t>
      </w:r>
      <w:r>
        <w:rPr>
          <w:sz w:val="20"/>
        </w:rPr>
        <w:t>en</w:t>
      </w:r>
      <w:r>
        <w:rPr>
          <w:spacing w:val="11"/>
          <w:sz w:val="20"/>
        </w:rPr>
        <w:t xml:space="preserve"> </w:t>
      </w:r>
      <w:r>
        <w:rPr>
          <w:sz w:val="20"/>
        </w:rPr>
        <w:t>los</w:t>
      </w:r>
      <w:r>
        <w:rPr>
          <w:spacing w:val="13"/>
          <w:sz w:val="20"/>
        </w:rPr>
        <w:t xml:space="preserve"> </w:t>
      </w:r>
      <w:r>
        <w:rPr>
          <w:sz w:val="20"/>
        </w:rPr>
        <w:t>términos</w:t>
      </w:r>
      <w:r>
        <w:rPr>
          <w:spacing w:val="12"/>
          <w:sz w:val="20"/>
        </w:rPr>
        <w:t xml:space="preserve"> </w:t>
      </w:r>
      <w:r>
        <w:rPr>
          <w:sz w:val="20"/>
        </w:rPr>
        <w:t>del</w:t>
      </w:r>
      <w:r>
        <w:rPr>
          <w:spacing w:val="11"/>
          <w:sz w:val="20"/>
        </w:rPr>
        <w:t xml:space="preserve"> </w:t>
      </w:r>
      <w:r>
        <w:rPr>
          <w:sz w:val="20"/>
        </w:rPr>
        <w:t>artículo</w:t>
      </w:r>
      <w:r>
        <w:rPr>
          <w:spacing w:val="12"/>
          <w:sz w:val="20"/>
        </w:rPr>
        <w:t xml:space="preserve"> </w:t>
      </w:r>
      <w:r>
        <w:rPr>
          <w:sz w:val="20"/>
        </w:rPr>
        <w:t>261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esta</w:t>
      </w:r>
      <w:r>
        <w:rPr>
          <w:spacing w:val="1"/>
          <w:sz w:val="20"/>
        </w:rPr>
        <w:t xml:space="preserve"> </w:t>
      </w:r>
      <w:r>
        <w:rPr>
          <w:sz w:val="20"/>
        </w:rPr>
        <w:t>Ley.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13-06-2003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66"/>
        </w:numPr>
        <w:tabs>
          <w:tab w:val="left" w:pos="791"/>
        </w:tabs>
        <w:spacing w:line="242" w:lineRule="auto"/>
        <w:ind w:right="327" w:firstLine="288"/>
        <w:rPr>
          <w:sz w:val="20"/>
        </w:rPr>
      </w:pPr>
      <w:r>
        <w:rPr>
          <w:sz w:val="20"/>
        </w:rPr>
        <w:t>En</w:t>
      </w:r>
      <w:r>
        <w:rPr>
          <w:spacing w:val="38"/>
          <w:sz w:val="20"/>
        </w:rPr>
        <w:t xml:space="preserve"> </w:t>
      </w:r>
      <w:r>
        <w:rPr>
          <w:sz w:val="20"/>
        </w:rPr>
        <w:t>los</w:t>
      </w:r>
      <w:r>
        <w:rPr>
          <w:spacing w:val="36"/>
          <w:sz w:val="20"/>
        </w:rPr>
        <w:t xml:space="preserve"> </w:t>
      </w:r>
      <w:r>
        <w:rPr>
          <w:sz w:val="20"/>
        </w:rPr>
        <w:t>establecimientos</w:t>
      </w:r>
      <w:r>
        <w:rPr>
          <w:spacing w:val="37"/>
          <w:sz w:val="20"/>
        </w:rPr>
        <w:t xml:space="preserve"> </w:t>
      </w:r>
      <w:r>
        <w:rPr>
          <w:sz w:val="20"/>
        </w:rPr>
        <w:t>señalados</w:t>
      </w:r>
      <w:r>
        <w:rPr>
          <w:spacing w:val="40"/>
          <w:sz w:val="20"/>
        </w:rPr>
        <w:t xml:space="preserve"> </w:t>
      </w:r>
      <w:r>
        <w:rPr>
          <w:sz w:val="20"/>
        </w:rPr>
        <w:t>en</w:t>
      </w:r>
      <w:r>
        <w:rPr>
          <w:spacing w:val="37"/>
          <w:sz w:val="20"/>
        </w:rPr>
        <w:t xml:space="preserve"> </w:t>
      </w:r>
      <w:r>
        <w:rPr>
          <w:sz w:val="20"/>
        </w:rPr>
        <w:t>la</w:t>
      </w:r>
      <w:r>
        <w:rPr>
          <w:spacing w:val="35"/>
          <w:sz w:val="20"/>
        </w:rPr>
        <w:t xml:space="preserve"> </w:t>
      </w:r>
      <w:r>
        <w:rPr>
          <w:sz w:val="20"/>
        </w:rPr>
        <w:t>fracción</w:t>
      </w:r>
      <w:r>
        <w:rPr>
          <w:spacing w:val="36"/>
          <w:sz w:val="20"/>
        </w:rPr>
        <w:t xml:space="preserve"> </w:t>
      </w:r>
      <w:r>
        <w:rPr>
          <w:sz w:val="20"/>
        </w:rPr>
        <w:t>XI,</w:t>
      </w:r>
      <w:r>
        <w:rPr>
          <w:spacing w:val="38"/>
          <w:sz w:val="20"/>
        </w:rPr>
        <w:t xml:space="preserve"> </w:t>
      </w:r>
      <w:r>
        <w:rPr>
          <w:sz w:val="20"/>
        </w:rPr>
        <w:t>el</w:t>
      </w:r>
      <w:r>
        <w:rPr>
          <w:spacing w:val="37"/>
          <w:sz w:val="20"/>
        </w:rPr>
        <w:t xml:space="preserve"> </w:t>
      </w:r>
      <w:r>
        <w:rPr>
          <w:sz w:val="20"/>
        </w:rPr>
        <w:t>responsable</w:t>
      </w:r>
      <w:r>
        <w:rPr>
          <w:spacing w:val="38"/>
          <w:sz w:val="20"/>
        </w:rPr>
        <w:t xml:space="preserve"> </w:t>
      </w:r>
      <w:r>
        <w:rPr>
          <w:sz w:val="20"/>
        </w:rPr>
        <w:t>podrá</w:t>
      </w:r>
      <w:r>
        <w:rPr>
          <w:spacing w:val="36"/>
          <w:sz w:val="20"/>
        </w:rPr>
        <w:t xml:space="preserve"> </w:t>
      </w:r>
      <w:r>
        <w:rPr>
          <w:sz w:val="20"/>
        </w:rPr>
        <w:t>ser,</w:t>
      </w:r>
      <w:r>
        <w:rPr>
          <w:spacing w:val="39"/>
          <w:sz w:val="20"/>
        </w:rPr>
        <w:t xml:space="preserve"> </w:t>
      </w:r>
      <w:r>
        <w:rPr>
          <w:sz w:val="20"/>
        </w:rPr>
        <w:t>además</w:t>
      </w:r>
      <w:r>
        <w:rPr>
          <w:spacing w:val="36"/>
          <w:sz w:val="20"/>
        </w:rPr>
        <w:t xml:space="preserve"> </w:t>
      </w:r>
      <w:r>
        <w:rPr>
          <w:sz w:val="20"/>
        </w:rPr>
        <w:t>de</w:t>
      </w:r>
      <w:r>
        <w:rPr>
          <w:spacing w:val="37"/>
          <w:sz w:val="20"/>
        </w:rPr>
        <w:t xml:space="preserve"> </w:t>
      </w:r>
      <w:r>
        <w:rPr>
          <w:sz w:val="20"/>
        </w:rPr>
        <w:t>los</w:t>
      </w:r>
      <w:r>
        <w:rPr>
          <w:spacing w:val="-52"/>
          <w:sz w:val="20"/>
        </w:rPr>
        <w:t xml:space="preserve"> </w:t>
      </w:r>
      <w:r>
        <w:rPr>
          <w:sz w:val="20"/>
        </w:rPr>
        <w:t>profesionales</w:t>
      </w:r>
      <w:r>
        <w:rPr>
          <w:spacing w:val="-1"/>
          <w:sz w:val="20"/>
        </w:rPr>
        <w:t xml:space="preserve"> </w:t>
      </w:r>
      <w:r>
        <w:rPr>
          <w:sz w:val="20"/>
        </w:rPr>
        <w:t>indicados</w:t>
      </w:r>
      <w:r>
        <w:rPr>
          <w:spacing w:val="1"/>
          <w:sz w:val="20"/>
        </w:rPr>
        <w:t xml:space="preserve"> </w:t>
      </w:r>
      <w:r>
        <w:rPr>
          <w:sz w:val="20"/>
        </w:rPr>
        <w:t>en la</w:t>
      </w:r>
      <w:r>
        <w:rPr>
          <w:spacing w:val="-2"/>
          <w:sz w:val="20"/>
        </w:rPr>
        <w:t xml:space="preserve"> </w:t>
      </w:r>
      <w:r>
        <w:rPr>
          <w:sz w:val="20"/>
        </w:rPr>
        <w:t>fracción</w:t>
      </w:r>
      <w:r>
        <w:rPr>
          <w:spacing w:val="-2"/>
          <w:sz w:val="20"/>
        </w:rPr>
        <w:t xml:space="preserve"> </w:t>
      </w:r>
      <w:r>
        <w:rPr>
          <w:sz w:val="20"/>
        </w:rPr>
        <w:t>I de</w:t>
      </w:r>
      <w:r>
        <w:rPr>
          <w:spacing w:val="-1"/>
          <w:sz w:val="20"/>
        </w:rPr>
        <w:t xml:space="preserve"> </w:t>
      </w:r>
      <w:r>
        <w:rPr>
          <w:sz w:val="20"/>
        </w:rPr>
        <w:t>este</w:t>
      </w:r>
      <w:r>
        <w:rPr>
          <w:spacing w:val="-2"/>
          <w:sz w:val="20"/>
        </w:rPr>
        <w:t xml:space="preserve"> </w:t>
      </w:r>
      <w:r>
        <w:rPr>
          <w:sz w:val="20"/>
        </w:rPr>
        <w:t>artículo,</w:t>
      </w:r>
      <w:r>
        <w:rPr>
          <w:spacing w:val="-2"/>
          <w:sz w:val="20"/>
        </w:rPr>
        <w:t xml:space="preserve"> </w:t>
      </w:r>
      <w:r>
        <w:rPr>
          <w:sz w:val="20"/>
        </w:rPr>
        <w:t>un</w:t>
      </w:r>
      <w:r>
        <w:rPr>
          <w:spacing w:val="-2"/>
          <w:sz w:val="20"/>
        </w:rPr>
        <w:t xml:space="preserve"> </w:t>
      </w:r>
      <w:r>
        <w:rPr>
          <w:sz w:val="20"/>
        </w:rPr>
        <w:t>médico veterinario zootecnista,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66"/>
        </w:numPr>
        <w:tabs>
          <w:tab w:val="left" w:pos="891"/>
        </w:tabs>
        <w:spacing w:line="242" w:lineRule="auto"/>
        <w:ind w:right="322" w:firstLine="288"/>
        <w:rPr>
          <w:sz w:val="20"/>
        </w:rPr>
      </w:pPr>
      <w:r>
        <w:rPr>
          <w:sz w:val="20"/>
        </w:rPr>
        <w:t>En</w:t>
      </w:r>
      <w:r>
        <w:rPr>
          <w:spacing w:val="28"/>
          <w:sz w:val="20"/>
        </w:rPr>
        <w:t xml:space="preserve"> </w:t>
      </w:r>
      <w:r>
        <w:rPr>
          <w:sz w:val="20"/>
        </w:rPr>
        <w:t>los</w:t>
      </w:r>
      <w:r>
        <w:rPr>
          <w:spacing w:val="26"/>
          <w:sz w:val="20"/>
        </w:rPr>
        <w:t xml:space="preserve"> </w:t>
      </w:r>
      <w:r>
        <w:rPr>
          <w:sz w:val="20"/>
        </w:rPr>
        <w:t>establecimientos</w:t>
      </w:r>
      <w:r>
        <w:rPr>
          <w:spacing w:val="26"/>
          <w:sz w:val="20"/>
        </w:rPr>
        <w:t xml:space="preserve"> </w:t>
      </w:r>
      <w:r>
        <w:rPr>
          <w:sz w:val="20"/>
        </w:rPr>
        <w:t>señalados</w:t>
      </w:r>
      <w:r>
        <w:rPr>
          <w:spacing w:val="33"/>
          <w:sz w:val="20"/>
        </w:rPr>
        <w:t xml:space="preserve"> </w:t>
      </w:r>
      <w:r>
        <w:rPr>
          <w:sz w:val="20"/>
        </w:rPr>
        <w:t>en</w:t>
      </w:r>
      <w:r>
        <w:rPr>
          <w:spacing w:val="26"/>
          <w:sz w:val="20"/>
        </w:rPr>
        <w:t xml:space="preserve"> </w:t>
      </w:r>
      <w:r>
        <w:rPr>
          <w:sz w:val="20"/>
        </w:rPr>
        <w:t>la</w:t>
      </w:r>
      <w:r>
        <w:rPr>
          <w:spacing w:val="26"/>
          <w:sz w:val="20"/>
        </w:rPr>
        <w:t xml:space="preserve"> </w:t>
      </w:r>
      <w:r>
        <w:rPr>
          <w:sz w:val="20"/>
        </w:rPr>
        <w:t>fracción</w:t>
      </w:r>
      <w:r>
        <w:rPr>
          <w:spacing w:val="26"/>
          <w:sz w:val="20"/>
        </w:rPr>
        <w:t xml:space="preserve"> </w:t>
      </w:r>
      <w:r>
        <w:rPr>
          <w:sz w:val="20"/>
        </w:rPr>
        <w:t>XII,</w:t>
      </w:r>
      <w:r>
        <w:rPr>
          <w:spacing w:val="26"/>
          <w:sz w:val="20"/>
        </w:rPr>
        <w:t xml:space="preserve"> </w:t>
      </w:r>
      <w:r>
        <w:rPr>
          <w:sz w:val="20"/>
        </w:rPr>
        <w:t>el</w:t>
      </w:r>
      <w:r>
        <w:rPr>
          <w:spacing w:val="25"/>
          <w:sz w:val="20"/>
        </w:rPr>
        <w:t xml:space="preserve"> </w:t>
      </w:r>
      <w:r>
        <w:rPr>
          <w:sz w:val="20"/>
        </w:rPr>
        <w:t>Consejo</w:t>
      </w:r>
      <w:r>
        <w:rPr>
          <w:spacing w:val="26"/>
          <w:sz w:val="20"/>
        </w:rPr>
        <w:t xml:space="preserve"> </w:t>
      </w:r>
      <w:r>
        <w:rPr>
          <w:sz w:val="20"/>
        </w:rPr>
        <w:t>de</w:t>
      </w:r>
      <w:r>
        <w:rPr>
          <w:spacing w:val="28"/>
          <w:sz w:val="20"/>
        </w:rPr>
        <w:t xml:space="preserve"> </w:t>
      </w:r>
      <w:r>
        <w:rPr>
          <w:sz w:val="20"/>
        </w:rPr>
        <w:t>Salubridad</w:t>
      </w:r>
      <w:r>
        <w:rPr>
          <w:spacing w:val="26"/>
          <w:sz w:val="20"/>
        </w:rPr>
        <w:t xml:space="preserve"> </w:t>
      </w:r>
      <w:r>
        <w:rPr>
          <w:sz w:val="20"/>
        </w:rPr>
        <w:t>General</w:t>
      </w:r>
      <w:r>
        <w:rPr>
          <w:spacing w:val="-53"/>
          <w:sz w:val="20"/>
        </w:rPr>
        <w:t xml:space="preserve"> </w:t>
      </w:r>
      <w:r>
        <w:rPr>
          <w:sz w:val="20"/>
        </w:rPr>
        <w:t>determinará</w:t>
      </w:r>
      <w:r>
        <w:rPr>
          <w:spacing w:val="-2"/>
          <w:sz w:val="20"/>
        </w:rPr>
        <w:t xml:space="preserve"> </w:t>
      </w:r>
      <w:r>
        <w:rPr>
          <w:sz w:val="20"/>
        </w:rPr>
        <w:t>los requisitos del</w:t>
      </w:r>
      <w:r>
        <w:rPr>
          <w:spacing w:val="-2"/>
          <w:sz w:val="20"/>
        </w:rPr>
        <w:t xml:space="preserve"> </w:t>
      </w:r>
      <w:r>
        <w:rPr>
          <w:sz w:val="20"/>
        </w:rPr>
        <w:t>responsable</w:t>
      </w:r>
      <w:r>
        <w:rPr>
          <w:spacing w:val="1"/>
          <w:sz w:val="20"/>
        </w:rPr>
        <w:t xml:space="preserve"> </w:t>
      </w:r>
      <w:r>
        <w:rPr>
          <w:sz w:val="20"/>
        </w:rPr>
        <w:t>sanitario.</w:t>
      </w:r>
    </w:p>
    <w:p w:rsidR="005462C9" w:rsidRDefault="00654E12">
      <w:pPr>
        <w:spacing w:line="181" w:lineRule="exact"/>
        <w:ind w:left="557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6" w:firstLine="288"/>
        <w:jc w:val="both"/>
      </w:pPr>
      <w:bookmarkStart w:id="417" w:name="Artículo_261"/>
      <w:bookmarkEnd w:id="417"/>
      <w:r>
        <w:rPr>
          <w:rFonts w:ascii="Arial" w:hAnsi="Arial"/>
          <w:b/>
        </w:rPr>
        <w:t>Artículo 261</w:t>
      </w:r>
      <w:r>
        <w:t>.- En los casos en que resulten afectadas, por acción u omisión, la identidad, pureza,</w:t>
      </w:r>
      <w:r>
        <w:rPr>
          <w:spacing w:val="1"/>
        </w:rPr>
        <w:t xml:space="preserve"> </w:t>
      </w:r>
      <w:r>
        <w:t>conservación,</w:t>
      </w:r>
      <w:r>
        <w:rPr>
          <w:spacing w:val="1"/>
        </w:rPr>
        <w:t xml:space="preserve"> </w:t>
      </w:r>
      <w:r>
        <w:t>preparación,</w:t>
      </w:r>
      <w:r>
        <w:rPr>
          <w:spacing w:val="1"/>
        </w:rPr>
        <w:t xml:space="preserve"> </w:t>
      </w:r>
      <w:r>
        <w:t>dosificación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manufactura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productos,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responsable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establecimiento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propietario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mismo</w:t>
      </w:r>
      <w:r>
        <w:rPr>
          <w:spacing w:val="1"/>
        </w:rPr>
        <w:t xml:space="preserve"> </w:t>
      </w:r>
      <w:r>
        <w:t>responderán</w:t>
      </w:r>
      <w:r>
        <w:rPr>
          <w:spacing w:val="1"/>
        </w:rPr>
        <w:t xml:space="preserve"> </w:t>
      </w:r>
      <w:r>
        <w:t>solidariamente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</w:t>
      </w:r>
      <w:r>
        <w:t>anciones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correspondan</w:t>
      </w:r>
      <w:r>
        <w:rPr>
          <w:spacing w:val="-2"/>
        </w:rPr>
        <w:t xml:space="preserve"> </w:t>
      </w:r>
      <w:r>
        <w:t>en los términos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señalen esta</w:t>
      </w:r>
      <w:r>
        <w:rPr>
          <w:spacing w:val="-1"/>
        </w:rPr>
        <w:t xml:space="preserve"> </w:t>
      </w:r>
      <w:r>
        <w:t>Ley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demás</w:t>
      </w:r>
      <w:r>
        <w:rPr>
          <w:spacing w:val="-1"/>
        </w:rPr>
        <w:t xml:space="preserve"> </w:t>
      </w:r>
      <w:r>
        <w:t>disposiciones legales</w:t>
      </w:r>
      <w:r>
        <w:rPr>
          <w:spacing w:val="-1"/>
        </w:rPr>
        <w:t xml:space="preserve"> </w:t>
      </w:r>
      <w:r>
        <w:t>aplicables.</w:t>
      </w:r>
    </w:p>
    <w:p w:rsidR="005462C9" w:rsidRDefault="005462C9">
      <w:pPr>
        <w:pStyle w:val="Textoindependiente"/>
        <w:spacing w:before="2"/>
        <w:rPr>
          <w:sz w:val="19"/>
        </w:rPr>
      </w:pPr>
    </w:p>
    <w:p w:rsidR="005462C9" w:rsidRDefault="00654E12">
      <w:pPr>
        <w:pStyle w:val="Ttulo1"/>
        <w:spacing w:before="1" w:line="252" w:lineRule="exact"/>
        <w:ind w:left="1514" w:right="1612"/>
        <w:jc w:val="center"/>
      </w:pPr>
      <w:r>
        <w:t>CAPITULO</w:t>
      </w:r>
      <w:r>
        <w:rPr>
          <w:spacing w:val="-1"/>
        </w:rPr>
        <w:t xml:space="preserve"> </w:t>
      </w:r>
      <w:r>
        <w:t>VIII</w:t>
      </w:r>
    </w:p>
    <w:p w:rsidR="005462C9" w:rsidRDefault="00654E12">
      <w:pPr>
        <w:ind w:left="215" w:right="318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Equipos médicos, prótesis, ortesis, ayudas funcionales, agentes de diagnóstico, insumos</w:t>
      </w:r>
      <w:r>
        <w:rPr>
          <w:rFonts w:ascii="Arial" w:hAnsi="Arial"/>
          <w:b/>
          <w:spacing w:val="-59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uso odontológico,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materiales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quirúrgicos,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de curación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productos higiénicos</w:t>
      </w: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5462C9">
      <w:pPr>
        <w:rPr>
          <w:rFonts w:ascii="Arial"/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418" w:name="Artículo_262"/>
      <w:bookmarkEnd w:id="418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 xml:space="preserve">262.- </w:t>
      </w:r>
      <w:r>
        <w:rPr>
          <w:sz w:val="20"/>
        </w:rPr>
        <w:t>Para los</w:t>
      </w:r>
      <w:r>
        <w:rPr>
          <w:spacing w:val="-2"/>
          <w:sz w:val="20"/>
        </w:rPr>
        <w:t xml:space="preserve"> </w:t>
      </w:r>
      <w:r>
        <w:rPr>
          <w:sz w:val="20"/>
        </w:rPr>
        <w:t>efectos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esta</w:t>
      </w:r>
      <w:r>
        <w:rPr>
          <w:spacing w:val="-1"/>
          <w:sz w:val="20"/>
        </w:rPr>
        <w:t xml:space="preserve"> </w:t>
      </w:r>
      <w:r>
        <w:rPr>
          <w:sz w:val="20"/>
        </w:rPr>
        <w:t>Ley,</w:t>
      </w:r>
      <w:r>
        <w:rPr>
          <w:spacing w:val="-1"/>
          <w:sz w:val="20"/>
        </w:rPr>
        <w:t xml:space="preserve"> </w:t>
      </w:r>
      <w:r>
        <w:rPr>
          <w:sz w:val="20"/>
        </w:rPr>
        <w:t>son</w:t>
      </w:r>
      <w:r>
        <w:rPr>
          <w:spacing w:val="-3"/>
          <w:sz w:val="20"/>
        </w:rPr>
        <w:t xml:space="preserve"> </w:t>
      </w:r>
      <w:r>
        <w:rPr>
          <w:sz w:val="20"/>
        </w:rPr>
        <w:t>dispositivos</w:t>
      </w:r>
      <w:r>
        <w:rPr>
          <w:spacing w:val="-2"/>
          <w:sz w:val="20"/>
        </w:rPr>
        <w:t xml:space="preserve"> </w:t>
      </w:r>
      <w:r>
        <w:rPr>
          <w:sz w:val="20"/>
        </w:rPr>
        <w:t>médicos: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4"/>
        <w:ind w:left="47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10-05-2023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6731" w:space="40"/>
            <w:col w:w="3179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65"/>
        </w:numPr>
        <w:tabs>
          <w:tab w:val="left" w:pos="1076"/>
        </w:tabs>
        <w:spacing w:before="93"/>
        <w:ind w:right="319"/>
        <w:jc w:val="both"/>
        <w:rPr>
          <w:sz w:val="20"/>
        </w:rPr>
      </w:pPr>
      <w:r>
        <w:rPr>
          <w:sz w:val="20"/>
        </w:rPr>
        <w:t>Equipo médico: los aparatos, accesorios e instrumental para uso específico, destinados a la</w:t>
      </w:r>
      <w:r>
        <w:rPr>
          <w:spacing w:val="1"/>
          <w:sz w:val="20"/>
        </w:rPr>
        <w:t xml:space="preserve"> </w:t>
      </w:r>
      <w:r>
        <w:rPr>
          <w:sz w:val="20"/>
        </w:rPr>
        <w:t>atención</w:t>
      </w:r>
      <w:r>
        <w:rPr>
          <w:spacing w:val="1"/>
          <w:sz w:val="20"/>
        </w:rPr>
        <w:t xml:space="preserve"> </w:t>
      </w:r>
      <w:r>
        <w:rPr>
          <w:sz w:val="20"/>
        </w:rPr>
        <w:t>médica,</w:t>
      </w:r>
      <w:r>
        <w:rPr>
          <w:spacing w:val="1"/>
          <w:sz w:val="20"/>
        </w:rPr>
        <w:t xml:space="preserve"> </w:t>
      </w:r>
      <w:r>
        <w:rPr>
          <w:sz w:val="20"/>
        </w:rPr>
        <w:t>quirúrgica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procedimientos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exploración,</w:t>
      </w:r>
      <w:r>
        <w:rPr>
          <w:spacing w:val="1"/>
          <w:sz w:val="20"/>
        </w:rPr>
        <w:t xml:space="preserve"> </w:t>
      </w:r>
      <w:r>
        <w:rPr>
          <w:sz w:val="20"/>
        </w:rPr>
        <w:t>diagnóstico,</w:t>
      </w:r>
      <w:r>
        <w:rPr>
          <w:spacing w:val="1"/>
          <w:sz w:val="20"/>
        </w:rPr>
        <w:t xml:space="preserve"> </w:t>
      </w:r>
      <w:r>
        <w:rPr>
          <w:sz w:val="20"/>
        </w:rPr>
        <w:t>tratamiento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rehabilitación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pacientes,</w:t>
      </w:r>
      <w:r>
        <w:rPr>
          <w:spacing w:val="1"/>
          <w:sz w:val="20"/>
        </w:rPr>
        <w:t xml:space="preserve"> </w:t>
      </w:r>
      <w:r>
        <w:rPr>
          <w:sz w:val="20"/>
        </w:rPr>
        <w:t>así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aquellos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efectuar</w:t>
      </w:r>
      <w:r>
        <w:rPr>
          <w:spacing w:val="1"/>
          <w:sz w:val="20"/>
        </w:rPr>
        <w:t xml:space="preserve"> </w:t>
      </w:r>
      <w:r>
        <w:rPr>
          <w:sz w:val="20"/>
        </w:rPr>
        <w:t>actividades</w:t>
      </w:r>
      <w:r>
        <w:rPr>
          <w:spacing w:val="1"/>
          <w:sz w:val="20"/>
        </w:rPr>
        <w:t xml:space="preserve"> </w:t>
      </w:r>
      <w:r>
        <w:rPr>
          <w:sz w:val="20"/>
        </w:rPr>
        <w:t>d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investigación</w:t>
      </w:r>
      <w:r>
        <w:rPr>
          <w:spacing w:val="1"/>
          <w:sz w:val="20"/>
        </w:rPr>
        <w:t xml:space="preserve"> </w:t>
      </w:r>
      <w:r>
        <w:rPr>
          <w:sz w:val="20"/>
        </w:rPr>
        <w:t>biomédica;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Prrafodelista"/>
        <w:numPr>
          <w:ilvl w:val="0"/>
          <w:numId w:val="65"/>
        </w:numPr>
        <w:tabs>
          <w:tab w:val="left" w:pos="1076"/>
        </w:tabs>
        <w:spacing w:line="242" w:lineRule="auto"/>
        <w:ind w:right="325"/>
        <w:jc w:val="both"/>
        <w:rPr>
          <w:sz w:val="20"/>
        </w:rPr>
      </w:pPr>
      <w:r>
        <w:rPr>
          <w:sz w:val="20"/>
        </w:rPr>
        <w:t>Prótesis,</w:t>
      </w:r>
      <w:r>
        <w:rPr>
          <w:spacing w:val="1"/>
          <w:sz w:val="20"/>
        </w:rPr>
        <w:t xml:space="preserve"> </w:t>
      </w:r>
      <w:r>
        <w:rPr>
          <w:sz w:val="20"/>
        </w:rPr>
        <w:t>órtesis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ayudas</w:t>
      </w:r>
      <w:r>
        <w:rPr>
          <w:spacing w:val="1"/>
          <w:sz w:val="20"/>
        </w:rPr>
        <w:t xml:space="preserve"> </w:t>
      </w:r>
      <w:r>
        <w:rPr>
          <w:sz w:val="20"/>
        </w:rPr>
        <w:t>funcionales:</w:t>
      </w:r>
      <w:r>
        <w:rPr>
          <w:spacing w:val="1"/>
          <w:sz w:val="20"/>
        </w:rPr>
        <w:t xml:space="preserve"> </w:t>
      </w:r>
      <w:r>
        <w:rPr>
          <w:sz w:val="20"/>
        </w:rPr>
        <w:t>aquellos</w:t>
      </w:r>
      <w:r>
        <w:rPr>
          <w:spacing w:val="1"/>
          <w:sz w:val="20"/>
        </w:rPr>
        <w:t xml:space="preserve"> </w:t>
      </w:r>
      <w:r>
        <w:rPr>
          <w:sz w:val="20"/>
        </w:rPr>
        <w:t>dispositivos</w:t>
      </w:r>
      <w:r>
        <w:rPr>
          <w:spacing w:val="1"/>
          <w:sz w:val="20"/>
        </w:rPr>
        <w:t xml:space="preserve"> </w:t>
      </w:r>
      <w:r>
        <w:rPr>
          <w:sz w:val="20"/>
        </w:rPr>
        <w:t>destinados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sustituir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53"/>
          <w:sz w:val="20"/>
        </w:rPr>
        <w:t xml:space="preserve"> </w:t>
      </w:r>
      <w:r>
        <w:rPr>
          <w:sz w:val="20"/>
        </w:rPr>
        <w:t>complementar</w:t>
      </w:r>
      <w:r>
        <w:rPr>
          <w:spacing w:val="-2"/>
          <w:sz w:val="20"/>
        </w:rPr>
        <w:t xml:space="preserve"> </w:t>
      </w:r>
      <w:r>
        <w:rPr>
          <w:sz w:val="20"/>
        </w:rPr>
        <w:t>una</w:t>
      </w:r>
      <w:r>
        <w:rPr>
          <w:spacing w:val="-2"/>
          <w:sz w:val="20"/>
        </w:rPr>
        <w:t xml:space="preserve"> </w:t>
      </w:r>
      <w:r>
        <w:rPr>
          <w:sz w:val="20"/>
        </w:rPr>
        <w:t>función,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-2"/>
          <w:sz w:val="20"/>
        </w:rPr>
        <w:t xml:space="preserve"> </w:t>
      </w:r>
      <w:r>
        <w:rPr>
          <w:sz w:val="20"/>
        </w:rPr>
        <w:t>órgano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-2"/>
          <w:sz w:val="20"/>
        </w:rPr>
        <w:t xml:space="preserve"> </w:t>
      </w:r>
      <w:r>
        <w:rPr>
          <w:sz w:val="20"/>
        </w:rPr>
        <w:t>tejido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cuerpo</w:t>
      </w:r>
      <w:r>
        <w:rPr>
          <w:spacing w:val="1"/>
          <w:sz w:val="20"/>
        </w:rPr>
        <w:t xml:space="preserve"> </w:t>
      </w:r>
      <w:r>
        <w:rPr>
          <w:sz w:val="20"/>
        </w:rPr>
        <w:t>humano: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65"/>
        </w:numPr>
        <w:tabs>
          <w:tab w:val="left" w:pos="1076"/>
        </w:tabs>
        <w:ind w:right="324"/>
        <w:jc w:val="both"/>
        <w:rPr>
          <w:sz w:val="20"/>
        </w:rPr>
      </w:pPr>
      <w:r>
        <w:rPr>
          <w:sz w:val="20"/>
        </w:rPr>
        <w:t>Agentes de diagnóstico: Todos los insumos incluyendo antígenos, anticuerpos, calibradores,</w:t>
      </w:r>
      <w:r>
        <w:rPr>
          <w:spacing w:val="1"/>
          <w:sz w:val="20"/>
        </w:rPr>
        <w:t xml:space="preserve"> </w:t>
      </w:r>
      <w:r>
        <w:rPr>
          <w:sz w:val="20"/>
        </w:rPr>
        <w:t>verificadores, reactivos, equipos de reactivos, medios de cultivo y de contraste y cualquier otro</w:t>
      </w:r>
      <w:r>
        <w:rPr>
          <w:spacing w:val="1"/>
          <w:sz w:val="20"/>
        </w:rPr>
        <w:t xml:space="preserve"> </w:t>
      </w:r>
      <w:r>
        <w:rPr>
          <w:sz w:val="20"/>
        </w:rPr>
        <w:t>similar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pueda</w:t>
      </w:r>
      <w:r>
        <w:rPr>
          <w:spacing w:val="-2"/>
          <w:sz w:val="20"/>
        </w:rPr>
        <w:t xml:space="preserve"> </w:t>
      </w:r>
      <w:r>
        <w:rPr>
          <w:sz w:val="20"/>
        </w:rPr>
        <w:t>utilizarse como</w:t>
      </w:r>
      <w:r>
        <w:rPr>
          <w:spacing w:val="-2"/>
          <w:sz w:val="20"/>
        </w:rPr>
        <w:t xml:space="preserve"> </w:t>
      </w:r>
      <w:r>
        <w:rPr>
          <w:sz w:val="20"/>
        </w:rPr>
        <w:t>auxiliar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otros</w:t>
      </w:r>
      <w:r>
        <w:rPr>
          <w:spacing w:val="-1"/>
          <w:sz w:val="20"/>
        </w:rPr>
        <w:t xml:space="preserve"> </w:t>
      </w:r>
      <w:r>
        <w:rPr>
          <w:sz w:val="20"/>
        </w:rPr>
        <w:t>procedimientos</w:t>
      </w:r>
      <w:r>
        <w:rPr>
          <w:spacing w:val="-1"/>
          <w:sz w:val="20"/>
        </w:rPr>
        <w:t xml:space="preserve"> </w:t>
      </w:r>
      <w:r>
        <w:rPr>
          <w:sz w:val="20"/>
        </w:rPr>
        <w:t>clínicos o paraclínicos.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65"/>
        </w:numPr>
        <w:tabs>
          <w:tab w:val="left" w:pos="1076"/>
        </w:tabs>
        <w:spacing w:line="242" w:lineRule="auto"/>
        <w:ind w:right="325"/>
        <w:jc w:val="both"/>
        <w:rPr>
          <w:sz w:val="20"/>
        </w:rPr>
      </w:pPr>
      <w:r>
        <w:rPr>
          <w:sz w:val="20"/>
        </w:rPr>
        <w:t>Insumos de uso</w:t>
      </w:r>
      <w:r>
        <w:rPr>
          <w:spacing w:val="1"/>
          <w:sz w:val="20"/>
        </w:rPr>
        <w:t xml:space="preserve"> </w:t>
      </w:r>
      <w:r>
        <w:rPr>
          <w:sz w:val="20"/>
        </w:rPr>
        <w:t>odontológico: todas</w:t>
      </w:r>
      <w:r>
        <w:rPr>
          <w:spacing w:val="1"/>
          <w:sz w:val="20"/>
        </w:rPr>
        <w:t xml:space="preserve"> </w:t>
      </w:r>
      <w:r>
        <w:rPr>
          <w:sz w:val="20"/>
        </w:rPr>
        <w:t>las substancias</w:t>
      </w:r>
      <w:r>
        <w:rPr>
          <w:spacing w:val="1"/>
          <w:sz w:val="20"/>
        </w:rPr>
        <w:t xml:space="preserve"> </w:t>
      </w:r>
      <w:r>
        <w:rPr>
          <w:sz w:val="20"/>
        </w:rPr>
        <w:t>o materiales empleados para la</w:t>
      </w:r>
      <w:r>
        <w:rPr>
          <w:spacing w:val="55"/>
          <w:sz w:val="20"/>
        </w:rPr>
        <w:t xml:space="preserve"> </w:t>
      </w:r>
      <w:r>
        <w:rPr>
          <w:sz w:val="20"/>
        </w:rPr>
        <w:t>atención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salud</w:t>
      </w:r>
      <w:r>
        <w:rPr>
          <w:spacing w:val="1"/>
          <w:sz w:val="20"/>
        </w:rPr>
        <w:t xml:space="preserve"> </w:t>
      </w:r>
      <w:r>
        <w:rPr>
          <w:sz w:val="20"/>
        </w:rPr>
        <w:t>dental,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65"/>
        </w:numPr>
        <w:tabs>
          <w:tab w:val="left" w:pos="1076"/>
        </w:tabs>
        <w:spacing w:before="1" w:line="242" w:lineRule="auto"/>
        <w:ind w:right="317"/>
        <w:jc w:val="both"/>
        <w:rPr>
          <w:sz w:val="20"/>
        </w:rPr>
      </w:pPr>
      <w:r>
        <w:rPr>
          <w:sz w:val="20"/>
        </w:rPr>
        <w:t>Materiales quirúrgicos y de curación: Los dispositivos o materiales que adicionados o no de</w:t>
      </w:r>
      <w:r>
        <w:rPr>
          <w:spacing w:val="1"/>
          <w:sz w:val="20"/>
        </w:rPr>
        <w:t xml:space="preserve"> </w:t>
      </w:r>
      <w:r>
        <w:rPr>
          <w:sz w:val="20"/>
        </w:rPr>
        <w:t>antisépticos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germicidas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utilizan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práctica</w:t>
      </w:r>
      <w:r>
        <w:rPr>
          <w:spacing w:val="1"/>
          <w:sz w:val="20"/>
        </w:rPr>
        <w:t xml:space="preserve"> </w:t>
      </w:r>
      <w:r>
        <w:rPr>
          <w:sz w:val="20"/>
        </w:rPr>
        <w:t>quirúrgica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tratamiento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soluciones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continuidad,</w:t>
      </w:r>
      <w:r>
        <w:rPr>
          <w:spacing w:val="1"/>
          <w:sz w:val="20"/>
        </w:rPr>
        <w:t xml:space="preserve"> </w:t>
      </w:r>
      <w:r>
        <w:rPr>
          <w:sz w:val="20"/>
        </w:rPr>
        <w:t>lesiones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piel</w:t>
      </w:r>
      <w:r>
        <w:rPr>
          <w:spacing w:val="-3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sus anexos,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65"/>
        </w:numPr>
        <w:tabs>
          <w:tab w:val="left" w:pos="1075"/>
          <w:tab w:val="left" w:pos="1076"/>
        </w:tabs>
        <w:spacing w:line="242" w:lineRule="auto"/>
        <w:ind w:right="322"/>
        <w:rPr>
          <w:sz w:val="20"/>
        </w:rPr>
      </w:pPr>
      <w:r>
        <w:rPr>
          <w:sz w:val="20"/>
        </w:rPr>
        <w:t>Productos</w:t>
      </w:r>
      <w:r>
        <w:rPr>
          <w:spacing w:val="7"/>
          <w:sz w:val="20"/>
        </w:rPr>
        <w:t xml:space="preserve"> </w:t>
      </w:r>
      <w:r>
        <w:rPr>
          <w:sz w:val="20"/>
        </w:rPr>
        <w:t>higiénicos:</w:t>
      </w:r>
      <w:r>
        <w:rPr>
          <w:spacing w:val="6"/>
          <w:sz w:val="20"/>
        </w:rPr>
        <w:t xml:space="preserve"> </w:t>
      </w:r>
      <w:r>
        <w:rPr>
          <w:sz w:val="20"/>
        </w:rPr>
        <w:t>Los</w:t>
      </w:r>
      <w:r>
        <w:rPr>
          <w:spacing w:val="10"/>
          <w:sz w:val="20"/>
        </w:rPr>
        <w:t xml:space="preserve"> </w:t>
      </w:r>
      <w:r>
        <w:rPr>
          <w:sz w:val="20"/>
        </w:rPr>
        <w:t>materiales</w:t>
      </w:r>
      <w:r>
        <w:rPr>
          <w:spacing w:val="9"/>
          <w:sz w:val="20"/>
        </w:rPr>
        <w:t xml:space="preserve"> </w:t>
      </w:r>
      <w:r>
        <w:rPr>
          <w:sz w:val="20"/>
        </w:rPr>
        <w:t>y</w:t>
      </w:r>
      <w:r>
        <w:rPr>
          <w:spacing w:val="3"/>
          <w:sz w:val="20"/>
        </w:rPr>
        <w:t xml:space="preserve"> </w:t>
      </w:r>
      <w:r>
        <w:rPr>
          <w:sz w:val="20"/>
        </w:rPr>
        <w:t>substancias</w:t>
      </w:r>
      <w:r>
        <w:rPr>
          <w:spacing w:val="8"/>
          <w:sz w:val="20"/>
        </w:rPr>
        <w:t xml:space="preserve"> </w:t>
      </w:r>
      <w:r>
        <w:rPr>
          <w:sz w:val="20"/>
        </w:rPr>
        <w:t>que</w:t>
      </w:r>
      <w:r>
        <w:rPr>
          <w:spacing w:val="6"/>
          <w:sz w:val="20"/>
        </w:rPr>
        <w:t xml:space="preserve"> </w:t>
      </w:r>
      <w:r>
        <w:rPr>
          <w:sz w:val="20"/>
        </w:rPr>
        <w:t>se</w:t>
      </w:r>
      <w:r>
        <w:rPr>
          <w:spacing w:val="6"/>
          <w:sz w:val="20"/>
        </w:rPr>
        <w:t xml:space="preserve"> </w:t>
      </w:r>
      <w:r>
        <w:rPr>
          <w:sz w:val="20"/>
        </w:rPr>
        <w:t>apliquen</w:t>
      </w:r>
      <w:r>
        <w:rPr>
          <w:spacing w:val="6"/>
          <w:sz w:val="20"/>
        </w:rPr>
        <w:t xml:space="preserve"> </w:t>
      </w:r>
      <w:r>
        <w:rPr>
          <w:sz w:val="20"/>
        </w:rPr>
        <w:t>en</w:t>
      </w:r>
      <w:r>
        <w:rPr>
          <w:spacing w:val="9"/>
          <w:sz w:val="20"/>
        </w:rPr>
        <w:t xml:space="preserve"> </w:t>
      </w:r>
      <w:r>
        <w:rPr>
          <w:sz w:val="20"/>
        </w:rPr>
        <w:t>la</w:t>
      </w:r>
      <w:r>
        <w:rPr>
          <w:spacing w:val="6"/>
          <w:sz w:val="20"/>
        </w:rPr>
        <w:t xml:space="preserve"> </w:t>
      </w:r>
      <w:r>
        <w:rPr>
          <w:sz w:val="20"/>
        </w:rPr>
        <w:t>superficie</w:t>
      </w:r>
      <w:r>
        <w:rPr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la</w:t>
      </w:r>
      <w:r>
        <w:rPr>
          <w:spacing w:val="9"/>
          <w:sz w:val="20"/>
        </w:rPr>
        <w:t xml:space="preserve"> </w:t>
      </w:r>
      <w:r>
        <w:rPr>
          <w:sz w:val="20"/>
        </w:rPr>
        <w:t>piel</w:t>
      </w:r>
      <w:r>
        <w:rPr>
          <w:spacing w:val="6"/>
          <w:sz w:val="20"/>
        </w:rPr>
        <w:t xml:space="preserve"> </w:t>
      </w:r>
      <w:r>
        <w:rPr>
          <w:sz w:val="20"/>
        </w:rPr>
        <w:t>o</w:t>
      </w:r>
      <w:r>
        <w:rPr>
          <w:spacing w:val="-53"/>
          <w:sz w:val="20"/>
        </w:rPr>
        <w:t xml:space="preserve"> </w:t>
      </w:r>
      <w:r>
        <w:rPr>
          <w:sz w:val="20"/>
        </w:rPr>
        <w:t>cavidades</w:t>
      </w:r>
      <w:r>
        <w:rPr>
          <w:spacing w:val="-1"/>
          <w:sz w:val="20"/>
        </w:rPr>
        <w:t xml:space="preserve"> </w:t>
      </w:r>
      <w:r>
        <w:rPr>
          <w:sz w:val="20"/>
        </w:rPr>
        <w:t>corporales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tengan acción</w:t>
      </w:r>
      <w:r>
        <w:rPr>
          <w:spacing w:val="-1"/>
          <w:sz w:val="20"/>
        </w:rPr>
        <w:t xml:space="preserve"> </w:t>
      </w:r>
      <w:r>
        <w:rPr>
          <w:sz w:val="20"/>
        </w:rPr>
        <w:t>farmacológica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preventiva,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10-05-2023</w:t>
      </w:r>
    </w:p>
    <w:p w:rsidR="005462C9" w:rsidRDefault="005462C9">
      <w:pPr>
        <w:spacing w:line="178" w:lineRule="exact"/>
        <w:jc w:val="righ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Prrafodelista"/>
        <w:numPr>
          <w:ilvl w:val="0"/>
          <w:numId w:val="65"/>
        </w:numPr>
        <w:tabs>
          <w:tab w:val="left" w:pos="1075"/>
          <w:tab w:val="left" w:pos="1076"/>
        </w:tabs>
        <w:spacing w:before="93" w:line="242" w:lineRule="auto"/>
        <w:ind w:right="320"/>
        <w:rPr>
          <w:sz w:val="20"/>
        </w:rPr>
      </w:pPr>
      <w:r>
        <w:rPr>
          <w:sz w:val="20"/>
        </w:rPr>
        <w:t>Los</w:t>
      </w:r>
      <w:r>
        <w:rPr>
          <w:spacing w:val="33"/>
          <w:sz w:val="20"/>
        </w:rPr>
        <w:t xml:space="preserve"> </w:t>
      </w:r>
      <w:r>
        <w:rPr>
          <w:sz w:val="20"/>
        </w:rPr>
        <w:t>demás</w:t>
      </w:r>
      <w:r>
        <w:rPr>
          <w:spacing w:val="34"/>
          <w:sz w:val="20"/>
        </w:rPr>
        <w:t xml:space="preserve"> </w:t>
      </w:r>
      <w:r>
        <w:rPr>
          <w:sz w:val="20"/>
        </w:rPr>
        <w:t>insumos</w:t>
      </w:r>
      <w:r>
        <w:rPr>
          <w:spacing w:val="34"/>
          <w:sz w:val="20"/>
        </w:rPr>
        <w:t xml:space="preserve"> </w:t>
      </w:r>
      <w:r>
        <w:rPr>
          <w:sz w:val="20"/>
        </w:rPr>
        <w:t>que</w:t>
      </w:r>
      <w:r>
        <w:rPr>
          <w:spacing w:val="35"/>
          <w:sz w:val="20"/>
        </w:rPr>
        <w:t xml:space="preserve"> </w:t>
      </w:r>
      <w:r>
        <w:rPr>
          <w:sz w:val="20"/>
        </w:rPr>
        <w:t>sean</w:t>
      </w:r>
      <w:r>
        <w:rPr>
          <w:spacing w:val="33"/>
          <w:sz w:val="20"/>
        </w:rPr>
        <w:t xml:space="preserve"> </w:t>
      </w:r>
      <w:r>
        <w:rPr>
          <w:sz w:val="20"/>
        </w:rPr>
        <w:t>considerados</w:t>
      </w:r>
      <w:r>
        <w:rPr>
          <w:spacing w:val="36"/>
          <w:sz w:val="20"/>
        </w:rPr>
        <w:t xml:space="preserve"> </w:t>
      </w:r>
      <w:r>
        <w:rPr>
          <w:sz w:val="20"/>
        </w:rPr>
        <w:t>para</w:t>
      </w:r>
      <w:r>
        <w:rPr>
          <w:spacing w:val="35"/>
          <w:sz w:val="20"/>
        </w:rPr>
        <w:t xml:space="preserve"> </w:t>
      </w:r>
      <w:r>
        <w:rPr>
          <w:sz w:val="20"/>
        </w:rPr>
        <w:t>este</w:t>
      </w:r>
      <w:r>
        <w:rPr>
          <w:spacing w:val="39"/>
          <w:sz w:val="20"/>
        </w:rPr>
        <w:t xml:space="preserve"> </w:t>
      </w:r>
      <w:r>
        <w:rPr>
          <w:sz w:val="20"/>
        </w:rPr>
        <w:t>uso</w:t>
      </w:r>
      <w:r>
        <w:rPr>
          <w:spacing w:val="38"/>
          <w:sz w:val="20"/>
        </w:rPr>
        <w:t xml:space="preserve"> </w:t>
      </w:r>
      <w:r>
        <w:rPr>
          <w:sz w:val="20"/>
        </w:rPr>
        <w:t>y</w:t>
      </w:r>
      <w:r>
        <w:rPr>
          <w:spacing w:val="30"/>
          <w:sz w:val="20"/>
        </w:rPr>
        <w:t xml:space="preserve"> </w:t>
      </w:r>
      <w:r>
        <w:rPr>
          <w:sz w:val="20"/>
        </w:rPr>
        <w:t>sean</w:t>
      </w:r>
      <w:r>
        <w:rPr>
          <w:spacing w:val="35"/>
          <w:sz w:val="20"/>
        </w:rPr>
        <w:t xml:space="preserve"> </w:t>
      </w:r>
      <w:r>
        <w:rPr>
          <w:sz w:val="20"/>
        </w:rPr>
        <w:t>evaluados</w:t>
      </w:r>
      <w:r>
        <w:rPr>
          <w:spacing w:val="39"/>
          <w:sz w:val="20"/>
        </w:rPr>
        <w:t xml:space="preserve"> </w:t>
      </w:r>
      <w:r>
        <w:rPr>
          <w:sz w:val="20"/>
        </w:rPr>
        <w:t>y</w:t>
      </w:r>
      <w:r>
        <w:rPr>
          <w:spacing w:val="30"/>
          <w:sz w:val="20"/>
        </w:rPr>
        <w:t xml:space="preserve"> </w:t>
      </w:r>
      <w:r>
        <w:rPr>
          <w:sz w:val="20"/>
        </w:rPr>
        <w:t>reconocidos</w:t>
      </w:r>
      <w:r>
        <w:rPr>
          <w:spacing w:val="-53"/>
          <w:sz w:val="20"/>
        </w:rPr>
        <w:t xml:space="preserve"> </w:t>
      </w:r>
      <w:r>
        <w:rPr>
          <w:sz w:val="20"/>
        </w:rPr>
        <w:t>como</w:t>
      </w:r>
      <w:r>
        <w:rPr>
          <w:spacing w:val="-2"/>
          <w:sz w:val="20"/>
        </w:rPr>
        <w:t xml:space="preserve"> </w:t>
      </w:r>
      <w:r>
        <w:rPr>
          <w:sz w:val="20"/>
        </w:rPr>
        <w:t>dispositivos médicos</w:t>
      </w:r>
      <w:r>
        <w:rPr>
          <w:spacing w:val="-1"/>
          <w:sz w:val="20"/>
        </w:rPr>
        <w:t xml:space="preserve"> </w:t>
      </w:r>
      <w:r>
        <w:rPr>
          <w:sz w:val="20"/>
        </w:rPr>
        <w:t>por la</w:t>
      </w:r>
      <w:r>
        <w:rPr>
          <w:spacing w:val="1"/>
          <w:sz w:val="20"/>
        </w:rPr>
        <w:t xml:space="preserve"> </w:t>
      </w:r>
      <w:r>
        <w:rPr>
          <w:sz w:val="20"/>
        </w:rPr>
        <w:t>Secretaría de</w:t>
      </w:r>
      <w:r>
        <w:rPr>
          <w:spacing w:val="1"/>
          <w:sz w:val="20"/>
        </w:rPr>
        <w:t xml:space="preserve"> </w:t>
      </w:r>
      <w:r>
        <w:rPr>
          <w:sz w:val="20"/>
        </w:rPr>
        <w:t>Salud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solicitud.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10-05-2023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5" w:firstLine="288"/>
        <w:jc w:val="both"/>
      </w:pPr>
      <w:r>
        <w:t>La Secretaría clasificará estos productos con base en sus características y el nivel de riesgo que</w:t>
      </w:r>
      <w:r>
        <w:rPr>
          <w:spacing w:val="1"/>
        </w:rPr>
        <w:t xml:space="preserve"> </w:t>
      </w:r>
      <w:r>
        <w:t>representa su</w:t>
      </w:r>
      <w:r>
        <w:rPr>
          <w:spacing w:val="-1"/>
        </w:rPr>
        <w:t xml:space="preserve"> </w:t>
      </w:r>
      <w:r>
        <w:t>uso de</w:t>
      </w:r>
      <w:r>
        <w:rPr>
          <w:spacing w:val="-1"/>
        </w:rPr>
        <w:t xml:space="preserve"> </w:t>
      </w:r>
      <w:r>
        <w:t>conformidad</w:t>
      </w:r>
      <w:r>
        <w:rPr>
          <w:spacing w:val="-2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Reglamento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Insumos para</w:t>
      </w:r>
      <w:r>
        <w:rPr>
          <w:spacing w:val="-1"/>
        </w:rPr>
        <w:t xml:space="preserve"> </w:t>
      </w:r>
      <w:r>
        <w:t>la Salud.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17" w:firstLine="288"/>
        <w:jc w:val="both"/>
      </w:pPr>
      <w:bookmarkStart w:id="419" w:name="Artículo_263"/>
      <w:bookmarkEnd w:id="419"/>
      <w:r>
        <w:rPr>
          <w:rFonts w:ascii="Arial" w:hAnsi="Arial"/>
          <w:b/>
        </w:rPr>
        <w:t xml:space="preserve">Artículo 263.- </w:t>
      </w:r>
      <w:r>
        <w:t>En el caso de los dispositivos</w:t>
      </w:r>
      <w:r>
        <w:t xml:space="preserve"> médicos, referidos en las fracciones I y II del artículo 262,</w:t>
      </w:r>
      <w:r>
        <w:rPr>
          <w:spacing w:val="-53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expresarse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etiqueta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manual</w:t>
      </w:r>
      <w:r>
        <w:rPr>
          <w:spacing w:val="1"/>
        </w:rPr>
        <w:t xml:space="preserve"> </w:t>
      </w:r>
      <w:r>
        <w:t>correspondiente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especificaciones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manejo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conservación,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las características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señale</w:t>
      </w:r>
      <w:r>
        <w:rPr>
          <w:spacing w:val="1"/>
        </w:rPr>
        <w:t xml:space="preserve"> </w:t>
      </w:r>
      <w:r>
        <w:t>la Secretaría</w:t>
      </w:r>
      <w:r>
        <w:rPr>
          <w:spacing w:val="-1"/>
        </w:rPr>
        <w:t xml:space="preserve"> </w:t>
      </w:r>
      <w:r>
        <w:t>de Salud.</w:t>
      </w:r>
    </w:p>
    <w:p w:rsidR="005462C9" w:rsidRDefault="00654E12">
      <w:pPr>
        <w:spacing w:line="176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6" w:firstLine="288"/>
        <w:jc w:val="both"/>
      </w:pPr>
      <w:bookmarkStart w:id="420" w:name="Artículo_264"/>
      <w:bookmarkEnd w:id="420"/>
      <w:r>
        <w:rPr>
          <w:rFonts w:ascii="Arial" w:hAnsi="Arial"/>
          <w:b/>
        </w:rPr>
        <w:t xml:space="preserve">Artículo 264. </w:t>
      </w:r>
      <w:r>
        <w:t>El proceso, uso y mantenimiento de equipos médicos y agentes de diagnóstico en los</w:t>
      </w:r>
      <w:r>
        <w:rPr>
          <w:spacing w:val="1"/>
        </w:rPr>
        <w:t xml:space="preserve"> </w:t>
      </w:r>
      <w:r>
        <w:t>que intervengan fuentes de radiación, se ajustarán a las normas oficiales mexicanas o disposiciones</w:t>
      </w:r>
      <w:r>
        <w:rPr>
          <w:spacing w:val="1"/>
        </w:rPr>
        <w:t xml:space="preserve"> </w:t>
      </w:r>
      <w:r>
        <w:t>aplicables, incluso en la eliminaci</w:t>
      </w:r>
      <w:r>
        <w:t>ón de desechos de tales materiales, sin perjuicio de la intervención que</w:t>
      </w:r>
      <w:r>
        <w:rPr>
          <w:spacing w:val="1"/>
        </w:rPr>
        <w:t xml:space="preserve"> </w:t>
      </w:r>
      <w:r>
        <w:t>corresponda a</w:t>
      </w:r>
      <w:r>
        <w:rPr>
          <w:spacing w:val="-1"/>
        </w:rPr>
        <w:t xml:space="preserve"> </w:t>
      </w:r>
      <w:r>
        <w:t>otras autoridades competentes.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20" w:firstLine="288"/>
        <w:jc w:val="both"/>
      </w:pPr>
      <w:r>
        <w:t>Las etiquetas y contraetiquetas de los equipos y agentes de diagnóstico deberán ostentar, además de</w:t>
      </w:r>
      <w:r>
        <w:rPr>
          <w:spacing w:val="1"/>
        </w:rPr>
        <w:t xml:space="preserve"> </w:t>
      </w:r>
      <w:r>
        <w:t>los</w:t>
      </w:r>
      <w:r>
        <w:rPr>
          <w:spacing w:val="22"/>
        </w:rPr>
        <w:t xml:space="preserve"> </w:t>
      </w:r>
      <w:r>
        <w:t>requisitos</w:t>
      </w:r>
      <w:r>
        <w:rPr>
          <w:spacing w:val="24"/>
        </w:rPr>
        <w:t xml:space="preserve"> </w:t>
      </w:r>
      <w:r>
        <w:t>establecidos</w:t>
      </w:r>
      <w:r>
        <w:rPr>
          <w:spacing w:val="24"/>
        </w:rPr>
        <w:t xml:space="preserve"> </w:t>
      </w:r>
      <w:r>
        <w:t>en</w:t>
      </w:r>
      <w:r>
        <w:rPr>
          <w:spacing w:val="22"/>
        </w:rPr>
        <w:t xml:space="preserve"> </w:t>
      </w:r>
      <w:r>
        <w:t>el</w:t>
      </w:r>
      <w:r>
        <w:rPr>
          <w:spacing w:val="22"/>
        </w:rPr>
        <w:t xml:space="preserve"> </w:t>
      </w:r>
      <w:r>
        <w:t>artículo</w:t>
      </w:r>
      <w:r>
        <w:rPr>
          <w:spacing w:val="21"/>
        </w:rPr>
        <w:t xml:space="preserve"> </w:t>
      </w:r>
      <w:r>
        <w:t>210</w:t>
      </w:r>
      <w:r>
        <w:rPr>
          <w:spacing w:val="22"/>
        </w:rPr>
        <w:t xml:space="preserve"> </w:t>
      </w:r>
      <w:r>
        <w:t>de</w:t>
      </w:r>
      <w:r>
        <w:rPr>
          <w:spacing w:val="22"/>
        </w:rPr>
        <w:t xml:space="preserve"> </w:t>
      </w:r>
      <w:r>
        <w:t>esta</w:t>
      </w:r>
      <w:r>
        <w:rPr>
          <w:spacing w:val="23"/>
        </w:rPr>
        <w:t xml:space="preserve"> </w:t>
      </w:r>
      <w:r>
        <w:t>Ley,</w:t>
      </w:r>
      <w:r>
        <w:rPr>
          <w:spacing w:val="23"/>
        </w:rPr>
        <w:t xml:space="preserve"> </w:t>
      </w:r>
      <w:r>
        <w:t>la</w:t>
      </w:r>
      <w:r>
        <w:rPr>
          <w:spacing w:val="25"/>
        </w:rPr>
        <w:t xml:space="preserve"> </w:t>
      </w:r>
      <w:r>
        <w:t>leyenda:</w:t>
      </w:r>
      <w:r>
        <w:rPr>
          <w:spacing w:val="23"/>
        </w:rPr>
        <w:t xml:space="preserve"> </w:t>
      </w:r>
      <w:r>
        <w:t>"Peligro,</w:t>
      </w:r>
      <w:r>
        <w:rPr>
          <w:spacing w:val="23"/>
        </w:rPr>
        <w:t xml:space="preserve"> </w:t>
      </w:r>
      <w:r>
        <w:t>material</w:t>
      </w:r>
      <w:r>
        <w:rPr>
          <w:spacing w:val="20"/>
        </w:rPr>
        <w:t xml:space="preserve"> </w:t>
      </w:r>
      <w:r>
        <w:t>radiactivo</w:t>
      </w:r>
      <w:r>
        <w:rPr>
          <w:spacing w:val="23"/>
        </w:rPr>
        <w:t xml:space="preserve"> </w:t>
      </w:r>
      <w:r>
        <w:t>para</w:t>
      </w:r>
      <w:r>
        <w:rPr>
          <w:spacing w:val="-53"/>
        </w:rPr>
        <w:t xml:space="preserve"> </w:t>
      </w:r>
      <w:r>
        <w:t>uso exclusivo en medicina"; la indicación de los isótopos que contienen actividad, vida media de los</w:t>
      </w:r>
      <w:r>
        <w:rPr>
          <w:spacing w:val="1"/>
        </w:rPr>
        <w:t xml:space="preserve"> </w:t>
      </w:r>
      <w:r>
        <w:t>mismos y tipo de radiaciones que emiten, así como el logotipo internacional reconocido para indicar los</w:t>
      </w:r>
      <w:r>
        <w:rPr>
          <w:spacing w:val="1"/>
        </w:rPr>
        <w:t xml:space="preserve"> </w:t>
      </w:r>
      <w:r>
        <w:t>materiales</w:t>
      </w:r>
      <w:r>
        <w:rPr>
          <w:spacing w:val="-1"/>
        </w:rPr>
        <w:t xml:space="preserve"> </w:t>
      </w:r>
      <w:r>
        <w:t>radiactivos.</w:t>
      </w:r>
    </w:p>
    <w:p w:rsidR="005462C9" w:rsidRDefault="00654E12">
      <w:pPr>
        <w:spacing w:line="182" w:lineRule="exact"/>
        <w:ind w:left="557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14-02-2006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7" w:firstLine="288"/>
        <w:jc w:val="both"/>
      </w:pPr>
      <w:bookmarkStart w:id="421" w:name="Artículo_265"/>
      <w:bookmarkEnd w:id="421"/>
      <w:r>
        <w:rPr>
          <w:rFonts w:ascii="Arial" w:hAnsi="Arial"/>
          <w:b/>
        </w:rPr>
        <w:t>Artículo 265</w:t>
      </w:r>
      <w:r>
        <w:t>.- Las etiquetas y contraetiquetas de los agentes de diag</w:t>
      </w:r>
      <w:r>
        <w:t>nóstico que se empleen en</w:t>
      </w:r>
      <w:r>
        <w:rPr>
          <w:spacing w:val="1"/>
        </w:rPr>
        <w:t xml:space="preserve"> </w:t>
      </w:r>
      <w:r>
        <w:t>dispositivos o equipos médicos, además de los requisitos establecidos en el artículo 210 de esta Ley,</w:t>
      </w:r>
      <w:r>
        <w:rPr>
          <w:spacing w:val="1"/>
        </w:rPr>
        <w:t xml:space="preserve"> </w:t>
      </w:r>
      <w:r>
        <w:t>deberán</w:t>
      </w:r>
      <w:r>
        <w:rPr>
          <w:spacing w:val="-2"/>
        </w:rPr>
        <w:t xml:space="preserve"> </w:t>
      </w:r>
      <w:r>
        <w:t>contener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leyenda</w:t>
      </w:r>
      <w:r>
        <w:rPr>
          <w:spacing w:val="-2"/>
        </w:rPr>
        <w:t xml:space="preserve"> </w:t>
      </w:r>
      <w:r>
        <w:t>"Para</w:t>
      </w:r>
      <w:r>
        <w:rPr>
          <w:spacing w:val="2"/>
        </w:rPr>
        <w:t xml:space="preserve"> </w:t>
      </w:r>
      <w:r>
        <w:t>uso</w:t>
      </w:r>
      <w:r>
        <w:rPr>
          <w:spacing w:val="-2"/>
        </w:rPr>
        <w:t xml:space="preserve"> </w:t>
      </w:r>
      <w:r>
        <w:t>exclusivo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laboratorios</w:t>
      </w:r>
      <w:r>
        <w:rPr>
          <w:spacing w:val="-1"/>
        </w:rPr>
        <w:t xml:space="preserve"> </w:t>
      </w:r>
      <w:r>
        <w:t>clínicos o de gabinetes.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3" w:firstLine="288"/>
        <w:jc w:val="both"/>
      </w:pPr>
      <w:r>
        <w:t>Las indicaciones sobre el uso que teng</w:t>
      </w:r>
      <w:r>
        <w:t>an dentro del laboratorio o gabinete, la técnica para su empleo,</w:t>
      </w:r>
      <w:r>
        <w:rPr>
          <w:spacing w:val="1"/>
        </w:rPr>
        <w:t xml:space="preserve"> </w:t>
      </w:r>
      <w:r>
        <w:t>su forma de aplicación, en su caso, y precauciones de uso, se detallarán en un instructivo adjunto al</w:t>
      </w:r>
      <w:r>
        <w:rPr>
          <w:spacing w:val="1"/>
        </w:rPr>
        <w:t xml:space="preserve"> </w:t>
      </w:r>
      <w:r>
        <w:t>producto.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25" w:firstLine="288"/>
        <w:jc w:val="both"/>
      </w:pPr>
      <w:bookmarkStart w:id="422" w:name="Artículo_266"/>
      <w:bookmarkEnd w:id="422"/>
      <w:r>
        <w:rPr>
          <w:rFonts w:ascii="Arial" w:hAnsi="Arial"/>
          <w:b/>
        </w:rPr>
        <w:t>Artículo 266</w:t>
      </w:r>
      <w:r>
        <w:t>.- Para el caso de reactivos biológicos que se administren a seres</w:t>
      </w:r>
      <w:r>
        <w:t xml:space="preserve"> humanos se estará, en</w:t>
      </w:r>
      <w:r>
        <w:rPr>
          <w:spacing w:val="1"/>
        </w:rPr>
        <w:t xml:space="preserve"> </w:t>
      </w:r>
      <w:r>
        <w:t>cuanto a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control</w:t>
      </w:r>
      <w:r>
        <w:rPr>
          <w:spacing w:val="-2"/>
        </w:rPr>
        <w:t xml:space="preserve"> </w:t>
      </w:r>
      <w:r>
        <w:t>sanitario,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 dispuesto</w:t>
      </w:r>
      <w:r>
        <w:rPr>
          <w:spacing w:val="-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artículos</w:t>
      </w:r>
      <w:r>
        <w:rPr>
          <w:spacing w:val="-1"/>
        </w:rPr>
        <w:t xml:space="preserve"> </w:t>
      </w:r>
      <w:r>
        <w:t>230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231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 Ley.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Sus etiquetas y contraetiquetas, además de los requisitos establecidos en el artículo 210 de esta Ley,</w:t>
      </w:r>
      <w:r>
        <w:rPr>
          <w:spacing w:val="1"/>
        </w:rPr>
        <w:t xml:space="preserve"> </w:t>
      </w:r>
      <w:r>
        <w:t>deberán expresar claramente 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administración</w:t>
      </w:r>
      <w:r>
        <w:rPr>
          <w:spacing w:val="1"/>
        </w:rPr>
        <w:t xml:space="preserve"> </w:t>
      </w:r>
      <w:r>
        <w:t>y la dosis.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indicaciones, precauciones</w:t>
      </w:r>
      <w:r>
        <w:rPr>
          <w:spacing w:val="55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forma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aplicación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detallarán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instructivo</w:t>
      </w:r>
      <w:r>
        <w:rPr>
          <w:spacing w:val="-1"/>
        </w:rPr>
        <w:t xml:space="preserve"> </w:t>
      </w:r>
      <w:r>
        <w:t>adjunto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producto.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8" w:firstLine="288"/>
        <w:jc w:val="both"/>
      </w:pPr>
      <w:bookmarkStart w:id="423" w:name="Artículo_267"/>
      <w:bookmarkEnd w:id="423"/>
      <w:r>
        <w:rPr>
          <w:rFonts w:ascii="Arial" w:hAnsi="Arial"/>
          <w:b/>
        </w:rPr>
        <w:t>Artículo 267</w:t>
      </w:r>
      <w:r>
        <w:t>.- Los insumos para la salud comprendidos en el artículo 262 de esta ley no podrán</w:t>
      </w:r>
      <w:r>
        <w:rPr>
          <w:spacing w:val="1"/>
        </w:rPr>
        <w:t xml:space="preserve"> </w:t>
      </w:r>
      <w:r>
        <w:t>venderse,</w:t>
      </w:r>
      <w:r>
        <w:rPr>
          <w:spacing w:val="-2"/>
        </w:rPr>
        <w:t xml:space="preserve"> </w:t>
      </w:r>
      <w:r>
        <w:t>suministrarse</w:t>
      </w:r>
      <w:r>
        <w:rPr>
          <w:spacing w:val="-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u</w:t>
      </w:r>
      <w:r>
        <w:t>sarse,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fecha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caducidad</w:t>
      </w:r>
      <w:r>
        <w:rPr>
          <w:spacing w:val="-1"/>
        </w:rPr>
        <w:t xml:space="preserve"> </w:t>
      </w:r>
      <w:r>
        <w:t>vencida.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424" w:name="Artículo_268"/>
      <w:bookmarkEnd w:id="424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268.-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10-05-2023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846" w:space="3940"/>
            <w:col w:w="3164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Textoindependiente"/>
        <w:spacing w:before="93"/>
        <w:ind w:left="218" w:right="318" w:firstLine="288"/>
        <w:jc w:val="both"/>
      </w:pPr>
      <w:bookmarkStart w:id="425" w:name="Artículo_268_Bis"/>
      <w:bookmarkEnd w:id="425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268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Bis.-</w:t>
      </w:r>
      <w:r>
        <w:rPr>
          <w:rFonts w:ascii="Arial" w:hAnsi="Arial"/>
          <w:b/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tatuadores,</w:t>
      </w:r>
      <w:r>
        <w:rPr>
          <w:spacing w:val="1"/>
        </w:rPr>
        <w:t xml:space="preserve"> </w:t>
      </w:r>
      <w:r>
        <w:t>perforadores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micropigmentadores,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contar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autorización sanitaria de acuerdo con los términos del Capítulo I</w:t>
      </w:r>
      <w:r>
        <w:rPr>
          <w:spacing w:val="1"/>
        </w:rPr>
        <w:t xml:space="preserve"> </w:t>
      </w:r>
      <w:r>
        <w:t>del Título</w:t>
      </w:r>
      <w:r>
        <w:rPr>
          <w:spacing w:val="55"/>
        </w:rPr>
        <w:t xml:space="preserve"> </w:t>
      </w:r>
      <w:r>
        <w:t>Décimo Sexto de esta Ley y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demás disposiciones aplicables.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506"/>
      </w:pPr>
      <w:r>
        <w:t>Se</w:t>
      </w:r>
      <w:r>
        <w:rPr>
          <w:spacing w:val="-4"/>
        </w:rPr>
        <w:t xml:space="preserve"> </w:t>
      </w:r>
      <w:r>
        <w:t>entenderá por: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right="316" w:firstLine="288"/>
        <w:jc w:val="both"/>
      </w:pPr>
      <w:r>
        <w:t>Tatuador: Persona que graba dibujos, figuras o marcas en la p</w:t>
      </w:r>
      <w:r>
        <w:t>iel humana, introduciendo colorantes</w:t>
      </w:r>
      <w:r>
        <w:rPr>
          <w:spacing w:val="1"/>
        </w:rPr>
        <w:t xml:space="preserve"> </w:t>
      </w:r>
      <w:r>
        <w:t>bajo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epidermis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agujas,</w:t>
      </w:r>
      <w:r>
        <w:rPr>
          <w:spacing w:val="-2"/>
        </w:rPr>
        <w:t xml:space="preserve"> </w:t>
      </w:r>
      <w:r>
        <w:t>punzones</w:t>
      </w:r>
      <w:r>
        <w:rPr>
          <w:spacing w:val="-2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otro</w:t>
      </w:r>
      <w:r>
        <w:rPr>
          <w:spacing w:val="-2"/>
        </w:rPr>
        <w:t xml:space="preserve"> </w:t>
      </w:r>
      <w:r>
        <w:t>instrumento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punzadas</w:t>
      </w:r>
      <w:r>
        <w:rPr>
          <w:spacing w:val="1"/>
        </w:rPr>
        <w:t xml:space="preserve"> </w:t>
      </w:r>
      <w:r>
        <w:t>previamente</w:t>
      </w:r>
      <w:r>
        <w:rPr>
          <w:spacing w:val="-2"/>
        </w:rPr>
        <w:t xml:space="preserve"> </w:t>
      </w:r>
      <w:r>
        <w:t>dispuestas.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26" w:firstLine="288"/>
        <w:jc w:val="both"/>
      </w:pPr>
      <w:r>
        <w:t>Perforador: Persona que introduce algún objeto decorativo de material de implantación hipoalergénico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piel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mucos</w:t>
      </w:r>
      <w:r>
        <w:t>a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un</w:t>
      </w:r>
      <w:r>
        <w:rPr>
          <w:spacing w:val="3"/>
        </w:rPr>
        <w:t xml:space="preserve"> </w:t>
      </w:r>
      <w:r>
        <w:t>instrumento</w:t>
      </w:r>
      <w:r>
        <w:rPr>
          <w:spacing w:val="-1"/>
        </w:rPr>
        <w:t xml:space="preserve"> </w:t>
      </w:r>
      <w:r>
        <w:t>punzo</w:t>
      </w:r>
      <w:r>
        <w:rPr>
          <w:spacing w:val="-1"/>
        </w:rPr>
        <w:t xml:space="preserve"> </w:t>
      </w:r>
      <w:r>
        <w:t>cortante.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5" w:firstLine="288"/>
        <w:jc w:val="both"/>
      </w:pPr>
      <w:r>
        <w:t>Micropigmentador: Persona que deposita pigmentos en áreas específicas de la piel humana, bajo la</w:t>
      </w:r>
      <w:r>
        <w:rPr>
          <w:spacing w:val="1"/>
        </w:rPr>
        <w:t xml:space="preserve"> </w:t>
      </w:r>
      <w:r>
        <w:t>epidermis, en la capa capilar de la dermis con agujas accionadas mediante un instrumento manual o</w:t>
      </w:r>
      <w:r>
        <w:rPr>
          <w:spacing w:val="1"/>
        </w:rPr>
        <w:t xml:space="preserve"> </w:t>
      </w:r>
      <w:r>
        <w:t>electromecánico.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24-04-2006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1" w:firstLine="288"/>
        <w:jc w:val="both"/>
      </w:pPr>
      <w:bookmarkStart w:id="426" w:name="Artículo_268_Bis_1"/>
      <w:bookmarkEnd w:id="426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268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Bis-1.-</w:t>
      </w:r>
      <w:r>
        <w:rPr>
          <w:rFonts w:ascii="Arial" w:hAnsi="Arial"/>
          <w:b/>
          <w:spacing w:val="1"/>
        </w:rPr>
        <w:t xml:space="preserve"> </w:t>
      </w:r>
      <w:r>
        <w:t>Queda</w:t>
      </w:r>
      <w:r>
        <w:rPr>
          <w:spacing w:val="1"/>
        </w:rPr>
        <w:t xml:space="preserve"> </w:t>
      </w:r>
      <w:r>
        <w:t>prohibido</w:t>
      </w:r>
      <w:r>
        <w:rPr>
          <w:spacing w:val="1"/>
        </w:rPr>
        <w:t xml:space="preserve"> </w:t>
      </w:r>
      <w:r>
        <w:t>realizar</w:t>
      </w:r>
      <w:r>
        <w:rPr>
          <w:spacing w:val="1"/>
        </w:rPr>
        <w:t xml:space="preserve"> </w:t>
      </w:r>
      <w:r>
        <w:t>tatuajes,</w:t>
      </w:r>
      <w:r>
        <w:rPr>
          <w:spacing w:val="1"/>
        </w:rPr>
        <w:t xml:space="preserve"> </w:t>
      </w:r>
      <w:r>
        <w:t>micro</w:t>
      </w:r>
      <w:r>
        <w:rPr>
          <w:spacing w:val="1"/>
        </w:rPr>
        <w:t xml:space="preserve"> </w:t>
      </w:r>
      <w:r>
        <w:t>pigmentaciones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perforaciones</w:t>
      </w:r>
      <w:r>
        <w:rPr>
          <w:spacing w:val="1"/>
        </w:rPr>
        <w:t xml:space="preserve"> </w:t>
      </w:r>
      <w:r>
        <w:t>a</w:t>
      </w:r>
      <w:r>
        <w:rPr>
          <w:spacing w:val="-53"/>
        </w:rPr>
        <w:t xml:space="preserve"> </w:t>
      </w:r>
      <w:r>
        <w:t>personas menores de 18 años de edad, así como aquellas que no se encuentren en pleno goce de sus</w:t>
      </w:r>
      <w:r>
        <w:rPr>
          <w:spacing w:val="1"/>
        </w:rPr>
        <w:t xml:space="preserve"> </w:t>
      </w:r>
      <w:r>
        <w:t>facultades mentales. En el c</w:t>
      </w:r>
      <w:r>
        <w:t>aso de las acciones antes mencionadas, sólo podrá exceptuarse lo anterior</w:t>
      </w:r>
      <w:r>
        <w:rPr>
          <w:spacing w:val="1"/>
        </w:rPr>
        <w:t xml:space="preserve"> </w:t>
      </w:r>
      <w:r>
        <w:t>cuando los menores de 18 años estén acompañados de uno de sus padres o tutor previa acreditación de</w:t>
      </w:r>
      <w:r>
        <w:rPr>
          <w:spacing w:val="1"/>
        </w:rPr>
        <w:t xml:space="preserve"> </w:t>
      </w:r>
      <w:r>
        <w:t>tal</w:t>
      </w:r>
      <w:r>
        <w:rPr>
          <w:spacing w:val="-3"/>
        </w:rPr>
        <w:t xml:space="preserve"> </w:t>
      </w:r>
      <w:r>
        <w:t>carácter,</w:t>
      </w:r>
      <w:r>
        <w:rPr>
          <w:spacing w:val="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cuenten</w:t>
      </w:r>
      <w:r>
        <w:rPr>
          <w:spacing w:val="-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autorización</w:t>
      </w:r>
      <w:r>
        <w:rPr>
          <w:spacing w:val="1"/>
        </w:rPr>
        <w:t xml:space="preserve"> </w:t>
      </w:r>
      <w:r>
        <w:t>por</w:t>
      </w:r>
      <w:r>
        <w:rPr>
          <w:spacing w:val="2"/>
        </w:rPr>
        <w:t xml:space="preserve"> </w:t>
      </w:r>
      <w:r>
        <w:t>escrito.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21" w:firstLine="288"/>
        <w:jc w:val="both"/>
      </w:pPr>
      <w:r>
        <w:t>La violación de esta disposición se sancionará en los términos previstos en el artículo 419 de esta Ley,</w:t>
      </w:r>
      <w:r>
        <w:rPr>
          <w:spacing w:val="-5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conllevará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revocación</w:t>
      </w:r>
      <w:r>
        <w:rPr>
          <w:spacing w:val="-2"/>
        </w:rPr>
        <w:t xml:space="preserve"> </w:t>
      </w:r>
      <w:r>
        <w:t>definitiva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autorización</w:t>
      </w:r>
      <w:r>
        <w:rPr>
          <w:spacing w:val="-2"/>
        </w:rPr>
        <w:t xml:space="preserve"> </w:t>
      </w:r>
      <w:r>
        <w:t>respectiva.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24-04-2006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tulo1"/>
        <w:spacing w:before="1"/>
        <w:ind w:left="3449" w:right="3543" w:firstLine="775"/>
      </w:pPr>
      <w:r>
        <w:t>CAPÍTULO IX</w:t>
      </w:r>
      <w:r>
        <w:rPr>
          <w:spacing w:val="1"/>
        </w:rPr>
        <w:t xml:space="preserve"> </w:t>
      </w:r>
      <w:r>
        <w:t>PRODUCTOS</w:t>
      </w:r>
      <w:r>
        <w:rPr>
          <w:spacing w:val="-8"/>
        </w:rPr>
        <w:t xml:space="preserve"> </w:t>
      </w:r>
      <w:r>
        <w:t>COSMÉTICOS</w:t>
      </w:r>
    </w:p>
    <w:p w:rsidR="005462C9" w:rsidRDefault="00654E12">
      <w:pPr>
        <w:spacing w:before="2"/>
        <w:ind w:left="597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Denominació</w:t>
      </w:r>
      <w:r>
        <w:rPr>
          <w:rFonts w:ascii="Times New Roman" w:hAnsi="Times New Roman"/>
          <w:i/>
          <w:color w:val="0000FF"/>
          <w:sz w:val="16"/>
        </w:rPr>
        <w:t>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del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07-06-2011</w:t>
      </w:r>
    </w:p>
    <w:p w:rsidR="005462C9" w:rsidRDefault="005462C9">
      <w:pPr>
        <w:pStyle w:val="Textoindependiente"/>
        <w:rPr>
          <w:rFonts w:ascii="Times New Roman"/>
          <w:i/>
          <w:sz w:val="22"/>
        </w:rPr>
      </w:pPr>
    </w:p>
    <w:p w:rsidR="005462C9" w:rsidRDefault="00654E12">
      <w:pPr>
        <w:pStyle w:val="Textoindependiente"/>
        <w:ind w:left="218" w:right="314" w:firstLine="288"/>
        <w:jc w:val="both"/>
      </w:pPr>
      <w:bookmarkStart w:id="427" w:name="Artículo_269"/>
      <w:bookmarkEnd w:id="427"/>
      <w:r>
        <w:rPr>
          <w:rFonts w:ascii="Arial" w:hAnsi="Arial"/>
          <w:b/>
        </w:rPr>
        <w:t xml:space="preserve">Artículo 269. </w:t>
      </w:r>
      <w:r>
        <w:t>Para los efectos de esta Ley, se consideran productos cosméticos las sustancias o</w:t>
      </w:r>
      <w:r>
        <w:rPr>
          <w:spacing w:val="1"/>
        </w:rPr>
        <w:t xml:space="preserve"> </w:t>
      </w:r>
      <w:r>
        <w:t>formulaciones destinadas a ser puestas en contacto con las partes superficiales del cuerpo humano:</w:t>
      </w:r>
      <w:r>
        <w:rPr>
          <w:spacing w:val="1"/>
        </w:rPr>
        <w:t xml:space="preserve"> </w:t>
      </w:r>
      <w:r>
        <w:t>epidermis, sistema piloso</w:t>
      </w:r>
      <w:r>
        <w:rPr>
          <w:spacing w:val="1"/>
        </w:rPr>
        <w:t xml:space="preserve"> </w:t>
      </w:r>
      <w:r>
        <w:t>y capilar,</w:t>
      </w:r>
      <w:r>
        <w:rPr>
          <w:spacing w:val="1"/>
        </w:rPr>
        <w:t xml:space="preserve"> </w:t>
      </w:r>
      <w:r>
        <w:t>uñas, labios</w:t>
      </w:r>
      <w:r>
        <w:rPr>
          <w:spacing w:val="1"/>
        </w:rPr>
        <w:t xml:space="preserve"> </w:t>
      </w:r>
      <w:r>
        <w:t>y órganos</w:t>
      </w:r>
      <w:r>
        <w:rPr>
          <w:spacing w:val="1"/>
        </w:rPr>
        <w:t xml:space="preserve"> </w:t>
      </w:r>
      <w:r>
        <w:t>genitales</w:t>
      </w:r>
      <w:r>
        <w:rPr>
          <w:spacing w:val="1"/>
        </w:rPr>
        <w:t xml:space="preserve"> </w:t>
      </w:r>
      <w:r>
        <w:t>externos, o 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dientes</w:t>
      </w:r>
      <w:r>
        <w:rPr>
          <w:spacing w:val="55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mucosas</w:t>
      </w:r>
      <w:r>
        <w:rPr>
          <w:spacing w:val="1"/>
        </w:rPr>
        <w:t xml:space="preserve"> </w:t>
      </w:r>
      <w:r>
        <w:t>bucales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fin</w:t>
      </w:r>
      <w:r>
        <w:rPr>
          <w:spacing w:val="1"/>
        </w:rPr>
        <w:t xml:space="preserve"> </w:t>
      </w:r>
      <w:r>
        <w:t>exclusivo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principal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limpiarlos,</w:t>
      </w:r>
      <w:r>
        <w:rPr>
          <w:spacing w:val="1"/>
        </w:rPr>
        <w:t xml:space="preserve"> </w:t>
      </w:r>
      <w:r>
        <w:t>perfumarlos,</w:t>
      </w:r>
      <w:r>
        <w:rPr>
          <w:spacing w:val="1"/>
        </w:rPr>
        <w:t xml:space="preserve"> </w:t>
      </w:r>
      <w:r>
        <w:t>ayudar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modificar</w:t>
      </w:r>
      <w:r>
        <w:rPr>
          <w:spacing w:val="55"/>
        </w:rPr>
        <w:t xml:space="preserve"> </w:t>
      </w:r>
      <w:r>
        <w:t>su</w:t>
      </w:r>
      <w:r>
        <w:rPr>
          <w:spacing w:val="-53"/>
        </w:rPr>
        <w:t xml:space="preserve"> </w:t>
      </w:r>
      <w:r>
        <w:t>aspecto, protegerlos, mantenerlos en buen estado o correg</w:t>
      </w:r>
      <w:r>
        <w:t>ir los olores corporales o atenuar o prevenir</w:t>
      </w:r>
      <w:r>
        <w:rPr>
          <w:spacing w:val="1"/>
        </w:rPr>
        <w:t xml:space="preserve"> </w:t>
      </w:r>
      <w:r>
        <w:t>deficiencias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alteraciones</w:t>
      </w:r>
      <w:r>
        <w:rPr>
          <w:spacing w:val="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funcionamiento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piel</w:t>
      </w:r>
      <w:r>
        <w:rPr>
          <w:spacing w:val="-2"/>
        </w:rPr>
        <w:t xml:space="preserve"> </w:t>
      </w:r>
      <w:r>
        <w:t>sana.</w:t>
      </w:r>
    </w:p>
    <w:p w:rsidR="005462C9" w:rsidRDefault="005462C9">
      <w:pPr>
        <w:pStyle w:val="Textoindependiente"/>
        <w:spacing w:before="3"/>
      </w:pPr>
    </w:p>
    <w:p w:rsidR="005462C9" w:rsidRDefault="00654E12">
      <w:pPr>
        <w:pStyle w:val="Textoindependiente"/>
        <w:ind w:left="218" w:right="328" w:firstLine="288"/>
        <w:jc w:val="both"/>
      </w:pPr>
      <w:r>
        <w:t>No se considerará producto cosmético una sustancia o mezcla destinada a ser ingerida, inhalada,</w:t>
      </w:r>
      <w:r>
        <w:rPr>
          <w:spacing w:val="1"/>
        </w:rPr>
        <w:t xml:space="preserve"> </w:t>
      </w:r>
      <w:r>
        <w:t>inyectada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implantada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cuerpo</w:t>
      </w:r>
      <w:r>
        <w:rPr>
          <w:spacing w:val="-1"/>
        </w:rPr>
        <w:t xml:space="preserve"> </w:t>
      </w:r>
      <w:r>
        <w:t>humano.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16" w:firstLine="288"/>
        <w:jc w:val="both"/>
      </w:pPr>
      <w:r>
        <w:t>La secretaría dará a conocer mediante Acuerdo o listados todas aquellas sustancias restringidas o</w:t>
      </w:r>
      <w:r>
        <w:rPr>
          <w:spacing w:val="1"/>
        </w:rPr>
        <w:t xml:space="preserve"> </w:t>
      </w:r>
      <w:r>
        <w:t>prohibidas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elaboración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productos cosméticos.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16" w:firstLine="288"/>
        <w:jc w:val="both"/>
      </w:pP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elaboración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productos</w:t>
      </w:r>
      <w:r>
        <w:rPr>
          <w:spacing w:val="1"/>
        </w:rPr>
        <w:t xml:space="preserve"> </w:t>
      </w:r>
      <w:r>
        <w:t>cosméticos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utilizar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manera</w:t>
      </w:r>
      <w:r>
        <w:rPr>
          <w:spacing w:val="1"/>
        </w:rPr>
        <w:t xml:space="preserve"> </w:t>
      </w:r>
      <w:r>
        <w:t>inmediata</w:t>
      </w:r>
      <w:r>
        <w:rPr>
          <w:spacing w:val="55"/>
        </w:rPr>
        <w:t xml:space="preserve"> </w:t>
      </w:r>
      <w:r>
        <w:t>aquellas</w:t>
      </w:r>
      <w:r>
        <w:rPr>
          <w:spacing w:val="1"/>
        </w:rPr>
        <w:t xml:space="preserve"> </w:t>
      </w:r>
      <w:r>
        <w:t xml:space="preserve">sustancias </w:t>
      </w:r>
      <w:r>
        <w:t>que hayan sido evaluadas y aprobadas por la Secretaría, independientemente de su posterior</w:t>
      </w:r>
      <w:r>
        <w:rPr>
          <w:spacing w:val="1"/>
        </w:rPr>
        <w:t xml:space="preserve"> </w:t>
      </w:r>
      <w:r>
        <w:t>inclusión en</w:t>
      </w:r>
      <w:r>
        <w:rPr>
          <w:spacing w:val="1"/>
        </w:rPr>
        <w:t xml:space="preserve"> </w:t>
      </w:r>
      <w:r>
        <w:t>el Acuerdo</w:t>
      </w:r>
      <w:r>
        <w:rPr>
          <w:spacing w:val="-1"/>
        </w:rPr>
        <w:t xml:space="preserve"> </w:t>
      </w:r>
      <w:r>
        <w:t>o listados para</w:t>
      </w:r>
      <w:r>
        <w:rPr>
          <w:spacing w:val="1"/>
        </w:rPr>
        <w:t xml:space="preserve"> </w:t>
      </w:r>
      <w:r>
        <w:t>uso</w:t>
      </w:r>
      <w:r>
        <w:rPr>
          <w:spacing w:val="1"/>
        </w:rPr>
        <w:t xml:space="preserve"> </w:t>
      </w:r>
      <w:r>
        <w:t>general.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07-06-2011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2" w:firstLine="288"/>
        <w:jc w:val="both"/>
      </w:pPr>
      <w:bookmarkStart w:id="428" w:name="Artículo_270"/>
      <w:bookmarkEnd w:id="428"/>
      <w:r>
        <w:rPr>
          <w:rFonts w:ascii="Arial" w:hAnsi="Arial"/>
          <w:b/>
        </w:rPr>
        <w:t xml:space="preserve">Artículo 270. </w:t>
      </w:r>
      <w:r>
        <w:t>No podrán atribuirse a los productos cosméticos acciones propias de los medicamentos,</w:t>
      </w:r>
      <w:r>
        <w:rPr>
          <w:spacing w:val="-53"/>
        </w:rPr>
        <w:t xml:space="preserve"> </w:t>
      </w:r>
      <w:r>
        <w:t>tales como curar o ser una solución definitiva de enfermedades, regular el peso o combatir la obesidad ya</w:t>
      </w:r>
      <w:r>
        <w:rPr>
          <w:spacing w:val="-53"/>
        </w:rPr>
        <w:t xml:space="preserve"> </w:t>
      </w:r>
      <w:r>
        <w:t>sea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nombre,</w:t>
      </w:r>
      <w:r>
        <w:rPr>
          <w:spacing w:val="-1"/>
        </w:rPr>
        <w:t xml:space="preserve"> </w:t>
      </w:r>
      <w:r>
        <w:t>indicaciones,</w:t>
      </w:r>
      <w:r>
        <w:rPr>
          <w:spacing w:val="-1"/>
        </w:rPr>
        <w:t xml:space="preserve"> </w:t>
      </w:r>
      <w:r>
        <w:t>instrucciones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empleo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</w:t>
      </w:r>
      <w:r>
        <w:t>ublicidad.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right="319" w:firstLine="288"/>
        <w:jc w:val="both"/>
      </w:pPr>
      <w:r>
        <w:t>Los fabricantes, importadores y comercializadores de productos cosméticos deberán contar con los</w:t>
      </w:r>
      <w:r>
        <w:rPr>
          <w:spacing w:val="1"/>
        </w:rPr>
        <w:t xml:space="preserve"> </w:t>
      </w:r>
      <w:r>
        <w:t>estudios de seguridad, eficacia y todos los demás que se establezcan en diversos ordenamientos y</w:t>
      </w:r>
      <w:r>
        <w:rPr>
          <w:spacing w:val="1"/>
        </w:rPr>
        <w:t xml:space="preserve"> </w:t>
      </w:r>
      <w:r>
        <w:t>normas</w:t>
      </w:r>
      <w:r>
        <w:rPr>
          <w:spacing w:val="-1"/>
        </w:rPr>
        <w:t xml:space="preserve"> </w:t>
      </w:r>
      <w:r>
        <w:t>aplicables,</w:t>
      </w:r>
      <w:r>
        <w:rPr>
          <w:spacing w:val="-1"/>
        </w:rPr>
        <w:t xml:space="preserve"> </w:t>
      </w:r>
      <w:r>
        <w:t>entregándolos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 Secretaría,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caso</w:t>
      </w:r>
      <w:r>
        <w:rPr>
          <w:spacing w:val="-1"/>
        </w:rPr>
        <w:t xml:space="preserve"> </w:t>
      </w:r>
      <w:r>
        <w:t>de que</w:t>
      </w:r>
      <w:r>
        <w:rPr>
          <w:spacing w:val="1"/>
        </w:rPr>
        <w:t xml:space="preserve"> </w:t>
      </w:r>
      <w:r>
        <w:t>los requiera.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right="326" w:firstLine="288"/>
        <w:jc w:val="both"/>
      </w:pPr>
      <w:r>
        <w:t>Los estudios a los que se refiere el párrafo anterior no podrán incluir pruebas cosméticas en animales</w:t>
      </w:r>
      <w:r>
        <w:rPr>
          <w:spacing w:val="1"/>
        </w:rPr>
        <w:t xml:space="preserve"> </w:t>
      </w:r>
      <w:r>
        <w:t>de ingredientes cosméticos, de productos cosméticos finalizados ni de sus ingredientes o la mezcla de</w:t>
      </w:r>
      <w:r>
        <w:rPr>
          <w:spacing w:val="1"/>
        </w:rPr>
        <w:t xml:space="preserve"> </w:t>
      </w:r>
      <w:r>
        <w:t>ell</w:t>
      </w:r>
      <w:r>
        <w:t>os,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términos del</w:t>
      </w:r>
      <w:r>
        <w:rPr>
          <w:spacing w:val="1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271 Bis de</w:t>
      </w:r>
      <w:r>
        <w:rPr>
          <w:spacing w:val="-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Ley.</w:t>
      </w:r>
    </w:p>
    <w:p w:rsidR="005462C9" w:rsidRDefault="00654E12">
      <w:pPr>
        <w:spacing w:line="180" w:lineRule="exact"/>
        <w:ind w:left="7203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14-10-2021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8" w:firstLine="288"/>
        <w:jc w:val="both"/>
      </w:pPr>
      <w:r>
        <w:t>Los responsables de la publicidad de productos cosméticos deberán presentar aviso a la Secretaría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publicitar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productos;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aviso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dará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marca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producto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base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55"/>
        </w:rPr>
        <w:t xml:space="preserve"> </w:t>
      </w:r>
      <w:r>
        <w:t>requisitos</w:t>
      </w:r>
      <w:r>
        <w:rPr>
          <w:spacing w:val="1"/>
        </w:rPr>
        <w:t xml:space="preserve"> </w:t>
      </w:r>
      <w:r>
        <w:t>establecidos</w:t>
      </w:r>
      <w:r>
        <w:rPr>
          <w:spacing w:val="-1"/>
        </w:rPr>
        <w:t xml:space="preserve"> </w:t>
      </w:r>
      <w:r>
        <w:t>en el Reglamento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menos</w:t>
      </w:r>
      <w:r>
        <w:rPr>
          <w:spacing w:val="-1"/>
        </w:rPr>
        <w:t xml:space="preserve"> </w:t>
      </w:r>
      <w:r>
        <w:t>contener la</w:t>
      </w:r>
      <w:r>
        <w:rPr>
          <w:spacing w:val="-2"/>
        </w:rPr>
        <w:t xml:space="preserve"> </w:t>
      </w:r>
      <w:r>
        <w:t>siguiente información: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t>Nombre y domicilio del fabricante, nombre y domicilio del importador y distribuidor, marca, nombre y</w:t>
      </w:r>
      <w:r>
        <w:rPr>
          <w:spacing w:val="1"/>
        </w:rPr>
        <w:t xml:space="preserve"> </w:t>
      </w:r>
      <w:r>
        <w:t>Registro</w:t>
      </w:r>
      <w:r>
        <w:rPr>
          <w:spacing w:val="-2"/>
        </w:rPr>
        <w:t xml:space="preserve"> </w:t>
      </w:r>
      <w:r>
        <w:t>Federal de</w:t>
      </w:r>
      <w:r>
        <w:rPr>
          <w:spacing w:val="-2"/>
        </w:rPr>
        <w:t xml:space="preserve"> </w:t>
      </w:r>
      <w:r>
        <w:t>Contribuyentes del</w:t>
      </w:r>
      <w:r>
        <w:rPr>
          <w:spacing w:val="-3"/>
        </w:rPr>
        <w:t xml:space="preserve"> </w:t>
      </w:r>
      <w:r>
        <w:t>responsable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producto</w:t>
      </w:r>
      <w:r>
        <w:rPr>
          <w:spacing w:val="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publicidad.</w:t>
      </w:r>
    </w:p>
    <w:p w:rsidR="005462C9" w:rsidRDefault="00654E12">
      <w:pPr>
        <w:spacing w:line="183" w:lineRule="exact"/>
        <w:ind w:left="723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07-06-2011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13" w:firstLine="288"/>
        <w:jc w:val="both"/>
      </w:pPr>
      <w:bookmarkStart w:id="429" w:name="Artículo_271"/>
      <w:bookmarkEnd w:id="429"/>
      <w:r>
        <w:rPr>
          <w:rFonts w:ascii="Arial" w:hAnsi="Arial"/>
          <w:b/>
        </w:rPr>
        <w:t>Artículo 271</w:t>
      </w:r>
      <w:r>
        <w:t>.- Los productos para adelgazar o engrosar partes del cuerpo o</w:t>
      </w:r>
      <w:r>
        <w:rPr>
          <w:spacing w:val="55"/>
        </w:rPr>
        <w:t xml:space="preserve"> </w:t>
      </w:r>
      <w:r>
        <w:t>variar las proporciones</w:t>
      </w:r>
      <w:r>
        <w:rPr>
          <w:spacing w:val="1"/>
        </w:rPr>
        <w:t xml:space="preserve"> </w:t>
      </w:r>
      <w:r>
        <w:t>del mismo; así como aquellos destinados a los fines a que se refiere el artíc</w:t>
      </w:r>
      <w:r>
        <w:t>ulo 269 de esta Ley; que</w:t>
      </w:r>
      <w:r>
        <w:rPr>
          <w:spacing w:val="1"/>
        </w:rPr>
        <w:t xml:space="preserve"> </w:t>
      </w:r>
      <w:r>
        <w:t>contengan</w:t>
      </w:r>
      <w:r>
        <w:rPr>
          <w:spacing w:val="1"/>
        </w:rPr>
        <w:t xml:space="preserve"> </w:t>
      </w:r>
      <w:r>
        <w:t>hormonas, vitaminas</w:t>
      </w:r>
      <w:r>
        <w:rPr>
          <w:spacing w:val="1"/>
        </w:rPr>
        <w:t xml:space="preserve"> </w:t>
      </w:r>
      <w:r>
        <w:t>y, en general, substancias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acción terapéutica que se</w:t>
      </w:r>
      <w:r>
        <w:rPr>
          <w:spacing w:val="1"/>
        </w:rPr>
        <w:t xml:space="preserve"> </w:t>
      </w:r>
      <w:r>
        <w:t>les</w:t>
      </w:r>
      <w:r>
        <w:rPr>
          <w:spacing w:val="55"/>
        </w:rPr>
        <w:t xml:space="preserve"> </w:t>
      </w:r>
      <w:r>
        <w:t>atribuya</w:t>
      </w:r>
      <w:r>
        <w:rPr>
          <w:spacing w:val="1"/>
        </w:rPr>
        <w:t xml:space="preserve"> </w:t>
      </w:r>
      <w:r>
        <w:t>esta acción, serán considerados medicamentos</w:t>
      </w:r>
      <w:r>
        <w:rPr>
          <w:spacing w:val="1"/>
        </w:rPr>
        <w:t xml:space="preserve"> </w:t>
      </w:r>
      <w:r>
        <w:t>y deberán sujetarse a</w:t>
      </w:r>
      <w:r>
        <w:rPr>
          <w:spacing w:val="55"/>
        </w:rPr>
        <w:t xml:space="preserve"> </w:t>
      </w:r>
      <w:r>
        <w:t>lo</w:t>
      </w:r>
      <w:r>
        <w:rPr>
          <w:spacing w:val="56"/>
        </w:rPr>
        <w:t xml:space="preserve"> </w:t>
      </w:r>
      <w:r>
        <w:t>previsto en el Capítulo IV de</w:t>
      </w:r>
      <w:r>
        <w:rPr>
          <w:spacing w:val="1"/>
        </w:rPr>
        <w:t xml:space="preserve"> </w:t>
      </w:r>
      <w:r>
        <w:t>este</w:t>
      </w:r>
      <w:r>
        <w:rPr>
          <w:spacing w:val="-2"/>
        </w:rPr>
        <w:t xml:space="preserve"> </w:t>
      </w:r>
      <w:r>
        <w:t>Título.</w:t>
      </w:r>
    </w:p>
    <w:p w:rsidR="005462C9" w:rsidRDefault="00654E12">
      <w:pPr>
        <w:spacing w:line="184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19-06-2007,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01-09-2011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firstLine="288"/>
      </w:pPr>
      <w:bookmarkStart w:id="430" w:name="Artículo_271_Bis"/>
      <w:bookmarkEnd w:id="43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1"/>
        </w:rPr>
        <w:t xml:space="preserve"> </w:t>
      </w:r>
      <w:r>
        <w:rPr>
          <w:rFonts w:ascii="Arial" w:hAnsi="Arial"/>
          <w:b/>
        </w:rPr>
        <w:t>271</w:t>
      </w:r>
      <w:r>
        <w:rPr>
          <w:rFonts w:ascii="Arial" w:hAnsi="Arial"/>
          <w:b/>
          <w:spacing w:val="21"/>
        </w:rPr>
        <w:t xml:space="preserve"> </w:t>
      </w:r>
      <w:r>
        <w:rPr>
          <w:rFonts w:ascii="Arial" w:hAnsi="Arial"/>
          <w:b/>
        </w:rPr>
        <w:t>Bis.-</w:t>
      </w:r>
      <w:r>
        <w:rPr>
          <w:rFonts w:ascii="Arial" w:hAnsi="Arial"/>
          <w:b/>
          <w:spacing w:val="20"/>
        </w:rPr>
        <w:t xml:space="preserve"> </w:t>
      </w:r>
      <w:r>
        <w:t>No</w:t>
      </w:r>
      <w:r>
        <w:rPr>
          <w:spacing w:val="22"/>
        </w:rPr>
        <w:t xml:space="preserve"> </w:t>
      </w:r>
      <w:r>
        <w:t>podrán</w:t>
      </w:r>
      <w:r>
        <w:rPr>
          <w:spacing w:val="19"/>
        </w:rPr>
        <w:t xml:space="preserve"> </w:t>
      </w:r>
      <w:r>
        <w:t>fabricarse,</w:t>
      </w:r>
      <w:r>
        <w:rPr>
          <w:spacing w:val="20"/>
        </w:rPr>
        <w:t xml:space="preserve"> </w:t>
      </w:r>
      <w:r>
        <w:t>importarse</w:t>
      </w:r>
      <w:r>
        <w:rPr>
          <w:spacing w:val="22"/>
        </w:rPr>
        <w:t xml:space="preserve"> </w:t>
      </w:r>
      <w:r>
        <w:t>ni</w:t>
      </w:r>
      <w:r>
        <w:rPr>
          <w:spacing w:val="18"/>
        </w:rPr>
        <w:t xml:space="preserve"> </w:t>
      </w:r>
      <w:r>
        <w:t>comercializarse</w:t>
      </w:r>
      <w:r>
        <w:rPr>
          <w:spacing w:val="18"/>
        </w:rPr>
        <w:t xml:space="preserve"> </w:t>
      </w:r>
      <w:r>
        <w:t>productos</w:t>
      </w:r>
      <w:r>
        <w:rPr>
          <w:spacing w:val="20"/>
        </w:rPr>
        <w:t xml:space="preserve"> </w:t>
      </w:r>
      <w:r>
        <w:t>cosméticos</w:t>
      </w:r>
      <w:r>
        <w:rPr>
          <w:spacing w:val="20"/>
        </w:rPr>
        <w:t xml:space="preserve"> </w:t>
      </w:r>
      <w:r>
        <w:t>en</w:t>
      </w:r>
      <w:r>
        <w:rPr>
          <w:spacing w:val="20"/>
        </w:rPr>
        <w:t xml:space="preserve"> </w:t>
      </w:r>
      <w:r>
        <w:t>los</w:t>
      </w:r>
      <w:r>
        <w:rPr>
          <w:spacing w:val="-52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supuestos: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64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Cuando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formulación</w:t>
      </w:r>
      <w:r>
        <w:rPr>
          <w:spacing w:val="-2"/>
          <w:sz w:val="20"/>
        </w:rPr>
        <w:t xml:space="preserve"> </w:t>
      </w:r>
      <w:r>
        <w:rPr>
          <w:sz w:val="20"/>
        </w:rPr>
        <w:t>final</w:t>
      </w:r>
      <w:r>
        <w:rPr>
          <w:spacing w:val="-4"/>
          <w:sz w:val="20"/>
        </w:rPr>
        <w:t xml:space="preserve"> </w:t>
      </w:r>
      <w:r>
        <w:rPr>
          <w:sz w:val="20"/>
        </w:rPr>
        <w:t>medien o</w:t>
      </w:r>
      <w:r>
        <w:rPr>
          <w:spacing w:val="-2"/>
          <w:sz w:val="20"/>
        </w:rPr>
        <w:t xml:space="preserve"> </w:t>
      </w:r>
      <w:r>
        <w:rPr>
          <w:sz w:val="20"/>
        </w:rPr>
        <w:t>hayan</w:t>
      </w:r>
      <w:r>
        <w:rPr>
          <w:spacing w:val="-2"/>
          <w:sz w:val="20"/>
        </w:rPr>
        <w:t xml:space="preserve"> </w:t>
      </w:r>
      <w:r>
        <w:rPr>
          <w:sz w:val="20"/>
        </w:rPr>
        <w:t>mediado</w:t>
      </w:r>
      <w:r>
        <w:rPr>
          <w:spacing w:val="-3"/>
          <w:sz w:val="20"/>
        </w:rPr>
        <w:t xml:space="preserve"> </w:t>
      </w:r>
      <w:r>
        <w:rPr>
          <w:sz w:val="20"/>
        </w:rPr>
        <w:t>pruebas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animales,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64"/>
        </w:numPr>
        <w:tabs>
          <w:tab w:val="left" w:pos="1076"/>
        </w:tabs>
        <w:spacing w:line="242" w:lineRule="auto"/>
        <w:ind w:right="324"/>
        <w:jc w:val="both"/>
        <w:rPr>
          <w:sz w:val="20"/>
        </w:rPr>
      </w:pPr>
      <w:r>
        <w:rPr>
          <w:sz w:val="20"/>
        </w:rPr>
        <w:t>Cuando contengan ingredientes o combinaciones de éstos que sean o hayan sido objeto de</w:t>
      </w:r>
      <w:r>
        <w:rPr>
          <w:spacing w:val="1"/>
          <w:sz w:val="20"/>
        </w:rPr>
        <w:t xml:space="preserve"> </w:t>
      </w:r>
      <w:r>
        <w:rPr>
          <w:sz w:val="20"/>
        </w:rPr>
        <w:t>pruebas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animales.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before="1"/>
        <w:ind w:left="506"/>
      </w:pPr>
      <w:r>
        <w:t>Lo</w:t>
      </w:r>
      <w:r>
        <w:rPr>
          <w:spacing w:val="-3"/>
        </w:rPr>
        <w:t xml:space="preserve"> </w:t>
      </w:r>
      <w:r>
        <w:t>dispuesto</w:t>
      </w:r>
      <w:r>
        <w:rPr>
          <w:spacing w:val="-3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párrafo</w:t>
      </w:r>
      <w:r>
        <w:rPr>
          <w:spacing w:val="-1"/>
        </w:rPr>
        <w:t xml:space="preserve"> </w:t>
      </w:r>
      <w:r>
        <w:t>anterior</w:t>
      </w:r>
      <w:r>
        <w:rPr>
          <w:spacing w:val="-3"/>
        </w:rPr>
        <w:t xml:space="preserve"> </w:t>
      </w:r>
      <w:r>
        <w:t>podrá</w:t>
      </w:r>
      <w:r>
        <w:rPr>
          <w:spacing w:val="-3"/>
        </w:rPr>
        <w:t xml:space="preserve"> </w:t>
      </w:r>
      <w:r>
        <w:t>exceptuarse</w:t>
      </w:r>
      <w:r>
        <w:rPr>
          <w:spacing w:val="-1"/>
        </w:rPr>
        <w:t xml:space="preserve"> </w:t>
      </w:r>
      <w:r>
        <w:t>cuando: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Prrafodelista"/>
        <w:numPr>
          <w:ilvl w:val="0"/>
          <w:numId w:val="63"/>
        </w:numPr>
        <w:tabs>
          <w:tab w:val="left" w:pos="1076"/>
        </w:tabs>
        <w:spacing w:line="242" w:lineRule="auto"/>
        <w:ind w:right="313"/>
        <w:jc w:val="both"/>
        <w:rPr>
          <w:sz w:val="20"/>
        </w:rPr>
      </w:pPr>
      <w:r>
        <w:rPr>
          <w:sz w:val="20"/>
        </w:rPr>
        <w:t>Un ingrediente deba someterse a pruebas de seguridad, y no existan los métodos alternativos</w:t>
      </w:r>
      <w:r>
        <w:rPr>
          <w:spacing w:val="1"/>
          <w:sz w:val="20"/>
        </w:rPr>
        <w:t xml:space="preserve"> </w:t>
      </w:r>
      <w:r>
        <w:rPr>
          <w:sz w:val="20"/>
        </w:rPr>
        <w:t>validados por la comunidad científica internacional</w:t>
      </w:r>
      <w:r>
        <w:rPr>
          <w:spacing w:val="1"/>
          <w:sz w:val="20"/>
        </w:rPr>
        <w:t xml:space="preserve"> </w:t>
      </w:r>
      <w:r>
        <w:rPr>
          <w:sz w:val="20"/>
        </w:rPr>
        <w:t>o alguna disposición sanitaria relativa y</w:t>
      </w:r>
      <w:r>
        <w:rPr>
          <w:spacing w:val="1"/>
          <w:sz w:val="20"/>
        </w:rPr>
        <w:t xml:space="preserve"> </w:t>
      </w:r>
      <w:r>
        <w:rPr>
          <w:sz w:val="20"/>
        </w:rPr>
        <w:t>aplicable. En ningún</w:t>
      </w:r>
      <w:r>
        <w:rPr>
          <w:spacing w:val="-1"/>
          <w:sz w:val="20"/>
        </w:rPr>
        <w:t xml:space="preserve"> </w:t>
      </w:r>
      <w:r>
        <w:rPr>
          <w:sz w:val="20"/>
        </w:rPr>
        <w:t>caso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podrán</w:t>
      </w:r>
      <w:r>
        <w:rPr>
          <w:spacing w:val="-2"/>
          <w:sz w:val="20"/>
        </w:rPr>
        <w:t xml:space="preserve"> </w:t>
      </w:r>
      <w:r>
        <w:rPr>
          <w:sz w:val="20"/>
        </w:rPr>
        <w:t>realizar</w:t>
      </w:r>
      <w:r>
        <w:rPr>
          <w:spacing w:val="-2"/>
          <w:sz w:val="20"/>
        </w:rPr>
        <w:t xml:space="preserve"> </w:t>
      </w:r>
      <w:r>
        <w:rPr>
          <w:sz w:val="20"/>
        </w:rPr>
        <w:t>pruebas adicionales</w:t>
      </w:r>
      <w:r>
        <w:rPr>
          <w:spacing w:val="-1"/>
          <w:sz w:val="20"/>
        </w:rPr>
        <w:t xml:space="preserve"> </w:t>
      </w:r>
      <w:r>
        <w:rPr>
          <w:sz w:val="20"/>
        </w:rPr>
        <w:t>poste</w:t>
      </w:r>
      <w:r>
        <w:rPr>
          <w:sz w:val="20"/>
        </w:rPr>
        <w:t>riores;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63"/>
        </w:numPr>
        <w:tabs>
          <w:tab w:val="left" w:pos="1076"/>
        </w:tabs>
        <w:spacing w:line="242" w:lineRule="auto"/>
        <w:ind w:right="325"/>
        <w:jc w:val="both"/>
        <w:rPr>
          <w:sz w:val="20"/>
        </w:rPr>
      </w:pPr>
      <w:r>
        <w:rPr>
          <w:sz w:val="20"/>
        </w:rPr>
        <w:t>Los datos de seguridad generados a través de pruebas en animales para un ingrediente se</w:t>
      </w:r>
      <w:r>
        <w:rPr>
          <w:spacing w:val="1"/>
          <w:sz w:val="20"/>
        </w:rPr>
        <w:t xml:space="preserve"> </w:t>
      </w:r>
      <w:r>
        <w:rPr>
          <w:sz w:val="20"/>
        </w:rPr>
        <w:t>hayan</w:t>
      </w:r>
      <w:r>
        <w:rPr>
          <w:spacing w:val="-2"/>
          <w:sz w:val="20"/>
        </w:rPr>
        <w:t xml:space="preserve"> </w:t>
      </w:r>
      <w:r>
        <w:rPr>
          <w:sz w:val="20"/>
        </w:rPr>
        <w:t>realizado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otro</w:t>
      </w:r>
      <w:r>
        <w:rPr>
          <w:spacing w:val="-1"/>
          <w:sz w:val="20"/>
        </w:rPr>
        <w:t xml:space="preserve"> </w:t>
      </w:r>
      <w:r>
        <w:rPr>
          <w:sz w:val="20"/>
        </w:rPr>
        <w:t>fin</w:t>
      </w:r>
      <w:r>
        <w:rPr>
          <w:spacing w:val="-1"/>
          <w:sz w:val="20"/>
        </w:rPr>
        <w:t xml:space="preserve"> </w:t>
      </w:r>
      <w:r>
        <w:rPr>
          <w:sz w:val="20"/>
        </w:rPr>
        <w:t>diferente</w:t>
      </w:r>
      <w:r>
        <w:rPr>
          <w:spacing w:val="-2"/>
          <w:sz w:val="20"/>
        </w:rPr>
        <w:t xml:space="preserve"> </w:t>
      </w:r>
      <w:r>
        <w:rPr>
          <w:sz w:val="20"/>
        </w:rPr>
        <w:t>al</w:t>
      </w:r>
      <w:r>
        <w:rPr>
          <w:spacing w:val="-2"/>
          <w:sz w:val="20"/>
        </w:rPr>
        <w:t xml:space="preserve"> </w:t>
      </w:r>
      <w:r>
        <w:rPr>
          <w:sz w:val="20"/>
        </w:rPr>
        <w:t>cosmético;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63"/>
        </w:numPr>
        <w:tabs>
          <w:tab w:val="left" w:pos="1076"/>
        </w:tabs>
        <w:spacing w:line="242" w:lineRule="auto"/>
        <w:ind w:right="321"/>
        <w:jc w:val="both"/>
        <w:rPr>
          <w:sz w:val="20"/>
        </w:rPr>
      </w:pPr>
      <w:r>
        <w:rPr>
          <w:sz w:val="20"/>
        </w:rPr>
        <w:t>La seguridad del ingrediente sea ampliamente reconocida por el uso histórico del mismo, no</w:t>
      </w:r>
      <w:r>
        <w:rPr>
          <w:spacing w:val="1"/>
          <w:sz w:val="20"/>
        </w:rPr>
        <w:t xml:space="preserve"> </w:t>
      </w:r>
      <w:r>
        <w:rPr>
          <w:sz w:val="20"/>
        </w:rPr>
        <w:t>serán necesarias pruebas adicionales, pudiendo ser usada en cambio la información generada</w:t>
      </w:r>
      <w:r>
        <w:rPr>
          <w:spacing w:val="1"/>
          <w:sz w:val="20"/>
        </w:rPr>
        <w:t xml:space="preserve"> </w:t>
      </w:r>
      <w:r>
        <w:rPr>
          <w:sz w:val="20"/>
        </w:rPr>
        <w:t>previamente</w:t>
      </w:r>
      <w:r>
        <w:rPr>
          <w:spacing w:val="-2"/>
          <w:sz w:val="20"/>
        </w:rPr>
        <w:t xml:space="preserve"> </w:t>
      </w:r>
      <w:r>
        <w:rPr>
          <w:sz w:val="20"/>
        </w:rPr>
        <w:t>como</w:t>
      </w:r>
      <w:r>
        <w:rPr>
          <w:spacing w:val="-1"/>
          <w:sz w:val="20"/>
        </w:rPr>
        <w:t xml:space="preserve"> </w:t>
      </w:r>
      <w:r>
        <w:rPr>
          <w:sz w:val="20"/>
        </w:rPr>
        <w:t>soporte,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63"/>
        </w:numPr>
        <w:tabs>
          <w:tab w:val="left" w:pos="1076"/>
        </w:tabs>
        <w:spacing w:line="242" w:lineRule="auto"/>
        <w:ind w:right="324"/>
        <w:jc w:val="both"/>
        <w:rPr>
          <w:sz w:val="20"/>
        </w:rPr>
      </w:pPr>
      <w:r>
        <w:rPr>
          <w:sz w:val="20"/>
        </w:rPr>
        <w:t>Sea</w:t>
      </w:r>
      <w:r>
        <w:rPr>
          <w:spacing w:val="1"/>
          <w:sz w:val="20"/>
        </w:rPr>
        <w:t xml:space="preserve"> </w:t>
      </w:r>
      <w:r>
        <w:rPr>
          <w:sz w:val="20"/>
        </w:rPr>
        <w:t>necesario</w:t>
      </w:r>
      <w:r>
        <w:rPr>
          <w:spacing w:val="1"/>
          <w:sz w:val="20"/>
        </w:rPr>
        <w:t xml:space="preserve"> </w:t>
      </w:r>
      <w:r>
        <w:rPr>
          <w:sz w:val="20"/>
        </w:rPr>
        <w:t>atender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requisito</w:t>
      </w:r>
      <w:r>
        <w:rPr>
          <w:spacing w:val="1"/>
          <w:sz w:val="20"/>
        </w:rPr>
        <w:t xml:space="preserve"> </w:t>
      </w:r>
      <w:r>
        <w:rPr>
          <w:sz w:val="20"/>
        </w:rPr>
        <w:t>regulatorio</w:t>
      </w:r>
      <w:r>
        <w:rPr>
          <w:spacing w:val="1"/>
          <w:sz w:val="20"/>
        </w:rPr>
        <w:t xml:space="preserve"> </w:t>
      </w:r>
      <w:r>
        <w:rPr>
          <w:sz w:val="20"/>
        </w:rPr>
        <w:t>establecido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otro</w:t>
      </w:r>
      <w:r>
        <w:rPr>
          <w:spacing w:val="1"/>
          <w:sz w:val="20"/>
        </w:rPr>
        <w:t xml:space="preserve"> </w:t>
      </w:r>
      <w:r>
        <w:rPr>
          <w:sz w:val="20"/>
        </w:rPr>
        <w:t>país,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fines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exportación.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14-10-2021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8" w:firstLine="288"/>
        <w:jc w:val="both"/>
      </w:pPr>
      <w:bookmarkStart w:id="431" w:name="Artículo_272"/>
      <w:bookmarkEnd w:id="431"/>
      <w:r>
        <w:rPr>
          <w:rFonts w:ascii="Arial" w:hAnsi="Arial"/>
          <w:b/>
        </w:rPr>
        <w:t>Artículo 272</w:t>
      </w:r>
      <w:r>
        <w:t>.- En las etiquetas de los envases y empaques en los que se presenten los productos a</w:t>
      </w:r>
      <w:r>
        <w:rPr>
          <w:spacing w:val="1"/>
        </w:rPr>
        <w:t xml:space="preserve"> </w:t>
      </w:r>
      <w:r>
        <w:t>que se refiere este Capítulo, además de lo establecido en el artículo 210 de esta Ley, en lo conducente,</w:t>
      </w:r>
      <w:r>
        <w:rPr>
          <w:spacing w:val="1"/>
        </w:rPr>
        <w:t xml:space="preserve"> </w:t>
      </w:r>
      <w:r>
        <w:t>figurarán las leyendas que determinen</w:t>
      </w:r>
      <w:r>
        <w:rPr>
          <w:spacing w:val="1"/>
        </w:rPr>
        <w:t xml:space="preserve"> </w:t>
      </w:r>
      <w:r>
        <w:t>las disposicio</w:t>
      </w:r>
      <w:r>
        <w:t>nes</w:t>
      </w:r>
      <w:r>
        <w:rPr>
          <w:spacing w:val="5"/>
        </w:rPr>
        <w:t xml:space="preserve"> </w:t>
      </w:r>
      <w:r>
        <w:t>aplicables.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right="325" w:firstLine="288"/>
        <w:jc w:val="both"/>
      </w:pPr>
      <w:r>
        <w:t>Para</w:t>
      </w:r>
      <w:r>
        <w:rPr>
          <w:spacing w:val="1"/>
        </w:rPr>
        <w:t xml:space="preserve"> </w:t>
      </w:r>
      <w:r>
        <w:t>la declaración de ingredientes</w:t>
      </w:r>
      <w:r>
        <w:rPr>
          <w:spacing w:val="1"/>
        </w:rPr>
        <w:t xml:space="preserve"> </w:t>
      </w:r>
      <w:r>
        <w:t>se utilizarán las</w:t>
      </w:r>
      <w:r>
        <w:rPr>
          <w:spacing w:val="1"/>
        </w:rPr>
        <w:t xml:space="preserve"> </w:t>
      </w:r>
      <w:r>
        <w:t>nomenclaturas</w:t>
      </w:r>
      <w:r>
        <w:rPr>
          <w:spacing w:val="1"/>
        </w:rPr>
        <w:t xml:space="preserve"> </w:t>
      </w:r>
      <w:r>
        <w:t>técnicas</w:t>
      </w:r>
      <w:r>
        <w:rPr>
          <w:spacing w:val="1"/>
        </w:rPr>
        <w:t xml:space="preserve"> </w:t>
      </w:r>
      <w:r>
        <w:t>internacionales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determine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normatividad</w:t>
      </w:r>
      <w:r>
        <w:rPr>
          <w:spacing w:val="1"/>
        </w:rPr>
        <w:t xml:space="preserve"> </w:t>
      </w:r>
      <w:r>
        <w:t>aplicable.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07-06-2011</w:t>
      </w:r>
    </w:p>
    <w:p w:rsidR="005462C9" w:rsidRDefault="005462C9">
      <w:pPr>
        <w:spacing w:line="180" w:lineRule="exact"/>
        <w:jc w:val="right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3"/>
        <w:ind w:left="218" w:right="317" w:firstLine="288"/>
        <w:jc w:val="both"/>
      </w:pPr>
      <w:r>
        <w:t>Asimismo, para garantizar el derecho a la información del consumidor, el etiquetado de todos los</w:t>
      </w:r>
      <w:r>
        <w:rPr>
          <w:spacing w:val="1"/>
        </w:rPr>
        <w:t xml:space="preserve"> </w:t>
      </w:r>
      <w:r>
        <w:t>productos cosméticos comercializados podrá señalar que en su fabricación no se han llevado a cabo</w:t>
      </w:r>
      <w:r>
        <w:rPr>
          <w:spacing w:val="1"/>
        </w:rPr>
        <w:t xml:space="preserve"> </w:t>
      </w:r>
      <w:r>
        <w:t>pruebas en animales, en términos de la normatividad aplicable</w:t>
      </w:r>
      <w:r>
        <w:t>. No se podrá presumir de dicha condición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casos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refieren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excepciones establecidas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271 Bis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 Ley.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14-10-2021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654E12">
      <w:pPr>
        <w:pStyle w:val="Ttulo1"/>
        <w:spacing w:before="94" w:line="252" w:lineRule="exact"/>
        <w:ind w:left="217" w:right="311"/>
        <w:jc w:val="center"/>
      </w:pPr>
      <w:r>
        <w:t>CAPÍTULO</w:t>
      </w:r>
      <w:r>
        <w:rPr>
          <w:spacing w:val="-1"/>
        </w:rPr>
        <w:t xml:space="preserve"> </w:t>
      </w:r>
      <w:r>
        <w:t>IX</w:t>
      </w:r>
      <w:r>
        <w:rPr>
          <w:spacing w:val="-1"/>
        </w:rPr>
        <w:t xml:space="preserve"> </w:t>
      </w:r>
      <w:r>
        <w:t>BIS</w:t>
      </w:r>
    </w:p>
    <w:p w:rsidR="005462C9" w:rsidRDefault="00654E12">
      <w:pPr>
        <w:spacing w:line="252" w:lineRule="exact"/>
        <w:ind w:left="1514" w:right="1611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Ejercicio especializado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la Cirugía</w:t>
      </w:r>
    </w:p>
    <w:p w:rsidR="005462C9" w:rsidRDefault="00654E12">
      <w:pPr>
        <w:spacing w:before="1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01-09-2011</w:t>
      </w: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5" w:firstLine="288"/>
        <w:jc w:val="both"/>
      </w:pPr>
      <w:bookmarkStart w:id="432" w:name="Artículo_272_Bis"/>
      <w:bookmarkEnd w:id="432"/>
      <w:r>
        <w:rPr>
          <w:rFonts w:ascii="Arial" w:hAnsi="Arial"/>
          <w:b/>
        </w:rPr>
        <w:t>Artículo 272 Bis</w:t>
      </w:r>
      <w:r>
        <w:t>.- Para la realización de cualquier procedimiento médico quirúrgico de especialidad,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profesionales que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ejerzan</w:t>
      </w:r>
      <w:r>
        <w:rPr>
          <w:spacing w:val="-1"/>
        </w:rPr>
        <w:t xml:space="preserve"> </w:t>
      </w:r>
      <w:r>
        <w:t>requieren</w:t>
      </w:r>
      <w:r>
        <w:rPr>
          <w:spacing w:val="1"/>
        </w:rPr>
        <w:t xml:space="preserve"> </w:t>
      </w:r>
      <w:r>
        <w:t>de: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62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Cédula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especialista</w:t>
      </w:r>
      <w:r>
        <w:rPr>
          <w:spacing w:val="-2"/>
          <w:sz w:val="20"/>
        </w:rPr>
        <w:t xml:space="preserve"> </w:t>
      </w:r>
      <w:r>
        <w:rPr>
          <w:sz w:val="20"/>
        </w:rPr>
        <w:t>legalmente</w:t>
      </w:r>
      <w:r>
        <w:rPr>
          <w:spacing w:val="-3"/>
          <w:sz w:val="20"/>
        </w:rPr>
        <w:t xml:space="preserve"> </w:t>
      </w:r>
      <w:r>
        <w:rPr>
          <w:sz w:val="20"/>
        </w:rPr>
        <w:t>expedida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autoridades</w:t>
      </w:r>
      <w:r>
        <w:rPr>
          <w:spacing w:val="-3"/>
          <w:sz w:val="20"/>
        </w:rPr>
        <w:t xml:space="preserve"> </w:t>
      </w:r>
      <w:r>
        <w:rPr>
          <w:sz w:val="20"/>
        </w:rPr>
        <w:t>educativas</w:t>
      </w:r>
      <w:r>
        <w:rPr>
          <w:spacing w:val="-2"/>
          <w:sz w:val="20"/>
        </w:rPr>
        <w:t xml:space="preserve"> </w:t>
      </w:r>
      <w:r>
        <w:rPr>
          <w:sz w:val="20"/>
        </w:rPr>
        <w:t>competentes.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62"/>
        </w:numPr>
        <w:tabs>
          <w:tab w:val="left" w:pos="776"/>
        </w:tabs>
        <w:spacing w:line="242" w:lineRule="auto"/>
        <w:ind w:left="218" w:right="320" w:firstLine="288"/>
        <w:jc w:val="both"/>
        <w:rPr>
          <w:sz w:val="20"/>
        </w:rPr>
      </w:pPr>
      <w:r>
        <w:rPr>
          <w:sz w:val="20"/>
        </w:rPr>
        <w:t>Certificado vigente de especialista que acredite capacidad y experiencia en</w:t>
      </w:r>
      <w:r>
        <w:rPr>
          <w:spacing w:val="1"/>
          <w:sz w:val="20"/>
        </w:rPr>
        <w:t xml:space="preserve"> </w:t>
      </w:r>
      <w:r>
        <w:rPr>
          <w:sz w:val="20"/>
        </w:rPr>
        <w:t>la práctica de los</w:t>
      </w:r>
      <w:r>
        <w:rPr>
          <w:spacing w:val="1"/>
          <w:sz w:val="20"/>
        </w:rPr>
        <w:t xml:space="preserve"> </w:t>
      </w:r>
      <w:r>
        <w:rPr>
          <w:sz w:val="20"/>
        </w:rPr>
        <w:t>procedimientos y técnicas correspondientes en la materia, de acuerdo a la Lex Artis Ad Hoc de cada</w:t>
      </w:r>
      <w:r>
        <w:rPr>
          <w:spacing w:val="1"/>
          <w:sz w:val="20"/>
        </w:rPr>
        <w:t xml:space="preserve"> </w:t>
      </w:r>
      <w:r>
        <w:rPr>
          <w:sz w:val="20"/>
        </w:rPr>
        <w:t>especialidad, expedido por el Consejo de la especialidad según</w:t>
      </w:r>
      <w:r>
        <w:rPr>
          <w:sz w:val="20"/>
        </w:rPr>
        <w:t xml:space="preserve"> corresponda, de conformidad con el</w:t>
      </w:r>
      <w:r>
        <w:rPr>
          <w:spacing w:val="1"/>
          <w:sz w:val="20"/>
        </w:rPr>
        <w:t xml:space="preserve"> </w:t>
      </w:r>
      <w:r>
        <w:rPr>
          <w:sz w:val="20"/>
        </w:rPr>
        <w:t>artículo 81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presente</w:t>
      </w:r>
      <w:r>
        <w:rPr>
          <w:spacing w:val="-1"/>
          <w:sz w:val="20"/>
        </w:rPr>
        <w:t xml:space="preserve"> </w:t>
      </w:r>
      <w:r>
        <w:rPr>
          <w:sz w:val="20"/>
        </w:rPr>
        <w:t>Ley.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17" w:firstLine="288"/>
        <w:jc w:val="both"/>
      </w:pPr>
      <w:r>
        <w:t>Los</w:t>
      </w:r>
      <w:r>
        <w:rPr>
          <w:spacing w:val="7"/>
        </w:rPr>
        <w:t xml:space="preserve"> </w:t>
      </w:r>
      <w:r>
        <w:t>médicos</w:t>
      </w:r>
      <w:r>
        <w:rPr>
          <w:spacing w:val="7"/>
        </w:rPr>
        <w:t xml:space="preserve"> </w:t>
      </w:r>
      <w:r>
        <w:t>especialistas</w:t>
      </w:r>
      <w:r>
        <w:rPr>
          <w:spacing w:val="9"/>
        </w:rPr>
        <w:t xml:space="preserve"> </w:t>
      </w:r>
      <w:r>
        <w:t>podrán</w:t>
      </w:r>
      <w:r>
        <w:rPr>
          <w:spacing w:val="6"/>
        </w:rPr>
        <w:t xml:space="preserve"> </w:t>
      </w:r>
      <w:r>
        <w:t>pertenecer</w:t>
      </w:r>
      <w:r>
        <w:rPr>
          <w:spacing w:val="7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una</w:t>
      </w:r>
      <w:r>
        <w:rPr>
          <w:spacing w:val="6"/>
        </w:rPr>
        <w:t xml:space="preserve"> </w:t>
      </w:r>
      <w:r>
        <w:t>agrupación</w:t>
      </w:r>
      <w:r>
        <w:rPr>
          <w:spacing w:val="6"/>
        </w:rPr>
        <w:t xml:space="preserve"> </w:t>
      </w:r>
      <w:r>
        <w:t>médica,</w:t>
      </w:r>
      <w:r>
        <w:rPr>
          <w:spacing w:val="6"/>
        </w:rPr>
        <w:t xml:space="preserve"> </w:t>
      </w:r>
      <w:r>
        <w:t>cuyas</w:t>
      </w:r>
      <w:r>
        <w:rPr>
          <w:spacing w:val="7"/>
        </w:rPr>
        <w:t xml:space="preserve"> </w:t>
      </w:r>
      <w:r>
        <w:t>bases</w:t>
      </w:r>
      <w:r>
        <w:rPr>
          <w:spacing w:val="7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organización</w:t>
      </w:r>
      <w:r>
        <w:rPr>
          <w:spacing w:val="-54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funcionamiento</w:t>
      </w:r>
      <w:r>
        <w:rPr>
          <w:spacing w:val="1"/>
        </w:rPr>
        <w:t xml:space="preserve"> </w:t>
      </w:r>
      <w:r>
        <w:t>estarán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asociaciones,</w:t>
      </w:r>
      <w:r>
        <w:rPr>
          <w:spacing w:val="1"/>
        </w:rPr>
        <w:t xml:space="preserve"> </w:t>
      </w:r>
      <w:r>
        <w:t>sociedades,</w:t>
      </w:r>
      <w:r>
        <w:rPr>
          <w:spacing w:val="1"/>
        </w:rPr>
        <w:t xml:space="preserve"> </w:t>
      </w:r>
      <w:r>
        <w:t>colegios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federaciones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profesionales de su especialidad; agrupaciones que se encargan de garantizar el profesionalismo y ética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expertos en</w:t>
      </w:r>
      <w:r>
        <w:rPr>
          <w:spacing w:val="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práctica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medicina.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El</w:t>
      </w:r>
      <w:r>
        <w:rPr>
          <w:spacing w:val="1"/>
        </w:rPr>
        <w:t xml:space="preserve"> </w:t>
      </w:r>
      <w:r>
        <w:t>Comité</w:t>
      </w:r>
      <w:r>
        <w:rPr>
          <w:spacing w:val="1"/>
        </w:rPr>
        <w:t xml:space="preserve"> </w:t>
      </w:r>
      <w:r>
        <w:t>Normativo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Consejos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Especialidades</w:t>
      </w:r>
      <w:r>
        <w:rPr>
          <w:spacing w:val="1"/>
        </w:rPr>
        <w:t xml:space="preserve"> </w:t>
      </w:r>
      <w:r>
        <w:t>Médicas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Consejos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Especialidades Médicas para la aplicación del presente artículo y lo dispuesto en el Título Cuarto de la</w:t>
      </w:r>
      <w:r>
        <w:rPr>
          <w:spacing w:val="1"/>
        </w:rPr>
        <w:t xml:space="preserve"> </w:t>
      </w:r>
      <w:r>
        <w:t>presente Ley,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sujetarán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emita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Secretaría de</w:t>
      </w:r>
      <w:r>
        <w:rPr>
          <w:spacing w:val="1"/>
        </w:rPr>
        <w:t xml:space="preserve"> </w:t>
      </w:r>
      <w:r>
        <w:t>Salud.</w:t>
      </w:r>
    </w:p>
    <w:p w:rsidR="005462C9" w:rsidRDefault="00654E12">
      <w:pPr>
        <w:spacing w:line="183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01-09-2011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24" w:firstLine="288"/>
        <w:jc w:val="both"/>
      </w:pPr>
      <w:bookmarkStart w:id="433" w:name="Artículo_272_Bis_1"/>
      <w:bookmarkEnd w:id="433"/>
      <w:r>
        <w:rPr>
          <w:rFonts w:ascii="Arial" w:hAnsi="Arial"/>
          <w:b/>
        </w:rPr>
        <w:t>Artículo 272 Bis 1</w:t>
      </w:r>
      <w:r>
        <w:t>.- La cirugía pl</w:t>
      </w:r>
      <w:r>
        <w:t>ástica, estética y reconstructiva relacionada con cambiar o corregir el</w:t>
      </w:r>
      <w:r>
        <w:rPr>
          <w:spacing w:val="-53"/>
        </w:rPr>
        <w:t xml:space="preserve"> </w:t>
      </w:r>
      <w:r>
        <w:t>contorno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diferentes</w:t>
      </w:r>
      <w:r>
        <w:rPr>
          <w:spacing w:val="1"/>
        </w:rPr>
        <w:t xml:space="preserve"> </w:t>
      </w:r>
      <w:r>
        <w:t>zonas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regiones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cara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cuerpo,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efectuarse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establecimientos o unidades médicas con licencia sanitaria vigente, atendidos por profesionales de la</w:t>
      </w:r>
      <w:r>
        <w:rPr>
          <w:spacing w:val="1"/>
        </w:rPr>
        <w:t xml:space="preserve"> </w:t>
      </w:r>
      <w:r>
        <w:t>salud</w:t>
      </w:r>
      <w:r>
        <w:rPr>
          <w:spacing w:val="-1"/>
        </w:rPr>
        <w:t xml:space="preserve"> </w:t>
      </w:r>
      <w:r>
        <w:t>especializados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dichas</w:t>
      </w:r>
      <w:r>
        <w:rPr>
          <w:spacing w:val="-1"/>
        </w:rPr>
        <w:t xml:space="preserve"> </w:t>
      </w:r>
      <w:r>
        <w:t>materias,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conformidad</w:t>
      </w:r>
      <w:r>
        <w:rPr>
          <w:spacing w:val="-2"/>
        </w:rPr>
        <w:t xml:space="preserve"> </w:t>
      </w:r>
      <w:r>
        <w:t>con lo que establece</w:t>
      </w:r>
      <w:r>
        <w:rPr>
          <w:spacing w:val="7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 272 Bis.</w:t>
      </w:r>
    </w:p>
    <w:p w:rsidR="005462C9" w:rsidRDefault="00654E12">
      <w:pPr>
        <w:spacing w:line="174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01-09-2011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5" w:firstLine="288"/>
        <w:jc w:val="both"/>
      </w:pPr>
      <w:bookmarkStart w:id="434" w:name="Artículo_272_Bis_2"/>
      <w:bookmarkEnd w:id="434"/>
      <w:r>
        <w:rPr>
          <w:rFonts w:ascii="Arial" w:hAnsi="Arial"/>
          <w:b/>
        </w:rPr>
        <w:t>Artículo 272 Bis 2</w:t>
      </w:r>
      <w:r>
        <w:t>.- La oferta de los servicios que se haga a través de medios informativos, ya sean</w:t>
      </w:r>
      <w:r>
        <w:rPr>
          <w:spacing w:val="1"/>
        </w:rPr>
        <w:t xml:space="preserve"> </w:t>
      </w:r>
      <w:r>
        <w:t>impresos, electrónicos u otros, por profesionistas que ejerzan cirugía plástica, estética o reconstructiva;</w:t>
      </w:r>
      <w:r>
        <w:rPr>
          <w:spacing w:val="1"/>
        </w:rPr>
        <w:t xml:space="preserve"> </w:t>
      </w:r>
      <w:r>
        <w:t>así como, los establecimientos o unidades médicas en que se pract</w:t>
      </w:r>
      <w:r>
        <w:t>iquen dichas cirugías, deberán prever</w:t>
      </w:r>
      <w:r>
        <w:rPr>
          <w:spacing w:val="1"/>
        </w:rPr>
        <w:t xml:space="preserve"> </w:t>
      </w:r>
      <w:r>
        <w:t>y contener con claridad en su publicidad los requisitos que se mencionan en los artículos 83, 272 Bis, 272</w:t>
      </w:r>
      <w:r>
        <w:rPr>
          <w:spacing w:val="-53"/>
        </w:rPr>
        <w:t xml:space="preserve"> </w:t>
      </w:r>
      <w:r>
        <w:t>Bis</w:t>
      </w:r>
      <w:r>
        <w:rPr>
          <w:spacing w:val="-1"/>
        </w:rPr>
        <w:t xml:space="preserve"> </w:t>
      </w:r>
      <w:r>
        <w:t>1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previsto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 Capítulo Único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Título</w:t>
      </w:r>
      <w:r>
        <w:rPr>
          <w:spacing w:val="-1"/>
        </w:rPr>
        <w:t xml:space="preserve"> </w:t>
      </w:r>
      <w:r>
        <w:t>XIII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Ley.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01-09-2011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8" w:firstLine="288"/>
        <w:jc w:val="both"/>
      </w:pPr>
      <w:bookmarkStart w:id="435" w:name="Artículo_272_Bis_3"/>
      <w:bookmarkEnd w:id="435"/>
      <w:r>
        <w:rPr>
          <w:rFonts w:ascii="Arial" w:hAnsi="Arial"/>
          <w:b/>
        </w:rPr>
        <w:t>Artículo 272 Bis 3</w:t>
      </w:r>
      <w:r>
        <w:t>.- Las sociedades, asociaciones, colegios o federaciones de profesionistas pondrán</w:t>
      </w:r>
      <w:r>
        <w:rPr>
          <w:spacing w:val="-53"/>
        </w:rPr>
        <w:t xml:space="preserve"> </w:t>
      </w:r>
      <w:r>
        <w:t>a disposición de la Secretaría de Salud, un directorio electrónico, con acceso al público que contenga los</w:t>
      </w:r>
      <w:r>
        <w:rPr>
          <w:spacing w:val="1"/>
        </w:rPr>
        <w:t xml:space="preserve"> </w:t>
      </w:r>
      <w:r>
        <w:t>nombres, datos de los profesionistas que</w:t>
      </w:r>
      <w:r>
        <w:rPr>
          <w:spacing w:val="1"/>
        </w:rPr>
        <w:t xml:space="preserve"> </w:t>
      </w:r>
      <w:r>
        <w:t xml:space="preserve">lleven </w:t>
      </w:r>
      <w:r>
        <w:t>a cabo procedimientos médico-quirúrgicos</w:t>
      </w:r>
      <w:r>
        <w:rPr>
          <w:spacing w:val="55"/>
        </w:rPr>
        <w:t xml:space="preserve"> </w:t>
      </w:r>
      <w:r>
        <w:t>y certificado</w:t>
      </w:r>
      <w:r>
        <w:rPr>
          <w:spacing w:val="1"/>
        </w:rPr>
        <w:t xml:space="preserve"> </w:t>
      </w:r>
      <w:r>
        <w:t>de especialización vigente, además de proporcionar el nombre y datos de la Institución y/o Instituciones</w:t>
      </w:r>
      <w:r>
        <w:rPr>
          <w:spacing w:val="1"/>
        </w:rPr>
        <w:t xml:space="preserve"> </w:t>
      </w:r>
      <w:r>
        <w:t>educativas,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avalen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ejercicio</w:t>
      </w:r>
      <w:r>
        <w:rPr>
          <w:spacing w:val="-1"/>
        </w:rPr>
        <w:t xml:space="preserve"> </w:t>
      </w:r>
      <w:r>
        <w:t>profesional.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01-09-2011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4" w:firstLine="288"/>
        <w:jc w:val="both"/>
      </w:pPr>
      <w:bookmarkStart w:id="436" w:name="Artículo_272_Bis_4"/>
      <w:bookmarkEnd w:id="436"/>
      <w:r>
        <w:rPr>
          <w:rFonts w:ascii="Arial" w:hAnsi="Arial"/>
          <w:b/>
        </w:rPr>
        <w:t>Artículo 272 Bis 4.-</w:t>
      </w:r>
      <w:r>
        <w:rPr>
          <w:rFonts w:ascii="Arial" w:hAnsi="Arial"/>
          <w:b/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instituciones públicas que forman parte del Sistema Nacional de</w:t>
      </w:r>
      <w:r>
        <w:rPr>
          <w:spacing w:val="55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podrán integrar la cirugía bariátrica como tratamiento de la obesidad mórbida y sus comorbilidades, de</w:t>
      </w:r>
      <w:r>
        <w:rPr>
          <w:spacing w:val="1"/>
        </w:rPr>
        <w:t xml:space="preserve"> </w:t>
      </w:r>
      <w:r>
        <w:t>conformidad</w:t>
      </w:r>
      <w:r>
        <w:rPr>
          <w:spacing w:val="-2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las disposiciones jurídicas aplicables.</w:t>
      </w:r>
    </w:p>
    <w:p w:rsidR="005462C9" w:rsidRDefault="005462C9">
      <w:pPr>
        <w:spacing w:line="242" w:lineRule="auto"/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firstLine="288"/>
      </w:pPr>
      <w:r>
        <w:t>Los</w:t>
      </w:r>
      <w:r>
        <w:rPr>
          <w:spacing w:val="24"/>
        </w:rPr>
        <w:t xml:space="preserve"> </w:t>
      </w:r>
      <w:r>
        <w:t>candidatos</w:t>
      </w:r>
      <w:r>
        <w:rPr>
          <w:spacing w:val="24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cirugía</w:t>
      </w:r>
      <w:r>
        <w:rPr>
          <w:spacing w:val="23"/>
        </w:rPr>
        <w:t xml:space="preserve"> </w:t>
      </w:r>
      <w:r>
        <w:t>bariátrica</w:t>
      </w:r>
      <w:r>
        <w:rPr>
          <w:spacing w:val="23"/>
        </w:rPr>
        <w:t xml:space="preserve"> </w:t>
      </w:r>
      <w:r>
        <w:t>deberán</w:t>
      </w:r>
      <w:r>
        <w:rPr>
          <w:spacing w:val="23"/>
        </w:rPr>
        <w:t xml:space="preserve"> </w:t>
      </w:r>
      <w:r>
        <w:t>cumplir</w:t>
      </w:r>
      <w:r>
        <w:rPr>
          <w:spacing w:val="24"/>
        </w:rPr>
        <w:t xml:space="preserve"> </w:t>
      </w:r>
      <w:r>
        <w:t>con</w:t>
      </w:r>
      <w:r>
        <w:rPr>
          <w:spacing w:val="23"/>
        </w:rPr>
        <w:t xml:space="preserve"> </w:t>
      </w:r>
      <w:r>
        <w:t>los</w:t>
      </w:r>
      <w:r>
        <w:rPr>
          <w:spacing w:val="24"/>
        </w:rPr>
        <w:t xml:space="preserve"> </w:t>
      </w:r>
      <w:r>
        <w:t>criterios</w:t>
      </w:r>
      <w:r>
        <w:rPr>
          <w:spacing w:val="24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selección,</w:t>
      </w:r>
      <w:r>
        <w:rPr>
          <w:spacing w:val="23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acuerdo</w:t>
      </w:r>
      <w:r>
        <w:rPr>
          <w:spacing w:val="23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las</w:t>
      </w:r>
      <w:r>
        <w:rPr>
          <w:spacing w:val="-53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protocolos de</w:t>
      </w:r>
      <w:r>
        <w:rPr>
          <w:spacing w:val="-1"/>
        </w:rPr>
        <w:t xml:space="preserve"> </w:t>
      </w:r>
      <w:r>
        <w:t>salud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materia.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22-12-2020</w:t>
      </w:r>
    </w:p>
    <w:p w:rsidR="005462C9" w:rsidRDefault="005462C9">
      <w:pPr>
        <w:pStyle w:val="Textoindependiente"/>
        <w:spacing w:before="8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19" w:firstLine="288"/>
        <w:jc w:val="both"/>
      </w:pPr>
      <w:bookmarkStart w:id="437" w:name="Artículo_272_Bis_5"/>
      <w:bookmarkEnd w:id="437"/>
      <w:r>
        <w:rPr>
          <w:rFonts w:ascii="Arial" w:hAnsi="Arial"/>
          <w:b/>
        </w:rPr>
        <w:t xml:space="preserve">Artículo 272 Bis 5.- </w:t>
      </w:r>
      <w:r>
        <w:t>Las instituciones de salud pública y privada, así como los establecimientos</w:t>
      </w:r>
      <w:r>
        <w:rPr>
          <w:spacing w:val="1"/>
        </w:rPr>
        <w:t xml:space="preserve"> </w:t>
      </w:r>
      <w:r>
        <w:t>autorizados que practiquen la cirugía bariátrica, procurarán contar con la infraestructura multidisciplinaria</w:t>
      </w:r>
      <w:r>
        <w:rPr>
          <w:spacing w:val="1"/>
        </w:rPr>
        <w:t xml:space="preserve"> </w:t>
      </w:r>
      <w:r>
        <w:t>adecuada para dichos procedimientos de alta complejidad, de conformida</w:t>
      </w:r>
      <w:r>
        <w:t>d con las disposiciones jurídicas</w:t>
      </w:r>
      <w:r>
        <w:rPr>
          <w:spacing w:val="-53"/>
        </w:rPr>
        <w:t xml:space="preserve"> </w:t>
      </w:r>
      <w:r>
        <w:t>aplicables.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22-12-2020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1" w:firstLine="288"/>
        <w:jc w:val="both"/>
      </w:pPr>
      <w:bookmarkStart w:id="438" w:name="Artículo_272_Bis_6"/>
      <w:bookmarkEnd w:id="438"/>
      <w:r>
        <w:rPr>
          <w:rFonts w:ascii="Arial" w:hAnsi="Arial"/>
          <w:b/>
        </w:rPr>
        <w:t xml:space="preserve">Artículo 272 Bis 6.- </w:t>
      </w:r>
      <w:r>
        <w:t>Los establecimientos que presten servicios que ofrezcan cirugía bariátrica, sin</w:t>
      </w:r>
      <w:r>
        <w:rPr>
          <w:spacing w:val="1"/>
        </w:rPr>
        <w:t xml:space="preserve"> </w:t>
      </w:r>
      <w:r>
        <w:t xml:space="preserve">apego a lo dispuesto en la presente Ley y en las disposiciones jurídicas </w:t>
      </w:r>
      <w:r>
        <w:t>aplicables, serán sancionados en</w:t>
      </w:r>
      <w:r>
        <w:rPr>
          <w:spacing w:val="-53"/>
        </w:rPr>
        <w:t xml:space="preserve"> </w:t>
      </w:r>
      <w:r>
        <w:t>términos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420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Ley.</w:t>
      </w:r>
    </w:p>
    <w:p w:rsidR="005462C9" w:rsidRDefault="00654E12">
      <w:pPr>
        <w:spacing w:line="18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22-12-2020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tulo1"/>
        <w:spacing w:before="1" w:line="252" w:lineRule="exact"/>
        <w:ind w:left="1514" w:right="1609"/>
        <w:jc w:val="center"/>
      </w:pPr>
      <w:r>
        <w:t>CAPITULO</w:t>
      </w:r>
      <w:r>
        <w:rPr>
          <w:spacing w:val="-1"/>
        </w:rPr>
        <w:t xml:space="preserve"> </w:t>
      </w:r>
      <w:r>
        <w:t>X</w:t>
      </w:r>
    </w:p>
    <w:p w:rsidR="005462C9" w:rsidRDefault="00654E12">
      <w:pPr>
        <w:spacing w:line="252" w:lineRule="exact"/>
        <w:ind w:left="1514" w:right="1612"/>
        <w:jc w:val="center"/>
        <w:rPr>
          <w:rFonts w:ascii="Arial"/>
          <w:b/>
        </w:rPr>
      </w:pPr>
      <w:r>
        <w:rPr>
          <w:rFonts w:ascii="Arial"/>
          <w:b/>
        </w:rPr>
        <w:t>Productos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Aseo</w:t>
      </w: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5" w:firstLine="288"/>
        <w:jc w:val="both"/>
      </w:pPr>
      <w:bookmarkStart w:id="439" w:name="Artículo_273"/>
      <w:bookmarkEnd w:id="439"/>
      <w:r>
        <w:rPr>
          <w:rFonts w:ascii="Arial" w:hAnsi="Arial"/>
          <w:b/>
        </w:rPr>
        <w:t>Artículo 273</w:t>
      </w:r>
      <w:r>
        <w:t>.- Para los efectos de esta Ley, se consideran productos de aseo, independientemente de</w:t>
      </w:r>
      <w:r>
        <w:rPr>
          <w:spacing w:val="-53"/>
        </w:rPr>
        <w:t xml:space="preserve"> </w:t>
      </w:r>
      <w:r>
        <w:t>su estado físico, las substancias destinadas</w:t>
      </w:r>
      <w:r>
        <w:rPr>
          <w:spacing w:val="1"/>
        </w:rPr>
        <w:t xml:space="preserve"> </w:t>
      </w:r>
      <w:r>
        <w:t>al lavado o</w:t>
      </w:r>
      <w:r>
        <w:rPr>
          <w:spacing w:val="1"/>
        </w:rPr>
        <w:t xml:space="preserve"> </w:t>
      </w:r>
      <w:r>
        <w:t>limpieza de objetos, superficies o</w:t>
      </w:r>
      <w:r>
        <w:rPr>
          <w:spacing w:val="1"/>
        </w:rPr>
        <w:t xml:space="preserve"> </w:t>
      </w:r>
      <w:r>
        <w:t>locales</w:t>
      </w:r>
      <w:r>
        <w:rPr>
          <w:spacing w:val="55"/>
        </w:rPr>
        <w:t xml:space="preserve"> </w:t>
      </w:r>
      <w:r>
        <w:t>y las</w:t>
      </w:r>
      <w:r>
        <w:rPr>
          <w:spacing w:val="1"/>
        </w:rPr>
        <w:t xml:space="preserve"> </w:t>
      </w:r>
      <w:r>
        <w:t>que proporcionen</w:t>
      </w:r>
      <w:r>
        <w:rPr>
          <w:spacing w:val="-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determinado</w:t>
      </w:r>
      <w:r>
        <w:rPr>
          <w:spacing w:val="-1"/>
        </w:rPr>
        <w:t xml:space="preserve"> </w:t>
      </w:r>
      <w:r>
        <w:t>aroma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ambiente.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506"/>
      </w:pPr>
      <w:r>
        <w:t>Quedan</w:t>
      </w:r>
      <w:r>
        <w:rPr>
          <w:spacing w:val="-3"/>
        </w:rPr>
        <w:t xml:space="preserve"> </w:t>
      </w:r>
      <w:r>
        <w:t>comprendidos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productos a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refiere</w:t>
      </w:r>
      <w:r>
        <w:rPr>
          <w:spacing w:val="-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párrafo</w:t>
      </w:r>
      <w:r>
        <w:rPr>
          <w:spacing w:val="-3"/>
        </w:rPr>
        <w:t xml:space="preserve"> </w:t>
      </w:r>
      <w:r>
        <w:t>anterior,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siguientes: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Prrafodelista"/>
        <w:numPr>
          <w:ilvl w:val="0"/>
          <w:numId w:val="61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Jabones;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61"/>
        </w:numPr>
        <w:tabs>
          <w:tab w:val="left" w:pos="728"/>
        </w:tabs>
        <w:ind w:left="727" w:hanging="222"/>
        <w:rPr>
          <w:sz w:val="20"/>
        </w:rPr>
      </w:pPr>
      <w:r>
        <w:rPr>
          <w:sz w:val="20"/>
        </w:rPr>
        <w:t>Detergentes;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61"/>
        </w:numPr>
        <w:tabs>
          <w:tab w:val="left" w:pos="783"/>
        </w:tabs>
        <w:ind w:left="782" w:hanging="277"/>
        <w:rPr>
          <w:sz w:val="20"/>
        </w:rPr>
      </w:pPr>
      <w:r>
        <w:rPr>
          <w:sz w:val="20"/>
        </w:rPr>
        <w:t>Limpiadores;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61"/>
        </w:numPr>
        <w:tabs>
          <w:tab w:val="left" w:pos="807"/>
        </w:tabs>
        <w:ind w:left="806" w:hanging="301"/>
        <w:rPr>
          <w:sz w:val="20"/>
        </w:rPr>
      </w:pPr>
      <w:r>
        <w:rPr>
          <w:sz w:val="20"/>
        </w:rPr>
        <w:t>Blanqueadores</w:t>
      </w:r>
      <w:r>
        <w:rPr>
          <w:spacing w:val="-4"/>
          <w:sz w:val="20"/>
        </w:rPr>
        <w:t xml:space="preserve"> </w:t>
      </w:r>
      <w:r>
        <w:rPr>
          <w:sz w:val="20"/>
        </w:rPr>
        <w:t>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61"/>
        </w:numPr>
        <w:tabs>
          <w:tab w:val="left" w:pos="750"/>
        </w:tabs>
        <w:ind w:left="749" w:hanging="244"/>
        <w:rPr>
          <w:sz w:val="20"/>
        </w:rPr>
      </w:pPr>
      <w:r>
        <w:rPr>
          <w:sz w:val="20"/>
        </w:rPr>
        <w:t>Almidones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uso</w:t>
      </w:r>
      <w:r>
        <w:rPr>
          <w:spacing w:val="-2"/>
          <w:sz w:val="20"/>
        </w:rPr>
        <w:t xml:space="preserve"> </w:t>
      </w:r>
      <w:r>
        <w:rPr>
          <w:sz w:val="20"/>
        </w:rPr>
        <w:t>externo;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61"/>
        </w:numPr>
        <w:tabs>
          <w:tab w:val="left" w:pos="805"/>
        </w:tabs>
        <w:ind w:left="804" w:hanging="299"/>
        <w:rPr>
          <w:sz w:val="20"/>
        </w:rPr>
      </w:pPr>
      <w:r>
        <w:rPr>
          <w:sz w:val="20"/>
        </w:rPr>
        <w:t>Desmanchadores;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61"/>
        </w:numPr>
        <w:tabs>
          <w:tab w:val="left" w:pos="860"/>
        </w:tabs>
        <w:ind w:left="859" w:hanging="354"/>
        <w:rPr>
          <w:sz w:val="20"/>
        </w:rPr>
      </w:pPr>
      <w:r>
        <w:rPr>
          <w:sz w:val="20"/>
        </w:rPr>
        <w:t>Desinfectantes;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61"/>
        </w:numPr>
        <w:tabs>
          <w:tab w:val="left" w:pos="918"/>
        </w:tabs>
        <w:ind w:left="917" w:hanging="412"/>
        <w:rPr>
          <w:sz w:val="20"/>
        </w:rPr>
      </w:pPr>
      <w:r>
        <w:rPr>
          <w:sz w:val="20"/>
        </w:rPr>
        <w:t>Desodorantes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aromatizantes</w:t>
      </w:r>
      <w:r>
        <w:rPr>
          <w:spacing w:val="-3"/>
          <w:sz w:val="20"/>
        </w:rPr>
        <w:t xml:space="preserve"> </w:t>
      </w:r>
      <w:r>
        <w:rPr>
          <w:sz w:val="20"/>
        </w:rPr>
        <w:t>ambientales,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61"/>
        </w:numPr>
        <w:tabs>
          <w:tab w:val="left" w:pos="805"/>
        </w:tabs>
        <w:spacing w:line="229" w:lineRule="exact"/>
        <w:ind w:left="804" w:hanging="299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demás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naturaleza</w:t>
      </w:r>
      <w:r>
        <w:rPr>
          <w:spacing w:val="-2"/>
          <w:sz w:val="20"/>
        </w:rPr>
        <w:t xml:space="preserve"> </w:t>
      </w:r>
      <w:r>
        <w:rPr>
          <w:sz w:val="20"/>
        </w:rPr>
        <w:t>análoga que determine</w:t>
      </w:r>
      <w:r>
        <w:rPr>
          <w:spacing w:val="-2"/>
          <w:sz w:val="20"/>
        </w:rPr>
        <w:t xml:space="preserve"> </w:t>
      </w:r>
      <w:r>
        <w:rPr>
          <w:sz w:val="20"/>
        </w:rPr>
        <w:t>la Secretaría</w:t>
      </w:r>
      <w:r>
        <w:rPr>
          <w:spacing w:val="-2"/>
          <w:sz w:val="20"/>
        </w:rPr>
        <w:t xml:space="preserve"> </w:t>
      </w:r>
      <w:r>
        <w:rPr>
          <w:sz w:val="20"/>
        </w:rPr>
        <w:t>de Salud.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 w:line="242" w:lineRule="auto"/>
        <w:ind w:left="218" w:right="320" w:firstLine="288"/>
        <w:jc w:val="both"/>
      </w:pPr>
      <w:bookmarkStart w:id="440" w:name="Artículo_274"/>
      <w:bookmarkEnd w:id="440"/>
      <w:r>
        <w:rPr>
          <w:rFonts w:ascii="Arial" w:hAnsi="Arial"/>
          <w:b/>
        </w:rPr>
        <w:t>Artículo 274</w:t>
      </w:r>
      <w:r>
        <w:t>.- En las etiquetas de los envases y empaques en los que se presenten los productos a</w:t>
      </w:r>
      <w:r>
        <w:rPr>
          <w:spacing w:val="1"/>
        </w:rPr>
        <w:t xml:space="preserve"> </w:t>
      </w:r>
      <w:r>
        <w:t>que se refiere el artículo anterior, además de lo establecido en el</w:t>
      </w:r>
      <w:r>
        <w:rPr>
          <w:spacing w:val="1"/>
        </w:rPr>
        <w:t xml:space="preserve"> </w:t>
      </w:r>
      <w:r>
        <w:t>artículo 210 de esta Ley, en lo</w:t>
      </w:r>
      <w:r>
        <w:rPr>
          <w:spacing w:val="1"/>
        </w:rPr>
        <w:t xml:space="preserve"> </w:t>
      </w:r>
      <w:r>
        <w:t>conducente,</w:t>
      </w:r>
      <w:r>
        <w:rPr>
          <w:spacing w:val="-2"/>
        </w:rPr>
        <w:t xml:space="preserve"> </w:t>
      </w:r>
      <w:r>
        <w:t>figurarán las</w:t>
      </w:r>
      <w:r>
        <w:rPr>
          <w:spacing w:val="2"/>
        </w:rPr>
        <w:t xml:space="preserve"> </w:t>
      </w:r>
      <w:r>
        <w:t>leyendas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determi</w:t>
      </w:r>
      <w:r>
        <w:t>nen</w:t>
      </w:r>
      <w:r>
        <w:rPr>
          <w:spacing w:val="-2"/>
        </w:rPr>
        <w:t xml:space="preserve"> </w:t>
      </w:r>
      <w:r>
        <w:t>las disposiciones</w:t>
      </w:r>
      <w:r>
        <w:rPr>
          <w:spacing w:val="1"/>
        </w:rPr>
        <w:t xml:space="preserve"> </w:t>
      </w:r>
      <w:r>
        <w:t>aplicables.</w:t>
      </w:r>
    </w:p>
    <w:p w:rsidR="005462C9" w:rsidRDefault="005462C9">
      <w:pPr>
        <w:pStyle w:val="Textoindependiente"/>
        <w:spacing w:before="1"/>
        <w:rPr>
          <w:sz w:val="19"/>
        </w:rPr>
      </w:pPr>
    </w:p>
    <w:p w:rsidR="005462C9" w:rsidRDefault="00654E12">
      <w:pPr>
        <w:pStyle w:val="Ttulo1"/>
        <w:spacing w:before="1"/>
        <w:ind w:left="1514" w:right="1611"/>
        <w:jc w:val="center"/>
      </w:pPr>
      <w:r>
        <w:t>CAPITULO</w:t>
      </w:r>
      <w:r>
        <w:rPr>
          <w:spacing w:val="-1"/>
        </w:rPr>
        <w:t xml:space="preserve"> </w:t>
      </w:r>
      <w:r>
        <w:t>XI</w:t>
      </w:r>
    </w:p>
    <w:p w:rsidR="005462C9" w:rsidRDefault="00654E12">
      <w:pPr>
        <w:spacing w:before="1"/>
        <w:ind w:left="1514" w:right="1611"/>
        <w:jc w:val="center"/>
        <w:rPr>
          <w:rFonts w:ascii="Arial"/>
          <w:b/>
        </w:rPr>
      </w:pPr>
      <w:r>
        <w:rPr>
          <w:rFonts w:ascii="Arial"/>
          <w:b/>
        </w:rPr>
        <w:t>Tabaco</w:t>
      </w: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5462C9">
      <w:pPr>
        <w:rPr>
          <w:rFonts w:ascii="Arial"/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441" w:name="Artículo_275"/>
      <w:bookmarkEnd w:id="441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275.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4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30-05-2008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779" w:space="4007"/>
            <w:col w:w="3164"/>
          </w:cols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5462C9">
      <w:pPr>
        <w:rPr>
          <w:rFonts w:ascii="Times New Roman"/>
          <w:sz w:val="27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spacing w:before="92"/>
        <w:ind w:left="506"/>
        <w:rPr>
          <w:sz w:val="20"/>
        </w:rPr>
      </w:pPr>
      <w:bookmarkStart w:id="442" w:name="Artículo_276"/>
      <w:bookmarkEnd w:id="442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9"/>
          <w:sz w:val="20"/>
        </w:rPr>
        <w:t xml:space="preserve"> </w:t>
      </w:r>
      <w:r>
        <w:rPr>
          <w:rFonts w:ascii="Arial" w:hAnsi="Arial"/>
          <w:b/>
          <w:sz w:val="20"/>
        </w:rPr>
        <w:t>276.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sz w:val="20"/>
        </w:rPr>
        <w:t>Se</w:t>
      </w:r>
      <w:r>
        <w:rPr>
          <w:spacing w:val="-8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8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19-01-2004.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30-05-2008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739" w:space="40"/>
            <w:col w:w="7171"/>
          </w:cols>
        </w:sectPr>
      </w:pP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443" w:name="Artículo_277"/>
      <w:bookmarkEnd w:id="443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277.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19-01-2004,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06-06-2006.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30-05-2008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779" w:space="404"/>
            <w:col w:w="6767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444" w:name="Artículo_277_bis"/>
      <w:bookmarkEnd w:id="444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277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bis.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6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4"/>
        <w:ind w:left="22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19-01-2004.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30-05-2008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tulo1"/>
        <w:spacing w:before="1"/>
        <w:ind w:left="1069"/>
      </w:pPr>
      <w:r>
        <w:t>CAPITULO</w:t>
      </w:r>
      <w:r>
        <w:rPr>
          <w:spacing w:val="-1"/>
        </w:rPr>
        <w:t xml:space="preserve"> </w:t>
      </w:r>
      <w:r>
        <w:t>XII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085" w:space="40"/>
            <w:col w:w="6825"/>
          </w:cols>
        </w:sectPr>
      </w:pPr>
    </w:p>
    <w:p w:rsidR="005462C9" w:rsidRDefault="00654E12">
      <w:pPr>
        <w:spacing w:line="252" w:lineRule="exact"/>
        <w:ind w:left="215" w:right="313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Plaguicidas,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Nutrientes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Vegetales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Substancias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Tóxicas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o Peligrosas</w:t>
      </w:r>
    </w:p>
    <w:p w:rsidR="005462C9" w:rsidRDefault="00654E12">
      <w:pPr>
        <w:spacing w:before="1"/>
        <w:ind w:left="597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Denominación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del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506"/>
      </w:pPr>
      <w:bookmarkStart w:id="445" w:name="Artículo_278"/>
      <w:bookmarkEnd w:id="445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278</w:t>
      </w:r>
      <w:r>
        <w:t>.- Para los</w:t>
      </w:r>
      <w:r>
        <w:rPr>
          <w:spacing w:val="-2"/>
        </w:rPr>
        <w:t xml:space="preserve"> </w:t>
      </w:r>
      <w:r>
        <w:t>efectos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entiende</w:t>
      </w:r>
      <w:r>
        <w:rPr>
          <w:spacing w:val="-3"/>
        </w:rPr>
        <w:t xml:space="preserve"> </w:t>
      </w:r>
      <w:r>
        <w:t>por: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60"/>
        </w:numPr>
        <w:tabs>
          <w:tab w:val="left" w:pos="1076"/>
        </w:tabs>
        <w:ind w:right="316"/>
        <w:jc w:val="both"/>
        <w:rPr>
          <w:sz w:val="20"/>
        </w:rPr>
      </w:pPr>
      <w:r>
        <w:rPr>
          <w:sz w:val="20"/>
        </w:rPr>
        <w:t>Plaguicida: Cualquier substancia o mezcla de substancias que se destina a controlar cualquier</w:t>
      </w:r>
      <w:r>
        <w:rPr>
          <w:spacing w:val="1"/>
          <w:sz w:val="20"/>
        </w:rPr>
        <w:t xml:space="preserve"> </w:t>
      </w:r>
      <w:r>
        <w:rPr>
          <w:sz w:val="20"/>
        </w:rPr>
        <w:t>plaga, incluidos los vectores que transmiten las enfermedades humanas y de animales,</w:t>
      </w:r>
      <w:r>
        <w:rPr>
          <w:sz w:val="20"/>
        </w:rPr>
        <w:t xml:space="preserve"> las</w:t>
      </w:r>
      <w:r>
        <w:rPr>
          <w:spacing w:val="1"/>
          <w:sz w:val="20"/>
        </w:rPr>
        <w:t xml:space="preserve"> </w:t>
      </w:r>
      <w:r>
        <w:rPr>
          <w:sz w:val="20"/>
        </w:rPr>
        <w:t>especies no deseadas que causen perjuicio o que interfieran con la producción agropecuaria y</w:t>
      </w:r>
      <w:r>
        <w:rPr>
          <w:spacing w:val="1"/>
          <w:sz w:val="20"/>
        </w:rPr>
        <w:t xml:space="preserve"> </w:t>
      </w:r>
      <w:r>
        <w:rPr>
          <w:sz w:val="20"/>
        </w:rPr>
        <w:t>forestal,</w:t>
      </w:r>
      <w:r>
        <w:rPr>
          <w:spacing w:val="-2"/>
          <w:sz w:val="20"/>
        </w:rPr>
        <w:t xml:space="preserve"> </w:t>
      </w:r>
      <w:r>
        <w:rPr>
          <w:sz w:val="20"/>
        </w:rPr>
        <w:t>así</w:t>
      </w:r>
      <w:r>
        <w:rPr>
          <w:spacing w:val="-1"/>
          <w:sz w:val="20"/>
        </w:rPr>
        <w:t xml:space="preserve"> </w:t>
      </w:r>
      <w:r>
        <w:rPr>
          <w:sz w:val="20"/>
        </w:rPr>
        <w:t>como</w:t>
      </w:r>
      <w:r>
        <w:rPr>
          <w:spacing w:val="-1"/>
          <w:sz w:val="20"/>
        </w:rPr>
        <w:t xml:space="preserve"> </w:t>
      </w:r>
      <w:r>
        <w:rPr>
          <w:sz w:val="20"/>
        </w:rPr>
        <w:t>las substancias</w:t>
      </w:r>
      <w:r>
        <w:rPr>
          <w:spacing w:val="-1"/>
          <w:sz w:val="20"/>
        </w:rPr>
        <w:t xml:space="preserve"> </w:t>
      </w:r>
      <w:r>
        <w:rPr>
          <w:sz w:val="20"/>
        </w:rPr>
        <w:t>defoliantes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las desecantes;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60"/>
        </w:numPr>
        <w:tabs>
          <w:tab w:val="left" w:pos="1076"/>
        </w:tabs>
        <w:spacing w:line="242" w:lineRule="auto"/>
        <w:ind w:right="321"/>
        <w:jc w:val="both"/>
        <w:rPr>
          <w:sz w:val="20"/>
        </w:rPr>
      </w:pPr>
      <w:r>
        <w:rPr>
          <w:sz w:val="20"/>
        </w:rPr>
        <w:t>Nutrientes vegetales: Cualquier substancia o mezcla de substancias que contenga elementos</w:t>
      </w:r>
      <w:r>
        <w:rPr>
          <w:spacing w:val="1"/>
          <w:sz w:val="20"/>
        </w:rPr>
        <w:t xml:space="preserve"> </w:t>
      </w:r>
      <w:r>
        <w:rPr>
          <w:sz w:val="20"/>
        </w:rPr>
        <w:t>út</w:t>
      </w:r>
      <w:r>
        <w:rPr>
          <w:sz w:val="20"/>
        </w:rPr>
        <w:t>iles para la nutrición y desarrollo de las plantas, reguladores de crecimiento, mejoradores de</w:t>
      </w:r>
      <w:r>
        <w:rPr>
          <w:spacing w:val="1"/>
          <w:sz w:val="20"/>
        </w:rPr>
        <w:t xml:space="preserve"> </w:t>
      </w:r>
      <w:r>
        <w:rPr>
          <w:sz w:val="20"/>
        </w:rPr>
        <w:t>suelo, inoculantes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humectantes;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60"/>
        </w:numPr>
        <w:tabs>
          <w:tab w:val="left" w:pos="1076"/>
        </w:tabs>
        <w:spacing w:line="242" w:lineRule="auto"/>
        <w:ind w:right="315"/>
        <w:jc w:val="both"/>
        <w:rPr>
          <w:sz w:val="20"/>
        </w:rPr>
      </w:pPr>
      <w:r>
        <w:rPr>
          <w:sz w:val="20"/>
        </w:rPr>
        <w:t>Substancia peligrosa: Aquel elemento o compuesto, o la mezcla química de ambos, que tiene</w:t>
      </w:r>
      <w:r>
        <w:rPr>
          <w:spacing w:val="1"/>
          <w:sz w:val="20"/>
        </w:rPr>
        <w:t xml:space="preserve"> </w:t>
      </w:r>
      <w:r>
        <w:rPr>
          <w:sz w:val="20"/>
        </w:rPr>
        <w:t>características de corrosividad, reactividad, inflamabilidad, explosividad, toxicidad, biológico-</w:t>
      </w:r>
      <w:r>
        <w:rPr>
          <w:spacing w:val="1"/>
          <w:sz w:val="20"/>
        </w:rPr>
        <w:t xml:space="preserve"> </w:t>
      </w:r>
      <w:r>
        <w:rPr>
          <w:sz w:val="20"/>
        </w:rPr>
        <w:t>infecciosas,</w:t>
      </w:r>
      <w:r>
        <w:rPr>
          <w:spacing w:val="-2"/>
          <w:sz w:val="20"/>
        </w:rPr>
        <w:t xml:space="preserve"> </w:t>
      </w:r>
      <w:r>
        <w:rPr>
          <w:sz w:val="20"/>
        </w:rPr>
        <w:t>carcinogenicidad,</w:t>
      </w:r>
      <w:r>
        <w:rPr>
          <w:spacing w:val="-1"/>
          <w:sz w:val="20"/>
        </w:rPr>
        <w:t xml:space="preserve"> </w:t>
      </w:r>
      <w:r>
        <w:rPr>
          <w:sz w:val="20"/>
        </w:rPr>
        <w:t>teratogenicidad</w:t>
      </w:r>
      <w:r>
        <w:rPr>
          <w:spacing w:val="-1"/>
          <w:sz w:val="20"/>
        </w:rPr>
        <w:t xml:space="preserve"> </w:t>
      </w:r>
      <w:r>
        <w:rPr>
          <w:sz w:val="20"/>
        </w:rPr>
        <w:t>o mutagenicidad,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60"/>
        </w:numPr>
        <w:tabs>
          <w:tab w:val="left" w:pos="1076"/>
        </w:tabs>
        <w:spacing w:before="1"/>
        <w:ind w:right="322"/>
        <w:jc w:val="both"/>
        <w:rPr>
          <w:sz w:val="20"/>
        </w:rPr>
      </w:pPr>
      <w:r>
        <w:rPr>
          <w:sz w:val="20"/>
        </w:rPr>
        <w:t>Substancia</w:t>
      </w:r>
      <w:r>
        <w:rPr>
          <w:spacing w:val="23"/>
          <w:sz w:val="20"/>
        </w:rPr>
        <w:t xml:space="preserve"> </w:t>
      </w:r>
      <w:r>
        <w:rPr>
          <w:sz w:val="20"/>
        </w:rPr>
        <w:t>tóxica:</w:t>
      </w:r>
      <w:r>
        <w:rPr>
          <w:spacing w:val="24"/>
          <w:sz w:val="20"/>
        </w:rPr>
        <w:t xml:space="preserve"> </w:t>
      </w:r>
      <w:r>
        <w:rPr>
          <w:sz w:val="20"/>
        </w:rPr>
        <w:t>Aquel</w:t>
      </w:r>
      <w:r>
        <w:rPr>
          <w:spacing w:val="20"/>
          <w:sz w:val="20"/>
        </w:rPr>
        <w:t xml:space="preserve"> </w:t>
      </w:r>
      <w:r>
        <w:rPr>
          <w:sz w:val="20"/>
        </w:rPr>
        <w:t>elemento</w:t>
      </w:r>
      <w:r>
        <w:rPr>
          <w:spacing w:val="21"/>
          <w:sz w:val="20"/>
        </w:rPr>
        <w:t xml:space="preserve"> </w:t>
      </w:r>
      <w:r>
        <w:rPr>
          <w:sz w:val="20"/>
        </w:rPr>
        <w:t>o</w:t>
      </w:r>
      <w:r>
        <w:rPr>
          <w:spacing w:val="22"/>
          <w:sz w:val="20"/>
        </w:rPr>
        <w:t xml:space="preserve"> </w:t>
      </w:r>
      <w:r>
        <w:rPr>
          <w:sz w:val="20"/>
        </w:rPr>
        <w:t>compuesto,</w:t>
      </w:r>
      <w:r>
        <w:rPr>
          <w:spacing w:val="20"/>
          <w:sz w:val="20"/>
        </w:rPr>
        <w:t xml:space="preserve"> </w:t>
      </w:r>
      <w:r>
        <w:rPr>
          <w:sz w:val="20"/>
        </w:rPr>
        <w:t>o</w:t>
      </w:r>
      <w:r>
        <w:rPr>
          <w:spacing w:val="24"/>
          <w:sz w:val="20"/>
        </w:rPr>
        <w:t xml:space="preserve"> </w:t>
      </w:r>
      <w:r>
        <w:rPr>
          <w:sz w:val="20"/>
        </w:rPr>
        <w:t>la</w:t>
      </w:r>
      <w:r>
        <w:rPr>
          <w:spacing w:val="24"/>
          <w:sz w:val="20"/>
        </w:rPr>
        <w:t xml:space="preserve"> </w:t>
      </w:r>
      <w:r>
        <w:rPr>
          <w:sz w:val="20"/>
        </w:rPr>
        <w:t>mezcla</w:t>
      </w:r>
      <w:r>
        <w:rPr>
          <w:spacing w:val="23"/>
          <w:sz w:val="20"/>
        </w:rPr>
        <w:t xml:space="preserve"> </w:t>
      </w:r>
      <w:r>
        <w:rPr>
          <w:sz w:val="20"/>
        </w:rPr>
        <w:t>química</w:t>
      </w:r>
      <w:r>
        <w:rPr>
          <w:spacing w:val="22"/>
          <w:sz w:val="20"/>
        </w:rPr>
        <w:t xml:space="preserve"> </w:t>
      </w:r>
      <w:r>
        <w:rPr>
          <w:sz w:val="20"/>
        </w:rPr>
        <w:t>de</w:t>
      </w:r>
      <w:r>
        <w:rPr>
          <w:spacing w:val="20"/>
          <w:sz w:val="20"/>
        </w:rPr>
        <w:t xml:space="preserve"> </w:t>
      </w:r>
      <w:r>
        <w:rPr>
          <w:sz w:val="20"/>
        </w:rPr>
        <w:t>ambos</w:t>
      </w:r>
      <w:r>
        <w:rPr>
          <w:spacing w:val="23"/>
          <w:sz w:val="20"/>
        </w:rPr>
        <w:t xml:space="preserve"> </w:t>
      </w:r>
      <w:r>
        <w:rPr>
          <w:sz w:val="20"/>
        </w:rPr>
        <w:t>que,</w:t>
      </w:r>
      <w:r>
        <w:rPr>
          <w:spacing w:val="21"/>
          <w:sz w:val="20"/>
        </w:rPr>
        <w:t xml:space="preserve"> </w:t>
      </w:r>
      <w:r>
        <w:rPr>
          <w:sz w:val="20"/>
        </w:rPr>
        <w:t>cuando</w:t>
      </w:r>
      <w:r>
        <w:rPr>
          <w:spacing w:val="-53"/>
          <w:sz w:val="20"/>
        </w:rPr>
        <w:t xml:space="preserve"> </w:t>
      </w:r>
      <w:r>
        <w:rPr>
          <w:sz w:val="20"/>
        </w:rPr>
        <w:t>por</w:t>
      </w:r>
      <w:r>
        <w:rPr>
          <w:sz w:val="20"/>
        </w:rPr>
        <w:t xml:space="preserve"> cualquier vía de ingreso, ya sea inhalación, ingestión o contacto con la piel o mucosas,</w:t>
      </w:r>
      <w:r>
        <w:rPr>
          <w:spacing w:val="1"/>
          <w:sz w:val="20"/>
        </w:rPr>
        <w:t xml:space="preserve"> </w:t>
      </w:r>
      <w:r>
        <w:rPr>
          <w:sz w:val="20"/>
        </w:rPr>
        <w:t>causan</w:t>
      </w:r>
      <w:r>
        <w:rPr>
          <w:spacing w:val="1"/>
          <w:sz w:val="20"/>
        </w:rPr>
        <w:t xml:space="preserve"> </w:t>
      </w:r>
      <w:r>
        <w:rPr>
          <w:sz w:val="20"/>
        </w:rPr>
        <w:t>efectos</w:t>
      </w:r>
      <w:r>
        <w:rPr>
          <w:spacing w:val="1"/>
          <w:sz w:val="20"/>
        </w:rPr>
        <w:t xml:space="preserve"> </w:t>
      </w:r>
      <w:r>
        <w:rPr>
          <w:sz w:val="20"/>
        </w:rPr>
        <w:t>adversos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1"/>
          <w:sz w:val="20"/>
        </w:rPr>
        <w:t xml:space="preserve"> </w:t>
      </w:r>
      <w:r>
        <w:rPr>
          <w:sz w:val="20"/>
        </w:rPr>
        <w:t>organismo,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manera</w:t>
      </w:r>
      <w:r>
        <w:rPr>
          <w:spacing w:val="1"/>
          <w:sz w:val="20"/>
        </w:rPr>
        <w:t xml:space="preserve"> </w:t>
      </w:r>
      <w:r>
        <w:rPr>
          <w:sz w:val="20"/>
        </w:rPr>
        <w:t>inmediata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mediata,</w:t>
      </w:r>
      <w:r>
        <w:rPr>
          <w:spacing w:val="1"/>
          <w:sz w:val="20"/>
        </w:rPr>
        <w:t xml:space="preserve"> </w:t>
      </w:r>
      <w:r>
        <w:rPr>
          <w:sz w:val="20"/>
        </w:rPr>
        <w:t>temporal</w:t>
      </w:r>
      <w:r>
        <w:rPr>
          <w:spacing w:val="55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permanente, como lesiones funcionales, alteraciones genéticas, teratogénicas, mutagéni</w:t>
      </w:r>
      <w:r>
        <w:rPr>
          <w:sz w:val="20"/>
        </w:rPr>
        <w:t>cas,</w:t>
      </w:r>
      <w:r>
        <w:rPr>
          <w:spacing w:val="1"/>
          <w:sz w:val="20"/>
        </w:rPr>
        <w:t xml:space="preserve"> </w:t>
      </w:r>
      <w:r>
        <w:rPr>
          <w:sz w:val="20"/>
        </w:rPr>
        <w:t>carcinogénicas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muerte.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8" w:firstLine="288"/>
        <w:jc w:val="both"/>
      </w:pP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determinará,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listas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publicará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Diario</w:t>
      </w:r>
      <w:r>
        <w:rPr>
          <w:spacing w:val="1"/>
        </w:rPr>
        <w:t xml:space="preserve"> </w:t>
      </w:r>
      <w:r>
        <w:t>Oficial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Federación, los nutrientes vegetales, así como las substancias tóxicas o peligrosas que por constituir un</w:t>
      </w:r>
      <w:r>
        <w:rPr>
          <w:spacing w:val="1"/>
        </w:rPr>
        <w:t xml:space="preserve"> </w:t>
      </w:r>
      <w:r>
        <w:t>riesgo</w:t>
      </w:r>
      <w:r>
        <w:rPr>
          <w:spacing w:val="-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deben</w:t>
      </w:r>
      <w:r>
        <w:rPr>
          <w:spacing w:val="1"/>
        </w:rPr>
        <w:t xml:space="preserve"> </w:t>
      </w:r>
      <w:r>
        <w:t>sujetarse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control</w:t>
      </w:r>
      <w:r>
        <w:rPr>
          <w:spacing w:val="-2"/>
        </w:rPr>
        <w:t xml:space="preserve"> </w:t>
      </w:r>
      <w:r>
        <w:t>sanitario.</w:t>
      </w:r>
    </w:p>
    <w:p w:rsidR="005462C9" w:rsidRDefault="00654E12">
      <w:pPr>
        <w:spacing w:line="183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446" w:name="Artículo_279"/>
      <w:bookmarkEnd w:id="446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279</w:t>
      </w:r>
      <w:r>
        <w:rPr>
          <w:sz w:val="20"/>
        </w:rPr>
        <w:t>.-</w:t>
      </w:r>
      <w:r>
        <w:rPr>
          <w:spacing w:val="-3"/>
          <w:sz w:val="20"/>
        </w:rPr>
        <w:t xml:space="preserve"> </w:t>
      </w:r>
      <w:r>
        <w:rPr>
          <w:sz w:val="20"/>
        </w:rPr>
        <w:t>Corresponde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Secretaría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Salud: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7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5280" w:space="1460"/>
            <w:col w:w="3210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59"/>
        </w:numPr>
        <w:tabs>
          <w:tab w:val="left" w:pos="673"/>
        </w:tabs>
        <w:spacing w:before="92"/>
        <w:ind w:right="324" w:firstLine="288"/>
        <w:jc w:val="both"/>
        <w:rPr>
          <w:sz w:val="20"/>
        </w:rPr>
      </w:pPr>
      <w:r>
        <w:rPr>
          <w:sz w:val="20"/>
        </w:rPr>
        <w:t>Establecer, en coordinación con las dependencias del Ejecutivo Federal competentes y para fines de</w:t>
      </w:r>
      <w:r>
        <w:rPr>
          <w:spacing w:val="-53"/>
          <w:sz w:val="20"/>
        </w:rPr>
        <w:t xml:space="preserve"> </w:t>
      </w:r>
      <w:r>
        <w:rPr>
          <w:sz w:val="20"/>
        </w:rPr>
        <w:t>control sanitario, la clasificación y las características de los diferentes productos a que se refiere este</w:t>
      </w:r>
      <w:r>
        <w:rPr>
          <w:spacing w:val="1"/>
          <w:sz w:val="20"/>
        </w:rPr>
        <w:t xml:space="preserve"> </w:t>
      </w:r>
      <w:r>
        <w:rPr>
          <w:sz w:val="20"/>
        </w:rPr>
        <w:t>Capítulo,</w:t>
      </w:r>
      <w:r>
        <w:rPr>
          <w:spacing w:val="-2"/>
          <w:sz w:val="20"/>
        </w:rPr>
        <w:t xml:space="preserve"> </w:t>
      </w:r>
      <w:r>
        <w:rPr>
          <w:sz w:val="20"/>
        </w:rPr>
        <w:t>de acuerdo</w:t>
      </w:r>
      <w:r>
        <w:rPr>
          <w:spacing w:val="-2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riesgo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representen</w:t>
      </w:r>
      <w:r>
        <w:rPr>
          <w:spacing w:val="-2"/>
          <w:sz w:val="20"/>
        </w:rPr>
        <w:t xml:space="preserve"> </w:t>
      </w:r>
      <w:r>
        <w:rPr>
          <w:sz w:val="20"/>
        </w:rPr>
        <w:t>directa o</w:t>
      </w:r>
      <w:r>
        <w:rPr>
          <w:spacing w:val="4"/>
          <w:sz w:val="20"/>
        </w:rPr>
        <w:t xml:space="preserve"> </w:t>
      </w:r>
      <w:r>
        <w:rPr>
          <w:sz w:val="20"/>
        </w:rPr>
        <w:t>indirectamente</w:t>
      </w:r>
      <w:r>
        <w:rPr>
          <w:spacing w:val="-2"/>
          <w:sz w:val="20"/>
        </w:rPr>
        <w:t xml:space="preserve"> </w:t>
      </w:r>
      <w:r>
        <w:rPr>
          <w:sz w:val="20"/>
        </w:rPr>
        <w:t>para la</w:t>
      </w:r>
      <w:r>
        <w:rPr>
          <w:spacing w:val="-1"/>
          <w:sz w:val="20"/>
        </w:rPr>
        <w:t xml:space="preserve"> </w:t>
      </w:r>
      <w:r>
        <w:rPr>
          <w:sz w:val="20"/>
        </w:rPr>
        <w:t>salud humana;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59"/>
        </w:numPr>
        <w:tabs>
          <w:tab w:val="left" w:pos="731"/>
        </w:tabs>
        <w:spacing w:line="242" w:lineRule="auto"/>
        <w:ind w:right="327" w:firstLine="288"/>
        <w:jc w:val="both"/>
        <w:rPr>
          <w:sz w:val="20"/>
        </w:rPr>
      </w:pPr>
      <w:r>
        <w:rPr>
          <w:sz w:val="20"/>
        </w:rPr>
        <w:t>Autorizar, en su caso, los productos que podrán contener una o más de las substancias, plaguicidas</w:t>
      </w:r>
      <w:r>
        <w:rPr>
          <w:spacing w:val="-53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nutrientes vegetales,</w:t>
      </w:r>
      <w:r>
        <w:rPr>
          <w:spacing w:val="-1"/>
          <w:sz w:val="20"/>
        </w:rPr>
        <w:t xml:space="preserve"> </w:t>
      </w:r>
      <w:r>
        <w:rPr>
          <w:sz w:val="20"/>
        </w:rPr>
        <w:t>tomando en</w:t>
      </w:r>
      <w:r>
        <w:rPr>
          <w:spacing w:val="-1"/>
          <w:sz w:val="20"/>
        </w:rPr>
        <w:t xml:space="preserve"> </w:t>
      </w:r>
      <w:r>
        <w:rPr>
          <w:sz w:val="20"/>
        </w:rPr>
        <w:t>cuenta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empleo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destine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producto;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</w:t>
      </w:r>
      <w:r>
        <w:rPr>
          <w:rFonts w:ascii="Times New Roman" w:hAnsi="Times New Roman"/>
          <w:i/>
          <w:color w:val="0000FF"/>
          <w:sz w:val="16"/>
        </w:rPr>
        <w:t>5-1997</w:t>
      </w:r>
    </w:p>
    <w:p w:rsidR="005462C9" w:rsidRDefault="005462C9">
      <w:pPr>
        <w:pStyle w:val="Textoindependiente"/>
        <w:spacing w:before="8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59"/>
        </w:numPr>
        <w:tabs>
          <w:tab w:val="left" w:pos="853"/>
        </w:tabs>
        <w:spacing w:line="242" w:lineRule="auto"/>
        <w:ind w:right="325" w:firstLine="288"/>
        <w:jc w:val="both"/>
        <w:rPr>
          <w:sz w:val="20"/>
        </w:rPr>
      </w:pPr>
      <w:r>
        <w:rPr>
          <w:sz w:val="20"/>
        </w:rPr>
        <w:t>Autorizar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disolventes</w:t>
      </w:r>
      <w:r>
        <w:rPr>
          <w:spacing w:val="1"/>
          <w:sz w:val="20"/>
        </w:rPr>
        <w:t xml:space="preserve"> </w:t>
      </w:r>
      <w:r>
        <w:rPr>
          <w:sz w:val="20"/>
        </w:rPr>
        <w:t>utilizados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plaguicidas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nutrientes</w:t>
      </w:r>
      <w:r>
        <w:rPr>
          <w:spacing w:val="1"/>
          <w:sz w:val="20"/>
        </w:rPr>
        <w:t xml:space="preserve"> </w:t>
      </w:r>
      <w:r>
        <w:rPr>
          <w:sz w:val="20"/>
        </w:rPr>
        <w:t>vegetales,</w:t>
      </w:r>
      <w:r>
        <w:rPr>
          <w:spacing w:val="1"/>
          <w:sz w:val="20"/>
        </w:rPr>
        <w:t xml:space="preserve"> </w:t>
      </w:r>
      <w:r>
        <w:rPr>
          <w:sz w:val="20"/>
        </w:rPr>
        <w:t>así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materiales empleados como vehículos, los cuales no deberán ser tóxicos por sí mismos ni incrementar la</w:t>
      </w:r>
      <w:r>
        <w:rPr>
          <w:spacing w:val="1"/>
          <w:sz w:val="20"/>
        </w:rPr>
        <w:t xml:space="preserve"> </w:t>
      </w:r>
      <w:r>
        <w:rPr>
          <w:sz w:val="20"/>
        </w:rPr>
        <w:t>toxicidad</w:t>
      </w:r>
      <w:r>
        <w:rPr>
          <w:spacing w:val="-2"/>
          <w:sz w:val="20"/>
        </w:rPr>
        <w:t xml:space="preserve"> </w:t>
      </w:r>
      <w:r>
        <w:rPr>
          <w:sz w:val="20"/>
        </w:rPr>
        <w:t>del plaguicida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nutriente</w:t>
      </w:r>
      <w:r>
        <w:rPr>
          <w:spacing w:val="1"/>
          <w:sz w:val="20"/>
        </w:rPr>
        <w:t xml:space="preserve"> </w:t>
      </w:r>
      <w:r>
        <w:rPr>
          <w:sz w:val="20"/>
        </w:rPr>
        <w:t>vegetal;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spacing w:line="178" w:lineRule="exact"/>
        <w:jc w:val="righ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Prrafodelista"/>
        <w:numPr>
          <w:ilvl w:val="0"/>
          <w:numId w:val="59"/>
        </w:numPr>
        <w:tabs>
          <w:tab w:val="left" w:pos="836"/>
        </w:tabs>
        <w:spacing w:before="93"/>
        <w:ind w:right="326" w:firstLine="288"/>
        <w:jc w:val="both"/>
        <w:rPr>
          <w:sz w:val="20"/>
        </w:rPr>
      </w:pPr>
      <w:r>
        <w:rPr>
          <w:sz w:val="20"/>
        </w:rPr>
        <w:t>Autorizar el proceso de los plaguicidas persistentes y bioacumulables de cualquier composición</w:t>
      </w:r>
      <w:r>
        <w:rPr>
          <w:spacing w:val="1"/>
          <w:sz w:val="20"/>
        </w:rPr>
        <w:t xml:space="preserve"> </w:t>
      </w:r>
      <w:r>
        <w:rPr>
          <w:sz w:val="20"/>
        </w:rPr>
        <w:t>química, solamente cuando no entrañen peligro para la salud humana</w:t>
      </w:r>
      <w:r>
        <w:rPr>
          <w:spacing w:val="1"/>
          <w:sz w:val="20"/>
        </w:rPr>
        <w:t xml:space="preserve"> </w:t>
      </w:r>
      <w:r>
        <w:rPr>
          <w:sz w:val="20"/>
        </w:rPr>
        <w:t>y cuando no sea posible la</w:t>
      </w:r>
      <w:r>
        <w:rPr>
          <w:spacing w:val="1"/>
          <w:sz w:val="20"/>
        </w:rPr>
        <w:t xml:space="preserve"> </w:t>
      </w:r>
      <w:r>
        <w:rPr>
          <w:sz w:val="20"/>
        </w:rPr>
        <w:t>sustitución</w:t>
      </w:r>
      <w:r>
        <w:rPr>
          <w:spacing w:val="-2"/>
          <w:sz w:val="20"/>
        </w:rPr>
        <w:t xml:space="preserve"> </w:t>
      </w:r>
      <w:r>
        <w:rPr>
          <w:sz w:val="20"/>
        </w:rPr>
        <w:t>ade</w:t>
      </w:r>
      <w:r>
        <w:rPr>
          <w:sz w:val="20"/>
        </w:rPr>
        <w:t>cuada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mismos,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59"/>
        </w:numPr>
        <w:tabs>
          <w:tab w:val="left" w:pos="755"/>
        </w:tabs>
        <w:ind w:right="322" w:firstLine="288"/>
        <w:jc w:val="both"/>
        <w:rPr>
          <w:sz w:val="20"/>
        </w:rPr>
      </w:pPr>
      <w:r>
        <w:rPr>
          <w:sz w:val="20"/>
        </w:rPr>
        <w:t>Establecer, en coordinación con las dependencias competentes, las normas oficiales mexicanas en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especifiquen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condiciones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deberán</w:t>
      </w:r>
      <w:r>
        <w:rPr>
          <w:spacing w:val="1"/>
          <w:sz w:val="20"/>
        </w:rPr>
        <w:t xml:space="preserve"> </w:t>
      </w:r>
      <w:r>
        <w:rPr>
          <w:sz w:val="20"/>
        </w:rPr>
        <w:t>cumplir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fabricar,</w:t>
      </w:r>
      <w:r>
        <w:rPr>
          <w:spacing w:val="1"/>
          <w:sz w:val="20"/>
        </w:rPr>
        <w:t xml:space="preserve"> </w:t>
      </w:r>
      <w:r>
        <w:rPr>
          <w:sz w:val="20"/>
        </w:rPr>
        <w:t>formular,</w:t>
      </w:r>
      <w:r>
        <w:rPr>
          <w:spacing w:val="55"/>
          <w:sz w:val="20"/>
        </w:rPr>
        <w:t xml:space="preserve"> </w:t>
      </w:r>
      <w:r>
        <w:rPr>
          <w:sz w:val="20"/>
        </w:rPr>
        <w:t>envasar,</w:t>
      </w:r>
      <w:r>
        <w:rPr>
          <w:spacing w:val="1"/>
          <w:sz w:val="20"/>
        </w:rPr>
        <w:t xml:space="preserve"> </w:t>
      </w:r>
      <w:r>
        <w:rPr>
          <w:sz w:val="20"/>
        </w:rPr>
        <w:t>etiquetar, embalar, almacenar, transportar, comercializar y aplicar plaguicidas, nutrientes vegetales y</w:t>
      </w:r>
      <w:r>
        <w:rPr>
          <w:spacing w:val="1"/>
          <w:sz w:val="20"/>
        </w:rPr>
        <w:t xml:space="preserve"> </w:t>
      </w:r>
      <w:r>
        <w:rPr>
          <w:sz w:val="20"/>
        </w:rPr>
        <w:t>substancias tóxicas o peligrosas en cualquier fase de su ciclo de vida. A efecto de proteger la salud de la</w:t>
      </w:r>
      <w:r>
        <w:rPr>
          <w:spacing w:val="1"/>
          <w:sz w:val="20"/>
        </w:rPr>
        <w:t xml:space="preserve"> </w:t>
      </w:r>
      <w:r>
        <w:rPr>
          <w:sz w:val="20"/>
        </w:rPr>
        <w:t>población</w:t>
      </w:r>
      <w:r>
        <w:rPr>
          <w:spacing w:val="-2"/>
          <w:sz w:val="20"/>
        </w:rPr>
        <w:t xml:space="preserve"> </w:t>
      </w:r>
      <w:r>
        <w:rPr>
          <w:sz w:val="20"/>
        </w:rPr>
        <w:t>prevalecerá</w:t>
      </w:r>
      <w:r>
        <w:rPr>
          <w:spacing w:val="2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opinión 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Secretaría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Salud.</w:t>
      </w:r>
    </w:p>
    <w:p w:rsidR="005462C9" w:rsidRDefault="00654E12">
      <w:pPr>
        <w:ind w:left="63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bookmarkStart w:id="447" w:name="Artículo_280"/>
      <w:bookmarkEnd w:id="447"/>
      <w:r>
        <w:rPr>
          <w:rFonts w:ascii="Arial" w:hAnsi="Arial"/>
          <w:b/>
        </w:rPr>
        <w:t>Artículo 280</w:t>
      </w:r>
      <w:r>
        <w:t>.- La Secretaría de Salud emitirá las normas oficiales mexicanas de protección para el</w:t>
      </w:r>
      <w:r>
        <w:rPr>
          <w:spacing w:val="1"/>
        </w:rPr>
        <w:t xml:space="preserve"> </w:t>
      </w:r>
      <w:r>
        <w:t>proceso,</w:t>
      </w:r>
      <w:r>
        <w:rPr>
          <w:spacing w:val="-3"/>
        </w:rPr>
        <w:t xml:space="preserve"> </w:t>
      </w:r>
      <w:r>
        <w:t>uso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aplicación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plaguicidas,</w:t>
      </w:r>
      <w:r>
        <w:rPr>
          <w:spacing w:val="-2"/>
        </w:rPr>
        <w:t xml:space="preserve"> </w:t>
      </w:r>
      <w:r>
        <w:t>nutrientes</w:t>
      </w:r>
      <w:r>
        <w:rPr>
          <w:spacing w:val="-1"/>
        </w:rPr>
        <w:t xml:space="preserve"> </w:t>
      </w:r>
      <w:r>
        <w:t>vegetales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substancias</w:t>
      </w:r>
      <w:r>
        <w:rPr>
          <w:spacing w:val="-1"/>
        </w:rPr>
        <w:t xml:space="preserve"> </w:t>
      </w:r>
      <w:r>
        <w:t>tóxicas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peligrosas.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23" w:firstLine="288"/>
        <w:jc w:val="both"/>
      </w:pPr>
      <w:bookmarkStart w:id="448" w:name="Artículo_281"/>
      <w:bookmarkEnd w:id="448"/>
      <w:r>
        <w:rPr>
          <w:rFonts w:ascii="Arial" w:hAnsi="Arial"/>
          <w:b/>
        </w:rPr>
        <w:t>Artículo 281</w:t>
      </w:r>
      <w:r>
        <w:t>.- Las etiquetas de los envases de los plaguicidas, nutrientes vegetales y substancias</w:t>
      </w:r>
      <w:r>
        <w:rPr>
          <w:spacing w:val="1"/>
        </w:rPr>
        <w:t xml:space="preserve"> </w:t>
      </w:r>
      <w:r>
        <w:t>tóxicas o peligrosas, en lo conducente, deberán ostentar, en español, claramente la leyenda sobre los</w:t>
      </w:r>
      <w:r>
        <w:rPr>
          <w:spacing w:val="1"/>
        </w:rPr>
        <w:t xml:space="preserve"> </w:t>
      </w:r>
      <w:r>
        <w:t>peligros que implica el manejo del producto, su forma de uso, sus antídotos en caso de intoxicación y el</w:t>
      </w:r>
      <w:r>
        <w:rPr>
          <w:spacing w:val="1"/>
        </w:rPr>
        <w:t xml:space="preserve"> </w:t>
      </w:r>
      <w:r>
        <w:t>manejo de los envases que los contengan o los hay</w:t>
      </w:r>
      <w:r>
        <w:t>an contenido, de conformidad con las disposiciones</w:t>
      </w:r>
      <w:r>
        <w:rPr>
          <w:spacing w:val="1"/>
        </w:rPr>
        <w:t xml:space="preserve"> </w:t>
      </w:r>
      <w:r>
        <w:t>legales</w:t>
      </w:r>
      <w:r>
        <w:rPr>
          <w:spacing w:val="1"/>
        </w:rPr>
        <w:t xml:space="preserve"> </w:t>
      </w:r>
      <w:r>
        <w:t>aplicables</w:t>
      </w:r>
      <w:r>
        <w:rPr>
          <w:spacing w:val="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con las</w:t>
      </w:r>
      <w:r>
        <w:rPr>
          <w:spacing w:val="2"/>
        </w:rPr>
        <w:t xml:space="preserve"> </w:t>
      </w:r>
      <w:r>
        <w:t>normas que</w:t>
      </w:r>
      <w:r>
        <w:rPr>
          <w:spacing w:val="-2"/>
        </w:rPr>
        <w:t xml:space="preserve"> </w:t>
      </w:r>
      <w:r>
        <w:t>dicte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Salud.</w:t>
      </w:r>
    </w:p>
    <w:p w:rsidR="005462C9" w:rsidRDefault="00654E12">
      <w:pPr>
        <w:spacing w:line="18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15" w:firstLine="288"/>
        <w:jc w:val="both"/>
      </w:pPr>
      <w:bookmarkStart w:id="449" w:name="Artículo_282"/>
      <w:bookmarkEnd w:id="449"/>
      <w:r>
        <w:rPr>
          <w:rFonts w:ascii="Arial" w:hAnsi="Arial"/>
          <w:b/>
        </w:rPr>
        <w:t>Artículo 282</w:t>
      </w:r>
      <w:r>
        <w:t>.- El control sanitario de las substancias a que se refiere el a</w:t>
      </w:r>
      <w:r>
        <w:t>rtículo 278, se ajustará a lo</w:t>
      </w:r>
      <w:r>
        <w:rPr>
          <w:spacing w:val="1"/>
        </w:rPr>
        <w:t xml:space="preserve"> </w:t>
      </w:r>
      <w:r>
        <w:t>establecido en esta ley y demás disposiciones aplicables, de acuerdo con el riesgo que representen</w:t>
      </w:r>
      <w:r>
        <w:rPr>
          <w:spacing w:val="1"/>
        </w:rPr>
        <w:t xml:space="preserve"> </w:t>
      </w:r>
      <w:r>
        <w:t>directa o</w:t>
      </w:r>
      <w:r>
        <w:rPr>
          <w:spacing w:val="-1"/>
        </w:rPr>
        <w:t xml:space="preserve"> </w:t>
      </w:r>
      <w:r>
        <w:t>indirectamente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salud</w:t>
      </w:r>
      <w:r>
        <w:rPr>
          <w:spacing w:val="-1"/>
        </w:rPr>
        <w:t xml:space="preserve"> </w:t>
      </w:r>
      <w:r>
        <w:t>humana.</w:t>
      </w:r>
    </w:p>
    <w:p w:rsidR="005462C9" w:rsidRDefault="005462C9">
      <w:pPr>
        <w:spacing w:line="242" w:lineRule="auto"/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35"/>
        </w:rPr>
      </w:pPr>
    </w:p>
    <w:p w:rsidR="005462C9" w:rsidRDefault="00654E12">
      <w:pPr>
        <w:pStyle w:val="Ttulo1"/>
        <w:ind w:left="3490"/>
        <w:jc w:val="center"/>
      </w:pPr>
      <w:r>
        <w:t>CAPITULO</w:t>
      </w:r>
      <w:r>
        <w:rPr>
          <w:spacing w:val="-2"/>
        </w:rPr>
        <w:t xml:space="preserve"> </w:t>
      </w:r>
      <w:r>
        <w:t>XII BIS</w:t>
      </w:r>
    </w:p>
    <w:p w:rsidR="005462C9" w:rsidRDefault="00654E12">
      <w:pPr>
        <w:spacing w:before="1"/>
        <w:ind w:left="3493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Productos</w:t>
      </w:r>
      <w:r>
        <w:rPr>
          <w:rFonts w:ascii="Arial" w:hAnsi="Arial"/>
          <w:b/>
          <w:spacing w:val="-15"/>
        </w:rPr>
        <w:t xml:space="preserve"> </w:t>
      </w:r>
      <w:r>
        <w:rPr>
          <w:rFonts w:ascii="Arial" w:hAnsi="Arial"/>
          <w:b/>
        </w:rPr>
        <w:t>Biotecnológicos</w:t>
      </w:r>
    </w:p>
    <w:p w:rsidR="005462C9" w:rsidRDefault="00654E12">
      <w:pPr>
        <w:spacing w:line="178" w:lineRule="exact"/>
        <w:ind w:left="836"/>
        <w:rPr>
          <w:rFonts w:ascii="Times New Roman" w:hAnsi="Times New Roman"/>
          <w:i/>
          <w:sz w:val="16"/>
        </w:rPr>
      </w:pPr>
      <w:r>
        <w:br w:type="column"/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rPr>
          <w:rFonts w:ascii="Times New Roman"/>
          <w:i/>
          <w:sz w:val="18"/>
        </w:rPr>
      </w:pPr>
    </w:p>
    <w:p w:rsidR="005462C9" w:rsidRDefault="005462C9">
      <w:pPr>
        <w:pStyle w:val="Textoindependiente"/>
        <w:rPr>
          <w:rFonts w:ascii="Times New Roman"/>
          <w:i/>
          <w:sz w:val="18"/>
        </w:rPr>
      </w:pPr>
    </w:p>
    <w:p w:rsidR="005462C9" w:rsidRDefault="005462C9">
      <w:pPr>
        <w:pStyle w:val="Textoindependiente"/>
        <w:rPr>
          <w:rFonts w:ascii="Times New Roman"/>
          <w:i/>
          <w:sz w:val="18"/>
        </w:rPr>
      </w:pPr>
    </w:p>
    <w:p w:rsidR="005462C9" w:rsidRDefault="00654E12">
      <w:pPr>
        <w:spacing w:before="116"/>
        <w:ind w:left="75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8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6354" w:space="40"/>
            <w:col w:w="3556"/>
          </w:cols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11"/>
        </w:rPr>
      </w:pPr>
    </w:p>
    <w:p w:rsidR="005462C9" w:rsidRDefault="00654E12">
      <w:pPr>
        <w:pStyle w:val="Textoindependiente"/>
        <w:spacing w:before="89" w:line="242" w:lineRule="auto"/>
        <w:ind w:left="218" w:right="316" w:firstLine="288"/>
        <w:jc w:val="both"/>
      </w:pPr>
      <w:bookmarkStart w:id="450" w:name="Artículo_282_bis"/>
      <w:bookmarkEnd w:id="450"/>
      <w:r>
        <w:rPr>
          <w:rFonts w:ascii="Arial" w:hAnsi="Arial"/>
          <w:b/>
        </w:rPr>
        <w:t>Artículo 282 bis</w:t>
      </w:r>
      <w:r>
        <w:t>.- Para los efectos de esta Ley, se consideran productos biotecnológicos, aquellos</w:t>
      </w:r>
      <w:r>
        <w:rPr>
          <w:spacing w:val="1"/>
        </w:rPr>
        <w:t xml:space="preserve"> </w:t>
      </w:r>
      <w:r>
        <w:t>alimentos,</w:t>
      </w:r>
      <w:r>
        <w:rPr>
          <w:spacing w:val="8"/>
        </w:rPr>
        <w:t xml:space="preserve"> </w:t>
      </w:r>
      <w:r>
        <w:t>ingredientes,</w:t>
      </w:r>
      <w:r>
        <w:rPr>
          <w:spacing w:val="8"/>
        </w:rPr>
        <w:t xml:space="preserve"> </w:t>
      </w:r>
      <w:r>
        <w:t>aditivos,</w:t>
      </w:r>
      <w:r>
        <w:rPr>
          <w:spacing w:val="9"/>
        </w:rPr>
        <w:t xml:space="preserve"> </w:t>
      </w:r>
      <w:r>
        <w:t>materias</w:t>
      </w:r>
      <w:r>
        <w:rPr>
          <w:spacing w:val="8"/>
        </w:rPr>
        <w:t xml:space="preserve"> </w:t>
      </w:r>
      <w:r>
        <w:t>primas,</w:t>
      </w:r>
      <w:r>
        <w:rPr>
          <w:spacing w:val="9"/>
        </w:rPr>
        <w:t xml:space="preserve"> </w:t>
      </w:r>
      <w:r>
        <w:t>insumos</w:t>
      </w:r>
      <w:r>
        <w:rPr>
          <w:spacing w:val="8"/>
        </w:rPr>
        <w:t xml:space="preserve"> </w:t>
      </w:r>
      <w:r>
        <w:t>para</w:t>
      </w:r>
      <w:r>
        <w:rPr>
          <w:spacing w:val="8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salud,</w:t>
      </w:r>
      <w:r>
        <w:rPr>
          <w:spacing w:val="10"/>
        </w:rPr>
        <w:t xml:space="preserve"> </w:t>
      </w:r>
      <w:r>
        <w:t>plaguicidas,</w:t>
      </w:r>
      <w:r>
        <w:rPr>
          <w:spacing w:val="9"/>
        </w:rPr>
        <w:t xml:space="preserve"> </w:t>
      </w:r>
      <w:r>
        <w:t>sustancias</w:t>
      </w:r>
      <w:r>
        <w:rPr>
          <w:spacing w:val="8"/>
        </w:rPr>
        <w:t xml:space="preserve"> </w:t>
      </w:r>
      <w:r>
        <w:t>tóxicas</w:t>
      </w:r>
      <w:r>
        <w:rPr>
          <w:spacing w:val="-53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peligrosas,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desechos,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cuyo</w:t>
      </w:r>
      <w:r>
        <w:rPr>
          <w:spacing w:val="1"/>
        </w:rPr>
        <w:t xml:space="preserve"> </w:t>
      </w:r>
      <w:r>
        <w:t>proceso</w:t>
      </w:r>
      <w:r>
        <w:rPr>
          <w:spacing w:val="1"/>
        </w:rPr>
        <w:t xml:space="preserve"> </w:t>
      </w:r>
      <w:r>
        <w:t>intervengan</w:t>
      </w:r>
      <w:r>
        <w:rPr>
          <w:spacing w:val="1"/>
        </w:rPr>
        <w:t xml:space="preserve"> </w:t>
      </w:r>
      <w:r>
        <w:t>organismos</w:t>
      </w:r>
      <w:r>
        <w:rPr>
          <w:spacing w:val="1"/>
        </w:rPr>
        <w:t xml:space="preserve"> </w:t>
      </w:r>
      <w:r>
        <w:t>vivos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ellos,</w:t>
      </w:r>
      <w:r>
        <w:rPr>
          <w:spacing w:val="1"/>
        </w:rPr>
        <w:t xml:space="preserve"> </w:t>
      </w:r>
      <w:r>
        <w:t>modificados</w:t>
      </w:r>
      <w:r>
        <w:rPr>
          <w:spacing w:val="-1"/>
        </w:rPr>
        <w:t xml:space="preserve"> </w:t>
      </w:r>
      <w:r>
        <w:t>por técnica</w:t>
      </w:r>
      <w:r>
        <w:rPr>
          <w:spacing w:val="-1"/>
        </w:rPr>
        <w:t xml:space="preserve"> </w:t>
      </w:r>
      <w:r>
        <w:t>tradicional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ingeniería</w:t>
      </w:r>
      <w:r>
        <w:rPr>
          <w:spacing w:val="1"/>
        </w:rPr>
        <w:t xml:space="preserve"> </w:t>
      </w:r>
      <w:r>
        <w:t>genética.</w:t>
      </w:r>
    </w:p>
    <w:p w:rsidR="005462C9" w:rsidRDefault="00654E12">
      <w:pPr>
        <w:spacing w:line="178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bookmarkStart w:id="451" w:name="Artículo_282_bis_1"/>
      <w:bookmarkEnd w:id="451"/>
      <w:r>
        <w:rPr>
          <w:rFonts w:ascii="Arial" w:hAnsi="Arial"/>
          <w:b/>
        </w:rPr>
        <w:t>Artículo 282 bis 1</w:t>
      </w:r>
      <w:r>
        <w:t>.-</w:t>
      </w:r>
      <w:r>
        <w:rPr>
          <w:spacing w:val="1"/>
        </w:rPr>
        <w:t xml:space="preserve"> </w:t>
      </w:r>
      <w:r>
        <w:t>Se deberá notificar a la Secretaría de Salud, de todos</w:t>
      </w:r>
      <w:r>
        <w:rPr>
          <w:spacing w:val="1"/>
        </w:rPr>
        <w:t xml:space="preserve"> </w:t>
      </w:r>
      <w:r>
        <w:t>aquellos productos</w:t>
      </w:r>
      <w:r>
        <w:rPr>
          <w:spacing w:val="1"/>
        </w:rPr>
        <w:t xml:space="preserve"> </w:t>
      </w:r>
      <w:r>
        <w:t>biotecnológicos</w:t>
      </w:r>
      <w:r>
        <w:rPr>
          <w:spacing w:val="-1"/>
        </w:rPr>
        <w:t xml:space="preserve"> </w:t>
      </w:r>
      <w:r>
        <w:t>o de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derivados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éstos, que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destinen al</w:t>
      </w:r>
      <w:r>
        <w:rPr>
          <w:spacing w:val="-1"/>
        </w:rPr>
        <w:t xml:space="preserve"> </w:t>
      </w:r>
      <w:r>
        <w:t>uso</w:t>
      </w:r>
      <w:r>
        <w:rPr>
          <w:spacing w:val="-1"/>
        </w:rPr>
        <w:t xml:space="preserve"> </w:t>
      </w:r>
      <w:r>
        <w:t>o consumo</w:t>
      </w:r>
      <w:r>
        <w:rPr>
          <w:spacing w:val="-2"/>
        </w:rPr>
        <w:t xml:space="preserve"> </w:t>
      </w:r>
      <w:r>
        <w:t>humano.</w:t>
      </w:r>
    </w:p>
    <w:p w:rsidR="005462C9" w:rsidRDefault="00654E12">
      <w:pPr>
        <w:spacing w:line="181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27" w:firstLine="288"/>
        <w:jc w:val="both"/>
      </w:pPr>
      <w:bookmarkStart w:id="452" w:name="Artículo_282_bis_2"/>
      <w:bookmarkEnd w:id="452"/>
      <w:r>
        <w:rPr>
          <w:rFonts w:ascii="Arial" w:hAnsi="Arial"/>
          <w:b/>
        </w:rPr>
        <w:t>Artículo 282 bis 2</w:t>
      </w:r>
      <w:r>
        <w:t>.- Las disposiciones y especificaciones re</w:t>
      </w:r>
      <w:r>
        <w:t>lacionadas con el proceso, características</w:t>
      </w:r>
      <w:r>
        <w:rPr>
          <w:spacing w:val="1"/>
        </w:rPr>
        <w:t xml:space="preserve"> </w:t>
      </w:r>
      <w:r>
        <w:t>y etiquetas de los productos objeto de este capítulo, se establecerán en las normas oficiales mexicanas</w:t>
      </w:r>
      <w:r>
        <w:rPr>
          <w:spacing w:val="1"/>
        </w:rPr>
        <w:t xml:space="preserve"> </w:t>
      </w:r>
      <w:r>
        <w:t>correspondientes.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8"/>
        <w:rPr>
          <w:rFonts w:ascii="Times New Roman"/>
          <w:i/>
          <w:sz w:val="19"/>
        </w:rPr>
      </w:pPr>
    </w:p>
    <w:p w:rsidR="005462C9" w:rsidRDefault="00654E12">
      <w:pPr>
        <w:pStyle w:val="Ttulo1"/>
        <w:ind w:left="1514" w:right="1612"/>
        <w:jc w:val="center"/>
      </w:pPr>
      <w:r>
        <w:t>CAPITULO</w:t>
      </w:r>
      <w:r>
        <w:rPr>
          <w:spacing w:val="-1"/>
        </w:rPr>
        <w:t xml:space="preserve"> </w:t>
      </w:r>
      <w:r>
        <w:t>XIII</w:t>
      </w:r>
    </w:p>
    <w:p w:rsidR="005462C9" w:rsidRDefault="00654E12">
      <w:pPr>
        <w:spacing w:before="2"/>
        <w:ind w:left="1514" w:right="1609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Importación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Exportación</w:t>
      </w: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/>
        <w:ind w:left="218" w:right="314" w:firstLine="288"/>
        <w:jc w:val="both"/>
      </w:pPr>
      <w:bookmarkStart w:id="453" w:name="Artículo_283"/>
      <w:bookmarkEnd w:id="453"/>
      <w:r>
        <w:rPr>
          <w:rFonts w:ascii="Arial" w:hAnsi="Arial"/>
          <w:b/>
        </w:rPr>
        <w:t>Artículo 283</w:t>
      </w:r>
      <w:r>
        <w:t>.- Corresponde a la Secretaría de Salud el control sanitario de los productos y materias</w:t>
      </w:r>
      <w:r>
        <w:rPr>
          <w:spacing w:val="1"/>
        </w:rPr>
        <w:t xml:space="preserve"> </w:t>
      </w:r>
      <w:r>
        <w:t>primas de importación y exportación comprendidos en este Título, incluyendo la identificación, naturaleza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características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 productos respectivos.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6"/>
        <w:rPr>
          <w:sz w:val="27"/>
        </w:rPr>
      </w:pPr>
    </w:p>
    <w:p w:rsidR="005462C9" w:rsidRDefault="00654E12">
      <w:pPr>
        <w:spacing w:before="94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2" w:firstLine="288"/>
        <w:jc w:val="both"/>
      </w:pPr>
      <w:bookmarkStart w:id="454" w:name="Artículo_284"/>
      <w:bookmarkEnd w:id="454"/>
      <w:r>
        <w:rPr>
          <w:rFonts w:ascii="Arial" w:hAnsi="Arial"/>
          <w:b/>
        </w:rPr>
        <w:t>Artículo 284</w:t>
      </w:r>
      <w:r>
        <w:t>.- La Secretaría de Salud podrá identificar, comprobar, certificar y vigilar, en el ámbito</w:t>
      </w:r>
      <w:r>
        <w:rPr>
          <w:spacing w:val="1"/>
        </w:rPr>
        <w:t xml:space="preserve"> </w:t>
      </w:r>
      <w:r>
        <w:t>nacional,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calidad</w:t>
      </w:r>
      <w:r>
        <w:rPr>
          <w:spacing w:val="-1"/>
        </w:rPr>
        <w:t xml:space="preserve"> </w:t>
      </w:r>
      <w:r>
        <w:t>sanitaria</w:t>
      </w:r>
      <w:r>
        <w:rPr>
          <w:spacing w:val="-1"/>
        </w:rPr>
        <w:t xml:space="preserve"> </w:t>
      </w:r>
      <w:r>
        <w:t>de los productos materia</w:t>
      </w:r>
      <w:r>
        <w:rPr>
          <w:spacing w:val="1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importación.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28" w:firstLine="288"/>
        <w:jc w:val="both"/>
      </w:pPr>
      <w:r>
        <w:t>En los casos en que los productos de importación no reúnan los requisitos o características que</w:t>
      </w:r>
      <w:r>
        <w:rPr>
          <w:spacing w:val="1"/>
        </w:rPr>
        <w:t xml:space="preserve"> </w:t>
      </w:r>
      <w:r>
        <w:t>establezca la legislación correspondiente, la Secretaría de Salud aplicará las medidas de seguridad que</w:t>
      </w:r>
      <w:r>
        <w:rPr>
          <w:spacing w:val="1"/>
        </w:rPr>
        <w:t xml:space="preserve"> </w:t>
      </w:r>
      <w:r>
        <w:t>correspondan.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4" w:firstLine="288"/>
        <w:jc w:val="both"/>
      </w:pPr>
      <w:bookmarkStart w:id="455" w:name="Artículo_285"/>
      <w:bookmarkEnd w:id="455"/>
      <w:r>
        <w:rPr>
          <w:rFonts w:ascii="Arial" w:hAnsi="Arial"/>
          <w:b/>
        </w:rPr>
        <w:t>Artícul</w:t>
      </w:r>
      <w:r>
        <w:rPr>
          <w:rFonts w:ascii="Arial" w:hAnsi="Arial"/>
          <w:b/>
        </w:rPr>
        <w:t>o 285</w:t>
      </w:r>
      <w:r>
        <w:t>.- El importador de los productos a que se refiere este Título, deberá estar domiciliado en</w:t>
      </w:r>
      <w:r>
        <w:rPr>
          <w:spacing w:val="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país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sujetarse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 disposiciones aplicables.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5" w:firstLine="288"/>
        <w:jc w:val="both"/>
      </w:pPr>
      <w:bookmarkStart w:id="456" w:name="Artículo_286"/>
      <w:bookmarkEnd w:id="456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286.</w:t>
      </w:r>
      <w:r>
        <w:rPr>
          <w:rFonts w:ascii="Arial" w:hAnsi="Arial"/>
          <w:b/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alimentos,</w:t>
      </w:r>
      <w:r>
        <w:rPr>
          <w:spacing w:val="1"/>
        </w:rPr>
        <w:t xml:space="preserve"> </w:t>
      </w:r>
      <w:r>
        <w:t>bebidas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alcohólicas,</w:t>
      </w:r>
      <w:r>
        <w:rPr>
          <w:spacing w:val="1"/>
        </w:rPr>
        <w:t xml:space="preserve"> </w:t>
      </w:r>
      <w:r>
        <w:t>bebidas</w:t>
      </w:r>
      <w:r>
        <w:rPr>
          <w:spacing w:val="1"/>
        </w:rPr>
        <w:t xml:space="preserve"> </w:t>
      </w:r>
      <w:r>
        <w:t>alcohólicas,</w:t>
      </w:r>
      <w:r>
        <w:rPr>
          <w:spacing w:val="1"/>
        </w:rPr>
        <w:t xml:space="preserve"> </w:t>
      </w:r>
      <w:r>
        <w:t>productos</w:t>
      </w:r>
      <w:r>
        <w:rPr>
          <w:spacing w:val="1"/>
        </w:rPr>
        <w:t xml:space="preserve"> </w:t>
      </w:r>
      <w:r>
        <w:t>cosméticos, productos de aseo, así como de las materias que se utilicen en su elaboración, el Secretario</w:t>
      </w:r>
      <w:r>
        <w:rPr>
          <w:spacing w:val="1"/>
        </w:rPr>
        <w:t xml:space="preserve"> </w:t>
      </w:r>
      <w:r>
        <w:t>de Salud, mediante acuerdo publicado en el Diario Oficial de la Federación, determinará con base en los</w:t>
      </w:r>
      <w:r>
        <w:rPr>
          <w:spacing w:val="1"/>
        </w:rPr>
        <w:t xml:space="preserve"> </w:t>
      </w:r>
      <w:r>
        <w:t>riesgos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salud qué productos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materias</w:t>
      </w:r>
      <w:r>
        <w:rPr>
          <w:spacing w:val="-1"/>
        </w:rPr>
        <w:t xml:space="preserve"> </w:t>
      </w:r>
      <w:r>
        <w:t>primas</w:t>
      </w:r>
      <w:r>
        <w:rPr>
          <w:spacing w:val="-4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requieren autorización</w:t>
      </w:r>
      <w:r>
        <w:rPr>
          <w:spacing w:val="-1"/>
        </w:rPr>
        <w:t xml:space="preserve"> </w:t>
      </w:r>
      <w:r>
        <w:t>previa de</w:t>
      </w:r>
      <w:r>
        <w:rPr>
          <w:spacing w:val="-1"/>
        </w:rPr>
        <w:t xml:space="preserve"> </w:t>
      </w:r>
      <w:r>
        <w:t>importación.</w:t>
      </w:r>
    </w:p>
    <w:p w:rsidR="005462C9" w:rsidRDefault="00654E12">
      <w:pPr>
        <w:spacing w:line="17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12-07-1991.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30-05-2008,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07-06-2011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15" w:firstLine="288"/>
        <w:jc w:val="both"/>
      </w:pPr>
      <w:bookmarkStart w:id="457" w:name="Artículo_286_Bis"/>
      <w:bookmarkEnd w:id="457"/>
      <w:r>
        <w:rPr>
          <w:rFonts w:ascii="Arial" w:hAnsi="Arial"/>
          <w:b/>
        </w:rPr>
        <w:t xml:space="preserve">Artículo 286 Bis. </w:t>
      </w:r>
      <w:r>
        <w:t>La importación de los productos y materias primas comprendidos en este Título que</w:t>
      </w:r>
      <w:r>
        <w:rPr>
          <w:spacing w:val="1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requieran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autorización</w:t>
      </w:r>
      <w:r>
        <w:rPr>
          <w:spacing w:val="-2"/>
        </w:rPr>
        <w:t xml:space="preserve"> </w:t>
      </w:r>
      <w:r>
        <w:t>sanitaria</w:t>
      </w:r>
      <w:r>
        <w:rPr>
          <w:spacing w:val="-2"/>
        </w:rPr>
        <w:t xml:space="preserve"> </w:t>
      </w:r>
      <w:r>
        <w:t>previa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importación, se</w:t>
      </w:r>
      <w:r>
        <w:rPr>
          <w:spacing w:val="-2"/>
        </w:rPr>
        <w:t xml:space="preserve"> </w:t>
      </w:r>
      <w:r>
        <w:t>sujetará a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bases: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58"/>
        </w:numPr>
        <w:tabs>
          <w:tab w:val="left" w:pos="673"/>
        </w:tabs>
        <w:ind w:right="312" w:firstLine="288"/>
        <w:jc w:val="both"/>
        <w:rPr>
          <w:sz w:val="20"/>
        </w:rPr>
      </w:pPr>
      <w:r>
        <w:rPr>
          <w:sz w:val="20"/>
        </w:rPr>
        <w:t>Podrán importarse los productos, siempre que el importador exhiba la docume</w:t>
      </w:r>
      <w:r>
        <w:rPr>
          <w:sz w:val="20"/>
        </w:rPr>
        <w:t>ntación establecida en</w:t>
      </w:r>
      <w:r>
        <w:rPr>
          <w:spacing w:val="-53"/>
          <w:sz w:val="20"/>
        </w:rPr>
        <w:t xml:space="preserve"> </w:t>
      </w:r>
      <w:r>
        <w:rPr>
          <w:sz w:val="20"/>
        </w:rPr>
        <w:t>las disposiciones reglamentarias de esta Ley, incluido el certificado sanitario expedido por la autoridad</w:t>
      </w:r>
      <w:r>
        <w:rPr>
          <w:spacing w:val="1"/>
          <w:sz w:val="20"/>
        </w:rPr>
        <w:t xml:space="preserve"> </w:t>
      </w:r>
      <w:r>
        <w:rPr>
          <w:sz w:val="20"/>
        </w:rPr>
        <w:t>sanitaria del país de origen, de acuerdo con los convenios</w:t>
      </w:r>
      <w:r>
        <w:rPr>
          <w:spacing w:val="55"/>
          <w:sz w:val="20"/>
        </w:rPr>
        <w:t xml:space="preserve"> </w:t>
      </w:r>
      <w:r>
        <w:rPr>
          <w:sz w:val="20"/>
        </w:rPr>
        <w:t>y tratados</w:t>
      </w:r>
      <w:r>
        <w:rPr>
          <w:spacing w:val="56"/>
          <w:sz w:val="20"/>
        </w:rPr>
        <w:t xml:space="preserve"> </w:t>
      </w:r>
      <w:r>
        <w:rPr>
          <w:sz w:val="20"/>
        </w:rPr>
        <w:t>internacionales que se celebren 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laboratorios</w:t>
      </w:r>
      <w:r>
        <w:rPr>
          <w:spacing w:val="1"/>
          <w:sz w:val="20"/>
        </w:rPr>
        <w:t xml:space="preserve"> </w:t>
      </w:r>
      <w:r>
        <w:rPr>
          <w:sz w:val="20"/>
        </w:rPr>
        <w:t>naciona</w:t>
      </w:r>
      <w:r>
        <w:rPr>
          <w:sz w:val="20"/>
        </w:rPr>
        <w:t>les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extranjeros</w:t>
      </w:r>
      <w:r>
        <w:rPr>
          <w:spacing w:val="1"/>
          <w:sz w:val="20"/>
        </w:rPr>
        <w:t xml:space="preserve"> </w:t>
      </w:r>
      <w:r>
        <w:rPr>
          <w:sz w:val="20"/>
        </w:rPr>
        <w:t>acreditados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Secretarías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Salud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Economía,</w:t>
      </w:r>
      <w:r>
        <w:rPr>
          <w:spacing w:val="-53"/>
          <w:sz w:val="20"/>
        </w:rPr>
        <w:t xml:space="preserve"> </w:t>
      </w:r>
      <w:r>
        <w:rPr>
          <w:sz w:val="20"/>
        </w:rPr>
        <w:t>conforme</w:t>
      </w:r>
      <w:r>
        <w:rPr>
          <w:spacing w:val="6"/>
          <w:sz w:val="20"/>
        </w:rPr>
        <w:t xml:space="preserve"> </w:t>
      </w:r>
      <w:r>
        <w:rPr>
          <w:sz w:val="20"/>
        </w:rPr>
        <w:t>a</w:t>
      </w:r>
      <w:r>
        <w:rPr>
          <w:spacing w:val="6"/>
          <w:sz w:val="20"/>
        </w:rPr>
        <w:t xml:space="preserve"> </w:t>
      </w:r>
      <w:r>
        <w:rPr>
          <w:sz w:val="20"/>
        </w:rPr>
        <w:t>los</w:t>
      </w:r>
      <w:r>
        <w:rPr>
          <w:spacing w:val="7"/>
          <w:sz w:val="20"/>
        </w:rPr>
        <w:t xml:space="preserve"> </w:t>
      </w:r>
      <w:r>
        <w:rPr>
          <w:sz w:val="20"/>
        </w:rPr>
        <w:t>acuerdos</w:t>
      </w:r>
      <w:r>
        <w:rPr>
          <w:spacing w:val="7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coordinación</w:t>
      </w:r>
      <w:r>
        <w:rPr>
          <w:spacing w:val="6"/>
          <w:sz w:val="20"/>
        </w:rPr>
        <w:t xml:space="preserve"> </w:t>
      </w:r>
      <w:r>
        <w:rPr>
          <w:sz w:val="20"/>
        </w:rPr>
        <w:t>que</w:t>
      </w:r>
      <w:r>
        <w:rPr>
          <w:spacing w:val="6"/>
          <w:sz w:val="20"/>
        </w:rPr>
        <w:t xml:space="preserve"> </w:t>
      </w:r>
      <w:r>
        <w:rPr>
          <w:sz w:val="20"/>
        </w:rPr>
        <w:t>celebren</w:t>
      </w:r>
      <w:r>
        <w:rPr>
          <w:spacing w:val="6"/>
          <w:sz w:val="20"/>
        </w:rPr>
        <w:t xml:space="preserve"> </w:t>
      </w:r>
      <w:r>
        <w:rPr>
          <w:sz w:val="20"/>
        </w:rPr>
        <w:t>estas</w:t>
      </w:r>
      <w:r>
        <w:rPr>
          <w:spacing w:val="7"/>
          <w:sz w:val="20"/>
        </w:rPr>
        <w:t xml:space="preserve"> </w:t>
      </w:r>
      <w:r>
        <w:rPr>
          <w:sz w:val="20"/>
        </w:rPr>
        <w:t>dependencias.</w:t>
      </w:r>
      <w:r>
        <w:rPr>
          <w:spacing w:val="9"/>
          <w:sz w:val="20"/>
        </w:rPr>
        <w:t xml:space="preserve"> </w:t>
      </w:r>
      <w:r>
        <w:rPr>
          <w:sz w:val="20"/>
        </w:rPr>
        <w:t>Asimismo,</w:t>
      </w:r>
      <w:r>
        <w:rPr>
          <w:spacing w:val="6"/>
          <w:sz w:val="20"/>
        </w:rPr>
        <w:t xml:space="preserve"> </w:t>
      </w:r>
      <w:r>
        <w:rPr>
          <w:sz w:val="20"/>
        </w:rPr>
        <w:t>deberá</w:t>
      </w:r>
      <w:r>
        <w:rPr>
          <w:spacing w:val="9"/>
          <w:sz w:val="20"/>
        </w:rPr>
        <w:t xml:space="preserve"> </w:t>
      </w:r>
      <w:r>
        <w:rPr>
          <w:sz w:val="20"/>
        </w:rPr>
        <w:t>dar</w:t>
      </w:r>
      <w:r>
        <w:rPr>
          <w:spacing w:val="7"/>
          <w:sz w:val="20"/>
        </w:rPr>
        <w:t xml:space="preserve"> </w:t>
      </w:r>
      <w:r>
        <w:rPr>
          <w:sz w:val="20"/>
        </w:rPr>
        <w:t>aviso</w:t>
      </w:r>
      <w:r>
        <w:rPr>
          <w:spacing w:val="-53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Secretaría</w:t>
      </w:r>
      <w:r>
        <w:rPr>
          <w:spacing w:val="-1"/>
          <w:sz w:val="20"/>
        </w:rPr>
        <w:t xml:space="preserve"> </w:t>
      </w:r>
      <w:r>
        <w:rPr>
          <w:sz w:val="20"/>
        </w:rPr>
        <w:t>del arribo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1"/>
          <w:sz w:val="20"/>
        </w:rPr>
        <w:t xml:space="preserve"> </w:t>
      </w:r>
      <w:r>
        <w:rPr>
          <w:sz w:val="20"/>
        </w:rPr>
        <w:t>destino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los productos;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09-04-2012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58"/>
        </w:numPr>
        <w:tabs>
          <w:tab w:val="left" w:pos="764"/>
        </w:tabs>
        <w:ind w:right="320" w:firstLine="288"/>
        <w:jc w:val="both"/>
        <w:rPr>
          <w:sz w:val="20"/>
        </w:rPr>
      </w:pPr>
      <w:r>
        <w:rPr>
          <w:sz w:val="20"/>
        </w:rPr>
        <w:t>La Secretaría podrá aleatoriamente muestrear y analizar los productos importados, aún cuando</w:t>
      </w:r>
      <w:r>
        <w:rPr>
          <w:spacing w:val="1"/>
          <w:sz w:val="20"/>
        </w:rPr>
        <w:t xml:space="preserve"> </w:t>
      </w:r>
      <w:r>
        <w:rPr>
          <w:sz w:val="20"/>
        </w:rPr>
        <w:t>cuenten con certificación sanitaria a fin de verificar el cumplimiento de las normas oficiales mexicanas o</w:t>
      </w:r>
      <w:r>
        <w:rPr>
          <w:spacing w:val="1"/>
          <w:sz w:val="20"/>
        </w:rPr>
        <w:t xml:space="preserve"> </w:t>
      </w:r>
      <w:r>
        <w:rPr>
          <w:sz w:val="20"/>
        </w:rPr>
        <w:t>disposiciones aplicables. Cuando se encuentr</w:t>
      </w:r>
      <w:r>
        <w:rPr>
          <w:sz w:val="20"/>
        </w:rPr>
        <w:t>e que el producto muestreado no cumple con las normas o</w:t>
      </w:r>
      <w:r>
        <w:rPr>
          <w:spacing w:val="1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1"/>
          <w:sz w:val="20"/>
        </w:rPr>
        <w:t xml:space="preserve"> </w:t>
      </w:r>
      <w:r>
        <w:rPr>
          <w:sz w:val="20"/>
        </w:rPr>
        <w:t>citadas,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Secretaría</w:t>
      </w:r>
      <w:r>
        <w:rPr>
          <w:spacing w:val="1"/>
          <w:sz w:val="20"/>
        </w:rPr>
        <w:t xml:space="preserve"> </w:t>
      </w:r>
      <w:r>
        <w:rPr>
          <w:sz w:val="20"/>
        </w:rPr>
        <w:t>podrá</w:t>
      </w:r>
      <w:r>
        <w:rPr>
          <w:spacing w:val="1"/>
          <w:sz w:val="20"/>
        </w:rPr>
        <w:t xml:space="preserve"> </w:t>
      </w:r>
      <w:r>
        <w:rPr>
          <w:sz w:val="20"/>
        </w:rPr>
        <w:t>solicitar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acondicionamiento,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si</w:t>
      </w:r>
      <w:r>
        <w:rPr>
          <w:spacing w:val="1"/>
          <w:sz w:val="20"/>
        </w:rPr>
        <w:t xml:space="preserve"> </w:t>
      </w:r>
      <w:r>
        <w:rPr>
          <w:sz w:val="20"/>
        </w:rPr>
        <w:t>esto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es</w:t>
      </w:r>
      <w:r>
        <w:rPr>
          <w:spacing w:val="1"/>
          <w:sz w:val="20"/>
        </w:rPr>
        <w:t xml:space="preserve"> </w:t>
      </w:r>
      <w:r>
        <w:rPr>
          <w:sz w:val="20"/>
        </w:rPr>
        <w:t>posible,</w:t>
      </w:r>
      <w:r>
        <w:rPr>
          <w:spacing w:val="1"/>
          <w:sz w:val="20"/>
        </w:rPr>
        <w:t xml:space="preserve"> </w:t>
      </w:r>
      <w:r>
        <w:rPr>
          <w:sz w:val="20"/>
        </w:rPr>
        <w:t>procederá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términos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1"/>
          <w:sz w:val="20"/>
        </w:rPr>
        <w:t xml:space="preserve"> </w:t>
      </w:r>
      <w:r>
        <w:rPr>
          <w:sz w:val="20"/>
        </w:rPr>
        <w:t>Ley.</w:t>
      </w:r>
      <w:r>
        <w:rPr>
          <w:spacing w:val="1"/>
          <w:sz w:val="20"/>
        </w:rPr>
        <w:t xml:space="preserve"> </w:t>
      </w:r>
      <w:r>
        <w:rPr>
          <w:sz w:val="20"/>
        </w:rPr>
        <w:t>Además,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estos</w:t>
      </w:r>
      <w:r>
        <w:rPr>
          <w:spacing w:val="1"/>
          <w:sz w:val="20"/>
        </w:rPr>
        <w:t xml:space="preserve"> </w:t>
      </w:r>
      <w:r>
        <w:rPr>
          <w:sz w:val="20"/>
        </w:rPr>
        <w:t>casos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revocará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autorización</w:t>
      </w:r>
      <w:r>
        <w:rPr>
          <w:spacing w:val="55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laboratorio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expidió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certificado,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58"/>
        </w:numPr>
        <w:tabs>
          <w:tab w:val="left" w:pos="800"/>
        </w:tabs>
        <w:spacing w:before="1"/>
        <w:ind w:right="326" w:firstLine="288"/>
        <w:jc w:val="both"/>
        <w:rPr>
          <w:sz w:val="20"/>
        </w:rPr>
      </w:pPr>
      <w:r>
        <w:rPr>
          <w:sz w:val="20"/>
        </w:rPr>
        <w:t>Los productos nuevos o aquellos que vayan a ser introducidos por primera vez al país, previa su</w:t>
      </w:r>
      <w:r>
        <w:rPr>
          <w:spacing w:val="1"/>
          <w:sz w:val="20"/>
        </w:rPr>
        <w:t xml:space="preserve"> </w:t>
      </w:r>
      <w:r>
        <w:rPr>
          <w:sz w:val="20"/>
        </w:rPr>
        <w:t>internación serán muestreados y analizados en laboratorios acreditados, para verificar que cumplan con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normas ofi</w:t>
      </w:r>
      <w:r>
        <w:rPr>
          <w:sz w:val="20"/>
        </w:rPr>
        <w:t>ciales mexicanas o</w:t>
      </w:r>
      <w:r>
        <w:rPr>
          <w:spacing w:val="-1"/>
          <w:sz w:val="20"/>
        </w:rPr>
        <w:t xml:space="preserve"> </w:t>
      </w:r>
      <w:r>
        <w:rPr>
          <w:sz w:val="20"/>
        </w:rPr>
        <w:t>disposiciones aplicables.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14-02-2006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5" w:firstLine="288"/>
        <w:jc w:val="both"/>
      </w:pPr>
      <w:bookmarkStart w:id="458" w:name="Artículo_287"/>
      <w:bookmarkEnd w:id="458"/>
      <w:r>
        <w:rPr>
          <w:rFonts w:ascii="Arial" w:hAnsi="Arial"/>
          <w:b/>
        </w:rPr>
        <w:t>Artículo 287</w:t>
      </w:r>
      <w:r>
        <w:t>.- La Secretaría de Salud, en apoyo a las exportaciones, podrá certificar los procesos o</w:t>
      </w:r>
      <w:r>
        <w:rPr>
          <w:spacing w:val="1"/>
        </w:rPr>
        <w:t xml:space="preserve"> </w:t>
      </w:r>
      <w:r>
        <w:t>productos a que hace mención el artículo 194 fracción I de esta ley, o los establecimientos en los que se</w:t>
      </w:r>
      <w:r>
        <w:rPr>
          <w:spacing w:val="1"/>
        </w:rPr>
        <w:t xml:space="preserve"> </w:t>
      </w:r>
      <w:r>
        <w:t>lleven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cabo dichos</w:t>
      </w:r>
      <w:r>
        <w:rPr>
          <w:spacing w:val="-1"/>
        </w:rPr>
        <w:t xml:space="preserve"> </w:t>
      </w:r>
      <w:r>
        <w:t>procesos,</w:t>
      </w:r>
      <w:r>
        <w:rPr>
          <w:spacing w:val="-2"/>
        </w:rPr>
        <w:t xml:space="preserve"> </w:t>
      </w:r>
      <w:r>
        <w:t>siempre</w:t>
      </w:r>
      <w:r>
        <w:rPr>
          <w:spacing w:val="1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cuando</w:t>
      </w:r>
      <w:r>
        <w:rPr>
          <w:spacing w:val="-2"/>
        </w:rPr>
        <w:t xml:space="preserve"> </w:t>
      </w:r>
      <w:r>
        <w:t>éstos</w:t>
      </w:r>
      <w:r>
        <w:rPr>
          <w:spacing w:val="-1"/>
        </w:rPr>
        <w:t xml:space="preserve"> </w:t>
      </w:r>
      <w:r>
        <w:t>cumplan</w:t>
      </w:r>
      <w:r>
        <w:rPr>
          <w:spacing w:val="-2"/>
        </w:rPr>
        <w:t xml:space="preserve"> </w:t>
      </w:r>
      <w:r>
        <w:t>con las</w:t>
      </w:r>
      <w:r>
        <w:rPr>
          <w:spacing w:val="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aplicables.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9" w:firstLine="288"/>
        <w:jc w:val="both"/>
      </w:pPr>
      <w:bookmarkStart w:id="459" w:name="Artículo_288"/>
      <w:bookmarkEnd w:id="459"/>
      <w:r>
        <w:rPr>
          <w:rFonts w:ascii="Arial" w:hAnsi="Arial"/>
          <w:b/>
        </w:rPr>
        <w:t>Artículo 288</w:t>
      </w:r>
      <w:r>
        <w:t>.- Para la exportación de insumos para la salud no se requerirá que el establecimiento</w:t>
      </w:r>
      <w:r>
        <w:rPr>
          <w:spacing w:val="1"/>
        </w:rPr>
        <w:t xml:space="preserve"> </w:t>
      </w:r>
      <w:r>
        <w:t>exportador posea licencia sanitaria, sólo certificado de exportación expedido por la Secretaría. Cuando se</w:t>
      </w:r>
      <w:r>
        <w:rPr>
          <w:spacing w:val="-53"/>
        </w:rPr>
        <w:t xml:space="preserve"> </w:t>
      </w:r>
      <w:r>
        <w:t>acredite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aceptación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estos</w:t>
      </w:r>
      <w:r>
        <w:rPr>
          <w:spacing w:val="-1"/>
        </w:rPr>
        <w:t xml:space="preserve"> </w:t>
      </w:r>
      <w:r>
        <w:t>insumos,</w:t>
      </w:r>
      <w:r>
        <w:rPr>
          <w:spacing w:val="-2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importador</w:t>
      </w:r>
      <w:r>
        <w:rPr>
          <w:spacing w:val="-2"/>
        </w:rPr>
        <w:t xml:space="preserve"> </w:t>
      </w:r>
      <w:r>
        <w:t>final,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requerirán</w:t>
      </w:r>
      <w:r>
        <w:rPr>
          <w:spacing w:val="-2"/>
        </w:rPr>
        <w:t xml:space="preserve"> </w:t>
      </w:r>
      <w:r>
        <w:t>de registro</w:t>
      </w:r>
      <w:r>
        <w:rPr>
          <w:spacing w:val="-2"/>
        </w:rPr>
        <w:t xml:space="preserve"> </w:t>
      </w:r>
      <w:r>
        <w:t>sanitario.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spacing w:line="229" w:lineRule="exact"/>
        <w:ind w:left="506"/>
      </w:pPr>
      <w:r>
        <w:t>No</w:t>
      </w:r>
      <w:r>
        <w:rPr>
          <w:spacing w:val="-4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expedirá</w:t>
      </w:r>
      <w:r>
        <w:rPr>
          <w:spacing w:val="-3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certificado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exportación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estupefacientes,</w:t>
      </w:r>
      <w:r>
        <w:rPr>
          <w:spacing w:val="-3"/>
        </w:rPr>
        <w:t xml:space="preserve"> </w:t>
      </w:r>
      <w:r>
        <w:t>psicotrópicos y</w:t>
      </w:r>
      <w:r>
        <w:rPr>
          <w:spacing w:val="-5"/>
        </w:rPr>
        <w:t xml:space="preserve"> </w:t>
      </w:r>
      <w:r>
        <w:t>hemoderivados.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spacing w:line="183" w:lineRule="exact"/>
        <w:jc w:val="right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2"/>
        <w:ind w:left="218" w:right="325" w:firstLine="288"/>
        <w:jc w:val="both"/>
      </w:pPr>
      <w:bookmarkStart w:id="460" w:name="Artículo_289"/>
      <w:bookmarkEnd w:id="460"/>
      <w:r>
        <w:rPr>
          <w:rFonts w:ascii="Arial" w:hAnsi="Arial"/>
          <w:b/>
        </w:rPr>
        <w:t>Artículo 289</w:t>
      </w:r>
      <w:r>
        <w:t>.- La importación y exportación de estupefacientes, substancias psicotrópicas y productos</w:t>
      </w:r>
      <w:r>
        <w:rPr>
          <w:spacing w:val="-53"/>
        </w:rPr>
        <w:t xml:space="preserve"> </w:t>
      </w:r>
      <w:r>
        <w:t>o preparados que los contenga, requieren autorización de la Secretaría de Salud. Dichas operaciones</w:t>
      </w:r>
      <w:r>
        <w:rPr>
          <w:spacing w:val="1"/>
        </w:rPr>
        <w:t xml:space="preserve"> </w:t>
      </w:r>
      <w:r>
        <w:t xml:space="preserve">podrán realizarse únicamente por la aduana de puertos </w:t>
      </w:r>
      <w:r>
        <w:t>aéreos que determine la Secretaría de Salud en</w:t>
      </w:r>
      <w:r>
        <w:rPr>
          <w:spacing w:val="1"/>
        </w:rPr>
        <w:t xml:space="preserve"> </w:t>
      </w:r>
      <w:r>
        <w:t>coordinación</w:t>
      </w:r>
      <w:r>
        <w:rPr>
          <w:spacing w:val="-2"/>
        </w:rPr>
        <w:t xml:space="preserve"> </w:t>
      </w:r>
      <w:r>
        <w:t>con las</w:t>
      </w:r>
      <w:r>
        <w:rPr>
          <w:spacing w:val="-1"/>
        </w:rPr>
        <w:t xml:space="preserve"> </w:t>
      </w:r>
      <w:r>
        <w:t>autoridades</w:t>
      </w:r>
      <w:r>
        <w:rPr>
          <w:spacing w:val="-1"/>
        </w:rPr>
        <w:t xml:space="preserve"> </w:t>
      </w:r>
      <w:r>
        <w:t>competentes.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ningún</w:t>
      </w:r>
      <w:r>
        <w:rPr>
          <w:spacing w:val="-2"/>
        </w:rPr>
        <w:t xml:space="preserve"> </w:t>
      </w:r>
      <w:r>
        <w:t>caso podrán</w:t>
      </w:r>
      <w:r>
        <w:rPr>
          <w:spacing w:val="-1"/>
        </w:rPr>
        <w:t xml:space="preserve"> </w:t>
      </w:r>
      <w:r>
        <w:t>efectuarse</w:t>
      </w:r>
      <w:r>
        <w:rPr>
          <w:spacing w:val="-2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vía postal.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2" w:firstLine="288"/>
        <w:jc w:val="both"/>
      </w:pPr>
      <w:bookmarkStart w:id="461" w:name="Artículo_290"/>
      <w:bookmarkEnd w:id="461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290.-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otorgará</w:t>
      </w:r>
      <w:r>
        <w:rPr>
          <w:spacing w:val="1"/>
        </w:rPr>
        <w:t xml:space="preserve"> </w:t>
      </w:r>
      <w:r>
        <w:t>autorización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importar</w:t>
      </w:r>
      <w:r>
        <w:rPr>
          <w:spacing w:val="55"/>
        </w:rPr>
        <w:t xml:space="preserve"> </w:t>
      </w:r>
      <w:r>
        <w:t>estupefacientes,</w:t>
      </w:r>
      <w:r>
        <w:rPr>
          <w:spacing w:val="1"/>
        </w:rPr>
        <w:t xml:space="preserve"> </w:t>
      </w:r>
      <w:r>
        <w:t>substancias</w:t>
      </w:r>
      <w:r>
        <w:rPr>
          <w:spacing w:val="1"/>
        </w:rPr>
        <w:t xml:space="preserve"> </w:t>
      </w:r>
      <w:r>
        <w:t>psicotrópicas,</w:t>
      </w:r>
      <w:r>
        <w:rPr>
          <w:spacing w:val="1"/>
        </w:rPr>
        <w:t xml:space="preserve"> </w:t>
      </w:r>
      <w:r>
        <w:t>productos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preparados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contengan,</w:t>
      </w:r>
      <w:r>
        <w:rPr>
          <w:spacing w:val="1"/>
        </w:rPr>
        <w:t xml:space="preserve"> </w:t>
      </w:r>
      <w:r>
        <w:t>incluyendo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derivados</w:t>
      </w:r>
      <w:r>
        <w:rPr>
          <w:spacing w:val="1"/>
        </w:rPr>
        <w:t xml:space="preserve"> </w:t>
      </w:r>
      <w:r>
        <w:t>farmacológicos de la cannabis sativa, índica y americana o marihuana, entre los que se encuentra el</w:t>
      </w:r>
      <w:r>
        <w:rPr>
          <w:spacing w:val="1"/>
        </w:rPr>
        <w:t xml:space="preserve"> </w:t>
      </w:r>
      <w:r>
        <w:t>tetrahidrocannabinol, sus isómeros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variante</w:t>
      </w:r>
      <w:r>
        <w:t>s</w:t>
      </w:r>
      <w:r>
        <w:rPr>
          <w:spacing w:val="1"/>
        </w:rPr>
        <w:t xml:space="preserve"> </w:t>
      </w:r>
      <w:r>
        <w:t>estereoquímicas,</w:t>
      </w:r>
      <w:r>
        <w:rPr>
          <w:spacing w:val="-1"/>
        </w:rPr>
        <w:t xml:space="preserve"> </w:t>
      </w:r>
      <w:r>
        <w:t>exclusivamente</w:t>
      </w:r>
      <w:r>
        <w:rPr>
          <w:spacing w:val="-2"/>
        </w:rPr>
        <w:t xml:space="preserve"> </w:t>
      </w:r>
      <w:r>
        <w:t>a: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57"/>
        </w:numPr>
        <w:tabs>
          <w:tab w:val="left" w:pos="1076"/>
        </w:tabs>
        <w:spacing w:line="242" w:lineRule="auto"/>
        <w:ind w:right="319"/>
        <w:jc w:val="both"/>
        <w:rPr>
          <w:sz w:val="20"/>
        </w:rPr>
      </w:pPr>
      <w:r>
        <w:rPr>
          <w:sz w:val="20"/>
        </w:rPr>
        <w:t>Las droguerías, para venderlos a farmacias o para las preparaciones oficinales que el propio</w:t>
      </w:r>
      <w:r>
        <w:rPr>
          <w:spacing w:val="1"/>
          <w:sz w:val="20"/>
        </w:rPr>
        <w:t xml:space="preserve"> </w:t>
      </w:r>
      <w:r>
        <w:rPr>
          <w:sz w:val="20"/>
        </w:rPr>
        <w:t>establecimiento elabore,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57"/>
        </w:numPr>
        <w:tabs>
          <w:tab w:val="left" w:pos="1076"/>
        </w:tabs>
        <w:spacing w:line="242" w:lineRule="auto"/>
        <w:ind w:right="324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establecimientos</w:t>
      </w:r>
      <w:r>
        <w:rPr>
          <w:spacing w:val="1"/>
          <w:sz w:val="20"/>
        </w:rPr>
        <w:t xml:space="preserve"> </w:t>
      </w:r>
      <w:r>
        <w:rPr>
          <w:sz w:val="20"/>
        </w:rPr>
        <w:t>destinados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producción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medicamentos</w:t>
      </w:r>
      <w:r>
        <w:rPr>
          <w:spacing w:val="1"/>
          <w:sz w:val="20"/>
        </w:rPr>
        <w:t xml:space="preserve"> </w:t>
      </w:r>
      <w:r>
        <w:rPr>
          <w:sz w:val="20"/>
        </w:rPr>
        <w:t>autorizados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propia</w:t>
      </w:r>
      <w:r>
        <w:rPr>
          <w:spacing w:val="-53"/>
          <w:sz w:val="20"/>
        </w:rPr>
        <w:t xml:space="preserve"> </w:t>
      </w:r>
      <w:r>
        <w:rPr>
          <w:sz w:val="20"/>
        </w:rPr>
        <w:t>Secretaría.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19" w:firstLine="288"/>
        <w:jc w:val="both"/>
      </w:pPr>
      <w:r>
        <w:t>Su proceso quedará sujeto a lo establecido en los Capítulos V y VI de este Título, quedando facultada</w:t>
      </w:r>
      <w:r>
        <w:rPr>
          <w:spacing w:val="1"/>
        </w:rPr>
        <w:t xml:space="preserve"> </w:t>
      </w:r>
      <w:r>
        <w:t>la propia Secretaría para otorgar autorización en los casos especiales en que los interesados justifiq</w:t>
      </w:r>
      <w:r>
        <w:t>uen</w:t>
      </w:r>
      <w:r>
        <w:rPr>
          <w:spacing w:val="1"/>
        </w:rPr>
        <w:t xml:space="preserve"> </w:t>
      </w:r>
      <w:r>
        <w:t>ante la</w:t>
      </w:r>
      <w:r>
        <w:rPr>
          <w:spacing w:val="-1"/>
        </w:rPr>
        <w:t xml:space="preserve"> </w:t>
      </w:r>
      <w:r>
        <w:t>misma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importación</w:t>
      </w:r>
      <w:r>
        <w:rPr>
          <w:spacing w:val="-1"/>
        </w:rPr>
        <w:t xml:space="preserve"> </w:t>
      </w:r>
      <w:r>
        <w:t>directa.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15" w:firstLine="288"/>
        <w:jc w:val="both"/>
      </w:pPr>
      <w:bookmarkStart w:id="462" w:name="Artículo_291"/>
      <w:bookmarkEnd w:id="462"/>
      <w:r>
        <w:rPr>
          <w:rFonts w:ascii="Arial" w:hAnsi="Arial"/>
          <w:b/>
        </w:rPr>
        <w:t>Artículo 291</w:t>
      </w:r>
      <w:r>
        <w:t>.- Las oficinas consulares mexicanas en el extranjero certificarán la documentación que</w:t>
      </w:r>
      <w:r>
        <w:rPr>
          <w:spacing w:val="1"/>
        </w:rPr>
        <w:t xml:space="preserve"> </w:t>
      </w:r>
      <w:r>
        <w:t>ampare estupefacientes, substancias psicotrópicas, productos o preparados que los contengan, para lo</w:t>
      </w:r>
      <w:r>
        <w:rPr>
          <w:spacing w:val="1"/>
        </w:rPr>
        <w:t xml:space="preserve"> </w:t>
      </w:r>
      <w:r>
        <w:t>cual</w:t>
      </w:r>
      <w:r>
        <w:rPr>
          <w:spacing w:val="-1"/>
        </w:rPr>
        <w:t xml:space="preserve"> </w:t>
      </w:r>
      <w:r>
        <w:t>los int</w:t>
      </w:r>
      <w:r>
        <w:t>eresados deberán</w:t>
      </w:r>
      <w:r>
        <w:rPr>
          <w:spacing w:val="-2"/>
        </w:rPr>
        <w:t xml:space="preserve"> </w:t>
      </w:r>
      <w:r>
        <w:t>presentar</w:t>
      </w:r>
      <w:r>
        <w:rPr>
          <w:spacing w:val="-1"/>
        </w:rPr>
        <w:t xml:space="preserve"> </w:t>
      </w:r>
      <w:r>
        <w:t>los siguientes documentos: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56"/>
        </w:numPr>
        <w:tabs>
          <w:tab w:val="left" w:pos="1076"/>
        </w:tabs>
        <w:ind w:right="320"/>
        <w:jc w:val="both"/>
        <w:rPr>
          <w:sz w:val="20"/>
        </w:rPr>
      </w:pPr>
      <w:r>
        <w:rPr>
          <w:sz w:val="20"/>
        </w:rPr>
        <w:t>Permiso sanitario, expedido por las autoridades competentes del país de donde procedan,</w:t>
      </w:r>
      <w:r>
        <w:rPr>
          <w:spacing w:val="1"/>
          <w:sz w:val="20"/>
        </w:rPr>
        <w:t xml:space="preserve"> </w:t>
      </w:r>
      <w:r>
        <w:rPr>
          <w:sz w:val="20"/>
        </w:rPr>
        <w:t>autorizando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salida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productos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declaren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documentos</w:t>
      </w:r>
      <w:r>
        <w:rPr>
          <w:spacing w:val="1"/>
          <w:sz w:val="20"/>
        </w:rPr>
        <w:t xml:space="preserve"> </w:t>
      </w:r>
      <w:r>
        <w:rPr>
          <w:sz w:val="20"/>
        </w:rPr>
        <w:t>consulares</w:t>
      </w:r>
      <w:r>
        <w:rPr>
          <w:spacing w:val="1"/>
          <w:sz w:val="20"/>
        </w:rPr>
        <w:t xml:space="preserve"> </w:t>
      </w:r>
      <w:r>
        <w:rPr>
          <w:sz w:val="20"/>
        </w:rPr>
        <w:t>correspondientes,</w:t>
      </w:r>
      <w:r>
        <w:rPr>
          <w:spacing w:val="1"/>
          <w:sz w:val="20"/>
        </w:rPr>
        <w:t xml:space="preserve"> </w:t>
      </w:r>
      <w:r>
        <w:rPr>
          <w:sz w:val="20"/>
        </w:rPr>
        <w:t>invariablemente</w:t>
      </w:r>
      <w:r>
        <w:rPr>
          <w:spacing w:val="1"/>
          <w:sz w:val="20"/>
        </w:rPr>
        <w:t xml:space="preserve"> </w:t>
      </w:r>
      <w:r>
        <w:rPr>
          <w:sz w:val="20"/>
        </w:rPr>
        <w:t>tratándose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estupefacientes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cuando</w:t>
      </w:r>
      <w:r>
        <w:rPr>
          <w:spacing w:val="1"/>
          <w:sz w:val="20"/>
        </w:rPr>
        <w:t xml:space="preserve"> </w:t>
      </w:r>
      <w:r>
        <w:rPr>
          <w:sz w:val="20"/>
        </w:rPr>
        <w:t>así</w:t>
      </w:r>
      <w:r>
        <w:rPr>
          <w:spacing w:val="55"/>
          <w:sz w:val="20"/>
        </w:rPr>
        <w:t xml:space="preserve"> </w:t>
      </w:r>
      <w:r>
        <w:rPr>
          <w:sz w:val="20"/>
        </w:rPr>
        <w:t>proceda</w:t>
      </w:r>
      <w:r>
        <w:rPr>
          <w:spacing w:val="1"/>
          <w:sz w:val="20"/>
        </w:rPr>
        <w:t xml:space="preserve"> </w:t>
      </w:r>
      <w:r>
        <w:rPr>
          <w:sz w:val="20"/>
        </w:rPr>
        <w:t>respecto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substancias psicotrópicas,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56"/>
        </w:numPr>
        <w:tabs>
          <w:tab w:val="left" w:pos="1076"/>
        </w:tabs>
        <w:spacing w:line="242" w:lineRule="auto"/>
        <w:ind w:right="322"/>
        <w:jc w:val="both"/>
        <w:rPr>
          <w:sz w:val="20"/>
        </w:rPr>
      </w:pPr>
      <w:r>
        <w:rPr>
          <w:sz w:val="20"/>
        </w:rPr>
        <w:t>Permiso</w:t>
      </w:r>
      <w:r>
        <w:rPr>
          <w:spacing w:val="1"/>
          <w:sz w:val="20"/>
        </w:rPr>
        <w:t xml:space="preserve"> </w:t>
      </w:r>
      <w:r>
        <w:rPr>
          <w:sz w:val="20"/>
        </w:rPr>
        <w:t>sanitario</w:t>
      </w:r>
      <w:r>
        <w:rPr>
          <w:spacing w:val="1"/>
          <w:sz w:val="20"/>
        </w:rPr>
        <w:t xml:space="preserve"> </w:t>
      </w:r>
      <w:r>
        <w:rPr>
          <w:sz w:val="20"/>
        </w:rPr>
        <w:t>expedido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Secretaría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Salud,</w:t>
      </w:r>
      <w:r>
        <w:rPr>
          <w:spacing w:val="1"/>
          <w:sz w:val="20"/>
        </w:rPr>
        <w:t xml:space="preserve"> </w:t>
      </w:r>
      <w:r>
        <w:rPr>
          <w:sz w:val="20"/>
        </w:rPr>
        <w:t>autorizando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importación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53"/>
          <w:sz w:val="20"/>
        </w:rPr>
        <w:t xml:space="preserve"> </w:t>
      </w:r>
      <w:r>
        <w:rPr>
          <w:sz w:val="20"/>
        </w:rPr>
        <w:t>productos</w:t>
      </w:r>
      <w:r>
        <w:rPr>
          <w:spacing w:val="9"/>
          <w:sz w:val="20"/>
        </w:rPr>
        <w:t xml:space="preserve"> </w:t>
      </w:r>
      <w:r>
        <w:rPr>
          <w:sz w:val="20"/>
        </w:rPr>
        <w:t>que</w:t>
      </w:r>
      <w:r>
        <w:rPr>
          <w:spacing w:val="9"/>
          <w:sz w:val="20"/>
        </w:rPr>
        <w:t xml:space="preserve"> </w:t>
      </w:r>
      <w:r>
        <w:rPr>
          <w:sz w:val="20"/>
        </w:rPr>
        <w:t>se</w:t>
      </w:r>
      <w:r>
        <w:rPr>
          <w:spacing w:val="12"/>
          <w:sz w:val="20"/>
        </w:rPr>
        <w:t xml:space="preserve"> </w:t>
      </w:r>
      <w:r>
        <w:rPr>
          <w:sz w:val="20"/>
        </w:rPr>
        <w:t>indiquen</w:t>
      </w:r>
      <w:r>
        <w:rPr>
          <w:spacing w:val="12"/>
          <w:sz w:val="20"/>
        </w:rPr>
        <w:t xml:space="preserve"> </w:t>
      </w:r>
      <w:r>
        <w:rPr>
          <w:sz w:val="20"/>
        </w:rPr>
        <w:t>en</w:t>
      </w:r>
      <w:r>
        <w:rPr>
          <w:spacing w:val="8"/>
          <w:sz w:val="20"/>
        </w:rPr>
        <w:t xml:space="preserve"> </w:t>
      </w:r>
      <w:r>
        <w:rPr>
          <w:sz w:val="20"/>
        </w:rPr>
        <w:t>el</w:t>
      </w:r>
      <w:r>
        <w:rPr>
          <w:spacing w:val="9"/>
          <w:sz w:val="20"/>
        </w:rPr>
        <w:t xml:space="preserve"> </w:t>
      </w:r>
      <w:r>
        <w:rPr>
          <w:sz w:val="20"/>
        </w:rPr>
        <w:t>documento</w:t>
      </w:r>
      <w:r>
        <w:rPr>
          <w:spacing w:val="9"/>
          <w:sz w:val="20"/>
        </w:rPr>
        <w:t xml:space="preserve"> </w:t>
      </w:r>
      <w:r>
        <w:rPr>
          <w:sz w:val="20"/>
        </w:rPr>
        <w:t>consular.</w:t>
      </w:r>
      <w:r>
        <w:rPr>
          <w:spacing w:val="13"/>
          <w:sz w:val="20"/>
        </w:rPr>
        <w:t xml:space="preserve"> </w:t>
      </w:r>
      <w:r>
        <w:rPr>
          <w:sz w:val="20"/>
        </w:rPr>
        <w:t>Este</w:t>
      </w:r>
      <w:r>
        <w:rPr>
          <w:spacing w:val="8"/>
          <w:sz w:val="20"/>
        </w:rPr>
        <w:t xml:space="preserve"> </w:t>
      </w:r>
      <w:r>
        <w:rPr>
          <w:sz w:val="20"/>
        </w:rPr>
        <w:t>p</w:t>
      </w:r>
      <w:r>
        <w:rPr>
          <w:sz w:val="20"/>
        </w:rPr>
        <w:t>ermiso</w:t>
      </w:r>
      <w:r>
        <w:rPr>
          <w:spacing w:val="10"/>
          <w:sz w:val="20"/>
        </w:rPr>
        <w:t xml:space="preserve"> </w:t>
      </w:r>
      <w:r>
        <w:rPr>
          <w:sz w:val="20"/>
        </w:rPr>
        <w:t>será</w:t>
      </w:r>
      <w:r>
        <w:rPr>
          <w:spacing w:val="10"/>
          <w:sz w:val="20"/>
        </w:rPr>
        <w:t xml:space="preserve"> </w:t>
      </w:r>
      <w:r>
        <w:rPr>
          <w:sz w:val="20"/>
        </w:rPr>
        <w:t>retenido</w:t>
      </w:r>
      <w:r>
        <w:rPr>
          <w:spacing w:val="11"/>
          <w:sz w:val="20"/>
        </w:rPr>
        <w:t xml:space="preserve"> </w:t>
      </w:r>
      <w:r>
        <w:rPr>
          <w:sz w:val="20"/>
        </w:rPr>
        <w:t>por</w:t>
      </w:r>
      <w:r>
        <w:rPr>
          <w:spacing w:val="9"/>
          <w:sz w:val="20"/>
        </w:rPr>
        <w:t xml:space="preserve"> </w:t>
      </w:r>
      <w:r>
        <w:rPr>
          <w:sz w:val="20"/>
        </w:rPr>
        <w:t>el</w:t>
      </w:r>
      <w:r>
        <w:rPr>
          <w:spacing w:val="9"/>
          <w:sz w:val="20"/>
        </w:rPr>
        <w:t xml:space="preserve"> </w:t>
      </w:r>
      <w:r>
        <w:rPr>
          <w:sz w:val="20"/>
        </w:rPr>
        <w:t>cónsul</w:t>
      </w:r>
      <w:r>
        <w:rPr>
          <w:spacing w:val="-53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certificar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documento.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4" w:firstLine="288"/>
        <w:jc w:val="both"/>
      </w:pPr>
      <w:bookmarkStart w:id="463" w:name="Artículo_292"/>
      <w:bookmarkEnd w:id="463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292</w:t>
      </w:r>
      <w:r>
        <w:t>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 de Salud autorizará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exportación de</w:t>
      </w:r>
      <w:r>
        <w:rPr>
          <w:spacing w:val="1"/>
        </w:rPr>
        <w:t xml:space="preserve"> </w:t>
      </w:r>
      <w:r>
        <w:t>estupefacientes, substancias</w:t>
      </w:r>
      <w:r>
        <w:rPr>
          <w:spacing w:val="1"/>
        </w:rPr>
        <w:t xml:space="preserve"> </w:t>
      </w:r>
      <w:r>
        <w:t>psicotrópicas, productos o preparados que los contengan, cuando no haya inconveniente para ello y se</w:t>
      </w:r>
      <w:r>
        <w:rPr>
          <w:spacing w:val="1"/>
        </w:rPr>
        <w:t xml:space="preserve"> </w:t>
      </w:r>
      <w:r>
        <w:t>satisfagan los requisitos siguientes: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55"/>
        </w:numPr>
        <w:tabs>
          <w:tab w:val="left" w:pos="1076"/>
        </w:tabs>
        <w:spacing w:line="242" w:lineRule="auto"/>
        <w:ind w:right="319"/>
        <w:jc w:val="both"/>
        <w:rPr>
          <w:sz w:val="20"/>
        </w:rPr>
      </w:pPr>
      <w:r>
        <w:rPr>
          <w:sz w:val="20"/>
        </w:rPr>
        <w:t>Que los interesados presenten el permiso sanitario de importación expedido por la autoridad</w:t>
      </w:r>
      <w:r>
        <w:rPr>
          <w:spacing w:val="1"/>
          <w:sz w:val="20"/>
        </w:rPr>
        <w:t xml:space="preserve"> </w:t>
      </w:r>
      <w:r>
        <w:rPr>
          <w:sz w:val="20"/>
        </w:rPr>
        <w:t>competente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país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destinen,</w:t>
      </w:r>
      <w:r>
        <w:rPr>
          <w:spacing w:val="1"/>
          <w:sz w:val="20"/>
        </w:rPr>
        <w:t xml:space="preserve"> </w:t>
      </w:r>
      <w:r>
        <w:rPr>
          <w:sz w:val="20"/>
        </w:rPr>
        <w:t>invariablemente</w:t>
      </w:r>
      <w:r>
        <w:rPr>
          <w:spacing w:val="1"/>
          <w:sz w:val="20"/>
        </w:rPr>
        <w:t xml:space="preserve"> </w:t>
      </w:r>
      <w:r>
        <w:rPr>
          <w:sz w:val="20"/>
        </w:rPr>
        <w:t>tratándose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estupefacientes</w:t>
      </w:r>
      <w:r>
        <w:rPr>
          <w:spacing w:val="55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cuando así</w:t>
      </w:r>
      <w:r>
        <w:rPr>
          <w:spacing w:val="-1"/>
          <w:sz w:val="20"/>
        </w:rPr>
        <w:t xml:space="preserve"> </w:t>
      </w:r>
      <w:r>
        <w:rPr>
          <w:sz w:val="20"/>
        </w:rPr>
        <w:t>proceda</w:t>
      </w:r>
      <w:r>
        <w:rPr>
          <w:spacing w:val="-1"/>
          <w:sz w:val="20"/>
        </w:rPr>
        <w:t xml:space="preserve"> </w:t>
      </w:r>
      <w:r>
        <w:rPr>
          <w:sz w:val="20"/>
        </w:rPr>
        <w:t>respecto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substancias psicotrópicas,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3"/>
        <w:rPr>
          <w:sz w:val="19"/>
        </w:rPr>
      </w:pPr>
    </w:p>
    <w:p w:rsidR="005462C9" w:rsidRDefault="00654E12">
      <w:pPr>
        <w:pStyle w:val="Prrafodelista"/>
        <w:numPr>
          <w:ilvl w:val="0"/>
          <w:numId w:val="55"/>
        </w:numPr>
        <w:tabs>
          <w:tab w:val="left" w:pos="1076"/>
        </w:tabs>
        <w:spacing w:before="1" w:line="242" w:lineRule="auto"/>
        <w:ind w:right="316"/>
        <w:jc w:val="both"/>
        <w:rPr>
          <w:sz w:val="20"/>
        </w:rPr>
      </w:pPr>
      <w:r>
        <w:rPr>
          <w:sz w:val="20"/>
        </w:rPr>
        <w:t>Que la aduana po</w:t>
      </w:r>
      <w:r>
        <w:rPr>
          <w:sz w:val="20"/>
        </w:rPr>
        <w:t>r donde se pretenda exportarlos sea de las señaladas conforme al</w:t>
      </w:r>
      <w:r>
        <w:rPr>
          <w:spacing w:val="55"/>
          <w:sz w:val="20"/>
        </w:rPr>
        <w:t xml:space="preserve"> </w:t>
      </w:r>
      <w:r>
        <w:rPr>
          <w:sz w:val="20"/>
        </w:rPr>
        <w:t>artículo</w:t>
      </w:r>
      <w:r>
        <w:rPr>
          <w:spacing w:val="1"/>
          <w:sz w:val="20"/>
        </w:rPr>
        <w:t xml:space="preserve"> </w:t>
      </w:r>
      <w:r>
        <w:rPr>
          <w:sz w:val="20"/>
        </w:rPr>
        <w:t>289 de</w:t>
      </w:r>
      <w:r>
        <w:rPr>
          <w:spacing w:val="-1"/>
          <w:sz w:val="20"/>
        </w:rPr>
        <w:t xml:space="preserve"> </w:t>
      </w:r>
      <w:r>
        <w:rPr>
          <w:sz w:val="20"/>
        </w:rPr>
        <w:t>esta</w:t>
      </w:r>
      <w:r>
        <w:rPr>
          <w:spacing w:val="-1"/>
          <w:sz w:val="20"/>
        </w:rPr>
        <w:t xml:space="preserve"> </w:t>
      </w:r>
      <w:r>
        <w:rPr>
          <w:sz w:val="20"/>
        </w:rPr>
        <w:t>Ley.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9" w:firstLine="288"/>
      </w:pP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2"/>
        </w:rPr>
        <w:t xml:space="preserve"> </w:t>
      </w:r>
      <w:r>
        <w:t>enviará</w:t>
      </w:r>
      <w:r>
        <w:rPr>
          <w:spacing w:val="2"/>
        </w:rPr>
        <w:t xml:space="preserve"> </w:t>
      </w:r>
      <w:r>
        <w:t>copia</w:t>
      </w:r>
      <w:r>
        <w:rPr>
          <w:spacing w:val="5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t>permiso</w:t>
      </w:r>
      <w:r>
        <w:rPr>
          <w:spacing w:val="2"/>
        </w:rPr>
        <w:t xml:space="preserve"> </w:t>
      </w:r>
      <w:r>
        <w:t>sanitario</w:t>
      </w:r>
      <w:r>
        <w:rPr>
          <w:spacing w:val="1"/>
        </w:rPr>
        <w:t xml:space="preserve"> </w:t>
      </w:r>
      <w:r>
        <w:t>que</w:t>
      </w:r>
      <w:r>
        <w:rPr>
          <w:spacing w:val="2"/>
        </w:rPr>
        <w:t xml:space="preserve"> </w:t>
      </w:r>
      <w:r>
        <w:t>expida,</w:t>
      </w:r>
      <w:r>
        <w:rPr>
          <w:spacing w:val="2"/>
        </w:rPr>
        <w:t xml:space="preserve"> </w:t>
      </w:r>
      <w:r>
        <w:t>fechado</w:t>
      </w:r>
      <w:r>
        <w:rPr>
          <w:spacing w:val="6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numerado,</w:t>
      </w:r>
      <w:r>
        <w:rPr>
          <w:spacing w:val="1"/>
        </w:rPr>
        <w:t xml:space="preserve"> </w:t>
      </w:r>
      <w:r>
        <w:t>al</w:t>
      </w:r>
      <w:r>
        <w:rPr>
          <w:spacing w:val="4"/>
        </w:rPr>
        <w:t xml:space="preserve"> </w:t>
      </w:r>
      <w:r>
        <w:t>puerto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salida</w:t>
      </w:r>
      <w:r>
        <w:rPr>
          <w:spacing w:val="-1"/>
        </w:rPr>
        <w:t xml:space="preserve"> </w:t>
      </w:r>
      <w:r>
        <w:t>autorizado.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spacing w:line="180" w:lineRule="exact"/>
        <w:jc w:val="right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2" w:line="242" w:lineRule="auto"/>
        <w:ind w:left="218" w:right="324" w:firstLine="288"/>
        <w:jc w:val="both"/>
      </w:pPr>
      <w:bookmarkStart w:id="464" w:name="Artículo_293"/>
      <w:bookmarkEnd w:id="464"/>
      <w:r>
        <w:rPr>
          <w:rFonts w:ascii="Arial" w:hAnsi="Arial"/>
          <w:b/>
        </w:rPr>
        <w:t>Artículo 293</w:t>
      </w:r>
      <w:r>
        <w:t>.- Queda prohibido el transporte por el territorio nacional, con destino a otro país de las</w:t>
      </w:r>
      <w:r>
        <w:rPr>
          <w:spacing w:val="1"/>
        </w:rPr>
        <w:t xml:space="preserve"> </w:t>
      </w:r>
      <w:r>
        <w:t>substancias señaladas en el artículo 289 de esta Ley, así como de las que en el futuro se determinen de</w:t>
      </w:r>
      <w:r>
        <w:rPr>
          <w:spacing w:val="1"/>
        </w:rPr>
        <w:t xml:space="preserve"> </w:t>
      </w:r>
      <w:r>
        <w:t>acuerdo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establece</w:t>
      </w:r>
      <w:r>
        <w:rPr>
          <w:spacing w:val="-1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246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misma.</w:t>
      </w:r>
    </w:p>
    <w:p w:rsidR="005462C9" w:rsidRDefault="005462C9">
      <w:pPr>
        <w:pStyle w:val="Textoindependiente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bookmarkStart w:id="465" w:name="Artículo_294"/>
      <w:bookmarkEnd w:id="465"/>
      <w:r>
        <w:rPr>
          <w:rFonts w:ascii="Arial" w:hAnsi="Arial"/>
          <w:b/>
        </w:rPr>
        <w:t>Artículo 294</w:t>
      </w:r>
      <w:r>
        <w:t>.- La Secretaría de Salud está facultada para intervenir en puertos marítimos y aéreos, en</w:t>
      </w:r>
      <w:r>
        <w:rPr>
          <w:spacing w:val="-53"/>
        </w:rPr>
        <w:t xml:space="preserve"> </w:t>
      </w:r>
      <w:r>
        <w:t>las</w:t>
      </w:r>
      <w:r>
        <w:rPr>
          <w:spacing w:val="52"/>
        </w:rPr>
        <w:t xml:space="preserve"> </w:t>
      </w:r>
      <w:r>
        <w:t>fronteras</w:t>
      </w:r>
      <w:r>
        <w:rPr>
          <w:spacing w:val="1"/>
        </w:rPr>
        <w:t xml:space="preserve"> </w:t>
      </w:r>
      <w:r>
        <w:t>y,</w:t>
      </w:r>
      <w:r>
        <w:rPr>
          <w:spacing w:val="52"/>
        </w:rPr>
        <w:t xml:space="preserve"> </w:t>
      </w:r>
      <w:r>
        <w:t>en</w:t>
      </w:r>
      <w:r>
        <w:rPr>
          <w:spacing w:val="52"/>
        </w:rPr>
        <w:t xml:space="preserve"> </w:t>
      </w:r>
      <w:r>
        <w:t>general,</w:t>
      </w:r>
      <w:r>
        <w:rPr>
          <w:spacing w:val="51"/>
        </w:rPr>
        <w:t xml:space="preserve"> </w:t>
      </w:r>
      <w:r>
        <w:t>en</w:t>
      </w:r>
      <w:r>
        <w:rPr>
          <w:spacing w:val="52"/>
        </w:rPr>
        <w:t xml:space="preserve"> </w:t>
      </w:r>
      <w:r>
        <w:t>cualquier</w:t>
      </w:r>
      <w:r>
        <w:rPr>
          <w:spacing w:val="53"/>
        </w:rPr>
        <w:t xml:space="preserve"> </w:t>
      </w:r>
      <w:r>
        <w:t>punto</w:t>
      </w:r>
      <w:r>
        <w:rPr>
          <w:spacing w:val="52"/>
        </w:rPr>
        <w:t xml:space="preserve"> </w:t>
      </w:r>
      <w:r>
        <w:t>del</w:t>
      </w:r>
      <w:r>
        <w:rPr>
          <w:spacing w:val="53"/>
        </w:rPr>
        <w:t xml:space="preserve"> </w:t>
      </w:r>
      <w:r>
        <w:t>territorio</w:t>
      </w:r>
      <w:r>
        <w:rPr>
          <w:spacing w:val="52"/>
        </w:rPr>
        <w:t xml:space="preserve"> </w:t>
      </w:r>
      <w:r>
        <w:t>nacional,</w:t>
      </w:r>
      <w:r>
        <w:rPr>
          <w:spacing w:val="52"/>
        </w:rPr>
        <w:t xml:space="preserve"> </w:t>
      </w:r>
      <w:r>
        <w:t>en</w:t>
      </w:r>
      <w:r>
        <w:rPr>
          <w:spacing w:val="51"/>
        </w:rPr>
        <w:t xml:space="preserve"> </w:t>
      </w:r>
      <w:r>
        <w:t>relación</w:t>
      </w:r>
      <w:r>
        <w:rPr>
          <w:spacing w:val="52"/>
        </w:rPr>
        <w:t xml:space="preserve"> </w:t>
      </w:r>
      <w:r>
        <w:t>con</w:t>
      </w:r>
      <w:r>
        <w:rPr>
          <w:spacing w:val="52"/>
        </w:rPr>
        <w:t xml:space="preserve"> </w:t>
      </w:r>
      <w:r>
        <w:t>el</w:t>
      </w:r>
      <w:r>
        <w:rPr>
          <w:spacing w:val="52"/>
        </w:rPr>
        <w:t xml:space="preserve"> </w:t>
      </w:r>
      <w:r>
        <w:t>tráfico</w:t>
      </w:r>
      <w:r>
        <w:rPr>
          <w:spacing w:val="51"/>
        </w:rPr>
        <w:t xml:space="preserve"> </w:t>
      </w:r>
      <w:r>
        <w:t>de</w:t>
      </w:r>
      <w:r>
        <w:rPr>
          <w:spacing w:val="-54"/>
        </w:rPr>
        <w:t xml:space="preserve"> </w:t>
      </w:r>
      <w:r>
        <w:t>estupefacientes</w:t>
      </w:r>
      <w:r>
        <w:rPr>
          <w:spacing w:val="1"/>
        </w:rPr>
        <w:t xml:space="preserve"> </w:t>
      </w:r>
      <w:r>
        <w:t>y substancias psicotrópicas, para</w:t>
      </w:r>
      <w:r>
        <w:rPr>
          <w:spacing w:val="1"/>
        </w:rPr>
        <w:t xml:space="preserve"> </w:t>
      </w:r>
      <w:r>
        <w:t>los efectos de identificación, control</w:t>
      </w:r>
      <w:r>
        <w:rPr>
          <w:spacing w:val="1"/>
        </w:rPr>
        <w:t xml:space="preserve"> </w:t>
      </w:r>
      <w:r>
        <w:t>y disposición</w:t>
      </w:r>
      <w:r>
        <w:rPr>
          <w:spacing w:val="1"/>
        </w:rPr>
        <w:t xml:space="preserve"> </w:t>
      </w:r>
      <w:r>
        <w:t>sanitarios.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9" w:firstLine="288"/>
        <w:jc w:val="both"/>
      </w:pPr>
      <w:bookmarkStart w:id="466" w:name="Artículo_295"/>
      <w:bookmarkEnd w:id="466"/>
      <w:r>
        <w:rPr>
          <w:rFonts w:ascii="Arial" w:hAnsi="Arial"/>
          <w:b/>
        </w:rPr>
        <w:t>Artículo 295</w:t>
      </w:r>
      <w:r>
        <w:t>.- Sin perjuicio de las atribuciones de otras dependencias del Ejecutivo Federal, se</w:t>
      </w:r>
      <w:r>
        <w:rPr>
          <w:spacing w:val="1"/>
        </w:rPr>
        <w:t xml:space="preserve"> </w:t>
      </w:r>
      <w:r>
        <w:t>requiere</w:t>
      </w:r>
      <w:r>
        <w:rPr>
          <w:spacing w:val="1"/>
        </w:rPr>
        <w:t xml:space="preserve"> </w:t>
      </w:r>
      <w:r>
        <w:t>autorización</w:t>
      </w:r>
      <w:r>
        <w:rPr>
          <w:spacing w:val="1"/>
        </w:rPr>
        <w:t xml:space="preserve"> </w:t>
      </w:r>
      <w:r>
        <w:t>sanitaria</w:t>
      </w:r>
      <w:r>
        <w:rPr>
          <w:spacing w:val="1"/>
        </w:rPr>
        <w:t xml:space="preserve"> </w:t>
      </w:r>
      <w:r>
        <w:t>expedida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importación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medicamentos y sus materias primas, equipos médicos, prótesis, órtesis, ayudas funcionales, agentes de</w:t>
      </w:r>
      <w:r>
        <w:rPr>
          <w:spacing w:val="1"/>
        </w:rPr>
        <w:t xml:space="preserve"> </w:t>
      </w:r>
      <w:r>
        <w:t>diagnóstico, insumos de uso odontológico, material quirúrgico y de curación y pr</w:t>
      </w:r>
      <w:r>
        <w:t>oductos higiénicos que</w:t>
      </w:r>
      <w:r>
        <w:rPr>
          <w:spacing w:val="1"/>
        </w:rPr>
        <w:t xml:space="preserve"> </w:t>
      </w:r>
      <w:r>
        <w:t>determine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Secretario,</w:t>
      </w:r>
      <w:r>
        <w:rPr>
          <w:spacing w:val="-2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acuerdo</w:t>
      </w:r>
      <w:r>
        <w:rPr>
          <w:spacing w:val="-2"/>
        </w:rPr>
        <w:t xml:space="preserve"> </w:t>
      </w:r>
      <w:r>
        <w:t>publicado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Diario</w:t>
      </w:r>
      <w:r>
        <w:rPr>
          <w:spacing w:val="-2"/>
        </w:rPr>
        <w:t xml:space="preserve"> </w:t>
      </w:r>
      <w:r>
        <w:t>Oficial de la</w:t>
      </w:r>
      <w:r>
        <w:rPr>
          <w:spacing w:val="-1"/>
        </w:rPr>
        <w:t xml:space="preserve"> </w:t>
      </w:r>
      <w:r>
        <w:t>Federación.</w:t>
      </w:r>
    </w:p>
    <w:p w:rsidR="005462C9" w:rsidRDefault="00654E12">
      <w:pPr>
        <w:ind w:left="557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467" w:name="Artículo_296"/>
      <w:bookmarkEnd w:id="467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296</w:t>
      </w:r>
      <w:r>
        <w:rPr>
          <w:sz w:val="20"/>
        </w:rPr>
        <w:t>.-</w:t>
      </w:r>
      <w:r>
        <w:rPr>
          <w:spacing w:val="-3"/>
          <w:sz w:val="20"/>
        </w:rPr>
        <w:t xml:space="preserve"> </w:t>
      </w:r>
      <w:r>
        <w:rPr>
          <w:sz w:val="20"/>
        </w:rPr>
        <w:t>(Se</w:t>
      </w:r>
      <w:r>
        <w:rPr>
          <w:spacing w:val="-5"/>
          <w:sz w:val="20"/>
        </w:rPr>
        <w:t xml:space="preserve"> </w:t>
      </w:r>
      <w:r>
        <w:rPr>
          <w:sz w:val="20"/>
        </w:rPr>
        <w:t>deroga).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3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978" w:space="1861"/>
            <w:col w:w="5111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468" w:name="Artículo_297"/>
      <w:bookmarkEnd w:id="468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297</w:t>
      </w:r>
      <w:r>
        <w:rPr>
          <w:sz w:val="20"/>
        </w:rPr>
        <w:t>.-</w:t>
      </w:r>
      <w:r>
        <w:rPr>
          <w:spacing w:val="-3"/>
          <w:sz w:val="20"/>
        </w:rPr>
        <w:t xml:space="preserve"> </w:t>
      </w:r>
      <w:r>
        <w:rPr>
          <w:sz w:val="20"/>
        </w:rPr>
        <w:t>(Se</w:t>
      </w:r>
      <w:r>
        <w:rPr>
          <w:spacing w:val="-5"/>
          <w:sz w:val="20"/>
        </w:rPr>
        <w:t xml:space="preserve"> </w:t>
      </w:r>
      <w:r>
        <w:rPr>
          <w:sz w:val="20"/>
        </w:rPr>
        <w:t>deroga).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978" w:space="1861"/>
            <w:col w:w="5111"/>
          </w:cols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11"/>
        </w:rPr>
      </w:pPr>
    </w:p>
    <w:p w:rsidR="005462C9" w:rsidRDefault="00654E12">
      <w:pPr>
        <w:pStyle w:val="Textoindependiente"/>
        <w:spacing w:before="93" w:line="242" w:lineRule="auto"/>
        <w:ind w:left="218" w:right="314" w:firstLine="288"/>
        <w:jc w:val="both"/>
      </w:pPr>
      <w:bookmarkStart w:id="469" w:name="Artículo_298"/>
      <w:bookmarkEnd w:id="469"/>
      <w:r>
        <w:rPr>
          <w:rFonts w:ascii="Arial" w:hAnsi="Arial"/>
          <w:b/>
        </w:rPr>
        <w:t>Artículo 298</w:t>
      </w:r>
      <w:r>
        <w:t>.- Se requiere autorización sanitaria de la Secretaría de Salud para la importación de los</w:t>
      </w:r>
      <w:r>
        <w:rPr>
          <w:spacing w:val="1"/>
        </w:rPr>
        <w:t xml:space="preserve"> </w:t>
      </w:r>
      <w:r>
        <w:t>plaguicidas, nutrientes vegetales y substancias tóxicas o peligrosas que constituyan un riesgo para la</w:t>
      </w:r>
      <w:r>
        <w:rPr>
          <w:spacing w:val="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right="325" w:firstLine="288"/>
        <w:jc w:val="both"/>
      </w:pPr>
      <w:r>
        <w:t>La</w:t>
      </w:r>
      <w:r>
        <w:rPr>
          <w:spacing w:val="1"/>
        </w:rPr>
        <w:t xml:space="preserve"> </w:t>
      </w:r>
      <w:r>
        <w:t>importación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plaguicidas</w:t>
      </w:r>
      <w:r>
        <w:rPr>
          <w:spacing w:val="1"/>
        </w:rPr>
        <w:t xml:space="preserve"> </w:t>
      </w:r>
      <w:r>
        <w:t>persistentes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bioacumul</w:t>
      </w:r>
      <w:r>
        <w:t>ables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composición</w:t>
      </w:r>
      <w:r>
        <w:rPr>
          <w:spacing w:val="1"/>
        </w:rPr>
        <w:t xml:space="preserve"> </w:t>
      </w:r>
      <w:r>
        <w:t>química,</w:t>
      </w:r>
      <w:r>
        <w:rPr>
          <w:spacing w:val="1"/>
        </w:rPr>
        <w:t xml:space="preserve"> </w:t>
      </w:r>
      <w:r>
        <w:t>únicamente se autorizará cuando éstos no entrañen un peligro para la salud humana y no sea posible la</w:t>
      </w:r>
      <w:r>
        <w:rPr>
          <w:spacing w:val="1"/>
        </w:rPr>
        <w:t xml:space="preserve"> </w:t>
      </w:r>
      <w:r>
        <w:t>sustitución</w:t>
      </w:r>
      <w:r>
        <w:rPr>
          <w:spacing w:val="-2"/>
        </w:rPr>
        <w:t xml:space="preserve"> </w:t>
      </w:r>
      <w:r>
        <w:t>adecuada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mismos.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acuerdo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publicará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Diario</w:t>
      </w:r>
      <w:r>
        <w:rPr>
          <w:spacing w:val="1"/>
        </w:rPr>
        <w:t xml:space="preserve"> </w:t>
      </w:r>
      <w:r>
        <w:t>Oficial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Federación,</w:t>
      </w:r>
      <w:r>
        <w:rPr>
          <w:spacing w:val="1"/>
        </w:rPr>
        <w:t xml:space="preserve"> </w:t>
      </w:r>
      <w:r>
        <w:t>determinará los plaguicidas y nutrientes vegetales que no requerirán de autorización sanitaria para su</w:t>
      </w:r>
      <w:r>
        <w:rPr>
          <w:spacing w:val="1"/>
        </w:rPr>
        <w:t xml:space="preserve"> </w:t>
      </w:r>
      <w:r>
        <w:t>importación.</w:t>
      </w:r>
    </w:p>
    <w:p w:rsidR="005462C9" w:rsidRDefault="00654E12">
      <w:pPr>
        <w:spacing w:line="181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7" w:firstLine="288"/>
        <w:jc w:val="both"/>
      </w:pPr>
      <w:bookmarkStart w:id="470" w:name="Artículo_299"/>
      <w:bookmarkEnd w:id="470"/>
      <w:r>
        <w:rPr>
          <w:rFonts w:ascii="Arial" w:hAnsi="Arial"/>
          <w:b/>
        </w:rPr>
        <w:t>Artículo 299</w:t>
      </w:r>
      <w:r>
        <w:t>.- Cuando se autorice la importación de las substancias mencion</w:t>
      </w:r>
      <w:r>
        <w:t>adas en 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anterior,</w:t>
      </w:r>
      <w:r>
        <w:rPr>
          <w:spacing w:val="1"/>
        </w:rPr>
        <w:t xml:space="preserve"> </w:t>
      </w:r>
      <w:r>
        <w:t>corresponde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vigilar</w:t>
      </w:r>
      <w:r>
        <w:rPr>
          <w:spacing w:val="1"/>
        </w:rPr>
        <w:t xml:space="preserve"> </w:t>
      </w:r>
      <w:r>
        <w:t>y controlar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actividades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ellas</w:t>
      </w:r>
      <w:r>
        <w:rPr>
          <w:spacing w:val="55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efectúen,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los términos de</w:t>
      </w:r>
      <w:r>
        <w:rPr>
          <w:spacing w:val="-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 aplicables.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654E12">
      <w:pPr>
        <w:pStyle w:val="Ttulo1"/>
        <w:spacing w:line="252" w:lineRule="exact"/>
        <w:ind w:left="1514" w:right="1612"/>
        <w:jc w:val="center"/>
      </w:pPr>
      <w:r>
        <w:t>TITULO</w:t>
      </w:r>
      <w:r>
        <w:rPr>
          <w:spacing w:val="-4"/>
        </w:rPr>
        <w:t xml:space="preserve"> </w:t>
      </w:r>
      <w:r>
        <w:t>DECIMO</w:t>
      </w:r>
      <w:r>
        <w:rPr>
          <w:spacing w:val="-2"/>
        </w:rPr>
        <w:t xml:space="preserve"> </w:t>
      </w:r>
      <w:r>
        <w:t>TERCERO</w:t>
      </w:r>
    </w:p>
    <w:p w:rsidR="005462C9" w:rsidRDefault="00654E12">
      <w:pPr>
        <w:spacing w:line="480" w:lineRule="auto"/>
        <w:ind w:left="3975" w:right="4071"/>
        <w:jc w:val="center"/>
        <w:rPr>
          <w:rFonts w:ascii="Arial"/>
          <w:b/>
        </w:rPr>
      </w:pPr>
      <w:r>
        <w:rPr>
          <w:rFonts w:ascii="Arial"/>
          <w:b/>
        </w:rPr>
        <w:t>Publicidad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CAPITULO</w:t>
      </w:r>
      <w:r>
        <w:rPr>
          <w:rFonts w:ascii="Arial"/>
          <w:b/>
          <w:spacing w:val="-13"/>
        </w:rPr>
        <w:t xml:space="preserve"> </w:t>
      </w:r>
      <w:r>
        <w:rPr>
          <w:rFonts w:ascii="Arial"/>
          <w:b/>
        </w:rPr>
        <w:t>UNICO</w:t>
      </w:r>
    </w:p>
    <w:p w:rsidR="005462C9" w:rsidRDefault="00654E12">
      <w:pPr>
        <w:pStyle w:val="Textoindependiente"/>
        <w:spacing w:line="208" w:lineRule="exact"/>
        <w:ind w:left="506"/>
        <w:jc w:val="both"/>
      </w:pPr>
      <w:bookmarkStart w:id="471" w:name="Artículo_300"/>
      <w:bookmarkEnd w:id="471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1"/>
        </w:rPr>
        <w:t xml:space="preserve"> </w:t>
      </w:r>
      <w:r>
        <w:rPr>
          <w:rFonts w:ascii="Arial" w:hAnsi="Arial"/>
          <w:b/>
        </w:rPr>
        <w:t>300.-</w:t>
      </w:r>
      <w:r>
        <w:rPr>
          <w:rFonts w:ascii="Arial" w:hAnsi="Arial"/>
          <w:b/>
          <w:spacing w:val="22"/>
        </w:rPr>
        <w:t xml:space="preserve"> </w:t>
      </w:r>
      <w:r>
        <w:t>Con</w:t>
      </w:r>
      <w:r>
        <w:rPr>
          <w:spacing w:val="22"/>
        </w:rPr>
        <w:t xml:space="preserve"> </w:t>
      </w:r>
      <w:r>
        <w:t>el</w:t>
      </w:r>
      <w:r>
        <w:rPr>
          <w:spacing w:val="20"/>
        </w:rPr>
        <w:t xml:space="preserve"> </w:t>
      </w:r>
      <w:r>
        <w:t>fin</w:t>
      </w:r>
      <w:r>
        <w:rPr>
          <w:spacing w:val="2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proteger</w:t>
      </w:r>
      <w:r>
        <w:rPr>
          <w:spacing w:val="23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salud</w:t>
      </w:r>
      <w:r>
        <w:rPr>
          <w:spacing w:val="21"/>
        </w:rPr>
        <w:t xml:space="preserve"> </w:t>
      </w:r>
      <w:r>
        <w:t>pública,</w:t>
      </w:r>
      <w:r>
        <w:rPr>
          <w:spacing w:val="21"/>
        </w:rPr>
        <w:t xml:space="preserve"> </w:t>
      </w:r>
      <w:r>
        <w:t>es</w:t>
      </w:r>
      <w:r>
        <w:rPr>
          <w:spacing w:val="22"/>
        </w:rPr>
        <w:t xml:space="preserve"> </w:t>
      </w:r>
      <w:r>
        <w:t>competencia</w:t>
      </w:r>
      <w:r>
        <w:rPr>
          <w:spacing w:val="22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Secretaría</w:t>
      </w:r>
      <w:r>
        <w:rPr>
          <w:spacing w:val="20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Salud</w:t>
      </w:r>
      <w:r>
        <w:rPr>
          <w:spacing w:val="23"/>
        </w:rPr>
        <w:t xml:space="preserve"> </w:t>
      </w:r>
      <w:r>
        <w:t>la</w:t>
      </w:r>
    </w:p>
    <w:p w:rsidR="005462C9" w:rsidRDefault="00654E12">
      <w:pPr>
        <w:pStyle w:val="Textoindependiente"/>
        <w:spacing w:before="3"/>
        <w:ind w:left="218" w:right="318"/>
        <w:jc w:val="both"/>
      </w:pPr>
      <w:r>
        <w:t>autorización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publicidad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refiera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tratamiento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enfermedades,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rehabilitación de las personas con discapacidad, al ejercicio de las disciplinas para la salud y a los</w:t>
      </w:r>
      <w:r>
        <w:rPr>
          <w:spacing w:val="1"/>
        </w:rPr>
        <w:t xml:space="preserve"> </w:t>
      </w:r>
      <w:r>
        <w:t>productos y servicios a que se refiere esta Ley. Esta facultad se ejercerá sin perjuicio de las atribuciones</w:t>
      </w:r>
      <w:r>
        <w:rPr>
          <w:spacing w:val="1"/>
        </w:rPr>
        <w:t xml:space="preserve"> </w:t>
      </w:r>
      <w:r>
        <w:t>que en esta materia confieran las leyes a la</w:t>
      </w:r>
      <w:r>
        <w:t>s Secretarías de Gobernación, Educación Pública, Economía,</w:t>
      </w:r>
      <w:r>
        <w:rPr>
          <w:spacing w:val="1"/>
        </w:rPr>
        <w:t xml:space="preserve"> </w:t>
      </w:r>
      <w:r>
        <w:t>Infraestructura,</w:t>
      </w:r>
      <w:r>
        <w:rPr>
          <w:spacing w:val="-2"/>
        </w:rPr>
        <w:t xml:space="preserve"> </w:t>
      </w:r>
      <w:r>
        <w:t>Comunicaciones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Transportes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otras</w:t>
      </w:r>
      <w:r>
        <w:rPr>
          <w:spacing w:val="2"/>
        </w:rPr>
        <w:t xml:space="preserve"> </w:t>
      </w:r>
      <w:r>
        <w:t>dependencias</w:t>
      </w:r>
      <w:r>
        <w:rPr>
          <w:spacing w:val="1"/>
        </w:rPr>
        <w:t xml:space="preserve"> </w:t>
      </w:r>
      <w:r>
        <w:t>del Ejecutivo Federal.</w:t>
      </w:r>
    </w:p>
    <w:p w:rsidR="005462C9" w:rsidRDefault="00654E12">
      <w:pPr>
        <w:spacing w:line="181" w:lineRule="exact"/>
        <w:ind w:left="474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09-04-2012,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08-04-2013,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spacing w:line="181" w:lineRule="exac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2"/>
        <w:ind w:left="218" w:right="315" w:firstLine="288"/>
        <w:jc w:val="both"/>
      </w:pPr>
      <w:bookmarkStart w:id="472" w:name="Artículo_301"/>
      <w:bookmarkEnd w:id="472"/>
      <w:r>
        <w:rPr>
          <w:rFonts w:ascii="Arial" w:hAnsi="Arial"/>
          <w:b/>
        </w:rPr>
        <w:t xml:space="preserve">Artículo 301. </w:t>
      </w:r>
      <w:r>
        <w:t>Será objeto de autorización por parte de la Secretaría de Salud, la publicidad que se</w:t>
      </w:r>
      <w:r>
        <w:rPr>
          <w:spacing w:val="1"/>
        </w:rPr>
        <w:t xml:space="preserve"> </w:t>
      </w:r>
      <w:r>
        <w:t>realice sobre la existencia, calidad y características, así como para promover el uso, venta o consumo en</w:t>
      </w:r>
      <w:r>
        <w:rPr>
          <w:spacing w:val="1"/>
        </w:rPr>
        <w:t xml:space="preserve"> </w:t>
      </w:r>
      <w:r>
        <w:t>forma directa o indirecta de los insumos para la salud, las bebi</w:t>
      </w:r>
      <w:r>
        <w:t>das alcohólicas, así como los productos y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determinen</w:t>
      </w:r>
      <w:r>
        <w:rPr>
          <w:spacing w:val="-1"/>
        </w:rPr>
        <w:t xml:space="preserve"> </w:t>
      </w:r>
      <w:r>
        <w:t>en el</w:t>
      </w:r>
      <w:r>
        <w:rPr>
          <w:spacing w:val="-2"/>
        </w:rPr>
        <w:t xml:space="preserve"> </w:t>
      </w:r>
      <w:r>
        <w:t>reglamento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 Ley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materia de</w:t>
      </w:r>
      <w:r>
        <w:rPr>
          <w:spacing w:val="1"/>
        </w:rPr>
        <w:t xml:space="preserve"> </w:t>
      </w:r>
      <w:r>
        <w:t>publicidad.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spacing w:before="1"/>
        <w:ind w:left="218" w:right="327" w:firstLine="288"/>
        <w:jc w:val="both"/>
      </w:pPr>
      <w:r>
        <w:t>Queda prohibida la publicidad de alimentos y bebidas con bajo valor nutricional y alta densidad</w:t>
      </w:r>
      <w:r>
        <w:rPr>
          <w:spacing w:val="1"/>
        </w:rPr>
        <w:t xml:space="preserve"> </w:t>
      </w:r>
      <w:r>
        <w:t>energética, dentro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 xml:space="preserve">los centros </w:t>
      </w:r>
      <w:r>
        <w:t>escolares.</w:t>
      </w:r>
    </w:p>
    <w:p w:rsidR="005462C9" w:rsidRDefault="00654E12">
      <w:pPr>
        <w:ind w:left="5576" w:right="304" w:firstLine="162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14-10-2015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30-05-2008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7" w:firstLine="288"/>
        <w:jc w:val="both"/>
      </w:pPr>
      <w:bookmarkStart w:id="473" w:name="Artículo_301_bis"/>
      <w:bookmarkEnd w:id="473"/>
      <w:r>
        <w:rPr>
          <w:rFonts w:ascii="Arial" w:hAnsi="Arial"/>
          <w:b/>
        </w:rPr>
        <w:t>Artículo 301 bis</w:t>
      </w:r>
      <w:r>
        <w:t>.- Las disposiciones reglamentarias determinarán los productos y servicios en los que</w:t>
      </w:r>
      <w:r>
        <w:rPr>
          <w:spacing w:val="-5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interesado</w:t>
      </w:r>
      <w:r>
        <w:rPr>
          <w:spacing w:val="-2"/>
        </w:rPr>
        <w:t xml:space="preserve"> </w:t>
      </w:r>
      <w:r>
        <w:t>sólo</w:t>
      </w:r>
      <w:r>
        <w:rPr>
          <w:spacing w:val="-1"/>
        </w:rPr>
        <w:t xml:space="preserve"> </w:t>
      </w:r>
      <w:r>
        <w:t>requerirá</w:t>
      </w:r>
      <w:r>
        <w:rPr>
          <w:spacing w:val="1"/>
        </w:rPr>
        <w:t xml:space="preserve"> </w:t>
      </w:r>
      <w:r>
        <w:t>dar aviso a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 de</w:t>
      </w:r>
      <w:r>
        <w:rPr>
          <w:spacing w:val="-1"/>
        </w:rPr>
        <w:t xml:space="preserve"> </w:t>
      </w:r>
      <w:r>
        <w:t>Salud,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difusión publicitaria.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5" w:firstLine="288"/>
        <w:jc w:val="both"/>
      </w:pPr>
      <w:bookmarkStart w:id="474" w:name="Artículo_302"/>
      <w:bookmarkEnd w:id="474"/>
      <w:r>
        <w:rPr>
          <w:rFonts w:ascii="Arial" w:hAnsi="Arial"/>
          <w:b/>
        </w:rPr>
        <w:t>Artículo 302</w:t>
      </w:r>
      <w:r>
        <w:t>.- Los gobiernos de las entidades federativas coadyuvarán con la Secretaría de Salud en</w:t>
      </w:r>
      <w:r>
        <w:rPr>
          <w:spacing w:val="1"/>
        </w:rPr>
        <w:t xml:space="preserve"> </w:t>
      </w:r>
      <w:r>
        <w:t>las actividades a que se refiere el artículo anterior, que se lleven a cabo en sus respectivas jurisdicciones</w:t>
      </w:r>
      <w:r>
        <w:rPr>
          <w:spacing w:val="1"/>
        </w:rPr>
        <w:t xml:space="preserve"> </w:t>
      </w:r>
      <w:r>
        <w:t>territoriales.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3" w:firstLine="288"/>
        <w:jc w:val="both"/>
      </w:pPr>
      <w:bookmarkStart w:id="475" w:name="Artículo_303"/>
      <w:bookmarkEnd w:id="475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303</w:t>
      </w:r>
      <w:r>
        <w:t>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coordinará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acciones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publicidad</w:t>
      </w:r>
      <w:r>
        <w:rPr>
          <w:spacing w:val="1"/>
        </w:rPr>
        <w:t xml:space="preserve"> </w:t>
      </w:r>
      <w:r>
        <w:t>relacionada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realicen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instituciones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sector</w:t>
      </w:r>
      <w:r>
        <w:rPr>
          <w:spacing w:val="1"/>
        </w:rPr>
        <w:t xml:space="preserve"> </w:t>
      </w:r>
      <w:r>
        <w:t>público,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participación</w:t>
      </w:r>
      <w:r>
        <w:rPr>
          <w:spacing w:val="55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corresponda a los sectores social y privado, y con la intervención que corresponda a la Secretaría de</w:t>
      </w:r>
      <w:r>
        <w:rPr>
          <w:spacing w:val="1"/>
        </w:rPr>
        <w:t xml:space="preserve"> </w:t>
      </w:r>
      <w:r>
        <w:t>Gobernación.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5" w:firstLine="288"/>
        <w:jc w:val="both"/>
      </w:pPr>
      <w:bookmarkStart w:id="476" w:name="Artículo_304"/>
      <w:bookmarkEnd w:id="476"/>
      <w:r>
        <w:rPr>
          <w:rFonts w:ascii="Arial" w:hAnsi="Arial"/>
          <w:b/>
        </w:rPr>
        <w:t>Artículo 304</w:t>
      </w:r>
      <w:r>
        <w:t>.- La clave de autorización de la publicidad otorgada por la Secretaría de Salud, en su</w:t>
      </w:r>
      <w:r>
        <w:rPr>
          <w:spacing w:val="1"/>
        </w:rPr>
        <w:t xml:space="preserve"> </w:t>
      </w:r>
      <w:r>
        <w:t>caso,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aparecer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material</w:t>
      </w:r>
      <w:r>
        <w:rPr>
          <w:spacing w:val="1"/>
        </w:rPr>
        <w:t xml:space="preserve"> </w:t>
      </w:r>
      <w:r>
        <w:t>publicitario</w:t>
      </w:r>
      <w:r>
        <w:rPr>
          <w:spacing w:val="1"/>
        </w:rPr>
        <w:t xml:space="preserve"> </w:t>
      </w:r>
      <w:r>
        <w:t>impreso,</w:t>
      </w:r>
      <w:r>
        <w:rPr>
          <w:spacing w:val="1"/>
        </w:rPr>
        <w:t xml:space="preserve"> </w:t>
      </w:r>
      <w:r>
        <w:t>pero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formando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leyenda</w:t>
      </w:r>
      <w:r>
        <w:rPr>
          <w:spacing w:val="1"/>
        </w:rPr>
        <w:t xml:space="preserve"> </w:t>
      </w:r>
      <w:r>
        <w:t>precautoria.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firstLine="288"/>
      </w:pPr>
      <w:r>
        <w:t>Las</w:t>
      </w:r>
      <w:r>
        <w:rPr>
          <w:spacing w:val="9"/>
        </w:rPr>
        <w:t xml:space="preserve"> </w:t>
      </w:r>
      <w:r>
        <w:t>resolucio</w:t>
      </w:r>
      <w:r>
        <w:t>nes</w:t>
      </w:r>
      <w:r>
        <w:rPr>
          <w:spacing w:val="9"/>
        </w:rPr>
        <w:t xml:space="preserve"> </w:t>
      </w:r>
      <w:r>
        <w:t>sobre</w:t>
      </w:r>
      <w:r>
        <w:rPr>
          <w:spacing w:val="9"/>
        </w:rPr>
        <w:t xml:space="preserve"> </w:t>
      </w:r>
      <w:r>
        <w:t>autorizaciones</w:t>
      </w:r>
      <w:r>
        <w:rPr>
          <w:spacing w:val="10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publicidad</w:t>
      </w:r>
      <w:r>
        <w:rPr>
          <w:spacing w:val="9"/>
        </w:rPr>
        <w:t xml:space="preserve"> </w:t>
      </w:r>
      <w:r>
        <w:t>que</w:t>
      </w:r>
      <w:r>
        <w:rPr>
          <w:spacing w:val="8"/>
        </w:rPr>
        <w:t xml:space="preserve"> </w:t>
      </w:r>
      <w:r>
        <w:t>emita</w:t>
      </w:r>
      <w:r>
        <w:rPr>
          <w:spacing w:val="8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Secretaría</w:t>
      </w:r>
      <w:r>
        <w:rPr>
          <w:spacing w:val="11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Salud,</w:t>
      </w:r>
      <w:r>
        <w:rPr>
          <w:spacing w:val="10"/>
        </w:rPr>
        <w:t xml:space="preserve"> </w:t>
      </w:r>
      <w:r>
        <w:t>no</w:t>
      </w:r>
      <w:r>
        <w:rPr>
          <w:spacing w:val="10"/>
        </w:rPr>
        <w:t xml:space="preserve"> </w:t>
      </w:r>
      <w:r>
        <w:t>podrán</w:t>
      </w:r>
      <w:r>
        <w:rPr>
          <w:spacing w:val="9"/>
        </w:rPr>
        <w:t xml:space="preserve"> </w:t>
      </w:r>
      <w:r>
        <w:t>ser</w:t>
      </w:r>
      <w:r>
        <w:rPr>
          <w:spacing w:val="-52"/>
        </w:rPr>
        <w:t xml:space="preserve"> </w:t>
      </w:r>
      <w:r>
        <w:t>utilizadas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fines comerciales</w:t>
      </w:r>
      <w:r>
        <w:rPr>
          <w:spacing w:val="3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publicitarios.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firstLine="288"/>
      </w:pPr>
      <w:bookmarkStart w:id="477" w:name="Artículo_305"/>
      <w:bookmarkEnd w:id="477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7"/>
        </w:rPr>
        <w:t xml:space="preserve"> </w:t>
      </w:r>
      <w:r>
        <w:rPr>
          <w:rFonts w:ascii="Arial" w:hAnsi="Arial"/>
          <w:b/>
        </w:rPr>
        <w:t>305</w:t>
      </w:r>
      <w:r>
        <w:t>.-</w:t>
      </w:r>
      <w:r>
        <w:rPr>
          <w:spacing w:val="45"/>
        </w:rPr>
        <w:t xml:space="preserve"> </w:t>
      </w:r>
      <w:r>
        <w:t>Los</w:t>
      </w:r>
      <w:r>
        <w:rPr>
          <w:spacing w:val="46"/>
        </w:rPr>
        <w:t xml:space="preserve"> </w:t>
      </w:r>
      <w:r>
        <w:t>responsables</w:t>
      </w:r>
      <w:r>
        <w:rPr>
          <w:spacing w:val="45"/>
        </w:rPr>
        <w:t xml:space="preserve"> </w:t>
      </w:r>
      <w:r>
        <w:t>de</w:t>
      </w:r>
      <w:r>
        <w:rPr>
          <w:spacing w:val="46"/>
        </w:rPr>
        <w:t xml:space="preserve"> </w:t>
      </w:r>
      <w:r>
        <w:t>la</w:t>
      </w:r>
      <w:r>
        <w:rPr>
          <w:spacing w:val="47"/>
        </w:rPr>
        <w:t xml:space="preserve"> </w:t>
      </w:r>
      <w:r>
        <w:t>publicidad,</w:t>
      </w:r>
      <w:r>
        <w:rPr>
          <w:spacing w:val="49"/>
        </w:rPr>
        <w:t xml:space="preserve"> </w:t>
      </w:r>
      <w:r>
        <w:t>anunciantes,</w:t>
      </w:r>
      <w:r>
        <w:rPr>
          <w:spacing w:val="48"/>
        </w:rPr>
        <w:t xml:space="preserve"> </w:t>
      </w:r>
      <w:r>
        <w:t>agencias</w:t>
      </w:r>
      <w:r>
        <w:rPr>
          <w:spacing w:val="47"/>
        </w:rPr>
        <w:t xml:space="preserve"> </w:t>
      </w:r>
      <w:r>
        <w:t>de</w:t>
      </w:r>
      <w:r>
        <w:rPr>
          <w:spacing w:val="46"/>
        </w:rPr>
        <w:t xml:space="preserve"> </w:t>
      </w:r>
      <w:r>
        <w:t>publicidad</w:t>
      </w:r>
      <w:r>
        <w:rPr>
          <w:spacing w:val="49"/>
        </w:rPr>
        <w:t xml:space="preserve"> </w:t>
      </w:r>
      <w:r>
        <w:t>y</w:t>
      </w:r>
      <w:r>
        <w:rPr>
          <w:spacing w:val="41"/>
        </w:rPr>
        <w:t xml:space="preserve"> </w:t>
      </w:r>
      <w:r>
        <w:t>medios</w:t>
      </w:r>
      <w:r>
        <w:rPr>
          <w:spacing w:val="-52"/>
        </w:rPr>
        <w:t xml:space="preserve"> </w:t>
      </w:r>
      <w:r>
        <w:t>difusores,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ajustarán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 normas de</w:t>
      </w:r>
      <w:r>
        <w:rPr>
          <w:spacing w:val="-1"/>
        </w:rPr>
        <w:t xml:space="preserve"> </w:t>
      </w:r>
      <w:r>
        <w:t>este</w:t>
      </w:r>
      <w:r>
        <w:rPr>
          <w:spacing w:val="-2"/>
        </w:rPr>
        <w:t xml:space="preserve"> </w:t>
      </w:r>
      <w:r>
        <w:t>título.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506"/>
      </w:pPr>
      <w:bookmarkStart w:id="478" w:name="Artículo_306"/>
      <w:bookmarkEnd w:id="478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306</w:t>
      </w:r>
      <w:r>
        <w:t>.-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publicidad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refiere</w:t>
      </w:r>
      <w:r>
        <w:rPr>
          <w:spacing w:val="-2"/>
        </w:rPr>
        <w:t xml:space="preserve"> </w:t>
      </w:r>
      <w:r>
        <w:t>esta Ley</w:t>
      </w:r>
      <w:r>
        <w:rPr>
          <w:spacing w:val="-4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sujetará</w:t>
      </w:r>
      <w:r>
        <w:rPr>
          <w:spacing w:val="-3"/>
        </w:rPr>
        <w:t xml:space="preserve"> </w:t>
      </w:r>
      <w:r>
        <w:t>a los</w:t>
      </w:r>
      <w:r>
        <w:rPr>
          <w:spacing w:val="-2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requisitos: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54"/>
        </w:numPr>
        <w:tabs>
          <w:tab w:val="left" w:pos="697"/>
        </w:tabs>
        <w:ind w:right="325" w:firstLine="288"/>
        <w:rPr>
          <w:sz w:val="20"/>
        </w:rPr>
      </w:pPr>
      <w:r>
        <w:rPr>
          <w:sz w:val="20"/>
        </w:rPr>
        <w:t>La</w:t>
      </w:r>
      <w:r>
        <w:rPr>
          <w:spacing w:val="20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20"/>
          <w:sz w:val="20"/>
        </w:rPr>
        <w:t xml:space="preserve"> </w:t>
      </w:r>
      <w:r>
        <w:rPr>
          <w:sz w:val="20"/>
        </w:rPr>
        <w:t>contenida</w:t>
      </w:r>
      <w:r>
        <w:rPr>
          <w:spacing w:val="21"/>
          <w:sz w:val="20"/>
        </w:rPr>
        <w:t xml:space="preserve"> </w:t>
      </w:r>
      <w:r>
        <w:rPr>
          <w:sz w:val="20"/>
        </w:rPr>
        <w:t>en</w:t>
      </w:r>
      <w:r>
        <w:rPr>
          <w:spacing w:val="20"/>
          <w:sz w:val="20"/>
        </w:rPr>
        <w:t xml:space="preserve"> </w:t>
      </w:r>
      <w:r>
        <w:rPr>
          <w:sz w:val="20"/>
        </w:rPr>
        <w:t>el</w:t>
      </w:r>
      <w:r>
        <w:rPr>
          <w:spacing w:val="20"/>
          <w:sz w:val="20"/>
        </w:rPr>
        <w:t xml:space="preserve"> </w:t>
      </w:r>
      <w:r>
        <w:rPr>
          <w:sz w:val="20"/>
        </w:rPr>
        <w:t>mensaje</w:t>
      </w:r>
      <w:r>
        <w:rPr>
          <w:spacing w:val="21"/>
          <w:sz w:val="20"/>
        </w:rPr>
        <w:t xml:space="preserve"> </w:t>
      </w:r>
      <w:r>
        <w:rPr>
          <w:sz w:val="20"/>
        </w:rPr>
        <w:t>sobre</w:t>
      </w:r>
      <w:r>
        <w:rPr>
          <w:spacing w:val="21"/>
          <w:sz w:val="20"/>
        </w:rPr>
        <w:t xml:space="preserve"> </w:t>
      </w:r>
      <w:r>
        <w:rPr>
          <w:sz w:val="20"/>
        </w:rPr>
        <w:t>calidad,</w:t>
      </w:r>
      <w:r>
        <w:rPr>
          <w:spacing w:val="20"/>
          <w:sz w:val="20"/>
        </w:rPr>
        <w:t xml:space="preserve"> </w:t>
      </w:r>
      <w:r>
        <w:rPr>
          <w:sz w:val="20"/>
        </w:rPr>
        <w:t>origen,</w:t>
      </w:r>
      <w:r>
        <w:rPr>
          <w:spacing w:val="20"/>
          <w:sz w:val="20"/>
        </w:rPr>
        <w:t xml:space="preserve"> </w:t>
      </w:r>
      <w:r>
        <w:rPr>
          <w:sz w:val="20"/>
        </w:rPr>
        <w:t>pureza,</w:t>
      </w:r>
      <w:r>
        <w:rPr>
          <w:spacing w:val="21"/>
          <w:sz w:val="20"/>
        </w:rPr>
        <w:t xml:space="preserve"> </w:t>
      </w:r>
      <w:r>
        <w:rPr>
          <w:sz w:val="20"/>
        </w:rPr>
        <w:t>conservación,</w:t>
      </w:r>
      <w:r>
        <w:rPr>
          <w:spacing w:val="20"/>
          <w:sz w:val="20"/>
        </w:rPr>
        <w:t xml:space="preserve"> </w:t>
      </w:r>
      <w:r>
        <w:rPr>
          <w:sz w:val="20"/>
        </w:rPr>
        <w:t>propiedades</w:t>
      </w:r>
      <w:r>
        <w:rPr>
          <w:spacing w:val="-53"/>
          <w:sz w:val="20"/>
        </w:rPr>
        <w:t xml:space="preserve"> </w:t>
      </w:r>
      <w:r>
        <w:rPr>
          <w:sz w:val="20"/>
        </w:rPr>
        <w:t>nutritivas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beneficios de</w:t>
      </w:r>
      <w:r>
        <w:rPr>
          <w:spacing w:val="-1"/>
          <w:sz w:val="20"/>
        </w:rPr>
        <w:t xml:space="preserve"> </w:t>
      </w:r>
      <w:r>
        <w:rPr>
          <w:sz w:val="20"/>
        </w:rPr>
        <w:t>empleo</w:t>
      </w:r>
      <w:r>
        <w:rPr>
          <w:spacing w:val="-1"/>
          <w:sz w:val="20"/>
        </w:rPr>
        <w:t xml:space="preserve"> </w:t>
      </w:r>
      <w:r>
        <w:rPr>
          <w:sz w:val="20"/>
        </w:rPr>
        <w:t>deberá</w:t>
      </w:r>
      <w:r>
        <w:rPr>
          <w:spacing w:val="-1"/>
          <w:sz w:val="20"/>
        </w:rPr>
        <w:t xml:space="preserve"> </w:t>
      </w:r>
      <w:r>
        <w:rPr>
          <w:sz w:val="20"/>
        </w:rPr>
        <w:t>ser</w:t>
      </w:r>
      <w:r>
        <w:rPr>
          <w:spacing w:val="-1"/>
          <w:sz w:val="20"/>
        </w:rPr>
        <w:t xml:space="preserve"> </w:t>
      </w:r>
      <w:r>
        <w:rPr>
          <w:sz w:val="20"/>
        </w:rPr>
        <w:t>comprobable;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54"/>
        </w:numPr>
        <w:tabs>
          <w:tab w:val="left" w:pos="728"/>
        </w:tabs>
        <w:spacing w:before="93"/>
        <w:ind w:left="727" w:hanging="222"/>
        <w:rPr>
          <w:sz w:val="20"/>
        </w:rPr>
      </w:pP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mensaje</w:t>
      </w:r>
      <w:r>
        <w:rPr>
          <w:spacing w:val="-3"/>
          <w:sz w:val="20"/>
        </w:rPr>
        <w:t xml:space="preserve"> </w:t>
      </w:r>
      <w:r>
        <w:rPr>
          <w:sz w:val="20"/>
        </w:rPr>
        <w:t>deberá</w:t>
      </w:r>
      <w:r>
        <w:rPr>
          <w:spacing w:val="-3"/>
          <w:sz w:val="20"/>
        </w:rPr>
        <w:t xml:space="preserve"> </w:t>
      </w:r>
      <w:r>
        <w:rPr>
          <w:sz w:val="20"/>
        </w:rPr>
        <w:t>tener</w:t>
      </w:r>
      <w:r>
        <w:rPr>
          <w:spacing w:val="1"/>
          <w:sz w:val="20"/>
        </w:rPr>
        <w:t xml:space="preserve"> </w:t>
      </w:r>
      <w:r>
        <w:rPr>
          <w:sz w:val="20"/>
        </w:rPr>
        <w:t>contenido</w:t>
      </w:r>
      <w:r>
        <w:rPr>
          <w:spacing w:val="-3"/>
          <w:sz w:val="20"/>
        </w:rPr>
        <w:t xml:space="preserve"> </w:t>
      </w:r>
      <w:r>
        <w:rPr>
          <w:sz w:val="20"/>
        </w:rPr>
        <w:t>orientador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educativo;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54"/>
        </w:numPr>
        <w:tabs>
          <w:tab w:val="left" w:pos="786"/>
        </w:tabs>
        <w:spacing w:line="242" w:lineRule="auto"/>
        <w:ind w:right="330" w:firstLine="288"/>
        <w:rPr>
          <w:sz w:val="20"/>
        </w:rPr>
      </w:pPr>
      <w:r>
        <w:rPr>
          <w:sz w:val="20"/>
        </w:rPr>
        <w:t>Los elementos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2"/>
          <w:sz w:val="20"/>
        </w:rPr>
        <w:t xml:space="preserve"> </w:t>
      </w:r>
      <w:r>
        <w:rPr>
          <w:sz w:val="20"/>
        </w:rPr>
        <w:t>compongan</w:t>
      </w:r>
      <w:r>
        <w:rPr>
          <w:spacing w:val="2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mensaje, en</w:t>
      </w:r>
      <w:r>
        <w:rPr>
          <w:spacing w:val="2"/>
          <w:sz w:val="20"/>
        </w:rPr>
        <w:t xml:space="preserve"> </w:t>
      </w:r>
      <w:r>
        <w:rPr>
          <w:sz w:val="20"/>
        </w:rPr>
        <w:t>su</w:t>
      </w:r>
      <w:r>
        <w:rPr>
          <w:spacing w:val="2"/>
          <w:sz w:val="20"/>
        </w:rPr>
        <w:t xml:space="preserve"> </w:t>
      </w:r>
      <w:r>
        <w:rPr>
          <w:sz w:val="20"/>
        </w:rPr>
        <w:t>caso, deberán corresponder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2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características</w:t>
      </w:r>
      <w:r>
        <w:rPr>
          <w:spacing w:val="-5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autorización</w:t>
      </w:r>
      <w:r>
        <w:rPr>
          <w:spacing w:val="-1"/>
          <w:sz w:val="20"/>
        </w:rPr>
        <w:t xml:space="preserve"> </w:t>
      </w:r>
      <w:r>
        <w:rPr>
          <w:sz w:val="20"/>
        </w:rPr>
        <w:t>sanitaria</w:t>
      </w:r>
      <w:r>
        <w:rPr>
          <w:spacing w:val="3"/>
          <w:sz w:val="20"/>
        </w:rPr>
        <w:t xml:space="preserve"> </w:t>
      </w:r>
      <w:r>
        <w:rPr>
          <w:sz w:val="20"/>
        </w:rPr>
        <w:t>respectiva;</w:t>
      </w:r>
    </w:p>
    <w:p w:rsidR="005462C9" w:rsidRDefault="00654E12">
      <w:pPr>
        <w:spacing w:line="180" w:lineRule="exact"/>
        <w:ind w:left="421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la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12-07-1991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54"/>
        </w:numPr>
        <w:tabs>
          <w:tab w:val="left" w:pos="807"/>
        </w:tabs>
        <w:ind w:right="326" w:firstLine="288"/>
        <w:jc w:val="both"/>
        <w:rPr>
          <w:sz w:val="20"/>
        </w:rPr>
      </w:pPr>
      <w:r>
        <w:rPr>
          <w:sz w:val="20"/>
        </w:rPr>
        <w:t>El mensaje no deberá inducir a conductas, prácticas o hábitos nocivos para la salud física o mental</w:t>
      </w:r>
      <w:r>
        <w:rPr>
          <w:spacing w:val="-53"/>
          <w:sz w:val="20"/>
        </w:rPr>
        <w:t xml:space="preserve"> </w:t>
      </w:r>
      <w:r>
        <w:rPr>
          <w:sz w:val="20"/>
        </w:rPr>
        <w:t>que impliquen riesgo o atenten contra la seguridad o integridad física o dignidad de las personas, en</w:t>
      </w:r>
      <w:r>
        <w:rPr>
          <w:spacing w:val="1"/>
          <w:sz w:val="20"/>
        </w:rPr>
        <w:t xml:space="preserve"> </w:t>
      </w:r>
      <w:r>
        <w:rPr>
          <w:sz w:val="20"/>
        </w:rPr>
        <w:t>particular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mujer;</w:t>
      </w:r>
    </w:p>
    <w:p w:rsidR="005462C9" w:rsidRDefault="005462C9">
      <w:pPr>
        <w:jc w:val="both"/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54"/>
        </w:numPr>
        <w:tabs>
          <w:tab w:val="left" w:pos="752"/>
        </w:tabs>
        <w:spacing w:before="90" w:line="242" w:lineRule="auto"/>
        <w:ind w:right="326" w:firstLine="288"/>
        <w:jc w:val="both"/>
        <w:rPr>
          <w:sz w:val="20"/>
        </w:rPr>
      </w:pPr>
      <w:r>
        <w:rPr>
          <w:sz w:val="20"/>
        </w:rPr>
        <w:t>El mensaje no deberá desvirtuar ni contravenir los principios, disposiciones y ordenamientos que en</w:t>
      </w:r>
      <w:r>
        <w:rPr>
          <w:spacing w:val="-53"/>
          <w:sz w:val="20"/>
        </w:rPr>
        <w:t xml:space="preserve"> </w:t>
      </w:r>
      <w:r>
        <w:rPr>
          <w:sz w:val="20"/>
        </w:rPr>
        <w:t>materia</w:t>
      </w:r>
      <w:r>
        <w:rPr>
          <w:spacing w:val="8"/>
          <w:sz w:val="20"/>
        </w:rPr>
        <w:t xml:space="preserve"> </w:t>
      </w:r>
      <w:r>
        <w:rPr>
          <w:sz w:val="20"/>
        </w:rPr>
        <w:t>de</w:t>
      </w:r>
      <w:r>
        <w:rPr>
          <w:spacing w:val="8"/>
          <w:sz w:val="20"/>
        </w:rPr>
        <w:t xml:space="preserve"> </w:t>
      </w:r>
      <w:r>
        <w:rPr>
          <w:sz w:val="20"/>
        </w:rPr>
        <w:t>prevención,</w:t>
      </w:r>
      <w:r>
        <w:rPr>
          <w:spacing w:val="8"/>
          <w:sz w:val="20"/>
        </w:rPr>
        <w:t xml:space="preserve"> </w:t>
      </w:r>
      <w:r>
        <w:rPr>
          <w:sz w:val="20"/>
        </w:rPr>
        <w:t>tratamiento</w:t>
      </w:r>
      <w:r>
        <w:rPr>
          <w:spacing w:val="8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enfermedades</w:t>
      </w:r>
      <w:r>
        <w:rPr>
          <w:spacing w:val="12"/>
          <w:sz w:val="20"/>
        </w:rPr>
        <w:t xml:space="preserve"> </w:t>
      </w:r>
      <w:r>
        <w:rPr>
          <w:sz w:val="20"/>
        </w:rPr>
        <w:t>o</w:t>
      </w:r>
      <w:r>
        <w:rPr>
          <w:spacing w:val="9"/>
          <w:sz w:val="20"/>
        </w:rPr>
        <w:t xml:space="preserve"> </w:t>
      </w:r>
      <w:r>
        <w:rPr>
          <w:sz w:val="20"/>
        </w:rPr>
        <w:t>rehabilitación,</w:t>
      </w:r>
      <w:r>
        <w:rPr>
          <w:spacing w:val="7"/>
          <w:sz w:val="20"/>
        </w:rPr>
        <w:t xml:space="preserve"> </w:t>
      </w:r>
      <w:r>
        <w:rPr>
          <w:sz w:val="20"/>
        </w:rPr>
        <w:t>establezca</w:t>
      </w:r>
      <w:r>
        <w:rPr>
          <w:spacing w:val="11"/>
          <w:sz w:val="20"/>
        </w:rPr>
        <w:t xml:space="preserve"> </w:t>
      </w:r>
      <w:r>
        <w:rPr>
          <w:sz w:val="20"/>
        </w:rPr>
        <w:t>la</w:t>
      </w:r>
      <w:r>
        <w:rPr>
          <w:spacing w:val="11"/>
          <w:sz w:val="20"/>
        </w:rPr>
        <w:t xml:space="preserve"> </w:t>
      </w:r>
      <w:r>
        <w:rPr>
          <w:sz w:val="20"/>
        </w:rPr>
        <w:t>Secretaría</w:t>
      </w:r>
      <w:r>
        <w:rPr>
          <w:spacing w:val="8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Salud,</w:t>
      </w:r>
      <w:r>
        <w:rPr>
          <w:spacing w:val="-53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54"/>
        </w:numPr>
        <w:tabs>
          <w:tab w:val="left" w:pos="807"/>
        </w:tabs>
        <w:ind w:left="806" w:hanging="301"/>
        <w:rPr>
          <w:sz w:val="20"/>
        </w:rPr>
      </w:pP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mensaje</w:t>
      </w:r>
      <w:r>
        <w:rPr>
          <w:spacing w:val="-4"/>
          <w:sz w:val="20"/>
        </w:rPr>
        <w:t xml:space="preserve"> </w:t>
      </w:r>
      <w:r>
        <w:rPr>
          <w:sz w:val="20"/>
        </w:rPr>
        <w:t>publicitario</w:t>
      </w:r>
      <w:r>
        <w:rPr>
          <w:spacing w:val="-1"/>
          <w:sz w:val="20"/>
        </w:rPr>
        <w:t xml:space="preserve"> </w:t>
      </w:r>
      <w:r>
        <w:rPr>
          <w:sz w:val="20"/>
        </w:rPr>
        <w:t>deberá</w:t>
      </w:r>
      <w:r>
        <w:rPr>
          <w:spacing w:val="-3"/>
          <w:sz w:val="20"/>
        </w:rPr>
        <w:t xml:space="preserve"> </w:t>
      </w:r>
      <w:r>
        <w:rPr>
          <w:sz w:val="20"/>
        </w:rPr>
        <w:t>estar</w:t>
      </w:r>
      <w:r>
        <w:rPr>
          <w:spacing w:val="-3"/>
          <w:sz w:val="20"/>
        </w:rPr>
        <w:t xml:space="preserve"> </w:t>
      </w:r>
      <w:r>
        <w:rPr>
          <w:sz w:val="20"/>
        </w:rPr>
        <w:t>elaborado</w:t>
      </w:r>
      <w:r>
        <w:rPr>
          <w:spacing w:val="-3"/>
          <w:sz w:val="20"/>
        </w:rPr>
        <w:t xml:space="preserve"> </w:t>
      </w:r>
      <w:r>
        <w:rPr>
          <w:sz w:val="20"/>
        </w:rPr>
        <w:t>conforme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2"/>
          <w:sz w:val="20"/>
        </w:rPr>
        <w:t xml:space="preserve"> </w:t>
      </w:r>
      <w:r>
        <w:rPr>
          <w:sz w:val="20"/>
        </w:rPr>
        <w:t>legales</w:t>
      </w:r>
      <w:r>
        <w:rPr>
          <w:spacing w:val="-2"/>
          <w:sz w:val="20"/>
        </w:rPr>
        <w:t xml:space="preserve"> </w:t>
      </w:r>
      <w:r>
        <w:rPr>
          <w:sz w:val="20"/>
        </w:rPr>
        <w:t>aplicables.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19" w:firstLine="288"/>
      </w:pPr>
      <w:bookmarkStart w:id="479" w:name="Artículo_307"/>
      <w:bookmarkEnd w:id="479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307</w:t>
      </w:r>
      <w:r>
        <w:t>.-</w:t>
      </w:r>
      <w:r>
        <w:rPr>
          <w:spacing w:val="1"/>
        </w:rPr>
        <w:t xml:space="preserve"> </w:t>
      </w:r>
      <w:r>
        <w:t>Tratándose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publicidad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alimentos</w:t>
      </w:r>
      <w:r>
        <w:rPr>
          <w:spacing w:val="1"/>
        </w:rPr>
        <w:t xml:space="preserve"> </w:t>
      </w:r>
      <w:r>
        <w:t>y bebidas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alcohólicas,</w:t>
      </w:r>
      <w:r>
        <w:rPr>
          <w:spacing w:val="1"/>
        </w:rPr>
        <w:t xml:space="preserve"> </w:t>
      </w:r>
      <w:r>
        <w:t>ésta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deberá</w:t>
      </w:r>
      <w:r>
        <w:rPr>
          <w:spacing w:val="-53"/>
        </w:rPr>
        <w:t xml:space="preserve"> </w:t>
      </w:r>
      <w:r>
        <w:t>asociarse</w:t>
      </w:r>
      <w:r>
        <w:rPr>
          <w:spacing w:val="-2"/>
        </w:rPr>
        <w:t xml:space="preserve"> </w:t>
      </w:r>
      <w:r>
        <w:t>directa</w:t>
      </w:r>
      <w:r>
        <w:rPr>
          <w:spacing w:val="-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indirectamente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consumo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bebidas</w:t>
      </w:r>
      <w:r>
        <w:rPr>
          <w:spacing w:val="2"/>
        </w:rPr>
        <w:t xml:space="preserve"> </w:t>
      </w:r>
      <w:r>
        <w:t>alcohólicas.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firstLine="288"/>
      </w:pPr>
      <w:r>
        <w:t>La</w:t>
      </w:r>
      <w:r>
        <w:rPr>
          <w:spacing w:val="11"/>
        </w:rPr>
        <w:t xml:space="preserve"> </w:t>
      </w:r>
      <w:r>
        <w:t>publicidad</w:t>
      </w:r>
      <w:r>
        <w:rPr>
          <w:spacing w:val="12"/>
        </w:rPr>
        <w:t xml:space="preserve"> </w:t>
      </w:r>
      <w:r>
        <w:t>no</w:t>
      </w:r>
      <w:r>
        <w:rPr>
          <w:spacing w:val="11"/>
        </w:rPr>
        <w:t xml:space="preserve"> </w:t>
      </w:r>
      <w:r>
        <w:t>deberá</w:t>
      </w:r>
      <w:r>
        <w:rPr>
          <w:spacing w:val="11"/>
        </w:rPr>
        <w:t xml:space="preserve"> </w:t>
      </w:r>
      <w:r>
        <w:t>inducir</w:t>
      </w:r>
      <w:r>
        <w:rPr>
          <w:spacing w:val="12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hábitos</w:t>
      </w:r>
      <w:r>
        <w:rPr>
          <w:spacing w:val="10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alimentación</w:t>
      </w:r>
      <w:r>
        <w:rPr>
          <w:spacing w:val="9"/>
        </w:rPr>
        <w:t xml:space="preserve"> </w:t>
      </w:r>
      <w:r>
        <w:t>nocivos,</w:t>
      </w:r>
      <w:r>
        <w:rPr>
          <w:spacing w:val="12"/>
        </w:rPr>
        <w:t xml:space="preserve"> </w:t>
      </w:r>
      <w:r>
        <w:t>ni</w:t>
      </w:r>
      <w:r>
        <w:rPr>
          <w:spacing w:val="10"/>
        </w:rPr>
        <w:t xml:space="preserve"> </w:t>
      </w:r>
      <w:r>
        <w:t>atribuir</w:t>
      </w:r>
      <w:r>
        <w:rPr>
          <w:spacing w:val="10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los</w:t>
      </w:r>
      <w:r>
        <w:rPr>
          <w:spacing w:val="13"/>
        </w:rPr>
        <w:t xml:space="preserve"> </w:t>
      </w:r>
      <w:r>
        <w:t>alimentos</w:t>
      </w:r>
      <w:r>
        <w:rPr>
          <w:spacing w:val="-53"/>
        </w:rPr>
        <w:t xml:space="preserve"> </w:t>
      </w:r>
      <w:r>
        <w:t>industrializados</w:t>
      </w:r>
      <w:r>
        <w:rPr>
          <w:spacing w:val="-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valor</w:t>
      </w:r>
      <w:r>
        <w:rPr>
          <w:spacing w:val="-1"/>
        </w:rPr>
        <w:t xml:space="preserve"> </w:t>
      </w:r>
      <w:r>
        <w:t>superior</w:t>
      </w:r>
      <w:r>
        <w:rPr>
          <w:spacing w:val="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distinto</w:t>
      </w:r>
      <w:r>
        <w:rPr>
          <w:spacing w:val="-1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tengan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realidad.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2" w:firstLine="288"/>
        <w:jc w:val="both"/>
      </w:pPr>
      <w:r>
        <w:t>La publicidad de alimentos y bebidas no alcohólicas deberá incluir en forma visual, auditiva o visual y</w:t>
      </w:r>
      <w:r>
        <w:rPr>
          <w:spacing w:val="1"/>
        </w:rPr>
        <w:t xml:space="preserve"> </w:t>
      </w:r>
      <w:r>
        <w:t>auditiva,</w:t>
      </w:r>
      <w:r>
        <w:rPr>
          <w:spacing w:val="13"/>
        </w:rPr>
        <w:t xml:space="preserve"> </w:t>
      </w:r>
      <w:r>
        <w:t>según</w:t>
      </w:r>
      <w:r>
        <w:rPr>
          <w:spacing w:val="11"/>
        </w:rPr>
        <w:t xml:space="preserve"> </w:t>
      </w:r>
      <w:r>
        <w:t>sea</w:t>
      </w:r>
      <w:r>
        <w:rPr>
          <w:spacing w:val="14"/>
        </w:rPr>
        <w:t xml:space="preserve"> </w:t>
      </w:r>
      <w:r>
        <w:t>para</w:t>
      </w:r>
      <w:r>
        <w:rPr>
          <w:spacing w:val="13"/>
        </w:rPr>
        <w:t xml:space="preserve"> </w:t>
      </w:r>
      <w:r>
        <w:t>impresos,</w:t>
      </w:r>
      <w:r>
        <w:rPr>
          <w:spacing w:val="12"/>
        </w:rPr>
        <w:t xml:space="preserve"> </w:t>
      </w:r>
      <w:r>
        <w:t>radio</w:t>
      </w:r>
      <w:r>
        <w:rPr>
          <w:spacing w:val="11"/>
        </w:rPr>
        <w:t xml:space="preserve"> </w:t>
      </w:r>
      <w:r>
        <w:t>o</w:t>
      </w:r>
      <w:r>
        <w:rPr>
          <w:spacing w:val="11"/>
        </w:rPr>
        <w:t xml:space="preserve"> </w:t>
      </w:r>
      <w:r>
        <w:t>cine</w:t>
      </w:r>
      <w:r>
        <w:rPr>
          <w:spacing w:val="16"/>
        </w:rPr>
        <w:t xml:space="preserve"> </w:t>
      </w:r>
      <w:r>
        <w:t>y</w:t>
      </w:r>
      <w:r>
        <w:rPr>
          <w:spacing w:val="8"/>
        </w:rPr>
        <w:t xml:space="preserve"> </w:t>
      </w:r>
      <w:r>
        <w:t>televisión,</w:t>
      </w:r>
      <w:r>
        <w:rPr>
          <w:spacing w:val="12"/>
        </w:rPr>
        <w:t xml:space="preserve"> </w:t>
      </w:r>
      <w:r>
        <w:t>respectivamente,</w:t>
      </w:r>
      <w:r>
        <w:rPr>
          <w:spacing w:val="13"/>
        </w:rPr>
        <w:t xml:space="preserve"> </w:t>
      </w:r>
      <w:r>
        <w:t>mensajes</w:t>
      </w:r>
      <w:r>
        <w:rPr>
          <w:spacing w:val="12"/>
        </w:rPr>
        <w:t xml:space="preserve"> </w:t>
      </w:r>
      <w:r>
        <w:t>precautorios</w:t>
      </w:r>
      <w:r>
        <w:rPr>
          <w:spacing w:val="13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condición</w:t>
      </w:r>
      <w:r>
        <w:rPr>
          <w:spacing w:val="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producto</w:t>
      </w:r>
      <w:r>
        <w:rPr>
          <w:spacing w:val="-1"/>
        </w:rPr>
        <w:t xml:space="preserve"> </w:t>
      </w:r>
      <w:r>
        <w:t>o</w:t>
      </w:r>
      <w:r>
        <w:rPr>
          <w:spacing w:val="3"/>
        </w:rPr>
        <w:t xml:space="preserve"> </w:t>
      </w:r>
      <w:r>
        <w:t>mensajes</w:t>
      </w:r>
      <w:r>
        <w:rPr>
          <w:spacing w:val="-1"/>
        </w:rPr>
        <w:t xml:space="preserve"> </w:t>
      </w:r>
      <w:r>
        <w:t>promotores de</w:t>
      </w:r>
      <w:r>
        <w:rPr>
          <w:spacing w:val="-1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alimentación</w:t>
      </w:r>
      <w:r>
        <w:rPr>
          <w:spacing w:val="-1"/>
        </w:rPr>
        <w:t xml:space="preserve"> </w:t>
      </w:r>
      <w:r>
        <w:t>equilibrada.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506"/>
      </w:pPr>
      <w:bookmarkStart w:id="480" w:name="Artículo_308"/>
      <w:bookmarkEnd w:id="48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308.</w:t>
      </w:r>
      <w:r>
        <w:rPr>
          <w:rFonts w:ascii="Arial" w:hAnsi="Arial"/>
          <w:b/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publicidad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bebidas</w:t>
      </w:r>
      <w:r>
        <w:rPr>
          <w:spacing w:val="-3"/>
        </w:rPr>
        <w:t xml:space="preserve"> </w:t>
      </w:r>
      <w:r>
        <w:t>alcohólicas</w:t>
      </w:r>
      <w:r>
        <w:rPr>
          <w:spacing w:val="-2"/>
        </w:rPr>
        <w:t xml:space="preserve"> </w:t>
      </w:r>
      <w:r>
        <w:t>deberá</w:t>
      </w:r>
      <w:r>
        <w:rPr>
          <w:spacing w:val="-4"/>
        </w:rPr>
        <w:t xml:space="preserve"> </w:t>
      </w:r>
      <w:r>
        <w:t>ajustarse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siguientes</w:t>
      </w:r>
      <w:r>
        <w:rPr>
          <w:spacing w:val="-2"/>
        </w:rPr>
        <w:t xml:space="preserve"> </w:t>
      </w:r>
      <w:r>
        <w:t>requisitos: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30-05-2008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53"/>
        </w:numPr>
        <w:tabs>
          <w:tab w:val="left" w:pos="1051"/>
          <w:tab w:val="left" w:pos="1052"/>
        </w:tabs>
        <w:spacing w:before="1" w:line="242" w:lineRule="auto"/>
        <w:ind w:right="321"/>
        <w:rPr>
          <w:sz w:val="20"/>
        </w:rPr>
      </w:pPr>
      <w:r>
        <w:rPr>
          <w:sz w:val="20"/>
        </w:rPr>
        <w:t>Se</w:t>
      </w:r>
      <w:r>
        <w:rPr>
          <w:spacing w:val="35"/>
          <w:sz w:val="20"/>
        </w:rPr>
        <w:t xml:space="preserve"> </w:t>
      </w:r>
      <w:r>
        <w:rPr>
          <w:sz w:val="20"/>
        </w:rPr>
        <w:t>limitará</w:t>
      </w:r>
      <w:r>
        <w:rPr>
          <w:spacing w:val="33"/>
          <w:sz w:val="20"/>
        </w:rPr>
        <w:t xml:space="preserve"> </w:t>
      </w:r>
      <w:r>
        <w:rPr>
          <w:sz w:val="20"/>
        </w:rPr>
        <w:t>a</w:t>
      </w:r>
      <w:r>
        <w:rPr>
          <w:spacing w:val="36"/>
          <w:sz w:val="20"/>
        </w:rPr>
        <w:t xml:space="preserve"> </w:t>
      </w:r>
      <w:r>
        <w:rPr>
          <w:sz w:val="20"/>
        </w:rPr>
        <w:t>dar</w:t>
      </w:r>
      <w:r>
        <w:rPr>
          <w:spacing w:val="36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35"/>
          <w:sz w:val="20"/>
        </w:rPr>
        <w:t xml:space="preserve"> </w:t>
      </w:r>
      <w:r>
        <w:rPr>
          <w:sz w:val="20"/>
        </w:rPr>
        <w:t>sobre</w:t>
      </w:r>
      <w:r>
        <w:rPr>
          <w:spacing w:val="36"/>
          <w:sz w:val="20"/>
        </w:rPr>
        <w:t xml:space="preserve"> </w:t>
      </w:r>
      <w:r>
        <w:rPr>
          <w:sz w:val="20"/>
        </w:rPr>
        <w:t>las</w:t>
      </w:r>
      <w:r>
        <w:rPr>
          <w:spacing w:val="34"/>
          <w:sz w:val="20"/>
        </w:rPr>
        <w:t xml:space="preserve"> </w:t>
      </w:r>
      <w:r>
        <w:rPr>
          <w:sz w:val="20"/>
        </w:rPr>
        <w:t>características,</w:t>
      </w:r>
      <w:r>
        <w:rPr>
          <w:spacing w:val="34"/>
          <w:sz w:val="20"/>
        </w:rPr>
        <w:t xml:space="preserve"> </w:t>
      </w:r>
      <w:r>
        <w:rPr>
          <w:sz w:val="20"/>
        </w:rPr>
        <w:t>calidad</w:t>
      </w:r>
      <w:r>
        <w:rPr>
          <w:spacing w:val="38"/>
          <w:sz w:val="20"/>
        </w:rPr>
        <w:t xml:space="preserve"> </w:t>
      </w:r>
      <w:r>
        <w:rPr>
          <w:sz w:val="20"/>
        </w:rPr>
        <w:t>y</w:t>
      </w:r>
      <w:r>
        <w:rPr>
          <w:spacing w:val="32"/>
          <w:sz w:val="20"/>
        </w:rPr>
        <w:t xml:space="preserve"> </w:t>
      </w:r>
      <w:r>
        <w:rPr>
          <w:sz w:val="20"/>
        </w:rPr>
        <w:t>técnicas</w:t>
      </w:r>
      <w:r>
        <w:rPr>
          <w:spacing w:val="35"/>
          <w:sz w:val="20"/>
        </w:rPr>
        <w:t xml:space="preserve"> </w:t>
      </w:r>
      <w:r>
        <w:rPr>
          <w:sz w:val="20"/>
        </w:rPr>
        <w:t>de</w:t>
      </w:r>
      <w:r>
        <w:rPr>
          <w:spacing w:val="35"/>
          <w:sz w:val="20"/>
        </w:rPr>
        <w:t xml:space="preserve"> </w:t>
      </w:r>
      <w:r>
        <w:rPr>
          <w:sz w:val="20"/>
        </w:rPr>
        <w:t>elaboración</w:t>
      </w:r>
      <w:r>
        <w:rPr>
          <w:spacing w:val="36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estos</w:t>
      </w:r>
      <w:r>
        <w:rPr>
          <w:spacing w:val="-1"/>
          <w:sz w:val="20"/>
        </w:rPr>
        <w:t xml:space="preserve"> </w:t>
      </w:r>
      <w:r>
        <w:rPr>
          <w:sz w:val="20"/>
        </w:rPr>
        <w:t>productos;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53"/>
        </w:numPr>
        <w:tabs>
          <w:tab w:val="left" w:pos="1051"/>
          <w:tab w:val="left" w:pos="1052"/>
        </w:tabs>
        <w:spacing w:line="242" w:lineRule="auto"/>
        <w:ind w:right="325"/>
        <w:rPr>
          <w:sz w:val="20"/>
        </w:rPr>
      </w:pPr>
      <w:r>
        <w:rPr>
          <w:sz w:val="20"/>
        </w:rPr>
        <w:t>No</w:t>
      </w:r>
      <w:r>
        <w:rPr>
          <w:spacing w:val="25"/>
          <w:sz w:val="20"/>
        </w:rPr>
        <w:t xml:space="preserve"> </w:t>
      </w:r>
      <w:r>
        <w:rPr>
          <w:sz w:val="20"/>
        </w:rPr>
        <w:t>deberá</w:t>
      </w:r>
      <w:r>
        <w:rPr>
          <w:spacing w:val="25"/>
          <w:sz w:val="20"/>
        </w:rPr>
        <w:t xml:space="preserve"> </w:t>
      </w:r>
      <w:r>
        <w:rPr>
          <w:sz w:val="20"/>
        </w:rPr>
        <w:t>presentarlos</w:t>
      </w:r>
      <w:r>
        <w:rPr>
          <w:spacing w:val="27"/>
          <w:sz w:val="20"/>
        </w:rPr>
        <w:t xml:space="preserve"> </w:t>
      </w:r>
      <w:r>
        <w:rPr>
          <w:sz w:val="20"/>
        </w:rPr>
        <w:t>como</w:t>
      </w:r>
      <w:r>
        <w:rPr>
          <w:spacing w:val="25"/>
          <w:sz w:val="20"/>
        </w:rPr>
        <w:t xml:space="preserve"> </w:t>
      </w:r>
      <w:r>
        <w:rPr>
          <w:sz w:val="20"/>
        </w:rPr>
        <w:t>productores</w:t>
      </w:r>
      <w:r>
        <w:rPr>
          <w:spacing w:val="27"/>
          <w:sz w:val="20"/>
        </w:rPr>
        <w:t xml:space="preserve"> </w:t>
      </w:r>
      <w:r>
        <w:rPr>
          <w:sz w:val="20"/>
        </w:rPr>
        <w:t>de</w:t>
      </w:r>
      <w:r>
        <w:rPr>
          <w:spacing w:val="25"/>
          <w:sz w:val="20"/>
        </w:rPr>
        <w:t xml:space="preserve"> </w:t>
      </w:r>
      <w:r>
        <w:rPr>
          <w:sz w:val="20"/>
        </w:rPr>
        <w:t>bienestar</w:t>
      </w:r>
      <w:r>
        <w:rPr>
          <w:spacing w:val="26"/>
          <w:sz w:val="20"/>
        </w:rPr>
        <w:t xml:space="preserve"> </w:t>
      </w:r>
      <w:r>
        <w:rPr>
          <w:sz w:val="20"/>
        </w:rPr>
        <w:t>o</w:t>
      </w:r>
      <w:r>
        <w:rPr>
          <w:spacing w:val="26"/>
          <w:sz w:val="20"/>
        </w:rPr>
        <w:t xml:space="preserve"> </w:t>
      </w:r>
      <w:r>
        <w:rPr>
          <w:sz w:val="20"/>
        </w:rPr>
        <w:t>salud,</w:t>
      </w:r>
      <w:r>
        <w:rPr>
          <w:spacing w:val="27"/>
          <w:sz w:val="20"/>
        </w:rPr>
        <w:t xml:space="preserve"> </w:t>
      </w:r>
      <w:r>
        <w:rPr>
          <w:sz w:val="20"/>
        </w:rPr>
        <w:t>o</w:t>
      </w:r>
      <w:r>
        <w:rPr>
          <w:spacing w:val="26"/>
          <w:sz w:val="20"/>
        </w:rPr>
        <w:t xml:space="preserve"> </w:t>
      </w:r>
      <w:r>
        <w:rPr>
          <w:sz w:val="20"/>
        </w:rPr>
        <w:t>asociarlos</w:t>
      </w:r>
      <w:r>
        <w:rPr>
          <w:spacing w:val="26"/>
          <w:sz w:val="20"/>
        </w:rPr>
        <w:t xml:space="preserve"> </w:t>
      </w:r>
      <w:r>
        <w:rPr>
          <w:sz w:val="20"/>
        </w:rPr>
        <w:t>a</w:t>
      </w:r>
      <w:r>
        <w:rPr>
          <w:spacing w:val="26"/>
          <w:sz w:val="20"/>
        </w:rPr>
        <w:t xml:space="preserve"> </w:t>
      </w:r>
      <w:r>
        <w:rPr>
          <w:sz w:val="20"/>
        </w:rPr>
        <w:t>celebraciones</w:t>
      </w:r>
      <w:r>
        <w:rPr>
          <w:spacing w:val="-53"/>
          <w:sz w:val="20"/>
        </w:rPr>
        <w:t xml:space="preserve"> </w:t>
      </w:r>
      <w:r>
        <w:rPr>
          <w:sz w:val="20"/>
        </w:rPr>
        <w:t>cívicas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religiosas;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53"/>
        </w:numPr>
        <w:tabs>
          <w:tab w:val="left" w:pos="1051"/>
          <w:tab w:val="left" w:pos="1052"/>
        </w:tabs>
        <w:spacing w:line="242" w:lineRule="auto"/>
        <w:ind w:right="315"/>
        <w:rPr>
          <w:sz w:val="20"/>
        </w:rPr>
      </w:pPr>
      <w:r>
        <w:rPr>
          <w:sz w:val="20"/>
        </w:rPr>
        <w:t>No</w:t>
      </w:r>
      <w:r>
        <w:rPr>
          <w:spacing w:val="11"/>
          <w:sz w:val="20"/>
        </w:rPr>
        <w:t xml:space="preserve"> </w:t>
      </w:r>
      <w:r>
        <w:rPr>
          <w:sz w:val="20"/>
        </w:rPr>
        <w:t>podrá</w:t>
      </w:r>
      <w:r>
        <w:rPr>
          <w:spacing w:val="12"/>
          <w:sz w:val="20"/>
        </w:rPr>
        <w:t xml:space="preserve"> </w:t>
      </w:r>
      <w:r>
        <w:rPr>
          <w:sz w:val="20"/>
        </w:rPr>
        <w:t>asociar</w:t>
      </w:r>
      <w:r>
        <w:rPr>
          <w:spacing w:val="13"/>
          <w:sz w:val="20"/>
        </w:rPr>
        <w:t xml:space="preserve"> </w:t>
      </w:r>
      <w:r>
        <w:rPr>
          <w:sz w:val="20"/>
        </w:rPr>
        <w:t>a</w:t>
      </w:r>
      <w:r>
        <w:rPr>
          <w:spacing w:val="14"/>
          <w:sz w:val="20"/>
        </w:rPr>
        <w:t xml:space="preserve"> </w:t>
      </w:r>
      <w:r>
        <w:rPr>
          <w:sz w:val="20"/>
        </w:rPr>
        <w:t>estos</w:t>
      </w:r>
      <w:r>
        <w:rPr>
          <w:spacing w:val="13"/>
          <w:sz w:val="20"/>
        </w:rPr>
        <w:t xml:space="preserve"> </w:t>
      </w:r>
      <w:r>
        <w:rPr>
          <w:sz w:val="20"/>
        </w:rPr>
        <w:t>productos</w:t>
      </w:r>
      <w:r>
        <w:rPr>
          <w:spacing w:val="13"/>
          <w:sz w:val="20"/>
        </w:rPr>
        <w:t xml:space="preserve"> </w:t>
      </w:r>
      <w:r>
        <w:rPr>
          <w:sz w:val="20"/>
        </w:rPr>
        <w:t>con</w:t>
      </w:r>
      <w:r>
        <w:rPr>
          <w:spacing w:val="14"/>
          <w:sz w:val="20"/>
        </w:rPr>
        <w:t xml:space="preserve"> </w:t>
      </w:r>
      <w:r>
        <w:rPr>
          <w:sz w:val="20"/>
        </w:rPr>
        <w:t>ideas</w:t>
      </w:r>
      <w:r>
        <w:rPr>
          <w:spacing w:val="13"/>
          <w:sz w:val="20"/>
        </w:rPr>
        <w:t xml:space="preserve"> </w:t>
      </w:r>
      <w:r>
        <w:rPr>
          <w:sz w:val="20"/>
        </w:rPr>
        <w:t>o</w:t>
      </w:r>
      <w:r>
        <w:rPr>
          <w:spacing w:val="12"/>
          <w:sz w:val="20"/>
        </w:rPr>
        <w:t xml:space="preserve"> </w:t>
      </w:r>
      <w:r>
        <w:rPr>
          <w:sz w:val="20"/>
        </w:rPr>
        <w:t>imágenes</w:t>
      </w:r>
      <w:r>
        <w:rPr>
          <w:spacing w:val="13"/>
          <w:sz w:val="20"/>
        </w:rPr>
        <w:t xml:space="preserve"> </w:t>
      </w:r>
      <w:r>
        <w:rPr>
          <w:sz w:val="20"/>
        </w:rPr>
        <w:t>de</w:t>
      </w:r>
      <w:r>
        <w:rPr>
          <w:spacing w:val="12"/>
          <w:sz w:val="20"/>
        </w:rPr>
        <w:t xml:space="preserve"> </w:t>
      </w:r>
      <w:r>
        <w:rPr>
          <w:sz w:val="20"/>
        </w:rPr>
        <w:t>mayor</w:t>
      </w:r>
      <w:r>
        <w:rPr>
          <w:spacing w:val="13"/>
          <w:sz w:val="20"/>
        </w:rPr>
        <w:t xml:space="preserve"> </w:t>
      </w:r>
      <w:r>
        <w:rPr>
          <w:sz w:val="20"/>
        </w:rPr>
        <w:t>éxito</w:t>
      </w:r>
      <w:r>
        <w:rPr>
          <w:spacing w:val="12"/>
          <w:sz w:val="20"/>
        </w:rPr>
        <w:t xml:space="preserve"> </w:t>
      </w:r>
      <w:r>
        <w:rPr>
          <w:sz w:val="20"/>
        </w:rPr>
        <w:t>en</w:t>
      </w:r>
      <w:r>
        <w:rPr>
          <w:spacing w:val="12"/>
          <w:sz w:val="20"/>
        </w:rPr>
        <w:t xml:space="preserve"> </w:t>
      </w:r>
      <w:r>
        <w:rPr>
          <w:sz w:val="20"/>
        </w:rPr>
        <w:t>la</w:t>
      </w:r>
      <w:r>
        <w:rPr>
          <w:spacing w:val="12"/>
          <w:sz w:val="20"/>
        </w:rPr>
        <w:t xml:space="preserve"> </w:t>
      </w:r>
      <w:r>
        <w:rPr>
          <w:sz w:val="20"/>
        </w:rPr>
        <w:t>vida</w:t>
      </w:r>
      <w:r>
        <w:rPr>
          <w:spacing w:val="11"/>
          <w:sz w:val="20"/>
        </w:rPr>
        <w:t xml:space="preserve"> </w:t>
      </w:r>
      <w:r>
        <w:rPr>
          <w:sz w:val="20"/>
        </w:rPr>
        <w:t>afectiva</w:t>
      </w:r>
      <w:r>
        <w:rPr>
          <w:spacing w:val="17"/>
          <w:sz w:val="20"/>
        </w:rPr>
        <w:t xml:space="preserve"> </w:t>
      </w:r>
      <w:r>
        <w:rPr>
          <w:sz w:val="20"/>
        </w:rPr>
        <w:t>y</w:t>
      </w:r>
      <w:r>
        <w:rPr>
          <w:spacing w:val="-53"/>
          <w:sz w:val="20"/>
        </w:rPr>
        <w:t xml:space="preserve"> </w:t>
      </w:r>
      <w:r>
        <w:rPr>
          <w:sz w:val="20"/>
        </w:rPr>
        <w:t>sexualidad</w:t>
      </w:r>
      <w:r>
        <w:rPr>
          <w:spacing w:val="-1"/>
          <w:sz w:val="20"/>
        </w:rPr>
        <w:t xml:space="preserve"> </w:t>
      </w:r>
      <w:r>
        <w:rPr>
          <w:sz w:val="20"/>
        </w:rPr>
        <w:t>de las</w:t>
      </w:r>
      <w:r>
        <w:rPr>
          <w:spacing w:val="1"/>
          <w:sz w:val="20"/>
        </w:rPr>
        <w:t xml:space="preserve"> </w:t>
      </w:r>
      <w:r>
        <w:rPr>
          <w:sz w:val="20"/>
        </w:rPr>
        <w:t>personas,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hacer</w:t>
      </w:r>
      <w:r>
        <w:rPr>
          <w:spacing w:val="-2"/>
          <w:sz w:val="20"/>
        </w:rPr>
        <w:t xml:space="preserve"> </w:t>
      </w:r>
      <w:r>
        <w:rPr>
          <w:sz w:val="20"/>
        </w:rPr>
        <w:t>exaltación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prestigio</w:t>
      </w:r>
      <w:r>
        <w:rPr>
          <w:spacing w:val="-2"/>
          <w:sz w:val="20"/>
        </w:rPr>
        <w:t xml:space="preserve"> </w:t>
      </w:r>
      <w:r>
        <w:rPr>
          <w:sz w:val="20"/>
        </w:rPr>
        <w:t>social, virilidad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femineidad;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53"/>
        </w:numPr>
        <w:tabs>
          <w:tab w:val="left" w:pos="1051"/>
          <w:tab w:val="left" w:pos="1052"/>
        </w:tabs>
        <w:spacing w:line="242" w:lineRule="auto"/>
        <w:ind w:right="326"/>
        <w:rPr>
          <w:sz w:val="20"/>
        </w:rPr>
      </w:pPr>
      <w:r>
        <w:rPr>
          <w:sz w:val="20"/>
        </w:rPr>
        <w:t>No</w:t>
      </w:r>
      <w:r>
        <w:rPr>
          <w:spacing w:val="4"/>
          <w:sz w:val="20"/>
        </w:rPr>
        <w:t xml:space="preserve"> </w:t>
      </w:r>
      <w:r>
        <w:rPr>
          <w:sz w:val="20"/>
        </w:rPr>
        <w:t>podrá</w:t>
      </w:r>
      <w:r>
        <w:rPr>
          <w:spacing w:val="5"/>
          <w:sz w:val="20"/>
        </w:rPr>
        <w:t xml:space="preserve"> </w:t>
      </w:r>
      <w:r>
        <w:rPr>
          <w:sz w:val="20"/>
        </w:rPr>
        <w:t>asociar</w:t>
      </w:r>
      <w:r>
        <w:rPr>
          <w:spacing w:val="7"/>
          <w:sz w:val="20"/>
        </w:rPr>
        <w:t xml:space="preserve"> </w:t>
      </w:r>
      <w:r>
        <w:rPr>
          <w:sz w:val="20"/>
        </w:rPr>
        <w:t>estos</w:t>
      </w:r>
      <w:r>
        <w:rPr>
          <w:spacing w:val="7"/>
          <w:sz w:val="20"/>
        </w:rPr>
        <w:t xml:space="preserve"> </w:t>
      </w:r>
      <w:r>
        <w:rPr>
          <w:sz w:val="20"/>
        </w:rPr>
        <w:t>productos</w:t>
      </w:r>
      <w:r>
        <w:rPr>
          <w:spacing w:val="4"/>
          <w:sz w:val="20"/>
        </w:rPr>
        <w:t xml:space="preserve"> </w:t>
      </w:r>
      <w:r>
        <w:rPr>
          <w:sz w:val="20"/>
        </w:rPr>
        <w:t>con</w:t>
      </w:r>
      <w:r>
        <w:rPr>
          <w:spacing w:val="5"/>
          <w:sz w:val="20"/>
        </w:rPr>
        <w:t xml:space="preserve"> </w:t>
      </w:r>
      <w:r>
        <w:rPr>
          <w:sz w:val="20"/>
        </w:rPr>
        <w:t>actividades</w:t>
      </w:r>
      <w:r>
        <w:rPr>
          <w:spacing w:val="5"/>
          <w:sz w:val="20"/>
        </w:rPr>
        <w:t xml:space="preserve"> </w:t>
      </w:r>
      <w:r>
        <w:rPr>
          <w:sz w:val="20"/>
        </w:rPr>
        <w:t>creativas,</w:t>
      </w:r>
      <w:r>
        <w:rPr>
          <w:spacing w:val="6"/>
          <w:sz w:val="20"/>
        </w:rPr>
        <w:t xml:space="preserve"> </w:t>
      </w:r>
      <w:r>
        <w:rPr>
          <w:sz w:val="20"/>
        </w:rPr>
        <w:t>deportivas,</w:t>
      </w:r>
      <w:r>
        <w:rPr>
          <w:spacing w:val="6"/>
          <w:sz w:val="20"/>
        </w:rPr>
        <w:t xml:space="preserve"> </w:t>
      </w:r>
      <w:r>
        <w:rPr>
          <w:sz w:val="20"/>
        </w:rPr>
        <w:t>del</w:t>
      </w:r>
      <w:r>
        <w:rPr>
          <w:spacing w:val="3"/>
          <w:sz w:val="20"/>
        </w:rPr>
        <w:t xml:space="preserve"> </w:t>
      </w:r>
      <w:r>
        <w:rPr>
          <w:sz w:val="20"/>
        </w:rPr>
        <w:t>hogar</w:t>
      </w:r>
      <w:r>
        <w:rPr>
          <w:spacing w:val="5"/>
          <w:sz w:val="20"/>
        </w:rPr>
        <w:t xml:space="preserve"> </w:t>
      </w:r>
      <w:r>
        <w:rPr>
          <w:sz w:val="20"/>
        </w:rPr>
        <w:t>o</w:t>
      </w:r>
      <w:r>
        <w:rPr>
          <w:spacing w:val="6"/>
          <w:sz w:val="20"/>
        </w:rPr>
        <w:t xml:space="preserve"> </w:t>
      </w:r>
      <w:r>
        <w:rPr>
          <w:sz w:val="20"/>
        </w:rPr>
        <w:t>del</w:t>
      </w:r>
      <w:r>
        <w:rPr>
          <w:spacing w:val="5"/>
          <w:sz w:val="20"/>
        </w:rPr>
        <w:t xml:space="preserve"> </w:t>
      </w:r>
      <w:r>
        <w:rPr>
          <w:sz w:val="20"/>
        </w:rPr>
        <w:t>trabajo,</w:t>
      </w:r>
      <w:r>
        <w:rPr>
          <w:spacing w:val="-52"/>
          <w:sz w:val="20"/>
        </w:rPr>
        <w:t xml:space="preserve"> </w:t>
      </w:r>
      <w:r>
        <w:rPr>
          <w:sz w:val="20"/>
        </w:rPr>
        <w:t>ni</w:t>
      </w:r>
      <w:r>
        <w:rPr>
          <w:spacing w:val="-3"/>
          <w:sz w:val="20"/>
        </w:rPr>
        <w:t xml:space="preserve"> </w:t>
      </w:r>
      <w:r>
        <w:rPr>
          <w:sz w:val="20"/>
        </w:rPr>
        <w:t>emplear</w:t>
      </w:r>
      <w:r>
        <w:rPr>
          <w:spacing w:val="2"/>
          <w:sz w:val="20"/>
        </w:rPr>
        <w:t xml:space="preserve"> </w:t>
      </w:r>
      <w:r>
        <w:rPr>
          <w:sz w:val="20"/>
        </w:rPr>
        <w:t>imperativos que</w:t>
      </w:r>
      <w:r>
        <w:rPr>
          <w:spacing w:val="1"/>
          <w:sz w:val="20"/>
        </w:rPr>
        <w:t xml:space="preserve"> </w:t>
      </w:r>
      <w:r>
        <w:rPr>
          <w:sz w:val="20"/>
        </w:rPr>
        <w:t>induzcan</w:t>
      </w:r>
      <w:r>
        <w:rPr>
          <w:spacing w:val="-1"/>
          <w:sz w:val="20"/>
        </w:rPr>
        <w:t xml:space="preserve"> </w:t>
      </w:r>
      <w:r>
        <w:rPr>
          <w:sz w:val="20"/>
        </w:rPr>
        <w:t>directamente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consumo;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53"/>
        </w:numPr>
        <w:tabs>
          <w:tab w:val="left" w:pos="1051"/>
          <w:tab w:val="left" w:pos="1052"/>
        </w:tabs>
        <w:spacing w:line="242" w:lineRule="auto"/>
        <w:ind w:right="328"/>
        <w:rPr>
          <w:sz w:val="20"/>
        </w:rPr>
      </w:pPr>
      <w:r>
        <w:rPr>
          <w:sz w:val="20"/>
        </w:rPr>
        <w:t>No</w:t>
      </w:r>
      <w:r>
        <w:rPr>
          <w:spacing w:val="11"/>
          <w:sz w:val="20"/>
        </w:rPr>
        <w:t xml:space="preserve"> </w:t>
      </w:r>
      <w:r>
        <w:rPr>
          <w:sz w:val="20"/>
        </w:rPr>
        <w:t>podrá</w:t>
      </w:r>
      <w:r>
        <w:rPr>
          <w:spacing w:val="11"/>
          <w:sz w:val="20"/>
        </w:rPr>
        <w:t xml:space="preserve"> </w:t>
      </w:r>
      <w:r>
        <w:rPr>
          <w:sz w:val="20"/>
        </w:rPr>
        <w:t>incluir,</w:t>
      </w:r>
      <w:r>
        <w:rPr>
          <w:spacing w:val="11"/>
          <w:sz w:val="20"/>
        </w:rPr>
        <w:t xml:space="preserve"> </w:t>
      </w:r>
      <w:r>
        <w:rPr>
          <w:sz w:val="20"/>
        </w:rPr>
        <w:t>en</w:t>
      </w:r>
      <w:r>
        <w:rPr>
          <w:spacing w:val="14"/>
          <w:sz w:val="20"/>
        </w:rPr>
        <w:t xml:space="preserve"> </w:t>
      </w:r>
      <w:r>
        <w:rPr>
          <w:sz w:val="20"/>
        </w:rPr>
        <w:t>imágenes</w:t>
      </w:r>
      <w:r>
        <w:rPr>
          <w:spacing w:val="12"/>
          <w:sz w:val="20"/>
        </w:rPr>
        <w:t xml:space="preserve"> </w:t>
      </w:r>
      <w:r>
        <w:rPr>
          <w:sz w:val="20"/>
        </w:rPr>
        <w:t>o</w:t>
      </w:r>
      <w:r>
        <w:rPr>
          <w:spacing w:val="11"/>
          <w:sz w:val="20"/>
        </w:rPr>
        <w:t xml:space="preserve"> </w:t>
      </w:r>
      <w:r>
        <w:rPr>
          <w:sz w:val="20"/>
        </w:rPr>
        <w:t>sonidos,</w:t>
      </w:r>
      <w:r>
        <w:rPr>
          <w:spacing w:val="14"/>
          <w:sz w:val="20"/>
        </w:rPr>
        <w:t xml:space="preserve"> </w:t>
      </w:r>
      <w:r>
        <w:rPr>
          <w:sz w:val="20"/>
        </w:rPr>
        <w:t>la</w:t>
      </w:r>
      <w:r>
        <w:rPr>
          <w:spacing w:val="14"/>
          <w:sz w:val="20"/>
        </w:rPr>
        <w:t xml:space="preserve"> </w:t>
      </w:r>
      <w:r>
        <w:rPr>
          <w:sz w:val="20"/>
        </w:rPr>
        <w:t>participación</w:t>
      </w:r>
      <w:r>
        <w:rPr>
          <w:spacing w:val="10"/>
          <w:sz w:val="20"/>
        </w:rPr>
        <w:t xml:space="preserve"> </w:t>
      </w:r>
      <w:r>
        <w:rPr>
          <w:sz w:val="20"/>
        </w:rPr>
        <w:t>de</w:t>
      </w:r>
      <w:r>
        <w:rPr>
          <w:spacing w:val="11"/>
          <w:sz w:val="20"/>
        </w:rPr>
        <w:t xml:space="preserve"> </w:t>
      </w:r>
      <w:r>
        <w:rPr>
          <w:sz w:val="20"/>
        </w:rPr>
        <w:t>niños</w:t>
      </w:r>
      <w:r>
        <w:rPr>
          <w:spacing w:val="12"/>
          <w:sz w:val="20"/>
        </w:rPr>
        <w:t xml:space="preserve"> </w:t>
      </w:r>
      <w:r>
        <w:rPr>
          <w:sz w:val="20"/>
        </w:rPr>
        <w:t>o</w:t>
      </w:r>
      <w:r>
        <w:rPr>
          <w:spacing w:val="14"/>
          <w:sz w:val="20"/>
        </w:rPr>
        <w:t xml:space="preserve"> </w:t>
      </w:r>
      <w:r>
        <w:rPr>
          <w:sz w:val="20"/>
        </w:rPr>
        <w:t>adolescentes</w:t>
      </w:r>
      <w:r>
        <w:rPr>
          <w:spacing w:val="12"/>
          <w:sz w:val="20"/>
        </w:rPr>
        <w:t xml:space="preserve"> </w:t>
      </w:r>
      <w:r>
        <w:rPr>
          <w:sz w:val="20"/>
        </w:rPr>
        <w:t>ni</w:t>
      </w:r>
      <w:r>
        <w:rPr>
          <w:spacing w:val="10"/>
          <w:sz w:val="20"/>
        </w:rPr>
        <w:t xml:space="preserve"> </w:t>
      </w:r>
      <w:r>
        <w:rPr>
          <w:sz w:val="20"/>
        </w:rPr>
        <w:t>dirigirse</w:t>
      </w:r>
      <w:r>
        <w:rPr>
          <w:spacing w:val="11"/>
          <w:sz w:val="20"/>
        </w:rPr>
        <w:t xml:space="preserve"> </w:t>
      </w:r>
      <w:r>
        <w:rPr>
          <w:sz w:val="20"/>
        </w:rPr>
        <w:t>a</w:t>
      </w:r>
      <w:r>
        <w:rPr>
          <w:spacing w:val="-52"/>
          <w:sz w:val="20"/>
        </w:rPr>
        <w:t xml:space="preserve"> </w:t>
      </w:r>
      <w:r>
        <w:rPr>
          <w:sz w:val="20"/>
        </w:rPr>
        <w:t>ellos;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53"/>
        </w:numPr>
        <w:tabs>
          <w:tab w:val="left" w:pos="1051"/>
          <w:tab w:val="left" w:pos="1052"/>
        </w:tabs>
        <w:spacing w:line="242" w:lineRule="auto"/>
        <w:ind w:right="314"/>
        <w:rPr>
          <w:sz w:val="20"/>
        </w:rPr>
      </w:pPr>
      <w:r>
        <w:rPr>
          <w:sz w:val="20"/>
        </w:rPr>
        <w:t>En</w:t>
      </w:r>
      <w:r>
        <w:rPr>
          <w:spacing w:val="5"/>
          <w:sz w:val="20"/>
        </w:rPr>
        <w:t xml:space="preserve"> </w:t>
      </w:r>
      <w:r>
        <w:rPr>
          <w:sz w:val="20"/>
        </w:rPr>
        <w:t>el</w:t>
      </w:r>
      <w:r>
        <w:rPr>
          <w:spacing w:val="4"/>
          <w:sz w:val="20"/>
        </w:rPr>
        <w:t xml:space="preserve"> </w:t>
      </w:r>
      <w:r>
        <w:rPr>
          <w:sz w:val="20"/>
        </w:rPr>
        <w:t>mensaje,</w:t>
      </w:r>
      <w:r>
        <w:rPr>
          <w:spacing w:val="6"/>
          <w:sz w:val="20"/>
        </w:rPr>
        <w:t xml:space="preserve"> </w:t>
      </w:r>
      <w:r>
        <w:rPr>
          <w:sz w:val="20"/>
        </w:rPr>
        <w:t>no</w:t>
      </w:r>
      <w:r>
        <w:rPr>
          <w:spacing w:val="4"/>
          <w:sz w:val="20"/>
        </w:rPr>
        <w:t xml:space="preserve"> </w:t>
      </w:r>
      <w:r>
        <w:rPr>
          <w:sz w:val="20"/>
        </w:rPr>
        <w:t>podrán</w:t>
      </w:r>
      <w:r>
        <w:rPr>
          <w:spacing w:val="6"/>
          <w:sz w:val="20"/>
        </w:rPr>
        <w:t xml:space="preserve"> </w:t>
      </w:r>
      <w:r>
        <w:rPr>
          <w:sz w:val="20"/>
        </w:rPr>
        <w:t>ingerirse</w:t>
      </w:r>
      <w:r>
        <w:rPr>
          <w:spacing w:val="5"/>
          <w:sz w:val="20"/>
        </w:rPr>
        <w:t xml:space="preserve"> </w:t>
      </w:r>
      <w:r>
        <w:rPr>
          <w:sz w:val="20"/>
        </w:rPr>
        <w:t>o</w:t>
      </w:r>
      <w:r>
        <w:rPr>
          <w:spacing w:val="5"/>
          <w:sz w:val="20"/>
        </w:rPr>
        <w:t xml:space="preserve"> </w:t>
      </w:r>
      <w:r>
        <w:rPr>
          <w:sz w:val="20"/>
        </w:rPr>
        <w:t>consumirse</w:t>
      </w:r>
      <w:r>
        <w:rPr>
          <w:spacing w:val="6"/>
          <w:sz w:val="20"/>
        </w:rPr>
        <w:t xml:space="preserve"> </w:t>
      </w:r>
      <w:r>
        <w:rPr>
          <w:sz w:val="20"/>
        </w:rPr>
        <w:t>real</w:t>
      </w:r>
      <w:r>
        <w:rPr>
          <w:spacing w:val="4"/>
          <w:sz w:val="20"/>
        </w:rPr>
        <w:t xml:space="preserve"> </w:t>
      </w:r>
      <w:r>
        <w:rPr>
          <w:sz w:val="20"/>
        </w:rPr>
        <w:t>o</w:t>
      </w:r>
      <w:r>
        <w:rPr>
          <w:spacing w:val="6"/>
          <w:sz w:val="20"/>
        </w:rPr>
        <w:t xml:space="preserve"> </w:t>
      </w:r>
      <w:r>
        <w:rPr>
          <w:sz w:val="20"/>
        </w:rPr>
        <w:t>aparentemente</w:t>
      </w:r>
      <w:r>
        <w:rPr>
          <w:spacing w:val="5"/>
          <w:sz w:val="20"/>
        </w:rPr>
        <w:t xml:space="preserve"> </w:t>
      </w:r>
      <w:r>
        <w:rPr>
          <w:sz w:val="20"/>
        </w:rPr>
        <w:t>los</w:t>
      </w:r>
      <w:r>
        <w:rPr>
          <w:spacing w:val="6"/>
          <w:sz w:val="20"/>
        </w:rPr>
        <w:t xml:space="preserve"> </w:t>
      </w:r>
      <w:r>
        <w:rPr>
          <w:sz w:val="20"/>
        </w:rPr>
        <w:t>productos</w:t>
      </w:r>
      <w:r>
        <w:rPr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spacing w:val="5"/>
          <w:sz w:val="20"/>
        </w:rPr>
        <w:t xml:space="preserve"> </w:t>
      </w:r>
      <w:r>
        <w:rPr>
          <w:sz w:val="20"/>
        </w:rPr>
        <w:t>que</w:t>
      </w:r>
      <w:r>
        <w:rPr>
          <w:spacing w:val="6"/>
          <w:sz w:val="20"/>
        </w:rPr>
        <w:t xml:space="preserve"> </w:t>
      </w:r>
      <w:r>
        <w:rPr>
          <w:sz w:val="20"/>
        </w:rPr>
        <w:t>se</w:t>
      </w:r>
      <w:r>
        <w:rPr>
          <w:spacing w:val="-53"/>
          <w:sz w:val="20"/>
        </w:rPr>
        <w:t xml:space="preserve"> </w:t>
      </w:r>
      <w:r>
        <w:rPr>
          <w:sz w:val="20"/>
        </w:rPr>
        <w:t>trata.</w:t>
      </w:r>
    </w:p>
    <w:p w:rsidR="005462C9" w:rsidRDefault="005462C9">
      <w:pPr>
        <w:pStyle w:val="Textoindependiente"/>
        <w:spacing w:before="8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53"/>
        </w:numPr>
        <w:tabs>
          <w:tab w:val="left" w:pos="1051"/>
          <w:tab w:val="left" w:pos="1052"/>
        </w:tabs>
        <w:spacing w:before="93"/>
        <w:ind w:hanging="546"/>
        <w:rPr>
          <w:sz w:val="20"/>
        </w:rPr>
      </w:pP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mensaje</w:t>
      </w:r>
      <w:r>
        <w:rPr>
          <w:spacing w:val="-2"/>
          <w:sz w:val="20"/>
        </w:rPr>
        <w:t xml:space="preserve"> </w:t>
      </w:r>
      <w:r>
        <w:rPr>
          <w:sz w:val="20"/>
        </w:rPr>
        <w:t>no</w:t>
      </w:r>
      <w:r>
        <w:rPr>
          <w:spacing w:val="-2"/>
          <w:sz w:val="20"/>
        </w:rPr>
        <w:t xml:space="preserve"> </w:t>
      </w:r>
      <w:r>
        <w:rPr>
          <w:sz w:val="20"/>
        </w:rPr>
        <w:t>podrán</w:t>
      </w:r>
      <w:r>
        <w:rPr>
          <w:spacing w:val="-2"/>
          <w:sz w:val="20"/>
        </w:rPr>
        <w:t xml:space="preserve"> </w:t>
      </w:r>
      <w:r>
        <w:rPr>
          <w:sz w:val="20"/>
        </w:rPr>
        <w:t>participar</w:t>
      </w:r>
      <w:r>
        <w:rPr>
          <w:spacing w:val="-2"/>
          <w:sz w:val="20"/>
        </w:rPr>
        <w:t xml:space="preserve"> </w:t>
      </w:r>
      <w:r>
        <w:rPr>
          <w:sz w:val="20"/>
        </w:rPr>
        <w:t>personas</w:t>
      </w:r>
      <w:r>
        <w:rPr>
          <w:spacing w:val="-1"/>
          <w:sz w:val="20"/>
        </w:rPr>
        <w:t xml:space="preserve"> </w:t>
      </w:r>
      <w:r>
        <w:rPr>
          <w:sz w:val="20"/>
        </w:rPr>
        <w:t>menores de</w:t>
      </w:r>
      <w:r>
        <w:rPr>
          <w:spacing w:val="-2"/>
          <w:sz w:val="20"/>
        </w:rPr>
        <w:t xml:space="preserve"> </w:t>
      </w:r>
      <w:r>
        <w:rPr>
          <w:sz w:val="20"/>
        </w:rPr>
        <w:t>25</w:t>
      </w:r>
      <w:r>
        <w:rPr>
          <w:spacing w:val="-2"/>
          <w:sz w:val="20"/>
        </w:rPr>
        <w:t xml:space="preserve"> </w:t>
      </w:r>
      <w:r>
        <w:rPr>
          <w:sz w:val="20"/>
        </w:rPr>
        <w:t>años,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-3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7122" w:space="40"/>
            <w:col w:w="2788"/>
          </w:cols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11"/>
        </w:rPr>
      </w:pPr>
    </w:p>
    <w:p w:rsidR="005462C9" w:rsidRDefault="00654E12">
      <w:pPr>
        <w:pStyle w:val="Prrafodelista"/>
        <w:numPr>
          <w:ilvl w:val="0"/>
          <w:numId w:val="53"/>
        </w:numPr>
        <w:tabs>
          <w:tab w:val="left" w:pos="1052"/>
        </w:tabs>
        <w:spacing w:before="93" w:line="242" w:lineRule="auto"/>
        <w:ind w:right="326"/>
        <w:rPr>
          <w:sz w:val="20"/>
        </w:rPr>
      </w:pPr>
      <w:r>
        <w:rPr>
          <w:sz w:val="20"/>
        </w:rPr>
        <w:t>En</w:t>
      </w:r>
      <w:r>
        <w:rPr>
          <w:spacing w:val="52"/>
          <w:sz w:val="20"/>
        </w:rPr>
        <w:t xml:space="preserve"> </w:t>
      </w:r>
      <w:r>
        <w:rPr>
          <w:sz w:val="20"/>
        </w:rPr>
        <w:t>el</w:t>
      </w:r>
      <w:r>
        <w:rPr>
          <w:spacing w:val="53"/>
          <w:sz w:val="20"/>
        </w:rPr>
        <w:t xml:space="preserve"> </w:t>
      </w:r>
      <w:r>
        <w:rPr>
          <w:sz w:val="20"/>
        </w:rPr>
        <w:t>mensaje</w:t>
      </w:r>
      <w:r>
        <w:rPr>
          <w:spacing w:val="52"/>
          <w:sz w:val="20"/>
        </w:rPr>
        <w:t xml:space="preserve"> </w:t>
      </w:r>
      <w:r>
        <w:rPr>
          <w:sz w:val="20"/>
        </w:rPr>
        <w:t>deberán</w:t>
      </w:r>
      <w:r>
        <w:rPr>
          <w:spacing w:val="53"/>
          <w:sz w:val="20"/>
        </w:rPr>
        <w:t xml:space="preserve"> </w:t>
      </w:r>
      <w:r>
        <w:rPr>
          <w:sz w:val="20"/>
        </w:rPr>
        <w:t>apreciarse</w:t>
      </w:r>
      <w:r>
        <w:rPr>
          <w:spacing w:val="52"/>
          <w:sz w:val="20"/>
        </w:rPr>
        <w:t xml:space="preserve"> </w:t>
      </w:r>
      <w:r>
        <w:rPr>
          <w:sz w:val="20"/>
        </w:rPr>
        <w:t>fácilmente,</w:t>
      </w:r>
      <w:r>
        <w:rPr>
          <w:spacing w:val="53"/>
          <w:sz w:val="20"/>
        </w:rPr>
        <w:t xml:space="preserve"> </w:t>
      </w:r>
      <w:r>
        <w:rPr>
          <w:sz w:val="20"/>
        </w:rPr>
        <w:t>en</w:t>
      </w:r>
      <w:r>
        <w:rPr>
          <w:spacing w:val="52"/>
          <w:sz w:val="20"/>
        </w:rPr>
        <w:t xml:space="preserve"> </w:t>
      </w:r>
      <w:r>
        <w:rPr>
          <w:sz w:val="20"/>
        </w:rPr>
        <w:t>forma</w:t>
      </w:r>
      <w:r>
        <w:rPr>
          <w:spacing w:val="53"/>
          <w:sz w:val="20"/>
        </w:rPr>
        <w:t xml:space="preserve"> </w:t>
      </w:r>
      <w:r>
        <w:rPr>
          <w:sz w:val="20"/>
        </w:rPr>
        <w:t>visual</w:t>
      </w:r>
      <w:r>
        <w:rPr>
          <w:spacing w:val="52"/>
          <w:sz w:val="20"/>
        </w:rPr>
        <w:t xml:space="preserve"> </w:t>
      </w:r>
      <w:r>
        <w:rPr>
          <w:sz w:val="20"/>
        </w:rPr>
        <w:t>o  auditiva,</w:t>
      </w:r>
      <w:r>
        <w:rPr>
          <w:spacing w:val="53"/>
          <w:sz w:val="20"/>
        </w:rPr>
        <w:t xml:space="preserve"> </w:t>
      </w:r>
      <w:r>
        <w:rPr>
          <w:sz w:val="20"/>
        </w:rPr>
        <w:t>según</w:t>
      </w:r>
      <w:r>
        <w:rPr>
          <w:spacing w:val="54"/>
          <w:sz w:val="20"/>
        </w:rPr>
        <w:t xml:space="preserve"> </w:t>
      </w:r>
      <w:r>
        <w:rPr>
          <w:sz w:val="20"/>
        </w:rPr>
        <w:t>el</w:t>
      </w:r>
      <w:r>
        <w:rPr>
          <w:spacing w:val="52"/>
          <w:sz w:val="20"/>
        </w:rPr>
        <w:t xml:space="preserve"> </w:t>
      </w:r>
      <w:r>
        <w:rPr>
          <w:sz w:val="20"/>
        </w:rPr>
        <w:t>medio</w:t>
      </w:r>
      <w:r>
        <w:rPr>
          <w:spacing w:val="-53"/>
          <w:sz w:val="20"/>
        </w:rPr>
        <w:t xml:space="preserve"> </w:t>
      </w:r>
      <w:r>
        <w:rPr>
          <w:sz w:val="20"/>
        </w:rPr>
        <w:t>publicitario que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emplee,</w:t>
      </w:r>
      <w:r>
        <w:rPr>
          <w:spacing w:val="2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leyendas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refieren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artículos</w:t>
      </w:r>
      <w:r>
        <w:rPr>
          <w:spacing w:val="-1"/>
          <w:sz w:val="20"/>
        </w:rPr>
        <w:t xml:space="preserve"> </w:t>
      </w:r>
      <w:r>
        <w:rPr>
          <w:sz w:val="20"/>
        </w:rPr>
        <w:t>218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276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esta Ley.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1" w:firstLine="288"/>
        <w:jc w:val="both"/>
      </w:pPr>
      <w:r>
        <w:t>La Secretaría de Salud podrá dispensar el requisito previsto en la fracción VIII del presente artículo,</w:t>
      </w:r>
      <w:r>
        <w:rPr>
          <w:spacing w:val="1"/>
        </w:rPr>
        <w:t xml:space="preserve"> </w:t>
      </w:r>
      <w:r>
        <w:t>cuando</w:t>
      </w:r>
      <w:r>
        <w:rPr>
          <w:spacing w:val="12"/>
        </w:rPr>
        <w:t xml:space="preserve"> </w:t>
      </w:r>
      <w:r>
        <w:t>en</w:t>
      </w:r>
      <w:r>
        <w:rPr>
          <w:spacing w:val="10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propio</w:t>
      </w:r>
      <w:r>
        <w:rPr>
          <w:spacing w:val="10"/>
        </w:rPr>
        <w:t xml:space="preserve"> </w:t>
      </w:r>
      <w:r>
        <w:t>mensaje</w:t>
      </w:r>
      <w:r>
        <w:rPr>
          <w:spacing w:val="13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igualdad</w:t>
      </w:r>
      <w:r>
        <w:rPr>
          <w:spacing w:val="11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circunstancias,</w:t>
      </w:r>
      <w:r>
        <w:rPr>
          <w:spacing w:val="10"/>
        </w:rPr>
        <w:t xml:space="preserve"> </w:t>
      </w:r>
      <w:r>
        <w:t>calidad,</w:t>
      </w:r>
      <w:r>
        <w:rPr>
          <w:spacing w:val="11"/>
        </w:rPr>
        <w:t xml:space="preserve"> </w:t>
      </w:r>
      <w:r>
        <w:t>impacto</w:t>
      </w:r>
      <w:r>
        <w:rPr>
          <w:spacing w:val="12"/>
        </w:rPr>
        <w:t xml:space="preserve"> </w:t>
      </w:r>
      <w:r>
        <w:t>y</w:t>
      </w:r>
      <w:r>
        <w:rPr>
          <w:spacing w:val="10"/>
        </w:rPr>
        <w:t xml:space="preserve"> </w:t>
      </w:r>
      <w:r>
        <w:t>duración,</w:t>
      </w:r>
      <w:r>
        <w:rPr>
          <w:spacing w:val="9"/>
        </w:rPr>
        <w:t xml:space="preserve"> </w:t>
      </w:r>
      <w:r>
        <w:t>se</w:t>
      </w:r>
      <w:r>
        <w:rPr>
          <w:spacing w:val="13"/>
        </w:rPr>
        <w:t xml:space="preserve"> </w:t>
      </w:r>
      <w:r>
        <w:t>promueva</w:t>
      </w:r>
      <w:r>
        <w:rPr>
          <w:spacing w:val="-54"/>
        </w:rPr>
        <w:t xml:space="preserve"> </w:t>
      </w:r>
      <w:r>
        <w:t>la moderación en el consumo de bebidas alcohólicas</w:t>
      </w:r>
      <w:r>
        <w:t>, especialmente en la niñez, la adolescencia y la</w:t>
      </w:r>
      <w:r>
        <w:rPr>
          <w:spacing w:val="1"/>
        </w:rPr>
        <w:t xml:space="preserve"> </w:t>
      </w:r>
      <w:r>
        <w:t>juventud,</w:t>
      </w:r>
      <w:r>
        <w:rPr>
          <w:spacing w:val="40"/>
        </w:rPr>
        <w:t xml:space="preserve"> </w:t>
      </w:r>
      <w:r>
        <w:t>así</w:t>
      </w:r>
      <w:r>
        <w:rPr>
          <w:spacing w:val="40"/>
        </w:rPr>
        <w:t xml:space="preserve"> </w:t>
      </w:r>
      <w:r>
        <w:t>como</w:t>
      </w:r>
      <w:r>
        <w:rPr>
          <w:spacing w:val="41"/>
        </w:rPr>
        <w:t xml:space="preserve"> </w:t>
      </w:r>
      <w:r>
        <w:t>advierta</w:t>
      </w:r>
      <w:r>
        <w:rPr>
          <w:spacing w:val="40"/>
        </w:rPr>
        <w:t xml:space="preserve"> </w:t>
      </w:r>
      <w:r>
        <w:t>contra</w:t>
      </w:r>
      <w:r>
        <w:rPr>
          <w:spacing w:val="40"/>
        </w:rPr>
        <w:t xml:space="preserve"> </w:t>
      </w:r>
      <w:r>
        <w:t>los</w:t>
      </w:r>
      <w:r>
        <w:rPr>
          <w:spacing w:val="42"/>
        </w:rPr>
        <w:t xml:space="preserve"> </w:t>
      </w:r>
      <w:r>
        <w:t>daños</w:t>
      </w:r>
      <w:r>
        <w:rPr>
          <w:spacing w:val="41"/>
        </w:rPr>
        <w:t xml:space="preserve"> </w:t>
      </w:r>
      <w:r>
        <w:t>a</w:t>
      </w:r>
      <w:r>
        <w:rPr>
          <w:spacing w:val="41"/>
        </w:rPr>
        <w:t xml:space="preserve"> </w:t>
      </w:r>
      <w:r>
        <w:t>la</w:t>
      </w:r>
      <w:r>
        <w:rPr>
          <w:spacing w:val="43"/>
        </w:rPr>
        <w:t xml:space="preserve"> </w:t>
      </w:r>
      <w:r>
        <w:t>salud</w:t>
      </w:r>
      <w:r>
        <w:rPr>
          <w:spacing w:val="40"/>
        </w:rPr>
        <w:t xml:space="preserve"> </w:t>
      </w:r>
      <w:r>
        <w:t>que</w:t>
      </w:r>
      <w:r>
        <w:rPr>
          <w:spacing w:val="41"/>
        </w:rPr>
        <w:t xml:space="preserve"> </w:t>
      </w:r>
      <w:r>
        <w:t>ocasionan</w:t>
      </w:r>
      <w:r>
        <w:rPr>
          <w:spacing w:val="40"/>
        </w:rPr>
        <w:t xml:space="preserve"> </w:t>
      </w:r>
      <w:r>
        <w:t>el</w:t>
      </w:r>
      <w:r>
        <w:rPr>
          <w:spacing w:val="41"/>
        </w:rPr>
        <w:t xml:space="preserve"> </w:t>
      </w:r>
      <w:r>
        <w:t>abuso</w:t>
      </w:r>
      <w:r>
        <w:rPr>
          <w:spacing w:val="40"/>
        </w:rPr>
        <w:t xml:space="preserve"> </w:t>
      </w:r>
      <w:r>
        <w:t>en</w:t>
      </w:r>
      <w:r>
        <w:rPr>
          <w:spacing w:val="42"/>
        </w:rPr>
        <w:t xml:space="preserve"> </w:t>
      </w:r>
      <w:r>
        <w:t>el</w:t>
      </w:r>
      <w:r>
        <w:rPr>
          <w:spacing w:val="40"/>
        </w:rPr>
        <w:t xml:space="preserve"> </w:t>
      </w:r>
      <w:r>
        <w:t>consumo</w:t>
      </w:r>
      <w:r>
        <w:rPr>
          <w:spacing w:val="40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bebidas</w:t>
      </w:r>
      <w:r>
        <w:rPr>
          <w:spacing w:val="-1"/>
        </w:rPr>
        <w:t xml:space="preserve"> </w:t>
      </w:r>
      <w:r>
        <w:t>alcohólicas.</w:t>
      </w:r>
    </w:p>
    <w:p w:rsidR="005462C9" w:rsidRDefault="00654E12">
      <w:pPr>
        <w:spacing w:line="181" w:lineRule="exact"/>
        <w:ind w:left="525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30-05-2008</w:t>
      </w:r>
    </w:p>
    <w:p w:rsidR="005462C9" w:rsidRDefault="005462C9">
      <w:pPr>
        <w:spacing w:line="181" w:lineRule="exac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3"/>
        <w:ind w:left="218" w:firstLine="288"/>
      </w:pPr>
      <w:r>
        <w:t>Las</w:t>
      </w:r>
      <w:r>
        <w:rPr>
          <w:spacing w:val="36"/>
        </w:rPr>
        <w:t xml:space="preserve"> </w:t>
      </w:r>
      <w:r>
        <w:t>disposiciones</w:t>
      </w:r>
      <w:r>
        <w:rPr>
          <w:spacing w:val="36"/>
        </w:rPr>
        <w:t xml:space="preserve"> </w:t>
      </w:r>
      <w:r>
        <w:t>reglamentarias</w:t>
      </w:r>
      <w:r>
        <w:rPr>
          <w:spacing w:val="35"/>
        </w:rPr>
        <w:t xml:space="preserve"> </w:t>
      </w:r>
      <w:r>
        <w:t>señalarán</w:t>
      </w:r>
      <w:r>
        <w:rPr>
          <w:spacing w:val="36"/>
        </w:rPr>
        <w:t xml:space="preserve"> </w:t>
      </w:r>
      <w:r>
        <w:t>los</w:t>
      </w:r>
      <w:r>
        <w:rPr>
          <w:spacing w:val="35"/>
        </w:rPr>
        <w:t xml:space="preserve"> </w:t>
      </w:r>
      <w:r>
        <w:t>requisitos</w:t>
      </w:r>
      <w:r>
        <w:rPr>
          <w:spacing w:val="35"/>
        </w:rPr>
        <w:t xml:space="preserve"> </w:t>
      </w:r>
      <w:r>
        <w:t>a</w:t>
      </w:r>
      <w:r>
        <w:rPr>
          <w:spacing w:val="35"/>
        </w:rPr>
        <w:t xml:space="preserve"> </w:t>
      </w:r>
      <w:r>
        <w:t>que</w:t>
      </w:r>
      <w:r>
        <w:rPr>
          <w:spacing w:val="34"/>
        </w:rPr>
        <w:t xml:space="preserve"> </w:t>
      </w:r>
      <w:r>
        <w:t>se</w:t>
      </w:r>
      <w:r>
        <w:rPr>
          <w:spacing w:val="34"/>
        </w:rPr>
        <w:t xml:space="preserve"> </w:t>
      </w:r>
      <w:r>
        <w:t>sujetará</w:t>
      </w:r>
      <w:r>
        <w:rPr>
          <w:spacing w:val="35"/>
        </w:rPr>
        <w:t xml:space="preserve"> </w:t>
      </w:r>
      <w:r>
        <w:t>el</w:t>
      </w:r>
      <w:r>
        <w:rPr>
          <w:spacing w:val="36"/>
        </w:rPr>
        <w:t xml:space="preserve"> </w:t>
      </w:r>
      <w:r>
        <w:t>otorgamiento</w:t>
      </w:r>
      <w:r>
        <w:rPr>
          <w:spacing w:val="37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la</w:t>
      </w:r>
      <w:r>
        <w:rPr>
          <w:spacing w:val="-52"/>
        </w:rPr>
        <w:t xml:space="preserve"> </w:t>
      </w:r>
      <w:r>
        <w:t>dispensa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refiere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párrafo</w:t>
      </w:r>
      <w:r>
        <w:rPr>
          <w:spacing w:val="-1"/>
        </w:rPr>
        <w:t xml:space="preserve"> </w:t>
      </w:r>
      <w:r>
        <w:t>anterior.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481" w:name="Artículo_308_bis"/>
      <w:bookmarkEnd w:id="481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308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 xml:space="preserve">bis. </w:t>
      </w: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19-01-2004.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30-05-2008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125" w:space="1669"/>
            <w:col w:w="5156"/>
          </w:cols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11"/>
        </w:rPr>
      </w:pPr>
    </w:p>
    <w:p w:rsidR="005462C9" w:rsidRDefault="00654E12">
      <w:pPr>
        <w:pStyle w:val="Textoindependiente"/>
        <w:spacing w:before="91" w:line="242" w:lineRule="auto"/>
        <w:ind w:left="218" w:right="320" w:firstLine="288"/>
        <w:jc w:val="both"/>
      </w:pPr>
      <w:bookmarkStart w:id="482" w:name="Artículo_309"/>
      <w:bookmarkEnd w:id="482"/>
      <w:r>
        <w:rPr>
          <w:rFonts w:ascii="Arial" w:hAnsi="Arial"/>
          <w:b/>
        </w:rPr>
        <w:t xml:space="preserve">Artículo 309. </w:t>
      </w:r>
      <w:r>
        <w:t>Los horarios en los que las estaciones de radio y televisión y las salas de exhibición</w:t>
      </w:r>
      <w:r>
        <w:rPr>
          <w:spacing w:val="1"/>
        </w:rPr>
        <w:t xml:space="preserve"> </w:t>
      </w:r>
      <w:r>
        <w:t>cinematográfica podrán transmitir o proyectar, según el caso, publicidad</w:t>
      </w:r>
      <w:r>
        <w:rPr>
          <w:spacing w:val="1"/>
        </w:rPr>
        <w:t xml:space="preserve"> </w:t>
      </w:r>
      <w:r>
        <w:t>de bebidas alcohól</w:t>
      </w:r>
      <w:r>
        <w:t>icas, se</w:t>
      </w:r>
      <w:r>
        <w:rPr>
          <w:spacing w:val="1"/>
        </w:rPr>
        <w:t xml:space="preserve"> </w:t>
      </w:r>
      <w:r>
        <w:t>ajustarán</w:t>
      </w:r>
      <w:r>
        <w:rPr>
          <w:spacing w:val="-2"/>
        </w:rPr>
        <w:t xml:space="preserve"> </w:t>
      </w:r>
      <w:r>
        <w:t>a lo que</w:t>
      </w:r>
      <w:r>
        <w:rPr>
          <w:spacing w:val="-1"/>
        </w:rPr>
        <w:t xml:space="preserve"> </w:t>
      </w:r>
      <w:r>
        <w:t>establezcan</w:t>
      </w:r>
      <w:r>
        <w:rPr>
          <w:spacing w:val="-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 generales aplicables.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30-05-2008</w:t>
      </w: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bookmarkStart w:id="483" w:name="Artículo_309_bis"/>
      <w:bookmarkEnd w:id="483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309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bis.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19-01-2004.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30-05-2008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125" w:space="1669"/>
            <w:col w:w="5156"/>
          </w:cols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11"/>
        </w:rPr>
      </w:pPr>
    </w:p>
    <w:p w:rsidR="005462C9" w:rsidRDefault="00654E12">
      <w:pPr>
        <w:pStyle w:val="Textoindependiente"/>
        <w:spacing w:before="92" w:line="242" w:lineRule="auto"/>
        <w:ind w:left="218" w:right="322" w:firstLine="288"/>
        <w:jc w:val="both"/>
      </w:pPr>
      <w:bookmarkStart w:id="484" w:name="Artículo_310"/>
      <w:bookmarkEnd w:id="484"/>
      <w:r>
        <w:rPr>
          <w:rFonts w:ascii="Arial" w:hAnsi="Arial"/>
          <w:b/>
        </w:rPr>
        <w:t>Artículo 310</w:t>
      </w:r>
      <w:r>
        <w:t>.- En materia de medicamentos, remedios herbolarios, equipos médicos, prótesis, órtesis,</w:t>
      </w:r>
      <w:r>
        <w:rPr>
          <w:spacing w:val="-53"/>
        </w:rPr>
        <w:t xml:space="preserve"> </w:t>
      </w:r>
      <w:r>
        <w:t>ayudas funcionales e insumos de uso odontológico, materiales quirúrgicos y de curación y agentes de</w:t>
      </w:r>
      <w:r>
        <w:rPr>
          <w:spacing w:val="1"/>
        </w:rPr>
        <w:t xml:space="preserve"> </w:t>
      </w:r>
      <w:r>
        <w:t>diagnóstico,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publicidad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clasifica</w:t>
      </w:r>
      <w:r>
        <w:rPr>
          <w:spacing w:val="-1"/>
        </w:rPr>
        <w:t xml:space="preserve"> </w:t>
      </w:r>
      <w:r>
        <w:t>en: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</w:t>
      </w:r>
      <w:r>
        <w:rPr>
          <w:rFonts w:ascii="Times New Roman" w:hAnsi="Times New Roman"/>
          <w:i/>
          <w:color w:val="0000FF"/>
          <w:sz w:val="16"/>
        </w:rPr>
        <w:t>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654E12">
      <w:pPr>
        <w:pStyle w:val="Prrafodelista"/>
        <w:numPr>
          <w:ilvl w:val="0"/>
          <w:numId w:val="52"/>
        </w:numPr>
        <w:tabs>
          <w:tab w:val="left" w:pos="1075"/>
          <w:tab w:val="left" w:pos="1076"/>
        </w:tabs>
        <w:spacing w:before="93"/>
        <w:ind w:hanging="570"/>
        <w:rPr>
          <w:sz w:val="20"/>
        </w:rPr>
      </w:pPr>
      <w:r>
        <w:rPr>
          <w:sz w:val="20"/>
        </w:rPr>
        <w:t>Publicidad</w:t>
      </w:r>
      <w:r>
        <w:rPr>
          <w:spacing w:val="-4"/>
          <w:sz w:val="20"/>
        </w:rPr>
        <w:t xml:space="preserve"> </w:t>
      </w:r>
      <w:r>
        <w:rPr>
          <w:sz w:val="20"/>
        </w:rPr>
        <w:t>dirigida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profesionales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salud,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52"/>
        </w:numPr>
        <w:tabs>
          <w:tab w:val="left" w:pos="1075"/>
          <w:tab w:val="left" w:pos="1076"/>
        </w:tabs>
        <w:spacing w:before="93"/>
        <w:ind w:hanging="570"/>
        <w:rPr>
          <w:sz w:val="20"/>
        </w:rPr>
      </w:pPr>
      <w:r>
        <w:rPr>
          <w:sz w:val="20"/>
        </w:rPr>
        <w:t>Publicidad</w:t>
      </w:r>
      <w:r>
        <w:rPr>
          <w:spacing w:val="-4"/>
          <w:sz w:val="20"/>
        </w:rPr>
        <w:t xml:space="preserve"> </w:t>
      </w:r>
      <w:r>
        <w:rPr>
          <w:sz w:val="20"/>
        </w:rPr>
        <w:t>dirigida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población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general.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5080" w:space="1581"/>
            <w:col w:w="3289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Textoindependiente"/>
        <w:spacing w:before="93"/>
        <w:ind w:left="218" w:right="323" w:firstLine="288"/>
        <w:jc w:val="both"/>
      </w:pPr>
      <w:r>
        <w:t>La publicidad dirigida a profesionales de la salud deberá circunscribirse a las bases de publicidad</w:t>
      </w:r>
      <w:r>
        <w:rPr>
          <w:spacing w:val="1"/>
        </w:rPr>
        <w:t xml:space="preserve"> </w:t>
      </w:r>
      <w:r>
        <w:t>aprobadas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autorización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estos</w:t>
      </w:r>
      <w:r>
        <w:rPr>
          <w:spacing w:val="1"/>
        </w:rPr>
        <w:t xml:space="preserve"> </w:t>
      </w:r>
      <w:r>
        <w:t>productos,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estará</w:t>
      </w:r>
      <w:r>
        <w:rPr>
          <w:spacing w:val="1"/>
        </w:rPr>
        <w:t xml:space="preserve"> </w:t>
      </w:r>
      <w:r>
        <w:t>destinada</w:t>
      </w:r>
      <w:r>
        <w:rPr>
          <w:spacing w:val="1"/>
        </w:rPr>
        <w:t xml:space="preserve"> </w:t>
      </w:r>
      <w:r>
        <w:t>exclusivamente</w:t>
      </w:r>
      <w:r>
        <w:rPr>
          <w:spacing w:val="-2"/>
        </w:rPr>
        <w:t xml:space="preserve"> </w:t>
      </w:r>
      <w:r>
        <w:t>a los profesionales,</w:t>
      </w:r>
      <w:r>
        <w:rPr>
          <w:spacing w:val="-2"/>
        </w:rPr>
        <w:t xml:space="preserve"> </w:t>
      </w:r>
      <w:r>
        <w:t>técnicos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auxiliares</w:t>
      </w:r>
      <w:r>
        <w:rPr>
          <w:spacing w:val="-1"/>
        </w:rPr>
        <w:t xml:space="preserve"> </w:t>
      </w:r>
      <w:r>
        <w:t>de las disciplinas</w:t>
      </w:r>
      <w:r>
        <w:rPr>
          <w:spacing w:val="-1"/>
        </w:rPr>
        <w:t xml:space="preserve"> </w:t>
      </w:r>
      <w:r>
        <w:t>para la</w:t>
      </w:r>
      <w:r>
        <w:rPr>
          <w:spacing w:val="1"/>
        </w:rPr>
        <w:t xml:space="preserve"> </w:t>
      </w:r>
      <w:r>
        <w:t>salud.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1" w:firstLine="288"/>
        <w:jc w:val="both"/>
      </w:pPr>
      <w:r>
        <w:t>La publicidad a que se refiere el párrafo anterior, no requerirá autorización en los casos que lo</w:t>
      </w:r>
      <w:r>
        <w:rPr>
          <w:spacing w:val="1"/>
        </w:rPr>
        <w:t xml:space="preserve"> </w:t>
      </w:r>
      <w:r>
        <w:t>determinen</w:t>
      </w:r>
      <w:r>
        <w:rPr>
          <w:spacing w:val="-2"/>
        </w:rPr>
        <w:t xml:space="preserve"> </w:t>
      </w:r>
      <w:r>
        <w:t>expresamente</w:t>
      </w:r>
      <w:r>
        <w:rPr>
          <w:spacing w:val="-1"/>
        </w:rPr>
        <w:t xml:space="preserve"> </w:t>
      </w:r>
      <w:r>
        <w:t>las disposiciones</w:t>
      </w:r>
      <w:r>
        <w:rPr>
          <w:spacing w:val="-1"/>
        </w:rPr>
        <w:t xml:space="preserve"> </w:t>
      </w:r>
      <w:r>
        <w:t>reglamentarias de</w:t>
      </w:r>
      <w:r>
        <w:rPr>
          <w:spacing w:val="1"/>
        </w:rPr>
        <w:t xml:space="preserve"> </w:t>
      </w:r>
      <w:r>
        <w:t>esta Ley.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24" w:firstLine="288"/>
        <w:jc w:val="both"/>
      </w:pPr>
      <w:r>
        <w:t>La publicidad dirigida a la población en general sólo se efectuará sobre medicamentos de libre venta y</w:t>
      </w:r>
      <w:r>
        <w:rPr>
          <w:spacing w:val="-53"/>
        </w:rPr>
        <w:t xml:space="preserve"> </w:t>
      </w:r>
      <w:r>
        <w:t>remedios herbolarios, y deberá incluirse en ella en forma visual, auditiva o ambas, según el medio de que</w:t>
      </w:r>
      <w:r>
        <w:rPr>
          <w:spacing w:val="-53"/>
        </w:rPr>
        <w:t xml:space="preserve"> </w:t>
      </w:r>
      <w:r>
        <w:t>se trate, el texto: Consulte a su médico, así c</w:t>
      </w:r>
      <w:r>
        <w:t>omo otras leyendas de advertencia que determine la</w:t>
      </w:r>
      <w:r>
        <w:rPr>
          <w:spacing w:val="1"/>
        </w:rPr>
        <w:t xml:space="preserve"> </w:t>
      </w:r>
      <w:r>
        <w:t>Secretaría de</w:t>
      </w:r>
      <w:r>
        <w:rPr>
          <w:spacing w:val="1"/>
        </w:rPr>
        <w:t xml:space="preserve"> </w:t>
      </w:r>
      <w:r>
        <w:t>Salud.</w:t>
      </w:r>
    </w:p>
    <w:p w:rsidR="005462C9" w:rsidRDefault="00654E12">
      <w:pPr>
        <w:spacing w:line="181" w:lineRule="exact"/>
        <w:ind w:left="64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2" w:firstLine="288"/>
        <w:jc w:val="both"/>
      </w:pPr>
      <w:r>
        <w:t>Ambas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limitarán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difundir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características</w:t>
      </w:r>
      <w:r>
        <w:rPr>
          <w:spacing w:val="1"/>
        </w:rPr>
        <w:t xml:space="preserve"> </w:t>
      </w:r>
      <w:r>
        <w:t>generales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productos,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propiedades</w:t>
      </w:r>
      <w:r>
        <w:rPr>
          <w:spacing w:val="1"/>
        </w:rPr>
        <w:t xml:space="preserve"> </w:t>
      </w:r>
      <w:r>
        <w:t>terapéuticas y modalidades de empleo, señalando en todos los casos la conveniencia de consulta médica</w:t>
      </w:r>
      <w:r>
        <w:rPr>
          <w:spacing w:val="-5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uso.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1" w:firstLine="288"/>
        <w:jc w:val="both"/>
      </w:pPr>
      <w:bookmarkStart w:id="485" w:name="Artículo_311"/>
      <w:bookmarkEnd w:id="485"/>
      <w:r>
        <w:rPr>
          <w:rFonts w:ascii="Arial" w:hAnsi="Arial"/>
          <w:b/>
        </w:rPr>
        <w:t>Artículo 311</w:t>
      </w:r>
      <w:r>
        <w:t>.- Sólo se autorizará la publicidad de medicamentos con base en los fines con que estos</w:t>
      </w:r>
      <w:r>
        <w:rPr>
          <w:spacing w:val="1"/>
        </w:rPr>
        <w:t xml:space="preserve"> </w:t>
      </w:r>
      <w:r>
        <w:t>estén</w:t>
      </w:r>
      <w:r>
        <w:rPr>
          <w:spacing w:val="-2"/>
        </w:rPr>
        <w:t xml:space="preserve"> </w:t>
      </w:r>
      <w:r>
        <w:t>registrados ante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Secretaría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2" w:firstLine="288"/>
        <w:jc w:val="both"/>
      </w:pPr>
      <w:bookmarkStart w:id="486" w:name="Artículo_312"/>
      <w:bookmarkEnd w:id="486"/>
      <w:r>
        <w:rPr>
          <w:rFonts w:ascii="Arial" w:hAnsi="Arial"/>
          <w:b/>
        </w:rPr>
        <w:t>Artículo 312</w:t>
      </w:r>
      <w:r>
        <w:t>.- La Secretaría de Salud determinará en qué casos la publicidad de productos y servicios</w:t>
      </w:r>
      <w:r>
        <w:rPr>
          <w:spacing w:val="-53"/>
        </w:rPr>
        <w:t xml:space="preserve"> </w:t>
      </w:r>
      <w:r>
        <w:t>a que se refiere esta Ley deberá incluir, además de los ya expresados en este Capítulo, otros textos de</w:t>
      </w:r>
      <w:r>
        <w:rPr>
          <w:spacing w:val="1"/>
        </w:rPr>
        <w:t xml:space="preserve"> </w:t>
      </w:r>
      <w:r>
        <w:t>advertencia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riesgos para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salud.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tulo1"/>
        <w:spacing w:before="1"/>
        <w:ind w:left="1512" w:right="1612"/>
        <w:jc w:val="center"/>
      </w:pPr>
      <w:r>
        <w:t>TITULO</w:t>
      </w:r>
      <w:r>
        <w:rPr>
          <w:spacing w:val="-4"/>
        </w:rPr>
        <w:t xml:space="preserve"> </w:t>
      </w:r>
      <w:r>
        <w:t>DECIMO</w:t>
      </w:r>
      <w:r>
        <w:rPr>
          <w:spacing w:val="-3"/>
        </w:rPr>
        <w:t xml:space="preserve"> </w:t>
      </w:r>
      <w:r>
        <w:t>CUARTO</w:t>
      </w:r>
    </w:p>
    <w:p w:rsidR="005462C9" w:rsidRDefault="00654E12">
      <w:pPr>
        <w:spacing w:before="1"/>
        <w:ind w:left="217" w:right="311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Donación,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Trasplantes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Pérdida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Vida</w:t>
      </w:r>
    </w:p>
    <w:p w:rsidR="005462C9" w:rsidRDefault="005462C9">
      <w:pPr>
        <w:jc w:val="center"/>
        <w:rPr>
          <w:rFonts w:ascii="Arial" w:hAnsi="Arial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6"/>
        <w:rPr>
          <w:rFonts w:ascii="Arial"/>
          <w:b/>
          <w:sz w:val="27"/>
        </w:rPr>
      </w:pPr>
    </w:p>
    <w:p w:rsidR="005462C9" w:rsidRDefault="00654E12">
      <w:pPr>
        <w:spacing w:before="94"/>
        <w:ind w:left="532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Denominación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del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Título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 07-05-1997,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21"/>
        </w:rPr>
      </w:pPr>
    </w:p>
    <w:p w:rsidR="005462C9" w:rsidRDefault="00654E12">
      <w:pPr>
        <w:pStyle w:val="Ttulo1"/>
        <w:ind w:left="1514" w:right="1609"/>
        <w:jc w:val="center"/>
      </w:pPr>
      <w:r>
        <w:t>CAPITULO</w:t>
      </w:r>
      <w:r>
        <w:rPr>
          <w:spacing w:val="-1"/>
        </w:rPr>
        <w:t xml:space="preserve"> </w:t>
      </w:r>
      <w:r>
        <w:t>I</w:t>
      </w:r>
    </w:p>
    <w:p w:rsidR="005462C9" w:rsidRDefault="00654E12">
      <w:pPr>
        <w:spacing w:before="1"/>
        <w:ind w:left="1514" w:right="1610"/>
        <w:jc w:val="center"/>
        <w:rPr>
          <w:rFonts w:ascii="Arial"/>
          <w:b/>
        </w:rPr>
      </w:pPr>
      <w:r>
        <w:rPr>
          <w:rFonts w:ascii="Arial"/>
          <w:b/>
        </w:rPr>
        <w:t>Disposiciones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Comunes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spacing w:before="1"/>
        <w:ind w:left="506"/>
        <w:rPr>
          <w:sz w:val="20"/>
        </w:rPr>
      </w:pPr>
      <w:bookmarkStart w:id="487" w:name="Artículo_313"/>
      <w:bookmarkEnd w:id="487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 xml:space="preserve">313. </w:t>
      </w:r>
      <w:r>
        <w:rPr>
          <w:sz w:val="20"/>
        </w:rPr>
        <w:t>Compete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Secretaría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Salud: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51"/>
        </w:numPr>
        <w:tabs>
          <w:tab w:val="left" w:pos="695"/>
        </w:tabs>
        <w:spacing w:before="1" w:line="242" w:lineRule="auto"/>
        <w:ind w:right="325" w:firstLine="288"/>
        <w:jc w:val="both"/>
        <w:rPr>
          <w:sz w:val="20"/>
        </w:rPr>
      </w:pPr>
      <w:r>
        <w:rPr>
          <w:sz w:val="20"/>
        </w:rPr>
        <w:t>El control y la vigilancia sanitarios de la disposición y trasplantes de órganos, tejidos y células de</w:t>
      </w:r>
      <w:r>
        <w:rPr>
          <w:spacing w:val="1"/>
          <w:sz w:val="20"/>
        </w:rPr>
        <w:t xml:space="preserve"> </w:t>
      </w:r>
      <w:r>
        <w:rPr>
          <w:sz w:val="20"/>
        </w:rPr>
        <w:t>seres humanos,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términos</w:t>
      </w:r>
      <w:r>
        <w:rPr>
          <w:spacing w:val="-1"/>
          <w:sz w:val="20"/>
        </w:rPr>
        <w:t xml:space="preserve"> </w:t>
      </w:r>
      <w:r>
        <w:rPr>
          <w:sz w:val="20"/>
        </w:rPr>
        <w:t>establecidos</w:t>
      </w:r>
      <w:r>
        <w:rPr>
          <w:spacing w:val="-1"/>
          <w:sz w:val="20"/>
        </w:rPr>
        <w:t xml:space="preserve"> </w:t>
      </w:r>
      <w:r>
        <w:rPr>
          <w:sz w:val="20"/>
        </w:rPr>
        <w:t>por</w:t>
      </w:r>
      <w:r>
        <w:rPr>
          <w:spacing w:val="-2"/>
          <w:sz w:val="20"/>
        </w:rPr>
        <w:t xml:space="preserve"> </w:t>
      </w:r>
      <w:r>
        <w:rPr>
          <w:sz w:val="20"/>
        </w:rPr>
        <w:t>esta</w:t>
      </w:r>
      <w:r>
        <w:rPr>
          <w:spacing w:val="-2"/>
          <w:sz w:val="20"/>
        </w:rPr>
        <w:t xml:space="preserve"> </w:t>
      </w:r>
      <w:r>
        <w:rPr>
          <w:sz w:val="20"/>
        </w:rPr>
        <w:t>Ley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demás</w:t>
      </w:r>
      <w:r>
        <w:rPr>
          <w:spacing w:val="5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1"/>
          <w:sz w:val="20"/>
        </w:rPr>
        <w:t xml:space="preserve"> </w:t>
      </w:r>
      <w:r>
        <w:rPr>
          <w:sz w:val="20"/>
        </w:rPr>
        <w:t>jurídicas</w:t>
      </w:r>
      <w:r>
        <w:rPr>
          <w:spacing w:val="-1"/>
          <w:sz w:val="20"/>
        </w:rPr>
        <w:t xml:space="preserve"> </w:t>
      </w:r>
      <w:r>
        <w:rPr>
          <w:sz w:val="20"/>
        </w:rPr>
        <w:t>aplicables;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51"/>
        </w:numPr>
        <w:tabs>
          <w:tab w:val="left" w:pos="728"/>
        </w:tabs>
        <w:spacing w:before="1"/>
        <w:ind w:left="727" w:hanging="222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regulación</w:t>
      </w:r>
      <w:r>
        <w:rPr>
          <w:spacing w:val="-3"/>
          <w:sz w:val="20"/>
        </w:rPr>
        <w:t xml:space="preserve"> </w:t>
      </w:r>
      <w:r>
        <w:rPr>
          <w:sz w:val="20"/>
        </w:rPr>
        <w:t>sobre</w:t>
      </w:r>
      <w:r>
        <w:rPr>
          <w:spacing w:val="-2"/>
          <w:sz w:val="20"/>
        </w:rPr>
        <w:t xml:space="preserve"> </w:t>
      </w:r>
      <w:r>
        <w:rPr>
          <w:sz w:val="20"/>
        </w:rPr>
        <w:t>cadáveres,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términos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-3"/>
          <w:sz w:val="20"/>
        </w:rPr>
        <w:t xml:space="preserve"> </w:t>
      </w:r>
      <w:r>
        <w:rPr>
          <w:sz w:val="20"/>
        </w:rPr>
        <w:t>Ley;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51"/>
        </w:numPr>
        <w:tabs>
          <w:tab w:val="left" w:pos="819"/>
        </w:tabs>
        <w:spacing w:before="1" w:line="242" w:lineRule="auto"/>
        <w:ind w:right="326" w:firstLine="288"/>
        <w:jc w:val="both"/>
        <w:rPr>
          <w:sz w:val="20"/>
        </w:rPr>
      </w:pPr>
      <w:r>
        <w:rPr>
          <w:sz w:val="20"/>
        </w:rPr>
        <w:t>Establecer y dirigir las políticas en salud en materia de donación, procuración y trasplantes de</w:t>
      </w:r>
      <w:r>
        <w:rPr>
          <w:spacing w:val="1"/>
          <w:sz w:val="20"/>
        </w:rPr>
        <w:t xml:space="preserve"> </w:t>
      </w:r>
      <w:r>
        <w:rPr>
          <w:sz w:val="20"/>
        </w:rPr>
        <w:t>órganos, tejidos y células, para lo cual se apoyará en el Centro Nacional de Trasplantes, y en el Centro</w:t>
      </w:r>
      <w:r>
        <w:rPr>
          <w:spacing w:val="1"/>
          <w:sz w:val="20"/>
        </w:rPr>
        <w:t xml:space="preserve"> </w:t>
      </w:r>
      <w:r>
        <w:rPr>
          <w:sz w:val="20"/>
        </w:rPr>
        <w:t>Nacional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Transfusión</w:t>
      </w:r>
      <w:r>
        <w:rPr>
          <w:spacing w:val="1"/>
          <w:sz w:val="20"/>
        </w:rPr>
        <w:t xml:space="preserve"> </w:t>
      </w:r>
      <w:r>
        <w:rPr>
          <w:sz w:val="20"/>
        </w:rPr>
        <w:t>Sanguínea;</w:t>
      </w:r>
    </w:p>
    <w:p w:rsidR="005462C9" w:rsidRDefault="005462C9">
      <w:pPr>
        <w:pStyle w:val="Textoindependiente"/>
        <w:spacing w:before="3"/>
        <w:rPr>
          <w:sz w:val="19"/>
        </w:rPr>
      </w:pPr>
    </w:p>
    <w:p w:rsidR="005462C9" w:rsidRDefault="00654E12">
      <w:pPr>
        <w:pStyle w:val="Prrafodelista"/>
        <w:numPr>
          <w:ilvl w:val="0"/>
          <w:numId w:val="51"/>
        </w:numPr>
        <w:tabs>
          <w:tab w:val="left" w:pos="850"/>
        </w:tabs>
        <w:spacing w:line="242" w:lineRule="auto"/>
        <w:ind w:right="328" w:firstLine="288"/>
        <w:jc w:val="both"/>
        <w:rPr>
          <w:sz w:val="20"/>
        </w:rPr>
      </w:pPr>
      <w:r>
        <w:rPr>
          <w:sz w:val="20"/>
        </w:rPr>
        <w:t>Emitir las disposiciones de carácter general que permitan la homologación de los criterios de</w:t>
      </w:r>
      <w:r>
        <w:rPr>
          <w:spacing w:val="1"/>
          <w:sz w:val="20"/>
        </w:rPr>
        <w:t xml:space="preserve"> </w:t>
      </w:r>
      <w:r>
        <w:rPr>
          <w:sz w:val="20"/>
        </w:rPr>
        <w:t>atención</w:t>
      </w:r>
      <w:r>
        <w:rPr>
          <w:spacing w:val="-2"/>
          <w:sz w:val="20"/>
        </w:rPr>
        <w:t xml:space="preserve"> </w:t>
      </w:r>
      <w:r>
        <w:rPr>
          <w:sz w:val="20"/>
        </w:rPr>
        <w:t>médica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z w:val="20"/>
        </w:rPr>
        <w:t>tegral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materia,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51"/>
        </w:numPr>
        <w:tabs>
          <w:tab w:val="left" w:pos="779"/>
        </w:tabs>
        <w:spacing w:before="1"/>
        <w:ind w:right="323" w:firstLine="288"/>
        <w:jc w:val="both"/>
        <w:rPr>
          <w:sz w:val="20"/>
        </w:rPr>
      </w:pPr>
      <w:r>
        <w:rPr>
          <w:sz w:val="20"/>
        </w:rPr>
        <w:t>Elaborar y llevar a cabo, en coordinación con las instituciones públicas del Sistema Nacional de</w:t>
      </w:r>
      <w:r>
        <w:rPr>
          <w:spacing w:val="1"/>
          <w:sz w:val="20"/>
        </w:rPr>
        <w:t xml:space="preserve"> </w:t>
      </w:r>
      <w:r>
        <w:rPr>
          <w:sz w:val="20"/>
        </w:rPr>
        <w:t>Salud y con los gobiernos de las entidades federativas, campañas permanentes de concientización sobre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4"/>
          <w:sz w:val="20"/>
        </w:rPr>
        <w:t xml:space="preserve"> </w:t>
      </w:r>
      <w:r>
        <w:rPr>
          <w:sz w:val="20"/>
        </w:rPr>
        <w:t>importancia</w:t>
      </w:r>
      <w:r>
        <w:rPr>
          <w:spacing w:val="5"/>
          <w:sz w:val="20"/>
        </w:rPr>
        <w:t xml:space="preserve"> </w:t>
      </w:r>
      <w:r>
        <w:rPr>
          <w:sz w:val="20"/>
        </w:rPr>
        <w:t>de</w:t>
      </w:r>
      <w:r>
        <w:rPr>
          <w:spacing w:val="7"/>
          <w:sz w:val="20"/>
        </w:rPr>
        <w:t xml:space="preserve"> </w:t>
      </w:r>
      <w:r>
        <w:rPr>
          <w:sz w:val="20"/>
        </w:rPr>
        <w:t>la</w:t>
      </w:r>
      <w:r>
        <w:rPr>
          <w:spacing w:val="5"/>
          <w:sz w:val="20"/>
        </w:rPr>
        <w:t xml:space="preserve"> </w:t>
      </w:r>
      <w:r>
        <w:rPr>
          <w:sz w:val="20"/>
        </w:rPr>
        <w:t>donación</w:t>
      </w:r>
      <w:r>
        <w:rPr>
          <w:spacing w:val="4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órganos,</w:t>
      </w:r>
      <w:r>
        <w:rPr>
          <w:spacing w:val="5"/>
          <w:sz w:val="20"/>
        </w:rPr>
        <w:t xml:space="preserve"> </w:t>
      </w:r>
      <w:r>
        <w:rPr>
          <w:sz w:val="20"/>
        </w:rPr>
        <w:t>tejidos</w:t>
      </w:r>
      <w:r>
        <w:rPr>
          <w:spacing w:val="8"/>
          <w:sz w:val="20"/>
        </w:rPr>
        <w:t xml:space="preserve"> </w:t>
      </w:r>
      <w:r>
        <w:rPr>
          <w:sz w:val="20"/>
        </w:rPr>
        <w:t>y</w:t>
      </w:r>
      <w:r>
        <w:rPr>
          <w:spacing w:val="2"/>
          <w:sz w:val="20"/>
        </w:rPr>
        <w:t xml:space="preserve"> </w:t>
      </w:r>
      <w:r>
        <w:rPr>
          <w:sz w:val="20"/>
        </w:rPr>
        <w:t>células</w:t>
      </w:r>
      <w:r>
        <w:rPr>
          <w:spacing w:val="5"/>
          <w:sz w:val="20"/>
        </w:rPr>
        <w:t xml:space="preserve"> </w:t>
      </w:r>
      <w:r>
        <w:rPr>
          <w:sz w:val="20"/>
        </w:rPr>
        <w:t>para</w:t>
      </w:r>
      <w:r>
        <w:rPr>
          <w:spacing w:val="5"/>
          <w:sz w:val="20"/>
        </w:rPr>
        <w:t xml:space="preserve"> </w:t>
      </w:r>
      <w:r>
        <w:rPr>
          <w:sz w:val="20"/>
        </w:rPr>
        <w:t>fines</w:t>
      </w:r>
      <w:r>
        <w:rPr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spacing w:val="5"/>
          <w:sz w:val="20"/>
        </w:rPr>
        <w:t xml:space="preserve"> </w:t>
      </w:r>
      <w:r>
        <w:rPr>
          <w:sz w:val="20"/>
        </w:rPr>
        <w:t>trasplantes,</w:t>
      </w:r>
      <w:r>
        <w:rPr>
          <w:spacing w:val="5"/>
          <w:sz w:val="20"/>
        </w:rPr>
        <w:t xml:space="preserve"> </w:t>
      </w:r>
      <w:r>
        <w:rPr>
          <w:sz w:val="20"/>
        </w:rPr>
        <w:t>así</w:t>
      </w:r>
      <w:r>
        <w:rPr>
          <w:spacing w:val="4"/>
          <w:sz w:val="20"/>
        </w:rPr>
        <w:t xml:space="preserve"> </w:t>
      </w:r>
      <w:r>
        <w:rPr>
          <w:sz w:val="20"/>
        </w:rPr>
        <w:t>como</w:t>
      </w:r>
      <w:r>
        <w:rPr>
          <w:spacing w:val="5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sangre</w:t>
      </w:r>
      <w:r>
        <w:rPr>
          <w:spacing w:val="-5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sus componentes</w:t>
      </w:r>
      <w:r>
        <w:rPr>
          <w:spacing w:val="2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efectos de</w:t>
      </w:r>
      <w:r>
        <w:rPr>
          <w:spacing w:val="-1"/>
          <w:sz w:val="20"/>
        </w:rPr>
        <w:t xml:space="preserve"> </w:t>
      </w:r>
      <w:r>
        <w:rPr>
          <w:sz w:val="20"/>
        </w:rPr>
        <w:t>transfusiones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otros usos terapéuticos.</w:t>
      </w:r>
    </w:p>
    <w:p w:rsidR="005462C9" w:rsidRDefault="00654E12">
      <w:pPr>
        <w:ind w:left="1440" w:right="305" w:firstLine="572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 reformada DOF 20-04-2015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30-06-2003,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14-07-2008,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11-06-2009,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ind w:left="506"/>
        <w:rPr>
          <w:sz w:val="20"/>
        </w:rPr>
      </w:pPr>
      <w:bookmarkStart w:id="488" w:name="Artículo_314"/>
      <w:bookmarkEnd w:id="488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314</w:t>
      </w:r>
      <w:r>
        <w:rPr>
          <w:sz w:val="20"/>
        </w:rPr>
        <w:t>.-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efectos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este</w:t>
      </w:r>
      <w:r>
        <w:rPr>
          <w:spacing w:val="-3"/>
          <w:sz w:val="20"/>
        </w:rPr>
        <w:t xml:space="preserve"> </w:t>
      </w:r>
      <w:r>
        <w:rPr>
          <w:sz w:val="20"/>
        </w:rPr>
        <w:t>título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4"/>
          <w:sz w:val="20"/>
        </w:rPr>
        <w:t xml:space="preserve"> </w:t>
      </w:r>
      <w:r>
        <w:rPr>
          <w:sz w:val="20"/>
        </w:rPr>
        <w:t>entiende</w:t>
      </w:r>
      <w:r>
        <w:rPr>
          <w:spacing w:val="1"/>
          <w:sz w:val="20"/>
        </w:rPr>
        <w:t xml:space="preserve"> </w:t>
      </w:r>
      <w:r>
        <w:rPr>
          <w:sz w:val="20"/>
        </w:rPr>
        <w:t>por: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50"/>
        </w:numPr>
        <w:tabs>
          <w:tab w:val="left" w:pos="1413"/>
          <w:tab w:val="left" w:pos="1414"/>
        </w:tabs>
        <w:spacing w:line="242" w:lineRule="auto"/>
        <w:ind w:left="1413" w:right="327"/>
        <w:rPr>
          <w:sz w:val="20"/>
        </w:rPr>
      </w:pPr>
      <w:r>
        <w:rPr>
          <w:sz w:val="20"/>
        </w:rPr>
        <w:t>Células</w:t>
      </w:r>
      <w:r>
        <w:rPr>
          <w:spacing w:val="33"/>
          <w:sz w:val="20"/>
        </w:rPr>
        <w:t xml:space="preserve"> </w:t>
      </w:r>
      <w:r>
        <w:rPr>
          <w:sz w:val="20"/>
        </w:rPr>
        <w:t>germinales,</w:t>
      </w:r>
      <w:r>
        <w:rPr>
          <w:spacing w:val="32"/>
          <w:sz w:val="20"/>
        </w:rPr>
        <w:t xml:space="preserve"> </w:t>
      </w:r>
      <w:r>
        <w:rPr>
          <w:sz w:val="20"/>
        </w:rPr>
        <w:t>a</w:t>
      </w:r>
      <w:r>
        <w:rPr>
          <w:spacing w:val="34"/>
          <w:sz w:val="20"/>
        </w:rPr>
        <w:t xml:space="preserve"> </w:t>
      </w:r>
      <w:r>
        <w:rPr>
          <w:sz w:val="20"/>
        </w:rPr>
        <w:t>las</w:t>
      </w:r>
      <w:r>
        <w:rPr>
          <w:spacing w:val="35"/>
          <w:sz w:val="20"/>
        </w:rPr>
        <w:t xml:space="preserve"> </w:t>
      </w:r>
      <w:r>
        <w:rPr>
          <w:sz w:val="20"/>
        </w:rPr>
        <w:t>células</w:t>
      </w:r>
      <w:r>
        <w:rPr>
          <w:spacing w:val="34"/>
          <w:sz w:val="20"/>
        </w:rPr>
        <w:t xml:space="preserve"> </w:t>
      </w:r>
      <w:r>
        <w:rPr>
          <w:sz w:val="20"/>
        </w:rPr>
        <w:t>reproductoras</w:t>
      </w:r>
      <w:r>
        <w:rPr>
          <w:spacing w:val="33"/>
          <w:sz w:val="20"/>
        </w:rPr>
        <w:t xml:space="preserve"> </w:t>
      </w:r>
      <w:r>
        <w:rPr>
          <w:sz w:val="20"/>
        </w:rPr>
        <w:t>masculinas</w:t>
      </w:r>
      <w:r>
        <w:rPr>
          <w:spacing w:val="35"/>
          <w:sz w:val="20"/>
        </w:rPr>
        <w:t xml:space="preserve"> </w:t>
      </w:r>
      <w:r>
        <w:rPr>
          <w:sz w:val="20"/>
        </w:rPr>
        <w:t>y</w:t>
      </w:r>
      <w:r>
        <w:rPr>
          <w:spacing w:val="29"/>
          <w:sz w:val="20"/>
        </w:rPr>
        <w:t xml:space="preserve"> </w:t>
      </w:r>
      <w:r>
        <w:rPr>
          <w:sz w:val="20"/>
        </w:rPr>
        <w:t>femeninas</w:t>
      </w:r>
      <w:r>
        <w:rPr>
          <w:spacing w:val="34"/>
          <w:sz w:val="20"/>
        </w:rPr>
        <w:t xml:space="preserve"> </w:t>
      </w:r>
      <w:r>
        <w:rPr>
          <w:sz w:val="20"/>
        </w:rPr>
        <w:t>capaces</w:t>
      </w:r>
      <w:r>
        <w:rPr>
          <w:spacing w:val="33"/>
          <w:sz w:val="20"/>
        </w:rPr>
        <w:t xml:space="preserve"> </w:t>
      </w:r>
      <w:r>
        <w:rPr>
          <w:sz w:val="20"/>
        </w:rPr>
        <w:t>de</w:t>
      </w:r>
      <w:r>
        <w:rPr>
          <w:spacing w:val="32"/>
          <w:sz w:val="20"/>
        </w:rPr>
        <w:t xml:space="preserve"> </w:t>
      </w:r>
      <w:r>
        <w:rPr>
          <w:sz w:val="20"/>
        </w:rPr>
        <w:t>dar</w:t>
      </w:r>
      <w:r>
        <w:rPr>
          <w:spacing w:val="-52"/>
          <w:sz w:val="20"/>
        </w:rPr>
        <w:t xml:space="preserve"> </w:t>
      </w:r>
      <w:r>
        <w:rPr>
          <w:sz w:val="20"/>
        </w:rPr>
        <w:t>origen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embrión;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tabs>
          <w:tab w:val="left" w:pos="1413"/>
        </w:tabs>
        <w:spacing w:line="242" w:lineRule="auto"/>
        <w:ind w:left="1413" w:right="322" w:hanging="908"/>
      </w:pPr>
      <w:r>
        <w:rPr>
          <w:rFonts w:ascii="Arial" w:hAnsi="Arial"/>
          <w:b/>
        </w:rPr>
        <w:t>I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Bis.</w:t>
      </w:r>
      <w:r>
        <w:rPr>
          <w:rFonts w:ascii="Arial" w:hAnsi="Arial"/>
          <w:b/>
        </w:rPr>
        <w:tab/>
      </w:r>
      <w:r>
        <w:t>Células</w:t>
      </w:r>
      <w:r>
        <w:rPr>
          <w:spacing w:val="1"/>
        </w:rPr>
        <w:t xml:space="preserve"> </w:t>
      </w:r>
      <w:r>
        <w:t>Troncales,</w:t>
      </w:r>
      <w:r>
        <w:rPr>
          <w:spacing w:val="4"/>
        </w:rPr>
        <w:t xml:space="preserve"> </w:t>
      </w:r>
      <w:r>
        <w:t>aquellas</w:t>
      </w:r>
      <w:r>
        <w:rPr>
          <w:spacing w:val="2"/>
        </w:rPr>
        <w:t xml:space="preserve"> </w:t>
      </w:r>
      <w:r>
        <w:t>capaces</w:t>
      </w:r>
      <w:r>
        <w:rPr>
          <w:spacing w:val="1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autoreplicarse</w:t>
      </w:r>
      <w:r>
        <w:rPr>
          <w:spacing w:val="3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diferenciarse hacia</w:t>
      </w:r>
      <w:r>
        <w:rPr>
          <w:spacing w:val="3"/>
        </w:rPr>
        <w:t xml:space="preserve"> </w:t>
      </w:r>
      <w:r>
        <w:t>diversos</w:t>
      </w:r>
      <w:r>
        <w:rPr>
          <w:spacing w:val="2"/>
        </w:rPr>
        <w:t xml:space="preserve"> </w:t>
      </w:r>
      <w:r>
        <w:t>linajes</w:t>
      </w:r>
      <w:r>
        <w:rPr>
          <w:spacing w:val="-53"/>
        </w:rPr>
        <w:t xml:space="preserve"> </w:t>
      </w:r>
      <w:r>
        <w:t>celulares especializados;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24-01-2013.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50"/>
        </w:numPr>
        <w:tabs>
          <w:tab w:val="left" w:pos="1413"/>
          <w:tab w:val="left" w:pos="1414"/>
        </w:tabs>
        <w:spacing w:line="229" w:lineRule="exact"/>
        <w:rPr>
          <w:sz w:val="20"/>
        </w:rPr>
      </w:pPr>
      <w:r>
        <w:rPr>
          <w:sz w:val="20"/>
        </w:rPr>
        <w:t>Cadáver, el</w:t>
      </w:r>
      <w:r>
        <w:rPr>
          <w:spacing w:val="-4"/>
          <w:sz w:val="20"/>
        </w:rPr>
        <w:t xml:space="preserve"> </w:t>
      </w:r>
      <w:r>
        <w:rPr>
          <w:sz w:val="20"/>
        </w:rPr>
        <w:t>cuerpo humano</w:t>
      </w:r>
      <w:r>
        <w:rPr>
          <w:spacing w:val="-3"/>
          <w:sz w:val="20"/>
        </w:rPr>
        <w:t xml:space="preserve"> </w:t>
      </w:r>
      <w:r>
        <w:rPr>
          <w:sz w:val="20"/>
        </w:rPr>
        <w:t>en el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haya</w:t>
      </w:r>
      <w:r>
        <w:rPr>
          <w:spacing w:val="-1"/>
          <w:sz w:val="20"/>
        </w:rPr>
        <w:t xml:space="preserve"> </w:t>
      </w:r>
      <w:r>
        <w:rPr>
          <w:sz w:val="20"/>
        </w:rPr>
        <w:t>comprobado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pérdida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vida;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07-06-2005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50"/>
        </w:numPr>
        <w:tabs>
          <w:tab w:val="left" w:pos="1413"/>
          <w:tab w:val="left" w:pos="1414"/>
        </w:tabs>
        <w:spacing w:before="1" w:line="242" w:lineRule="auto"/>
        <w:ind w:left="1413" w:right="324"/>
        <w:jc w:val="both"/>
        <w:rPr>
          <w:sz w:val="20"/>
        </w:rPr>
      </w:pPr>
      <w:r>
        <w:rPr>
          <w:sz w:val="20"/>
        </w:rPr>
        <w:t>Componentes, a los órganos, los tejidos, las células y sustancias que forman el cuerpo</w:t>
      </w:r>
      <w:r>
        <w:rPr>
          <w:spacing w:val="1"/>
          <w:sz w:val="20"/>
        </w:rPr>
        <w:t xml:space="preserve"> </w:t>
      </w:r>
      <w:r>
        <w:rPr>
          <w:sz w:val="20"/>
        </w:rPr>
        <w:t>humano,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-1"/>
          <w:sz w:val="20"/>
        </w:rPr>
        <w:t xml:space="preserve"> </w:t>
      </w:r>
      <w:r>
        <w:rPr>
          <w:sz w:val="20"/>
        </w:rPr>
        <w:t>excepción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 productos;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50"/>
        </w:numPr>
        <w:tabs>
          <w:tab w:val="left" w:pos="1413"/>
          <w:tab w:val="left" w:pos="1414"/>
        </w:tabs>
        <w:spacing w:line="242" w:lineRule="auto"/>
        <w:ind w:left="1413" w:right="323"/>
        <w:jc w:val="both"/>
        <w:rPr>
          <w:sz w:val="20"/>
        </w:rPr>
      </w:pPr>
      <w:r>
        <w:rPr>
          <w:sz w:val="20"/>
        </w:rPr>
        <w:t>Componentes</w:t>
      </w:r>
      <w:r>
        <w:rPr>
          <w:spacing w:val="1"/>
          <w:sz w:val="20"/>
        </w:rPr>
        <w:t xml:space="preserve"> </w:t>
      </w:r>
      <w:r>
        <w:rPr>
          <w:sz w:val="20"/>
        </w:rPr>
        <w:t>sanguíneos,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elementos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sangre</w:t>
      </w:r>
      <w:r>
        <w:rPr>
          <w:spacing w:val="1"/>
          <w:sz w:val="20"/>
        </w:rPr>
        <w:t xml:space="preserve"> </w:t>
      </w:r>
      <w:r>
        <w:rPr>
          <w:sz w:val="20"/>
        </w:rPr>
        <w:t>y demás</w:t>
      </w:r>
      <w:r>
        <w:rPr>
          <w:spacing w:val="1"/>
          <w:sz w:val="20"/>
        </w:rPr>
        <w:t xml:space="preserve"> </w:t>
      </w:r>
      <w:r>
        <w:rPr>
          <w:sz w:val="20"/>
        </w:rPr>
        <w:t>sustancias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conforman;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50"/>
        </w:numPr>
        <w:tabs>
          <w:tab w:val="left" w:pos="1413"/>
          <w:tab w:val="left" w:pos="1414"/>
        </w:tabs>
        <w:ind w:left="1413" w:right="321"/>
        <w:jc w:val="both"/>
        <w:rPr>
          <w:sz w:val="20"/>
        </w:rPr>
      </w:pPr>
      <w:r>
        <w:rPr>
          <w:sz w:val="20"/>
        </w:rPr>
        <w:t>Destino</w:t>
      </w:r>
      <w:r>
        <w:rPr>
          <w:spacing w:val="1"/>
          <w:sz w:val="20"/>
        </w:rPr>
        <w:t xml:space="preserve"> </w:t>
      </w:r>
      <w:r>
        <w:rPr>
          <w:sz w:val="20"/>
        </w:rPr>
        <w:t>final,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conservación</w:t>
      </w:r>
      <w:r>
        <w:rPr>
          <w:spacing w:val="1"/>
          <w:sz w:val="20"/>
        </w:rPr>
        <w:t xml:space="preserve"> </w:t>
      </w:r>
      <w:r>
        <w:rPr>
          <w:sz w:val="20"/>
        </w:rPr>
        <w:t>permanente,</w:t>
      </w:r>
      <w:r>
        <w:rPr>
          <w:spacing w:val="1"/>
          <w:sz w:val="20"/>
        </w:rPr>
        <w:t xml:space="preserve"> </w:t>
      </w:r>
      <w:r>
        <w:rPr>
          <w:sz w:val="20"/>
        </w:rPr>
        <w:t>inhumación,</w:t>
      </w:r>
      <w:r>
        <w:rPr>
          <w:spacing w:val="1"/>
          <w:sz w:val="20"/>
        </w:rPr>
        <w:t xml:space="preserve"> </w:t>
      </w:r>
      <w:r>
        <w:rPr>
          <w:sz w:val="20"/>
        </w:rPr>
        <w:t>incineración,</w:t>
      </w:r>
      <w:r>
        <w:rPr>
          <w:spacing w:val="1"/>
          <w:sz w:val="20"/>
        </w:rPr>
        <w:t xml:space="preserve"> </w:t>
      </w:r>
      <w:r>
        <w:rPr>
          <w:sz w:val="20"/>
        </w:rPr>
        <w:t>cremación,</w:t>
      </w:r>
      <w:r>
        <w:rPr>
          <w:spacing w:val="-53"/>
          <w:sz w:val="20"/>
        </w:rPr>
        <w:t xml:space="preserve"> </w:t>
      </w:r>
      <w:r>
        <w:rPr>
          <w:sz w:val="20"/>
        </w:rPr>
        <w:t>desintegración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inactivación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órganos,</w:t>
      </w:r>
      <w:r>
        <w:rPr>
          <w:spacing w:val="1"/>
          <w:sz w:val="20"/>
        </w:rPr>
        <w:t xml:space="preserve"> </w:t>
      </w:r>
      <w:r>
        <w:rPr>
          <w:sz w:val="20"/>
        </w:rPr>
        <w:t>tejidos,</w:t>
      </w:r>
      <w:r>
        <w:rPr>
          <w:spacing w:val="1"/>
          <w:sz w:val="20"/>
        </w:rPr>
        <w:t xml:space="preserve"> </w:t>
      </w:r>
      <w:r>
        <w:rPr>
          <w:sz w:val="20"/>
        </w:rPr>
        <w:t>células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derivados,</w:t>
      </w:r>
      <w:r>
        <w:rPr>
          <w:spacing w:val="1"/>
          <w:sz w:val="20"/>
        </w:rPr>
        <w:t xml:space="preserve"> </w:t>
      </w:r>
      <w:r>
        <w:rPr>
          <w:sz w:val="20"/>
        </w:rPr>
        <w:t>productos</w:t>
      </w:r>
      <w:r>
        <w:rPr>
          <w:spacing w:val="55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cadáveres de seres humanos, incluyendo los de embriones y fetos, mediante prácticas</w:t>
      </w:r>
      <w:r>
        <w:rPr>
          <w:spacing w:val="1"/>
          <w:sz w:val="20"/>
        </w:rPr>
        <w:t xml:space="preserve"> </w:t>
      </w:r>
      <w:r>
        <w:rPr>
          <w:sz w:val="20"/>
        </w:rPr>
        <w:t>reconocidas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condicion</w:t>
      </w:r>
      <w:r>
        <w:rPr>
          <w:sz w:val="20"/>
        </w:rPr>
        <w:t>es</w:t>
      </w:r>
      <w:r>
        <w:rPr>
          <w:spacing w:val="-2"/>
          <w:sz w:val="20"/>
        </w:rPr>
        <w:t xml:space="preserve"> </w:t>
      </w:r>
      <w:r>
        <w:rPr>
          <w:sz w:val="20"/>
        </w:rPr>
        <w:t>sanitarias</w:t>
      </w:r>
      <w:r>
        <w:rPr>
          <w:spacing w:val="-2"/>
          <w:sz w:val="20"/>
        </w:rPr>
        <w:t xml:space="preserve"> </w:t>
      </w:r>
      <w:r>
        <w:rPr>
          <w:sz w:val="20"/>
        </w:rPr>
        <w:t>reguladas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autorizadas</w:t>
      </w:r>
      <w:r>
        <w:rPr>
          <w:spacing w:val="-2"/>
          <w:sz w:val="20"/>
        </w:rPr>
        <w:t xml:space="preserve"> </w:t>
      </w:r>
      <w:r>
        <w:rPr>
          <w:sz w:val="20"/>
        </w:rPr>
        <w:t>por la</w:t>
      </w:r>
      <w:r>
        <w:rPr>
          <w:spacing w:val="-1"/>
          <w:sz w:val="20"/>
        </w:rPr>
        <w:t xml:space="preserve"> </w:t>
      </w:r>
      <w:r>
        <w:rPr>
          <w:sz w:val="20"/>
        </w:rPr>
        <w:t>autoridad</w:t>
      </w:r>
      <w:r>
        <w:rPr>
          <w:spacing w:val="-1"/>
          <w:sz w:val="20"/>
        </w:rPr>
        <w:t xml:space="preserve"> </w:t>
      </w:r>
      <w:r>
        <w:rPr>
          <w:sz w:val="20"/>
        </w:rPr>
        <w:t>sanitaria;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24-01-2020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50"/>
        </w:numPr>
        <w:tabs>
          <w:tab w:val="left" w:pos="1413"/>
          <w:tab w:val="left" w:pos="1414"/>
        </w:tabs>
        <w:ind w:left="1413" w:right="320"/>
        <w:jc w:val="both"/>
        <w:rPr>
          <w:sz w:val="20"/>
        </w:rPr>
      </w:pPr>
      <w:r>
        <w:rPr>
          <w:sz w:val="20"/>
        </w:rPr>
        <w:t>Donador o disponente, al que tácita o expresamente consiente la disposición en vida o para</w:t>
      </w:r>
      <w:r>
        <w:rPr>
          <w:spacing w:val="1"/>
          <w:sz w:val="20"/>
        </w:rPr>
        <w:t xml:space="preserve"> </w:t>
      </w:r>
      <w:r>
        <w:rPr>
          <w:sz w:val="20"/>
        </w:rPr>
        <w:t>después de su muerte, de su cuerpo, o de sus órganos, tejidos y células, conforme a lo</w:t>
      </w:r>
      <w:r>
        <w:rPr>
          <w:spacing w:val="1"/>
          <w:sz w:val="20"/>
        </w:rPr>
        <w:t xml:space="preserve"> </w:t>
      </w:r>
      <w:r>
        <w:rPr>
          <w:sz w:val="20"/>
        </w:rPr>
        <w:t>dispuesto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esta</w:t>
      </w:r>
      <w:r>
        <w:rPr>
          <w:spacing w:val="1"/>
          <w:sz w:val="20"/>
        </w:rPr>
        <w:t xml:space="preserve"> </w:t>
      </w:r>
      <w:r>
        <w:rPr>
          <w:sz w:val="20"/>
        </w:rPr>
        <w:t>Ley</w:t>
      </w:r>
      <w:r>
        <w:rPr>
          <w:spacing w:val="-3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demás disposiciones jurídicas</w:t>
      </w:r>
      <w:r>
        <w:rPr>
          <w:spacing w:val="-1"/>
          <w:sz w:val="20"/>
        </w:rPr>
        <w:t xml:space="preserve"> </w:t>
      </w:r>
      <w:r>
        <w:rPr>
          <w:sz w:val="20"/>
        </w:rPr>
        <w:t>aplicables;</w:t>
      </w:r>
    </w:p>
    <w:p w:rsidR="005462C9" w:rsidRDefault="005462C9">
      <w:pPr>
        <w:jc w:val="both"/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6"/>
        <w:rPr>
          <w:sz w:val="27"/>
        </w:rPr>
      </w:pPr>
    </w:p>
    <w:p w:rsidR="005462C9" w:rsidRDefault="00654E12">
      <w:pPr>
        <w:spacing w:before="94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11-06-2009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50"/>
        </w:numPr>
        <w:tabs>
          <w:tab w:val="left" w:pos="1413"/>
          <w:tab w:val="left" w:pos="1414"/>
        </w:tabs>
        <w:spacing w:before="93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11-06-2009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432" w:space="4292"/>
            <w:col w:w="3226"/>
          </w:cols>
        </w:sectPr>
      </w:pP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50"/>
        </w:numPr>
        <w:tabs>
          <w:tab w:val="left" w:pos="1414"/>
        </w:tabs>
        <w:spacing w:before="93" w:line="242" w:lineRule="auto"/>
        <w:ind w:left="1413" w:right="315"/>
        <w:jc w:val="both"/>
        <w:rPr>
          <w:sz w:val="20"/>
        </w:rPr>
      </w:pPr>
      <w:r>
        <w:rPr>
          <w:sz w:val="20"/>
        </w:rPr>
        <w:t>Embrión, al producto de la concepción a partir de ésta, y hasta el término de la duodécima</w:t>
      </w:r>
      <w:r>
        <w:rPr>
          <w:spacing w:val="1"/>
          <w:sz w:val="20"/>
        </w:rPr>
        <w:t xml:space="preserve"> </w:t>
      </w:r>
      <w:r>
        <w:rPr>
          <w:sz w:val="20"/>
        </w:rPr>
        <w:t>semana</w:t>
      </w:r>
      <w:r>
        <w:rPr>
          <w:spacing w:val="-2"/>
          <w:sz w:val="20"/>
        </w:rPr>
        <w:t xml:space="preserve"> </w:t>
      </w:r>
      <w:r>
        <w:rPr>
          <w:sz w:val="20"/>
        </w:rPr>
        <w:t>gestacional;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50"/>
        </w:numPr>
        <w:tabs>
          <w:tab w:val="left" w:pos="1413"/>
          <w:tab w:val="left" w:pos="1414"/>
        </w:tabs>
        <w:spacing w:line="242" w:lineRule="auto"/>
        <w:ind w:left="1413" w:right="327"/>
        <w:jc w:val="both"/>
        <w:rPr>
          <w:sz w:val="20"/>
        </w:rPr>
      </w:pPr>
      <w:r>
        <w:rPr>
          <w:sz w:val="20"/>
        </w:rPr>
        <w:t>Feto,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1"/>
          <w:sz w:val="20"/>
        </w:rPr>
        <w:t xml:space="preserve"> </w:t>
      </w:r>
      <w:r>
        <w:rPr>
          <w:sz w:val="20"/>
        </w:rPr>
        <w:t>producto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concepción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partir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decimotercera</w:t>
      </w:r>
      <w:r>
        <w:rPr>
          <w:spacing w:val="1"/>
          <w:sz w:val="20"/>
        </w:rPr>
        <w:t xml:space="preserve"> </w:t>
      </w:r>
      <w:r>
        <w:rPr>
          <w:sz w:val="20"/>
        </w:rPr>
        <w:t>semana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55"/>
          <w:sz w:val="20"/>
        </w:rPr>
        <w:t xml:space="preserve"> </w:t>
      </w:r>
      <w:r>
        <w:rPr>
          <w:sz w:val="20"/>
        </w:rPr>
        <w:t>edad</w:t>
      </w:r>
      <w:r>
        <w:rPr>
          <w:spacing w:val="1"/>
          <w:sz w:val="20"/>
        </w:rPr>
        <w:t xml:space="preserve"> </w:t>
      </w:r>
      <w:r>
        <w:rPr>
          <w:sz w:val="20"/>
        </w:rPr>
        <w:t>gestacional,</w:t>
      </w:r>
      <w:r>
        <w:rPr>
          <w:spacing w:val="-2"/>
          <w:sz w:val="20"/>
        </w:rPr>
        <w:t xml:space="preserve"> </w:t>
      </w:r>
      <w:r>
        <w:rPr>
          <w:sz w:val="20"/>
        </w:rPr>
        <w:t>hasta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expulsión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55"/>
          <w:sz w:val="20"/>
        </w:rPr>
        <w:t xml:space="preserve"> </w:t>
      </w:r>
      <w:r>
        <w:rPr>
          <w:sz w:val="20"/>
        </w:rPr>
        <w:t>seno</w:t>
      </w:r>
      <w:r>
        <w:rPr>
          <w:spacing w:val="-1"/>
          <w:sz w:val="20"/>
        </w:rPr>
        <w:t xml:space="preserve"> </w:t>
      </w:r>
      <w:r>
        <w:rPr>
          <w:sz w:val="20"/>
        </w:rPr>
        <w:t>materno;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50"/>
        </w:numPr>
        <w:tabs>
          <w:tab w:val="left" w:pos="1413"/>
          <w:tab w:val="left" w:pos="1414"/>
        </w:tabs>
        <w:ind w:left="1413" w:right="318"/>
        <w:jc w:val="both"/>
        <w:rPr>
          <w:sz w:val="20"/>
        </w:rPr>
      </w:pPr>
      <w:r>
        <w:rPr>
          <w:sz w:val="20"/>
        </w:rPr>
        <w:t>Órgano, a la entidad morfológica compuesta por la agrupación de tejidos diferentes, que</w:t>
      </w:r>
      <w:r>
        <w:rPr>
          <w:spacing w:val="1"/>
          <w:sz w:val="20"/>
        </w:rPr>
        <w:t xml:space="preserve"> </w:t>
      </w:r>
      <w:r>
        <w:rPr>
          <w:sz w:val="20"/>
        </w:rPr>
        <w:t>mantiene de modo autónomo su estructura, vascularización y capacidad de desarrollar</w:t>
      </w:r>
      <w:r>
        <w:rPr>
          <w:spacing w:val="1"/>
          <w:sz w:val="20"/>
        </w:rPr>
        <w:t xml:space="preserve"> </w:t>
      </w:r>
      <w:r>
        <w:rPr>
          <w:sz w:val="20"/>
        </w:rPr>
        <w:t>funciones</w:t>
      </w:r>
      <w:r>
        <w:rPr>
          <w:spacing w:val="-1"/>
          <w:sz w:val="20"/>
        </w:rPr>
        <w:t xml:space="preserve"> </w:t>
      </w:r>
      <w:r>
        <w:rPr>
          <w:sz w:val="20"/>
        </w:rPr>
        <w:t>fisiológicas;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</w:t>
      </w:r>
      <w:r>
        <w:rPr>
          <w:rFonts w:ascii="Times New Roman" w:hAnsi="Times New Roman"/>
          <w:i/>
          <w:color w:val="0000FF"/>
          <w:sz w:val="16"/>
        </w:rPr>
        <w:t>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50"/>
        </w:numPr>
        <w:tabs>
          <w:tab w:val="left" w:pos="1413"/>
          <w:tab w:val="left" w:pos="1414"/>
        </w:tabs>
        <w:ind w:left="1413" w:right="316"/>
        <w:jc w:val="both"/>
        <w:rPr>
          <w:sz w:val="20"/>
        </w:rPr>
      </w:pPr>
      <w:r>
        <w:rPr>
          <w:sz w:val="20"/>
        </w:rPr>
        <w:t>Producto, a todo tejido o sustancia extruida, excretada o expelida por el cuerpo humano</w:t>
      </w:r>
      <w:r>
        <w:rPr>
          <w:spacing w:val="1"/>
          <w:sz w:val="20"/>
        </w:rPr>
        <w:t xml:space="preserve"> </w:t>
      </w:r>
      <w:r>
        <w:rPr>
          <w:sz w:val="20"/>
        </w:rPr>
        <w:t>como resultante de procesos fisiológicos normales. Serán considerados productos, para</w:t>
      </w:r>
      <w:r>
        <w:rPr>
          <w:spacing w:val="1"/>
          <w:sz w:val="20"/>
        </w:rPr>
        <w:t xml:space="preserve"> </w:t>
      </w:r>
      <w:r>
        <w:rPr>
          <w:sz w:val="20"/>
        </w:rPr>
        <w:t>efectos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este</w:t>
      </w:r>
      <w:r>
        <w:rPr>
          <w:spacing w:val="-1"/>
          <w:sz w:val="20"/>
        </w:rPr>
        <w:t xml:space="preserve"> </w:t>
      </w:r>
      <w:r>
        <w:rPr>
          <w:sz w:val="20"/>
        </w:rPr>
        <w:t>Título,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placenta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los anexos de</w:t>
      </w:r>
      <w:r>
        <w:rPr>
          <w:spacing w:val="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piel;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Prrafodelista"/>
        <w:numPr>
          <w:ilvl w:val="0"/>
          <w:numId w:val="50"/>
        </w:numPr>
        <w:tabs>
          <w:tab w:val="left" w:pos="1413"/>
          <w:tab w:val="left" w:pos="1414"/>
        </w:tabs>
        <w:spacing w:line="242" w:lineRule="auto"/>
        <w:ind w:left="1413" w:right="327"/>
        <w:jc w:val="both"/>
        <w:rPr>
          <w:sz w:val="20"/>
        </w:rPr>
      </w:pPr>
      <w:r>
        <w:rPr>
          <w:sz w:val="20"/>
        </w:rPr>
        <w:t>Receptor, a la persona que recibe para su uso terapéutico un órgano, tejido, células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productos;</w:t>
      </w:r>
    </w:p>
    <w:p w:rsidR="005462C9" w:rsidRDefault="005462C9">
      <w:pPr>
        <w:pStyle w:val="Textoindependiente"/>
        <w:spacing w:before="5"/>
        <w:rPr>
          <w:sz w:val="11"/>
        </w:rPr>
      </w:pPr>
    </w:p>
    <w:p w:rsidR="005462C9" w:rsidRDefault="005462C9">
      <w:pPr>
        <w:rPr>
          <w:sz w:val="11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pStyle w:val="Textoindependiente"/>
        <w:tabs>
          <w:tab w:val="left" w:pos="1413"/>
        </w:tabs>
        <w:spacing w:before="93"/>
        <w:ind w:left="506"/>
      </w:pPr>
      <w:r>
        <w:rPr>
          <w:rFonts w:ascii="Arial" w:hAnsi="Arial"/>
          <w:b/>
        </w:rPr>
        <w:t>XII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Bis.</w:t>
      </w:r>
      <w:r>
        <w:rPr>
          <w:rFonts w:ascii="Arial" w:hAnsi="Arial"/>
          <w:b/>
        </w:rPr>
        <w:tab/>
      </w:r>
      <w:r>
        <w:t>Sangre,</w:t>
      </w:r>
      <w:r>
        <w:rPr>
          <w:spacing w:val="-3"/>
        </w:rPr>
        <w:t xml:space="preserve"> </w:t>
      </w:r>
      <w:r>
        <w:t>es el</w:t>
      </w:r>
      <w:r>
        <w:rPr>
          <w:spacing w:val="-4"/>
        </w:rPr>
        <w:t xml:space="preserve"> </w:t>
      </w:r>
      <w:r>
        <w:t>tejido hemático</w:t>
      </w:r>
      <w:r>
        <w:rPr>
          <w:spacing w:val="-3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todos</w:t>
      </w:r>
      <w:r>
        <w:rPr>
          <w:spacing w:val="-2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componentes;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49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6590" w:space="40"/>
            <w:col w:w="3320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Textoindependiente"/>
        <w:spacing w:before="93" w:line="229" w:lineRule="exact"/>
        <w:ind w:left="506"/>
      </w:pPr>
      <w:r>
        <w:rPr>
          <w:rFonts w:ascii="Arial" w:hAnsi="Arial"/>
          <w:b/>
        </w:rPr>
        <w:t>XII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1.</w:t>
      </w:r>
      <w:r>
        <w:rPr>
          <w:rFonts w:ascii="Arial" w:hAnsi="Arial"/>
          <w:b/>
          <w:spacing w:val="19"/>
        </w:rPr>
        <w:t xml:space="preserve"> </w:t>
      </w:r>
      <w:r>
        <w:t>Plasma,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componente</w:t>
      </w:r>
      <w:r>
        <w:rPr>
          <w:spacing w:val="-2"/>
        </w:rPr>
        <w:t xml:space="preserve"> </w:t>
      </w:r>
      <w:r>
        <w:t>específico</w:t>
      </w:r>
      <w:r>
        <w:rPr>
          <w:spacing w:val="-3"/>
        </w:rPr>
        <w:t xml:space="preserve"> </w:t>
      </w:r>
      <w:r>
        <w:t>separado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células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sangre;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50"/>
        </w:numPr>
        <w:tabs>
          <w:tab w:val="left" w:pos="1413"/>
          <w:tab w:val="left" w:pos="1414"/>
        </w:tabs>
        <w:rPr>
          <w:sz w:val="20"/>
        </w:rPr>
      </w:pPr>
      <w:r>
        <w:rPr>
          <w:sz w:val="20"/>
        </w:rPr>
        <w:t>Tejido,</w:t>
      </w:r>
      <w:r>
        <w:rPr>
          <w:spacing w:val="-3"/>
          <w:sz w:val="20"/>
        </w:rPr>
        <w:t xml:space="preserve"> </w:t>
      </w:r>
      <w:r>
        <w:rPr>
          <w:sz w:val="20"/>
        </w:rPr>
        <w:t>agrupación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células</w:t>
      </w:r>
      <w:r>
        <w:rPr>
          <w:spacing w:val="-2"/>
          <w:sz w:val="20"/>
        </w:rPr>
        <w:t xml:space="preserve"> </w:t>
      </w:r>
      <w:r>
        <w:rPr>
          <w:sz w:val="20"/>
        </w:rPr>
        <w:t>especializadas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realizan</w:t>
      </w:r>
      <w:r>
        <w:rPr>
          <w:spacing w:val="-1"/>
          <w:sz w:val="20"/>
        </w:rPr>
        <w:t xml:space="preserve"> </w:t>
      </w:r>
      <w:r>
        <w:rPr>
          <w:sz w:val="20"/>
        </w:rPr>
        <w:t>una</w:t>
      </w:r>
      <w:r>
        <w:rPr>
          <w:spacing w:val="-3"/>
          <w:sz w:val="20"/>
        </w:rPr>
        <w:t xml:space="preserve"> </w:t>
      </w:r>
      <w:r>
        <w:rPr>
          <w:sz w:val="20"/>
        </w:rPr>
        <w:t>o</w:t>
      </w:r>
      <w:r>
        <w:rPr>
          <w:spacing w:val="-3"/>
          <w:sz w:val="20"/>
        </w:rPr>
        <w:t xml:space="preserve"> </w:t>
      </w:r>
      <w:r>
        <w:rPr>
          <w:sz w:val="20"/>
        </w:rPr>
        <w:t>más</w:t>
      </w:r>
      <w:r>
        <w:rPr>
          <w:spacing w:val="-2"/>
          <w:sz w:val="20"/>
        </w:rPr>
        <w:t xml:space="preserve"> </w:t>
      </w:r>
      <w:r>
        <w:rPr>
          <w:sz w:val="20"/>
        </w:rPr>
        <w:t>funciones;</w:t>
      </w:r>
    </w:p>
    <w:p w:rsidR="005462C9" w:rsidRDefault="00654E12">
      <w:pPr>
        <w:ind w:left="63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11-06-2009,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50"/>
        </w:numPr>
        <w:tabs>
          <w:tab w:val="left" w:pos="1413"/>
          <w:tab w:val="left" w:pos="1414"/>
        </w:tabs>
        <w:spacing w:line="242" w:lineRule="auto"/>
        <w:ind w:left="1413" w:right="327"/>
        <w:rPr>
          <w:sz w:val="20"/>
        </w:rPr>
      </w:pPr>
      <w:r>
        <w:rPr>
          <w:sz w:val="20"/>
        </w:rPr>
        <w:t>Trasplante,</w:t>
      </w:r>
      <w:r>
        <w:rPr>
          <w:spacing w:val="8"/>
          <w:sz w:val="20"/>
        </w:rPr>
        <w:t xml:space="preserve"> </w:t>
      </w:r>
      <w:r>
        <w:rPr>
          <w:sz w:val="20"/>
        </w:rPr>
        <w:t>a</w:t>
      </w:r>
      <w:r>
        <w:rPr>
          <w:spacing w:val="7"/>
          <w:sz w:val="20"/>
        </w:rPr>
        <w:t xml:space="preserve"> </w:t>
      </w:r>
      <w:r>
        <w:rPr>
          <w:sz w:val="20"/>
        </w:rPr>
        <w:t>la</w:t>
      </w:r>
      <w:r>
        <w:rPr>
          <w:spacing w:val="7"/>
          <w:sz w:val="20"/>
        </w:rPr>
        <w:t xml:space="preserve"> </w:t>
      </w:r>
      <w:r>
        <w:rPr>
          <w:sz w:val="20"/>
        </w:rPr>
        <w:t>transferencia</w:t>
      </w:r>
      <w:r>
        <w:rPr>
          <w:spacing w:val="7"/>
          <w:sz w:val="20"/>
        </w:rPr>
        <w:t xml:space="preserve"> </w:t>
      </w:r>
      <w:r>
        <w:rPr>
          <w:sz w:val="20"/>
        </w:rPr>
        <w:t>de</w:t>
      </w:r>
      <w:r>
        <w:rPr>
          <w:spacing w:val="7"/>
          <w:sz w:val="20"/>
        </w:rPr>
        <w:t xml:space="preserve"> </w:t>
      </w:r>
      <w:r>
        <w:rPr>
          <w:sz w:val="20"/>
        </w:rPr>
        <w:t>un</w:t>
      </w:r>
      <w:r>
        <w:rPr>
          <w:spacing w:val="7"/>
          <w:sz w:val="20"/>
        </w:rPr>
        <w:t xml:space="preserve"> </w:t>
      </w:r>
      <w:r>
        <w:rPr>
          <w:sz w:val="20"/>
        </w:rPr>
        <w:t>órgano,</w:t>
      </w:r>
      <w:r>
        <w:rPr>
          <w:spacing w:val="7"/>
          <w:sz w:val="20"/>
        </w:rPr>
        <w:t xml:space="preserve"> </w:t>
      </w:r>
      <w:r>
        <w:rPr>
          <w:sz w:val="20"/>
        </w:rPr>
        <w:t>tejido</w:t>
      </w:r>
      <w:r>
        <w:rPr>
          <w:spacing w:val="8"/>
          <w:sz w:val="20"/>
        </w:rPr>
        <w:t xml:space="preserve"> </w:t>
      </w:r>
      <w:r>
        <w:rPr>
          <w:sz w:val="20"/>
        </w:rPr>
        <w:t>o</w:t>
      </w:r>
      <w:r>
        <w:rPr>
          <w:spacing w:val="10"/>
          <w:sz w:val="20"/>
        </w:rPr>
        <w:t xml:space="preserve"> </w:t>
      </w:r>
      <w:r>
        <w:rPr>
          <w:sz w:val="20"/>
        </w:rPr>
        <w:t>células</w:t>
      </w:r>
      <w:r>
        <w:rPr>
          <w:spacing w:val="8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una</w:t>
      </w:r>
      <w:r>
        <w:rPr>
          <w:spacing w:val="10"/>
          <w:sz w:val="20"/>
        </w:rPr>
        <w:t xml:space="preserve"> </w:t>
      </w:r>
      <w:r>
        <w:rPr>
          <w:sz w:val="20"/>
        </w:rPr>
        <w:t>parte</w:t>
      </w:r>
      <w:r>
        <w:rPr>
          <w:spacing w:val="9"/>
          <w:sz w:val="20"/>
        </w:rPr>
        <w:t xml:space="preserve"> </w:t>
      </w:r>
      <w:r>
        <w:rPr>
          <w:sz w:val="20"/>
        </w:rPr>
        <w:t>del</w:t>
      </w:r>
      <w:r>
        <w:rPr>
          <w:spacing w:val="5"/>
          <w:sz w:val="20"/>
        </w:rPr>
        <w:t xml:space="preserve"> </w:t>
      </w:r>
      <w:r>
        <w:rPr>
          <w:sz w:val="20"/>
        </w:rPr>
        <w:t>cuerpo</w:t>
      </w:r>
      <w:r>
        <w:rPr>
          <w:spacing w:val="7"/>
          <w:sz w:val="20"/>
        </w:rPr>
        <w:t xml:space="preserve"> </w:t>
      </w:r>
      <w:r>
        <w:rPr>
          <w:sz w:val="20"/>
        </w:rPr>
        <w:t>a</w:t>
      </w:r>
      <w:r>
        <w:rPr>
          <w:spacing w:val="9"/>
          <w:sz w:val="20"/>
        </w:rPr>
        <w:t xml:space="preserve"> </w:t>
      </w:r>
      <w:r>
        <w:rPr>
          <w:sz w:val="20"/>
        </w:rPr>
        <w:t>otra,</w:t>
      </w:r>
      <w:r>
        <w:rPr>
          <w:spacing w:val="-52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individuo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otro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integren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-1"/>
          <w:sz w:val="20"/>
        </w:rPr>
        <w:t xml:space="preserve"> </w:t>
      </w:r>
      <w:r>
        <w:rPr>
          <w:sz w:val="20"/>
        </w:rPr>
        <w:t>organismo;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11-06-2009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1413" w:hanging="908"/>
      </w:pPr>
      <w:r>
        <w:rPr>
          <w:rFonts w:ascii="Arial" w:hAnsi="Arial"/>
          <w:b/>
        </w:rPr>
        <w:t>XIV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Bis.</w:t>
      </w:r>
      <w:r>
        <w:rPr>
          <w:rFonts w:ascii="Arial" w:hAnsi="Arial"/>
          <w:b/>
          <w:spacing w:val="52"/>
        </w:rPr>
        <w:t xml:space="preserve"> </w:t>
      </w:r>
      <w:r>
        <w:t>Transfusión,</w:t>
      </w:r>
      <w:r>
        <w:rPr>
          <w:spacing w:val="28"/>
        </w:rPr>
        <w:t xml:space="preserve"> </w:t>
      </w:r>
      <w:r>
        <w:t>procedimiento</w:t>
      </w:r>
      <w:r>
        <w:rPr>
          <w:spacing w:val="28"/>
        </w:rPr>
        <w:t xml:space="preserve"> </w:t>
      </w:r>
      <w:r>
        <w:t>terapéutico</w:t>
      </w:r>
      <w:r>
        <w:rPr>
          <w:spacing w:val="28"/>
        </w:rPr>
        <w:t xml:space="preserve"> </w:t>
      </w:r>
      <w:r>
        <w:t>consistente</w:t>
      </w:r>
      <w:r>
        <w:rPr>
          <w:spacing w:val="30"/>
        </w:rPr>
        <w:t xml:space="preserve"> </w:t>
      </w:r>
      <w:r>
        <w:t>en</w:t>
      </w:r>
      <w:r>
        <w:rPr>
          <w:spacing w:val="27"/>
        </w:rPr>
        <w:t xml:space="preserve"> </w:t>
      </w:r>
      <w:r>
        <w:t>la</w:t>
      </w:r>
      <w:r>
        <w:rPr>
          <w:spacing w:val="28"/>
        </w:rPr>
        <w:t xml:space="preserve"> </w:t>
      </w:r>
      <w:r>
        <w:t>aplicación</w:t>
      </w:r>
      <w:r>
        <w:rPr>
          <w:spacing w:val="30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sangre</w:t>
      </w:r>
      <w:r>
        <w:rPr>
          <w:spacing w:val="28"/>
        </w:rPr>
        <w:t xml:space="preserve"> </w:t>
      </w:r>
      <w:r>
        <w:t>o</w:t>
      </w:r>
      <w:r>
        <w:rPr>
          <w:spacing w:val="30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componentes</w:t>
      </w:r>
      <w:r>
        <w:rPr>
          <w:spacing w:val="-1"/>
        </w:rPr>
        <w:t xml:space="preserve"> </w:t>
      </w:r>
      <w:r>
        <w:t>sanguíneos</w:t>
      </w:r>
      <w:r>
        <w:rPr>
          <w:spacing w:val="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ser</w:t>
      </w:r>
      <w:r>
        <w:rPr>
          <w:spacing w:val="2"/>
        </w:rPr>
        <w:t xml:space="preserve"> </w:t>
      </w:r>
      <w:r>
        <w:t>humano;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50"/>
        </w:numPr>
        <w:tabs>
          <w:tab w:val="left" w:pos="1413"/>
          <w:tab w:val="left" w:pos="1414"/>
        </w:tabs>
        <w:ind w:left="1413" w:right="318"/>
        <w:jc w:val="both"/>
        <w:rPr>
          <w:sz w:val="20"/>
        </w:rPr>
      </w:pPr>
      <w:r>
        <w:rPr>
          <w:sz w:val="20"/>
        </w:rPr>
        <w:t>Banco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tejidos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fines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trasplante,</w:t>
      </w:r>
      <w:r>
        <w:rPr>
          <w:spacing w:val="1"/>
          <w:sz w:val="20"/>
        </w:rPr>
        <w:t xml:space="preserve"> </w:t>
      </w:r>
      <w:r>
        <w:rPr>
          <w:sz w:val="20"/>
        </w:rPr>
        <w:t>establecimiento</w:t>
      </w:r>
      <w:r>
        <w:rPr>
          <w:spacing w:val="1"/>
          <w:sz w:val="20"/>
        </w:rPr>
        <w:t xml:space="preserve"> </w:t>
      </w:r>
      <w:r>
        <w:rPr>
          <w:sz w:val="20"/>
        </w:rPr>
        <w:t>autorizado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tenga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finalidad</w:t>
      </w:r>
      <w:r>
        <w:rPr>
          <w:spacing w:val="1"/>
          <w:sz w:val="20"/>
        </w:rPr>
        <w:t xml:space="preserve"> </w:t>
      </w:r>
      <w:r>
        <w:rPr>
          <w:sz w:val="20"/>
        </w:rPr>
        <w:t>primordial</w:t>
      </w:r>
      <w:r>
        <w:rPr>
          <w:spacing w:val="1"/>
          <w:sz w:val="20"/>
        </w:rPr>
        <w:t xml:space="preserve"> </w:t>
      </w:r>
      <w:r>
        <w:rPr>
          <w:sz w:val="20"/>
        </w:rPr>
        <w:t>mantener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depósito</w:t>
      </w:r>
      <w:r>
        <w:rPr>
          <w:spacing w:val="1"/>
          <w:sz w:val="20"/>
        </w:rPr>
        <w:t xml:space="preserve"> </w:t>
      </w:r>
      <w:r>
        <w:rPr>
          <w:sz w:val="20"/>
        </w:rPr>
        <w:t>temporal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tejidos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preservación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suministro</w:t>
      </w:r>
      <w:r>
        <w:rPr>
          <w:spacing w:val="-2"/>
          <w:sz w:val="20"/>
        </w:rPr>
        <w:t xml:space="preserve"> </w:t>
      </w:r>
      <w:r>
        <w:rPr>
          <w:sz w:val="20"/>
        </w:rPr>
        <w:t>terapéutico;</w:t>
      </w:r>
    </w:p>
    <w:p w:rsidR="005462C9" w:rsidRDefault="00654E12">
      <w:pPr>
        <w:spacing w:line="18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11-06-2009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50"/>
        </w:numPr>
        <w:tabs>
          <w:tab w:val="left" w:pos="1414"/>
        </w:tabs>
        <w:ind w:left="1413" w:right="319"/>
        <w:jc w:val="both"/>
        <w:rPr>
          <w:sz w:val="20"/>
        </w:rPr>
      </w:pPr>
      <w:r>
        <w:rPr>
          <w:sz w:val="20"/>
        </w:rPr>
        <w:t>Disponente</w:t>
      </w:r>
      <w:r>
        <w:rPr>
          <w:spacing w:val="6"/>
          <w:sz w:val="20"/>
        </w:rPr>
        <w:t xml:space="preserve"> </w:t>
      </w:r>
      <w:r>
        <w:rPr>
          <w:sz w:val="20"/>
        </w:rPr>
        <w:t>secundario,</w:t>
      </w:r>
      <w:r>
        <w:rPr>
          <w:spacing w:val="7"/>
          <w:sz w:val="20"/>
        </w:rPr>
        <w:t xml:space="preserve"> </w:t>
      </w:r>
      <w:r>
        <w:rPr>
          <w:sz w:val="20"/>
        </w:rPr>
        <w:t>alguna</w:t>
      </w:r>
      <w:r>
        <w:rPr>
          <w:spacing w:val="9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las</w:t>
      </w:r>
      <w:r>
        <w:rPr>
          <w:spacing w:val="8"/>
          <w:sz w:val="20"/>
        </w:rPr>
        <w:t xml:space="preserve"> </w:t>
      </w:r>
      <w:r>
        <w:rPr>
          <w:sz w:val="20"/>
        </w:rPr>
        <w:t>siguientes</w:t>
      </w:r>
      <w:r>
        <w:rPr>
          <w:spacing w:val="9"/>
          <w:sz w:val="20"/>
        </w:rPr>
        <w:t xml:space="preserve"> </w:t>
      </w:r>
      <w:r>
        <w:rPr>
          <w:sz w:val="20"/>
        </w:rPr>
        <w:t>personas;</w:t>
      </w:r>
      <w:r>
        <w:rPr>
          <w:spacing w:val="7"/>
          <w:sz w:val="20"/>
        </w:rPr>
        <w:t xml:space="preserve"> </w:t>
      </w:r>
      <w:r>
        <w:rPr>
          <w:sz w:val="20"/>
        </w:rPr>
        <w:t>él</w:t>
      </w:r>
      <w:r>
        <w:rPr>
          <w:spacing w:val="5"/>
          <w:sz w:val="20"/>
        </w:rPr>
        <w:t xml:space="preserve"> </w:t>
      </w:r>
      <w:r>
        <w:rPr>
          <w:sz w:val="20"/>
        </w:rPr>
        <w:t>o</w:t>
      </w:r>
      <w:r>
        <w:rPr>
          <w:spacing w:val="9"/>
          <w:sz w:val="20"/>
        </w:rPr>
        <w:t xml:space="preserve"> </w:t>
      </w:r>
      <w:r>
        <w:rPr>
          <w:sz w:val="20"/>
        </w:rPr>
        <w:t>la</w:t>
      </w:r>
      <w:r>
        <w:rPr>
          <w:spacing w:val="9"/>
          <w:sz w:val="20"/>
        </w:rPr>
        <w:t xml:space="preserve"> </w:t>
      </w:r>
      <w:r>
        <w:rPr>
          <w:sz w:val="20"/>
        </w:rPr>
        <w:t>cónyuge,</w:t>
      </w:r>
      <w:r>
        <w:rPr>
          <w:spacing w:val="6"/>
          <w:sz w:val="20"/>
        </w:rPr>
        <w:t xml:space="preserve"> </w:t>
      </w:r>
      <w:r>
        <w:rPr>
          <w:sz w:val="20"/>
        </w:rPr>
        <w:t>el</w:t>
      </w:r>
      <w:r>
        <w:rPr>
          <w:spacing w:val="6"/>
          <w:sz w:val="20"/>
        </w:rPr>
        <w:t xml:space="preserve"> </w:t>
      </w:r>
      <w:r>
        <w:rPr>
          <w:sz w:val="20"/>
        </w:rPr>
        <w:t>concubinario</w:t>
      </w:r>
      <w:r>
        <w:rPr>
          <w:spacing w:val="-53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concubina,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descendientes,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ascendientes,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hermanos,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adoptado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adoptante;</w:t>
      </w:r>
      <w:r>
        <w:rPr>
          <w:spacing w:val="-2"/>
          <w:sz w:val="20"/>
        </w:rPr>
        <w:t xml:space="preserve"> </w:t>
      </w:r>
      <w:r>
        <w:rPr>
          <w:sz w:val="20"/>
        </w:rPr>
        <w:t>conforme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prelación</w:t>
      </w:r>
      <w:r>
        <w:rPr>
          <w:spacing w:val="-1"/>
          <w:sz w:val="20"/>
        </w:rPr>
        <w:t xml:space="preserve"> </w:t>
      </w:r>
      <w:r>
        <w:rPr>
          <w:sz w:val="20"/>
        </w:rPr>
        <w:t>señalada;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11-06-2009.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50"/>
        </w:numPr>
        <w:tabs>
          <w:tab w:val="left" w:pos="1414"/>
        </w:tabs>
        <w:spacing w:before="1"/>
        <w:ind w:left="1413" w:right="321"/>
        <w:jc w:val="both"/>
        <w:rPr>
          <w:sz w:val="20"/>
        </w:rPr>
      </w:pPr>
      <w:r>
        <w:rPr>
          <w:sz w:val="20"/>
        </w:rPr>
        <w:t>Disposición,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conjunto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actividades</w:t>
      </w:r>
      <w:r>
        <w:rPr>
          <w:spacing w:val="1"/>
          <w:sz w:val="20"/>
        </w:rPr>
        <w:t xml:space="preserve"> </w:t>
      </w:r>
      <w:r>
        <w:rPr>
          <w:sz w:val="20"/>
        </w:rPr>
        <w:t>relativas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obtención,</w:t>
      </w:r>
      <w:r>
        <w:rPr>
          <w:spacing w:val="1"/>
          <w:sz w:val="20"/>
        </w:rPr>
        <w:t xml:space="preserve"> </w:t>
      </w:r>
      <w:r>
        <w:rPr>
          <w:sz w:val="20"/>
        </w:rPr>
        <w:t>extracción,</w:t>
      </w:r>
      <w:r>
        <w:rPr>
          <w:spacing w:val="1"/>
          <w:sz w:val="20"/>
        </w:rPr>
        <w:t xml:space="preserve"> </w:t>
      </w:r>
      <w:r>
        <w:rPr>
          <w:sz w:val="20"/>
        </w:rPr>
        <w:t>análisis,</w:t>
      </w:r>
      <w:r>
        <w:rPr>
          <w:spacing w:val="1"/>
          <w:sz w:val="20"/>
        </w:rPr>
        <w:t xml:space="preserve"> </w:t>
      </w:r>
      <w:r>
        <w:rPr>
          <w:sz w:val="20"/>
        </w:rPr>
        <w:t>conservación,</w:t>
      </w:r>
      <w:r>
        <w:rPr>
          <w:spacing w:val="1"/>
          <w:sz w:val="20"/>
        </w:rPr>
        <w:t xml:space="preserve"> </w:t>
      </w:r>
      <w:r>
        <w:rPr>
          <w:sz w:val="20"/>
        </w:rPr>
        <w:t>preparación,</w:t>
      </w:r>
      <w:r>
        <w:rPr>
          <w:spacing w:val="1"/>
          <w:sz w:val="20"/>
        </w:rPr>
        <w:t xml:space="preserve"> </w:t>
      </w:r>
      <w:r>
        <w:rPr>
          <w:sz w:val="20"/>
        </w:rPr>
        <w:t>suministro,</w:t>
      </w:r>
      <w:r>
        <w:rPr>
          <w:spacing w:val="1"/>
          <w:sz w:val="20"/>
        </w:rPr>
        <w:t xml:space="preserve"> </w:t>
      </w:r>
      <w:r>
        <w:rPr>
          <w:sz w:val="20"/>
        </w:rPr>
        <w:t>utilización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destino</w:t>
      </w:r>
      <w:r>
        <w:rPr>
          <w:spacing w:val="1"/>
          <w:sz w:val="20"/>
        </w:rPr>
        <w:t xml:space="preserve"> </w:t>
      </w:r>
      <w:r>
        <w:rPr>
          <w:sz w:val="20"/>
        </w:rPr>
        <w:t>final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órganos,</w:t>
      </w:r>
      <w:r>
        <w:rPr>
          <w:spacing w:val="1"/>
          <w:sz w:val="20"/>
        </w:rPr>
        <w:t xml:space="preserve"> </w:t>
      </w:r>
      <w:r>
        <w:rPr>
          <w:sz w:val="20"/>
        </w:rPr>
        <w:t>tejidos,</w:t>
      </w:r>
      <w:r>
        <w:rPr>
          <w:spacing w:val="1"/>
          <w:sz w:val="20"/>
        </w:rPr>
        <w:t xml:space="preserve"> </w:t>
      </w:r>
      <w:r>
        <w:rPr>
          <w:sz w:val="20"/>
        </w:rPr>
        <w:t>componentes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tejidos,</w:t>
      </w:r>
      <w:r>
        <w:rPr>
          <w:spacing w:val="1"/>
          <w:sz w:val="20"/>
        </w:rPr>
        <w:t xml:space="preserve"> </w:t>
      </w:r>
      <w:r>
        <w:rPr>
          <w:sz w:val="20"/>
        </w:rPr>
        <w:t>células,</w:t>
      </w:r>
      <w:r>
        <w:rPr>
          <w:spacing w:val="1"/>
          <w:sz w:val="20"/>
        </w:rPr>
        <w:t xml:space="preserve"> </w:t>
      </w:r>
      <w:r>
        <w:rPr>
          <w:sz w:val="20"/>
        </w:rPr>
        <w:t>productos</w:t>
      </w:r>
      <w:r>
        <w:rPr>
          <w:spacing w:val="1"/>
          <w:sz w:val="20"/>
        </w:rPr>
        <w:t xml:space="preserve"> </w:t>
      </w:r>
      <w:r>
        <w:rPr>
          <w:sz w:val="20"/>
        </w:rPr>
        <w:t>y cadáveres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seres</w:t>
      </w:r>
      <w:r>
        <w:rPr>
          <w:spacing w:val="1"/>
          <w:sz w:val="20"/>
        </w:rPr>
        <w:t xml:space="preserve"> </w:t>
      </w:r>
      <w:r>
        <w:rPr>
          <w:sz w:val="20"/>
        </w:rPr>
        <w:t>humanos,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fines</w:t>
      </w:r>
      <w:r>
        <w:rPr>
          <w:spacing w:val="1"/>
          <w:sz w:val="20"/>
        </w:rPr>
        <w:t xml:space="preserve"> </w:t>
      </w:r>
      <w:r>
        <w:rPr>
          <w:sz w:val="20"/>
        </w:rPr>
        <w:t>terapéuticos, de</w:t>
      </w:r>
      <w:r>
        <w:rPr>
          <w:spacing w:val="1"/>
          <w:sz w:val="20"/>
        </w:rPr>
        <w:t xml:space="preserve"> </w:t>
      </w:r>
      <w:r>
        <w:rPr>
          <w:sz w:val="20"/>
        </w:rPr>
        <w:t>docencia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3"/>
          <w:sz w:val="20"/>
        </w:rPr>
        <w:t xml:space="preserve"> </w:t>
      </w:r>
      <w:r>
        <w:rPr>
          <w:sz w:val="20"/>
        </w:rPr>
        <w:t>investigación;</w:t>
      </w:r>
    </w:p>
    <w:p w:rsidR="005462C9" w:rsidRDefault="00654E12">
      <w:pPr>
        <w:spacing w:line="183" w:lineRule="exact"/>
        <w:ind w:left="517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11-06-2009.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spacing w:line="183" w:lineRule="exac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Prrafodelista"/>
        <w:numPr>
          <w:ilvl w:val="0"/>
          <w:numId w:val="50"/>
        </w:numPr>
        <w:tabs>
          <w:tab w:val="left" w:pos="1413"/>
          <w:tab w:val="left" w:pos="1414"/>
        </w:tabs>
        <w:spacing w:before="93" w:line="242" w:lineRule="auto"/>
        <w:ind w:left="1413" w:right="326"/>
        <w:rPr>
          <w:sz w:val="20"/>
        </w:rPr>
      </w:pPr>
      <w:r>
        <w:rPr>
          <w:sz w:val="20"/>
        </w:rPr>
        <w:t>Asignación,</w:t>
      </w:r>
      <w:r>
        <w:rPr>
          <w:spacing w:val="33"/>
          <w:sz w:val="20"/>
        </w:rPr>
        <w:t xml:space="preserve"> </w:t>
      </w:r>
      <w:r>
        <w:rPr>
          <w:sz w:val="20"/>
        </w:rPr>
        <w:t>el</w:t>
      </w:r>
      <w:r>
        <w:rPr>
          <w:spacing w:val="33"/>
          <w:sz w:val="20"/>
        </w:rPr>
        <w:t xml:space="preserve"> </w:t>
      </w:r>
      <w:r>
        <w:rPr>
          <w:sz w:val="20"/>
        </w:rPr>
        <w:t>proceso</w:t>
      </w:r>
      <w:r>
        <w:rPr>
          <w:spacing w:val="33"/>
          <w:sz w:val="20"/>
        </w:rPr>
        <w:t xml:space="preserve"> </w:t>
      </w:r>
      <w:r>
        <w:rPr>
          <w:sz w:val="20"/>
        </w:rPr>
        <w:t>mediante</w:t>
      </w:r>
      <w:r>
        <w:rPr>
          <w:spacing w:val="33"/>
          <w:sz w:val="20"/>
        </w:rPr>
        <w:t xml:space="preserve"> </w:t>
      </w:r>
      <w:r>
        <w:rPr>
          <w:sz w:val="20"/>
        </w:rPr>
        <w:t>el</w:t>
      </w:r>
      <w:r>
        <w:rPr>
          <w:spacing w:val="30"/>
          <w:sz w:val="20"/>
        </w:rPr>
        <w:t xml:space="preserve"> </w:t>
      </w:r>
      <w:r>
        <w:rPr>
          <w:sz w:val="20"/>
        </w:rPr>
        <w:t>cual</w:t>
      </w:r>
      <w:r>
        <w:rPr>
          <w:spacing w:val="33"/>
          <w:sz w:val="20"/>
        </w:rPr>
        <w:t xml:space="preserve"> </w:t>
      </w:r>
      <w:r>
        <w:rPr>
          <w:sz w:val="20"/>
        </w:rPr>
        <w:t>el</w:t>
      </w:r>
      <w:r>
        <w:rPr>
          <w:spacing w:val="30"/>
          <w:sz w:val="20"/>
        </w:rPr>
        <w:t xml:space="preserve"> </w:t>
      </w:r>
      <w:r>
        <w:rPr>
          <w:sz w:val="20"/>
        </w:rPr>
        <w:t>Comité</w:t>
      </w:r>
      <w:r>
        <w:rPr>
          <w:spacing w:val="31"/>
          <w:sz w:val="20"/>
        </w:rPr>
        <w:t xml:space="preserve"> </w:t>
      </w:r>
      <w:r>
        <w:rPr>
          <w:sz w:val="20"/>
        </w:rPr>
        <w:t>Interno</w:t>
      </w:r>
      <w:r>
        <w:rPr>
          <w:spacing w:val="32"/>
          <w:sz w:val="20"/>
        </w:rPr>
        <w:t xml:space="preserve"> </w:t>
      </w:r>
      <w:r>
        <w:rPr>
          <w:sz w:val="20"/>
        </w:rPr>
        <w:t>de</w:t>
      </w:r>
      <w:r>
        <w:rPr>
          <w:spacing w:val="32"/>
          <w:sz w:val="20"/>
        </w:rPr>
        <w:t xml:space="preserve"> </w:t>
      </w:r>
      <w:r>
        <w:rPr>
          <w:sz w:val="20"/>
        </w:rPr>
        <w:t>Trasplantes</w:t>
      </w:r>
      <w:r>
        <w:rPr>
          <w:spacing w:val="32"/>
          <w:sz w:val="20"/>
        </w:rPr>
        <w:t xml:space="preserve"> </w:t>
      </w:r>
      <w:r>
        <w:rPr>
          <w:sz w:val="20"/>
        </w:rPr>
        <w:t>selecciona</w:t>
      </w:r>
      <w:r>
        <w:rPr>
          <w:spacing w:val="34"/>
          <w:sz w:val="20"/>
        </w:rPr>
        <w:t xml:space="preserve"> </w:t>
      </w:r>
      <w:r>
        <w:rPr>
          <w:sz w:val="20"/>
        </w:rPr>
        <w:t>los</w:t>
      </w:r>
      <w:r>
        <w:rPr>
          <w:spacing w:val="-53"/>
          <w:sz w:val="20"/>
        </w:rPr>
        <w:t xml:space="preserve"> </w:t>
      </w:r>
      <w:r>
        <w:rPr>
          <w:sz w:val="20"/>
        </w:rPr>
        <w:t>receptores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órganos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tejidos, obtenidos</w:t>
      </w:r>
      <w:r>
        <w:rPr>
          <w:spacing w:val="-1"/>
          <w:sz w:val="20"/>
        </w:rPr>
        <w:t xml:space="preserve"> </w:t>
      </w:r>
      <w:r>
        <w:rPr>
          <w:sz w:val="20"/>
        </w:rPr>
        <w:t>de un donador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haya perdido</w:t>
      </w:r>
      <w:r>
        <w:rPr>
          <w:spacing w:val="-2"/>
          <w:sz w:val="20"/>
        </w:rPr>
        <w:t xml:space="preserve"> </w:t>
      </w:r>
      <w:r>
        <w:rPr>
          <w:sz w:val="20"/>
        </w:rPr>
        <w:t>la vida;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50"/>
        </w:numPr>
        <w:tabs>
          <w:tab w:val="left" w:pos="1413"/>
          <w:tab w:val="left" w:pos="1414"/>
        </w:tabs>
        <w:spacing w:line="242" w:lineRule="auto"/>
        <w:ind w:left="1413" w:right="322"/>
        <w:rPr>
          <w:sz w:val="20"/>
        </w:rPr>
      </w:pPr>
      <w:r>
        <w:rPr>
          <w:sz w:val="20"/>
        </w:rPr>
        <w:t>Autotrasplante,</w:t>
      </w:r>
      <w:r>
        <w:rPr>
          <w:spacing w:val="11"/>
          <w:sz w:val="20"/>
        </w:rPr>
        <w:t xml:space="preserve"> </w:t>
      </w:r>
      <w:r>
        <w:rPr>
          <w:sz w:val="20"/>
        </w:rPr>
        <w:t>trasplante</w:t>
      </w:r>
      <w:r>
        <w:rPr>
          <w:spacing w:val="13"/>
          <w:sz w:val="20"/>
        </w:rPr>
        <w:t xml:space="preserve"> </w:t>
      </w:r>
      <w:r>
        <w:rPr>
          <w:sz w:val="20"/>
        </w:rPr>
        <w:t>que</w:t>
      </w:r>
      <w:r>
        <w:rPr>
          <w:spacing w:val="12"/>
          <w:sz w:val="20"/>
        </w:rPr>
        <w:t xml:space="preserve"> </w:t>
      </w:r>
      <w:r>
        <w:rPr>
          <w:sz w:val="20"/>
        </w:rPr>
        <w:t>consiste</w:t>
      </w:r>
      <w:r>
        <w:rPr>
          <w:spacing w:val="11"/>
          <w:sz w:val="20"/>
        </w:rPr>
        <w:t xml:space="preserve"> </w:t>
      </w:r>
      <w:r>
        <w:rPr>
          <w:sz w:val="20"/>
        </w:rPr>
        <w:t>en</w:t>
      </w:r>
      <w:r>
        <w:rPr>
          <w:spacing w:val="14"/>
          <w:sz w:val="20"/>
        </w:rPr>
        <w:t xml:space="preserve"> </w:t>
      </w:r>
      <w:r>
        <w:rPr>
          <w:sz w:val="20"/>
        </w:rPr>
        <w:t>obtener</w:t>
      </w:r>
      <w:r>
        <w:rPr>
          <w:spacing w:val="12"/>
          <w:sz w:val="20"/>
        </w:rPr>
        <w:t xml:space="preserve"> </w:t>
      </w:r>
      <w:r>
        <w:rPr>
          <w:sz w:val="20"/>
        </w:rPr>
        <w:t>un</w:t>
      </w:r>
      <w:r>
        <w:rPr>
          <w:spacing w:val="12"/>
          <w:sz w:val="20"/>
        </w:rPr>
        <w:t xml:space="preserve"> </w:t>
      </w:r>
      <w:r>
        <w:rPr>
          <w:sz w:val="20"/>
        </w:rPr>
        <w:t>órgano</w:t>
      </w:r>
      <w:r>
        <w:rPr>
          <w:spacing w:val="11"/>
          <w:sz w:val="20"/>
        </w:rPr>
        <w:t xml:space="preserve"> </w:t>
      </w:r>
      <w:r>
        <w:rPr>
          <w:sz w:val="20"/>
        </w:rPr>
        <w:t>o</w:t>
      </w:r>
      <w:r>
        <w:rPr>
          <w:spacing w:val="12"/>
          <w:sz w:val="20"/>
        </w:rPr>
        <w:t xml:space="preserve"> </w:t>
      </w:r>
      <w:r>
        <w:rPr>
          <w:sz w:val="20"/>
        </w:rPr>
        <w:t>tejido</w:t>
      </w:r>
      <w:r>
        <w:rPr>
          <w:spacing w:val="13"/>
          <w:sz w:val="20"/>
        </w:rPr>
        <w:t xml:space="preserve"> </w:t>
      </w:r>
      <w:r>
        <w:rPr>
          <w:sz w:val="20"/>
        </w:rPr>
        <w:t>del</w:t>
      </w:r>
      <w:r>
        <w:rPr>
          <w:spacing w:val="11"/>
          <w:sz w:val="20"/>
        </w:rPr>
        <w:t xml:space="preserve"> </w:t>
      </w:r>
      <w:r>
        <w:rPr>
          <w:sz w:val="20"/>
        </w:rPr>
        <w:t>propio</w:t>
      </w:r>
      <w:r>
        <w:rPr>
          <w:spacing w:val="11"/>
          <w:sz w:val="20"/>
        </w:rPr>
        <w:t xml:space="preserve"> </w:t>
      </w:r>
      <w:r>
        <w:rPr>
          <w:sz w:val="20"/>
        </w:rPr>
        <w:t>paciente</w:t>
      </w:r>
      <w:r>
        <w:rPr>
          <w:spacing w:val="17"/>
          <w:sz w:val="20"/>
        </w:rPr>
        <w:t xml:space="preserve"> </w:t>
      </w:r>
      <w:r>
        <w:rPr>
          <w:sz w:val="20"/>
        </w:rPr>
        <w:t>y</w:t>
      </w:r>
      <w:r>
        <w:rPr>
          <w:spacing w:val="-53"/>
          <w:sz w:val="20"/>
        </w:rPr>
        <w:t xml:space="preserve"> </w:t>
      </w:r>
      <w:r>
        <w:rPr>
          <w:sz w:val="20"/>
        </w:rPr>
        <w:t>volverlo a</w:t>
      </w:r>
      <w:r>
        <w:rPr>
          <w:spacing w:val="-1"/>
          <w:sz w:val="20"/>
        </w:rPr>
        <w:t xml:space="preserve"> </w:t>
      </w:r>
      <w:r>
        <w:rPr>
          <w:sz w:val="20"/>
        </w:rPr>
        <w:t>implantar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él;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50"/>
        </w:numPr>
        <w:tabs>
          <w:tab w:val="left" w:pos="1413"/>
          <w:tab w:val="left" w:pos="1414"/>
        </w:tabs>
        <w:spacing w:line="242" w:lineRule="auto"/>
        <w:ind w:left="1413" w:right="320"/>
        <w:jc w:val="both"/>
        <w:rPr>
          <w:sz w:val="20"/>
        </w:rPr>
      </w:pPr>
      <w:r>
        <w:rPr>
          <w:sz w:val="20"/>
        </w:rPr>
        <w:t>Coordinador hospitalario</w:t>
      </w:r>
      <w:r>
        <w:rPr>
          <w:spacing w:val="1"/>
          <w:sz w:val="20"/>
        </w:rPr>
        <w:t xml:space="preserve"> </w:t>
      </w:r>
      <w:r>
        <w:rPr>
          <w:sz w:val="20"/>
        </w:rPr>
        <w:t>de donación de órganos</w:t>
      </w:r>
      <w:r>
        <w:rPr>
          <w:spacing w:val="1"/>
          <w:sz w:val="20"/>
        </w:rPr>
        <w:t xml:space="preserve"> </w:t>
      </w:r>
      <w:r>
        <w:rPr>
          <w:sz w:val="20"/>
        </w:rPr>
        <w:t>y tejidos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trasplantes,</w:t>
      </w:r>
      <w:r>
        <w:rPr>
          <w:spacing w:val="1"/>
          <w:sz w:val="20"/>
        </w:rPr>
        <w:t xml:space="preserve"> </w:t>
      </w:r>
      <w:r>
        <w:rPr>
          <w:sz w:val="20"/>
        </w:rPr>
        <w:t>el médico</w:t>
      </w:r>
      <w:r>
        <w:rPr>
          <w:spacing w:val="1"/>
          <w:sz w:val="20"/>
        </w:rPr>
        <w:t xml:space="preserve"> </w:t>
      </w:r>
      <w:r>
        <w:rPr>
          <w:sz w:val="20"/>
        </w:rPr>
        <w:t>especialista o general, debidamente capacitado por la Secretaría de Salud que realiza las</w:t>
      </w:r>
      <w:r>
        <w:rPr>
          <w:spacing w:val="1"/>
          <w:sz w:val="20"/>
        </w:rPr>
        <w:t xml:space="preserve"> </w:t>
      </w:r>
      <w:r>
        <w:rPr>
          <w:sz w:val="20"/>
        </w:rPr>
        <w:t>funciones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pr</w:t>
      </w:r>
      <w:r>
        <w:rPr>
          <w:sz w:val="20"/>
        </w:rPr>
        <w:t>ocuración de</w:t>
      </w:r>
      <w:r>
        <w:rPr>
          <w:spacing w:val="-1"/>
          <w:sz w:val="20"/>
        </w:rPr>
        <w:t xml:space="preserve"> </w:t>
      </w:r>
      <w:r>
        <w:rPr>
          <w:sz w:val="20"/>
        </w:rPr>
        <w:t>órganos a 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refiere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-1"/>
          <w:sz w:val="20"/>
        </w:rPr>
        <w:t xml:space="preserve"> </w:t>
      </w:r>
      <w:r>
        <w:rPr>
          <w:sz w:val="20"/>
        </w:rPr>
        <w:t>Ley;</w:t>
      </w:r>
    </w:p>
    <w:p w:rsidR="005462C9" w:rsidRDefault="00654E12">
      <w:pPr>
        <w:spacing w:line="178" w:lineRule="exact"/>
        <w:ind w:left="712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50"/>
        </w:numPr>
        <w:tabs>
          <w:tab w:val="left" w:pos="1414"/>
        </w:tabs>
        <w:spacing w:line="242" w:lineRule="auto"/>
        <w:ind w:left="1413" w:right="324"/>
        <w:jc w:val="both"/>
        <w:rPr>
          <w:sz w:val="20"/>
        </w:rPr>
      </w:pPr>
      <w:r>
        <w:rPr>
          <w:sz w:val="20"/>
        </w:rPr>
        <w:t>Coordinación Institucional, la representación nombrada por cada institución de salud en el</w:t>
      </w:r>
      <w:r>
        <w:rPr>
          <w:spacing w:val="1"/>
          <w:sz w:val="20"/>
        </w:rPr>
        <w:t xml:space="preserve"> </w:t>
      </w:r>
      <w:r>
        <w:rPr>
          <w:sz w:val="20"/>
        </w:rPr>
        <w:t>país ante la Secretaría de Salud con el fin de atender en el ámbito de su competencia, las</w:t>
      </w:r>
      <w:r>
        <w:rPr>
          <w:spacing w:val="1"/>
          <w:sz w:val="20"/>
        </w:rPr>
        <w:t xml:space="preserve"> </w:t>
      </w:r>
      <w:r>
        <w:rPr>
          <w:sz w:val="20"/>
        </w:rPr>
        <w:t>políticas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salud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materia</w:t>
      </w:r>
      <w:r>
        <w:rPr>
          <w:spacing w:val="-2"/>
          <w:sz w:val="20"/>
        </w:rPr>
        <w:t xml:space="preserve"> </w:t>
      </w:r>
      <w:r>
        <w:rPr>
          <w:sz w:val="20"/>
        </w:rPr>
        <w:t>de donación y</w:t>
      </w:r>
      <w:r>
        <w:rPr>
          <w:spacing w:val="-2"/>
          <w:sz w:val="20"/>
        </w:rPr>
        <w:t xml:space="preserve"> </w:t>
      </w:r>
      <w:r>
        <w:rPr>
          <w:sz w:val="20"/>
        </w:rPr>
        <w:t>trasplantes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órganos,</w:t>
      </w:r>
      <w:r>
        <w:rPr>
          <w:spacing w:val="-2"/>
          <w:sz w:val="20"/>
        </w:rPr>
        <w:t xml:space="preserve"> </w:t>
      </w:r>
      <w:r>
        <w:rPr>
          <w:sz w:val="20"/>
        </w:rPr>
        <w:t>tejidos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células;</w:t>
      </w:r>
    </w:p>
    <w:p w:rsidR="005462C9" w:rsidRDefault="00654E12">
      <w:pPr>
        <w:spacing w:line="176" w:lineRule="exact"/>
        <w:ind w:left="712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50"/>
        </w:numPr>
        <w:tabs>
          <w:tab w:val="left" w:pos="1414"/>
        </w:tabs>
        <w:spacing w:line="242" w:lineRule="auto"/>
        <w:ind w:left="1413" w:right="322"/>
        <w:jc w:val="both"/>
        <w:rPr>
          <w:sz w:val="20"/>
        </w:rPr>
      </w:pPr>
      <w:r>
        <w:rPr>
          <w:sz w:val="20"/>
        </w:rPr>
        <w:t>Distribución, al proceso a través del cual se determina el establecimiento de salud donde</w:t>
      </w:r>
      <w:r>
        <w:rPr>
          <w:spacing w:val="1"/>
          <w:sz w:val="20"/>
        </w:rPr>
        <w:t xml:space="preserve"> </w:t>
      </w:r>
      <w:r>
        <w:rPr>
          <w:sz w:val="20"/>
        </w:rPr>
        <w:t>serán trasplantados los órganos</w:t>
      </w:r>
      <w:r>
        <w:rPr>
          <w:spacing w:val="55"/>
          <w:sz w:val="20"/>
        </w:rPr>
        <w:t xml:space="preserve"> </w:t>
      </w:r>
      <w:r>
        <w:rPr>
          <w:sz w:val="20"/>
        </w:rPr>
        <w:t>y tejidos, obtenidos de un donador que haya perdido la</w:t>
      </w:r>
      <w:r>
        <w:rPr>
          <w:spacing w:val="1"/>
          <w:sz w:val="20"/>
        </w:rPr>
        <w:t xml:space="preserve"> </w:t>
      </w:r>
      <w:r>
        <w:rPr>
          <w:sz w:val="20"/>
        </w:rPr>
        <w:t>vida;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50"/>
        </w:numPr>
        <w:tabs>
          <w:tab w:val="left" w:pos="1414"/>
        </w:tabs>
        <w:ind w:left="1413" w:right="318"/>
        <w:jc w:val="both"/>
        <w:rPr>
          <w:sz w:val="20"/>
        </w:rPr>
      </w:pPr>
      <w:r>
        <w:rPr>
          <w:sz w:val="20"/>
        </w:rPr>
        <w:t>Implante, al procedimiento terapéutico consistente en la sustitución de una parte del cuerpo</w:t>
      </w:r>
      <w:r>
        <w:rPr>
          <w:spacing w:val="1"/>
          <w:sz w:val="20"/>
        </w:rPr>
        <w:t xml:space="preserve"> </w:t>
      </w:r>
      <w:r>
        <w:rPr>
          <w:sz w:val="20"/>
        </w:rPr>
        <w:t>por material biológico nativo o procesado, o bien sintético, que podrá quedar o no integrado</w:t>
      </w:r>
      <w:r>
        <w:rPr>
          <w:spacing w:val="1"/>
          <w:sz w:val="20"/>
        </w:rPr>
        <w:t xml:space="preserve"> </w:t>
      </w:r>
      <w:r>
        <w:rPr>
          <w:sz w:val="20"/>
        </w:rPr>
        <w:t>al organismo y sin que desempeñe alguna función que requiera la persis</w:t>
      </w:r>
      <w:r>
        <w:rPr>
          <w:sz w:val="20"/>
        </w:rPr>
        <w:t>tencia viva de lo</w:t>
      </w:r>
      <w:r>
        <w:rPr>
          <w:spacing w:val="1"/>
          <w:sz w:val="20"/>
        </w:rPr>
        <w:t xml:space="preserve"> </w:t>
      </w:r>
      <w:r>
        <w:rPr>
          <w:sz w:val="20"/>
        </w:rPr>
        <w:t>sustituido;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50"/>
        </w:numPr>
        <w:tabs>
          <w:tab w:val="left" w:pos="1413"/>
          <w:tab w:val="left" w:pos="1414"/>
        </w:tabs>
        <w:ind w:left="1413" w:right="320"/>
        <w:rPr>
          <w:sz w:val="20"/>
        </w:rPr>
      </w:pPr>
      <w:r>
        <w:rPr>
          <w:sz w:val="20"/>
        </w:rPr>
        <w:t>Institución</w:t>
      </w:r>
      <w:r>
        <w:rPr>
          <w:spacing w:val="21"/>
          <w:sz w:val="20"/>
        </w:rPr>
        <w:t xml:space="preserve"> </w:t>
      </w:r>
      <w:r>
        <w:rPr>
          <w:sz w:val="20"/>
        </w:rPr>
        <w:t>de</w:t>
      </w:r>
      <w:r>
        <w:rPr>
          <w:spacing w:val="18"/>
          <w:sz w:val="20"/>
        </w:rPr>
        <w:t xml:space="preserve"> </w:t>
      </w:r>
      <w:r>
        <w:rPr>
          <w:sz w:val="20"/>
        </w:rPr>
        <w:t>salud,</w:t>
      </w:r>
      <w:r>
        <w:rPr>
          <w:spacing w:val="21"/>
          <w:sz w:val="20"/>
        </w:rPr>
        <w:t xml:space="preserve"> </w:t>
      </w:r>
      <w:r>
        <w:rPr>
          <w:sz w:val="20"/>
        </w:rPr>
        <w:t>a</w:t>
      </w:r>
      <w:r>
        <w:rPr>
          <w:spacing w:val="19"/>
          <w:sz w:val="20"/>
        </w:rPr>
        <w:t xml:space="preserve"> </w:t>
      </w:r>
      <w:r>
        <w:rPr>
          <w:sz w:val="20"/>
        </w:rPr>
        <w:t>la</w:t>
      </w:r>
      <w:r>
        <w:rPr>
          <w:spacing w:val="21"/>
          <w:sz w:val="20"/>
        </w:rPr>
        <w:t xml:space="preserve"> </w:t>
      </w:r>
      <w:r>
        <w:rPr>
          <w:sz w:val="20"/>
        </w:rPr>
        <w:t>agrupación</w:t>
      </w:r>
      <w:r>
        <w:rPr>
          <w:spacing w:val="21"/>
          <w:sz w:val="20"/>
        </w:rPr>
        <w:t xml:space="preserve"> </w:t>
      </w:r>
      <w:r>
        <w:rPr>
          <w:sz w:val="20"/>
        </w:rPr>
        <w:t>de</w:t>
      </w:r>
      <w:r>
        <w:rPr>
          <w:spacing w:val="18"/>
          <w:sz w:val="20"/>
        </w:rPr>
        <w:t xml:space="preserve"> </w:t>
      </w:r>
      <w:r>
        <w:rPr>
          <w:sz w:val="20"/>
        </w:rPr>
        <w:t>establecimientos</w:t>
      </w:r>
      <w:r>
        <w:rPr>
          <w:spacing w:val="20"/>
          <w:sz w:val="20"/>
        </w:rPr>
        <w:t xml:space="preserve"> </w:t>
      </w:r>
      <w:r>
        <w:rPr>
          <w:sz w:val="20"/>
        </w:rPr>
        <w:t>de</w:t>
      </w:r>
      <w:r>
        <w:rPr>
          <w:spacing w:val="18"/>
          <w:sz w:val="20"/>
        </w:rPr>
        <w:t xml:space="preserve"> </w:t>
      </w:r>
      <w:r>
        <w:rPr>
          <w:sz w:val="20"/>
        </w:rPr>
        <w:t>salud</w:t>
      </w:r>
      <w:r>
        <w:rPr>
          <w:spacing w:val="19"/>
          <w:sz w:val="20"/>
        </w:rPr>
        <w:t xml:space="preserve"> </w:t>
      </w:r>
      <w:r>
        <w:rPr>
          <w:sz w:val="20"/>
        </w:rPr>
        <w:t>bajo</w:t>
      </w:r>
      <w:r>
        <w:rPr>
          <w:spacing w:val="21"/>
          <w:sz w:val="20"/>
        </w:rPr>
        <w:t xml:space="preserve"> </w:t>
      </w:r>
      <w:r>
        <w:rPr>
          <w:sz w:val="20"/>
        </w:rPr>
        <w:t>una</w:t>
      </w:r>
      <w:r>
        <w:rPr>
          <w:spacing w:val="18"/>
          <w:sz w:val="20"/>
        </w:rPr>
        <w:t xml:space="preserve"> </w:t>
      </w:r>
      <w:r>
        <w:rPr>
          <w:sz w:val="20"/>
        </w:rPr>
        <w:t>misma</w:t>
      </w:r>
      <w:r>
        <w:rPr>
          <w:spacing w:val="-53"/>
          <w:sz w:val="20"/>
        </w:rPr>
        <w:t xml:space="preserve"> </w:t>
      </w:r>
      <w:r>
        <w:rPr>
          <w:sz w:val="20"/>
        </w:rPr>
        <w:t>estructura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mando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normativa;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50"/>
        </w:numPr>
        <w:tabs>
          <w:tab w:val="left" w:pos="1414"/>
        </w:tabs>
        <w:ind w:left="1413" w:right="323"/>
        <w:jc w:val="both"/>
        <w:rPr>
          <w:sz w:val="20"/>
        </w:rPr>
      </w:pPr>
      <w:r>
        <w:rPr>
          <w:sz w:val="20"/>
        </w:rPr>
        <w:t>Preservación, a la utilización de agentes químicos y/o modificación de las condiciones del</w:t>
      </w:r>
      <w:r>
        <w:rPr>
          <w:spacing w:val="1"/>
          <w:sz w:val="20"/>
        </w:rPr>
        <w:t xml:space="preserve"> </w:t>
      </w:r>
      <w:r>
        <w:rPr>
          <w:sz w:val="20"/>
        </w:rPr>
        <w:t>medioambiente durante la extracción, envase, traslado o trasplante de órganos, tejidos o</w:t>
      </w:r>
      <w:r>
        <w:rPr>
          <w:spacing w:val="1"/>
          <w:sz w:val="20"/>
        </w:rPr>
        <w:t xml:space="preserve"> </w:t>
      </w:r>
      <w:r>
        <w:rPr>
          <w:sz w:val="20"/>
        </w:rPr>
        <w:t>células,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el propósito de</w:t>
      </w:r>
      <w:r>
        <w:rPr>
          <w:spacing w:val="1"/>
          <w:sz w:val="20"/>
        </w:rPr>
        <w:t xml:space="preserve"> </w:t>
      </w:r>
      <w:r>
        <w:rPr>
          <w:sz w:val="20"/>
        </w:rPr>
        <w:t>impedir o</w:t>
      </w:r>
      <w:r>
        <w:rPr>
          <w:spacing w:val="-1"/>
          <w:sz w:val="20"/>
        </w:rPr>
        <w:t xml:space="preserve"> </w:t>
      </w:r>
      <w:r>
        <w:rPr>
          <w:sz w:val="20"/>
        </w:rPr>
        <w:t>retrasar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deterioro;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</w:t>
      </w:r>
      <w:r>
        <w:rPr>
          <w:rFonts w:ascii="Times New Roman" w:hAnsi="Times New Roman"/>
          <w:i/>
          <w:color w:val="0000FF"/>
          <w:sz w:val="16"/>
        </w:rPr>
        <w:t>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50"/>
        </w:numPr>
        <w:tabs>
          <w:tab w:val="left" w:pos="1414"/>
        </w:tabs>
        <w:spacing w:line="242" w:lineRule="auto"/>
        <w:ind w:left="1413" w:right="325"/>
        <w:jc w:val="both"/>
        <w:rPr>
          <w:sz w:val="20"/>
        </w:rPr>
      </w:pPr>
      <w:r>
        <w:rPr>
          <w:sz w:val="20"/>
        </w:rPr>
        <w:t>Procuración, al proceso y las actividades dirigidas a promover la obtención oportuna de</w:t>
      </w:r>
      <w:r>
        <w:rPr>
          <w:spacing w:val="1"/>
          <w:sz w:val="20"/>
        </w:rPr>
        <w:t xml:space="preserve"> </w:t>
      </w:r>
      <w:r>
        <w:rPr>
          <w:sz w:val="20"/>
        </w:rPr>
        <w:t>órganos,</w:t>
      </w:r>
      <w:r>
        <w:rPr>
          <w:spacing w:val="-2"/>
          <w:sz w:val="20"/>
        </w:rPr>
        <w:t xml:space="preserve"> </w:t>
      </w:r>
      <w:r>
        <w:rPr>
          <w:sz w:val="20"/>
        </w:rPr>
        <w:t>tejidos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células donados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trasplante;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50"/>
        </w:numPr>
        <w:tabs>
          <w:tab w:val="left" w:pos="1414"/>
        </w:tabs>
        <w:spacing w:line="242" w:lineRule="auto"/>
        <w:ind w:left="1413" w:right="321"/>
        <w:jc w:val="both"/>
        <w:rPr>
          <w:sz w:val="20"/>
        </w:rPr>
      </w:pPr>
      <w:r>
        <w:rPr>
          <w:sz w:val="20"/>
        </w:rPr>
        <w:t>Trazabilidad,</w:t>
      </w:r>
      <w:r>
        <w:rPr>
          <w:spacing w:val="9"/>
          <w:sz w:val="20"/>
        </w:rPr>
        <w:t xml:space="preserve"> </w:t>
      </w:r>
      <w:r>
        <w:rPr>
          <w:sz w:val="20"/>
        </w:rPr>
        <w:t>a</w:t>
      </w:r>
      <w:r>
        <w:rPr>
          <w:spacing w:val="6"/>
          <w:sz w:val="20"/>
        </w:rPr>
        <w:t xml:space="preserve"> </w:t>
      </w:r>
      <w:r>
        <w:rPr>
          <w:sz w:val="20"/>
        </w:rPr>
        <w:t>la</w:t>
      </w:r>
      <w:r>
        <w:rPr>
          <w:spacing w:val="6"/>
          <w:sz w:val="20"/>
        </w:rPr>
        <w:t xml:space="preserve"> </w:t>
      </w:r>
      <w:r>
        <w:rPr>
          <w:sz w:val="20"/>
        </w:rPr>
        <w:t>capacidad</w:t>
      </w:r>
      <w:r>
        <w:rPr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spacing w:val="8"/>
          <w:sz w:val="20"/>
        </w:rPr>
        <w:t xml:space="preserve"> </w:t>
      </w:r>
      <w:r>
        <w:rPr>
          <w:sz w:val="20"/>
        </w:rPr>
        <w:t>localizar</w:t>
      </w:r>
      <w:r>
        <w:rPr>
          <w:spacing w:val="15"/>
          <w:sz w:val="20"/>
        </w:rPr>
        <w:t xml:space="preserve"> </w:t>
      </w:r>
      <w:r>
        <w:rPr>
          <w:sz w:val="20"/>
        </w:rPr>
        <w:t>e</w:t>
      </w:r>
      <w:r>
        <w:rPr>
          <w:spacing w:val="6"/>
          <w:sz w:val="20"/>
        </w:rPr>
        <w:t xml:space="preserve"> </w:t>
      </w:r>
      <w:r>
        <w:rPr>
          <w:sz w:val="20"/>
        </w:rPr>
        <w:t>identificar</w:t>
      </w:r>
      <w:r>
        <w:rPr>
          <w:spacing w:val="8"/>
          <w:sz w:val="20"/>
        </w:rPr>
        <w:t xml:space="preserve"> </w:t>
      </w:r>
      <w:r>
        <w:rPr>
          <w:sz w:val="20"/>
        </w:rPr>
        <w:t>los</w:t>
      </w:r>
      <w:r>
        <w:rPr>
          <w:spacing w:val="7"/>
          <w:sz w:val="20"/>
        </w:rPr>
        <w:t xml:space="preserve"> </w:t>
      </w:r>
      <w:r>
        <w:rPr>
          <w:sz w:val="20"/>
        </w:rPr>
        <w:t>órganos,</w:t>
      </w:r>
      <w:r>
        <w:rPr>
          <w:spacing w:val="6"/>
          <w:sz w:val="20"/>
        </w:rPr>
        <w:t xml:space="preserve"> </w:t>
      </w:r>
      <w:r>
        <w:rPr>
          <w:sz w:val="20"/>
        </w:rPr>
        <w:t>tejidos,</w:t>
      </w:r>
      <w:r>
        <w:rPr>
          <w:spacing w:val="6"/>
          <w:sz w:val="20"/>
        </w:rPr>
        <w:t xml:space="preserve"> </w:t>
      </w:r>
      <w:r>
        <w:rPr>
          <w:sz w:val="20"/>
        </w:rPr>
        <w:t>sus</w:t>
      </w:r>
      <w:r>
        <w:rPr>
          <w:spacing w:val="7"/>
          <w:sz w:val="20"/>
        </w:rPr>
        <w:t xml:space="preserve"> </w:t>
      </w:r>
      <w:r>
        <w:rPr>
          <w:sz w:val="20"/>
        </w:rPr>
        <w:t>componentes</w:t>
      </w:r>
      <w:r>
        <w:rPr>
          <w:spacing w:val="-53"/>
          <w:sz w:val="20"/>
        </w:rPr>
        <w:t xml:space="preserve"> </w:t>
      </w:r>
      <w:r>
        <w:rPr>
          <w:sz w:val="20"/>
        </w:rPr>
        <w:t>y células, en cualquier momento desde la donación y, en su caso, hasta el uso terapéutico,</w:t>
      </w:r>
      <w:r>
        <w:rPr>
          <w:spacing w:val="1"/>
          <w:sz w:val="20"/>
        </w:rPr>
        <w:t xml:space="preserve"> </w:t>
      </w:r>
      <w:r>
        <w:rPr>
          <w:sz w:val="20"/>
        </w:rPr>
        <w:t>procesamiento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destino</w:t>
      </w:r>
      <w:r>
        <w:rPr>
          <w:spacing w:val="-1"/>
          <w:sz w:val="20"/>
        </w:rPr>
        <w:t xml:space="preserve"> </w:t>
      </w:r>
      <w:r>
        <w:rPr>
          <w:sz w:val="20"/>
        </w:rPr>
        <w:t>final,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78" w:lineRule="exact"/>
        <w:ind w:left="434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24-01-2013,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</w:t>
      </w:r>
      <w:r>
        <w:rPr>
          <w:rFonts w:ascii="Times New Roman" w:hAnsi="Times New Roman"/>
          <w:i/>
          <w:color w:val="0000FF"/>
          <w:sz w:val="16"/>
        </w:rPr>
        <w:t>-2015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50"/>
        </w:numPr>
        <w:tabs>
          <w:tab w:val="left" w:pos="1414"/>
        </w:tabs>
        <w:spacing w:line="242" w:lineRule="auto"/>
        <w:ind w:left="1413" w:right="325"/>
        <w:jc w:val="both"/>
        <w:rPr>
          <w:sz w:val="20"/>
        </w:rPr>
      </w:pPr>
      <w:r>
        <w:rPr>
          <w:sz w:val="20"/>
        </w:rPr>
        <w:t>Hemoderivados,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productos</w:t>
      </w:r>
      <w:r>
        <w:rPr>
          <w:spacing w:val="1"/>
          <w:sz w:val="20"/>
        </w:rPr>
        <w:t xml:space="preserve"> </w:t>
      </w:r>
      <w:r>
        <w:rPr>
          <w:sz w:val="20"/>
        </w:rPr>
        <w:t>obtenidos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algunos</w:t>
      </w:r>
      <w:r>
        <w:rPr>
          <w:spacing w:val="1"/>
          <w:sz w:val="20"/>
        </w:rPr>
        <w:t xml:space="preserve"> </w:t>
      </w:r>
      <w:r>
        <w:rPr>
          <w:sz w:val="20"/>
        </w:rPr>
        <w:t>componentes</w:t>
      </w:r>
      <w:r>
        <w:rPr>
          <w:spacing w:val="1"/>
          <w:sz w:val="20"/>
        </w:rPr>
        <w:t xml:space="preserve"> </w:t>
      </w:r>
      <w:r>
        <w:rPr>
          <w:sz w:val="20"/>
        </w:rPr>
        <w:t>sanguíneos,</w:t>
      </w:r>
      <w:r>
        <w:rPr>
          <w:spacing w:val="1"/>
          <w:sz w:val="20"/>
        </w:rPr>
        <w:t xml:space="preserve"> </w:t>
      </w:r>
      <w:r>
        <w:rPr>
          <w:sz w:val="20"/>
        </w:rPr>
        <w:t>especialmente el plasma, mediante procesos fisicoquímicos o biológicos, para aplicación</w:t>
      </w:r>
      <w:r>
        <w:rPr>
          <w:spacing w:val="1"/>
          <w:sz w:val="20"/>
        </w:rPr>
        <w:t xml:space="preserve"> </w:t>
      </w:r>
      <w:r>
        <w:rPr>
          <w:sz w:val="20"/>
        </w:rPr>
        <w:t>terapéutica, diagnóstica,</w:t>
      </w:r>
      <w:r>
        <w:rPr>
          <w:spacing w:val="1"/>
          <w:sz w:val="20"/>
        </w:rPr>
        <w:t xml:space="preserve"> </w:t>
      </w:r>
      <w:r>
        <w:rPr>
          <w:sz w:val="20"/>
        </w:rPr>
        <w:t>preventiva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investigación.</w:t>
      </w:r>
    </w:p>
    <w:p w:rsidR="005462C9" w:rsidRDefault="00654E12">
      <w:pPr>
        <w:ind w:left="5576" w:right="304" w:firstLine="154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 adicionada DOF 20-04-2015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2"/>
        <w:ind w:left="218" w:right="321" w:firstLine="288"/>
        <w:jc w:val="both"/>
      </w:pPr>
      <w:bookmarkStart w:id="489" w:name="Artículo_314_Bis"/>
      <w:bookmarkEnd w:id="489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314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Bis.-</w:t>
      </w:r>
      <w:r>
        <w:rPr>
          <w:rFonts w:ascii="Arial" w:hAnsi="Arial"/>
          <w:b/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gobiernos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establecer</w:t>
      </w:r>
      <w:r>
        <w:rPr>
          <w:spacing w:val="1"/>
        </w:rPr>
        <w:t xml:space="preserve"> </w:t>
      </w:r>
      <w:r>
        <w:t>centros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trasplantes, los</w:t>
      </w:r>
      <w:r>
        <w:rPr>
          <w:spacing w:val="1"/>
        </w:rPr>
        <w:t xml:space="preserve"> </w:t>
      </w:r>
      <w:r>
        <w:t>cuales</w:t>
      </w:r>
      <w:r>
        <w:rPr>
          <w:spacing w:val="1"/>
        </w:rPr>
        <w:t xml:space="preserve"> </w:t>
      </w:r>
      <w:r>
        <w:t>coadyuvarán con el Centro Nacional de Trasplantes presentando sus</w:t>
      </w:r>
      <w:r>
        <w:rPr>
          <w:spacing w:val="55"/>
        </w:rPr>
        <w:t xml:space="preserve"> </w:t>
      </w:r>
      <w:r>
        <w:t>programas</w:t>
      </w:r>
      <w:r>
        <w:rPr>
          <w:spacing w:val="1"/>
        </w:rPr>
        <w:t xml:space="preserve"> </w:t>
      </w:r>
      <w:r>
        <w:t>de trasplantes e integrando</w:t>
      </w:r>
      <w:r>
        <w:rPr>
          <w:spacing w:val="1"/>
        </w:rPr>
        <w:t xml:space="preserve"> </w:t>
      </w:r>
      <w:r>
        <w:t>y actualizando</w:t>
      </w:r>
      <w:r>
        <w:rPr>
          <w:spacing w:val="1"/>
        </w:rPr>
        <w:t xml:space="preserve"> </w:t>
      </w:r>
      <w:r>
        <w:t>la información del Registro Nacional de Trasplantes, de</w:t>
      </w:r>
      <w:r>
        <w:rPr>
          <w:spacing w:val="1"/>
        </w:rPr>
        <w:t xml:space="preserve"> </w:t>
      </w:r>
      <w:r>
        <w:t>conformidad</w:t>
      </w:r>
      <w:r>
        <w:rPr>
          <w:spacing w:val="-2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que señalen</w:t>
      </w:r>
      <w:r>
        <w:rPr>
          <w:spacing w:val="-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Ley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las demás</w:t>
      </w:r>
      <w:r>
        <w:rPr>
          <w:spacing w:val="-1"/>
        </w:rPr>
        <w:t xml:space="preserve"> </w:t>
      </w:r>
      <w:r>
        <w:t>disposiciones aplicables.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</w:t>
      </w:r>
      <w:r>
        <w:rPr>
          <w:rFonts w:ascii="Times New Roman" w:hAnsi="Times New Roman"/>
          <w:i/>
          <w:color w:val="0000FF"/>
          <w:sz w:val="16"/>
        </w:rPr>
        <w:t>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2" w:firstLine="288"/>
        <w:jc w:val="both"/>
      </w:pPr>
      <w:bookmarkStart w:id="490" w:name="Artículo_314_Bis_1"/>
      <w:bookmarkEnd w:id="490"/>
      <w:r>
        <w:rPr>
          <w:rFonts w:ascii="Arial" w:hAnsi="Arial"/>
          <w:b/>
        </w:rPr>
        <w:t xml:space="preserve">Artículo 314 Bis 1.- </w:t>
      </w:r>
      <w:r>
        <w:t>El Subsistema Nacional de Donación y Trasplantes está constituido por las</w:t>
      </w:r>
      <w:r>
        <w:rPr>
          <w:spacing w:val="1"/>
        </w:rPr>
        <w:t xml:space="preserve"> </w:t>
      </w:r>
      <w:r>
        <w:t>dependencias y entidades de la Administración Pública, tanto federal como de las entidades federativas,</w:t>
      </w:r>
      <w:r>
        <w:rPr>
          <w:spacing w:val="1"/>
        </w:rPr>
        <w:t xml:space="preserve"> </w:t>
      </w:r>
      <w:r>
        <w:t>el Centro Nacional de Trasplantes, los Centros Estatales de Trasplantes y el de la Ciudad de México y las</w:t>
      </w:r>
      <w:r>
        <w:rPr>
          <w:spacing w:val="-53"/>
        </w:rPr>
        <w:t xml:space="preserve"> </w:t>
      </w:r>
      <w:r>
        <w:t>personas físicas o morales de los sectores público, social y privado que presten servicios de salud o se</w:t>
      </w:r>
      <w:r>
        <w:rPr>
          <w:spacing w:val="1"/>
        </w:rPr>
        <w:t xml:space="preserve"> </w:t>
      </w:r>
      <w:r>
        <w:t>dediquen a actividades relacionadas con los t</w:t>
      </w:r>
      <w:r>
        <w:t>rasplantes o la donación de órganos, tejidos y células, así</w:t>
      </w:r>
      <w:r>
        <w:rPr>
          <w:spacing w:val="1"/>
        </w:rPr>
        <w:t xml:space="preserve"> </w:t>
      </w:r>
      <w:r>
        <w:t>como por los programas y los mecanismos de vinculación, coordinación y colaboración de acciones que</w:t>
      </w:r>
      <w:r>
        <w:rPr>
          <w:spacing w:val="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establezcan</w:t>
      </w:r>
      <w:r>
        <w:rPr>
          <w:spacing w:val="-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éstas.</w:t>
      </w:r>
    </w:p>
    <w:p w:rsidR="005462C9" w:rsidRDefault="00654E12">
      <w:pPr>
        <w:spacing w:line="183" w:lineRule="exact"/>
        <w:ind w:left="72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8" w:firstLine="288"/>
        <w:jc w:val="both"/>
      </w:pPr>
      <w:r>
        <w:t>La política en materia de donación y trasplantes deberá guiarse por la transparencia, la equidad y la</w:t>
      </w:r>
      <w:r>
        <w:rPr>
          <w:spacing w:val="1"/>
        </w:rPr>
        <w:t xml:space="preserve"> </w:t>
      </w:r>
      <w:r>
        <w:t>eficiencia,</w:t>
      </w:r>
      <w:r>
        <w:rPr>
          <w:spacing w:val="-2"/>
        </w:rPr>
        <w:t xml:space="preserve"> </w:t>
      </w:r>
      <w:r>
        <w:t>debiendo</w:t>
      </w:r>
      <w:r>
        <w:rPr>
          <w:spacing w:val="-2"/>
        </w:rPr>
        <w:t xml:space="preserve"> </w:t>
      </w:r>
      <w:r>
        <w:t>protegerse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datos</w:t>
      </w:r>
      <w:r>
        <w:rPr>
          <w:spacing w:val="-1"/>
        </w:rPr>
        <w:t xml:space="preserve"> </w:t>
      </w:r>
      <w:r>
        <w:t>personales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términos</w:t>
      </w:r>
      <w:r>
        <w:rPr>
          <w:spacing w:val="-1"/>
        </w:rPr>
        <w:t xml:space="preserve"> </w:t>
      </w:r>
      <w:r>
        <w:t>de las</w:t>
      </w:r>
      <w:r>
        <w:rPr>
          <w:spacing w:val="-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aplicables.</w:t>
      </w:r>
    </w:p>
    <w:p w:rsidR="005462C9" w:rsidRDefault="00654E12">
      <w:pPr>
        <w:spacing w:line="180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bookmarkStart w:id="491" w:name="Artículo_314_Bis_2"/>
      <w:bookmarkEnd w:id="491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314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2.-</w:t>
      </w:r>
      <w:r>
        <w:rPr>
          <w:rFonts w:ascii="Arial" w:hAnsi="Arial"/>
          <w:b/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Centro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Trasplantes</w:t>
      </w:r>
      <w:r>
        <w:rPr>
          <w:spacing w:val="1"/>
        </w:rPr>
        <w:t xml:space="preserve"> </w:t>
      </w:r>
      <w:r>
        <w:t>tendrá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coordinación</w:t>
      </w:r>
      <w:r>
        <w:rPr>
          <w:spacing w:val="1"/>
        </w:rPr>
        <w:t xml:space="preserve"> </w:t>
      </w:r>
      <w:r>
        <w:t>del</w:t>
      </w:r>
      <w:r>
        <w:rPr>
          <w:spacing w:val="-53"/>
        </w:rPr>
        <w:t xml:space="preserve"> </w:t>
      </w:r>
      <w:r>
        <w:t>Subsistema Nacional de Donación y Trasplantes cuyas funciones se establecerán en la reglamentación</w:t>
      </w:r>
      <w:r>
        <w:rPr>
          <w:spacing w:val="1"/>
        </w:rPr>
        <w:t xml:space="preserve"> </w:t>
      </w:r>
      <w:r>
        <w:t>respectiva.</w:t>
      </w:r>
    </w:p>
    <w:p w:rsidR="005462C9" w:rsidRDefault="00654E12">
      <w:pPr>
        <w:spacing w:line="178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506"/>
      </w:pPr>
      <w:bookmarkStart w:id="492" w:name="Artículo_315"/>
      <w:bookmarkEnd w:id="492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 xml:space="preserve">315. </w:t>
      </w:r>
      <w:r>
        <w:t>Los</w:t>
      </w:r>
      <w:r>
        <w:rPr>
          <w:spacing w:val="-2"/>
        </w:rPr>
        <w:t xml:space="preserve"> </w:t>
      </w:r>
      <w:r>
        <w:t>establecimientos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</w:t>
      </w:r>
      <w:r>
        <w:rPr>
          <w:spacing w:val="-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requieren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licencia</w:t>
      </w:r>
      <w:r>
        <w:rPr>
          <w:spacing w:val="-3"/>
        </w:rPr>
        <w:t xml:space="preserve"> </w:t>
      </w:r>
      <w:r>
        <w:t>sanitaria</w:t>
      </w:r>
      <w:r>
        <w:rPr>
          <w:spacing w:val="-2"/>
        </w:rPr>
        <w:t xml:space="preserve"> </w:t>
      </w:r>
      <w:r>
        <w:t>son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dedicados</w:t>
      </w:r>
      <w:r>
        <w:rPr>
          <w:spacing w:val="-2"/>
        </w:rPr>
        <w:t xml:space="preserve"> </w:t>
      </w:r>
      <w:r>
        <w:t>a:</w:t>
      </w:r>
    </w:p>
    <w:p w:rsidR="005462C9" w:rsidRDefault="00654E12">
      <w:pPr>
        <w:ind w:left="72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49"/>
        </w:numPr>
        <w:tabs>
          <w:tab w:val="left" w:pos="938"/>
          <w:tab w:val="left" w:pos="939"/>
        </w:tabs>
        <w:ind w:hanging="433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extracción,</w:t>
      </w:r>
      <w:r>
        <w:rPr>
          <w:spacing w:val="-3"/>
          <w:sz w:val="20"/>
        </w:rPr>
        <w:t xml:space="preserve"> </w:t>
      </w:r>
      <w:r>
        <w:rPr>
          <w:sz w:val="20"/>
        </w:rPr>
        <w:t>análisis,</w:t>
      </w:r>
      <w:r>
        <w:rPr>
          <w:spacing w:val="-2"/>
          <w:sz w:val="20"/>
        </w:rPr>
        <w:t xml:space="preserve"> </w:t>
      </w:r>
      <w:r>
        <w:rPr>
          <w:sz w:val="20"/>
        </w:rPr>
        <w:t>conservación,</w:t>
      </w:r>
      <w:r>
        <w:rPr>
          <w:spacing w:val="-3"/>
          <w:sz w:val="20"/>
        </w:rPr>
        <w:t xml:space="preserve"> </w:t>
      </w:r>
      <w:r>
        <w:rPr>
          <w:sz w:val="20"/>
        </w:rPr>
        <w:t>preparación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suministro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órganos,</w:t>
      </w:r>
      <w:r>
        <w:rPr>
          <w:spacing w:val="-2"/>
          <w:sz w:val="20"/>
        </w:rPr>
        <w:t xml:space="preserve"> </w:t>
      </w:r>
      <w:r>
        <w:rPr>
          <w:sz w:val="20"/>
        </w:rPr>
        <w:t>tejidos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células;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49"/>
        </w:numPr>
        <w:tabs>
          <w:tab w:val="left" w:pos="938"/>
          <w:tab w:val="left" w:pos="939"/>
        </w:tabs>
        <w:spacing w:before="93"/>
        <w:ind w:hanging="433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trasplantes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órganos,</w:t>
      </w:r>
      <w:r>
        <w:rPr>
          <w:spacing w:val="-3"/>
          <w:sz w:val="20"/>
        </w:rPr>
        <w:t xml:space="preserve"> </w:t>
      </w:r>
      <w:r>
        <w:rPr>
          <w:sz w:val="20"/>
        </w:rPr>
        <w:t>tejidos y</w:t>
      </w:r>
      <w:r>
        <w:rPr>
          <w:spacing w:val="-6"/>
          <w:sz w:val="20"/>
        </w:rPr>
        <w:t xml:space="preserve"> </w:t>
      </w:r>
      <w:r>
        <w:rPr>
          <w:sz w:val="20"/>
        </w:rPr>
        <w:t>células;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4965" w:space="1696"/>
            <w:col w:w="3289"/>
          </w:cols>
        </w:sectPr>
      </w:pP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49"/>
        </w:numPr>
        <w:tabs>
          <w:tab w:val="left" w:pos="938"/>
          <w:tab w:val="left" w:pos="939"/>
        </w:tabs>
        <w:spacing w:before="93"/>
        <w:ind w:hanging="433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bancos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órganos,</w:t>
      </w:r>
      <w:r>
        <w:rPr>
          <w:spacing w:val="-2"/>
          <w:sz w:val="20"/>
        </w:rPr>
        <w:t xml:space="preserve"> </w:t>
      </w:r>
      <w:r>
        <w:rPr>
          <w:sz w:val="20"/>
        </w:rPr>
        <w:t>tejidos</w:t>
      </w:r>
      <w:r>
        <w:rPr>
          <w:spacing w:val="-2"/>
          <w:sz w:val="20"/>
        </w:rPr>
        <w:t xml:space="preserve"> </w:t>
      </w:r>
      <w:r>
        <w:rPr>
          <w:sz w:val="20"/>
        </w:rPr>
        <w:t>no</w:t>
      </w:r>
      <w:r>
        <w:rPr>
          <w:spacing w:val="-1"/>
          <w:sz w:val="20"/>
        </w:rPr>
        <w:t xml:space="preserve"> </w:t>
      </w:r>
      <w:r>
        <w:rPr>
          <w:sz w:val="20"/>
        </w:rPr>
        <w:t>hemáticos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células;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7"/>
        <w:ind w:left="46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24-01-2013,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5838" w:space="40"/>
            <w:col w:w="4072"/>
          </w:cols>
        </w:sectPr>
      </w:pP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49"/>
        </w:numPr>
        <w:tabs>
          <w:tab w:val="left" w:pos="939"/>
        </w:tabs>
        <w:spacing w:before="93"/>
        <w:ind w:hanging="433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servicios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sangre;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4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24-01-2013,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3133" w:space="2699"/>
            <w:col w:w="4118"/>
          </w:cols>
        </w:sectPr>
      </w:pP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49"/>
        </w:numPr>
        <w:tabs>
          <w:tab w:val="left" w:pos="938"/>
          <w:tab w:val="left" w:pos="939"/>
        </w:tabs>
        <w:spacing w:before="93"/>
        <w:ind w:hanging="433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disposición de</w:t>
      </w:r>
      <w:r>
        <w:rPr>
          <w:spacing w:val="-3"/>
          <w:sz w:val="20"/>
        </w:rPr>
        <w:t xml:space="preserve"> </w:t>
      </w:r>
      <w:r>
        <w:rPr>
          <w:sz w:val="20"/>
        </w:rPr>
        <w:t>células</w:t>
      </w:r>
      <w:r>
        <w:rPr>
          <w:spacing w:val="-1"/>
          <w:sz w:val="20"/>
        </w:rPr>
        <w:t xml:space="preserve"> </w:t>
      </w:r>
      <w:r>
        <w:rPr>
          <w:sz w:val="20"/>
        </w:rPr>
        <w:t>troncales,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24-01-2013.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4279" w:space="392"/>
            <w:col w:w="5279"/>
          </w:cols>
        </w:sectPr>
      </w:pPr>
    </w:p>
    <w:p w:rsidR="005462C9" w:rsidRDefault="005462C9">
      <w:pPr>
        <w:pStyle w:val="Textoindependiente"/>
        <w:spacing w:before="11"/>
        <w:rPr>
          <w:rFonts w:ascii="Times New Roman"/>
          <w:i/>
          <w:sz w:val="11"/>
        </w:rPr>
      </w:pPr>
    </w:p>
    <w:p w:rsidR="005462C9" w:rsidRDefault="005462C9">
      <w:pPr>
        <w:rPr>
          <w:rFonts w:ascii="Times New Roman"/>
          <w:sz w:val="11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49"/>
        </w:numPr>
        <w:tabs>
          <w:tab w:val="left" w:pos="939"/>
        </w:tabs>
        <w:spacing w:before="93"/>
        <w:ind w:hanging="433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establecimientos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medicina</w:t>
      </w:r>
      <w:r>
        <w:rPr>
          <w:spacing w:val="-3"/>
          <w:sz w:val="20"/>
        </w:rPr>
        <w:t xml:space="preserve"> </w:t>
      </w:r>
      <w:r>
        <w:rPr>
          <w:sz w:val="20"/>
        </w:rPr>
        <w:t>regenerativa.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5200" w:space="1417"/>
            <w:col w:w="3333"/>
          </w:cols>
        </w:sectPr>
      </w:pPr>
    </w:p>
    <w:p w:rsidR="005462C9" w:rsidRDefault="005462C9">
      <w:pPr>
        <w:pStyle w:val="Textoindependiente"/>
        <w:spacing w:before="3"/>
        <w:rPr>
          <w:rFonts w:ascii="Times New Roman"/>
          <w:i/>
          <w:sz w:val="12"/>
        </w:rPr>
      </w:pPr>
    </w:p>
    <w:p w:rsidR="005462C9" w:rsidRDefault="00654E12">
      <w:pPr>
        <w:pStyle w:val="Textoindependiente"/>
        <w:spacing w:before="93"/>
        <w:ind w:left="218" w:right="317" w:firstLine="288"/>
        <w:jc w:val="both"/>
      </w:pPr>
      <w:r>
        <w:t>La Secretaría de Salud otorgará la licencia a que se refiere el presente artículo a los establecimientos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cuenten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personal,</w:t>
      </w:r>
      <w:r>
        <w:rPr>
          <w:spacing w:val="1"/>
        </w:rPr>
        <w:t xml:space="preserve"> </w:t>
      </w:r>
      <w:r>
        <w:t>infraestructura,</w:t>
      </w:r>
      <w:r>
        <w:rPr>
          <w:spacing w:val="1"/>
        </w:rPr>
        <w:t xml:space="preserve"> </w:t>
      </w:r>
      <w:r>
        <w:t>equipo,</w:t>
      </w:r>
      <w:r>
        <w:rPr>
          <w:spacing w:val="1"/>
        </w:rPr>
        <w:t xml:space="preserve"> </w:t>
      </w:r>
      <w:r>
        <w:t>instrumental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insumos</w:t>
      </w:r>
      <w:r>
        <w:rPr>
          <w:spacing w:val="1"/>
        </w:rPr>
        <w:t xml:space="preserve"> </w:t>
      </w:r>
      <w:r>
        <w:t>necesarios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realización de los actos relativos, conforme a lo que establezcan las disposiciones de esta Ley y demás</w:t>
      </w:r>
      <w:r>
        <w:rPr>
          <w:spacing w:val="1"/>
        </w:rPr>
        <w:t xml:space="preserve"> </w:t>
      </w:r>
      <w:r>
        <w:t>aplicables.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t>Para el caso de los establecimientos de</w:t>
      </w:r>
      <w:r>
        <w:t xml:space="preserve"> salud a que se refiere la fracción IV del presente artículo, la</w:t>
      </w:r>
      <w:r>
        <w:rPr>
          <w:spacing w:val="1"/>
        </w:rPr>
        <w:t xml:space="preserve"> </w:t>
      </w:r>
      <w:r>
        <w:t>licencia sanitaria tendrá una vigencia de 5 años prorrogables por plazos iguales de conformidad con las</w:t>
      </w:r>
      <w:r>
        <w:rPr>
          <w:spacing w:val="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aplicables.</w:t>
      </w:r>
    </w:p>
    <w:p w:rsidR="005462C9" w:rsidRDefault="00654E12">
      <w:pPr>
        <w:ind w:left="7230" w:right="313" w:hanging="27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20-04-2015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jc w:val="righ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3" w:line="242" w:lineRule="auto"/>
        <w:ind w:left="218" w:right="326" w:firstLine="288"/>
        <w:jc w:val="both"/>
      </w:pPr>
      <w:bookmarkStart w:id="493" w:name="Artículo_316"/>
      <w:bookmarkEnd w:id="493"/>
      <w:r>
        <w:rPr>
          <w:rFonts w:ascii="Arial" w:hAnsi="Arial"/>
          <w:b/>
        </w:rPr>
        <w:t xml:space="preserve">Artículo 316. </w:t>
      </w:r>
      <w:r>
        <w:t>Los establecimientos a que se refiere el artículo anterior contarán con un responsable</w:t>
      </w:r>
      <w:r>
        <w:rPr>
          <w:spacing w:val="1"/>
        </w:rPr>
        <w:t xml:space="preserve"> </w:t>
      </w:r>
      <w:r>
        <w:t>sanitario, de</w:t>
      </w:r>
      <w:r>
        <w:rPr>
          <w:spacing w:val="1"/>
        </w:rPr>
        <w:t xml:space="preserve"> </w:t>
      </w:r>
      <w:r>
        <w:t>quien</w:t>
      </w:r>
      <w:r>
        <w:rPr>
          <w:spacing w:val="1"/>
        </w:rPr>
        <w:t xml:space="preserve"> </w:t>
      </w:r>
      <w:r>
        <w:t>deberán dar</w:t>
      </w:r>
      <w:r>
        <w:rPr>
          <w:spacing w:val="3"/>
        </w:rPr>
        <w:t xml:space="preserve"> </w:t>
      </w:r>
      <w:r>
        <w:t>aviso</w:t>
      </w:r>
      <w:r>
        <w:rPr>
          <w:spacing w:val="1"/>
        </w:rPr>
        <w:t xml:space="preserve"> </w:t>
      </w:r>
      <w:r>
        <w:t>ante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Secretaría</w:t>
      </w:r>
      <w:r>
        <w:rPr>
          <w:spacing w:val="-1"/>
        </w:rPr>
        <w:t xml:space="preserve"> </w:t>
      </w:r>
      <w:r>
        <w:t>de Salud.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t>Los establecimientos en los que se extraigan órganos, tejidos y células, deberán de contar con un</w:t>
      </w:r>
      <w:r>
        <w:rPr>
          <w:spacing w:val="1"/>
        </w:rPr>
        <w:t xml:space="preserve"> </w:t>
      </w:r>
      <w:r>
        <w:t>Comité Interno de Coordinación para la donación de órganos y tejidos, que será presidido por el Director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inmediato</w:t>
      </w:r>
      <w:r>
        <w:rPr>
          <w:spacing w:val="1"/>
        </w:rPr>
        <w:t xml:space="preserve"> </w:t>
      </w:r>
      <w:r>
        <w:t>inferior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sea</w:t>
      </w:r>
      <w:r>
        <w:rPr>
          <w:spacing w:val="1"/>
        </w:rPr>
        <w:t xml:space="preserve"> </w:t>
      </w:r>
      <w:r>
        <w:t>médico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alto</w:t>
      </w:r>
      <w:r>
        <w:rPr>
          <w:spacing w:val="1"/>
        </w:rPr>
        <w:t xml:space="preserve"> </w:t>
      </w:r>
      <w:r>
        <w:t>nivel de</w:t>
      </w:r>
      <w:r>
        <w:rPr>
          <w:spacing w:val="1"/>
        </w:rPr>
        <w:t xml:space="preserve"> </w:t>
      </w:r>
      <w:r>
        <w:t>conocimientos</w:t>
      </w:r>
      <w:r>
        <w:rPr>
          <w:spacing w:val="1"/>
        </w:rPr>
        <w:t xml:space="preserve"> </w:t>
      </w:r>
      <w:r>
        <w:t>académicos</w:t>
      </w:r>
      <w:r>
        <w:rPr>
          <w:spacing w:val="1"/>
        </w:rPr>
        <w:t xml:space="preserve"> </w:t>
      </w:r>
      <w:r>
        <w:t>y</w:t>
      </w:r>
      <w:r>
        <w:rPr>
          <w:spacing w:val="-53"/>
        </w:rPr>
        <w:t xml:space="preserve"> </w:t>
      </w:r>
      <w:r>
        <w:t>profesionales en la materia. Este comité será responsable de hacer la selección del establecimiento de</w:t>
      </w:r>
      <w:r>
        <w:rPr>
          <w:spacing w:val="1"/>
        </w:rPr>
        <w:t xml:space="preserve"> </w:t>
      </w:r>
      <w:r>
        <w:t>salud que cuente con un programa de trasplante autorizado, al que enviará los órganos, tejidos o células,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conformidad</w:t>
      </w:r>
      <w:r>
        <w:rPr>
          <w:spacing w:val="-2"/>
        </w:rPr>
        <w:t xml:space="preserve"> </w:t>
      </w:r>
      <w:r>
        <w:t>con lo que</w:t>
      </w:r>
      <w:r>
        <w:rPr>
          <w:spacing w:val="1"/>
        </w:rPr>
        <w:t xml:space="preserve"> </w:t>
      </w:r>
      <w:r>
        <w:t>establece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presente Ley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demás</w:t>
      </w:r>
      <w:r>
        <w:rPr>
          <w:spacing w:val="-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jurídicas</w:t>
      </w:r>
      <w:r>
        <w:rPr>
          <w:spacing w:val="-1"/>
        </w:rPr>
        <w:t xml:space="preserve"> </w:t>
      </w:r>
      <w:r>
        <w:t>aplicables.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4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t>A su</w:t>
      </w:r>
      <w:r>
        <w:rPr>
          <w:spacing w:val="1"/>
        </w:rPr>
        <w:t xml:space="preserve"> </w:t>
      </w:r>
      <w:r>
        <w:t>vez,</w:t>
      </w:r>
      <w:r>
        <w:rPr>
          <w:spacing w:val="1"/>
        </w:rPr>
        <w:t xml:space="preserve"> </w:t>
      </w:r>
      <w:r>
        <w:t>los establecimientos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realicen actos</w:t>
      </w:r>
      <w:r>
        <w:rPr>
          <w:spacing w:val="1"/>
        </w:rPr>
        <w:t xml:space="preserve"> </w:t>
      </w:r>
      <w:r>
        <w:t>de trasplantes,</w:t>
      </w:r>
      <w:r>
        <w:rPr>
          <w:spacing w:val="1"/>
        </w:rPr>
        <w:t xml:space="preserve"> </w:t>
      </w:r>
      <w:r>
        <w:t>deberán</w:t>
      </w:r>
      <w:r>
        <w:rPr>
          <w:spacing w:val="55"/>
        </w:rPr>
        <w:t xml:space="preserve"> </w:t>
      </w:r>
      <w:r>
        <w:t>contar con un Comité</w:t>
      </w:r>
      <w:r>
        <w:rPr>
          <w:spacing w:val="1"/>
        </w:rPr>
        <w:t xml:space="preserve"> </w:t>
      </w:r>
      <w:r>
        <w:t>Interno de Trasplantes que será pr</w:t>
      </w:r>
      <w:r>
        <w:t>esidido por el Director General o su inmediato inferior que cuente con</w:t>
      </w:r>
      <w:r>
        <w:rPr>
          <w:spacing w:val="1"/>
        </w:rPr>
        <w:t xml:space="preserve"> </w:t>
      </w:r>
      <w:r>
        <w:t>un alto nivel de conocimientos médicos académicos y profesionales, y será responsable de hacer la</w:t>
      </w:r>
      <w:r>
        <w:rPr>
          <w:spacing w:val="1"/>
        </w:rPr>
        <w:t xml:space="preserve"> </w:t>
      </w:r>
      <w:r>
        <w:t>selección de disponentes y receptores para trasplante, de conformidad con lo que establ</w:t>
      </w:r>
      <w:r>
        <w:t>ece la presente</w:t>
      </w:r>
      <w:r>
        <w:rPr>
          <w:spacing w:val="1"/>
        </w:rPr>
        <w:t xml:space="preserve"> </w:t>
      </w:r>
      <w:r>
        <w:t>Ley y demás disposiciones jurídicas aplicables. Los establecimientos en los que se extraigan órganos y</w:t>
      </w:r>
      <w:r>
        <w:rPr>
          <w:spacing w:val="1"/>
        </w:rPr>
        <w:t xml:space="preserve"> </w:t>
      </w:r>
      <w:r>
        <w:t>tejidos</w:t>
      </w:r>
      <w:r>
        <w:rPr>
          <w:spacing w:val="4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realicen</w:t>
      </w:r>
      <w:r>
        <w:rPr>
          <w:spacing w:val="-2"/>
        </w:rPr>
        <w:t xml:space="preserve"> </w:t>
      </w:r>
      <w:r>
        <w:t>trasplantes,</w:t>
      </w:r>
      <w:r>
        <w:rPr>
          <w:spacing w:val="-2"/>
        </w:rPr>
        <w:t xml:space="preserve"> </w:t>
      </w:r>
      <w:r>
        <w:t>únicamente</w:t>
      </w:r>
      <w:r>
        <w:rPr>
          <w:spacing w:val="-2"/>
        </w:rPr>
        <w:t xml:space="preserve"> </w:t>
      </w:r>
      <w:r>
        <w:t>deberán contar</w:t>
      </w:r>
      <w:r>
        <w:rPr>
          <w:spacing w:val="-1"/>
        </w:rPr>
        <w:t xml:space="preserve"> </w:t>
      </w:r>
      <w:r>
        <w:t>con un</w:t>
      </w:r>
      <w:r>
        <w:rPr>
          <w:spacing w:val="-2"/>
        </w:rPr>
        <w:t xml:space="preserve"> </w:t>
      </w:r>
      <w:r>
        <w:t>Comité</w:t>
      </w:r>
      <w:r>
        <w:rPr>
          <w:spacing w:val="-2"/>
        </w:rPr>
        <w:t xml:space="preserve"> </w:t>
      </w:r>
      <w:r>
        <w:t>Interno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Trasplantes.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27" w:firstLine="288"/>
        <w:jc w:val="both"/>
      </w:pPr>
      <w:r>
        <w:t>El Comité Interno de Trasplantes deberá coordinarse con el comité de bioética de la institución en los</w:t>
      </w:r>
      <w:r>
        <w:rPr>
          <w:spacing w:val="1"/>
        </w:rPr>
        <w:t xml:space="preserve"> </w:t>
      </w:r>
      <w:r>
        <w:t>asuntos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competencia.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2" w:firstLine="288"/>
        <w:jc w:val="both"/>
      </w:pPr>
      <w:r>
        <w:t>Los establecimientos que realicen actos de disposición de sangre, componentes sanguíneos y células</w:t>
      </w:r>
      <w:r>
        <w:rPr>
          <w:spacing w:val="1"/>
        </w:rPr>
        <w:t xml:space="preserve"> </w:t>
      </w:r>
      <w:r>
        <w:t>progenitoras hematopoyétic</w:t>
      </w:r>
      <w:r>
        <w:t>as, deberán contar con un Comité de Medicina Transfusional, el cual se</w:t>
      </w:r>
      <w:r>
        <w:rPr>
          <w:spacing w:val="1"/>
        </w:rPr>
        <w:t xml:space="preserve"> </w:t>
      </w:r>
      <w:r>
        <w:t>sujetará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disposiciones</w:t>
      </w:r>
      <w:r>
        <w:rPr>
          <w:spacing w:val="2"/>
        </w:rPr>
        <w:t xml:space="preserve"> </w:t>
      </w:r>
      <w:r>
        <w:t>que para</w:t>
      </w:r>
      <w:r>
        <w:rPr>
          <w:spacing w:val="-1"/>
        </w:rPr>
        <w:t xml:space="preserve"> </w:t>
      </w:r>
      <w:r>
        <w:t>tal efecto</w:t>
      </w:r>
      <w:r>
        <w:rPr>
          <w:spacing w:val="-2"/>
        </w:rPr>
        <w:t xml:space="preserve"> </w:t>
      </w:r>
      <w:r>
        <w:t>emita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Secretaría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27" w:firstLine="288"/>
        <w:jc w:val="both"/>
      </w:pPr>
      <w:r>
        <w:t>Los establecimientos de atención médica que transfundan sangre y sus componentes deberán contar</w:t>
      </w:r>
      <w:r>
        <w:rPr>
          <w:spacing w:val="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Co</w:t>
      </w:r>
      <w:r>
        <w:t>mité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Medicina</w:t>
      </w:r>
      <w:r>
        <w:rPr>
          <w:spacing w:val="1"/>
        </w:rPr>
        <w:t xml:space="preserve"> </w:t>
      </w:r>
      <w:r>
        <w:t>Transfusional.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24-01-2013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Los</w:t>
      </w:r>
      <w:r>
        <w:rPr>
          <w:spacing w:val="1"/>
        </w:rPr>
        <w:t xml:space="preserve"> </w:t>
      </w:r>
      <w:r>
        <w:t>establecimientos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atención</w:t>
      </w:r>
      <w:r>
        <w:rPr>
          <w:spacing w:val="1"/>
        </w:rPr>
        <w:t xml:space="preserve"> </w:t>
      </w:r>
      <w:r>
        <w:t>médica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utilicen</w:t>
      </w:r>
      <w:r>
        <w:rPr>
          <w:spacing w:val="1"/>
        </w:rPr>
        <w:t xml:space="preserve"> </w:t>
      </w:r>
      <w:r>
        <w:t>células</w:t>
      </w:r>
      <w:r>
        <w:rPr>
          <w:spacing w:val="1"/>
        </w:rPr>
        <w:t xml:space="preserve"> </w:t>
      </w:r>
      <w:r>
        <w:t>progenitoras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troncales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regeneración de tejidos deberán contar con el Comité Interno de Trasplantes a que se refiere el artículo</w:t>
      </w:r>
      <w:r>
        <w:rPr>
          <w:spacing w:val="1"/>
        </w:rPr>
        <w:t xml:space="preserve"> </w:t>
      </w:r>
      <w:r>
        <w:t>316 de</w:t>
      </w:r>
      <w:r>
        <w:rPr>
          <w:spacing w:val="-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Ley.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24-01-2013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3" w:firstLine="288"/>
        <w:jc w:val="both"/>
      </w:pPr>
      <w:r>
        <w:t>En caso de que el establecimiento cuente con la autorización sanitaria para hacer trasplante de</w:t>
      </w:r>
      <w:r>
        <w:rPr>
          <w:spacing w:val="1"/>
        </w:rPr>
        <w:t xml:space="preserve"> </w:t>
      </w:r>
      <w:r>
        <w:t>órg</w:t>
      </w:r>
      <w:r>
        <w:t>anos y tejidos a que se refiere el artículo 315, fracción I de esta Ley, se deberá conformar un</w:t>
      </w:r>
      <w:r>
        <w:rPr>
          <w:spacing w:val="1"/>
        </w:rPr>
        <w:t xml:space="preserve"> </w:t>
      </w:r>
      <w:r>
        <w:t>subcomité</w:t>
      </w:r>
      <w:r>
        <w:rPr>
          <w:spacing w:val="-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deberá</w:t>
      </w:r>
      <w:r>
        <w:rPr>
          <w:spacing w:val="-1"/>
        </w:rPr>
        <w:t xml:space="preserve"> </w:t>
      </w:r>
      <w:r>
        <w:t>presentar</w:t>
      </w:r>
      <w:r>
        <w:rPr>
          <w:spacing w:val="1"/>
        </w:rPr>
        <w:t xml:space="preserve"> </w:t>
      </w:r>
      <w:r>
        <w:t>los casos al</w:t>
      </w:r>
      <w:r>
        <w:rPr>
          <w:spacing w:val="-3"/>
        </w:rPr>
        <w:t xml:space="preserve"> </w:t>
      </w:r>
      <w:r>
        <w:t>Comité</w:t>
      </w:r>
      <w:r>
        <w:rPr>
          <w:spacing w:val="-1"/>
        </w:rPr>
        <w:t xml:space="preserve"> </w:t>
      </w:r>
      <w:r>
        <w:t>Interno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Trasplantes.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24-01-2013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9" w:firstLine="288"/>
      </w:pPr>
      <w:r>
        <w:t>Los</w:t>
      </w:r>
      <w:r>
        <w:rPr>
          <w:spacing w:val="12"/>
        </w:rPr>
        <w:t xml:space="preserve"> </w:t>
      </w:r>
      <w:r>
        <w:t>comités</w:t>
      </w:r>
      <w:r>
        <w:rPr>
          <w:spacing w:val="15"/>
        </w:rPr>
        <w:t xml:space="preserve"> </w:t>
      </w:r>
      <w:r>
        <w:t>y</w:t>
      </w:r>
      <w:r>
        <w:rPr>
          <w:spacing w:val="11"/>
        </w:rPr>
        <w:t xml:space="preserve"> </w:t>
      </w:r>
      <w:r>
        <w:t>subcomités</w:t>
      </w:r>
      <w:r>
        <w:rPr>
          <w:spacing w:val="14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que</w:t>
      </w:r>
      <w:r>
        <w:rPr>
          <w:spacing w:val="14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refiere</w:t>
      </w:r>
      <w:r>
        <w:rPr>
          <w:spacing w:val="14"/>
        </w:rPr>
        <w:t xml:space="preserve"> </w:t>
      </w:r>
      <w:r>
        <w:t>este</w:t>
      </w:r>
      <w:r>
        <w:rPr>
          <w:spacing w:val="14"/>
        </w:rPr>
        <w:t xml:space="preserve"> </w:t>
      </w:r>
      <w:r>
        <w:t>artículo</w:t>
      </w:r>
      <w:r>
        <w:rPr>
          <w:spacing w:val="14"/>
        </w:rPr>
        <w:t xml:space="preserve"> </w:t>
      </w:r>
      <w:r>
        <w:t>se</w:t>
      </w:r>
      <w:r>
        <w:rPr>
          <w:spacing w:val="13"/>
        </w:rPr>
        <w:t xml:space="preserve"> </w:t>
      </w:r>
      <w:r>
        <w:t>integrarán</w:t>
      </w:r>
      <w:r>
        <w:rPr>
          <w:spacing w:val="17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sujetarán</w:t>
      </w:r>
      <w:r>
        <w:rPr>
          <w:spacing w:val="13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las</w:t>
      </w:r>
      <w:r>
        <w:rPr>
          <w:spacing w:val="15"/>
        </w:rPr>
        <w:t xml:space="preserve"> </w:t>
      </w:r>
      <w:r>
        <w:t>disposiciones</w:t>
      </w:r>
      <w:r>
        <w:rPr>
          <w:spacing w:val="-53"/>
        </w:rPr>
        <w:t xml:space="preserve"> </w:t>
      </w:r>
      <w:r>
        <w:t>que para</w:t>
      </w:r>
      <w:r>
        <w:rPr>
          <w:spacing w:val="-1"/>
        </w:rPr>
        <w:t xml:space="preserve"> </w:t>
      </w:r>
      <w:r>
        <w:t>tal efecto</w:t>
      </w:r>
      <w:r>
        <w:rPr>
          <w:spacing w:val="-1"/>
        </w:rPr>
        <w:t xml:space="preserve"> </w:t>
      </w:r>
      <w:r>
        <w:t>emita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Secretaría.</w:t>
      </w:r>
    </w:p>
    <w:p w:rsidR="005462C9" w:rsidRDefault="00654E12">
      <w:pPr>
        <w:ind w:left="6402" w:right="304" w:firstLine="80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24-01-2013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11-06-2009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7" w:firstLine="288"/>
        <w:jc w:val="both"/>
      </w:pPr>
      <w:bookmarkStart w:id="494" w:name="Artículo_316_Bis"/>
      <w:bookmarkEnd w:id="494"/>
      <w:r>
        <w:rPr>
          <w:rFonts w:ascii="Arial" w:hAnsi="Arial"/>
          <w:b/>
        </w:rPr>
        <w:t xml:space="preserve">Artículo 316 Bis.- </w:t>
      </w:r>
      <w:r>
        <w:t>Los establecimientos a los que se refieren las fracciones I y II del artículo 315 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contar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coordinador</w:t>
      </w:r>
      <w:r>
        <w:rPr>
          <w:spacing w:val="1"/>
        </w:rPr>
        <w:t xml:space="preserve"> </w:t>
      </w:r>
      <w:r>
        <w:t>hospitalario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donación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órganos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tejidos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trasplantes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esté</w:t>
      </w:r>
      <w:r>
        <w:rPr>
          <w:spacing w:val="-1"/>
        </w:rPr>
        <w:t xml:space="preserve"> </w:t>
      </w:r>
      <w:r>
        <w:t>disponible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manera</w:t>
      </w:r>
      <w:r>
        <w:rPr>
          <w:spacing w:val="-1"/>
        </w:rPr>
        <w:t xml:space="preserve"> </w:t>
      </w:r>
      <w:r>
        <w:t>permanente.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26" w:firstLine="288"/>
        <w:jc w:val="both"/>
      </w:pPr>
      <w:r>
        <w:t>El</w:t>
      </w:r>
      <w:r>
        <w:rPr>
          <w:spacing w:val="1"/>
        </w:rPr>
        <w:t xml:space="preserve"> </w:t>
      </w:r>
      <w:r>
        <w:t>coordinador</w:t>
      </w:r>
      <w:r>
        <w:rPr>
          <w:spacing w:val="1"/>
        </w:rPr>
        <w:t xml:space="preserve"> </w:t>
      </w:r>
      <w:r>
        <w:t>hospita</w:t>
      </w:r>
      <w:r>
        <w:t>lario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donación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órganos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tejidos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trasplantes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establecimientos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refieren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fracciones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y II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315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médico</w:t>
      </w:r>
      <w:r>
        <w:rPr>
          <w:spacing w:val="-53"/>
        </w:rPr>
        <w:t xml:space="preserve"> </w:t>
      </w:r>
      <w:r>
        <w:t>especialista o general, que cuente con experiencia en la materia y esté capacitado por la Secretaría de</w:t>
      </w:r>
      <w:r>
        <w:rPr>
          <w:spacing w:val="1"/>
        </w:rPr>
        <w:t xml:space="preserve"> </w:t>
      </w:r>
      <w:r>
        <w:t>Salud para desempeñar esa función, quien podrá auxiliarse en su caso de otros profesionales de la salud</w:t>
      </w:r>
      <w:r>
        <w:rPr>
          <w:spacing w:val="-53"/>
        </w:rPr>
        <w:t xml:space="preserve"> </w:t>
      </w:r>
      <w:r>
        <w:t>debidamente</w:t>
      </w:r>
      <w:r>
        <w:rPr>
          <w:spacing w:val="-2"/>
        </w:rPr>
        <w:t xml:space="preserve"> </w:t>
      </w:r>
      <w:r>
        <w:t>capacitados en</w:t>
      </w:r>
      <w:r>
        <w:rPr>
          <w:spacing w:val="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materia.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506"/>
      </w:pPr>
      <w:r>
        <w:t>Corresponderá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coordinadores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refiere</w:t>
      </w:r>
      <w:r>
        <w:rPr>
          <w:spacing w:val="-3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artículo: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48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Detectar,</w:t>
      </w:r>
      <w:r>
        <w:rPr>
          <w:spacing w:val="-4"/>
          <w:sz w:val="20"/>
        </w:rPr>
        <w:t xml:space="preserve"> </w:t>
      </w:r>
      <w:r>
        <w:rPr>
          <w:sz w:val="20"/>
        </w:rPr>
        <w:t>evaluar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seleccionar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donantes</w:t>
      </w:r>
      <w:r>
        <w:rPr>
          <w:spacing w:val="-3"/>
          <w:sz w:val="20"/>
        </w:rPr>
        <w:t xml:space="preserve"> </w:t>
      </w:r>
      <w:r>
        <w:rPr>
          <w:sz w:val="20"/>
        </w:rPr>
        <w:t>potenciales;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48"/>
        </w:numPr>
        <w:tabs>
          <w:tab w:val="left" w:pos="728"/>
        </w:tabs>
        <w:spacing w:before="1"/>
        <w:ind w:left="727" w:hanging="222"/>
        <w:rPr>
          <w:sz w:val="20"/>
        </w:rPr>
      </w:pPr>
      <w:r>
        <w:rPr>
          <w:sz w:val="20"/>
        </w:rPr>
        <w:t>Solicitar el</w:t>
      </w:r>
      <w:r>
        <w:rPr>
          <w:spacing w:val="-3"/>
          <w:sz w:val="20"/>
        </w:rPr>
        <w:t xml:space="preserve"> </w:t>
      </w:r>
      <w:r>
        <w:rPr>
          <w:sz w:val="20"/>
        </w:rPr>
        <w:t>consentimiento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4"/>
          <w:sz w:val="20"/>
        </w:rPr>
        <w:t xml:space="preserve"> </w:t>
      </w:r>
      <w:r>
        <w:rPr>
          <w:sz w:val="20"/>
        </w:rPr>
        <w:t>familiar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refiere</w:t>
      </w:r>
      <w:r>
        <w:rPr>
          <w:spacing w:val="-2"/>
          <w:sz w:val="20"/>
        </w:rPr>
        <w:t xml:space="preserve"> </w:t>
      </w:r>
      <w:r>
        <w:rPr>
          <w:sz w:val="20"/>
        </w:rPr>
        <w:t>esta</w:t>
      </w:r>
      <w:r>
        <w:rPr>
          <w:spacing w:val="-2"/>
          <w:sz w:val="20"/>
        </w:rPr>
        <w:t xml:space="preserve"> </w:t>
      </w:r>
      <w:r>
        <w:rPr>
          <w:sz w:val="20"/>
        </w:rPr>
        <w:t>Ley;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48"/>
        </w:numPr>
        <w:tabs>
          <w:tab w:val="left" w:pos="807"/>
        </w:tabs>
        <w:ind w:left="218" w:right="320" w:firstLine="288"/>
        <w:rPr>
          <w:sz w:val="20"/>
        </w:rPr>
      </w:pPr>
      <w:r>
        <w:rPr>
          <w:sz w:val="20"/>
        </w:rPr>
        <w:t>Establecer</w:t>
      </w:r>
      <w:r>
        <w:rPr>
          <w:spacing w:val="27"/>
          <w:sz w:val="20"/>
        </w:rPr>
        <w:t xml:space="preserve"> </w:t>
      </w:r>
      <w:r>
        <w:rPr>
          <w:sz w:val="20"/>
        </w:rPr>
        <w:t>y</w:t>
      </w:r>
      <w:r>
        <w:rPr>
          <w:spacing w:val="15"/>
          <w:sz w:val="20"/>
        </w:rPr>
        <w:t xml:space="preserve"> </w:t>
      </w:r>
      <w:r>
        <w:rPr>
          <w:sz w:val="20"/>
        </w:rPr>
        <w:t>mantener</w:t>
      </w:r>
      <w:r>
        <w:rPr>
          <w:spacing w:val="22"/>
          <w:sz w:val="20"/>
        </w:rPr>
        <w:t xml:space="preserve"> </w:t>
      </w:r>
      <w:r>
        <w:rPr>
          <w:sz w:val="20"/>
        </w:rPr>
        <w:t>coordinación</w:t>
      </w:r>
      <w:r>
        <w:rPr>
          <w:spacing w:val="22"/>
          <w:sz w:val="20"/>
        </w:rPr>
        <w:t xml:space="preserve"> </w:t>
      </w:r>
      <w:r>
        <w:rPr>
          <w:sz w:val="20"/>
        </w:rPr>
        <w:t>con</w:t>
      </w:r>
      <w:r>
        <w:rPr>
          <w:spacing w:val="20"/>
          <w:sz w:val="20"/>
        </w:rPr>
        <w:t xml:space="preserve"> </w:t>
      </w:r>
      <w:r>
        <w:rPr>
          <w:sz w:val="20"/>
        </w:rPr>
        <w:t>el</w:t>
      </w:r>
      <w:r>
        <w:rPr>
          <w:spacing w:val="21"/>
          <w:sz w:val="20"/>
        </w:rPr>
        <w:t xml:space="preserve"> </w:t>
      </w:r>
      <w:r>
        <w:rPr>
          <w:sz w:val="20"/>
        </w:rPr>
        <w:t>Comité</w:t>
      </w:r>
      <w:r>
        <w:rPr>
          <w:spacing w:val="20"/>
          <w:sz w:val="20"/>
        </w:rPr>
        <w:t xml:space="preserve"> </w:t>
      </w:r>
      <w:r>
        <w:rPr>
          <w:sz w:val="20"/>
        </w:rPr>
        <w:t>Interno</w:t>
      </w:r>
      <w:r>
        <w:rPr>
          <w:spacing w:val="22"/>
          <w:sz w:val="20"/>
        </w:rPr>
        <w:t xml:space="preserve"> </w:t>
      </w:r>
      <w:r>
        <w:rPr>
          <w:sz w:val="20"/>
        </w:rPr>
        <w:t>de</w:t>
      </w:r>
      <w:r>
        <w:rPr>
          <w:spacing w:val="21"/>
          <w:sz w:val="20"/>
        </w:rPr>
        <w:t xml:space="preserve"> </w:t>
      </w:r>
      <w:r>
        <w:rPr>
          <w:sz w:val="20"/>
        </w:rPr>
        <w:t>Trasplantes</w:t>
      </w:r>
      <w:r>
        <w:rPr>
          <w:spacing w:val="22"/>
          <w:sz w:val="20"/>
        </w:rPr>
        <w:t xml:space="preserve"> </w:t>
      </w:r>
      <w:r>
        <w:rPr>
          <w:sz w:val="20"/>
        </w:rPr>
        <w:t>durante</w:t>
      </w:r>
      <w:r>
        <w:rPr>
          <w:spacing w:val="21"/>
          <w:sz w:val="20"/>
        </w:rPr>
        <w:t xml:space="preserve"> </w:t>
      </w:r>
      <w:r>
        <w:rPr>
          <w:sz w:val="20"/>
        </w:rPr>
        <w:t>el</w:t>
      </w:r>
      <w:r>
        <w:rPr>
          <w:spacing w:val="21"/>
          <w:sz w:val="20"/>
        </w:rPr>
        <w:t xml:space="preserve"> </w:t>
      </w:r>
      <w:r>
        <w:rPr>
          <w:sz w:val="20"/>
        </w:rPr>
        <w:t>proceso</w:t>
      </w:r>
      <w:r>
        <w:rPr>
          <w:spacing w:val="21"/>
          <w:sz w:val="20"/>
        </w:rPr>
        <w:t xml:space="preserve"> </w:t>
      </w:r>
      <w:r>
        <w:rPr>
          <w:sz w:val="20"/>
        </w:rPr>
        <w:t>de</w:t>
      </w:r>
      <w:r>
        <w:rPr>
          <w:spacing w:val="-52"/>
          <w:sz w:val="20"/>
        </w:rPr>
        <w:t xml:space="preserve"> </w:t>
      </w:r>
      <w:r>
        <w:rPr>
          <w:sz w:val="20"/>
        </w:rPr>
        <w:t>procuración de</w:t>
      </w:r>
      <w:r>
        <w:rPr>
          <w:spacing w:val="1"/>
          <w:sz w:val="20"/>
        </w:rPr>
        <w:t xml:space="preserve"> </w:t>
      </w:r>
      <w:r>
        <w:rPr>
          <w:sz w:val="20"/>
        </w:rPr>
        <w:t>órganos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tejidos;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Prrafodelista"/>
        <w:numPr>
          <w:ilvl w:val="0"/>
          <w:numId w:val="48"/>
        </w:numPr>
        <w:tabs>
          <w:tab w:val="left" w:pos="824"/>
        </w:tabs>
        <w:spacing w:line="242" w:lineRule="auto"/>
        <w:ind w:left="218" w:right="327" w:firstLine="288"/>
        <w:rPr>
          <w:sz w:val="20"/>
        </w:rPr>
      </w:pPr>
      <w:r>
        <w:rPr>
          <w:sz w:val="20"/>
        </w:rPr>
        <w:t>Facilitar</w:t>
      </w:r>
      <w:r>
        <w:rPr>
          <w:spacing w:val="16"/>
          <w:sz w:val="20"/>
        </w:rPr>
        <w:t xml:space="preserve"> </w:t>
      </w:r>
      <w:r>
        <w:rPr>
          <w:sz w:val="20"/>
        </w:rPr>
        <w:t>la</w:t>
      </w:r>
      <w:r>
        <w:rPr>
          <w:spacing w:val="16"/>
          <w:sz w:val="20"/>
        </w:rPr>
        <w:t xml:space="preserve"> </w:t>
      </w:r>
      <w:r>
        <w:rPr>
          <w:sz w:val="20"/>
        </w:rPr>
        <w:t>coordinación</w:t>
      </w:r>
      <w:r>
        <w:rPr>
          <w:spacing w:val="17"/>
          <w:sz w:val="20"/>
        </w:rPr>
        <w:t xml:space="preserve"> </w:t>
      </w:r>
      <w:r>
        <w:rPr>
          <w:sz w:val="20"/>
        </w:rPr>
        <w:t>entre</w:t>
      </w:r>
      <w:r>
        <w:rPr>
          <w:spacing w:val="18"/>
          <w:sz w:val="20"/>
        </w:rPr>
        <w:t xml:space="preserve"> </w:t>
      </w:r>
      <w:r>
        <w:rPr>
          <w:sz w:val="20"/>
        </w:rPr>
        <w:t>los</w:t>
      </w:r>
      <w:r>
        <w:rPr>
          <w:spacing w:val="17"/>
          <w:sz w:val="20"/>
        </w:rPr>
        <w:t xml:space="preserve"> </w:t>
      </w:r>
      <w:r>
        <w:rPr>
          <w:sz w:val="20"/>
        </w:rPr>
        <w:t>profesionales</w:t>
      </w:r>
      <w:r>
        <w:rPr>
          <w:spacing w:val="18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la</w:t>
      </w:r>
      <w:r>
        <w:rPr>
          <w:spacing w:val="16"/>
          <w:sz w:val="20"/>
        </w:rPr>
        <w:t xml:space="preserve"> </w:t>
      </w:r>
      <w:r>
        <w:rPr>
          <w:sz w:val="20"/>
        </w:rPr>
        <w:t>salud</w:t>
      </w:r>
      <w:r>
        <w:rPr>
          <w:spacing w:val="19"/>
          <w:sz w:val="20"/>
        </w:rPr>
        <w:t xml:space="preserve"> </w:t>
      </w:r>
      <w:r>
        <w:rPr>
          <w:sz w:val="20"/>
        </w:rPr>
        <w:t>encargados</w:t>
      </w:r>
      <w:r>
        <w:rPr>
          <w:spacing w:val="17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la</w:t>
      </w:r>
      <w:r>
        <w:rPr>
          <w:spacing w:val="17"/>
          <w:sz w:val="20"/>
        </w:rPr>
        <w:t xml:space="preserve"> </w:t>
      </w:r>
      <w:r>
        <w:rPr>
          <w:sz w:val="20"/>
        </w:rPr>
        <w:t>extracción</w:t>
      </w:r>
      <w:r>
        <w:rPr>
          <w:spacing w:val="18"/>
          <w:sz w:val="20"/>
        </w:rPr>
        <w:t xml:space="preserve"> </w:t>
      </w:r>
      <w:r>
        <w:rPr>
          <w:sz w:val="20"/>
        </w:rPr>
        <w:t>del</w:t>
      </w:r>
      <w:r>
        <w:rPr>
          <w:spacing w:val="18"/>
          <w:sz w:val="20"/>
        </w:rPr>
        <w:t xml:space="preserve"> </w:t>
      </w:r>
      <w:r>
        <w:rPr>
          <w:sz w:val="20"/>
        </w:rPr>
        <w:t>o</w:t>
      </w:r>
      <w:r>
        <w:rPr>
          <w:spacing w:val="17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órganos</w:t>
      </w:r>
      <w:r>
        <w:rPr>
          <w:spacing w:val="5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los médicos que</w:t>
      </w:r>
      <w:r>
        <w:rPr>
          <w:spacing w:val="1"/>
          <w:sz w:val="20"/>
        </w:rPr>
        <w:t xml:space="preserve"> </w:t>
      </w:r>
      <w:r>
        <w:rPr>
          <w:sz w:val="20"/>
        </w:rPr>
        <w:t>realizarán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2"/>
          <w:sz w:val="20"/>
        </w:rPr>
        <w:t xml:space="preserve"> </w:t>
      </w:r>
      <w:r>
        <w:rPr>
          <w:sz w:val="20"/>
        </w:rPr>
        <w:t>trasplantes;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48"/>
        </w:numPr>
        <w:tabs>
          <w:tab w:val="left" w:pos="750"/>
        </w:tabs>
        <w:spacing w:before="1"/>
        <w:ind w:left="749" w:hanging="244"/>
        <w:rPr>
          <w:sz w:val="20"/>
        </w:rPr>
      </w:pPr>
      <w:r>
        <w:rPr>
          <w:sz w:val="20"/>
        </w:rPr>
        <w:t>Coordinar la</w:t>
      </w:r>
      <w:r>
        <w:rPr>
          <w:spacing w:val="-1"/>
          <w:sz w:val="20"/>
        </w:rPr>
        <w:t xml:space="preserve"> </w:t>
      </w:r>
      <w:r>
        <w:rPr>
          <w:sz w:val="20"/>
        </w:rPr>
        <w:t>logística</w:t>
      </w:r>
      <w:r>
        <w:rPr>
          <w:spacing w:val="-3"/>
          <w:sz w:val="20"/>
        </w:rPr>
        <w:t xml:space="preserve"> </w:t>
      </w:r>
      <w:r>
        <w:rPr>
          <w:sz w:val="20"/>
        </w:rPr>
        <w:t>dentro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4"/>
          <w:sz w:val="20"/>
        </w:rPr>
        <w:t xml:space="preserve"> </w:t>
      </w:r>
      <w:r>
        <w:rPr>
          <w:sz w:val="20"/>
        </w:rPr>
        <w:t>establecimiento</w:t>
      </w:r>
      <w:r>
        <w:rPr>
          <w:spacing w:val="-1"/>
          <w:sz w:val="20"/>
        </w:rPr>
        <w:t xml:space="preserve"> </w:t>
      </w:r>
      <w:r>
        <w:rPr>
          <w:sz w:val="20"/>
        </w:rPr>
        <w:t>de la</w:t>
      </w:r>
      <w:r>
        <w:rPr>
          <w:spacing w:val="-3"/>
          <w:sz w:val="20"/>
        </w:rPr>
        <w:t xml:space="preserve"> </w:t>
      </w:r>
      <w:r>
        <w:rPr>
          <w:sz w:val="20"/>
        </w:rPr>
        <w:t>donación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trasplante;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48"/>
        </w:numPr>
        <w:tabs>
          <w:tab w:val="left" w:pos="805"/>
        </w:tabs>
        <w:spacing w:before="1"/>
        <w:ind w:left="804" w:hanging="299"/>
        <w:rPr>
          <w:sz w:val="20"/>
        </w:rPr>
      </w:pPr>
      <w:r>
        <w:rPr>
          <w:sz w:val="20"/>
        </w:rPr>
        <w:t>Resguardar y</w:t>
      </w:r>
      <w:r>
        <w:rPr>
          <w:spacing w:val="-6"/>
          <w:sz w:val="20"/>
        </w:rPr>
        <w:t xml:space="preserve"> </w:t>
      </w:r>
      <w:r>
        <w:rPr>
          <w:sz w:val="20"/>
        </w:rPr>
        <w:t>mantener actualizados</w:t>
      </w:r>
      <w:r>
        <w:rPr>
          <w:spacing w:val="-2"/>
          <w:sz w:val="20"/>
        </w:rPr>
        <w:t xml:space="preserve"> </w:t>
      </w:r>
      <w:r>
        <w:rPr>
          <w:sz w:val="20"/>
        </w:rPr>
        <w:t>los archivos</w:t>
      </w:r>
      <w:r>
        <w:rPr>
          <w:spacing w:val="-2"/>
          <w:sz w:val="20"/>
        </w:rPr>
        <w:t xml:space="preserve"> </w:t>
      </w:r>
      <w:r>
        <w:rPr>
          <w:sz w:val="20"/>
        </w:rPr>
        <w:t>relacionados</w:t>
      </w:r>
      <w:r>
        <w:rPr>
          <w:spacing w:val="-1"/>
          <w:sz w:val="20"/>
        </w:rPr>
        <w:t xml:space="preserve"> </w:t>
      </w:r>
      <w:r>
        <w:rPr>
          <w:sz w:val="20"/>
        </w:rPr>
        <w:t>con</w:t>
      </w:r>
      <w:r>
        <w:rPr>
          <w:spacing w:val="-3"/>
          <w:sz w:val="20"/>
        </w:rPr>
        <w:t xml:space="preserve"> </w:t>
      </w:r>
      <w:r>
        <w:rPr>
          <w:sz w:val="20"/>
        </w:rPr>
        <w:t>su</w:t>
      </w:r>
      <w:r>
        <w:rPr>
          <w:spacing w:val="-3"/>
          <w:sz w:val="20"/>
        </w:rPr>
        <w:t xml:space="preserve"> </w:t>
      </w:r>
      <w:r>
        <w:rPr>
          <w:sz w:val="20"/>
        </w:rPr>
        <w:t>actividad;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48"/>
        </w:numPr>
        <w:tabs>
          <w:tab w:val="left" w:pos="862"/>
        </w:tabs>
        <w:ind w:left="862" w:hanging="356"/>
        <w:rPr>
          <w:sz w:val="20"/>
        </w:rPr>
      </w:pPr>
      <w:r>
        <w:rPr>
          <w:sz w:val="20"/>
        </w:rPr>
        <w:t>Participar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-1"/>
          <w:sz w:val="20"/>
        </w:rPr>
        <w:t xml:space="preserve"> </w:t>
      </w:r>
      <w:r>
        <w:rPr>
          <w:sz w:val="20"/>
        </w:rPr>
        <w:t>voz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Comité</w:t>
      </w:r>
      <w:r>
        <w:rPr>
          <w:spacing w:val="-3"/>
          <w:sz w:val="20"/>
        </w:rPr>
        <w:t xml:space="preserve"> </w:t>
      </w:r>
      <w:r>
        <w:rPr>
          <w:sz w:val="20"/>
        </w:rPr>
        <w:t>Interno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Trasplantes;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48"/>
        </w:numPr>
        <w:tabs>
          <w:tab w:val="left" w:pos="915"/>
        </w:tabs>
        <w:ind w:left="914" w:hanging="409"/>
        <w:rPr>
          <w:sz w:val="20"/>
        </w:rPr>
      </w:pPr>
      <w:r>
        <w:rPr>
          <w:sz w:val="20"/>
        </w:rPr>
        <w:t>Fomentar</w:t>
      </w:r>
      <w:r>
        <w:rPr>
          <w:spacing w:val="-2"/>
          <w:sz w:val="20"/>
        </w:rPr>
        <w:t xml:space="preserve"> </w:t>
      </w:r>
      <w:r>
        <w:rPr>
          <w:sz w:val="20"/>
        </w:rPr>
        <w:t>al</w:t>
      </w:r>
      <w:r>
        <w:rPr>
          <w:spacing w:val="-1"/>
          <w:sz w:val="20"/>
        </w:rPr>
        <w:t xml:space="preserve"> </w:t>
      </w:r>
      <w:r>
        <w:rPr>
          <w:sz w:val="20"/>
        </w:rPr>
        <w:t>interior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establecimiento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cultura 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donación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trasplante;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48"/>
        </w:numPr>
        <w:tabs>
          <w:tab w:val="left" w:pos="805"/>
        </w:tabs>
        <w:ind w:left="804" w:hanging="299"/>
        <w:rPr>
          <w:sz w:val="20"/>
        </w:rPr>
      </w:pPr>
      <w:r>
        <w:rPr>
          <w:sz w:val="20"/>
        </w:rPr>
        <w:t>Representar</w:t>
      </w:r>
      <w:r>
        <w:rPr>
          <w:spacing w:val="-3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responsable</w:t>
      </w:r>
      <w:r>
        <w:rPr>
          <w:spacing w:val="-2"/>
          <w:sz w:val="20"/>
        </w:rPr>
        <w:t xml:space="preserve"> </w:t>
      </w:r>
      <w:r>
        <w:rPr>
          <w:sz w:val="20"/>
        </w:rPr>
        <w:t>sanitario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establecimiento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ausencia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éste, y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48"/>
        </w:numPr>
        <w:tabs>
          <w:tab w:val="left" w:pos="750"/>
        </w:tabs>
        <w:spacing w:before="93"/>
        <w:ind w:left="749" w:hanging="244"/>
        <w:rPr>
          <w:sz w:val="20"/>
        </w:rPr>
      </w:pPr>
      <w:r>
        <w:rPr>
          <w:sz w:val="20"/>
        </w:rPr>
        <w:t>Lo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le</w:t>
      </w:r>
      <w:r>
        <w:rPr>
          <w:spacing w:val="-2"/>
          <w:sz w:val="20"/>
        </w:rPr>
        <w:t xml:space="preserve"> </w:t>
      </w:r>
      <w:r>
        <w:rPr>
          <w:sz w:val="20"/>
        </w:rPr>
        <w:t>atribuya</w:t>
      </w:r>
      <w:r>
        <w:rPr>
          <w:spacing w:val="-1"/>
          <w:sz w:val="20"/>
        </w:rPr>
        <w:t xml:space="preserve"> </w:t>
      </w:r>
      <w:r>
        <w:rPr>
          <w:sz w:val="20"/>
        </w:rPr>
        <w:t>esta Ley</w:t>
      </w:r>
      <w:r>
        <w:rPr>
          <w:spacing w:val="-2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demás</w:t>
      </w:r>
      <w:r>
        <w:rPr>
          <w:spacing w:val="-1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2"/>
          <w:sz w:val="20"/>
        </w:rPr>
        <w:t xml:space="preserve"> </w:t>
      </w:r>
      <w:r>
        <w:rPr>
          <w:sz w:val="20"/>
        </w:rPr>
        <w:t>aplicables.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6566" w:space="111"/>
            <w:col w:w="3273"/>
          </w:cols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11"/>
        </w:rPr>
      </w:pPr>
    </w:p>
    <w:p w:rsidR="005462C9" w:rsidRDefault="00654E12">
      <w:pPr>
        <w:pStyle w:val="Textoindependiente"/>
        <w:spacing w:before="93"/>
        <w:ind w:left="218" w:right="320" w:firstLine="288"/>
        <w:jc w:val="both"/>
      </w:pPr>
      <w:bookmarkStart w:id="495" w:name="Artículo_316_Bis_1"/>
      <w:bookmarkEnd w:id="495"/>
      <w:r>
        <w:rPr>
          <w:rFonts w:ascii="Arial" w:hAnsi="Arial"/>
          <w:b/>
        </w:rPr>
        <w:t xml:space="preserve">Artículo 316 Bis 1. </w:t>
      </w:r>
      <w:r>
        <w:t>Para garantizar la disponibilidad oportuna de sangre o sus componentes, los</w:t>
      </w:r>
      <w:r>
        <w:rPr>
          <w:spacing w:val="1"/>
        </w:rPr>
        <w:t xml:space="preserve"> </w:t>
      </w:r>
      <w:r>
        <w:t>establecimientos a los que se refieren las fracciones I y II del artículo 315 de esta Ley que no cuenten con</w:t>
      </w:r>
      <w:r>
        <w:rPr>
          <w:spacing w:val="-53"/>
        </w:rPr>
        <w:t xml:space="preserve"> </w:t>
      </w:r>
      <w:r>
        <w:t>bancos de sangre o centros de procesamiento, deberán tener convenio con algún establecimiento de</w:t>
      </w:r>
      <w:r>
        <w:rPr>
          <w:spacing w:val="1"/>
        </w:rPr>
        <w:t xml:space="preserve"> </w:t>
      </w:r>
      <w:r>
        <w:t>banco de sangre, un centro de procesamiento o un centro de distribución de sangre y componentes</w:t>
      </w:r>
      <w:r>
        <w:rPr>
          <w:spacing w:val="1"/>
        </w:rPr>
        <w:t xml:space="preserve"> </w:t>
      </w:r>
      <w:r>
        <w:t>sanguíneos.</w:t>
      </w:r>
    </w:p>
    <w:p w:rsidR="005462C9" w:rsidRDefault="00654E12">
      <w:pPr>
        <w:ind w:left="523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</w:t>
      </w:r>
      <w:r>
        <w:rPr>
          <w:rFonts w:ascii="Times New Roman" w:hAnsi="Times New Roman"/>
          <w:i/>
          <w:color w:val="0000FF"/>
          <w:sz w:val="16"/>
        </w:rPr>
        <w:t>0-04-2015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506"/>
      </w:pPr>
      <w:bookmarkStart w:id="496" w:name="Artículo_317"/>
      <w:bookmarkEnd w:id="496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 xml:space="preserve">317. </w:t>
      </w:r>
      <w:r>
        <w:t>Los</w:t>
      </w:r>
      <w:r>
        <w:rPr>
          <w:spacing w:val="-2"/>
        </w:rPr>
        <w:t xml:space="preserve"> </w:t>
      </w:r>
      <w:r>
        <w:t>órganos</w:t>
      </w:r>
      <w:r>
        <w:rPr>
          <w:spacing w:val="-1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podrán</w:t>
      </w:r>
      <w:r>
        <w:rPr>
          <w:spacing w:val="-1"/>
        </w:rPr>
        <w:t xml:space="preserve"> </w:t>
      </w:r>
      <w:r>
        <w:t>ser</w:t>
      </w:r>
      <w:r>
        <w:rPr>
          <w:spacing w:val="-3"/>
        </w:rPr>
        <w:t xml:space="preserve"> </w:t>
      </w:r>
      <w:r>
        <w:t>sacados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territorio</w:t>
      </w:r>
      <w:r>
        <w:rPr>
          <w:spacing w:val="-3"/>
        </w:rPr>
        <w:t xml:space="preserve"> </w:t>
      </w:r>
      <w:r>
        <w:t>nacional.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3" w:firstLine="288"/>
        <w:jc w:val="both"/>
      </w:pPr>
      <w:r>
        <w:t>Los permisos para que los tejidos y sus componentes, así como las células puedan salir del territorio</w:t>
      </w:r>
      <w:r>
        <w:rPr>
          <w:spacing w:val="1"/>
        </w:rPr>
        <w:t xml:space="preserve"> </w:t>
      </w:r>
      <w:r>
        <w:t>nacional, se concederán siempre y cuando estén satisfechas las necesi</w:t>
      </w:r>
      <w:r>
        <w:t>dades terapéuticas de éstos en el</w:t>
      </w:r>
      <w:r>
        <w:rPr>
          <w:spacing w:val="1"/>
        </w:rPr>
        <w:t xml:space="preserve"> </w:t>
      </w:r>
      <w:r>
        <w:t>país, salvo casos de urgencia. Para la entrada o salida de sangre y sus componentes, se estará en lo</w:t>
      </w:r>
      <w:r>
        <w:rPr>
          <w:spacing w:val="1"/>
        </w:rPr>
        <w:t xml:space="preserve"> </w:t>
      </w:r>
      <w:r>
        <w:t>dispuesto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fracción</w:t>
      </w:r>
      <w:r>
        <w:rPr>
          <w:spacing w:val="-1"/>
        </w:rPr>
        <w:t xml:space="preserve"> </w:t>
      </w:r>
      <w:r>
        <w:t>VI</w:t>
      </w:r>
      <w:r>
        <w:rPr>
          <w:spacing w:val="3"/>
        </w:rPr>
        <w:t xml:space="preserve"> </w:t>
      </w:r>
      <w:r>
        <w:t>del artículo</w:t>
      </w:r>
      <w:r>
        <w:rPr>
          <w:spacing w:val="-1"/>
        </w:rPr>
        <w:t xml:space="preserve"> </w:t>
      </w:r>
      <w:r>
        <w:t>375.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4" w:firstLine="288"/>
        <w:jc w:val="both"/>
      </w:pPr>
      <w:r>
        <w:t>En el caso de plasma residual se concederán los permisos siempre que se trate de realizar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procesamiento para la obtención de hemoderivados y se garantice su retorno al territorio nacional con</w:t>
      </w:r>
      <w:r>
        <w:rPr>
          <w:spacing w:val="1"/>
        </w:rPr>
        <w:t xml:space="preserve"> </w:t>
      </w:r>
      <w:r>
        <w:t>fines</w:t>
      </w:r>
      <w:r>
        <w:rPr>
          <w:spacing w:val="-1"/>
        </w:rPr>
        <w:t xml:space="preserve"> </w:t>
      </w:r>
      <w:r>
        <w:t>terapéuticos.</w:t>
      </w:r>
    </w:p>
    <w:p w:rsidR="005462C9" w:rsidRDefault="00654E12">
      <w:pPr>
        <w:ind w:left="6402" w:right="304" w:firstLine="80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20-04-2015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</w:t>
      </w:r>
      <w:r>
        <w:rPr>
          <w:rFonts w:ascii="Times New Roman" w:hAnsi="Times New Roman"/>
          <w:i/>
          <w:color w:val="0000FF"/>
          <w:sz w:val="16"/>
        </w:rPr>
        <w:t>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24-01-2013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1" w:firstLine="288"/>
        <w:jc w:val="both"/>
      </w:pPr>
      <w:bookmarkStart w:id="497" w:name="Artículo_317_Bis"/>
      <w:bookmarkEnd w:id="497"/>
      <w:r>
        <w:rPr>
          <w:rFonts w:ascii="Arial" w:hAnsi="Arial"/>
          <w:b/>
        </w:rPr>
        <w:t xml:space="preserve">Artículo 317 Bis.- </w:t>
      </w:r>
      <w:r>
        <w:t>El traslado fuera del territorio nacional de tejidos de seres humanos referidos en el</w:t>
      </w:r>
      <w:r>
        <w:rPr>
          <w:spacing w:val="1"/>
        </w:rPr>
        <w:t xml:space="preserve"> </w:t>
      </w:r>
      <w:r>
        <w:t>artículo 375 fracción VI de esta Ley que pueda ser fuente de material genético (ácido desoxirribonucleico)</w:t>
      </w:r>
      <w:r>
        <w:rPr>
          <w:spacing w:val="-5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cuyo</w:t>
      </w:r>
      <w:r>
        <w:rPr>
          <w:spacing w:val="-1"/>
        </w:rPr>
        <w:t xml:space="preserve"> </w:t>
      </w:r>
      <w:r>
        <w:t>propósito</w:t>
      </w:r>
      <w:r>
        <w:rPr>
          <w:spacing w:val="-1"/>
        </w:rPr>
        <w:t xml:space="preserve"> </w:t>
      </w:r>
      <w:r>
        <w:t>sea llevar</w:t>
      </w:r>
      <w:r>
        <w:rPr>
          <w:spacing w:val="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cabo estudios genómicos poblacionales,</w:t>
      </w:r>
      <w:r>
        <w:rPr>
          <w:spacing w:val="-1"/>
        </w:rPr>
        <w:t xml:space="preserve"> </w:t>
      </w:r>
      <w:r>
        <w:t>estará</w:t>
      </w:r>
      <w:r>
        <w:rPr>
          <w:spacing w:val="-2"/>
        </w:rPr>
        <w:t xml:space="preserve"> </w:t>
      </w:r>
      <w:r>
        <w:t>sujeto</w:t>
      </w:r>
      <w:r>
        <w:rPr>
          <w:spacing w:val="-1"/>
        </w:rPr>
        <w:t xml:space="preserve"> </w:t>
      </w:r>
      <w:r>
        <w:t>a:</w:t>
      </w:r>
    </w:p>
    <w:p w:rsidR="005462C9" w:rsidRDefault="005462C9">
      <w:pPr>
        <w:pStyle w:val="Textoindependiente"/>
        <w:spacing w:before="3"/>
        <w:rPr>
          <w:sz w:val="19"/>
        </w:rPr>
      </w:pPr>
    </w:p>
    <w:p w:rsidR="005462C9" w:rsidRDefault="00654E12">
      <w:pPr>
        <w:pStyle w:val="Prrafodelista"/>
        <w:numPr>
          <w:ilvl w:val="0"/>
          <w:numId w:val="47"/>
        </w:numPr>
        <w:tabs>
          <w:tab w:val="left" w:pos="762"/>
        </w:tabs>
        <w:spacing w:before="1" w:line="242" w:lineRule="auto"/>
        <w:ind w:right="324" w:firstLine="288"/>
        <w:jc w:val="both"/>
        <w:rPr>
          <w:sz w:val="20"/>
        </w:rPr>
      </w:pPr>
      <w:r>
        <w:rPr>
          <w:sz w:val="20"/>
        </w:rPr>
        <w:t>Formar</w:t>
      </w:r>
      <w:r>
        <w:rPr>
          <w:spacing w:val="1"/>
          <w:sz w:val="20"/>
        </w:rPr>
        <w:t xml:space="preserve"> </w:t>
      </w:r>
      <w:r>
        <w:rPr>
          <w:sz w:val="20"/>
        </w:rPr>
        <w:t>parte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proyecto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investigación</w:t>
      </w:r>
      <w:r>
        <w:rPr>
          <w:spacing w:val="1"/>
          <w:sz w:val="20"/>
        </w:rPr>
        <w:t xml:space="preserve"> </w:t>
      </w:r>
      <w:r>
        <w:rPr>
          <w:sz w:val="20"/>
        </w:rPr>
        <w:t>aprobado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una</w:t>
      </w:r>
      <w:r>
        <w:rPr>
          <w:spacing w:val="1"/>
          <w:sz w:val="20"/>
        </w:rPr>
        <w:t xml:space="preserve"> </w:t>
      </w:r>
      <w:r>
        <w:rPr>
          <w:sz w:val="20"/>
        </w:rPr>
        <w:t>institución</w:t>
      </w:r>
      <w:r>
        <w:rPr>
          <w:spacing w:val="1"/>
          <w:sz w:val="20"/>
        </w:rPr>
        <w:t xml:space="preserve"> </w:t>
      </w:r>
      <w:r>
        <w:rPr>
          <w:sz w:val="20"/>
        </w:rPr>
        <w:t>mexicana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investigación científica y conforme a lo establecido en el artículo 100 de la Ley, al Reglamento de la Ley</w:t>
      </w:r>
      <w:r>
        <w:rPr>
          <w:spacing w:val="1"/>
          <w:sz w:val="20"/>
        </w:rPr>
        <w:t xml:space="preserve"> </w:t>
      </w:r>
      <w:r>
        <w:rPr>
          <w:sz w:val="20"/>
        </w:rPr>
        <w:t>General de</w:t>
      </w:r>
      <w:r>
        <w:rPr>
          <w:spacing w:val="1"/>
          <w:sz w:val="20"/>
        </w:rPr>
        <w:t xml:space="preserve"> </w:t>
      </w:r>
      <w:r>
        <w:rPr>
          <w:sz w:val="20"/>
        </w:rPr>
        <w:t>Salud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materia</w:t>
      </w:r>
      <w:r>
        <w:rPr>
          <w:spacing w:val="-1"/>
          <w:sz w:val="20"/>
        </w:rPr>
        <w:t xml:space="preserve"> </w:t>
      </w:r>
      <w:r>
        <w:rPr>
          <w:sz w:val="20"/>
        </w:rPr>
        <w:t>de investigación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demás</w:t>
      </w:r>
      <w:r>
        <w:rPr>
          <w:spacing w:val="-3"/>
          <w:sz w:val="20"/>
        </w:rPr>
        <w:t xml:space="preserve"> </w:t>
      </w:r>
      <w:r>
        <w:rPr>
          <w:sz w:val="20"/>
        </w:rPr>
        <w:t>disposiciones aplicables,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spacing w:line="242" w:lineRule="auto"/>
        <w:jc w:val="both"/>
        <w:rPr>
          <w:sz w:val="20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47"/>
        </w:numPr>
        <w:tabs>
          <w:tab w:val="left" w:pos="728"/>
        </w:tabs>
        <w:spacing w:before="93"/>
        <w:ind w:left="727" w:hanging="222"/>
        <w:rPr>
          <w:sz w:val="20"/>
        </w:rPr>
      </w:pPr>
      <w:r>
        <w:rPr>
          <w:sz w:val="20"/>
        </w:rPr>
        <w:t>Obtener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permiso</w:t>
      </w:r>
      <w:r>
        <w:rPr>
          <w:spacing w:val="-2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refiere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artículo</w:t>
      </w:r>
      <w:r>
        <w:rPr>
          <w:spacing w:val="1"/>
          <w:sz w:val="20"/>
        </w:rPr>
        <w:t xml:space="preserve"> </w:t>
      </w:r>
      <w:r>
        <w:rPr>
          <w:sz w:val="20"/>
        </w:rPr>
        <w:t>375 de</w:t>
      </w:r>
      <w:r>
        <w:rPr>
          <w:spacing w:val="-2"/>
          <w:sz w:val="20"/>
        </w:rPr>
        <w:t xml:space="preserve"> </w:t>
      </w:r>
      <w:r>
        <w:rPr>
          <w:sz w:val="20"/>
        </w:rPr>
        <w:t>esta Ley.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47"/>
        </w:numPr>
        <w:tabs>
          <w:tab w:val="left" w:pos="838"/>
        </w:tabs>
        <w:spacing w:line="242" w:lineRule="auto"/>
        <w:ind w:right="313" w:firstLine="288"/>
        <w:jc w:val="both"/>
        <w:rPr>
          <w:sz w:val="20"/>
        </w:rPr>
      </w:pP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efectos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1"/>
          <w:sz w:val="20"/>
        </w:rPr>
        <w:t xml:space="preserve"> </w:t>
      </w:r>
      <w:r>
        <w:rPr>
          <w:sz w:val="20"/>
        </w:rPr>
        <w:t>Ley,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entiende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estudio</w:t>
      </w:r>
      <w:r>
        <w:rPr>
          <w:spacing w:val="1"/>
          <w:sz w:val="20"/>
        </w:rPr>
        <w:t xml:space="preserve"> </w:t>
      </w:r>
      <w:r>
        <w:rPr>
          <w:sz w:val="20"/>
        </w:rPr>
        <w:t>genómico</w:t>
      </w:r>
      <w:r>
        <w:rPr>
          <w:spacing w:val="1"/>
          <w:sz w:val="20"/>
        </w:rPr>
        <w:t xml:space="preserve"> </w:t>
      </w:r>
      <w:r>
        <w:rPr>
          <w:sz w:val="20"/>
        </w:rPr>
        <w:t>poblacional</w:t>
      </w:r>
      <w:r>
        <w:rPr>
          <w:spacing w:val="1"/>
          <w:sz w:val="20"/>
        </w:rPr>
        <w:t xml:space="preserve"> </w:t>
      </w:r>
      <w:r>
        <w:rPr>
          <w:sz w:val="20"/>
        </w:rPr>
        <w:t>al que</w:t>
      </w:r>
      <w:r>
        <w:rPr>
          <w:spacing w:val="1"/>
          <w:sz w:val="20"/>
        </w:rPr>
        <w:t xml:space="preserve"> </w:t>
      </w:r>
      <w:r>
        <w:rPr>
          <w:sz w:val="20"/>
        </w:rPr>
        <w:t>tiene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-53"/>
          <w:sz w:val="20"/>
        </w:rPr>
        <w:t xml:space="preserve"> </w:t>
      </w:r>
      <w:r>
        <w:rPr>
          <w:sz w:val="20"/>
        </w:rPr>
        <w:t>propósito el análisis de uno o más marcadores genéticos en individuos no relacionado que describen la</w:t>
      </w:r>
      <w:r>
        <w:rPr>
          <w:spacing w:val="1"/>
          <w:sz w:val="20"/>
        </w:rPr>
        <w:t xml:space="preserve"> </w:t>
      </w:r>
      <w:r>
        <w:rPr>
          <w:sz w:val="20"/>
        </w:rPr>
        <w:t>estructura genómica de una población determinad</w:t>
      </w:r>
      <w:r>
        <w:rPr>
          <w:sz w:val="20"/>
        </w:rPr>
        <w:t>a, identifican a un grupo étnico o identifican genes</w:t>
      </w:r>
      <w:r>
        <w:rPr>
          <w:spacing w:val="1"/>
          <w:sz w:val="20"/>
        </w:rPr>
        <w:t xml:space="preserve"> </w:t>
      </w:r>
      <w:r>
        <w:rPr>
          <w:sz w:val="20"/>
        </w:rPr>
        <w:t>asociados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un</w:t>
      </w:r>
      <w:r>
        <w:rPr>
          <w:spacing w:val="-1"/>
          <w:sz w:val="20"/>
        </w:rPr>
        <w:t xml:space="preserve"> </w:t>
      </w:r>
      <w:r>
        <w:rPr>
          <w:sz w:val="20"/>
        </w:rPr>
        <w:t>rasgo,</w:t>
      </w:r>
      <w:r>
        <w:rPr>
          <w:spacing w:val="1"/>
          <w:sz w:val="20"/>
        </w:rPr>
        <w:t xml:space="preserve"> </w:t>
      </w:r>
      <w:r>
        <w:rPr>
          <w:sz w:val="20"/>
        </w:rPr>
        <w:t>una enfermedad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respuesta</w:t>
      </w:r>
      <w:r>
        <w:rPr>
          <w:spacing w:val="3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fármacos.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La Secretaría, en coordinación con el Instituto Nacional de Medicina Genómica en su carácter de</w:t>
      </w:r>
      <w:r>
        <w:rPr>
          <w:spacing w:val="1"/>
        </w:rPr>
        <w:t xml:space="preserve"> </w:t>
      </w:r>
      <w:r>
        <w:t>órgano asesor</w:t>
      </w:r>
      <w:r>
        <w:rPr>
          <w:spacing w:val="1"/>
        </w:rPr>
        <w:t xml:space="preserve"> </w:t>
      </w:r>
      <w:r>
        <w:t>del Gobierno Federal</w:t>
      </w:r>
      <w:r>
        <w:rPr>
          <w:spacing w:val="1"/>
        </w:rPr>
        <w:t xml:space="preserve"> </w:t>
      </w:r>
      <w:r>
        <w:t>y centr</w:t>
      </w:r>
      <w:r>
        <w:t>o nacional de referencia en</w:t>
      </w:r>
      <w:r>
        <w:rPr>
          <w:spacing w:val="1"/>
        </w:rPr>
        <w:t xml:space="preserve"> </w:t>
      </w:r>
      <w:r>
        <w:t>la materia, llevará</w:t>
      </w:r>
      <w:r>
        <w:rPr>
          <w:spacing w:val="1"/>
        </w:rPr>
        <w:t xml:space="preserve"> </w:t>
      </w:r>
      <w:r>
        <w:t>el registro</w:t>
      </w:r>
      <w:r>
        <w:rPr>
          <w:spacing w:val="55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permisos 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mencionan</w:t>
      </w:r>
      <w:r>
        <w:rPr>
          <w:spacing w:val="1"/>
        </w:rPr>
        <w:t xml:space="preserve"> </w:t>
      </w:r>
      <w:r>
        <w:t>en la</w:t>
      </w:r>
      <w:r>
        <w:rPr>
          <w:spacing w:val="-1"/>
        </w:rPr>
        <w:t xml:space="preserve"> </w:t>
      </w:r>
      <w:r>
        <w:t>fracción</w:t>
      </w:r>
      <w:r>
        <w:rPr>
          <w:spacing w:val="1"/>
        </w:rPr>
        <w:t xml:space="preserve"> </w:t>
      </w:r>
      <w:r>
        <w:t>II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artículo.</w:t>
      </w:r>
    </w:p>
    <w:p w:rsidR="005462C9" w:rsidRDefault="00654E12">
      <w:pPr>
        <w:spacing w:line="184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14-07-2008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2" w:firstLine="288"/>
        <w:jc w:val="both"/>
      </w:pPr>
      <w:bookmarkStart w:id="498" w:name="Artículo_317_Bis_1"/>
      <w:bookmarkEnd w:id="498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317 Bis 1.-</w:t>
      </w:r>
      <w:r>
        <w:rPr>
          <w:rFonts w:ascii="Arial" w:hAnsi="Arial"/>
          <w:b/>
          <w:spacing w:val="1"/>
        </w:rPr>
        <w:t xml:space="preserve"> </w:t>
      </w:r>
      <w:r>
        <w:t>El material genético a que se refiere el artículo anterior</w:t>
      </w:r>
      <w:r>
        <w:rPr>
          <w:spacing w:val="1"/>
        </w:rPr>
        <w:t xml:space="preserve"> </w:t>
      </w:r>
      <w:r>
        <w:t>no podrá ser</w:t>
      </w:r>
      <w:r>
        <w:rPr>
          <w:spacing w:val="55"/>
        </w:rPr>
        <w:t xml:space="preserve"> </w:t>
      </w:r>
      <w:r>
        <w:t>utilizado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finalidades</w:t>
      </w:r>
      <w:r>
        <w:rPr>
          <w:spacing w:val="-1"/>
        </w:rPr>
        <w:t xml:space="preserve"> </w:t>
      </w:r>
      <w:r>
        <w:t>distintas o incompatibles con aquellos</w:t>
      </w:r>
      <w:r>
        <w:rPr>
          <w:spacing w:val="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motivaron</w:t>
      </w:r>
      <w:r>
        <w:rPr>
          <w:spacing w:val="-1"/>
        </w:rPr>
        <w:t xml:space="preserve"> </w:t>
      </w:r>
      <w:r>
        <w:t>su obtención.</w:t>
      </w:r>
    </w:p>
    <w:p w:rsidR="005462C9" w:rsidRDefault="00654E12">
      <w:pPr>
        <w:spacing w:line="180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14-07-2008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1" w:firstLine="288"/>
        <w:jc w:val="both"/>
      </w:pPr>
      <w:bookmarkStart w:id="499" w:name="Artículo_318"/>
      <w:bookmarkEnd w:id="499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318</w:t>
      </w:r>
      <w:r>
        <w:t>.-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 control sanitario 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productos</w:t>
      </w:r>
      <w:r>
        <w:rPr>
          <w:spacing w:val="1"/>
        </w:rPr>
        <w:t xml:space="preserve"> </w:t>
      </w:r>
      <w:r>
        <w:t>y de la disposición del embrión</w:t>
      </w:r>
      <w:r>
        <w:rPr>
          <w:spacing w:val="55"/>
        </w:rPr>
        <w:t xml:space="preserve"> </w:t>
      </w:r>
      <w:r>
        <w:t>y de las</w:t>
      </w:r>
      <w:r>
        <w:rPr>
          <w:spacing w:val="1"/>
        </w:rPr>
        <w:t xml:space="preserve"> </w:t>
      </w:r>
      <w:r>
        <w:t>células germinales, se estará a lo dispuesto en esta Ley, en lo que resulte aplicable, y en las demás</w:t>
      </w:r>
      <w:r>
        <w:rPr>
          <w:spacing w:val="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generales que</w:t>
      </w:r>
      <w:r>
        <w:rPr>
          <w:spacing w:val="-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efecto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expidan.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firstLine="288"/>
      </w:pPr>
      <w:bookmarkStart w:id="500" w:name="Artículo_319"/>
      <w:bookmarkEnd w:id="50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3"/>
        </w:rPr>
        <w:t xml:space="preserve"> </w:t>
      </w:r>
      <w:r>
        <w:rPr>
          <w:rFonts w:ascii="Arial" w:hAnsi="Arial"/>
          <w:b/>
        </w:rPr>
        <w:t>319</w:t>
      </w:r>
      <w:r>
        <w:t>.-</w:t>
      </w:r>
      <w:r>
        <w:rPr>
          <w:spacing w:val="33"/>
        </w:rPr>
        <w:t xml:space="preserve"> </w:t>
      </w:r>
      <w:r>
        <w:t>Se</w:t>
      </w:r>
      <w:r>
        <w:rPr>
          <w:spacing w:val="32"/>
        </w:rPr>
        <w:t xml:space="preserve"> </w:t>
      </w:r>
      <w:r>
        <w:t>considerará</w:t>
      </w:r>
      <w:r>
        <w:rPr>
          <w:spacing w:val="33"/>
        </w:rPr>
        <w:t xml:space="preserve"> </w:t>
      </w:r>
      <w:r>
        <w:t>disposición</w:t>
      </w:r>
      <w:r>
        <w:rPr>
          <w:spacing w:val="34"/>
        </w:rPr>
        <w:t xml:space="preserve"> </w:t>
      </w:r>
      <w:r>
        <w:t>ilícita</w:t>
      </w:r>
      <w:r>
        <w:rPr>
          <w:spacing w:val="32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órganos,</w:t>
      </w:r>
      <w:r>
        <w:rPr>
          <w:spacing w:val="32"/>
        </w:rPr>
        <w:t xml:space="preserve"> </w:t>
      </w:r>
      <w:r>
        <w:t>tejidos,</w:t>
      </w:r>
      <w:r>
        <w:rPr>
          <w:spacing w:val="32"/>
        </w:rPr>
        <w:t xml:space="preserve"> </w:t>
      </w:r>
      <w:r>
        <w:t>células</w:t>
      </w:r>
      <w:r>
        <w:rPr>
          <w:spacing w:val="35"/>
        </w:rPr>
        <w:t xml:space="preserve"> </w:t>
      </w:r>
      <w:r>
        <w:t>y</w:t>
      </w:r>
      <w:r>
        <w:rPr>
          <w:spacing w:val="31"/>
        </w:rPr>
        <w:t xml:space="preserve"> </w:t>
      </w:r>
      <w:r>
        <w:t>cadáveres</w:t>
      </w:r>
      <w:r>
        <w:rPr>
          <w:spacing w:val="34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seres</w:t>
      </w:r>
      <w:r>
        <w:rPr>
          <w:spacing w:val="-53"/>
        </w:rPr>
        <w:t xml:space="preserve"> </w:t>
      </w:r>
      <w:r>
        <w:t>humanos,</w:t>
      </w:r>
      <w:r>
        <w:rPr>
          <w:spacing w:val="-2"/>
        </w:rPr>
        <w:t xml:space="preserve"> </w:t>
      </w:r>
      <w:r>
        <w:t>aquella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 efectúe</w:t>
      </w:r>
      <w:r>
        <w:rPr>
          <w:spacing w:val="-1"/>
        </w:rPr>
        <w:t xml:space="preserve"> </w:t>
      </w:r>
      <w:r>
        <w:t>sin</w:t>
      </w:r>
      <w:r>
        <w:rPr>
          <w:spacing w:val="-1"/>
        </w:rPr>
        <w:t xml:space="preserve"> </w:t>
      </w:r>
      <w:r>
        <w:t>estar</w:t>
      </w:r>
      <w:r>
        <w:rPr>
          <w:spacing w:val="1"/>
        </w:rPr>
        <w:t xml:space="preserve"> </w:t>
      </w:r>
      <w:r>
        <w:t>autorizada</w:t>
      </w:r>
      <w:r>
        <w:rPr>
          <w:spacing w:val="3"/>
        </w:rPr>
        <w:t xml:space="preserve"> </w:t>
      </w:r>
      <w:r>
        <w:t>por la</w:t>
      </w:r>
      <w:r>
        <w:rPr>
          <w:spacing w:val="1"/>
        </w:rPr>
        <w:t xml:space="preserve"> </w:t>
      </w:r>
      <w:r>
        <w:t>Ley.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654E12">
      <w:pPr>
        <w:pStyle w:val="Ttulo1"/>
        <w:spacing w:line="252" w:lineRule="exact"/>
        <w:ind w:left="1514" w:right="1609"/>
        <w:jc w:val="center"/>
      </w:pPr>
      <w:r>
        <w:t>CAPITULO</w:t>
      </w:r>
      <w:r>
        <w:rPr>
          <w:spacing w:val="-1"/>
        </w:rPr>
        <w:t xml:space="preserve"> </w:t>
      </w:r>
      <w:r>
        <w:t>II</w:t>
      </w:r>
    </w:p>
    <w:p w:rsidR="005462C9" w:rsidRDefault="00654E12">
      <w:pPr>
        <w:spacing w:line="252" w:lineRule="exact"/>
        <w:ind w:left="1514" w:right="1611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Donación</w:t>
      </w:r>
    </w:p>
    <w:p w:rsidR="005462C9" w:rsidRDefault="00654E12">
      <w:pPr>
        <w:spacing w:before="1"/>
        <w:ind w:left="171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Denominación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del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reubicado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denominación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19" w:firstLine="288"/>
      </w:pPr>
      <w:bookmarkStart w:id="501" w:name="Artículo_320"/>
      <w:bookmarkEnd w:id="501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320</w:t>
      </w:r>
      <w:r>
        <w:t>.-</w:t>
      </w:r>
      <w:r>
        <w:rPr>
          <w:spacing w:val="15"/>
        </w:rPr>
        <w:t xml:space="preserve"> </w:t>
      </w:r>
      <w:r>
        <w:t>Toda</w:t>
      </w:r>
      <w:r>
        <w:rPr>
          <w:spacing w:val="13"/>
        </w:rPr>
        <w:t xml:space="preserve"> </w:t>
      </w:r>
      <w:r>
        <w:t>persona</w:t>
      </w:r>
      <w:r>
        <w:rPr>
          <w:spacing w:val="13"/>
        </w:rPr>
        <w:t xml:space="preserve"> </w:t>
      </w:r>
      <w:r>
        <w:t>es</w:t>
      </w:r>
      <w:r>
        <w:rPr>
          <w:spacing w:val="14"/>
        </w:rPr>
        <w:t xml:space="preserve"> </w:t>
      </w:r>
      <w:r>
        <w:t>disponente</w:t>
      </w:r>
      <w:r>
        <w:rPr>
          <w:spacing w:val="13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su</w:t>
      </w:r>
      <w:r>
        <w:rPr>
          <w:spacing w:val="13"/>
        </w:rPr>
        <w:t xml:space="preserve"> </w:t>
      </w:r>
      <w:r>
        <w:t>cuerpo</w:t>
      </w:r>
      <w:r>
        <w:rPr>
          <w:spacing w:val="16"/>
        </w:rPr>
        <w:t xml:space="preserve"> </w:t>
      </w:r>
      <w:r>
        <w:t>y</w:t>
      </w:r>
      <w:r>
        <w:rPr>
          <w:spacing w:val="10"/>
        </w:rPr>
        <w:t xml:space="preserve"> </w:t>
      </w:r>
      <w:r>
        <w:t>podrá</w:t>
      </w:r>
      <w:r>
        <w:rPr>
          <w:spacing w:val="14"/>
        </w:rPr>
        <w:t xml:space="preserve"> </w:t>
      </w:r>
      <w:r>
        <w:t>donarlo,</w:t>
      </w:r>
      <w:r>
        <w:rPr>
          <w:spacing w:val="14"/>
        </w:rPr>
        <w:t xml:space="preserve"> </w:t>
      </w:r>
      <w:r>
        <w:t>total</w:t>
      </w:r>
      <w:r>
        <w:rPr>
          <w:spacing w:val="12"/>
        </w:rPr>
        <w:t xml:space="preserve"> </w:t>
      </w:r>
      <w:r>
        <w:t>o</w:t>
      </w:r>
      <w:r>
        <w:rPr>
          <w:spacing w:val="13"/>
        </w:rPr>
        <w:t xml:space="preserve"> </w:t>
      </w:r>
      <w:r>
        <w:t>parcialmente,</w:t>
      </w:r>
      <w:r>
        <w:rPr>
          <w:spacing w:val="13"/>
        </w:rPr>
        <w:t xml:space="preserve"> </w:t>
      </w:r>
      <w:r>
        <w:t>para</w:t>
      </w:r>
      <w:r>
        <w:rPr>
          <w:spacing w:val="-5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fines</w:t>
      </w:r>
      <w:r>
        <w:rPr>
          <w:spacing w:val="5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requisitos previstos en</w:t>
      </w:r>
      <w:r>
        <w:rPr>
          <w:spacing w:val="1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presente Título.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18" w:firstLine="288"/>
        <w:jc w:val="both"/>
      </w:pPr>
      <w:bookmarkStart w:id="502" w:name="Artículo_321"/>
      <w:bookmarkEnd w:id="502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321</w:t>
      </w:r>
      <w:r>
        <w:t>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donación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órganos,</w:t>
      </w:r>
      <w:r>
        <w:rPr>
          <w:spacing w:val="1"/>
        </w:rPr>
        <w:t xml:space="preserve"> </w:t>
      </w:r>
      <w:r>
        <w:t>tejidos,</w:t>
      </w:r>
      <w:r>
        <w:rPr>
          <w:spacing w:val="1"/>
        </w:rPr>
        <w:t xml:space="preserve"> </w:t>
      </w:r>
      <w:r>
        <w:t>células</w:t>
      </w:r>
      <w:r>
        <w:rPr>
          <w:spacing w:val="1"/>
        </w:rPr>
        <w:t xml:space="preserve"> </w:t>
      </w:r>
      <w:r>
        <w:t>y cadáveres,</w:t>
      </w:r>
      <w:r>
        <w:rPr>
          <w:spacing w:val="1"/>
        </w:rPr>
        <w:t xml:space="preserve"> </w:t>
      </w:r>
      <w:r>
        <w:t>consiste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-53"/>
        </w:rPr>
        <w:t xml:space="preserve"> </w:t>
      </w:r>
      <w:r>
        <w:t>consentimiento tácito o expreso de la persona para que, en vida o después de su muerte, su cuerpo o</w:t>
      </w:r>
      <w:r>
        <w:rPr>
          <w:spacing w:val="1"/>
        </w:rPr>
        <w:t xml:space="preserve"> </w:t>
      </w:r>
      <w:r>
        <w:t>cualquiera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 componentes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utilicen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trasplantes.</w:t>
      </w:r>
    </w:p>
    <w:p w:rsidR="005462C9" w:rsidRDefault="00654E12">
      <w:pPr>
        <w:spacing w:line="176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12-07-1991.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6" w:firstLine="288"/>
        <w:jc w:val="both"/>
      </w:pPr>
      <w:bookmarkStart w:id="503" w:name="Artículo_321_Bis"/>
      <w:bookmarkEnd w:id="503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321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Bis.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promoverá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todo</w:t>
      </w:r>
      <w:r>
        <w:rPr>
          <w:spacing w:val="1"/>
        </w:rPr>
        <w:t xml:space="preserve"> </w:t>
      </w:r>
      <w:r>
        <w:t>establecimiento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atención</w:t>
      </w:r>
      <w:r>
        <w:rPr>
          <w:spacing w:val="1"/>
        </w:rPr>
        <w:t xml:space="preserve"> </w:t>
      </w:r>
      <w:r>
        <w:t>obstétrica,</w:t>
      </w:r>
      <w:r>
        <w:rPr>
          <w:spacing w:val="1"/>
        </w:rPr>
        <w:t xml:space="preserve"> </w:t>
      </w:r>
      <w:r>
        <w:t>se solicite sistemáticamente a toda</w:t>
      </w:r>
      <w:r>
        <w:rPr>
          <w:spacing w:val="1"/>
        </w:rPr>
        <w:t xml:space="preserve"> </w:t>
      </w:r>
      <w:r>
        <w:t>mujer embarazada su consentimiento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donar de</w:t>
      </w:r>
      <w:r>
        <w:rPr>
          <w:spacing w:val="1"/>
        </w:rPr>
        <w:t xml:space="preserve"> </w:t>
      </w:r>
      <w:r>
        <w:t>manera voluntaria y altruista la sangre placentaria para obtener de ella células troncales o progenitoras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usos</w:t>
      </w:r>
      <w:r>
        <w:rPr>
          <w:spacing w:val="1"/>
        </w:rPr>
        <w:t xml:space="preserve"> </w:t>
      </w:r>
      <w:r>
        <w:t>terapéuticos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investigación,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medio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carta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consentimiento</w:t>
      </w:r>
      <w:r>
        <w:rPr>
          <w:spacing w:val="1"/>
        </w:rPr>
        <w:t xml:space="preserve"> </w:t>
      </w:r>
      <w:r>
        <w:t>informado,</w:t>
      </w:r>
      <w:r>
        <w:rPr>
          <w:spacing w:val="1"/>
        </w:rPr>
        <w:t xml:space="preserve"> </w:t>
      </w:r>
      <w:r>
        <w:t>garantizándole en todo momento su plena voluntad, libertad y confidencialidad, de conformidad con las</w:t>
      </w:r>
      <w:r>
        <w:rPr>
          <w:spacing w:val="1"/>
        </w:rPr>
        <w:t xml:space="preserve"> </w:t>
      </w:r>
      <w:r>
        <w:t>demás</w:t>
      </w:r>
      <w:r>
        <w:rPr>
          <w:spacing w:val="-1"/>
        </w:rPr>
        <w:t xml:space="preserve"> </w:t>
      </w:r>
      <w:r>
        <w:t>disposiciones jurídicas aplicables.</w:t>
      </w:r>
    </w:p>
    <w:p w:rsidR="005462C9" w:rsidRDefault="00654E12">
      <w:pPr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24-01-2013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5" w:firstLine="288"/>
        <w:jc w:val="both"/>
      </w:pPr>
      <w:bookmarkStart w:id="504" w:name="Artículo_322"/>
      <w:bookmarkEnd w:id="504"/>
      <w:r>
        <w:rPr>
          <w:rFonts w:ascii="Arial" w:hAnsi="Arial"/>
          <w:b/>
        </w:rPr>
        <w:t xml:space="preserve">Artículo 322.- </w:t>
      </w:r>
      <w:r>
        <w:t>La donación expresa podrá constar por escrito y ser amplia cuando se refiera a la</w:t>
      </w:r>
      <w:r>
        <w:rPr>
          <w:spacing w:val="1"/>
        </w:rPr>
        <w:t xml:space="preserve"> </w:t>
      </w:r>
      <w:r>
        <w:t>disposición</w:t>
      </w:r>
      <w:r>
        <w:rPr>
          <w:spacing w:val="-1"/>
        </w:rPr>
        <w:t xml:space="preserve"> </w:t>
      </w:r>
      <w:r>
        <w:t>total</w:t>
      </w:r>
      <w:r>
        <w:rPr>
          <w:spacing w:val="-4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cuerpo o</w:t>
      </w:r>
      <w:r>
        <w:rPr>
          <w:spacing w:val="-3"/>
        </w:rPr>
        <w:t xml:space="preserve"> </w:t>
      </w:r>
      <w:r>
        <w:t>limitada</w:t>
      </w:r>
      <w:r>
        <w:rPr>
          <w:spacing w:val="-3"/>
        </w:rPr>
        <w:t xml:space="preserve"> </w:t>
      </w:r>
      <w:r>
        <w:t>cuando sólo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otorgue</w:t>
      </w:r>
      <w:r>
        <w:rPr>
          <w:spacing w:val="-2"/>
        </w:rPr>
        <w:t xml:space="preserve"> </w:t>
      </w:r>
      <w:r>
        <w:t>respecto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determinados</w:t>
      </w:r>
      <w:r>
        <w:rPr>
          <w:spacing w:val="-2"/>
        </w:rPr>
        <w:t xml:space="preserve"> </w:t>
      </w:r>
      <w:r>
        <w:t>componentes.</w:t>
      </w:r>
    </w:p>
    <w:p w:rsidR="005462C9" w:rsidRDefault="00654E12">
      <w:pPr>
        <w:spacing w:line="182" w:lineRule="exact"/>
        <w:ind w:left="72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4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5" w:firstLine="288"/>
        <w:jc w:val="both"/>
      </w:pPr>
      <w:r>
        <w:t xml:space="preserve">En la donación expresa podrá señalarse </w:t>
      </w:r>
      <w:r>
        <w:t>que ésta se hace a favor de determinadas personas o</w:t>
      </w:r>
      <w:r>
        <w:rPr>
          <w:spacing w:val="1"/>
        </w:rPr>
        <w:t xml:space="preserve"> </w:t>
      </w:r>
      <w:r>
        <w:t>instituciones. También podrá expresar el donante las circunstancias de modo, lugar y tiempo y cualquier</w:t>
      </w:r>
      <w:r>
        <w:rPr>
          <w:spacing w:val="1"/>
        </w:rPr>
        <w:t xml:space="preserve"> </w:t>
      </w:r>
      <w:r>
        <w:t>otra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condicione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donación.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right="319" w:firstLine="288"/>
      </w:pPr>
      <w:r>
        <w:t>Los</w:t>
      </w:r>
      <w:r>
        <w:rPr>
          <w:spacing w:val="13"/>
        </w:rPr>
        <w:t xml:space="preserve"> </w:t>
      </w:r>
      <w:r>
        <w:t>disponentes</w:t>
      </w:r>
      <w:r>
        <w:rPr>
          <w:spacing w:val="13"/>
        </w:rPr>
        <w:t xml:space="preserve"> </w:t>
      </w:r>
      <w:r>
        <w:t>secundarios,</w:t>
      </w:r>
      <w:r>
        <w:rPr>
          <w:spacing w:val="12"/>
        </w:rPr>
        <w:t xml:space="preserve"> </w:t>
      </w:r>
      <w:r>
        <w:t>podrán</w:t>
      </w:r>
      <w:r>
        <w:rPr>
          <w:spacing w:val="14"/>
        </w:rPr>
        <w:t xml:space="preserve"> </w:t>
      </w:r>
      <w:r>
        <w:t>otorgar</w:t>
      </w:r>
      <w:r>
        <w:rPr>
          <w:spacing w:val="12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consentimiento</w:t>
      </w:r>
      <w:r>
        <w:rPr>
          <w:spacing w:val="11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que</w:t>
      </w:r>
      <w:r>
        <w:rPr>
          <w:spacing w:val="12"/>
        </w:rPr>
        <w:t xml:space="preserve"> </w:t>
      </w:r>
      <w:r>
        <w:t>se</w:t>
      </w:r>
      <w:r>
        <w:rPr>
          <w:spacing w:val="21"/>
        </w:rPr>
        <w:t xml:space="preserve"> </w:t>
      </w:r>
      <w:r>
        <w:t>refieren</w:t>
      </w:r>
      <w:r>
        <w:rPr>
          <w:spacing w:val="12"/>
        </w:rPr>
        <w:t xml:space="preserve"> </w:t>
      </w:r>
      <w:r>
        <w:t>los</w:t>
      </w:r>
      <w:r>
        <w:rPr>
          <w:spacing w:val="13"/>
        </w:rPr>
        <w:t xml:space="preserve"> </w:t>
      </w:r>
      <w:r>
        <w:t>párrafos</w:t>
      </w:r>
      <w:r>
        <w:rPr>
          <w:spacing w:val="-53"/>
        </w:rPr>
        <w:t xml:space="preserve"> </w:t>
      </w:r>
      <w:r>
        <w:t>anteriores,</w:t>
      </w:r>
      <w:r>
        <w:rPr>
          <w:spacing w:val="-2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el donante</w:t>
      </w:r>
      <w:r>
        <w:rPr>
          <w:spacing w:val="-2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pueda</w:t>
      </w:r>
      <w:r>
        <w:rPr>
          <w:spacing w:val="-1"/>
        </w:rPr>
        <w:t xml:space="preserve"> </w:t>
      </w:r>
      <w:r>
        <w:t>manifestar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voluntad</w:t>
      </w:r>
      <w:r>
        <w:rPr>
          <w:spacing w:val="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respecto.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11-06-2009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4" w:firstLine="288"/>
        <w:jc w:val="both"/>
      </w:pPr>
      <w:r>
        <w:t>La donación expresa, cuando corresponda a mayores de edad con capacidad jurídica, no podrá ser</w:t>
      </w:r>
      <w:r>
        <w:rPr>
          <w:spacing w:val="1"/>
        </w:rPr>
        <w:t xml:space="preserve"> </w:t>
      </w:r>
      <w:r>
        <w:t>revoc</w:t>
      </w:r>
      <w:r>
        <w:t>ada por terceros, pero el donante podrá revocar su consentimiento en cualquier momento, sin</w:t>
      </w:r>
      <w:r>
        <w:rPr>
          <w:spacing w:val="1"/>
        </w:rPr>
        <w:t xml:space="preserve"> </w:t>
      </w:r>
      <w:r>
        <w:t>responsabilidad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parte.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9" w:firstLine="288"/>
        <w:jc w:val="both"/>
      </w:pPr>
      <w:r>
        <w:t>En</w:t>
      </w:r>
      <w:r>
        <w:rPr>
          <w:spacing w:val="11"/>
        </w:rPr>
        <w:t xml:space="preserve"> </w:t>
      </w:r>
      <w:r>
        <w:t>todos</w:t>
      </w:r>
      <w:r>
        <w:rPr>
          <w:spacing w:val="13"/>
        </w:rPr>
        <w:t xml:space="preserve"> </w:t>
      </w:r>
      <w:r>
        <w:t>los</w:t>
      </w:r>
      <w:r>
        <w:rPr>
          <w:spacing w:val="10"/>
        </w:rPr>
        <w:t xml:space="preserve"> </w:t>
      </w:r>
      <w:r>
        <w:t>casos</w:t>
      </w:r>
      <w:r>
        <w:rPr>
          <w:spacing w:val="12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deberá</w:t>
      </w:r>
      <w:r>
        <w:rPr>
          <w:spacing w:val="10"/>
        </w:rPr>
        <w:t xml:space="preserve"> </w:t>
      </w:r>
      <w:r>
        <w:t>cuidar</w:t>
      </w:r>
      <w:r>
        <w:rPr>
          <w:spacing w:val="13"/>
        </w:rPr>
        <w:t xml:space="preserve"> </w:t>
      </w:r>
      <w:r>
        <w:t>que</w:t>
      </w:r>
      <w:r>
        <w:rPr>
          <w:spacing w:val="11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donación</w:t>
      </w:r>
      <w:r>
        <w:rPr>
          <w:spacing w:val="11"/>
        </w:rPr>
        <w:t xml:space="preserve"> </w:t>
      </w:r>
      <w:r>
        <w:t>se</w:t>
      </w:r>
      <w:r>
        <w:rPr>
          <w:spacing w:val="9"/>
        </w:rPr>
        <w:t xml:space="preserve"> </w:t>
      </w:r>
      <w:r>
        <w:t>rija</w:t>
      </w:r>
      <w:r>
        <w:rPr>
          <w:spacing w:val="10"/>
        </w:rPr>
        <w:t xml:space="preserve"> </w:t>
      </w:r>
      <w:r>
        <w:t>por</w:t>
      </w:r>
      <w:r>
        <w:rPr>
          <w:spacing w:val="13"/>
        </w:rPr>
        <w:t xml:space="preserve"> </w:t>
      </w:r>
      <w:r>
        <w:t>los</w:t>
      </w:r>
      <w:r>
        <w:rPr>
          <w:spacing w:val="13"/>
        </w:rPr>
        <w:t xml:space="preserve"> </w:t>
      </w:r>
      <w:r>
        <w:t>principios</w:t>
      </w:r>
      <w:r>
        <w:rPr>
          <w:spacing w:val="9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altruismo,</w:t>
      </w:r>
      <w:r>
        <w:rPr>
          <w:spacing w:val="9"/>
        </w:rPr>
        <w:t xml:space="preserve"> </w:t>
      </w:r>
      <w:r>
        <w:t>ausencia</w:t>
      </w:r>
      <w:r>
        <w:rPr>
          <w:spacing w:val="-53"/>
        </w:rPr>
        <w:t xml:space="preserve"> </w:t>
      </w:r>
      <w:r>
        <w:t>de ánimo de lucro y factibilidad, condiciones que se deberán manifestar en el acta elaborada para tales</w:t>
      </w:r>
      <w:r>
        <w:rPr>
          <w:spacing w:val="1"/>
        </w:rPr>
        <w:t xml:space="preserve"> </w:t>
      </w:r>
      <w:r>
        <w:t>efectos por el comité interno respectivo. En el caso de sangre, componentes sanguíneos y células</w:t>
      </w:r>
      <w:r>
        <w:rPr>
          <w:spacing w:val="1"/>
        </w:rPr>
        <w:t xml:space="preserve"> </w:t>
      </w:r>
      <w:r>
        <w:t>troncales</w:t>
      </w:r>
      <w:r>
        <w:rPr>
          <w:spacing w:val="33"/>
        </w:rPr>
        <w:t xml:space="preserve"> </w:t>
      </w:r>
      <w:r>
        <w:t>se</w:t>
      </w:r>
      <w:r>
        <w:rPr>
          <w:spacing w:val="33"/>
        </w:rPr>
        <w:t xml:space="preserve"> </w:t>
      </w:r>
      <w:r>
        <w:t>estará</w:t>
      </w:r>
      <w:r>
        <w:rPr>
          <w:spacing w:val="34"/>
        </w:rPr>
        <w:t xml:space="preserve"> </w:t>
      </w:r>
      <w:r>
        <w:t>a</w:t>
      </w:r>
      <w:r>
        <w:rPr>
          <w:spacing w:val="33"/>
        </w:rPr>
        <w:t xml:space="preserve"> </w:t>
      </w:r>
      <w:r>
        <w:t>lo</w:t>
      </w:r>
      <w:r>
        <w:rPr>
          <w:spacing w:val="32"/>
        </w:rPr>
        <w:t xml:space="preserve"> </w:t>
      </w:r>
      <w:r>
        <w:t>dispuesto</w:t>
      </w:r>
      <w:r>
        <w:rPr>
          <w:spacing w:val="35"/>
        </w:rPr>
        <w:t xml:space="preserve"> </w:t>
      </w:r>
      <w:r>
        <w:t>en</w:t>
      </w:r>
      <w:r>
        <w:rPr>
          <w:spacing w:val="35"/>
        </w:rPr>
        <w:t xml:space="preserve"> </w:t>
      </w:r>
      <w:r>
        <w:t>las</w:t>
      </w:r>
      <w:r>
        <w:rPr>
          <w:spacing w:val="34"/>
        </w:rPr>
        <w:t xml:space="preserve"> </w:t>
      </w:r>
      <w:r>
        <w:t>disposiciones</w:t>
      </w:r>
      <w:r>
        <w:rPr>
          <w:spacing w:val="34"/>
        </w:rPr>
        <w:t xml:space="preserve"> </w:t>
      </w:r>
      <w:r>
        <w:t>jurídicas</w:t>
      </w:r>
      <w:r>
        <w:rPr>
          <w:spacing w:val="33"/>
        </w:rPr>
        <w:t xml:space="preserve"> </w:t>
      </w:r>
      <w:r>
        <w:t>que</w:t>
      </w:r>
      <w:r>
        <w:rPr>
          <w:spacing w:val="33"/>
        </w:rPr>
        <w:t xml:space="preserve"> </w:t>
      </w:r>
      <w:r>
        <w:t>al</w:t>
      </w:r>
      <w:r>
        <w:rPr>
          <w:spacing w:val="34"/>
        </w:rPr>
        <w:t xml:space="preserve"> </w:t>
      </w:r>
      <w:r>
        <w:t>efecto</w:t>
      </w:r>
      <w:r>
        <w:rPr>
          <w:spacing w:val="33"/>
        </w:rPr>
        <w:t xml:space="preserve"> </w:t>
      </w:r>
      <w:r>
        <w:t>emita</w:t>
      </w:r>
      <w:r>
        <w:rPr>
          <w:spacing w:val="33"/>
        </w:rPr>
        <w:t xml:space="preserve"> </w:t>
      </w:r>
      <w:r>
        <w:t>la</w:t>
      </w:r>
      <w:r>
        <w:rPr>
          <w:spacing w:val="32"/>
        </w:rPr>
        <w:t xml:space="preserve"> </w:t>
      </w:r>
      <w:r>
        <w:t>Secretaría</w:t>
      </w:r>
      <w:r>
        <w:rPr>
          <w:spacing w:val="35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Salud.</w:t>
      </w:r>
    </w:p>
    <w:p w:rsidR="005462C9" w:rsidRDefault="00654E12">
      <w:pPr>
        <w:ind w:left="2357" w:right="313" w:firstLine="290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11-06-2009. Reformado DOF 20-04-2015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12-07-1991.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506"/>
      </w:pPr>
      <w:bookmarkStart w:id="505" w:name="Artículo_323"/>
      <w:bookmarkEnd w:id="505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 xml:space="preserve">323.- </w:t>
      </w:r>
      <w:r>
        <w:t>Se</w:t>
      </w:r>
      <w:r>
        <w:rPr>
          <w:spacing w:val="-4"/>
        </w:rPr>
        <w:t xml:space="preserve"> </w:t>
      </w:r>
      <w:r>
        <w:t>requerirá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consentimiento</w:t>
      </w:r>
      <w:r>
        <w:rPr>
          <w:spacing w:val="-3"/>
        </w:rPr>
        <w:t xml:space="preserve"> </w:t>
      </w:r>
      <w:r>
        <w:t>expreso</w:t>
      </w:r>
      <w:r>
        <w:rPr>
          <w:spacing w:val="-4"/>
        </w:rPr>
        <w:t xml:space="preserve"> </w:t>
      </w:r>
      <w:r>
        <w:t>conste</w:t>
      </w:r>
      <w:r>
        <w:rPr>
          <w:spacing w:val="-1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escrito:</w:t>
      </w:r>
    </w:p>
    <w:p w:rsidR="005462C9" w:rsidRDefault="00654E12">
      <w:pPr>
        <w:spacing w:before="1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46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donación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órganos y</w:t>
      </w:r>
      <w:r>
        <w:rPr>
          <w:spacing w:val="-3"/>
          <w:sz w:val="20"/>
        </w:rPr>
        <w:t xml:space="preserve"> </w:t>
      </w:r>
      <w:r>
        <w:rPr>
          <w:sz w:val="20"/>
        </w:rPr>
        <w:t>tejidos</w:t>
      </w:r>
      <w:r>
        <w:rPr>
          <w:spacing w:val="-1"/>
          <w:sz w:val="20"/>
        </w:rPr>
        <w:t xml:space="preserve"> </w:t>
      </w:r>
      <w:r>
        <w:rPr>
          <w:sz w:val="20"/>
        </w:rPr>
        <w:t>en vida,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46"/>
        </w:numPr>
        <w:tabs>
          <w:tab w:val="left" w:pos="728"/>
        </w:tabs>
        <w:ind w:left="727" w:hanging="222"/>
        <w:rPr>
          <w:sz w:val="20"/>
        </w:rPr>
      </w:pPr>
      <w:r>
        <w:rPr>
          <w:sz w:val="20"/>
        </w:rPr>
        <w:t>Para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donación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sangre,</w:t>
      </w:r>
      <w:r>
        <w:rPr>
          <w:spacing w:val="-3"/>
          <w:sz w:val="20"/>
        </w:rPr>
        <w:t xml:space="preserve"> </w:t>
      </w:r>
      <w:r>
        <w:rPr>
          <w:sz w:val="20"/>
        </w:rPr>
        <w:t>componentes</w:t>
      </w:r>
      <w:r>
        <w:rPr>
          <w:spacing w:val="-2"/>
          <w:sz w:val="20"/>
        </w:rPr>
        <w:t xml:space="preserve"> </w:t>
      </w:r>
      <w:r>
        <w:rPr>
          <w:sz w:val="20"/>
        </w:rPr>
        <w:t>sanguíneos y</w:t>
      </w:r>
      <w:r>
        <w:rPr>
          <w:spacing w:val="-6"/>
          <w:sz w:val="20"/>
        </w:rPr>
        <w:t xml:space="preserve"> </w:t>
      </w:r>
      <w:r>
        <w:rPr>
          <w:sz w:val="20"/>
        </w:rPr>
        <w:t>células</w:t>
      </w:r>
      <w:r>
        <w:rPr>
          <w:spacing w:val="-2"/>
          <w:sz w:val="20"/>
        </w:rPr>
        <w:t xml:space="preserve"> </w:t>
      </w:r>
      <w:r>
        <w:rPr>
          <w:sz w:val="20"/>
        </w:rPr>
        <w:t>troncales en</w:t>
      </w:r>
      <w:r>
        <w:rPr>
          <w:spacing w:val="-1"/>
          <w:sz w:val="20"/>
        </w:rPr>
        <w:t xml:space="preserve"> </w:t>
      </w:r>
      <w:r>
        <w:rPr>
          <w:sz w:val="20"/>
        </w:rPr>
        <w:t>vida.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654E12">
      <w:pPr>
        <w:spacing w:before="1"/>
        <w:ind w:right="314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18" w:firstLine="288"/>
        <w:jc w:val="both"/>
      </w:pPr>
      <w:bookmarkStart w:id="506" w:name="Artículo_324"/>
      <w:bookmarkEnd w:id="506"/>
      <w:r>
        <w:rPr>
          <w:rFonts w:ascii="Arial" w:hAnsi="Arial"/>
          <w:b/>
        </w:rPr>
        <w:t xml:space="preserve">Artículo 324.- </w:t>
      </w:r>
      <w:r>
        <w:t>Habrá</w:t>
      </w:r>
      <w:r>
        <w:rPr>
          <w:spacing w:val="1"/>
        </w:rPr>
        <w:t xml:space="preserve"> </w:t>
      </w:r>
      <w:r>
        <w:t>consentimiento tácito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donante cuando no</w:t>
      </w:r>
      <w:r>
        <w:rPr>
          <w:spacing w:val="1"/>
        </w:rPr>
        <w:t xml:space="preserve"> </w:t>
      </w:r>
      <w:r>
        <w:t>haya</w:t>
      </w:r>
      <w:r>
        <w:rPr>
          <w:spacing w:val="1"/>
        </w:rPr>
        <w:t xml:space="preserve"> </w:t>
      </w:r>
      <w:r>
        <w:t>manifestado su</w:t>
      </w:r>
      <w:r>
        <w:rPr>
          <w:spacing w:val="55"/>
        </w:rPr>
        <w:t xml:space="preserve"> </w:t>
      </w:r>
      <w:r>
        <w:t>negativa a</w:t>
      </w:r>
      <w:r>
        <w:rPr>
          <w:spacing w:val="-53"/>
        </w:rPr>
        <w:t xml:space="preserve"> </w:t>
      </w:r>
      <w:r>
        <w:t>que su cuerpo o componentes sean utilizados para trasplantes, siempre y cuando se obtenga también el</w:t>
      </w:r>
      <w:r>
        <w:rPr>
          <w:spacing w:val="1"/>
        </w:rPr>
        <w:t xml:space="preserve"> </w:t>
      </w:r>
      <w:r>
        <w:t>consentimiento de cualquiera de las siguientes personas que se encuentren presentes: el o la cónyuge, el</w:t>
      </w:r>
      <w:r>
        <w:rPr>
          <w:spacing w:val="-53"/>
        </w:rPr>
        <w:t xml:space="preserve"> </w:t>
      </w:r>
      <w:r>
        <w:t>concubinario,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concubina,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descendientes,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ascendientes,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hermanos,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adoptado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adoptante. Si se encontrara presente más de una de las personas mencionadas, se aplicará la prelación</w:t>
      </w:r>
      <w:r>
        <w:rPr>
          <w:spacing w:val="1"/>
        </w:rPr>
        <w:t xml:space="preserve"> </w:t>
      </w:r>
      <w:r>
        <w:t>señalada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artículo.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6" w:firstLine="288"/>
        <w:jc w:val="both"/>
      </w:pPr>
      <w:r>
        <w:t>El escrito por el que la persona exprese no ser donador, podrá ser privado o público, y deber</w:t>
      </w:r>
      <w:r>
        <w:t>á estar</w:t>
      </w:r>
      <w:r>
        <w:rPr>
          <w:spacing w:val="1"/>
        </w:rPr>
        <w:t xml:space="preserve"> </w:t>
      </w:r>
      <w:r>
        <w:t>firmado por éste, o bien, la negativa expresa podrá constar en alguno de los documentos públicos que</w:t>
      </w:r>
      <w:r>
        <w:rPr>
          <w:spacing w:val="1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propósito</w:t>
      </w:r>
      <w:r>
        <w:rPr>
          <w:spacing w:val="-1"/>
        </w:rPr>
        <w:t xml:space="preserve"> </w:t>
      </w:r>
      <w:r>
        <w:t>determine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Secretaría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coordinación</w:t>
      </w:r>
      <w:r>
        <w:rPr>
          <w:spacing w:val="-3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otras autoridades</w:t>
      </w:r>
      <w:r>
        <w:rPr>
          <w:spacing w:val="-2"/>
        </w:rPr>
        <w:t xml:space="preserve"> </w:t>
      </w:r>
      <w:r>
        <w:t>competentes.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line="229" w:lineRule="exact"/>
        <w:ind w:left="506"/>
      </w:pPr>
      <w:r>
        <w:t>Las</w:t>
      </w:r>
      <w:r>
        <w:rPr>
          <w:spacing w:val="-3"/>
        </w:rPr>
        <w:t xml:space="preserve"> </w:t>
      </w:r>
      <w:r>
        <w:t>disposiciones</w:t>
      </w:r>
      <w:r>
        <w:rPr>
          <w:spacing w:val="-3"/>
        </w:rPr>
        <w:t xml:space="preserve"> </w:t>
      </w:r>
      <w:r>
        <w:t>reglamentarias determinarán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forma</w:t>
      </w:r>
      <w:r>
        <w:rPr>
          <w:spacing w:val="-4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obtener</w:t>
      </w:r>
      <w:r>
        <w:rPr>
          <w:spacing w:val="-4"/>
        </w:rPr>
        <w:t xml:space="preserve"> </w:t>
      </w:r>
      <w:r>
        <w:t>dicho</w:t>
      </w:r>
      <w:r>
        <w:rPr>
          <w:spacing w:val="-3"/>
        </w:rPr>
        <w:t xml:space="preserve"> </w:t>
      </w:r>
      <w:r>
        <w:t>consentimiento.</w:t>
      </w:r>
    </w:p>
    <w:p w:rsidR="005462C9" w:rsidRDefault="00654E12">
      <w:pPr>
        <w:spacing w:line="183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bookmarkStart w:id="507" w:name="Artículo_325"/>
      <w:bookmarkEnd w:id="507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4"/>
        </w:rPr>
        <w:t xml:space="preserve"> </w:t>
      </w:r>
      <w:r>
        <w:rPr>
          <w:rFonts w:ascii="Arial" w:hAnsi="Arial"/>
          <w:b/>
        </w:rPr>
        <w:t>325</w:t>
      </w:r>
      <w:r>
        <w:t>.-</w:t>
      </w:r>
      <w:r>
        <w:rPr>
          <w:spacing w:val="24"/>
        </w:rPr>
        <w:t xml:space="preserve"> </w:t>
      </w:r>
      <w:r>
        <w:t>El</w:t>
      </w:r>
      <w:r>
        <w:rPr>
          <w:spacing w:val="20"/>
        </w:rPr>
        <w:t xml:space="preserve"> </w:t>
      </w:r>
      <w:r>
        <w:t>consentimiento</w:t>
      </w:r>
      <w:r>
        <w:rPr>
          <w:spacing w:val="21"/>
        </w:rPr>
        <w:t xml:space="preserve"> </w:t>
      </w:r>
      <w:r>
        <w:t>tácito</w:t>
      </w:r>
      <w:r>
        <w:rPr>
          <w:spacing w:val="21"/>
        </w:rPr>
        <w:t xml:space="preserve"> </w:t>
      </w:r>
      <w:r>
        <w:t>sólo</w:t>
      </w:r>
      <w:r>
        <w:rPr>
          <w:spacing w:val="23"/>
        </w:rPr>
        <w:t xml:space="preserve"> </w:t>
      </w:r>
      <w:r>
        <w:t>aplicará</w:t>
      </w:r>
      <w:r>
        <w:rPr>
          <w:spacing w:val="24"/>
        </w:rPr>
        <w:t xml:space="preserve"> </w:t>
      </w:r>
      <w:r>
        <w:t>para</w:t>
      </w:r>
      <w:r>
        <w:rPr>
          <w:spacing w:val="23"/>
        </w:rPr>
        <w:t xml:space="preserve"> </w:t>
      </w:r>
      <w:r>
        <w:t>la</w:t>
      </w:r>
      <w:r>
        <w:rPr>
          <w:spacing w:val="23"/>
        </w:rPr>
        <w:t xml:space="preserve"> </w:t>
      </w:r>
      <w:r>
        <w:t>donación</w:t>
      </w:r>
      <w:r>
        <w:rPr>
          <w:spacing w:val="24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órganos</w:t>
      </w:r>
      <w:r>
        <w:rPr>
          <w:spacing w:val="24"/>
        </w:rPr>
        <w:t xml:space="preserve"> </w:t>
      </w:r>
      <w:r>
        <w:t>y</w:t>
      </w:r>
      <w:r>
        <w:rPr>
          <w:spacing w:val="20"/>
        </w:rPr>
        <w:t xml:space="preserve"> </w:t>
      </w:r>
      <w:r>
        <w:t>tejidos</w:t>
      </w:r>
      <w:r>
        <w:rPr>
          <w:spacing w:val="23"/>
        </w:rPr>
        <w:t xml:space="preserve"> </w:t>
      </w:r>
      <w:r>
        <w:t>una</w:t>
      </w:r>
      <w:r>
        <w:rPr>
          <w:spacing w:val="23"/>
        </w:rPr>
        <w:t xml:space="preserve"> </w:t>
      </w:r>
      <w:r>
        <w:t>vez</w:t>
      </w:r>
      <w:r>
        <w:rPr>
          <w:spacing w:val="-5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confirme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pérdida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vida</w:t>
      </w:r>
      <w:r>
        <w:rPr>
          <w:spacing w:val="-1"/>
        </w:rPr>
        <w:t xml:space="preserve"> </w:t>
      </w:r>
      <w:r>
        <w:t>del disponente.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29" w:firstLine="288"/>
        <w:jc w:val="both"/>
      </w:pPr>
      <w:r>
        <w:t>En el caso de la donación tácita, los órganos y tejidos sólo podrán extraerse cuando se requieran para</w:t>
      </w:r>
      <w:r>
        <w:rPr>
          <w:spacing w:val="-53"/>
        </w:rPr>
        <w:t xml:space="preserve"> </w:t>
      </w:r>
      <w:r>
        <w:t>fines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trasplantes.</w:t>
      </w:r>
    </w:p>
    <w:p w:rsidR="005462C9" w:rsidRDefault="00654E12">
      <w:pPr>
        <w:spacing w:line="180" w:lineRule="exact"/>
        <w:ind w:left="235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12-07-1991.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firstLine="288"/>
      </w:pPr>
      <w:bookmarkStart w:id="508" w:name="Artículo_326"/>
      <w:bookmarkEnd w:id="508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0"/>
        </w:rPr>
        <w:t xml:space="preserve"> </w:t>
      </w:r>
      <w:r>
        <w:rPr>
          <w:rFonts w:ascii="Arial" w:hAnsi="Arial"/>
          <w:b/>
        </w:rPr>
        <w:t>326</w:t>
      </w:r>
      <w:r>
        <w:t>.-</w:t>
      </w:r>
      <w:r>
        <w:rPr>
          <w:spacing w:val="22"/>
        </w:rPr>
        <w:t xml:space="preserve"> </w:t>
      </w:r>
      <w:r>
        <w:t>El</w:t>
      </w:r>
      <w:r>
        <w:rPr>
          <w:spacing w:val="20"/>
        </w:rPr>
        <w:t xml:space="preserve"> </w:t>
      </w:r>
      <w:r>
        <w:t>consentimiento</w:t>
      </w:r>
      <w:r>
        <w:rPr>
          <w:spacing w:val="19"/>
        </w:rPr>
        <w:t xml:space="preserve"> </w:t>
      </w:r>
      <w:r>
        <w:t>tendrá</w:t>
      </w:r>
      <w:r>
        <w:rPr>
          <w:spacing w:val="23"/>
        </w:rPr>
        <w:t xml:space="preserve"> </w:t>
      </w:r>
      <w:r>
        <w:t>las</w:t>
      </w:r>
      <w:r>
        <w:rPr>
          <w:spacing w:val="22"/>
        </w:rPr>
        <w:t xml:space="preserve"> </w:t>
      </w:r>
      <w:r>
        <w:t>siguientes</w:t>
      </w:r>
      <w:r>
        <w:rPr>
          <w:spacing w:val="21"/>
        </w:rPr>
        <w:t xml:space="preserve"> </w:t>
      </w:r>
      <w:r>
        <w:t>restricciones</w:t>
      </w:r>
      <w:r>
        <w:rPr>
          <w:spacing w:val="22"/>
        </w:rPr>
        <w:t xml:space="preserve"> </w:t>
      </w:r>
      <w:r>
        <w:t>respecto</w:t>
      </w:r>
      <w:r>
        <w:rPr>
          <w:spacing w:val="20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las</w:t>
      </w:r>
      <w:r>
        <w:rPr>
          <w:spacing w:val="21"/>
        </w:rPr>
        <w:t xml:space="preserve"> </w:t>
      </w:r>
      <w:r>
        <w:t>personas</w:t>
      </w:r>
      <w:r>
        <w:rPr>
          <w:spacing w:val="22"/>
        </w:rPr>
        <w:t xml:space="preserve"> </w:t>
      </w:r>
      <w:r>
        <w:t>que</w:t>
      </w:r>
      <w:r>
        <w:rPr>
          <w:spacing w:val="21"/>
        </w:rPr>
        <w:t xml:space="preserve"> </w:t>
      </w:r>
      <w:r>
        <w:t>a</w:t>
      </w:r>
      <w:r>
        <w:rPr>
          <w:spacing w:val="-53"/>
        </w:rPr>
        <w:t xml:space="preserve"> </w:t>
      </w:r>
      <w:r>
        <w:t>continuación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indican: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45"/>
        </w:numPr>
        <w:tabs>
          <w:tab w:val="left" w:pos="704"/>
        </w:tabs>
        <w:spacing w:line="242" w:lineRule="auto"/>
        <w:ind w:right="324" w:firstLine="288"/>
        <w:rPr>
          <w:sz w:val="20"/>
        </w:rPr>
      </w:pPr>
      <w:r>
        <w:rPr>
          <w:sz w:val="20"/>
        </w:rPr>
        <w:t>El</w:t>
      </w:r>
      <w:r>
        <w:rPr>
          <w:spacing w:val="28"/>
          <w:sz w:val="20"/>
        </w:rPr>
        <w:t xml:space="preserve"> </w:t>
      </w:r>
      <w:r>
        <w:rPr>
          <w:sz w:val="20"/>
        </w:rPr>
        <w:t>tácito</w:t>
      </w:r>
      <w:r>
        <w:rPr>
          <w:spacing w:val="30"/>
          <w:sz w:val="20"/>
        </w:rPr>
        <w:t xml:space="preserve"> </w:t>
      </w:r>
      <w:r>
        <w:rPr>
          <w:sz w:val="20"/>
        </w:rPr>
        <w:t>o</w:t>
      </w:r>
      <w:r>
        <w:rPr>
          <w:spacing w:val="28"/>
          <w:sz w:val="20"/>
        </w:rPr>
        <w:t xml:space="preserve"> </w:t>
      </w:r>
      <w:r>
        <w:rPr>
          <w:sz w:val="20"/>
        </w:rPr>
        <w:t>expreso</w:t>
      </w:r>
      <w:r>
        <w:rPr>
          <w:spacing w:val="31"/>
          <w:sz w:val="20"/>
        </w:rPr>
        <w:t xml:space="preserve"> </w:t>
      </w:r>
      <w:r>
        <w:rPr>
          <w:sz w:val="20"/>
        </w:rPr>
        <w:t>otorgado</w:t>
      </w:r>
      <w:r>
        <w:rPr>
          <w:spacing w:val="30"/>
          <w:sz w:val="20"/>
        </w:rPr>
        <w:t xml:space="preserve"> </w:t>
      </w:r>
      <w:r>
        <w:rPr>
          <w:sz w:val="20"/>
        </w:rPr>
        <w:t>por</w:t>
      </w:r>
      <w:r>
        <w:rPr>
          <w:spacing w:val="29"/>
          <w:sz w:val="20"/>
        </w:rPr>
        <w:t xml:space="preserve"> </w:t>
      </w:r>
      <w:r>
        <w:rPr>
          <w:sz w:val="20"/>
        </w:rPr>
        <w:t>menores</w:t>
      </w:r>
      <w:r>
        <w:rPr>
          <w:spacing w:val="30"/>
          <w:sz w:val="20"/>
        </w:rPr>
        <w:t xml:space="preserve"> </w:t>
      </w:r>
      <w:r>
        <w:rPr>
          <w:sz w:val="20"/>
        </w:rPr>
        <w:t>de</w:t>
      </w:r>
      <w:r>
        <w:rPr>
          <w:spacing w:val="30"/>
          <w:sz w:val="20"/>
        </w:rPr>
        <w:t xml:space="preserve"> </w:t>
      </w:r>
      <w:r>
        <w:rPr>
          <w:sz w:val="20"/>
        </w:rPr>
        <w:t>edad,</w:t>
      </w:r>
      <w:r>
        <w:rPr>
          <w:spacing w:val="28"/>
          <w:sz w:val="20"/>
        </w:rPr>
        <w:t xml:space="preserve"> </w:t>
      </w:r>
      <w:r>
        <w:rPr>
          <w:sz w:val="20"/>
        </w:rPr>
        <w:t>incapaces</w:t>
      </w:r>
      <w:r>
        <w:rPr>
          <w:spacing w:val="32"/>
          <w:sz w:val="20"/>
        </w:rPr>
        <w:t xml:space="preserve"> </w:t>
      </w:r>
      <w:r>
        <w:rPr>
          <w:sz w:val="20"/>
        </w:rPr>
        <w:t>o</w:t>
      </w:r>
      <w:r>
        <w:rPr>
          <w:spacing w:val="28"/>
          <w:sz w:val="20"/>
        </w:rPr>
        <w:t xml:space="preserve"> </w:t>
      </w:r>
      <w:r>
        <w:rPr>
          <w:sz w:val="20"/>
        </w:rPr>
        <w:t>por</w:t>
      </w:r>
      <w:r>
        <w:rPr>
          <w:spacing w:val="32"/>
          <w:sz w:val="20"/>
        </w:rPr>
        <w:t xml:space="preserve"> </w:t>
      </w:r>
      <w:r>
        <w:rPr>
          <w:sz w:val="20"/>
        </w:rPr>
        <w:t>personas</w:t>
      </w:r>
      <w:r>
        <w:rPr>
          <w:spacing w:val="29"/>
          <w:sz w:val="20"/>
        </w:rPr>
        <w:t xml:space="preserve"> </w:t>
      </w:r>
      <w:r>
        <w:rPr>
          <w:sz w:val="20"/>
        </w:rPr>
        <w:t>que</w:t>
      </w:r>
      <w:r>
        <w:rPr>
          <w:spacing w:val="31"/>
          <w:sz w:val="20"/>
        </w:rPr>
        <w:t xml:space="preserve"> </w:t>
      </w:r>
      <w:r>
        <w:rPr>
          <w:sz w:val="20"/>
        </w:rPr>
        <w:t>por</w:t>
      </w:r>
      <w:r>
        <w:rPr>
          <w:spacing w:val="29"/>
          <w:sz w:val="20"/>
        </w:rPr>
        <w:t xml:space="preserve"> </w:t>
      </w:r>
      <w:r>
        <w:rPr>
          <w:sz w:val="20"/>
        </w:rPr>
        <w:t>cualquier</w:t>
      </w:r>
      <w:r>
        <w:rPr>
          <w:spacing w:val="-53"/>
          <w:sz w:val="20"/>
        </w:rPr>
        <w:t xml:space="preserve"> </w:t>
      </w:r>
      <w:r>
        <w:rPr>
          <w:sz w:val="20"/>
        </w:rPr>
        <w:t>circunstancia se</w:t>
      </w:r>
      <w:r>
        <w:rPr>
          <w:spacing w:val="-2"/>
          <w:sz w:val="20"/>
        </w:rPr>
        <w:t xml:space="preserve"> </w:t>
      </w:r>
      <w:r>
        <w:rPr>
          <w:sz w:val="20"/>
        </w:rPr>
        <w:t>encuentren</w:t>
      </w:r>
      <w:r>
        <w:rPr>
          <w:spacing w:val="-1"/>
          <w:sz w:val="20"/>
        </w:rPr>
        <w:t xml:space="preserve"> </w:t>
      </w:r>
      <w:r>
        <w:rPr>
          <w:sz w:val="20"/>
        </w:rPr>
        <w:t>impedidas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expresarlo</w:t>
      </w:r>
      <w:r>
        <w:rPr>
          <w:spacing w:val="-2"/>
          <w:sz w:val="20"/>
        </w:rPr>
        <w:t xml:space="preserve"> </w:t>
      </w:r>
      <w:r>
        <w:rPr>
          <w:sz w:val="20"/>
        </w:rPr>
        <w:t>libremente,</w:t>
      </w:r>
      <w:r>
        <w:rPr>
          <w:spacing w:val="-2"/>
          <w:sz w:val="20"/>
        </w:rPr>
        <w:t xml:space="preserve"> </w:t>
      </w:r>
      <w:r>
        <w:rPr>
          <w:sz w:val="20"/>
        </w:rPr>
        <w:t>no</w:t>
      </w:r>
      <w:r>
        <w:rPr>
          <w:spacing w:val="-1"/>
          <w:sz w:val="20"/>
        </w:rPr>
        <w:t xml:space="preserve"> </w:t>
      </w:r>
      <w:r>
        <w:rPr>
          <w:sz w:val="20"/>
        </w:rPr>
        <w:t>será</w:t>
      </w:r>
      <w:r>
        <w:rPr>
          <w:spacing w:val="1"/>
          <w:sz w:val="20"/>
        </w:rPr>
        <w:t xml:space="preserve"> </w:t>
      </w:r>
      <w:r>
        <w:rPr>
          <w:sz w:val="20"/>
        </w:rPr>
        <w:t>válido,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spacing w:line="242" w:lineRule="auto"/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45"/>
        </w:numPr>
        <w:tabs>
          <w:tab w:val="left" w:pos="764"/>
        </w:tabs>
        <w:spacing w:before="90" w:line="242" w:lineRule="auto"/>
        <w:ind w:right="314" w:firstLine="288"/>
        <w:jc w:val="both"/>
        <w:rPr>
          <w:sz w:val="20"/>
        </w:rPr>
      </w:pPr>
      <w:r>
        <w:rPr>
          <w:sz w:val="20"/>
        </w:rPr>
        <w:t>El expreso otorgado por una mujer embarazada sólo será admisible si el receptor estuviere en</w:t>
      </w:r>
      <w:r>
        <w:rPr>
          <w:spacing w:val="1"/>
          <w:sz w:val="20"/>
        </w:rPr>
        <w:t xml:space="preserve"> </w:t>
      </w:r>
      <w:r>
        <w:rPr>
          <w:sz w:val="20"/>
        </w:rPr>
        <w:t>peligro de muerte, y siempre que no implique riesgo para la salud de la mujer o del producto 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conc</w:t>
      </w:r>
      <w:r>
        <w:rPr>
          <w:sz w:val="20"/>
        </w:rPr>
        <w:t>epción.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2" w:firstLine="288"/>
        <w:jc w:val="both"/>
      </w:pPr>
      <w:bookmarkStart w:id="509" w:name="Artículo_327"/>
      <w:bookmarkEnd w:id="509"/>
      <w:r>
        <w:rPr>
          <w:rFonts w:ascii="Arial" w:hAnsi="Arial"/>
          <w:b/>
        </w:rPr>
        <w:t xml:space="preserve">Artículo 327. </w:t>
      </w:r>
      <w:r>
        <w:t>Está prohibido el comercio de órganos, tejidos y células. La donación de éstos se regirá</w:t>
      </w:r>
      <w:r>
        <w:rPr>
          <w:spacing w:val="1"/>
        </w:rPr>
        <w:t xml:space="preserve"> </w:t>
      </w:r>
      <w:r>
        <w:t>por principios de altruismo, ausencia de ánimo de lucro y confidencialidad, por lo que su obtención y</w:t>
      </w:r>
      <w:r>
        <w:rPr>
          <w:spacing w:val="1"/>
        </w:rPr>
        <w:t xml:space="preserve"> </w:t>
      </w:r>
      <w:r>
        <w:t>utilización</w:t>
      </w:r>
      <w:r>
        <w:rPr>
          <w:spacing w:val="-2"/>
        </w:rPr>
        <w:t xml:space="preserve"> </w:t>
      </w:r>
      <w:r>
        <w:t>serán</w:t>
      </w:r>
      <w:r>
        <w:rPr>
          <w:spacing w:val="-1"/>
        </w:rPr>
        <w:t xml:space="preserve"> </w:t>
      </w:r>
      <w:r>
        <w:t>estrictamente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título</w:t>
      </w:r>
      <w:r>
        <w:rPr>
          <w:spacing w:val="1"/>
        </w:rPr>
        <w:t xml:space="preserve"> </w:t>
      </w:r>
      <w:r>
        <w:t>gratuito.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218" w:right="327" w:firstLine="288"/>
        <w:jc w:val="both"/>
      </w:pPr>
      <w:r>
        <w:t>No se considerarán actos de comercio la recuperación de los costos derivados de la obtención o</w:t>
      </w:r>
      <w:r>
        <w:rPr>
          <w:spacing w:val="1"/>
        </w:rPr>
        <w:t xml:space="preserve"> </w:t>
      </w:r>
      <w:r>
        <w:t>extracción,</w:t>
      </w:r>
      <w:r>
        <w:rPr>
          <w:spacing w:val="1"/>
        </w:rPr>
        <w:t xml:space="preserve"> </w:t>
      </w:r>
      <w:r>
        <w:t>análisis,</w:t>
      </w:r>
      <w:r>
        <w:rPr>
          <w:spacing w:val="1"/>
        </w:rPr>
        <w:t xml:space="preserve"> </w:t>
      </w:r>
      <w:r>
        <w:t>conservación,</w:t>
      </w:r>
      <w:r>
        <w:rPr>
          <w:spacing w:val="1"/>
        </w:rPr>
        <w:t xml:space="preserve"> </w:t>
      </w:r>
      <w:r>
        <w:t>preparación,</w:t>
      </w:r>
      <w:r>
        <w:rPr>
          <w:spacing w:val="1"/>
        </w:rPr>
        <w:t xml:space="preserve"> </w:t>
      </w:r>
      <w:r>
        <w:t>distribución,</w:t>
      </w:r>
      <w:r>
        <w:rPr>
          <w:spacing w:val="1"/>
        </w:rPr>
        <w:t xml:space="preserve"> </w:t>
      </w:r>
      <w:r>
        <w:t>transportación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suministro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órganos,</w:t>
      </w:r>
      <w:r>
        <w:rPr>
          <w:spacing w:val="-53"/>
        </w:rPr>
        <w:t xml:space="preserve"> </w:t>
      </w:r>
      <w:r>
        <w:t>tejidos</w:t>
      </w:r>
      <w:r>
        <w:rPr>
          <w:spacing w:val="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células,</w:t>
      </w:r>
      <w:r>
        <w:rPr>
          <w:spacing w:val="-1"/>
        </w:rPr>
        <w:t xml:space="preserve"> </w:t>
      </w:r>
      <w:r>
        <w:t>incluyendo</w:t>
      </w:r>
      <w:r>
        <w:rPr>
          <w:spacing w:val="-1"/>
        </w:rPr>
        <w:t xml:space="preserve"> </w:t>
      </w:r>
      <w:r>
        <w:t>la sangre</w:t>
      </w:r>
      <w:r>
        <w:rPr>
          <w:spacing w:val="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sus componentes.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24-01-2013,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bookmarkStart w:id="510" w:name="Artículo_328"/>
      <w:bookmarkEnd w:id="51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328.</w:t>
      </w:r>
      <w:r>
        <w:rPr>
          <w:rFonts w:ascii="Arial" w:hAnsi="Arial"/>
          <w:b/>
          <w:spacing w:val="1"/>
        </w:rPr>
        <w:t xml:space="preserve"> </w:t>
      </w:r>
      <w:r>
        <w:t>Sólo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pérdida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vida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donante</w:t>
      </w:r>
      <w:r>
        <w:rPr>
          <w:spacing w:val="1"/>
        </w:rPr>
        <w:t xml:space="preserve"> </w:t>
      </w:r>
      <w:r>
        <w:t>esté</w:t>
      </w:r>
      <w:r>
        <w:rPr>
          <w:spacing w:val="1"/>
        </w:rPr>
        <w:t xml:space="preserve"> </w:t>
      </w:r>
      <w:r>
        <w:t>relacionada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-53"/>
        </w:rPr>
        <w:t xml:space="preserve"> </w:t>
      </w:r>
      <w:r>
        <w:t>averiguación de un delito, o se desconozca su identidad o forma de localizar a sus parientes, se dará</w:t>
      </w:r>
      <w:r>
        <w:rPr>
          <w:spacing w:val="1"/>
        </w:rPr>
        <w:t xml:space="preserve"> </w:t>
      </w:r>
      <w:r>
        <w:t>intervención</w:t>
      </w:r>
      <w:r>
        <w:rPr>
          <w:spacing w:val="-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Ministerio Público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a la autoridad</w:t>
      </w:r>
      <w:r>
        <w:rPr>
          <w:spacing w:val="-2"/>
        </w:rPr>
        <w:t xml:space="preserve"> </w:t>
      </w:r>
      <w:r>
        <w:t>judicial,</w:t>
      </w:r>
      <w:r>
        <w:rPr>
          <w:spacing w:val="-2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extracción de órganos</w:t>
      </w:r>
      <w:r>
        <w:rPr>
          <w:spacing w:val="4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tejidos.</w:t>
      </w:r>
    </w:p>
    <w:p w:rsidR="005462C9" w:rsidRDefault="00654E12">
      <w:pPr>
        <w:spacing w:line="176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 w:line="242" w:lineRule="auto"/>
        <w:ind w:left="218" w:right="326" w:firstLine="288"/>
        <w:jc w:val="both"/>
      </w:pPr>
      <w:bookmarkStart w:id="511" w:name="Artículo_329"/>
      <w:bookmarkEnd w:id="511"/>
      <w:r>
        <w:rPr>
          <w:rFonts w:ascii="Arial" w:hAnsi="Arial"/>
          <w:b/>
        </w:rPr>
        <w:t>Artículo 329.</w:t>
      </w:r>
      <w:r>
        <w:rPr>
          <w:rFonts w:ascii="Arial" w:hAnsi="Arial"/>
          <w:b/>
          <w:spacing w:val="1"/>
        </w:rPr>
        <w:t xml:space="preserve"> </w:t>
      </w:r>
      <w:r>
        <w:t>El Centro Nacional de Trasplantes</w:t>
      </w:r>
      <w:r>
        <w:rPr>
          <w:spacing w:val="1"/>
        </w:rPr>
        <w:t xml:space="preserve"> </w:t>
      </w:r>
      <w:r>
        <w:t>y los centros</w:t>
      </w:r>
      <w:r>
        <w:rPr>
          <w:spacing w:val="1"/>
        </w:rPr>
        <w:t xml:space="preserve"> </w:t>
      </w:r>
      <w:r>
        <w:t>estatales</w:t>
      </w:r>
      <w:r>
        <w:rPr>
          <w:spacing w:val="55"/>
        </w:rPr>
        <w:t xml:space="preserve"> </w:t>
      </w:r>
      <w:r>
        <w:t>de trasplantes, en el ámbito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respectivas</w:t>
      </w:r>
      <w:r>
        <w:rPr>
          <w:spacing w:val="-1"/>
        </w:rPr>
        <w:t xml:space="preserve"> </w:t>
      </w:r>
      <w:r>
        <w:t>competencias,</w:t>
      </w:r>
      <w:r>
        <w:rPr>
          <w:spacing w:val="1"/>
        </w:rPr>
        <w:t xml:space="preserve"> </w:t>
      </w:r>
      <w:r>
        <w:t>harán constar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mérito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altruismo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donador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familia.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23" w:firstLine="288"/>
        <w:jc w:val="both"/>
      </w:pPr>
      <w:r>
        <w:t>De igual forma el Centro Nacional de Traspla</w:t>
      </w:r>
      <w:r>
        <w:t>ntes se encargará de definir el formato del documento</w:t>
      </w:r>
      <w:r>
        <w:rPr>
          <w:spacing w:val="1"/>
        </w:rPr>
        <w:t xml:space="preserve"> </w:t>
      </w:r>
      <w:r>
        <w:t>oficial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manifieste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consentimiento</w:t>
      </w:r>
      <w:r>
        <w:rPr>
          <w:spacing w:val="1"/>
        </w:rPr>
        <w:t xml:space="preserve"> </w:t>
      </w:r>
      <w:r>
        <w:t>expreso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todas</w:t>
      </w:r>
      <w:r>
        <w:rPr>
          <w:spacing w:val="1"/>
        </w:rPr>
        <w:t xml:space="preserve"> </w:t>
      </w:r>
      <w:r>
        <w:t>aquellas</w:t>
      </w:r>
      <w:r>
        <w:rPr>
          <w:spacing w:val="1"/>
        </w:rPr>
        <w:t xml:space="preserve"> </w:t>
      </w:r>
      <w:r>
        <w:t>personas</w:t>
      </w:r>
      <w:r>
        <w:rPr>
          <w:spacing w:val="55"/>
        </w:rPr>
        <w:t xml:space="preserve"> </w:t>
      </w:r>
      <w:r>
        <w:t>cuya</w:t>
      </w:r>
      <w:r>
        <w:rPr>
          <w:spacing w:val="1"/>
        </w:rPr>
        <w:t xml:space="preserve"> </w:t>
      </w:r>
      <w:r>
        <w:t>voluntad</w:t>
      </w:r>
      <w:r>
        <w:rPr>
          <w:spacing w:val="-3"/>
        </w:rPr>
        <w:t xml:space="preserve"> </w:t>
      </w:r>
      <w:r>
        <w:t>sea</w:t>
      </w:r>
      <w:r>
        <w:rPr>
          <w:spacing w:val="-2"/>
        </w:rPr>
        <w:t xml:space="preserve"> </w:t>
      </w:r>
      <w:r>
        <w:t>donar</w:t>
      </w:r>
      <w:r>
        <w:rPr>
          <w:spacing w:val="-1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órganos,</w:t>
      </w:r>
      <w:r>
        <w:rPr>
          <w:spacing w:val="-2"/>
        </w:rPr>
        <w:t xml:space="preserve"> </w:t>
      </w:r>
      <w:r>
        <w:t>después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muerte</w:t>
      </w:r>
      <w:r>
        <w:rPr>
          <w:spacing w:val="-2"/>
        </w:rPr>
        <w:t xml:space="preserve"> </w:t>
      </w:r>
      <w:r>
        <w:t>para que</w:t>
      </w:r>
      <w:r>
        <w:rPr>
          <w:spacing w:val="-2"/>
        </w:rPr>
        <w:t xml:space="preserve"> </w:t>
      </w:r>
      <w:r>
        <w:t>éstos</w:t>
      </w:r>
      <w:r>
        <w:rPr>
          <w:spacing w:val="-1"/>
        </w:rPr>
        <w:t xml:space="preserve"> </w:t>
      </w:r>
      <w:r>
        <w:t>sean</w:t>
      </w:r>
      <w:r>
        <w:rPr>
          <w:spacing w:val="-2"/>
        </w:rPr>
        <w:t xml:space="preserve"> </w:t>
      </w:r>
      <w:r>
        <w:t>utilizados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trasplantes.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25" w:firstLine="288"/>
        <w:jc w:val="both"/>
      </w:pPr>
      <w:r>
        <w:t>Con</w:t>
      </w:r>
      <w:r>
        <w:rPr>
          <w:spacing w:val="1"/>
        </w:rPr>
        <w:t xml:space="preserve"> </w:t>
      </w:r>
      <w:r>
        <w:t>base</w:t>
      </w:r>
      <w:r>
        <w:rPr>
          <w:spacing w:val="1"/>
        </w:rPr>
        <w:t xml:space="preserve"> </w:t>
      </w:r>
      <w:r>
        <w:t>en el formato señalado en el párrafo anterior,</w:t>
      </w:r>
      <w:r>
        <w:rPr>
          <w:spacing w:val="1"/>
        </w:rPr>
        <w:t xml:space="preserve"> </w:t>
      </w:r>
      <w:r>
        <w:t>el Centro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 Trasplantes</w:t>
      </w:r>
      <w:r>
        <w:rPr>
          <w:spacing w:val="55"/>
        </w:rPr>
        <w:t xml:space="preserve"> </w:t>
      </w:r>
      <w:r>
        <w:t>y los</w:t>
      </w:r>
      <w:r>
        <w:rPr>
          <w:spacing w:val="1"/>
        </w:rPr>
        <w:t xml:space="preserve"> </w:t>
      </w:r>
      <w:r>
        <w:t>centros estatales de trasplantes, en el ámbito de sus respectivas competencias, expedirán el documento</w:t>
      </w:r>
      <w:r>
        <w:rPr>
          <w:spacing w:val="1"/>
        </w:rPr>
        <w:t xml:space="preserve"> </w:t>
      </w:r>
      <w:r>
        <w:t>oficial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las personas que</w:t>
      </w:r>
      <w:r>
        <w:rPr>
          <w:spacing w:val="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soliciten.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26-05-2000,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05-11-2004,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11-06-2009,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7" w:firstLine="288"/>
        <w:jc w:val="both"/>
      </w:pPr>
      <w:bookmarkStart w:id="512" w:name="Artículo_329_Bis"/>
      <w:bookmarkEnd w:id="512"/>
      <w:r>
        <w:rPr>
          <w:rFonts w:ascii="Arial" w:hAnsi="Arial"/>
          <w:b/>
        </w:rPr>
        <w:t xml:space="preserve">Artículo 329 Bis. </w:t>
      </w:r>
      <w:r>
        <w:t>El Centro Nacional de Trasplantes fomentará la cultura de la donación para fines de</w:t>
      </w:r>
      <w:r>
        <w:rPr>
          <w:spacing w:val="1"/>
        </w:rPr>
        <w:t xml:space="preserve"> </w:t>
      </w:r>
      <w:r>
        <w:t>trasplantes,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coordinación</w:t>
      </w:r>
      <w:r>
        <w:rPr>
          <w:spacing w:val="-1"/>
        </w:rPr>
        <w:t xml:space="preserve"> </w:t>
      </w:r>
      <w:r>
        <w:t>con los centros</w:t>
      </w:r>
      <w:r>
        <w:rPr>
          <w:spacing w:val="2"/>
        </w:rPr>
        <w:t xml:space="preserve"> </w:t>
      </w:r>
      <w:r>
        <w:t>estatales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trasplantes.</w:t>
      </w:r>
    </w:p>
    <w:p w:rsidR="005462C9" w:rsidRDefault="00654E12">
      <w:pPr>
        <w:spacing w:line="178" w:lineRule="exact"/>
        <w:ind w:left="72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6" w:firstLine="288"/>
        <w:jc w:val="both"/>
      </w:pPr>
      <w:r>
        <w:t>Corresponde a la Secretaría de Salud y a los gobiernos de las entidades federativas, en el ámbito de</w:t>
      </w:r>
      <w:r>
        <w:rPr>
          <w:spacing w:val="1"/>
        </w:rPr>
        <w:t xml:space="preserve"> </w:t>
      </w:r>
      <w:r>
        <w:t>sus respectivas competencias determinar los mecanismos para impulsar el fomento a la cultura de la</w:t>
      </w:r>
      <w:r>
        <w:rPr>
          <w:spacing w:val="1"/>
        </w:rPr>
        <w:t xml:space="preserve"> </w:t>
      </w:r>
      <w:r>
        <w:t xml:space="preserve">donación </w:t>
      </w:r>
      <w:r>
        <w:t>al</w:t>
      </w:r>
      <w:r>
        <w:rPr>
          <w:spacing w:val="-3"/>
        </w:rPr>
        <w:t xml:space="preserve"> </w:t>
      </w:r>
      <w:r>
        <w:t>momento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realización</w:t>
      </w:r>
      <w:r>
        <w:rPr>
          <w:spacing w:val="-2"/>
        </w:rPr>
        <w:t xml:space="preserve"> </w:t>
      </w:r>
      <w:r>
        <w:t>de trámites</w:t>
      </w:r>
      <w:r>
        <w:rPr>
          <w:spacing w:val="-1"/>
        </w:rPr>
        <w:t xml:space="preserve"> </w:t>
      </w:r>
      <w:r>
        <w:t>públicos</w:t>
      </w:r>
      <w:r>
        <w:rPr>
          <w:spacing w:val="-1"/>
        </w:rPr>
        <w:t xml:space="preserve"> </w:t>
      </w:r>
      <w:r>
        <w:t>o la obtención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documentos</w:t>
      </w:r>
      <w:r>
        <w:rPr>
          <w:spacing w:val="-1"/>
        </w:rPr>
        <w:t xml:space="preserve"> </w:t>
      </w:r>
      <w:r>
        <w:t>oficiales.</w:t>
      </w:r>
    </w:p>
    <w:p w:rsidR="005462C9" w:rsidRDefault="00654E12">
      <w:pPr>
        <w:spacing w:line="180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654E12">
      <w:pPr>
        <w:pStyle w:val="Ttulo1"/>
        <w:spacing w:before="93" w:line="253" w:lineRule="exact"/>
        <w:ind w:left="1514" w:right="1611"/>
        <w:jc w:val="center"/>
      </w:pPr>
      <w:r>
        <w:t>CAPITULO</w:t>
      </w:r>
      <w:r>
        <w:rPr>
          <w:spacing w:val="-2"/>
        </w:rPr>
        <w:t xml:space="preserve"> </w:t>
      </w:r>
      <w:r>
        <w:t>III</w:t>
      </w:r>
    </w:p>
    <w:p w:rsidR="005462C9" w:rsidRDefault="00654E12">
      <w:pPr>
        <w:ind w:left="1514" w:right="1612"/>
        <w:jc w:val="center"/>
        <w:rPr>
          <w:rFonts w:ascii="Arial"/>
          <w:b/>
        </w:rPr>
      </w:pPr>
      <w:r>
        <w:rPr>
          <w:rFonts w:ascii="Arial"/>
          <w:b/>
        </w:rPr>
        <w:t>Trasplante</w:t>
      </w:r>
    </w:p>
    <w:p w:rsidR="005462C9" w:rsidRDefault="00654E12">
      <w:pPr>
        <w:spacing w:before="3"/>
        <w:ind w:left="54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reubicado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denominación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8" w:firstLine="288"/>
        <w:jc w:val="both"/>
      </w:pPr>
      <w:bookmarkStart w:id="513" w:name="Artículo_330"/>
      <w:bookmarkEnd w:id="513"/>
      <w:r>
        <w:rPr>
          <w:rFonts w:ascii="Arial" w:hAnsi="Arial"/>
          <w:b/>
        </w:rPr>
        <w:t>Artículo 330</w:t>
      </w:r>
      <w:r>
        <w:t>.- Los trasplantes de órganos, tejidos y células en seres humanos vivos podrán llevarse a</w:t>
      </w:r>
      <w:r>
        <w:rPr>
          <w:spacing w:val="1"/>
        </w:rPr>
        <w:t xml:space="preserve"> </w:t>
      </w:r>
      <w:r>
        <w:t>cabo</w:t>
      </w:r>
      <w:r>
        <w:rPr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hayan</w:t>
      </w:r>
      <w:r>
        <w:rPr>
          <w:spacing w:val="1"/>
        </w:rPr>
        <w:t xml:space="preserve"> </w:t>
      </w:r>
      <w:r>
        <w:t>sido</w:t>
      </w:r>
      <w:r>
        <w:rPr>
          <w:spacing w:val="1"/>
        </w:rPr>
        <w:t xml:space="preserve"> </w:t>
      </w:r>
      <w:r>
        <w:t>satisfactorios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resultados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investigaciones</w:t>
      </w:r>
      <w:r>
        <w:rPr>
          <w:spacing w:val="1"/>
        </w:rPr>
        <w:t xml:space="preserve"> </w:t>
      </w:r>
      <w:r>
        <w:t>realizadas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efecto,</w:t>
      </w:r>
      <w:r>
        <w:rPr>
          <w:spacing w:val="1"/>
        </w:rPr>
        <w:t xml:space="preserve"> </w:t>
      </w:r>
      <w:r>
        <w:t xml:space="preserve">representen un riesgo aceptable para la salud y la vida del donante </w:t>
      </w:r>
      <w:r>
        <w:t>y del receptor, y siempre que existan</w:t>
      </w:r>
      <w:r>
        <w:rPr>
          <w:spacing w:val="1"/>
        </w:rPr>
        <w:t xml:space="preserve"> </w:t>
      </w:r>
      <w:r>
        <w:t>justificantes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orden</w:t>
      </w:r>
      <w:r>
        <w:rPr>
          <w:spacing w:val="-1"/>
        </w:rPr>
        <w:t xml:space="preserve"> </w:t>
      </w:r>
      <w:r>
        <w:t>terapéutico.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ind w:left="506"/>
      </w:pPr>
      <w:r>
        <w:t>Está</w:t>
      </w:r>
      <w:r>
        <w:rPr>
          <w:spacing w:val="-3"/>
        </w:rPr>
        <w:t xml:space="preserve"> </w:t>
      </w:r>
      <w:r>
        <w:t>prohibido: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44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trasplante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gónadas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3"/>
          <w:sz w:val="20"/>
        </w:rPr>
        <w:t xml:space="preserve"> </w:t>
      </w:r>
      <w:r>
        <w:rPr>
          <w:sz w:val="20"/>
        </w:rPr>
        <w:t>tejidos</w:t>
      </w:r>
      <w:r>
        <w:rPr>
          <w:spacing w:val="-1"/>
          <w:sz w:val="20"/>
        </w:rPr>
        <w:t xml:space="preserve"> </w:t>
      </w:r>
      <w:r>
        <w:rPr>
          <w:sz w:val="20"/>
        </w:rPr>
        <w:t>gonadales,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44"/>
        </w:numPr>
        <w:tabs>
          <w:tab w:val="left" w:pos="728"/>
        </w:tabs>
        <w:ind w:left="727" w:hanging="222"/>
        <w:rPr>
          <w:sz w:val="20"/>
        </w:rPr>
      </w:pP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uso,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cualquier</w:t>
      </w:r>
      <w:r>
        <w:rPr>
          <w:spacing w:val="-3"/>
          <w:sz w:val="20"/>
        </w:rPr>
        <w:t xml:space="preserve"> </w:t>
      </w:r>
      <w:r>
        <w:rPr>
          <w:sz w:val="20"/>
        </w:rPr>
        <w:t>finalidad,</w:t>
      </w:r>
      <w:r>
        <w:rPr>
          <w:spacing w:val="-3"/>
          <w:sz w:val="20"/>
        </w:rPr>
        <w:t xml:space="preserve"> </w:t>
      </w:r>
      <w:r>
        <w:rPr>
          <w:sz w:val="20"/>
        </w:rPr>
        <w:t>de tejidos</w:t>
      </w:r>
      <w:r>
        <w:rPr>
          <w:spacing w:val="-2"/>
          <w:sz w:val="20"/>
        </w:rPr>
        <w:t xml:space="preserve"> </w:t>
      </w:r>
      <w:r>
        <w:rPr>
          <w:sz w:val="20"/>
        </w:rPr>
        <w:t>embrionarios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3"/>
          <w:sz w:val="20"/>
        </w:rPr>
        <w:t xml:space="preserve"> </w:t>
      </w:r>
      <w:r>
        <w:rPr>
          <w:sz w:val="20"/>
        </w:rPr>
        <w:t>fetales</w:t>
      </w:r>
      <w:r>
        <w:rPr>
          <w:spacing w:val="-2"/>
          <w:sz w:val="20"/>
        </w:rPr>
        <w:t xml:space="preserve"> </w:t>
      </w:r>
      <w:r>
        <w:rPr>
          <w:sz w:val="20"/>
        </w:rPr>
        <w:t>producto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52"/>
          <w:sz w:val="20"/>
        </w:rPr>
        <w:t xml:space="preserve"> </w:t>
      </w:r>
      <w:r>
        <w:rPr>
          <w:sz w:val="20"/>
        </w:rPr>
        <w:t>abortos</w:t>
      </w:r>
      <w:r>
        <w:rPr>
          <w:spacing w:val="1"/>
          <w:sz w:val="20"/>
        </w:rPr>
        <w:t xml:space="preserve"> </w:t>
      </w:r>
      <w:r>
        <w:rPr>
          <w:sz w:val="20"/>
        </w:rPr>
        <w:t>inducidos.</w:t>
      </w:r>
    </w:p>
    <w:p w:rsidR="005462C9" w:rsidRDefault="005462C9">
      <w:pPr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6"/>
        <w:rPr>
          <w:sz w:val="27"/>
        </w:rPr>
      </w:pPr>
    </w:p>
    <w:p w:rsidR="005462C9" w:rsidRDefault="00654E12">
      <w:pPr>
        <w:spacing w:before="94"/>
        <w:ind w:left="474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4" w:firstLine="288"/>
        <w:jc w:val="both"/>
      </w:pPr>
      <w:bookmarkStart w:id="514" w:name="Artículo_331"/>
      <w:bookmarkEnd w:id="514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331.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procuración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extracción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órganos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tejidos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trasplantes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hará</w:t>
      </w:r>
      <w:r>
        <w:rPr>
          <w:spacing w:val="1"/>
        </w:rPr>
        <w:t xml:space="preserve"> </w:t>
      </w:r>
      <w:r>
        <w:t>preferentemente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sujetos</w:t>
      </w:r>
      <w:r>
        <w:rPr>
          <w:spacing w:val="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haya comprobado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pérdida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vida.</w:t>
      </w:r>
    </w:p>
    <w:p w:rsidR="005462C9" w:rsidRDefault="00654E12">
      <w:pPr>
        <w:spacing w:line="180" w:lineRule="exact"/>
        <w:ind w:left="474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7" w:firstLine="288"/>
        <w:jc w:val="both"/>
      </w:pPr>
      <w:bookmarkStart w:id="515" w:name="Artículo_332"/>
      <w:bookmarkEnd w:id="515"/>
      <w:r>
        <w:rPr>
          <w:rFonts w:ascii="Arial" w:hAnsi="Arial"/>
          <w:b/>
        </w:rPr>
        <w:t>Artículo 332</w:t>
      </w:r>
      <w:r>
        <w:t>.- La selección del donante y del receptor se hará siempre por prescripción y bajo control</w:t>
      </w:r>
      <w:r>
        <w:rPr>
          <w:spacing w:val="1"/>
        </w:rPr>
        <w:t xml:space="preserve"> </w:t>
      </w:r>
      <w:r>
        <w:t>médico,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los términos que</w:t>
      </w:r>
      <w:r>
        <w:rPr>
          <w:spacing w:val="-1"/>
        </w:rPr>
        <w:t xml:space="preserve"> </w:t>
      </w:r>
      <w:r>
        <w:t>fije</w:t>
      </w:r>
      <w:r>
        <w:rPr>
          <w:spacing w:val="-1"/>
        </w:rPr>
        <w:t xml:space="preserve"> </w:t>
      </w:r>
      <w:r>
        <w:t>la Secretaría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3" w:firstLine="288"/>
        <w:jc w:val="both"/>
      </w:pPr>
      <w:r>
        <w:t>No se podrán tomar órganos y teji</w:t>
      </w:r>
      <w:r>
        <w:t>dos para trasplantes de menores de edad vivos, excepto cuando se</w:t>
      </w:r>
      <w:r>
        <w:rPr>
          <w:spacing w:val="1"/>
        </w:rPr>
        <w:t xml:space="preserve"> </w:t>
      </w:r>
      <w:r>
        <w:t>trate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trasplantes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médula</w:t>
      </w:r>
      <w:r>
        <w:rPr>
          <w:spacing w:val="1"/>
        </w:rPr>
        <w:t xml:space="preserve"> </w:t>
      </w:r>
      <w:r>
        <w:t>ósea,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requerirá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consentimiento</w:t>
      </w:r>
      <w:r>
        <w:rPr>
          <w:spacing w:val="1"/>
        </w:rPr>
        <w:t xml:space="preserve"> </w:t>
      </w:r>
      <w:r>
        <w:t>expreso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representantes</w:t>
      </w:r>
      <w:r>
        <w:rPr>
          <w:spacing w:val="1"/>
        </w:rPr>
        <w:t xml:space="preserve"> </w:t>
      </w:r>
      <w:r>
        <w:t>legales del menor.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8" w:firstLine="288"/>
        <w:jc w:val="both"/>
      </w:pPr>
      <w:r>
        <w:t>Tratándose de menores que han perdido la vida, sólo se podrán tomar sus órganos y tejidos para</w:t>
      </w:r>
      <w:r>
        <w:rPr>
          <w:spacing w:val="1"/>
        </w:rPr>
        <w:t xml:space="preserve"> </w:t>
      </w:r>
      <w:r>
        <w:t>trasplantes</w:t>
      </w:r>
      <w:r>
        <w:rPr>
          <w:spacing w:val="-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consentimiento</w:t>
      </w:r>
      <w:r>
        <w:rPr>
          <w:spacing w:val="-1"/>
        </w:rPr>
        <w:t xml:space="preserve"> </w:t>
      </w:r>
      <w:r>
        <w:t>expreso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representantes legales</w:t>
      </w:r>
      <w:r>
        <w:rPr>
          <w:spacing w:val="2"/>
        </w:rPr>
        <w:t xml:space="preserve"> </w:t>
      </w:r>
      <w:r>
        <w:t>del menor.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spacing w:before="1"/>
        <w:ind w:left="218" w:right="326" w:firstLine="288"/>
        <w:jc w:val="both"/>
      </w:pP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incapaces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otras</w:t>
      </w:r>
      <w:r>
        <w:rPr>
          <w:spacing w:val="1"/>
        </w:rPr>
        <w:t xml:space="preserve"> </w:t>
      </w:r>
      <w:r>
        <w:t>personas</w:t>
      </w:r>
      <w:r>
        <w:rPr>
          <w:spacing w:val="1"/>
        </w:rPr>
        <w:t xml:space="preserve"> </w:t>
      </w:r>
      <w:r>
        <w:t>sujetas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interdicción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disp</w:t>
      </w:r>
      <w:r>
        <w:t>onerse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componentes,</w:t>
      </w:r>
      <w:r>
        <w:rPr>
          <w:spacing w:val="-2"/>
        </w:rPr>
        <w:t xml:space="preserve"> </w:t>
      </w:r>
      <w:r>
        <w:t>ni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vida</w:t>
      </w:r>
      <w:r>
        <w:rPr>
          <w:spacing w:val="1"/>
        </w:rPr>
        <w:t xml:space="preserve"> </w:t>
      </w:r>
      <w:r>
        <w:t>ni</w:t>
      </w:r>
      <w:r>
        <w:rPr>
          <w:spacing w:val="2"/>
        </w:rPr>
        <w:t xml:space="preserve"> </w:t>
      </w:r>
      <w:r>
        <w:t>después</w:t>
      </w:r>
      <w:r>
        <w:rPr>
          <w:spacing w:val="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muerte.</w:t>
      </w:r>
    </w:p>
    <w:p w:rsidR="005462C9" w:rsidRDefault="00654E12">
      <w:pPr>
        <w:spacing w:line="180" w:lineRule="exact"/>
        <w:ind w:left="557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19" w:firstLine="288"/>
      </w:pPr>
      <w:bookmarkStart w:id="516" w:name="Artículo_333"/>
      <w:bookmarkEnd w:id="516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333</w:t>
      </w:r>
      <w:r>
        <w:t>.-</w:t>
      </w:r>
      <w:r>
        <w:rPr>
          <w:spacing w:val="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realizar</w:t>
      </w:r>
      <w:r>
        <w:rPr>
          <w:spacing w:val="2"/>
        </w:rPr>
        <w:t xml:space="preserve"> </w:t>
      </w:r>
      <w:r>
        <w:t>trasplantes</w:t>
      </w:r>
      <w:r>
        <w:rPr>
          <w:spacing w:val="5"/>
        </w:rPr>
        <w:t xml:space="preserve"> </w:t>
      </w:r>
      <w:r>
        <w:t>entre</w:t>
      </w:r>
      <w:r>
        <w:rPr>
          <w:spacing w:val="5"/>
        </w:rPr>
        <w:t xml:space="preserve"> </w:t>
      </w:r>
      <w:r>
        <w:t>vivos,</w:t>
      </w:r>
      <w:r>
        <w:rPr>
          <w:spacing w:val="1"/>
        </w:rPr>
        <w:t xml:space="preserve"> </w:t>
      </w:r>
      <w:r>
        <w:t>deberán</w:t>
      </w:r>
      <w:r>
        <w:rPr>
          <w:spacing w:val="3"/>
        </w:rPr>
        <w:t xml:space="preserve"> </w:t>
      </w:r>
      <w:r>
        <w:t>cumplirse</w:t>
      </w:r>
      <w:r>
        <w:rPr>
          <w:spacing w:val="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siguientes</w:t>
      </w:r>
      <w:r>
        <w:rPr>
          <w:spacing w:val="2"/>
        </w:rPr>
        <w:t xml:space="preserve"> </w:t>
      </w:r>
      <w:r>
        <w:t>requisitos</w:t>
      </w:r>
      <w:r>
        <w:rPr>
          <w:spacing w:val="-53"/>
        </w:rPr>
        <w:t xml:space="preserve"> </w:t>
      </w:r>
      <w:r>
        <w:t>respecto</w:t>
      </w:r>
      <w:r>
        <w:rPr>
          <w:spacing w:val="-2"/>
        </w:rPr>
        <w:t xml:space="preserve"> </w:t>
      </w:r>
      <w:r>
        <w:t>del donante: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43"/>
        </w:numPr>
        <w:tabs>
          <w:tab w:val="left" w:pos="938"/>
          <w:tab w:val="left" w:pos="939"/>
        </w:tabs>
        <w:ind w:hanging="433"/>
        <w:rPr>
          <w:sz w:val="20"/>
        </w:rPr>
      </w:pPr>
      <w:r>
        <w:rPr>
          <w:sz w:val="20"/>
        </w:rPr>
        <w:t>Ser</w:t>
      </w:r>
      <w:r>
        <w:rPr>
          <w:spacing w:val="-3"/>
          <w:sz w:val="20"/>
        </w:rPr>
        <w:t xml:space="preserve"> </w:t>
      </w:r>
      <w:r>
        <w:rPr>
          <w:sz w:val="20"/>
        </w:rPr>
        <w:t>mayor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edad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estar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pleno</w:t>
      </w:r>
      <w:r>
        <w:rPr>
          <w:spacing w:val="-2"/>
          <w:sz w:val="20"/>
        </w:rPr>
        <w:t xml:space="preserve"> </w:t>
      </w:r>
      <w:r>
        <w:rPr>
          <w:sz w:val="20"/>
        </w:rPr>
        <w:t>uso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sus</w:t>
      </w:r>
      <w:r>
        <w:rPr>
          <w:spacing w:val="-2"/>
          <w:sz w:val="20"/>
        </w:rPr>
        <w:t xml:space="preserve"> </w:t>
      </w:r>
      <w:r>
        <w:rPr>
          <w:sz w:val="20"/>
        </w:rPr>
        <w:t>facultades</w:t>
      </w:r>
      <w:r>
        <w:rPr>
          <w:spacing w:val="-1"/>
          <w:sz w:val="20"/>
        </w:rPr>
        <w:t xml:space="preserve"> </w:t>
      </w:r>
      <w:r>
        <w:rPr>
          <w:sz w:val="20"/>
        </w:rPr>
        <w:t>mentales;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43"/>
        </w:numPr>
        <w:tabs>
          <w:tab w:val="left" w:pos="938"/>
          <w:tab w:val="left" w:pos="939"/>
        </w:tabs>
        <w:spacing w:line="242" w:lineRule="auto"/>
        <w:ind w:right="323"/>
        <w:rPr>
          <w:sz w:val="20"/>
        </w:rPr>
      </w:pPr>
      <w:r>
        <w:rPr>
          <w:sz w:val="20"/>
        </w:rPr>
        <w:t>Donar</w:t>
      </w:r>
      <w:r>
        <w:rPr>
          <w:spacing w:val="37"/>
          <w:sz w:val="20"/>
        </w:rPr>
        <w:t xml:space="preserve"> </w:t>
      </w:r>
      <w:r>
        <w:rPr>
          <w:sz w:val="20"/>
        </w:rPr>
        <w:t>un</w:t>
      </w:r>
      <w:r>
        <w:rPr>
          <w:spacing w:val="37"/>
          <w:sz w:val="20"/>
        </w:rPr>
        <w:t xml:space="preserve"> </w:t>
      </w:r>
      <w:r>
        <w:rPr>
          <w:sz w:val="20"/>
        </w:rPr>
        <w:t>órgano</w:t>
      </w:r>
      <w:r>
        <w:rPr>
          <w:spacing w:val="35"/>
          <w:sz w:val="20"/>
        </w:rPr>
        <w:t xml:space="preserve"> </w:t>
      </w:r>
      <w:r>
        <w:rPr>
          <w:sz w:val="20"/>
        </w:rPr>
        <w:t>o</w:t>
      </w:r>
      <w:r>
        <w:rPr>
          <w:spacing w:val="36"/>
          <w:sz w:val="20"/>
        </w:rPr>
        <w:t xml:space="preserve"> </w:t>
      </w:r>
      <w:r>
        <w:rPr>
          <w:sz w:val="20"/>
        </w:rPr>
        <w:t>parte</w:t>
      </w:r>
      <w:r>
        <w:rPr>
          <w:spacing w:val="35"/>
          <w:sz w:val="20"/>
        </w:rPr>
        <w:t xml:space="preserve"> </w:t>
      </w:r>
      <w:r>
        <w:rPr>
          <w:sz w:val="20"/>
        </w:rPr>
        <w:t>de</w:t>
      </w:r>
      <w:r>
        <w:rPr>
          <w:spacing w:val="35"/>
          <w:sz w:val="20"/>
        </w:rPr>
        <w:t xml:space="preserve"> </w:t>
      </w:r>
      <w:r>
        <w:rPr>
          <w:sz w:val="20"/>
        </w:rPr>
        <w:t>él</w:t>
      </w:r>
      <w:r>
        <w:rPr>
          <w:spacing w:val="35"/>
          <w:sz w:val="20"/>
        </w:rPr>
        <w:t xml:space="preserve"> </w:t>
      </w:r>
      <w:r>
        <w:rPr>
          <w:sz w:val="20"/>
        </w:rPr>
        <w:t>que</w:t>
      </w:r>
      <w:r>
        <w:rPr>
          <w:spacing w:val="35"/>
          <w:sz w:val="20"/>
        </w:rPr>
        <w:t xml:space="preserve"> </w:t>
      </w:r>
      <w:r>
        <w:rPr>
          <w:sz w:val="20"/>
        </w:rPr>
        <w:t>al</w:t>
      </w:r>
      <w:r>
        <w:rPr>
          <w:spacing w:val="35"/>
          <w:sz w:val="20"/>
        </w:rPr>
        <w:t xml:space="preserve"> </w:t>
      </w:r>
      <w:r>
        <w:rPr>
          <w:sz w:val="20"/>
        </w:rPr>
        <w:t>ser</w:t>
      </w:r>
      <w:r>
        <w:rPr>
          <w:spacing w:val="37"/>
          <w:sz w:val="20"/>
        </w:rPr>
        <w:t xml:space="preserve"> </w:t>
      </w:r>
      <w:r>
        <w:rPr>
          <w:sz w:val="20"/>
        </w:rPr>
        <w:t>extraído</w:t>
      </w:r>
      <w:r>
        <w:rPr>
          <w:spacing w:val="38"/>
          <w:sz w:val="20"/>
        </w:rPr>
        <w:t xml:space="preserve"> </w:t>
      </w:r>
      <w:r>
        <w:rPr>
          <w:sz w:val="20"/>
        </w:rPr>
        <w:t>su</w:t>
      </w:r>
      <w:r>
        <w:rPr>
          <w:spacing w:val="35"/>
          <w:sz w:val="20"/>
        </w:rPr>
        <w:t xml:space="preserve"> </w:t>
      </w:r>
      <w:r>
        <w:rPr>
          <w:sz w:val="20"/>
        </w:rPr>
        <w:t>función</w:t>
      </w:r>
      <w:r>
        <w:rPr>
          <w:spacing w:val="35"/>
          <w:sz w:val="20"/>
        </w:rPr>
        <w:t xml:space="preserve"> </w:t>
      </w:r>
      <w:r>
        <w:rPr>
          <w:sz w:val="20"/>
        </w:rPr>
        <w:t>pueda</w:t>
      </w:r>
      <w:r>
        <w:rPr>
          <w:spacing w:val="36"/>
          <w:sz w:val="20"/>
        </w:rPr>
        <w:t xml:space="preserve"> </w:t>
      </w:r>
      <w:r>
        <w:rPr>
          <w:sz w:val="20"/>
        </w:rPr>
        <w:t>ser</w:t>
      </w:r>
      <w:r>
        <w:rPr>
          <w:spacing w:val="36"/>
          <w:sz w:val="20"/>
        </w:rPr>
        <w:t xml:space="preserve"> </w:t>
      </w:r>
      <w:r>
        <w:rPr>
          <w:sz w:val="20"/>
        </w:rPr>
        <w:t>compensada</w:t>
      </w:r>
      <w:r>
        <w:rPr>
          <w:spacing w:val="35"/>
          <w:sz w:val="20"/>
        </w:rPr>
        <w:t xml:space="preserve"> </w:t>
      </w:r>
      <w:r>
        <w:rPr>
          <w:sz w:val="20"/>
        </w:rPr>
        <w:t>por</w:t>
      </w:r>
      <w:r>
        <w:rPr>
          <w:spacing w:val="37"/>
          <w:sz w:val="20"/>
        </w:rPr>
        <w:t xml:space="preserve"> </w:t>
      </w:r>
      <w:r>
        <w:rPr>
          <w:sz w:val="20"/>
        </w:rPr>
        <w:t>el</w:t>
      </w:r>
      <w:r>
        <w:rPr>
          <w:spacing w:val="-53"/>
          <w:sz w:val="20"/>
        </w:rPr>
        <w:t xml:space="preserve"> </w:t>
      </w:r>
      <w:r>
        <w:rPr>
          <w:sz w:val="20"/>
        </w:rPr>
        <w:t>organismo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donante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forma</w:t>
      </w:r>
      <w:r>
        <w:rPr>
          <w:spacing w:val="-1"/>
          <w:sz w:val="20"/>
        </w:rPr>
        <w:t xml:space="preserve"> </w:t>
      </w:r>
      <w:r>
        <w:rPr>
          <w:sz w:val="20"/>
        </w:rPr>
        <w:t>adecuada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suficientemente</w:t>
      </w:r>
      <w:r>
        <w:rPr>
          <w:spacing w:val="-1"/>
          <w:sz w:val="20"/>
        </w:rPr>
        <w:t xml:space="preserve"> </w:t>
      </w:r>
      <w:r>
        <w:rPr>
          <w:sz w:val="20"/>
        </w:rPr>
        <w:t>segura;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43"/>
        </w:numPr>
        <w:tabs>
          <w:tab w:val="left" w:pos="938"/>
          <w:tab w:val="left" w:pos="939"/>
        </w:tabs>
        <w:ind w:hanging="433"/>
        <w:rPr>
          <w:sz w:val="20"/>
        </w:rPr>
      </w:pPr>
      <w:r>
        <w:rPr>
          <w:sz w:val="20"/>
        </w:rPr>
        <w:t>Tener</w:t>
      </w:r>
      <w:r>
        <w:rPr>
          <w:spacing w:val="-3"/>
          <w:sz w:val="20"/>
        </w:rPr>
        <w:t xml:space="preserve"> </w:t>
      </w:r>
      <w:r>
        <w:rPr>
          <w:sz w:val="20"/>
        </w:rPr>
        <w:t>compatibilidad</w:t>
      </w:r>
      <w:r>
        <w:rPr>
          <w:spacing w:val="-3"/>
          <w:sz w:val="20"/>
        </w:rPr>
        <w:t xml:space="preserve"> </w:t>
      </w:r>
      <w:r>
        <w:rPr>
          <w:sz w:val="20"/>
        </w:rPr>
        <w:t>aceptable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52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receptor;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43"/>
        </w:numPr>
        <w:tabs>
          <w:tab w:val="left" w:pos="939"/>
        </w:tabs>
        <w:spacing w:line="242" w:lineRule="auto"/>
        <w:ind w:right="322"/>
        <w:rPr>
          <w:sz w:val="20"/>
        </w:rPr>
      </w:pPr>
      <w:r>
        <w:rPr>
          <w:sz w:val="20"/>
        </w:rPr>
        <w:t>Recibir</w:t>
      </w:r>
      <w:r>
        <w:rPr>
          <w:spacing w:val="3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2"/>
          <w:sz w:val="20"/>
        </w:rPr>
        <w:t xml:space="preserve"> </w:t>
      </w:r>
      <w:r>
        <w:rPr>
          <w:sz w:val="20"/>
        </w:rPr>
        <w:t>completa</w:t>
      </w:r>
      <w:r>
        <w:rPr>
          <w:spacing w:val="2"/>
          <w:sz w:val="20"/>
        </w:rPr>
        <w:t xml:space="preserve"> </w:t>
      </w:r>
      <w:r>
        <w:rPr>
          <w:sz w:val="20"/>
        </w:rPr>
        <w:t>sobre</w:t>
      </w:r>
      <w:r>
        <w:rPr>
          <w:spacing w:val="2"/>
          <w:sz w:val="20"/>
        </w:rPr>
        <w:t xml:space="preserve"> </w:t>
      </w:r>
      <w:r>
        <w:rPr>
          <w:sz w:val="20"/>
        </w:rPr>
        <w:t>los</w:t>
      </w:r>
      <w:r>
        <w:rPr>
          <w:spacing w:val="3"/>
          <w:sz w:val="20"/>
        </w:rPr>
        <w:t xml:space="preserve"> </w:t>
      </w:r>
      <w:r>
        <w:rPr>
          <w:sz w:val="20"/>
        </w:rPr>
        <w:t>riesgos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la</w:t>
      </w:r>
      <w:r>
        <w:rPr>
          <w:spacing w:val="5"/>
          <w:sz w:val="20"/>
        </w:rPr>
        <w:t xml:space="preserve"> </w:t>
      </w:r>
      <w:r>
        <w:rPr>
          <w:sz w:val="20"/>
        </w:rPr>
        <w:t>operación</w:t>
      </w:r>
      <w:r>
        <w:rPr>
          <w:spacing w:val="6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3"/>
          <w:sz w:val="20"/>
        </w:rPr>
        <w:t xml:space="preserve"> </w:t>
      </w:r>
      <w:r>
        <w:rPr>
          <w:sz w:val="20"/>
        </w:rPr>
        <w:t>consecuencias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la</w:t>
      </w:r>
      <w:r>
        <w:rPr>
          <w:spacing w:val="-53"/>
          <w:sz w:val="20"/>
        </w:rPr>
        <w:t xml:space="preserve"> </w:t>
      </w:r>
      <w:r>
        <w:rPr>
          <w:sz w:val="20"/>
        </w:rPr>
        <w:t>extracción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órgano</w:t>
      </w:r>
      <w:r>
        <w:rPr>
          <w:spacing w:val="-2"/>
          <w:sz w:val="20"/>
        </w:rPr>
        <w:t xml:space="preserve"> </w:t>
      </w:r>
      <w:r>
        <w:rPr>
          <w:sz w:val="20"/>
        </w:rPr>
        <w:t>o tejido,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2"/>
          <w:sz w:val="20"/>
        </w:rPr>
        <w:t xml:space="preserve"> </w:t>
      </w:r>
      <w:r>
        <w:rPr>
          <w:sz w:val="20"/>
        </w:rPr>
        <w:t>un</w:t>
      </w:r>
      <w:r>
        <w:rPr>
          <w:spacing w:val="-2"/>
          <w:sz w:val="20"/>
        </w:rPr>
        <w:t xml:space="preserve"> </w:t>
      </w:r>
      <w:r>
        <w:rPr>
          <w:sz w:val="20"/>
        </w:rPr>
        <w:t>médico distinto de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intervendrán en el</w:t>
      </w:r>
      <w:r>
        <w:rPr>
          <w:spacing w:val="-3"/>
          <w:sz w:val="20"/>
        </w:rPr>
        <w:t xml:space="preserve"> </w:t>
      </w:r>
      <w:r>
        <w:rPr>
          <w:sz w:val="20"/>
        </w:rPr>
        <w:t>trasplante;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43"/>
        </w:numPr>
        <w:tabs>
          <w:tab w:val="left" w:pos="938"/>
          <w:tab w:val="left" w:pos="939"/>
        </w:tabs>
        <w:ind w:right="324"/>
        <w:rPr>
          <w:sz w:val="20"/>
        </w:rPr>
      </w:pPr>
      <w:r>
        <w:rPr>
          <w:sz w:val="20"/>
        </w:rPr>
        <w:t>Haber</w:t>
      </w:r>
      <w:r>
        <w:rPr>
          <w:spacing w:val="14"/>
          <w:sz w:val="20"/>
        </w:rPr>
        <w:t xml:space="preserve"> </w:t>
      </w:r>
      <w:r>
        <w:rPr>
          <w:sz w:val="20"/>
        </w:rPr>
        <w:t>otorgado</w:t>
      </w:r>
      <w:r>
        <w:rPr>
          <w:spacing w:val="14"/>
          <w:sz w:val="20"/>
        </w:rPr>
        <w:t xml:space="preserve"> </w:t>
      </w:r>
      <w:r>
        <w:rPr>
          <w:sz w:val="20"/>
        </w:rPr>
        <w:t>su</w:t>
      </w:r>
      <w:r>
        <w:rPr>
          <w:spacing w:val="14"/>
          <w:sz w:val="20"/>
        </w:rPr>
        <w:t xml:space="preserve"> </w:t>
      </w:r>
      <w:r>
        <w:rPr>
          <w:sz w:val="20"/>
        </w:rPr>
        <w:t>consentimiento</w:t>
      </w:r>
      <w:r>
        <w:rPr>
          <w:spacing w:val="14"/>
          <w:sz w:val="20"/>
        </w:rPr>
        <w:t xml:space="preserve"> </w:t>
      </w:r>
      <w:r>
        <w:rPr>
          <w:sz w:val="20"/>
        </w:rPr>
        <w:t>en</w:t>
      </w:r>
      <w:r>
        <w:rPr>
          <w:spacing w:val="14"/>
          <w:sz w:val="20"/>
        </w:rPr>
        <w:t xml:space="preserve"> </w:t>
      </w:r>
      <w:r>
        <w:rPr>
          <w:sz w:val="20"/>
        </w:rPr>
        <w:t>forma</w:t>
      </w:r>
      <w:r>
        <w:rPr>
          <w:spacing w:val="14"/>
          <w:sz w:val="20"/>
        </w:rPr>
        <w:t xml:space="preserve"> </w:t>
      </w:r>
      <w:r>
        <w:rPr>
          <w:sz w:val="20"/>
        </w:rPr>
        <w:t>expresa,</w:t>
      </w:r>
      <w:r>
        <w:rPr>
          <w:spacing w:val="14"/>
          <w:sz w:val="20"/>
        </w:rPr>
        <w:t xml:space="preserve"> </w:t>
      </w:r>
      <w:r>
        <w:rPr>
          <w:sz w:val="20"/>
        </w:rPr>
        <w:t>en</w:t>
      </w:r>
      <w:r>
        <w:rPr>
          <w:spacing w:val="14"/>
          <w:sz w:val="20"/>
        </w:rPr>
        <w:t xml:space="preserve"> </w:t>
      </w:r>
      <w:r>
        <w:rPr>
          <w:sz w:val="20"/>
        </w:rPr>
        <w:t>términos</w:t>
      </w:r>
      <w:r>
        <w:rPr>
          <w:spacing w:val="16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los</w:t>
      </w:r>
      <w:r>
        <w:rPr>
          <w:spacing w:val="15"/>
          <w:sz w:val="20"/>
        </w:rPr>
        <w:t xml:space="preserve"> </w:t>
      </w:r>
      <w:r>
        <w:rPr>
          <w:sz w:val="20"/>
        </w:rPr>
        <w:t>artículos</w:t>
      </w:r>
      <w:r>
        <w:rPr>
          <w:spacing w:val="15"/>
          <w:sz w:val="20"/>
        </w:rPr>
        <w:t xml:space="preserve"> </w:t>
      </w:r>
      <w:r>
        <w:rPr>
          <w:sz w:val="20"/>
        </w:rPr>
        <w:t>322</w:t>
      </w:r>
      <w:r>
        <w:rPr>
          <w:spacing w:val="19"/>
          <w:sz w:val="20"/>
        </w:rPr>
        <w:t xml:space="preserve"> </w:t>
      </w:r>
      <w:r>
        <w:rPr>
          <w:sz w:val="20"/>
        </w:rPr>
        <w:t>y</w:t>
      </w:r>
      <w:r>
        <w:rPr>
          <w:spacing w:val="11"/>
          <w:sz w:val="20"/>
        </w:rPr>
        <w:t xml:space="preserve"> </w:t>
      </w:r>
      <w:r>
        <w:rPr>
          <w:sz w:val="20"/>
        </w:rPr>
        <w:t>323</w:t>
      </w:r>
      <w:r>
        <w:rPr>
          <w:spacing w:val="14"/>
          <w:sz w:val="20"/>
        </w:rPr>
        <w:t xml:space="preserve"> </w:t>
      </w:r>
      <w:r>
        <w:rPr>
          <w:sz w:val="20"/>
        </w:rPr>
        <w:t>de</w:t>
      </w:r>
      <w:r>
        <w:rPr>
          <w:spacing w:val="-52"/>
          <w:sz w:val="20"/>
        </w:rPr>
        <w:t xml:space="preserve"> </w:t>
      </w:r>
      <w:r>
        <w:rPr>
          <w:sz w:val="20"/>
        </w:rPr>
        <w:t>esta</w:t>
      </w:r>
      <w:r>
        <w:rPr>
          <w:spacing w:val="-2"/>
          <w:sz w:val="20"/>
        </w:rPr>
        <w:t xml:space="preserve"> </w:t>
      </w:r>
      <w:r>
        <w:rPr>
          <w:sz w:val="20"/>
        </w:rPr>
        <w:t>Ley,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938" w:right="320" w:hanging="432"/>
        <w:jc w:val="both"/>
      </w:pPr>
      <w:r>
        <w:rPr>
          <w:rFonts w:ascii="Arial" w:hAnsi="Arial"/>
          <w:b/>
        </w:rPr>
        <w:t>VI.-</w:t>
      </w:r>
      <w:r>
        <w:rPr>
          <w:rFonts w:ascii="Arial" w:hAnsi="Arial"/>
          <w:b/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trasplantes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realizarán,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preferencia,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personas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tengan</w:t>
      </w:r>
      <w:r>
        <w:rPr>
          <w:spacing w:val="1"/>
        </w:rPr>
        <w:t xml:space="preserve"> </w:t>
      </w:r>
      <w:r>
        <w:t>parentesco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consanguinidad, civil o de afinidad. Sin embargo, cuando no exista un donador relacionado por</w:t>
      </w:r>
      <w:r>
        <w:rPr>
          <w:spacing w:val="1"/>
        </w:rPr>
        <w:t xml:space="preserve"> </w:t>
      </w:r>
      <w:r>
        <w:t>algún</w:t>
      </w:r>
      <w:r>
        <w:rPr>
          <w:spacing w:val="18"/>
        </w:rPr>
        <w:t xml:space="preserve"> </w:t>
      </w:r>
      <w:r>
        <w:t>tipo</w:t>
      </w:r>
      <w:r>
        <w:rPr>
          <w:spacing w:val="21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parentesco,</w:t>
      </w:r>
      <w:r>
        <w:rPr>
          <w:spacing w:val="21"/>
        </w:rPr>
        <w:t xml:space="preserve"> </w:t>
      </w:r>
      <w:r>
        <w:t>será</w:t>
      </w:r>
      <w:r>
        <w:rPr>
          <w:spacing w:val="20"/>
        </w:rPr>
        <w:t xml:space="preserve"> </w:t>
      </w:r>
      <w:r>
        <w:t>posible</w:t>
      </w:r>
      <w:r>
        <w:rPr>
          <w:spacing w:val="20"/>
        </w:rPr>
        <w:t xml:space="preserve"> </w:t>
      </w:r>
      <w:r>
        <w:t>realizar</w:t>
      </w:r>
      <w:r>
        <w:rPr>
          <w:spacing w:val="20"/>
        </w:rPr>
        <w:t xml:space="preserve"> </w:t>
      </w:r>
      <w:r>
        <w:t>una</w:t>
      </w:r>
      <w:r>
        <w:rPr>
          <w:spacing w:val="21"/>
        </w:rPr>
        <w:t xml:space="preserve"> </w:t>
      </w:r>
      <w:r>
        <w:t>donación,</w:t>
      </w:r>
      <w:r>
        <w:rPr>
          <w:spacing w:val="19"/>
        </w:rPr>
        <w:t xml:space="preserve"> </w:t>
      </w:r>
      <w:r>
        <w:t>siempre</w:t>
      </w:r>
      <w:r>
        <w:rPr>
          <w:spacing w:val="22"/>
        </w:rPr>
        <w:t xml:space="preserve"> </w:t>
      </w:r>
      <w:r>
        <w:t>y</w:t>
      </w:r>
      <w:r>
        <w:rPr>
          <w:spacing w:val="16"/>
        </w:rPr>
        <w:t xml:space="preserve"> </w:t>
      </w:r>
      <w:r>
        <w:t>cuando</w:t>
      </w:r>
      <w:r>
        <w:rPr>
          <w:spacing w:val="20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cumpla</w:t>
      </w:r>
      <w:r>
        <w:rPr>
          <w:spacing w:val="19"/>
        </w:rPr>
        <w:t xml:space="preserve"> </w:t>
      </w:r>
      <w:r>
        <w:t>con</w:t>
      </w:r>
      <w:r>
        <w:rPr>
          <w:spacing w:val="-5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siguientes requisitos: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1"/>
          <w:numId w:val="43"/>
        </w:numPr>
        <w:tabs>
          <w:tab w:val="left" w:pos="1371"/>
        </w:tabs>
        <w:spacing w:line="242" w:lineRule="auto"/>
        <w:ind w:right="327"/>
        <w:jc w:val="both"/>
        <w:rPr>
          <w:sz w:val="20"/>
        </w:rPr>
      </w:pPr>
      <w:r>
        <w:rPr>
          <w:sz w:val="20"/>
        </w:rPr>
        <w:t>Obtener resolución favorable del Comité d</w:t>
      </w:r>
      <w:r>
        <w:rPr>
          <w:sz w:val="20"/>
        </w:rPr>
        <w:t>e Trasplantes de la institución hospitalaria, donde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vaya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realizar</w:t>
      </w:r>
      <w:r>
        <w:rPr>
          <w:spacing w:val="2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trasplante,</w:t>
      </w:r>
      <w:r>
        <w:rPr>
          <w:spacing w:val="1"/>
          <w:sz w:val="20"/>
        </w:rPr>
        <w:t xml:space="preserve"> </w:t>
      </w:r>
      <w:r>
        <w:rPr>
          <w:sz w:val="20"/>
        </w:rPr>
        <w:t>previa evaluación</w:t>
      </w:r>
      <w:r>
        <w:rPr>
          <w:spacing w:val="-1"/>
          <w:sz w:val="20"/>
        </w:rPr>
        <w:t xml:space="preserve"> </w:t>
      </w:r>
      <w:r>
        <w:rPr>
          <w:sz w:val="20"/>
        </w:rPr>
        <w:t>médica,</w:t>
      </w:r>
      <w:r>
        <w:rPr>
          <w:spacing w:val="-2"/>
          <w:sz w:val="20"/>
        </w:rPr>
        <w:t xml:space="preserve"> </w:t>
      </w:r>
      <w:r>
        <w:rPr>
          <w:sz w:val="20"/>
        </w:rPr>
        <w:t>clínica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psicológica;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1"/>
          <w:numId w:val="43"/>
        </w:numPr>
        <w:tabs>
          <w:tab w:val="left" w:pos="1371"/>
        </w:tabs>
        <w:ind w:right="314"/>
        <w:jc w:val="both"/>
        <w:rPr>
          <w:sz w:val="20"/>
        </w:rPr>
      </w:pPr>
      <w:r>
        <w:rPr>
          <w:sz w:val="20"/>
        </w:rPr>
        <w:t>El interesado en donar deberá otorgar su consentimiento expreso ante Notario Público y en</w:t>
      </w:r>
      <w:r>
        <w:rPr>
          <w:spacing w:val="1"/>
          <w:sz w:val="20"/>
        </w:rPr>
        <w:t xml:space="preserve"> </w:t>
      </w:r>
      <w:r>
        <w:rPr>
          <w:sz w:val="20"/>
        </w:rPr>
        <w:t>ejercicio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derecho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le</w:t>
      </w:r>
      <w:r>
        <w:rPr>
          <w:spacing w:val="1"/>
          <w:sz w:val="20"/>
        </w:rPr>
        <w:t xml:space="preserve"> </w:t>
      </w:r>
      <w:r>
        <w:rPr>
          <w:sz w:val="20"/>
        </w:rPr>
        <w:t>concede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presente</w:t>
      </w:r>
      <w:r>
        <w:rPr>
          <w:spacing w:val="1"/>
          <w:sz w:val="20"/>
        </w:rPr>
        <w:t xml:space="preserve"> </w:t>
      </w:r>
      <w:r>
        <w:rPr>
          <w:sz w:val="20"/>
        </w:rPr>
        <w:t>Ley,</w:t>
      </w:r>
      <w:r>
        <w:rPr>
          <w:spacing w:val="1"/>
          <w:sz w:val="20"/>
        </w:rPr>
        <w:t xml:space="preserve"> </w:t>
      </w:r>
      <w:r>
        <w:rPr>
          <w:sz w:val="20"/>
        </w:rPr>
        <w:t>manifestando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ha</w:t>
      </w:r>
      <w:r>
        <w:rPr>
          <w:spacing w:val="1"/>
          <w:sz w:val="20"/>
        </w:rPr>
        <w:t xml:space="preserve"> </w:t>
      </w:r>
      <w:r>
        <w:rPr>
          <w:sz w:val="20"/>
        </w:rPr>
        <w:t>recibido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 completa sobre el procedimiento por médicos autorizados,</w:t>
      </w:r>
      <w:r>
        <w:rPr>
          <w:spacing w:val="55"/>
          <w:sz w:val="20"/>
        </w:rPr>
        <w:t xml:space="preserve"> </w:t>
      </w:r>
      <w:r>
        <w:rPr>
          <w:sz w:val="20"/>
        </w:rPr>
        <w:t>así como precisar</w:t>
      </w:r>
      <w:r>
        <w:rPr>
          <w:spacing w:val="1"/>
          <w:sz w:val="20"/>
        </w:rPr>
        <w:t xml:space="preserve"> </w:t>
      </w:r>
      <w:r>
        <w:rPr>
          <w:sz w:val="20"/>
        </w:rPr>
        <w:t>que el consentimiento es altruista, libre, consciente y sin que medie remuneración alguna. El</w:t>
      </w:r>
      <w:r>
        <w:rPr>
          <w:spacing w:val="1"/>
          <w:sz w:val="20"/>
        </w:rPr>
        <w:t xml:space="preserve"> </w:t>
      </w:r>
      <w:r>
        <w:rPr>
          <w:sz w:val="20"/>
        </w:rPr>
        <w:t>consentimiento del do</w:t>
      </w:r>
      <w:r>
        <w:rPr>
          <w:sz w:val="20"/>
        </w:rPr>
        <w:t>nante para los trasplantes entre vivos podrá ser revocable en cualquier</w:t>
      </w:r>
      <w:r>
        <w:rPr>
          <w:spacing w:val="-53"/>
          <w:sz w:val="20"/>
        </w:rPr>
        <w:t xml:space="preserve"> </w:t>
      </w:r>
      <w:r>
        <w:rPr>
          <w:sz w:val="20"/>
        </w:rPr>
        <w:t>momento</w:t>
      </w:r>
      <w:r>
        <w:rPr>
          <w:spacing w:val="-2"/>
          <w:sz w:val="20"/>
        </w:rPr>
        <w:t xml:space="preserve"> </w:t>
      </w:r>
      <w:r>
        <w:rPr>
          <w:sz w:val="20"/>
        </w:rPr>
        <w:t>previo</w:t>
      </w:r>
      <w:r>
        <w:rPr>
          <w:spacing w:val="-1"/>
          <w:sz w:val="20"/>
        </w:rPr>
        <w:t xml:space="preserve"> </w:t>
      </w:r>
      <w:r>
        <w:rPr>
          <w:sz w:val="20"/>
        </w:rPr>
        <w:t>al</w:t>
      </w:r>
      <w:r>
        <w:rPr>
          <w:spacing w:val="-2"/>
          <w:sz w:val="20"/>
        </w:rPr>
        <w:t xml:space="preserve"> </w:t>
      </w:r>
      <w:r>
        <w:rPr>
          <w:sz w:val="20"/>
        </w:rPr>
        <w:t>trasplante,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1"/>
          <w:numId w:val="43"/>
        </w:numPr>
        <w:tabs>
          <w:tab w:val="left" w:pos="1371"/>
        </w:tabs>
        <w:spacing w:before="1" w:line="242" w:lineRule="auto"/>
        <w:ind w:right="323"/>
        <w:jc w:val="both"/>
        <w:rPr>
          <w:sz w:val="20"/>
        </w:rPr>
      </w:pPr>
      <w:r>
        <w:rPr>
          <w:sz w:val="20"/>
        </w:rPr>
        <w:t>Haber cumplido todos los requisitos legales y procedimientos establecidos por la Secretaría,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comprobar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se está</w:t>
      </w:r>
      <w:r>
        <w:rPr>
          <w:spacing w:val="-1"/>
          <w:sz w:val="20"/>
        </w:rPr>
        <w:t xml:space="preserve"> </w:t>
      </w:r>
      <w:r>
        <w:rPr>
          <w:sz w:val="20"/>
        </w:rPr>
        <w:t>lucrando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-1"/>
          <w:sz w:val="20"/>
        </w:rPr>
        <w:t xml:space="preserve"> </w:t>
      </w:r>
      <w:r>
        <w:rPr>
          <w:sz w:val="20"/>
        </w:rPr>
        <w:t>esta</w:t>
      </w:r>
      <w:r>
        <w:rPr>
          <w:spacing w:val="-2"/>
          <w:sz w:val="20"/>
        </w:rPr>
        <w:t xml:space="preserve"> </w:t>
      </w:r>
      <w:r>
        <w:rPr>
          <w:sz w:val="20"/>
        </w:rPr>
        <w:t>práctica.</w:t>
      </w:r>
    </w:p>
    <w:p w:rsidR="005462C9" w:rsidRDefault="005462C9">
      <w:pPr>
        <w:spacing w:line="242" w:lineRule="auto"/>
        <w:jc w:val="both"/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6"/>
        <w:rPr>
          <w:sz w:val="27"/>
        </w:rPr>
      </w:pPr>
    </w:p>
    <w:p w:rsidR="005462C9" w:rsidRDefault="00654E12">
      <w:pPr>
        <w:spacing w:before="94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05-11-2004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5" w:firstLine="288"/>
        <w:jc w:val="both"/>
      </w:pPr>
      <w:r>
        <w:t>Asimismo, para realizar trasplantes entre vivos, cuando el receptor y/o el donador sean extranjeros,</w:t>
      </w:r>
      <w:r>
        <w:rPr>
          <w:spacing w:val="1"/>
        </w:rPr>
        <w:t xml:space="preserve"> </w:t>
      </w:r>
      <w:r>
        <w:t>deberá además de cumplir lo previsto en el presente artículo y demás disposiciones aplicables, acreditar</w:t>
      </w:r>
      <w:r>
        <w:rPr>
          <w:spacing w:val="1"/>
        </w:rPr>
        <w:t xml:space="preserve"> </w:t>
      </w:r>
      <w:r>
        <w:t>su legal estancia en el país con la calidad migratoria específica que corresponda, y el establecimiento en</w:t>
      </w:r>
      <w:r>
        <w:rPr>
          <w:spacing w:val="1"/>
        </w:rPr>
        <w:t xml:space="preserve"> </w:t>
      </w:r>
      <w:r>
        <w:t>el</w:t>
      </w:r>
      <w:r>
        <w:rPr>
          <w:spacing w:val="20"/>
        </w:rPr>
        <w:t xml:space="preserve"> </w:t>
      </w:r>
      <w:r>
        <w:t>que</w:t>
      </w:r>
      <w:r>
        <w:rPr>
          <w:spacing w:val="21"/>
        </w:rPr>
        <w:t xml:space="preserve"> </w:t>
      </w:r>
      <w:r>
        <w:t>se</w:t>
      </w:r>
      <w:r>
        <w:rPr>
          <w:spacing w:val="21"/>
        </w:rPr>
        <w:t xml:space="preserve"> </w:t>
      </w:r>
      <w:r>
        <w:t>vaya</w:t>
      </w:r>
      <w:r>
        <w:rPr>
          <w:spacing w:val="21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realizar</w:t>
      </w:r>
      <w:r>
        <w:rPr>
          <w:spacing w:val="26"/>
        </w:rPr>
        <w:t xml:space="preserve"> </w:t>
      </w:r>
      <w:r>
        <w:t>el</w:t>
      </w:r>
      <w:r>
        <w:rPr>
          <w:spacing w:val="20"/>
        </w:rPr>
        <w:t xml:space="preserve"> </w:t>
      </w:r>
      <w:r>
        <w:t>trasplante,</w:t>
      </w:r>
      <w:r>
        <w:rPr>
          <w:spacing w:val="20"/>
        </w:rPr>
        <w:t xml:space="preserve"> </w:t>
      </w:r>
      <w:r>
        <w:t>deb</w:t>
      </w:r>
      <w:r>
        <w:t>erá</w:t>
      </w:r>
      <w:r>
        <w:rPr>
          <w:spacing w:val="21"/>
        </w:rPr>
        <w:t xml:space="preserve"> </w:t>
      </w:r>
      <w:r>
        <w:t>inscribir</w:t>
      </w:r>
      <w:r>
        <w:rPr>
          <w:spacing w:val="22"/>
        </w:rPr>
        <w:t xml:space="preserve"> </w:t>
      </w:r>
      <w:r>
        <w:t>al</w:t>
      </w:r>
      <w:r>
        <w:rPr>
          <w:spacing w:val="21"/>
        </w:rPr>
        <w:t xml:space="preserve"> </w:t>
      </w:r>
      <w:r>
        <w:t>paciente</w:t>
      </w:r>
      <w:r>
        <w:rPr>
          <w:spacing w:val="20"/>
        </w:rPr>
        <w:t xml:space="preserve"> </w:t>
      </w:r>
      <w:r>
        <w:t>al</w:t>
      </w:r>
      <w:r>
        <w:rPr>
          <w:spacing w:val="20"/>
        </w:rPr>
        <w:t xml:space="preserve"> </w:t>
      </w:r>
      <w:r>
        <w:t>Registro</w:t>
      </w:r>
      <w:r>
        <w:rPr>
          <w:spacing w:val="21"/>
        </w:rPr>
        <w:t xml:space="preserve"> </w:t>
      </w:r>
      <w:r>
        <w:t>Nacional</w:t>
      </w:r>
      <w:r>
        <w:rPr>
          <w:spacing w:val="20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Trasplantes</w:t>
      </w:r>
      <w:r>
        <w:rPr>
          <w:spacing w:val="-53"/>
        </w:rPr>
        <w:t xml:space="preserve"> </w:t>
      </w:r>
      <w:r>
        <w:t>con una antelación de al menos quince días hábiles si se trata de un trasplante entre familiares por</w:t>
      </w:r>
      <w:r>
        <w:rPr>
          <w:spacing w:val="1"/>
        </w:rPr>
        <w:t xml:space="preserve"> </w:t>
      </w:r>
      <w:r>
        <w:t>consanguinidad,</w:t>
      </w:r>
      <w:r>
        <w:rPr>
          <w:spacing w:val="-2"/>
        </w:rPr>
        <w:t xml:space="preserve"> </w:t>
      </w:r>
      <w:r>
        <w:t>civil o</w:t>
      </w:r>
      <w:r>
        <w:rPr>
          <w:spacing w:val="-1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afinidad</w:t>
      </w:r>
      <w:r>
        <w:rPr>
          <w:spacing w:val="-1"/>
        </w:rPr>
        <w:t xml:space="preserve"> </w:t>
      </w:r>
      <w:r>
        <w:t>hasta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cuarto</w:t>
      </w:r>
      <w:r>
        <w:rPr>
          <w:spacing w:val="-1"/>
        </w:rPr>
        <w:t xml:space="preserve"> </w:t>
      </w:r>
      <w:r>
        <w:t>grado.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07" w:firstLine="288"/>
      </w:pPr>
      <w:r>
        <w:t>Cuando</w:t>
      </w:r>
      <w:r>
        <w:rPr>
          <w:spacing w:val="28"/>
        </w:rPr>
        <w:t xml:space="preserve"> </w:t>
      </w:r>
      <w:r>
        <w:t>no</w:t>
      </w:r>
      <w:r>
        <w:rPr>
          <w:spacing w:val="28"/>
        </w:rPr>
        <w:t xml:space="preserve"> </w:t>
      </w:r>
      <w:r>
        <w:t>exista</w:t>
      </w:r>
      <w:r>
        <w:rPr>
          <w:spacing w:val="28"/>
        </w:rPr>
        <w:t xml:space="preserve"> </w:t>
      </w:r>
      <w:r>
        <w:t>el</w:t>
      </w:r>
      <w:r>
        <w:rPr>
          <w:spacing w:val="29"/>
        </w:rPr>
        <w:t xml:space="preserve"> </w:t>
      </w:r>
      <w:r>
        <w:t>parentesco</w:t>
      </w:r>
      <w:r>
        <w:rPr>
          <w:spacing w:val="28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que</w:t>
      </w:r>
      <w:r>
        <w:rPr>
          <w:spacing w:val="29"/>
        </w:rPr>
        <w:t xml:space="preserve"> </w:t>
      </w:r>
      <w:r>
        <w:t>se</w:t>
      </w:r>
      <w:r>
        <w:rPr>
          <w:spacing w:val="28"/>
        </w:rPr>
        <w:t xml:space="preserve"> </w:t>
      </w:r>
      <w:r>
        <w:t>refiere</w:t>
      </w:r>
      <w:r>
        <w:rPr>
          <w:spacing w:val="29"/>
        </w:rPr>
        <w:t xml:space="preserve"> </w:t>
      </w:r>
      <w:r>
        <w:t>el</w:t>
      </w:r>
      <w:r>
        <w:rPr>
          <w:spacing w:val="31"/>
        </w:rPr>
        <w:t xml:space="preserve"> </w:t>
      </w:r>
      <w:r>
        <w:t>párrafo</w:t>
      </w:r>
      <w:r>
        <w:rPr>
          <w:spacing w:val="28"/>
        </w:rPr>
        <w:t xml:space="preserve"> </w:t>
      </w:r>
      <w:r>
        <w:t>anterior,</w:t>
      </w:r>
      <w:r>
        <w:rPr>
          <w:spacing w:val="29"/>
        </w:rPr>
        <w:t xml:space="preserve"> </w:t>
      </w:r>
      <w:r>
        <w:t>el</w:t>
      </w:r>
      <w:r>
        <w:rPr>
          <w:spacing w:val="28"/>
        </w:rPr>
        <w:t xml:space="preserve"> </w:t>
      </w:r>
      <w:r>
        <w:t>receptor</w:t>
      </w:r>
      <w:r>
        <w:rPr>
          <w:spacing w:val="29"/>
        </w:rPr>
        <w:t xml:space="preserve"> </w:t>
      </w:r>
      <w:r>
        <w:t>del</w:t>
      </w:r>
      <w:r>
        <w:rPr>
          <w:spacing w:val="30"/>
        </w:rPr>
        <w:t xml:space="preserve"> </w:t>
      </w:r>
      <w:r>
        <w:t>órgano</w:t>
      </w:r>
      <w:r>
        <w:rPr>
          <w:spacing w:val="29"/>
        </w:rPr>
        <w:t xml:space="preserve"> </w:t>
      </w:r>
      <w:r>
        <w:t>deberá</w:t>
      </w:r>
      <w:r>
        <w:rPr>
          <w:spacing w:val="-53"/>
        </w:rPr>
        <w:t xml:space="preserve"> </w:t>
      </w:r>
      <w:r>
        <w:t>tener</w:t>
      </w:r>
      <w:r>
        <w:rPr>
          <w:spacing w:val="-2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historial</w:t>
      </w:r>
      <w:r>
        <w:rPr>
          <w:spacing w:val="-2"/>
        </w:rPr>
        <w:t xml:space="preserve"> </w:t>
      </w:r>
      <w:r>
        <w:t>clínico</w:t>
      </w:r>
      <w:r>
        <w:rPr>
          <w:spacing w:val="-1"/>
        </w:rPr>
        <w:t xml:space="preserve"> </w:t>
      </w:r>
      <w:r>
        <w:t>en</w:t>
      </w:r>
      <w:r>
        <w:rPr>
          <w:spacing w:val="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país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al menos seis meses.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4" w:firstLine="288"/>
        <w:jc w:val="both"/>
      </w:pPr>
      <w:r>
        <w:t>Los establecimientos de salud en los que se realicen trasplantes a los que se refieren los dos párrafos</w:t>
      </w:r>
      <w:r>
        <w:rPr>
          <w:spacing w:val="1"/>
        </w:rPr>
        <w:t xml:space="preserve"> </w:t>
      </w:r>
      <w:r>
        <w:t>anteriores deberán constatar que no existan circunstancias que hagan presumir una simulación jurídica o</w:t>
      </w:r>
      <w:r>
        <w:rPr>
          <w:spacing w:val="1"/>
        </w:rPr>
        <w:t xml:space="preserve"> </w:t>
      </w:r>
      <w:r>
        <w:t>comercio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órganos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tejidos.</w:t>
      </w:r>
    </w:p>
    <w:p w:rsidR="005462C9" w:rsidRDefault="00654E12">
      <w:pPr>
        <w:ind w:left="6402" w:right="304" w:firstLine="80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</w:t>
      </w:r>
      <w:r>
        <w:rPr>
          <w:rFonts w:ascii="Times New Roman" w:hAnsi="Times New Roman"/>
          <w:i/>
          <w:color w:val="0000FF"/>
          <w:sz w:val="16"/>
        </w:rPr>
        <w:t>o DOF 12-12-2011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before="1"/>
        <w:ind w:left="218" w:right="307" w:firstLine="288"/>
      </w:pPr>
      <w:bookmarkStart w:id="517" w:name="Artículo_334"/>
      <w:bookmarkEnd w:id="517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5"/>
        </w:rPr>
        <w:t xml:space="preserve"> </w:t>
      </w:r>
      <w:r>
        <w:rPr>
          <w:rFonts w:ascii="Arial" w:hAnsi="Arial"/>
          <w:b/>
        </w:rPr>
        <w:t>334</w:t>
      </w:r>
      <w:r>
        <w:t>.-</w:t>
      </w:r>
      <w:r>
        <w:rPr>
          <w:spacing w:val="19"/>
        </w:rPr>
        <w:t xml:space="preserve"> </w:t>
      </w:r>
      <w:r>
        <w:t>Para</w:t>
      </w:r>
      <w:r>
        <w:rPr>
          <w:spacing w:val="16"/>
        </w:rPr>
        <w:t xml:space="preserve"> </w:t>
      </w:r>
      <w:r>
        <w:t>realizar</w:t>
      </w:r>
      <w:r>
        <w:rPr>
          <w:spacing w:val="16"/>
        </w:rPr>
        <w:t xml:space="preserve"> </w:t>
      </w:r>
      <w:r>
        <w:t>trasplantes</w:t>
      </w:r>
      <w:r>
        <w:rPr>
          <w:spacing w:val="16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donantes</w:t>
      </w:r>
      <w:r>
        <w:rPr>
          <w:spacing w:val="18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hayan</w:t>
      </w:r>
      <w:r>
        <w:rPr>
          <w:spacing w:val="17"/>
        </w:rPr>
        <w:t xml:space="preserve"> </w:t>
      </w:r>
      <w:r>
        <w:t>perdido</w:t>
      </w:r>
      <w:r>
        <w:rPr>
          <w:spacing w:val="17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vida,</w:t>
      </w:r>
      <w:r>
        <w:rPr>
          <w:spacing w:val="17"/>
        </w:rPr>
        <w:t xml:space="preserve"> </w:t>
      </w:r>
      <w:r>
        <w:t>deberá</w:t>
      </w:r>
      <w:r>
        <w:rPr>
          <w:spacing w:val="16"/>
        </w:rPr>
        <w:t xml:space="preserve"> </w:t>
      </w:r>
      <w:r>
        <w:t>cumplirse</w:t>
      </w:r>
      <w:r>
        <w:rPr>
          <w:spacing w:val="15"/>
        </w:rPr>
        <w:t xml:space="preserve"> </w:t>
      </w:r>
      <w:r>
        <w:t>lo</w:t>
      </w:r>
      <w:r>
        <w:rPr>
          <w:spacing w:val="-53"/>
        </w:rPr>
        <w:t xml:space="preserve"> </w:t>
      </w:r>
      <w:r>
        <w:t>siguiente: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42"/>
        </w:numPr>
        <w:tabs>
          <w:tab w:val="left" w:pos="685"/>
        </w:tabs>
        <w:spacing w:line="242" w:lineRule="auto"/>
        <w:ind w:right="324" w:firstLine="288"/>
        <w:jc w:val="both"/>
        <w:rPr>
          <w:sz w:val="20"/>
        </w:rPr>
      </w:pPr>
      <w:r>
        <w:rPr>
          <w:sz w:val="20"/>
        </w:rPr>
        <w:t>Comprobar, previamente a la extracción de los órganos y tejidos y por un médico distinto a los que</w:t>
      </w:r>
      <w:r>
        <w:rPr>
          <w:spacing w:val="1"/>
          <w:sz w:val="20"/>
        </w:rPr>
        <w:t xml:space="preserve"> </w:t>
      </w:r>
      <w:r>
        <w:rPr>
          <w:sz w:val="20"/>
        </w:rPr>
        <w:t>intervendrán en el trasplante o en la extracción de los órganos o tejidos, la pérdida de la vida del donante,</w:t>
      </w:r>
      <w:r>
        <w:rPr>
          <w:spacing w:val="-53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los términos que</w:t>
      </w:r>
      <w:r>
        <w:rPr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precisan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este</w:t>
      </w:r>
      <w:r>
        <w:rPr>
          <w:spacing w:val="-1"/>
          <w:sz w:val="20"/>
        </w:rPr>
        <w:t xml:space="preserve"> </w:t>
      </w:r>
      <w:r>
        <w:rPr>
          <w:sz w:val="20"/>
        </w:rPr>
        <w:t>título;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42"/>
        </w:numPr>
        <w:tabs>
          <w:tab w:val="left" w:pos="731"/>
        </w:tabs>
        <w:spacing w:line="242" w:lineRule="auto"/>
        <w:ind w:right="318" w:firstLine="288"/>
        <w:rPr>
          <w:sz w:val="20"/>
        </w:rPr>
      </w:pPr>
      <w:r>
        <w:rPr>
          <w:sz w:val="20"/>
        </w:rPr>
        <w:t>Existir</w:t>
      </w:r>
      <w:r>
        <w:rPr>
          <w:spacing w:val="1"/>
          <w:sz w:val="20"/>
        </w:rPr>
        <w:t xml:space="preserve"> </w:t>
      </w:r>
      <w:r>
        <w:rPr>
          <w:sz w:val="20"/>
        </w:rPr>
        <w:t>consentimiento</w:t>
      </w:r>
      <w:r>
        <w:rPr>
          <w:spacing w:val="2"/>
          <w:sz w:val="20"/>
        </w:rPr>
        <w:t xml:space="preserve"> </w:t>
      </w:r>
      <w:r>
        <w:rPr>
          <w:sz w:val="20"/>
        </w:rPr>
        <w:t>expreso del</w:t>
      </w:r>
      <w:r>
        <w:rPr>
          <w:spacing w:val="-1"/>
          <w:sz w:val="20"/>
        </w:rPr>
        <w:t xml:space="preserve"> </w:t>
      </w:r>
      <w:r>
        <w:rPr>
          <w:sz w:val="20"/>
        </w:rPr>
        <w:t>disponente, que</w:t>
      </w:r>
      <w:r>
        <w:rPr>
          <w:spacing w:val="3"/>
          <w:sz w:val="20"/>
        </w:rPr>
        <w:t xml:space="preserve"> </w:t>
      </w:r>
      <w:r>
        <w:rPr>
          <w:sz w:val="20"/>
        </w:rPr>
        <w:t>conste por</w:t>
      </w:r>
      <w:r>
        <w:rPr>
          <w:spacing w:val="3"/>
          <w:sz w:val="20"/>
        </w:rPr>
        <w:t xml:space="preserve"> </w:t>
      </w:r>
      <w:r>
        <w:rPr>
          <w:sz w:val="20"/>
        </w:rPr>
        <w:t>escrito o</w:t>
      </w:r>
      <w:r>
        <w:rPr>
          <w:spacing w:val="2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constar</w:t>
      </w:r>
      <w:r>
        <w:rPr>
          <w:spacing w:val="1"/>
          <w:sz w:val="20"/>
        </w:rPr>
        <w:t xml:space="preserve"> </w:t>
      </w:r>
      <w:r>
        <w:rPr>
          <w:sz w:val="20"/>
        </w:rPr>
        <w:t>la revocación</w:t>
      </w:r>
      <w:r>
        <w:rPr>
          <w:spacing w:val="2"/>
          <w:sz w:val="20"/>
        </w:rPr>
        <w:t xml:space="preserve"> </w:t>
      </w:r>
      <w:r>
        <w:rPr>
          <w:sz w:val="20"/>
        </w:rPr>
        <w:t>del</w:t>
      </w:r>
      <w:r>
        <w:rPr>
          <w:spacing w:val="-52"/>
          <w:sz w:val="20"/>
        </w:rPr>
        <w:t xml:space="preserve"> </w:t>
      </w:r>
      <w:r>
        <w:rPr>
          <w:sz w:val="20"/>
        </w:rPr>
        <w:t>tácito 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donación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órganos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tejidos;</w:t>
      </w:r>
    </w:p>
    <w:p w:rsidR="005462C9" w:rsidRDefault="00654E12">
      <w:pPr>
        <w:spacing w:line="178" w:lineRule="exact"/>
        <w:ind w:left="71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0" w:firstLine="288"/>
        <w:jc w:val="both"/>
      </w:pPr>
      <w:r>
        <w:rPr>
          <w:rFonts w:ascii="Arial" w:hAnsi="Arial"/>
          <w:b/>
        </w:rPr>
        <w:t xml:space="preserve">II Bis. </w:t>
      </w:r>
      <w:r>
        <w:t>Proporcionar información completa, amplia, veraz y oportuna al o la cónyuge, el concubinario, la</w:t>
      </w:r>
      <w:r>
        <w:rPr>
          <w:spacing w:val="-53"/>
        </w:rPr>
        <w:t xml:space="preserve"> </w:t>
      </w:r>
      <w:r>
        <w:t>concubina, los descendientes, los ascendientes, los hermanos, el adoptado o el adoptante de la persona</w:t>
      </w:r>
      <w:r>
        <w:rPr>
          <w:spacing w:val="1"/>
        </w:rPr>
        <w:t xml:space="preserve"> </w:t>
      </w:r>
      <w:r>
        <w:t>fallecida,</w:t>
      </w:r>
      <w:r>
        <w:rPr>
          <w:spacing w:val="-2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 prelación</w:t>
      </w:r>
      <w:r>
        <w:rPr>
          <w:spacing w:val="-2"/>
        </w:rPr>
        <w:t xml:space="preserve"> </w:t>
      </w:r>
      <w:r>
        <w:t>señalada,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proc</w:t>
      </w:r>
      <w:r>
        <w:t>edimientos</w:t>
      </w:r>
      <w:r>
        <w:rPr>
          <w:spacing w:val="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 llevarán</w:t>
      </w:r>
      <w:r>
        <w:rPr>
          <w:spacing w:val="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cabo,</w:t>
      </w:r>
      <w:r>
        <w:rPr>
          <w:spacing w:val="2"/>
        </w:rPr>
        <w:t xml:space="preserve"> </w:t>
      </w:r>
      <w:r>
        <w:t>y</w:t>
      </w:r>
    </w:p>
    <w:p w:rsidR="005462C9" w:rsidRDefault="00654E12">
      <w:pPr>
        <w:spacing w:line="176" w:lineRule="exact"/>
        <w:ind w:left="712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42"/>
        </w:numPr>
        <w:tabs>
          <w:tab w:val="left" w:pos="783"/>
        </w:tabs>
        <w:spacing w:before="93"/>
        <w:ind w:left="782" w:hanging="277"/>
        <w:rPr>
          <w:sz w:val="20"/>
        </w:rPr>
      </w:pPr>
      <w:r>
        <w:rPr>
          <w:sz w:val="20"/>
        </w:rPr>
        <w:t>Asegurarse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no</w:t>
      </w:r>
      <w:r>
        <w:rPr>
          <w:spacing w:val="-1"/>
          <w:sz w:val="20"/>
        </w:rPr>
        <w:t xml:space="preserve"> </w:t>
      </w:r>
      <w:r>
        <w:rPr>
          <w:sz w:val="20"/>
        </w:rPr>
        <w:t>exista</w:t>
      </w:r>
      <w:r>
        <w:rPr>
          <w:spacing w:val="-3"/>
          <w:sz w:val="20"/>
        </w:rPr>
        <w:t xml:space="preserve"> </w:t>
      </w:r>
      <w:r>
        <w:rPr>
          <w:sz w:val="20"/>
        </w:rPr>
        <w:t>riesgo sanitario.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4557" w:space="512"/>
            <w:col w:w="4881"/>
          </w:cols>
        </w:sectPr>
      </w:pP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654E12">
      <w:pPr>
        <w:pStyle w:val="Textoindependiente"/>
        <w:spacing w:before="92" w:line="242" w:lineRule="auto"/>
        <w:ind w:left="218" w:right="326" w:firstLine="288"/>
        <w:jc w:val="both"/>
      </w:pPr>
      <w:bookmarkStart w:id="518" w:name="Artículo_335"/>
      <w:bookmarkEnd w:id="518"/>
      <w:r>
        <w:rPr>
          <w:rFonts w:ascii="Arial" w:hAnsi="Arial"/>
          <w:b/>
        </w:rPr>
        <w:t>Artículo 335</w:t>
      </w:r>
      <w:r>
        <w:t>.- Los profesionales de las disciplinas para la salud que intervengan en la extracción de</w:t>
      </w:r>
      <w:r>
        <w:rPr>
          <w:spacing w:val="1"/>
        </w:rPr>
        <w:t xml:space="preserve"> </w:t>
      </w:r>
      <w:r>
        <w:t>órganos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tejidos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trasplantes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contar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entrenamiento</w:t>
      </w:r>
      <w:r>
        <w:rPr>
          <w:spacing w:val="1"/>
        </w:rPr>
        <w:t xml:space="preserve"> </w:t>
      </w:r>
      <w:r>
        <w:t>especializado</w:t>
      </w:r>
      <w:r>
        <w:rPr>
          <w:spacing w:val="1"/>
        </w:rPr>
        <w:t xml:space="preserve"> </w:t>
      </w:r>
      <w:r>
        <w:t>respectivo,</w:t>
      </w:r>
      <w:r>
        <w:rPr>
          <w:spacing w:val="1"/>
        </w:rPr>
        <w:t xml:space="preserve"> </w:t>
      </w:r>
      <w:r>
        <w:t>conforme lo determinen las disposiciones reglamentarias aplicables, y</w:t>
      </w:r>
      <w:r>
        <w:t xml:space="preserve"> estar inscritos en el Registro</w:t>
      </w:r>
      <w:r>
        <w:rPr>
          <w:spacing w:val="1"/>
        </w:rPr>
        <w:t xml:space="preserve"> </w:t>
      </w:r>
      <w:r>
        <w:t>Nacional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Trasplantes.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2" w:firstLine="288"/>
        <w:jc w:val="both"/>
      </w:pPr>
      <w:bookmarkStart w:id="519" w:name="Artículo_335_Bis"/>
      <w:bookmarkEnd w:id="519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335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Bis.-</w:t>
      </w:r>
      <w:r>
        <w:rPr>
          <w:rFonts w:ascii="Arial" w:hAnsi="Arial"/>
          <w:b/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coordinadores</w:t>
      </w:r>
      <w:r>
        <w:rPr>
          <w:spacing w:val="1"/>
        </w:rPr>
        <w:t xml:space="preserve"> </w:t>
      </w:r>
      <w:r>
        <w:t>hospitalarios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donación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órganos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tejidos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trasplantes en turno notificarán al Ministerio Público, de manera inmediata la identificación de un donante</w:t>
      </w:r>
      <w:r>
        <w:rPr>
          <w:spacing w:val="1"/>
        </w:rPr>
        <w:t xml:space="preserve"> </w:t>
      </w:r>
      <w:r>
        <w:t>fallecido, en los casos en que la causa de la pérdida de la vida se presuma vinculada con la comisión de</w:t>
      </w:r>
      <w:r>
        <w:rPr>
          <w:spacing w:val="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delito.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21" w:firstLine="288"/>
        <w:jc w:val="both"/>
      </w:pPr>
      <w:r>
        <w:t>Todas las autoridades involucra</w:t>
      </w:r>
      <w:r>
        <w:t>das, así como el personal sanitario deberán actuar con la debida</w:t>
      </w:r>
      <w:r>
        <w:rPr>
          <w:spacing w:val="1"/>
        </w:rPr>
        <w:t xml:space="preserve"> </w:t>
      </w:r>
      <w:r>
        <w:t>diligencia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oportunidad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amerita</w:t>
      </w:r>
      <w:r>
        <w:rPr>
          <w:spacing w:val="-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caso.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spacing w:line="182" w:lineRule="exact"/>
        <w:jc w:val="righ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2" w:line="242" w:lineRule="auto"/>
        <w:ind w:left="218" w:right="319" w:firstLine="288"/>
      </w:pPr>
      <w:bookmarkStart w:id="520" w:name="Artículo_335_Bis_1"/>
      <w:bookmarkEnd w:id="52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9"/>
        </w:rPr>
        <w:t xml:space="preserve"> </w:t>
      </w:r>
      <w:r>
        <w:rPr>
          <w:rFonts w:ascii="Arial" w:hAnsi="Arial"/>
          <w:b/>
        </w:rPr>
        <w:t>335</w:t>
      </w:r>
      <w:r>
        <w:rPr>
          <w:rFonts w:ascii="Arial" w:hAnsi="Arial"/>
          <w:b/>
          <w:spacing w:val="18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20"/>
        </w:rPr>
        <w:t xml:space="preserve"> </w:t>
      </w:r>
      <w:r>
        <w:rPr>
          <w:rFonts w:ascii="Arial" w:hAnsi="Arial"/>
          <w:b/>
        </w:rPr>
        <w:t>1.-</w:t>
      </w:r>
      <w:r>
        <w:rPr>
          <w:rFonts w:ascii="Arial" w:hAnsi="Arial"/>
          <w:b/>
          <w:spacing w:val="20"/>
        </w:rPr>
        <w:t xml:space="preserve"> </w:t>
      </w:r>
      <w:r>
        <w:t>Los</w:t>
      </w:r>
      <w:r>
        <w:rPr>
          <w:spacing w:val="19"/>
        </w:rPr>
        <w:t xml:space="preserve"> </w:t>
      </w:r>
      <w:r>
        <w:t>coordinadores</w:t>
      </w:r>
      <w:r>
        <w:rPr>
          <w:spacing w:val="19"/>
        </w:rPr>
        <w:t xml:space="preserve"> </w:t>
      </w:r>
      <w:r>
        <w:t>hospitalarios</w:t>
      </w:r>
      <w:r>
        <w:rPr>
          <w:spacing w:val="19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donación</w:t>
      </w:r>
      <w:r>
        <w:rPr>
          <w:spacing w:val="17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órganos</w:t>
      </w:r>
      <w:r>
        <w:rPr>
          <w:spacing w:val="21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tejidos</w:t>
      </w:r>
      <w:r>
        <w:rPr>
          <w:spacing w:val="19"/>
        </w:rPr>
        <w:t xml:space="preserve"> </w:t>
      </w:r>
      <w:r>
        <w:t>para</w:t>
      </w:r>
      <w:r>
        <w:rPr>
          <w:spacing w:val="-53"/>
        </w:rPr>
        <w:t xml:space="preserve"> </w:t>
      </w:r>
      <w:r>
        <w:t>trasplantes</w:t>
      </w:r>
      <w:r>
        <w:rPr>
          <w:spacing w:val="-1"/>
        </w:rPr>
        <w:t xml:space="preserve"> </w:t>
      </w:r>
      <w:r>
        <w:t>ante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identificación de</w:t>
      </w:r>
      <w:r>
        <w:rPr>
          <w:spacing w:val="4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donante</w:t>
      </w:r>
      <w:r>
        <w:rPr>
          <w:spacing w:val="1"/>
        </w:rPr>
        <w:t xml:space="preserve"> </w:t>
      </w:r>
      <w:r>
        <w:t>fallecido</w:t>
      </w:r>
      <w:r>
        <w:rPr>
          <w:spacing w:val="-2"/>
        </w:rPr>
        <w:t xml:space="preserve"> </w:t>
      </w:r>
      <w:r>
        <w:t>deberán: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41"/>
        </w:numPr>
        <w:tabs>
          <w:tab w:val="left" w:pos="733"/>
        </w:tabs>
        <w:spacing w:line="242" w:lineRule="auto"/>
        <w:ind w:right="323" w:firstLine="288"/>
        <w:rPr>
          <w:sz w:val="20"/>
        </w:rPr>
      </w:pPr>
      <w:r>
        <w:rPr>
          <w:sz w:val="20"/>
        </w:rPr>
        <w:t>Brindar</w:t>
      </w:r>
      <w:r>
        <w:rPr>
          <w:spacing w:val="3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2"/>
          <w:sz w:val="20"/>
        </w:rPr>
        <w:t xml:space="preserve"> </w:t>
      </w:r>
      <w:r>
        <w:rPr>
          <w:sz w:val="20"/>
        </w:rPr>
        <w:t>completa,</w:t>
      </w:r>
      <w:r>
        <w:rPr>
          <w:spacing w:val="2"/>
          <w:sz w:val="20"/>
        </w:rPr>
        <w:t xml:space="preserve"> </w:t>
      </w:r>
      <w:r>
        <w:rPr>
          <w:sz w:val="20"/>
        </w:rPr>
        <w:t>amplia,</w:t>
      </w:r>
      <w:r>
        <w:rPr>
          <w:spacing w:val="4"/>
          <w:sz w:val="20"/>
        </w:rPr>
        <w:t xml:space="preserve"> </w:t>
      </w:r>
      <w:r>
        <w:rPr>
          <w:sz w:val="20"/>
        </w:rPr>
        <w:t>veraz</w:t>
      </w:r>
      <w:r>
        <w:rPr>
          <w:spacing w:val="6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oportuna</w:t>
      </w:r>
      <w:r>
        <w:rPr>
          <w:spacing w:val="4"/>
          <w:sz w:val="20"/>
        </w:rPr>
        <w:t xml:space="preserve"> </w:t>
      </w:r>
      <w:r>
        <w:rPr>
          <w:sz w:val="20"/>
        </w:rPr>
        <w:t>a</w:t>
      </w:r>
      <w:r>
        <w:rPr>
          <w:spacing w:val="5"/>
          <w:sz w:val="20"/>
        </w:rPr>
        <w:t xml:space="preserve"> </w:t>
      </w:r>
      <w:r>
        <w:rPr>
          <w:sz w:val="20"/>
        </w:rPr>
        <w:t>los</w:t>
      </w:r>
      <w:r>
        <w:rPr>
          <w:spacing w:val="3"/>
          <w:sz w:val="20"/>
        </w:rPr>
        <w:t xml:space="preserve"> </w:t>
      </w:r>
      <w:r>
        <w:rPr>
          <w:sz w:val="20"/>
        </w:rPr>
        <w:t>familiares</w:t>
      </w:r>
      <w:r>
        <w:rPr>
          <w:spacing w:val="6"/>
          <w:sz w:val="20"/>
        </w:rPr>
        <w:t xml:space="preserve"> </w:t>
      </w:r>
      <w:r>
        <w:rPr>
          <w:sz w:val="20"/>
        </w:rPr>
        <w:t>sobre</w:t>
      </w:r>
      <w:r>
        <w:rPr>
          <w:spacing w:val="5"/>
          <w:sz w:val="20"/>
        </w:rPr>
        <w:t xml:space="preserve"> </w:t>
      </w:r>
      <w:r>
        <w:rPr>
          <w:sz w:val="20"/>
        </w:rPr>
        <w:t>el</w:t>
      </w:r>
      <w:r>
        <w:rPr>
          <w:spacing w:val="3"/>
          <w:sz w:val="20"/>
        </w:rPr>
        <w:t xml:space="preserve"> </w:t>
      </w:r>
      <w:r>
        <w:rPr>
          <w:sz w:val="20"/>
        </w:rPr>
        <w:t>proceso</w:t>
      </w:r>
      <w:r>
        <w:rPr>
          <w:spacing w:val="5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extracción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órganos, de conformidad</w:t>
      </w:r>
      <w:r>
        <w:rPr>
          <w:spacing w:val="-2"/>
          <w:sz w:val="20"/>
        </w:rPr>
        <w:t xml:space="preserve"> </w:t>
      </w:r>
      <w:r>
        <w:rPr>
          <w:sz w:val="20"/>
        </w:rPr>
        <w:t>con lo</w:t>
      </w:r>
      <w:r>
        <w:rPr>
          <w:spacing w:val="-1"/>
          <w:sz w:val="20"/>
        </w:rPr>
        <w:t xml:space="preserve"> </w:t>
      </w:r>
      <w:r>
        <w:rPr>
          <w:sz w:val="20"/>
        </w:rPr>
        <w:t>que señale</w:t>
      </w:r>
      <w:r>
        <w:rPr>
          <w:spacing w:val="-2"/>
          <w:sz w:val="20"/>
        </w:rPr>
        <w:t xml:space="preserve"> </w:t>
      </w:r>
      <w:r>
        <w:rPr>
          <w:sz w:val="20"/>
        </w:rPr>
        <w:t>esta Ley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demás</w:t>
      </w:r>
      <w:r>
        <w:rPr>
          <w:spacing w:val="-2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1"/>
          <w:sz w:val="20"/>
        </w:rPr>
        <w:t xml:space="preserve"> </w:t>
      </w:r>
      <w:r>
        <w:rPr>
          <w:sz w:val="20"/>
        </w:rPr>
        <w:t>aplicables;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41"/>
        </w:numPr>
        <w:tabs>
          <w:tab w:val="left" w:pos="745"/>
        </w:tabs>
        <w:spacing w:line="242" w:lineRule="auto"/>
        <w:ind w:right="322" w:firstLine="288"/>
        <w:rPr>
          <w:sz w:val="20"/>
        </w:rPr>
      </w:pPr>
      <w:r>
        <w:rPr>
          <w:sz w:val="20"/>
        </w:rPr>
        <w:t>Recabar</w:t>
      </w:r>
      <w:r>
        <w:rPr>
          <w:spacing w:val="1"/>
          <w:sz w:val="20"/>
        </w:rPr>
        <w:t xml:space="preserve"> </w:t>
      </w:r>
      <w:r>
        <w:rPr>
          <w:sz w:val="20"/>
        </w:rPr>
        <w:t>y entregar los</w:t>
      </w:r>
      <w:r>
        <w:rPr>
          <w:spacing w:val="1"/>
          <w:sz w:val="20"/>
        </w:rPr>
        <w:t xml:space="preserve"> </w:t>
      </w:r>
      <w:r>
        <w:rPr>
          <w:sz w:val="20"/>
        </w:rPr>
        <w:t>documentos</w:t>
      </w:r>
      <w:r>
        <w:rPr>
          <w:spacing w:val="1"/>
          <w:sz w:val="20"/>
        </w:rPr>
        <w:t xml:space="preserve"> </w:t>
      </w:r>
      <w:r>
        <w:rPr>
          <w:sz w:val="20"/>
        </w:rPr>
        <w:t>y constancias</w:t>
      </w:r>
      <w:r>
        <w:rPr>
          <w:spacing w:val="55"/>
          <w:sz w:val="20"/>
        </w:rPr>
        <w:t xml:space="preserve"> </w:t>
      </w:r>
      <w:r>
        <w:rPr>
          <w:sz w:val="20"/>
        </w:rPr>
        <w:t>necesarias que para tal fin determine esta Ley,</w:t>
      </w:r>
      <w:r>
        <w:rPr>
          <w:spacing w:val="-53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reglamento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Secretaría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Salud,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5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41"/>
        </w:numPr>
        <w:tabs>
          <w:tab w:val="left" w:pos="783"/>
        </w:tabs>
        <w:spacing w:before="93"/>
        <w:ind w:left="782" w:hanging="277"/>
        <w:rPr>
          <w:sz w:val="20"/>
        </w:rPr>
      </w:pP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demás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establezcan</w:t>
      </w:r>
      <w:r>
        <w:rPr>
          <w:spacing w:val="-4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2"/>
          <w:sz w:val="20"/>
        </w:rPr>
        <w:t xml:space="preserve"> </w:t>
      </w:r>
      <w:r>
        <w:rPr>
          <w:sz w:val="20"/>
        </w:rPr>
        <w:t>reglamentarias.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6312" w:space="366"/>
            <w:col w:w="3272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Textoindependiente"/>
        <w:spacing w:before="93"/>
        <w:ind w:left="218" w:right="316" w:firstLine="288"/>
        <w:jc w:val="both"/>
      </w:pPr>
      <w:bookmarkStart w:id="521" w:name="Artículo_336"/>
      <w:bookmarkEnd w:id="521"/>
      <w:r>
        <w:rPr>
          <w:rFonts w:ascii="Arial" w:hAnsi="Arial"/>
          <w:b/>
        </w:rPr>
        <w:t xml:space="preserve">Artículo 336. </w:t>
      </w:r>
      <w:r>
        <w:t>Para la asignación de órganos y tejidos de donador no vivo, se tomará en cuenta la</w:t>
      </w:r>
      <w:r>
        <w:rPr>
          <w:spacing w:val="1"/>
        </w:rPr>
        <w:t xml:space="preserve"> </w:t>
      </w:r>
      <w:r>
        <w:t>gravedad del receptor, la oportunidad del trasplante, los beneficios esperados, la compatibilidad con el</w:t>
      </w:r>
      <w:r>
        <w:rPr>
          <w:spacing w:val="1"/>
        </w:rPr>
        <w:t xml:space="preserve"> </w:t>
      </w:r>
      <w:r>
        <w:t>receptor y los demás criterios médicos aceptados, así como la ubicación hospitalaria e institucional del</w:t>
      </w:r>
      <w:r>
        <w:rPr>
          <w:spacing w:val="1"/>
        </w:rPr>
        <w:t xml:space="preserve"> </w:t>
      </w:r>
      <w:r>
        <w:t>donador.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17" w:firstLine="288"/>
        <w:jc w:val="both"/>
      </w:pPr>
      <w:r>
        <w:t>Cuando no exista urgencia o razón médica para asignar preferentemente un órgano o tejido, ésta se</w:t>
      </w:r>
      <w:r>
        <w:rPr>
          <w:spacing w:val="1"/>
        </w:rPr>
        <w:t xml:space="preserve"> </w:t>
      </w:r>
      <w:r>
        <w:t>sujetará estrictamente a las bases de datos</w:t>
      </w:r>
      <w:r>
        <w:t xml:space="preserve"> hospitalarias, institucionales, estatales y nacional que se</w:t>
      </w:r>
      <w:r>
        <w:rPr>
          <w:spacing w:val="1"/>
        </w:rPr>
        <w:t xml:space="preserve"> </w:t>
      </w:r>
      <w:r>
        <w:t>integrarán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los datos</w:t>
      </w:r>
      <w:r>
        <w:rPr>
          <w:spacing w:val="-1"/>
        </w:rPr>
        <w:t xml:space="preserve"> </w:t>
      </w:r>
      <w:r>
        <w:t>de los pacientes</w:t>
      </w:r>
      <w:r>
        <w:rPr>
          <w:spacing w:val="-1"/>
        </w:rPr>
        <w:t xml:space="preserve"> </w:t>
      </w:r>
      <w:r>
        <w:t>registrados</w:t>
      </w:r>
      <w:r>
        <w:rPr>
          <w:spacing w:val="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 Centro</w:t>
      </w:r>
      <w:r>
        <w:rPr>
          <w:spacing w:val="-1"/>
        </w:rPr>
        <w:t xml:space="preserve"> </w:t>
      </w:r>
      <w:r>
        <w:t>Nacional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Trasplantes.</w:t>
      </w:r>
    </w:p>
    <w:p w:rsidR="005462C9" w:rsidRDefault="00654E12">
      <w:pPr>
        <w:spacing w:line="180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11-06-2009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2" w:firstLine="288"/>
        <w:jc w:val="both"/>
      </w:pPr>
      <w:bookmarkStart w:id="522" w:name="Artículo_337"/>
      <w:bookmarkEnd w:id="522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337.-</w:t>
      </w:r>
      <w:r>
        <w:rPr>
          <w:rFonts w:ascii="Arial" w:hAnsi="Arial"/>
          <w:b/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concesionarios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diversos</w:t>
      </w:r>
      <w:r>
        <w:rPr>
          <w:spacing w:val="1"/>
        </w:rPr>
        <w:t xml:space="preserve"> </w:t>
      </w:r>
      <w:r>
        <w:t>medios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transporte</w:t>
      </w:r>
      <w:r>
        <w:rPr>
          <w:spacing w:val="1"/>
        </w:rPr>
        <w:t xml:space="preserve"> </w:t>
      </w:r>
      <w:r>
        <w:t>otorgarán</w:t>
      </w:r>
      <w:r>
        <w:rPr>
          <w:spacing w:val="1"/>
        </w:rPr>
        <w:t xml:space="preserve"> </w:t>
      </w:r>
      <w:r>
        <w:t>todas</w:t>
      </w:r>
      <w:r>
        <w:rPr>
          <w:spacing w:val="55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facilidades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requiera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traslado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órganos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tejidos</w:t>
      </w:r>
      <w:r>
        <w:rPr>
          <w:spacing w:val="1"/>
        </w:rPr>
        <w:t xml:space="preserve"> </w:t>
      </w:r>
      <w:r>
        <w:t>destinados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trasplantes,</w:t>
      </w:r>
      <w:r>
        <w:rPr>
          <w:spacing w:val="1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-53"/>
        </w:rPr>
        <w:t xml:space="preserve"> </w:t>
      </w:r>
      <w:r>
        <w:t>disposiciones reglamentarias aplicables y las normas oficiales mexicanas que emitan conjuntamente las</w:t>
      </w:r>
      <w:r>
        <w:rPr>
          <w:spacing w:val="1"/>
        </w:rPr>
        <w:t xml:space="preserve"> </w:t>
      </w:r>
      <w:r>
        <w:t>secretarías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Infraestructura,</w:t>
      </w:r>
      <w:r>
        <w:rPr>
          <w:spacing w:val="-1"/>
        </w:rPr>
        <w:t xml:space="preserve"> </w:t>
      </w:r>
      <w:r>
        <w:t>Comunicaciones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Transportes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Salud.</w:t>
      </w:r>
    </w:p>
    <w:p w:rsidR="005462C9" w:rsidRDefault="00654E12">
      <w:pPr>
        <w:spacing w:line="184" w:lineRule="exact"/>
        <w:ind w:left="72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5" w:firstLine="288"/>
        <w:jc w:val="both"/>
      </w:pPr>
      <w:r>
        <w:t>El traslado, la preservación, conservación, manejo, etiquetado, claves de identificación y los costos</w:t>
      </w:r>
      <w:r>
        <w:rPr>
          <w:spacing w:val="1"/>
        </w:rPr>
        <w:t xml:space="preserve"> </w:t>
      </w:r>
      <w:r>
        <w:t>asociados al manejo de órganos, tejidos y células que se destinen a trasplantes, se ajustarán a lo que</w:t>
      </w:r>
      <w:r>
        <w:rPr>
          <w:spacing w:val="1"/>
        </w:rPr>
        <w:t xml:space="preserve"> </w:t>
      </w:r>
      <w:r>
        <w:t>establezcan</w:t>
      </w:r>
      <w:r>
        <w:rPr>
          <w:spacing w:val="-2"/>
        </w:rPr>
        <w:t xml:space="preserve"> </w:t>
      </w:r>
      <w:r>
        <w:t>las disposiciones generales aplicables.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t>El traslado de órganos, tejidos y células adecuadamente etiquetados e identificados, podrá realizars</w:t>
      </w:r>
      <w:r>
        <w:t>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medio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transporte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personal</w:t>
      </w:r>
      <w:r>
        <w:rPr>
          <w:spacing w:val="1"/>
        </w:rPr>
        <w:t xml:space="preserve"> </w:t>
      </w:r>
      <w:r>
        <w:t>debidamente</w:t>
      </w:r>
      <w:r>
        <w:rPr>
          <w:spacing w:val="1"/>
        </w:rPr>
        <w:t xml:space="preserve"> </w:t>
      </w:r>
      <w:r>
        <w:t>acreditado</w:t>
      </w:r>
      <w:r>
        <w:rPr>
          <w:spacing w:val="1"/>
        </w:rPr>
        <w:t xml:space="preserve"> </w:t>
      </w:r>
      <w:r>
        <w:t>bajo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responsabilidad</w:t>
      </w:r>
      <w:r>
        <w:rPr>
          <w:spacing w:val="1"/>
        </w:rPr>
        <w:t xml:space="preserve"> </w:t>
      </w:r>
      <w:r>
        <w:t>del</w:t>
      </w:r>
      <w:r>
        <w:rPr>
          <w:spacing w:val="-53"/>
        </w:rPr>
        <w:t xml:space="preserve"> </w:t>
      </w:r>
      <w:r>
        <w:t>establecimiento</w:t>
      </w:r>
      <w:r>
        <w:rPr>
          <w:spacing w:val="-1"/>
        </w:rPr>
        <w:t xml:space="preserve"> </w:t>
      </w:r>
      <w:r>
        <w:t>autorizado</w:t>
      </w:r>
      <w:r>
        <w:rPr>
          <w:spacing w:val="1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realizar trasplantes o para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disposición</w:t>
      </w:r>
      <w:r>
        <w:rPr>
          <w:spacing w:val="-1"/>
        </w:rPr>
        <w:t xml:space="preserve"> </w:t>
      </w:r>
      <w:r>
        <w:t>de órganos,</w:t>
      </w:r>
      <w:r>
        <w:rPr>
          <w:spacing w:val="-3"/>
        </w:rPr>
        <w:t xml:space="preserve"> </w:t>
      </w:r>
      <w:r>
        <w:t>tejidos y</w:t>
      </w:r>
      <w:r>
        <w:rPr>
          <w:spacing w:val="-6"/>
        </w:rPr>
        <w:t xml:space="preserve"> </w:t>
      </w:r>
      <w:r>
        <w:t>células.</w:t>
      </w:r>
    </w:p>
    <w:p w:rsidR="005462C9" w:rsidRDefault="00654E12">
      <w:pPr>
        <w:ind w:left="7230" w:right="304" w:hanging="2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11-06-2009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</w:t>
      </w:r>
      <w:r>
        <w:rPr>
          <w:rFonts w:ascii="Times New Roman" w:hAnsi="Times New Roman"/>
          <w:i/>
          <w:color w:val="0000FF"/>
          <w:sz w:val="16"/>
        </w:rPr>
        <w:t>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pStyle w:val="Textoindependiente"/>
        <w:spacing w:before="8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2" w:firstLine="288"/>
        <w:jc w:val="both"/>
      </w:pPr>
      <w:bookmarkStart w:id="523" w:name="Artículo_338"/>
      <w:bookmarkEnd w:id="523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338.</w:t>
      </w:r>
      <w:r>
        <w:rPr>
          <w:rFonts w:ascii="Arial" w:hAnsi="Arial"/>
          <w:b/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Centro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Trasplantes</w:t>
      </w:r>
      <w:r>
        <w:rPr>
          <w:spacing w:val="1"/>
        </w:rPr>
        <w:t xml:space="preserve"> </w:t>
      </w:r>
      <w:r>
        <w:t>tendrá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Registro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Trasplantes,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cual</w:t>
      </w:r>
      <w:r>
        <w:rPr>
          <w:spacing w:val="-3"/>
        </w:rPr>
        <w:t xml:space="preserve"> </w:t>
      </w:r>
      <w:r>
        <w:t>integrará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mantendrá</w:t>
      </w:r>
      <w:r>
        <w:rPr>
          <w:spacing w:val="-2"/>
        </w:rPr>
        <w:t xml:space="preserve"> </w:t>
      </w:r>
      <w:r>
        <w:t>actualizada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siguiente</w:t>
      </w:r>
      <w:r>
        <w:rPr>
          <w:spacing w:val="-2"/>
        </w:rPr>
        <w:t xml:space="preserve"> </w:t>
      </w:r>
      <w:r>
        <w:t>información: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40"/>
        </w:numPr>
        <w:tabs>
          <w:tab w:val="left" w:pos="938"/>
          <w:tab w:val="left" w:pos="939"/>
        </w:tabs>
        <w:spacing w:line="242" w:lineRule="auto"/>
        <w:ind w:right="326"/>
        <w:rPr>
          <w:sz w:val="20"/>
        </w:rPr>
      </w:pPr>
      <w:r>
        <w:rPr>
          <w:sz w:val="20"/>
        </w:rPr>
        <w:t>El</w:t>
      </w:r>
      <w:r>
        <w:rPr>
          <w:spacing w:val="15"/>
          <w:sz w:val="20"/>
        </w:rPr>
        <w:t xml:space="preserve"> </w:t>
      </w:r>
      <w:r>
        <w:rPr>
          <w:sz w:val="20"/>
        </w:rPr>
        <w:t>registro</w:t>
      </w:r>
      <w:r>
        <w:rPr>
          <w:spacing w:val="17"/>
          <w:sz w:val="20"/>
        </w:rPr>
        <w:t xml:space="preserve"> </w:t>
      </w:r>
      <w:r>
        <w:rPr>
          <w:sz w:val="20"/>
        </w:rPr>
        <w:t>de</w:t>
      </w:r>
      <w:r>
        <w:rPr>
          <w:spacing w:val="15"/>
          <w:sz w:val="20"/>
        </w:rPr>
        <w:t xml:space="preserve"> </w:t>
      </w:r>
      <w:r>
        <w:rPr>
          <w:sz w:val="20"/>
        </w:rPr>
        <w:t>establecimientos</w:t>
      </w:r>
      <w:r>
        <w:rPr>
          <w:spacing w:val="17"/>
          <w:sz w:val="20"/>
        </w:rPr>
        <w:t xml:space="preserve"> </w:t>
      </w:r>
      <w:r>
        <w:rPr>
          <w:sz w:val="20"/>
        </w:rPr>
        <w:t>autorizados</w:t>
      </w:r>
      <w:r>
        <w:rPr>
          <w:spacing w:val="18"/>
          <w:sz w:val="20"/>
        </w:rPr>
        <w:t xml:space="preserve"> </w:t>
      </w:r>
      <w:r>
        <w:rPr>
          <w:sz w:val="20"/>
        </w:rPr>
        <w:t>a</w:t>
      </w:r>
      <w:r>
        <w:rPr>
          <w:spacing w:val="16"/>
          <w:sz w:val="20"/>
        </w:rPr>
        <w:t xml:space="preserve"> </w:t>
      </w:r>
      <w:r>
        <w:rPr>
          <w:sz w:val="20"/>
        </w:rPr>
        <w:t>que</w:t>
      </w:r>
      <w:r>
        <w:rPr>
          <w:spacing w:val="16"/>
          <w:sz w:val="20"/>
        </w:rPr>
        <w:t xml:space="preserve"> </w:t>
      </w:r>
      <w:r>
        <w:rPr>
          <w:sz w:val="20"/>
        </w:rPr>
        <w:t>se</w:t>
      </w:r>
      <w:r>
        <w:rPr>
          <w:spacing w:val="18"/>
          <w:sz w:val="20"/>
        </w:rPr>
        <w:t xml:space="preserve"> </w:t>
      </w:r>
      <w:r>
        <w:rPr>
          <w:sz w:val="20"/>
        </w:rPr>
        <w:t>refieren</w:t>
      </w:r>
      <w:r>
        <w:rPr>
          <w:spacing w:val="17"/>
          <w:sz w:val="20"/>
        </w:rPr>
        <w:t xml:space="preserve"> </w:t>
      </w:r>
      <w:r>
        <w:rPr>
          <w:sz w:val="20"/>
        </w:rPr>
        <w:t>las</w:t>
      </w:r>
      <w:r>
        <w:rPr>
          <w:spacing w:val="17"/>
          <w:sz w:val="20"/>
        </w:rPr>
        <w:t xml:space="preserve"> </w:t>
      </w:r>
      <w:r>
        <w:rPr>
          <w:sz w:val="20"/>
        </w:rPr>
        <w:t>fracciones</w:t>
      </w:r>
      <w:r>
        <w:rPr>
          <w:spacing w:val="18"/>
          <w:sz w:val="20"/>
        </w:rPr>
        <w:t xml:space="preserve"> </w:t>
      </w:r>
      <w:r>
        <w:rPr>
          <w:sz w:val="20"/>
        </w:rPr>
        <w:t>I,</w:t>
      </w:r>
      <w:r>
        <w:rPr>
          <w:spacing w:val="17"/>
          <w:sz w:val="20"/>
        </w:rPr>
        <w:t xml:space="preserve"> </w:t>
      </w:r>
      <w:r>
        <w:rPr>
          <w:sz w:val="20"/>
        </w:rPr>
        <w:t>II</w:t>
      </w:r>
      <w:r>
        <w:rPr>
          <w:spacing w:val="16"/>
          <w:sz w:val="20"/>
        </w:rPr>
        <w:t xml:space="preserve"> </w:t>
      </w:r>
      <w:r>
        <w:rPr>
          <w:sz w:val="20"/>
        </w:rPr>
        <w:t>y</w:t>
      </w:r>
      <w:r>
        <w:rPr>
          <w:spacing w:val="16"/>
          <w:sz w:val="20"/>
        </w:rPr>
        <w:t xml:space="preserve"> </w:t>
      </w:r>
      <w:r>
        <w:rPr>
          <w:sz w:val="20"/>
        </w:rPr>
        <w:t>III</w:t>
      </w:r>
      <w:r>
        <w:rPr>
          <w:spacing w:val="16"/>
          <w:sz w:val="20"/>
        </w:rPr>
        <w:t xml:space="preserve"> </w:t>
      </w:r>
      <w:r>
        <w:rPr>
          <w:sz w:val="20"/>
        </w:rPr>
        <w:t>del</w:t>
      </w:r>
      <w:r>
        <w:rPr>
          <w:spacing w:val="16"/>
          <w:sz w:val="20"/>
        </w:rPr>
        <w:t xml:space="preserve"> </w:t>
      </w:r>
      <w:r>
        <w:rPr>
          <w:sz w:val="20"/>
        </w:rPr>
        <w:t>artículo</w:t>
      </w:r>
      <w:r>
        <w:rPr>
          <w:spacing w:val="-53"/>
          <w:sz w:val="20"/>
        </w:rPr>
        <w:t xml:space="preserve"> </w:t>
      </w:r>
      <w:r>
        <w:rPr>
          <w:sz w:val="20"/>
        </w:rPr>
        <w:t>315 de</w:t>
      </w:r>
      <w:r>
        <w:rPr>
          <w:spacing w:val="-1"/>
          <w:sz w:val="20"/>
        </w:rPr>
        <w:t xml:space="preserve"> </w:t>
      </w:r>
      <w:r>
        <w:rPr>
          <w:sz w:val="20"/>
        </w:rPr>
        <w:t>esta</w:t>
      </w:r>
      <w:r>
        <w:rPr>
          <w:spacing w:val="-1"/>
          <w:sz w:val="20"/>
        </w:rPr>
        <w:t xml:space="preserve"> </w:t>
      </w:r>
      <w:r>
        <w:rPr>
          <w:sz w:val="20"/>
        </w:rPr>
        <w:t>Ley;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40"/>
        </w:numPr>
        <w:tabs>
          <w:tab w:val="left" w:pos="938"/>
          <w:tab w:val="left" w:pos="939"/>
        </w:tabs>
        <w:spacing w:line="242" w:lineRule="auto"/>
        <w:ind w:right="328"/>
        <w:rPr>
          <w:sz w:val="20"/>
        </w:rPr>
      </w:pPr>
      <w:r>
        <w:rPr>
          <w:sz w:val="20"/>
        </w:rPr>
        <w:t>Los</w:t>
      </w:r>
      <w:r>
        <w:rPr>
          <w:spacing w:val="36"/>
          <w:sz w:val="20"/>
        </w:rPr>
        <w:t xml:space="preserve"> </w:t>
      </w:r>
      <w:r>
        <w:rPr>
          <w:sz w:val="20"/>
        </w:rPr>
        <w:t>cirujanos</w:t>
      </w:r>
      <w:r>
        <w:rPr>
          <w:spacing w:val="35"/>
          <w:sz w:val="20"/>
        </w:rPr>
        <w:t xml:space="preserve"> </w:t>
      </w:r>
      <w:r>
        <w:rPr>
          <w:sz w:val="20"/>
        </w:rPr>
        <w:t>de</w:t>
      </w:r>
      <w:r>
        <w:rPr>
          <w:spacing w:val="35"/>
          <w:sz w:val="20"/>
        </w:rPr>
        <w:t xml:space="preserve"> </w:t>
      </w:r>
      <w:r>
        <w:rPr>
          <w:sz w:val="20"/>
        </w:rPr>
        <w:t>trasplantes</w:t>
      </w:r>
      <w:r>
        <w:rPr>
          <w:spacing w:val="35"/>
          <w:sz w:val="20"/>
        </w:rPr>
        <w:t xml:space="preserve"> </w:t>
      </w:r>
      <w:r>
        <w:rPr>
          <w:sz w:val="20"/>
        </w:rPr>
        <w:t>responsables</w:t>
      </w:r>
      <w:r>
        <w:rPr>
          <w:spacing w:val="35"/>
          <w:sz w:val="20"/>
        </w:rPr>
        <w:t xml:space="preserve"> </w:t>
      </w:r>
      <w:r>
        <w:rPr>
          <w:sz w:val="20"/>
        </w:rPr>
        <w:t>de</w:t>
      </w:r>
      <w:r>
        <w:rPr>
          <w:spacing w:val="35"/>
          <w:sz w:val="20"/>
        </w:rPr>
        <w:t xml:space="preserve"> </w:t>
      </w:r>
      <w:r>
        <w:rPr>
          <w:sz w:val="20"/>
        </w:rPr>
        <w:t>la</w:t>
      </w:r>
      <w:r>
        <w:rPr>
          <w:spacing w:val="34"/>
          <w:sz w:val="20"/>
        </w:rPr>
        <w:t xml:space="preserve"> </w:t>
      </w:r>
      <w:r>
        <w:rPr>
          <w:sz w:val="20"/>
        </w:rPr>
        <w:t>extracción</w:t>
      </w:r>
      <w:r>
        <w:rPr>
          <w:spacing w:val="36"/>
          <w:sz w:val="20"/>
        </w:rPr>
        <w:t xml:space="preserve"> </w:t>
      </w:r>
      <w:r>
        <w:rPr>
          <w:sz w:val="20"/>
        </w:rPr>
        <w:t>y</w:t>
      </w:r>
      <w:r>
        <w:rPr>
          <w:spacing w:val="35"/>
          <w:sz w:val="20"/>
        </w:rPr>
        <w:t xml:space="preserve"> </w:t>
      </w:r>
      <w:r>
        <w:rPr>
          <w:sz w:val="20"/>
        </w:rPr>
        <w:t>trasplantes,</w:t>
      </w:r>
      <w:r>
        <w:rPr>
          <w:spacing w:val="37"/>
          <w:sz w:val="20"/>
        </w:rPr>
        <w:t xml:space="preserve"> </w:t>
      </w:r>
      <w:r>
        <w:rPr>
          <w:sz w:val="20"/>
        </w:rPr>
        <w:t>y</w:t>
      </w:r>
      <w:r>
        <w:rPr>
          <w:spacing w:val="34"/>
          <w:sz w:val="20"/>
        </w:rPr>
        <w:t xml:space="preserve"> </w:t>
      </w:r>
      <w:r>
        <w:rPr>
          <w:sz w:val="20"/>
        </w:rPr>
        <w:t>los</w:t>
      </w:r>
      <w:r>
        <w:rPr>
          <w:spacing w:val="37"/>
          <w:sz w:val="20"/>
        </w:rPr>
        <w:t xml:space="preserve"> </w:t>
      </w:r>
      <w:r>
        <w:rPr>
          <w:sz w:val="20"/>
        </w:rPr>
        <w:t>coordinadores</w:t>
      </w:r>
      <w:r>
        <w:rPr>
          <w:spacing w:val="-53"/>
          <w:sz w:val="20"/>
        </w:rPr>
        <w:t xml:space="preserve"> </w:t>
      </w:r>
      <w:r>
        <w:rPr>
          <w:sz w:val="20"/>
        </w:rPr>
        <w:t>hospitalarios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donación;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40"/>
        </w:numPr>
        <w:tabs>
          <w:tab w:val="left" w:pos="938"/>
          <w:tab w:val="left" w:pos="939"/>
        </w:tabs>
        <w:ind w:hanging="433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datos</w:t>
      </w:r>
      <w:r>
        <w:rPr>
          <w:spacing w:val="-2"/>
          <w:sz w:val="20"/>
        </w:rPr>
        <w:t xml:space="preserve"> </w:t>
      </w:r>
      <w:r>
        <w:rPr>
          <w:sz w:val="20"/>
        </w:rPr>
        <w:t>de las</w:t>
      </w:r>
      <w:r>
        <w:rPr>
          <w:spacing w:val="-2"/>
          <w:sz w:val="20"/>
        </w:rPr>
        <w:t xml:space="preserve"> </w:t>
      </w:r>
      <w:r>
        <w:rPr>
          <w:sz w:val="20"/>
        </w:rPr>
        <w:t>donaciones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personas</w:t>
      </w:r>
      <w:r>
        <w:rPr>
          <w:spacing w:val="-2"/>
          <w:sz w:val="20"/>
        </w:rPr>
        <w:t xml:space="preserve"> </w:t>
      </w:r>
      <w:r>
        <w:rPr>
          <w:sz w:val="20"/>
        </w:rPr>
        <w:t>fallecidas;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40"/>
        </w:numPr>
        <w:tabs>
          <w:tab w:val="left" w:pos="939"/>
        </w:tabs>
        <w:spacing w:line="242" w:lineRule="auto"/>
        <w:ind w:right="330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datos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trasplantes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excepción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autotrasplantes</w:t>
      </w:r>
      <w:r>
        <w:rPr>
          <w:spacing w:val="1"/>
          <w:sz w:val="20"/>
        </w:rPr>
        <w:t xml:space="preserve"> </w:t>
      </w:r>
      <w:r>
        <w:rPr>
          <w:sz w:val="20"/>
        </w:rPr>
        <w:t>y los</w:t>
      </w:r>
      <w:r>
        <w:rPr>
          <w:spacing w:val="1"/>
          <w:sz w:val="20"/>
        </w:rPr>
        <w:t xml:space="preserve"> </w:t>
      </w:r>
      <w:r>
        <w:rPr>
          <w:sz w:val="20"/>
        </w:rPr>
        <w:t>relativos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células</w:t>
      </w:r>
      <w:r>
        <w:rPr>
          <w:spacing w:val="-53"/>
          <w:sz w:val="20"/>
        </w:rPr>
        <w:t xml:space="preserve"> </w:t>
      </w:r>
      <w:r>
        <w:rPr>
          <w:sz w:val="20"/>
        </w:rPr>
        <w:t>troncales;</w:t>
      </w:r>
    </w:p>
    <w:p w:rsidR="005462C9" w:rsidRDefault="00654E12">
      <w:pPr>
        <w:spacing w:line="180" w:lineRule="exact"/>
        <w:ind w:left="63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24-01-2013,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spacing w:line="180" w:lineRule="exac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Prrafodelista"/>
        <w:numPr>
          <w:ilvl w:val="0"/>
          <w:numId w:val="40"/>
        </w:numPr>
        <w:tabs>
          <w:tab w:val="left" w:pos="938"/>
          <w:tab w:val="left" w:pos="939"/>
        </w:tabs>
        <w:spacing w:before="92" w:line="242" w:lineRule="auto"/>
        <w:ind w:right="323"/>
        <w:rPr>
          <w:sz w:val="20"/>
        </w:rPr>
      </w:pPr>
      <w:r>
        <w:rPr>
          <w:sz w:val="20"/>
        </w:rPr>
        <w:t>Los</w:t>
      </w:r>
      <w:r>
        <w:rPr>
          <w:spacing w:val="2"/>
          <w:sz w:val="20"/>
        </w:rPr>
        <w:t xml:space="preserve"> </w:t>
      </w:r>
      <w:r>
        <w:rPr>
          <w:sz w:val="20"/>
        </w:rPr>
        <w:t>datos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3"/>
          <w:sz w:val="20"/>
        </w:rPr>
        <w:t xml:space="preserve"> </w:t>
      </w:r>
      <w:r>
        <w:rPr>
          <w:sz w:val="20"/>
        </w:rPr>
        <w:t>los</w:t>
      </w:r>
      <w:r>
        <w:rPr>
          <w:spacing w:val="2"/>
          <w:sz w:val="20"/>
        </w:rPr>
        <w:t xml:space="preserve"> </w:t>
      </w:r>
      <w:r>
        <w:rPr>
          <w:sz w:val="20"/>
        </w:rPr>
        <w:t>receptores</w:t>
      </w:r>
      <w:r>
        <w:rPr>
          <w:spacing w:val="3"/>
          <w:sz w:val="20"/>
        </w:rPr>
        <w:t xml:space="preserve"> </w:t>
      </w:r>
      <w:r>
        <w:rPr>
          <w:sz w:val="20"/>
        </w:rPr>
        <w:t>considerados</w:t>
      </w:r>
      <w:r>
        <w:rPr>
          <w:spacing w:val="2"/>
          <w:sz w:val="20"/>
        </w:rPr>
        <w:t xml:space="preserve"> </w:t>
      </w:r>
      <w:r>
        <w:rPr>
          <w:sz w:val="20"/>
        </w:rPr>
        <w:t>candidatos</w:t>
      </w:r>
      <w:r>
        <w:rPr>
          <w:spacing w:val="4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recibir</w:t>
      </w:r>
      <w:r>
        <w:rPr>
          <w:spacing w:val="2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trasplante</w:t>
      </w:r>
      <w:r>
        <w:rPr>
          <w:spacing w:val="4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3"/>
          <w:sz w:val="20"/>
        </w:rPr>
        <w:t xml:space="preserve"> </w:t>
      </w:r>
      <w:r>
        <w:rPr>
          <w:sz w:val="20"/>
        </w:rPr>
        <w:t>órgano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tejido,</w:t>
      </w:r>
      <w:r>
        <w:rPr>
          <w:spacing w:val="-53"/>
          <w:sz w:val="20"/>
        </w:rPr>
        <w:t xml:space="preserve"> </w:t>
      </w:r>
      <w:r>
        <w:rPr>
          <w:sz w:val="20"/>
        </w:rPr>
        <w:t>integrados</w:t>
      </w:r>
      <w:r>
        <w:rPr>
          <w:spacing w:val="-1"/>
          <w:sz w:val="20"/>
        </w:rPr>
        <w:t xml:space="preserve"> </w:t>
      </w:r>
      <w:r>
        <w:rPr>
          <w:sz w:val="20"/>
        </w:rPr>
        <w:t>en bases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datos</w:t>
      </w:r>
      <w:r>
        <w:rPr>
          <w:spacing w:val="-1"/>
          <w:sz w:val="20"/>
        </w:rPr>
        <w:t xml:space="preserve"> </w:t>
      </w:r>
      <w:r>
        <w:rPr>
          <w:sz w:val="20"/>
        </w:rPr>
        <w:t>hospitalarias, institucionales, estatales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nacional,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40"/>
        </w:numPr>
        <w:tabs>
          <w:tab w:val="left" w:pos="939"/>
        </w:tabs>
        <w:spacing w:line="242" w:lineRule="auto"/>
        <w:ind w:right="315"/>
        <w:rPr>
          <w:sz w:val="20"/>
        </w:rPr>
      </w:pPr>
      <w:r>
        <w:rPr>
          <w:sz w:val="20"/>
        </w:rPr>
        <w:t>Los casos de muerte encefálica en los que se haya concretado la donación, así como los órganos</w:t>
      </w:r>
      <w:r>
        <w:rPr>
          <w:spacing w:val="-53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tejidos que</w:t>
      </w:r>
      <w:r>
        <w:rPr>
          <w:spacing w:val="-1"/>
          <w:sz w:val="20"/>
        </w:rPr>
        <w:t xml:space="preserve"> </w:t>
      </w:r>
      <w:r>
        <w:rPr>
          <w:sz w:val="20"/>
        </w:rPr>
        <w:t>fueron</w:t>
      </w:r>
      <w:r>
        <w:rPr>
          <w:spacing w:val="1"/>
          <w:sz w:val="20"/>
        </w:rPr>
        <w:t xml:space="preserve"> </w:t>
      </w:r>
      <w:r>
        <w:rPr>
          <w:sz w:val="20"/>
        </w:rPr>
        <w:t>trasplantados en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caso.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t>En los términos que precisen las disposiciones reglamentarias, los establecimientos de salud referidos</w:t>
      </w:r>
      <w:r>
        <w:rPr>
          <w:spacing w:val="-53"/>
        </w:rPr>
        <w:t xml:space="preserve"> </w:t>
      </w:r>
      <w:r>
        <w:t>en las fracciones I, II y III del artículo 315 de esta Ley, a través del responsable sanitario en coordinación</w:t>
      </w:r>
      <w:r>
        <w:rPr>
          <w:spacing w:val="1"/>
        </w:rPr>
        <w:t xml:space="preserve"> </w:t>
      </w:r>
      <w:r>
        <w:t>con los Comités Internos señalados en el a</w:t>
      </w:r>
      <w:r>
        <w:t>rtículo 316 del mismo ordenamiento, deberán proporcionar la</w:t>
      </w:r>
      <w:r>
        <w:rPr>
          <w:spacing w:val="1"/>
        </w:rPr>
        <w:t xml:space="preserve"> </w:t>
      </w:r>
      <w:r>
        <w:t>información</w:t>
      </w:r>
      <w:r>
        <w:rPr>
          <w:spacing w:val="-2"/>
        </w:rPr>
        <w:t xml:space="preserve"> </w:t>
      </w:r>
      <w:r>
        <w:t>relativa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 fracciones II,</w:t>
      </w:r>
      <w:r>
        <w:rPr>
          <w:spacing w:val="-2"/>
        </w:rPr>
        <w:t xml:space="preserve"> </w:t>
      </w:r>
      <w:r>
        <w:t>III,</w:t>
      </w:r>
      <w:r>
        <w:rPr>
          <w:spacing w:val="1"/>
        </w:rPr>
        <w:t xml:space="preserve"> </w:t>
      </w:r>
      <w:r>
        <w:t>IV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artículo.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4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07" w:firstLine="288"/>
      </w:pPr>
      <w:r>
        <w:t>El</w:t>
      </w:r>
      <w:r>
        <w:rPr>
          <w:spacing w:val="-1"/>
        </w:rPr>
        <w:t xml:space="preserve"> </w:t>
      </w:r>
      <w:r>
        <w:t>registro de los</w:t>
      </w:r>
      <w:r>
        <w:rPr>
          <w:spacing w:val="1"/>
        </w:rPr>
        <w:t xml:space="preserve"> </w:t>
      </w:r>
      <w:r>
        <w:t>trasplantes</w:t>
      </w:r>
      <w:r>
        <w:rPr>
          <w:spacing w:val="1"/>
        </w:rPr>
        <w:t xml:space="preserve"> </w:t>
      </w:r>
      <w:r>
        <w:t>de células</w:t>
      </w:r>
      <w:r>
        <w:rPr>
          <w:spacing w:val="1"/>
        </w:rPr>
        <w:t xml:space="preserve"> </w:t>
      </w:r>
      <w:r>
        <w:t>troncales</w:t>
      </w:r>
      <w:r>
        <w:rPr>
          <w:spacing w:val="1"/>
        </w:rPr>
        <w:t xml:space="preserve"> </w:t>
      </w:r>
      <w:r>
        <w:t>estará a cargo</w:t>
      </w:r>
      <w:r>
        <w:rPr>
          <w:spacing w:val="3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Centro</w:t>
      </w:r>
      <w:r>
        <w:rPr>
          <w:spacing w:val="1"/>
        </w:rPr>
        <w:t xml:space="preserve"> </w:t>
      </w:r>
      <w:r>
        <w:t>Nacional</w:t>
      </w:r>
      <w:r>
        <w:rPr>
          <w:spacing w:val="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la Transfusión</w:t>
      </w:r>
      <w:r>
        <w:rPr>
          <w:spacing w:val="-53"/>
        </w:rPr>
        <w:t xml:space="preserve"> </w:t>
      </w:r>
      <w:r>
        <w:t>Sanguínea.</w:t>
      </w:r>
    </w:p>
    <w:p w:rsidR="005462C9" w:rsidRDefault="00654E12">
      <w:pPr>
        <w:ind w:left="5576" w:right="305" w:hanging="32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24-01-2013. Reformado DOF 20-04-2015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11-06-2009,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7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0" w:firstLine="288"/>
        <w:jc w:val="both"/>
      </w:pPr>
      <w:bookmarkStart w:id="524" w:name="Artículo_339"/>
      <w:bookmarkEnd w:id="524"/>
      <w:r>
        <w:rPr>
          <w:rFonts w:ascii="Arial" w:hAnsi="Arial"/>
          <w:b/>
        </w:rPr>
        <w:t xml:space="preserve">Artículo 339. </w:t>
      </w:r>
      <w:r>
        <w:t>La distribución y asignación en el territorio nacional de órganos, tejidos y células, con</w:t>
      </w:r>
      <w:r>
        <w:rPr>
          <w:spacing w:val="1"/>
        </w:rPr>
        <w:t xml:space="preserve"> </w:t>
      </w:r>
      <w:r>
        <w:t>excepci</w:t>
      </w:r>
      <w:r>
        <w:t>ón de las progenitoras o troncales, de donador con pérdida de la vida para trasplante, deberá</w:t>
      </w:r>
      <w:r>
        <w:rPr>
          <w:spacing w:val="1"/>
        </w:rPr>
        <w:t xml:space="preserve"> </w:t>
      </w:r>
      <w:r>
        <w:t>sujetarse a los criterios previstos en la presente Ley y los emitidos por la Secretaría de Salud, mediante</w:t>
      </w:r>
      <w:r>
        <w:rPr>
          <w:spacing w:val="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carácter</w:t>
      </w:r>
      <w:r>
        <w:rPr>
          <w:spacing w:val="-1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deberán</w:t>
      </w:r>
      <w:r>
        <w:rPr>
          <w:spacing w:val="-2"/>
        </w:rPr>
        <w:t xml:space="preserve"> </w:t>
      </w:r>
      <w:r>
        <w:t>publicars</w:t>
      </w:r>
      <w:r>
        <w:t>e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Diario Oficial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Federación.</w:t>
      </w:r>
    </w:p>
    <w:p w:rsidR="005462C9" w:rsidRDefault="00654E12">
      <w:pPr>
        <w:spacing w:line="176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24-01-2013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5" w:firstLine="288"/>
        <w:jc w:val="both"/>
      </w:pPr>
      <w:r>
        <w:t>La asignación y la distribución en el territorio nacional de órganos, tejidos y células, con excepción 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troncales,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realizará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comités</w:t>
      </w:r>
      <w:r>
        <w:rPr>
          <w:spacing w:val="1"/>
        </w:rPr>
        <w:t xml:space="preserve"> </w:t>
      </w:r>
      <w:r>
        <w:t>internos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trasplantes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comités</w:t>
      </w:r>
      <w:r>
        <w:rPr>
          <w:spacing w:val="1"/>
        </w:rPr>
        <w:t xml:space="preserve"> </w:t>
      </w:r>
      <w:r>
        <w:t>internos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coordinación</w:t>
      </w:r>
      <w:r>
        <w:rPr>
          <w:spacing w:val="-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donación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órganos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tejidos,</w:t>
      </w:r>
      <w:r>
        <w:rPr>
          <w:spacing w:val="-3"/>
        </w:rPr>
        <w:t xml:space="preserve"> </w:t>
      </w:r>
      <w:r>
        <w:t>de conformidad</w:t>
      </w:r>
      <w:r>
        <w:rPr>
          <w:spacing w:val="-3"/>
        </w:rPr>
        <w:t xml:space="preserve"> </w:t>
      </w:r>
      <w:r>
        <w:t>con lo</w:t>
      </w:r>
      <w:r>
        <w:rPr>
          <w:spacing w:val="-1"/>
        </w:rPr>
        <w:t xml:space="preserve"> </w:t>
      </w:r>
      <w:r>
        <w:t>previsto</w:t>
      </w:r>
      <w:r>
        <w:rPr>
          <w:spacing w:val="-2"/>
        </w:rPr>
        <w:t xml:space="preserve"> </w:t>
      </w:r>
      <w:r>
        <w:t>en la</w:t>
      </w:r>
      <w:r>
        <w:rPr>
          <w:spacing w:val="-1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Ley.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24-01-2013,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t>La coordinación para la asignación y distribución de órganos y tejidos de donador con pérdida de la</w:t>
      </w:r>
      <w:r>
        <w:rPr>
          <w:spacing w:val="1"/>
        </w:rPr>
        <w:t xml:space="preserve"> </w:t>
      </w:r>
      <w:r>
        <w:t>vida para trasplante estará a cargo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Centro Nacional de Trasplantes, por conducto del Registro</w:t>
      </w:r>
      <w:r>
        <w:rPr>
          <w:spacing w:val="1"/>
        </w:rPr>
        <w:t xml:space="preserve"> </w:t>
      </w:r>
      <w:r>
        <w:t>Nacional de Trasplantes, el cual se podrá apoyar en los Ce</w:t>
      </w:r>
      <w:r>
        <w:t>ntros Estatales de Trasplantes, conforme a lo</w:t>
      </w:r>
      <w:r>
        <w:rPr>
          <w:spacing w:val="1"/>
        </w:rPr>
        <w:t xml:space="preserve"> </w:t>
      </w:r>
      <w:r>
        <w:t>previsto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Ley</w:t>
      </w:r>
      <w:r>
        <w:rPr>
          <w:spacing w:val="-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las disposiciones</w:t>
      </w:r>
      <w:r>
        <w:rPr>
          <w:spacing w:val="-1"/>
        </w:rPr>
        <w:t xml:space="preserve"> </w:t>
      </w:r>
      <w:r>
        <w:t>reglamentarias que al efecto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emitan.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5" w:firstLine="288"/>
        <w:jc w:val="both"/>
      </w:pPr>
      <w:r>
        <w:t>El Centro Nacional de Trasplantes deberá establecer procedimientos para la asignación y distribución</w:t>
      </w:r>
      <w:r>
        <w:rPr>
          <w:spacing w:val="1"/>
        </w:rPr>
        <w:t xml:space="preserve"> </w:t>
      </w:r>
      <w:r>
        <w:t>de órganos y tejidos de donante fallecido en los términos previstos para tal efecto en las disposiciones</w:t>
      </w:r>
      <w:r>
        <w:rPr>
          <w:spacing w:val="1"/>
        </w:rPr>
        <w:t xml:space="preserve"> </w:t>
      </w:r>
      <w:r>
        <w:t>reglamentarias. El Centro Nacional de Trasplantes supervisará</w:t>
      </w:r>
      <w:r>
        <w:rPr>
          <w:spacing w:val="55"/>
        </w:rPr>
        <w:t xml:space="preserve"> </w:t>
      </w:r>
      <w:r>
        <w:t>y dará seguimiento dentro del ámbito de</w:t>
      </w:r>
      <w:r>
        <w:rPr>
          <w:spacing w:val="1"/>
        </w:rPr>
        <w:t xml:space="preserve"> </w:t>
      </w:r>
      <w:r>
        <w:t xml:space="preserve">su competencia a los procedimientos señalados en </w:t>
      </w:r>
      <w:r>
        <w:t>el párrafo anterior, mismos que deberán ser atendidos</w:t>
      </w:r>
      <w:r>
        <w:rPr>
          <w:spacing w:val="-53"/>
        </w:rPr>
        <w:t xml:space="preserve"> </w:t>
      </w:r>
      <w:r>
        <w:t>por</w:t>
      </w:r>
      <w:r>
        <w:rPr>
          <w:spacing w:val="21"/>
        </w:rPr>
        <w:t xml:space="preserve"> </w:t>
      </w:r>
      <w:r>
        <w:t>los</w:t>
      </w:r>
      <w:r>
        <w:rPr>
          <w:spacing w:val="21"/>
        </w:rPr>
        <w:t xml:space="preserve"> </w:t>
      </w:r>
      <w:r>
        <w:t>Centros</w:t>
      </w:r>
      <w:r>
        <w:rPr>
          <w:spacing w:val="24"/>
        </w:rPr>
        <w:t xml:space="preserve"> </w:t>
      </w:r>
      <w:r>
        <w:t>Estatales</w:t>
      </w:r>
      <w:r>
        <w:rPr>
          <w:spacing w:val="23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Trasplantes</w:t>
      </w:r>
      <w:r>
        <w:rPr>
          <w:spacing w:val="21"/>
        </w:rPr>
        <w:t xml:space="preserve"> </w:t>
      </w:r>
      <w:r>
        <w:t>que</w:t>
      </w:r>
      <w:r>
        <w:rPr>
          <w:spacing w:val="22"/>
        </w:rPr>
        <w:t xml:space="preserve"> </w:t>
      </w:r>
      <w:r>
        <w:t>establezcan</w:t>
      </w:r>
      <w:r>
        <w:rPr>
          <w:spacing w:val="23"/>
        </w:rPr>
        <w:t xml:space="preserve"> </w:t>
      </w:r>
      <w:r>
        <w:t>los</w:t>
      </w:r>
      <w:r>
        <w:rPr>
          <w:spacing w:val="21"/>
        </w:rPr>
        <w:t xml:space="preserve"> </w:t>
      </w:r>
      <w:r>
        <w:t>gobiernos</w:t>
      </w:r>
      <w:r>
        <w:rPr>
          <w:spacing w:val="24"/>
        </w:rPr>
        <w:t xml:space="preserve"> </w:t>
      </w:r>
      <w:r>
        <w:t>de</w:t>
      </w:r>
      <w:r>
        <w:rPr>
          <w:spacing w:val="22"/>
        </w:rPr>
        <w:t xml:space="preserve"> </w:t>
      </w:r>
      <w:r>
        <w:t>las</w:t>
      </w:r>
      <w:r>
        <w:rPr>
          <w:spacing w:val="21"/>
        </w:rPr>
        <w:t xml:space="preserve"> </w:t>
      </w:r>
      <w:r>
        <w:t>entidades</w:t>
      </w:r>
      <w:r>
        <w:rPr>
          <w:spacing w:val="22"/>
        </w:rPr>
        <w:t xml:space="preserve"> </w:t>
      </w:r>
      <w:r>
        <w:t>federativas</w:t>
      </w:r>
      <w:r>
        <w:rPr>
          <w:spacing w:val="26"/>
        </w:rPr>
        <w:t xml:space="preserve"> </w:t>
      </w:r>
      <w:r>
        <w:t>y</w:t>
      </w:r>
      <w:r>
        <w:rPr>
          <w:spacing w:val="-54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los comités</w:t>
      </w:r>
      <w:r>
        <w:rPr>
          <w:spacing w:val="-1"/>
        </w:rPr>
        <w:t xml:space="preserve"> </w:t>
      </w:r>
      <w:r>
        <w:t>internos correspondientes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establecimiento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2" w:firstLine="288"/>
        <w:jc w:val="both"/>
      </w:pPr>
      <w:r>
        <w:t>El Centro Nacional de Trasplantes dará aviso a la Comisión Federal para la Protección contra Riesgos</w:t>
      </w:r>
      <w:r>
        <w:rPr>
          <w:spacing w:val="-53"/>
        </w:rPr>
        <w:t xml:space="preserve"> </w:t>
      </w:r>
      <w:r>
        <w:t>Sanitarios, en caso de detectar irregularidades en el desarrollo de las atribuciones en el ámbito de su</w:t>
      </w:r>
      <w:r>
        <w:rPr>
          <w:spacing w:val="1"/>
        </w:rPr>
        <w:t xml:space="preserve"> </w:t>
      </w:r>
      <w:r>
        <w:t>competencia.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1" w:firstLine="288"/>
        <w:jc w:val="both"/>
      </w:pPr>
      <w:r>
        <w:t>El Centro Nacional de Trasplantes imp</w:t>
      </w:r>
      <w:r>
        <w:t>ulsará, junto con las Organizaciones de la Sociedad Civil, las</w:t>
      </w:r>
      <w:r>
        <w:rPr>
          <w:spacing w:val="1"/>
        </w:rPr>
        <w:t xml:space="preserve"> </w:t>
      </w:r>
      <w:r>
        <w:t>acciones que permitan la trazabilidad de los órganos y tejidos donados para trasplante, misma que estará</w:t>
      </w:r>
      <w:r>
        <w:rPr>
          <w:spacing w:val="-53"/>
        </w:rPr>
        <w:t xml:space="preserve"> </w:t>
      </w:r>
      <w:r>
        <w:t>a cargo de cada establecimiento de salud</w:t>
      </w:r>
      <w:r>
        <w:rPr>
          <w:spacing w:val="1"/>
        </w:rPr>
        <w:t xml:space="preserve"> </w:t>
      </w:r>
      <w:r>
        <w:t>en el desarrollo de sus actividades de disposic</w:t>
      </w:r>
      <w:r>
        <w:t>ión</w:t>
      </w:r>
      <w:r>
        <w:rPr>
          <w:spacing w:val="1"/>
        </w:rPr>
        <w:t xml:space="preserve"> </w:t>
      </w:r>
      <w:r>
        <w:t>y de</w:t>
      </w:r>
      <w:r>
        <w:rPr>
          <w:spacing w:val="1"/>
        </w:rPr>
        <w:t xml:space="preserve"> </w:t>
      </w:r>
      <w:r>
        <w:t>trasplante de órganos y tejidos, conforme a las disposiciones</w:t>
      </w:r>
      <w:r>
        <w:rPr>
          <w:spacing w:val="1"/>
        </w:rPr>
        <w:t xml:space="preserve"> </w:t>
      </w:r>
      <w:r>
        <w:t>de carácter general que establezca la</w:t>
      </w:r>
      <w:r>
        <w:rPr>
          <w:spacing w:val="1"/>
        </w:rPr>
        <w:t xml:space="preserve"> </w:t>
      </w:r>
      <w:r>
        <w:t>Secretaría de</w:t>
      </w:r>
      <w:r>
        <w:rPr>
          <w:spacing w:val="1"/>
        </w:rPr>
        <w:t xml:space="preserve"> </w:t>
      </w:r>
      <w:r>
        <w:t>Salud.</w:t>
      </w:r>
    </w:p>
    <w:p w:rsidR="005462C9" w:rsidRDefault="00654E12">
      <w:pPr>
        <w:spacing w:line="181" w:lineRule="exact"/>
        <w:ind w:left="557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11-06-2009,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tulo1"/>
        <w:spacing w:before="1"/>
        <w:ind w:left="217" w:right="311"/>
        <w:jc w:val="center"/>
      </w:pPr>
      <w:r>
        <w:t>CAPÍTULO</w:t>
      </w:r>
      <w:r>
        <w:rPr>
          <w:spacing w:val="-1"/>
        </w:rPr>
        <w:t xml:space="preserve"> </w:t>
      </w:r>
      <w:r>
        <w:t>III BIS</w:t>
      </w:r>
    </w:p>
    <w:p w:rsidR="005462C9" w:rsidRDefault="00654E12">
      <w:pPr>
        <w:spacing w:before="1"/>
        <w:ind w:left="215" w:right="314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Disposición de sangre, componentes sanguíneos, hemoderivados y células troncales de</w:t>
      </w:r>
      <w:r>
        <w:rPr>
          <w:rFonts w:ascii="Arial" w:hAnsi="Arial"/>
          <w:b/>
          <w:spacing w:val="-59"/>
        </w:rPr>
        <w:t xml:space="preserve"> </w:t>
      </w:r>
      <w:r>
        <w:rPr>
          <w:rFonts w:ascii="Arial" w:hAnsi="Arial"/>
          <w:b/>
        </w:rPr>
        <w:t>seres humanos.</w:t>
      </w:r>
    </w:p>
    <w:p w:rsidR="005462C9" w:rsidRDefault="005462C9">
      <w:pPr>
        <w:jc w:val="center"/>
        <w:rPr>
          <w:rFonts w:ascii="Arial" w:hAnsi="Arial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6"/>
        <w:rPr>
          <w:rFonts w:ascii="Arial"/>
          <w:b/>
          <w:sz w:val="27"/>
        </w:rPr>
      </w:pPr>
    </w:p>
    <w:p w:rsidR="005462C9" w:rsidRDefault="00654E12">
      <w:pPr>
        <w:spacing w:before="94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firstLine="288"/>
      </w:pPr>
      <w:bookmarkStart w:id="525" w:name="Artículo_340"/>
      <w:bookmarkEnd w:id="525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8"/>
        </w:rPr>
        <w:t xml:space="preserve"> </w:t>
      </w:r>
      <w:r>
        <w:rPr>
          <w:rFonts w:ascii="Arial" w:hAnsi="Arial"/>
          <w:b/>
        </w:rPr>
        <w:t>340</w:t>
      </w:r>
      <w:r>
        <w:t>.-</w:t>
      </w:r>
      <w:r>
        <w:rPr>
          <w:spacing w:val="30"/>
        </w:rPr>
        <w:t xml:space="preserve"> </w:t>
      </w:r>
      <w:r>
        <w:t>El</w:t>
      </w:r>
      <w:r>
        <w:rPr>
          <w:spacing w:val="27"/>
        </w:rPr>
        <w:t xml:space="preserve"> </w:t>
      </w:r>
      <w:r>
        <w:t>control</w:t>
      </w:r>
      <w:r>
        <w:rPr>
          <w:spacing w:val="27"/>
        </w:rPr>
        <w:t xml:space="preserve"> </w:t>
      </w:r>
      <w:r>
        <w:t>sanitario</w:t>
      </w:r>
      <w:r>
        <w:rPr>
          <w:spacing w:val="28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la</w:t>
      </w:r>
      <w:r>
        <w:rPr>
          <w:spacing w:val="27"/>
        </w:rPr>
        <w:t xml:space="preserve"> </w:t>
      </w:r>
      <w:r>
        <w:t>disposición</w:t>
      </w:r>
      <w:r>
        <w:rPr>
          <w:spacing w:val="30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sangre</w:t>
      </w:r>
      <w:r>
        <w:rPr>
          <w:spacing w:val="28"/>
        </w:rPr>
        <w:t xml:space="preserve"> </w:t>
      </w:r>
      <w:r>
        <w:t>lo</w:t>
      </w:r>
      <w:r>
        <w:rPr>
          <w:spacing w:val="28"/>
        </w:rPr>
        <w:t xml:space="preserve"> </w:t>
      </w:r>
      <w:r>
        <w:t>ejercerá</w:t>
      </w:r>
      <w:r>
        <w:rPr>
          <w:spacing w:val="29"/>
        </w:rPr>
        <w:t xml:space="preserve"> </w:t>
      </w:r>
      <w:r>
        <w:t>la</w:t>
      </w:r>
      <w:r>
        <w:rPr>
          <w:spacing w:val="28"/>
        </w:rPr>
        <w:t xml:space="preserve"> </w:t>
      </w:r>
      <w:r>
        <w:t>Secretaría</w:t>
      </w:r>
      <w:r>
        <w:rPr>
          <w:spacing w:val="28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Salud</w:t>
      </w:r>
      <w:r>
        <w:rPr>
          <w:spacing w:val="28"/>
        </w:rPr>
        <w:t xml:space="preserve"> </w:t>
      </w:r>
      <w:r>
        <w:t>a</w:t>
      </w:r>
      <w:r>
        <w:rPr>
          <w:spacing w:val="-52"/>
        </w:rPr>
        <w:t xml:space="preserve"> </w:t>
      </w:r>
      <w:r>
        <w:t>través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Comisión</w:t>
      </w:r>
      <w:r>
        <w:rPr>
          <w:spacing w:val="-1"/>
        </w:rPr>
        <w:t xml:space="preserve"> </w:t>
      </w:r>
      <w:r>
        <w:t>Federal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Protección</w:t>
      </w:r>
      <w:r>
        <w:rPr>
          <w:spacing w:val="1"/>
        </w:rPr>
        <w:t xml:space="preserve"> </w:t>
      </w:r>
      <w:r>
        <w:t>contra</w:t>
      </w:r>
      <w:r>
        <w:rPr>
          <w:spacing w:val="-2"/>
        </w:rPr>
        <w:t xml:space="preserve"> </w:t>
      </w:r>
      <w:r>
        <w:t>Riesgos Sanitarios.</w:t>
      </w:r>
    </w:p>
    <w:p w:rsidR="005462C9" w:rsidRDefault="00654E12">
      <w:pPr>
        <w:spacing w:line="180" w:lineRule="exact"/>
        <w:ind w:left="557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30-06-2003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firstLine="288"/>
      </w:pPr>
      <w:bookmarkStart w:id="526" w:name="Artículo_341"/>
      <w:bookmarkEnd w:id="526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341.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disposición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sangre,</w:t>
      </w:r>
      <w:r>
        <w:rPr>
          <w:spacing w:val="1"/>
        </w:rPr>
        <w:t xml:space="preserve"> </w:t>
      </w:r>
      <w:r>
        <w:t>componentes</w:t>
      </w:r>
      <w:r>
        <w:rPr>
          <w:spacing w:val="1"/>
        </w:rPr>
        <w:t xml:space="preserve"> </w:t>
      </w:r>
      <w:r>
        <w:t>sanguíneos</w:t>
      </w:r>
      <w:r>
        <w:rPr>
          <w:spacing w:val="1"/>
        </w:rPr>
        <w:t xml:space="preserve"> </w:t>
      </w:r>
      <w:r>
        <w:t>y células</w:t>
      </w:r>
      <w:r>
        <w:rPr>
          <w:spacing w:val="1"/>
        </w:rPr>
        <w:t xml:space="preserve"> </w:t>
      </w:r>
      <w:r>
        <w:t>troncales,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fines</w:t>
      </w:r>
      <w:r>
        <w:rPr>
          <w:spacing w:val="-53"/>
        </w:rPr>
        <w:t xml:space="preserve"> </w:t>
      </w:r>
      <w:r>
        <w:t>terapéuticos</w:t>
      </w:r>
      <w:r>
        <w:rPr>
          <w:spacing w:val="1"/>
        </w:rPr>
        <w:t xml:space="preserve"> </w:t>
      </w:r>
      <w:r>
        <w:t>estará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de los establecimientos siguientes: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39"/>
        </w:numPr>
        <w:tabs>
          <w:tab w:val="left" w:pos="771"/>
        </w:tabs>
        <w:spacing w:before="1"/>
        <w:ind w:hanging="265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servicios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sangre que</w:t>
      </w:r>
      <w:r>
        <w:rPr>
          <w:spacing w:val="-2"/>
          <w:sz w:val="20"/>
        </w:rPr>
        <w:t xml:space="preserve"> </w:t>
      </w:r>
      <w:r>
        <w:rPr>
          <w:sz w:val="20"/>
        </w:rPr>
        <w:t>son: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38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Banco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sangre;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38"/>
        </w:numPr>
        <w:tabs>
          <w:tab w:val="left" w:pos="728"/>
        </w:tabs>
        <w:ind w:left="727" w:hanging="222"/>
        <w:rPr>
          <w:sz w:val="20"/>
        </w:rPr>
      </w:pPr>
      <w:r>
        <w:rPr>
          <w:sz w:val="20"/>
        </w:rPr>
        <w:t>Centro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procesamiento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sangre;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38"/>
        </w:numPr>
        <w:tabs>
          <w:tab w:val="left" w:pos="783"/>
        </w:tabs>
        <w:ind w:left="782" w:hanging="277"/>
        <w:rPr>
          <w:sz w:val="20"/>
        </w:rPr>
      </w:pPr>
      <w:r>
        <w:rPr>
          <w:sz w:val="20"/>
        </w:rPr>
        <w:t>Centro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colecta;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38"/>
        </w:numPr>
        <w:tabs>
          <w:tab w:val="left" w:pos="805"/>
        </w:tabs>
        <w:spacing w:before="1"/>
        <w:ind w:left="804" w:hanging="299"/>
        <w:rPr>
          <w:sz w:val="20"/>
        </w:rPr>
      </w:pPr>
      <w:r>
        <w:rPr>
          <w:sz w:val="20"/>
        </w:rPr>
        <w:t>Centro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distribución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sangre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componentes</w:t>
      </w:r>
      <w:r>
        <w:rPr>
          <w:spacing w:val="-2"/>
          <w:sz w:val="20"/>
        </w:rPr>
        <w:t xml:space="preserve"> </w:t>
      </w:r>
      <w:r>
        <w:rPr>
          <w:sz w:val="20"/>
        </w:rPr>
        <w:t>sanguíneos;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38"/>
        </w:numPr>
        <w:tabs>
          <w:tab w:val="left" w:pos="750"/>
        </w:tabs>
        <w:spacing w:before="1"/>
        <w:ind w:left="749" w:hanging="244"/>
        <w:rPr>
          <w:sz w:val="20"/>
        </w:rPr>
      </w:pPr>
      <w:r>
        <w:rPr>
          <w:sz w:val="20"/>
        </w:rPr>
        <w:t>Servicio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transfusión</w:t>
      </w:r>
      <w:r>
        <w:rPr>
          <w:spacing w:val="-3"/>
          <w:sz w:val="20"/>
        </w:rPr>
        <w:t xml:space="preserve"> </w:t>
      </w:r>
      <w:r>
        <w:rPr>
          <w:sz w:val="20"/>
        </w:rPr>
        <w:t>hospitalario,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38"/>
        </w:numPr>
        <w:tabs>
          <w:tab w:val="left" w:pos="805"/>
        </w:tabs>
        <w:ind w:left="804" w:hanging="299"/>
        <w:rPr>
          <w:sz w:val="20"/>
        </w:rPr>
      </w:pPr>
      <w:r>
        <w:rPr>
          <w:sz w:val="20"/>
        </w:rPr>
        <w:t>Centro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calificación</w:t>
      </w:r>
      <w:r>
        <w:rPr>
          <w:spacing w:val="-3"/>
          <w:sz w:val="20"/>
        </w:rPr>
        <w:t xml:space="preserve"> </w:t>
      </w:r>
      <w:r>
        <w:rPr>
          <w:sz w:val="20"/>
        </w:rPr>
        <w:t>biológica.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39"/>
        </w:numPr>
        <w:tabs>
          <w:tab w:val="left" w:pos="774"/>
        </w:tabs>
        <w:ind w:left="773" w:hanging="268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hacen</w:t>
      </w:r>
      <w:r>
        <w:rPr>
          <w:spacing w:val="-3"/>
          <w:sz w:val="20"/>
        </w:rPr>
        <w:t xml:space="preserve"> </w:t>
      </w:r>
      <w:r>
        <w:rPr>
          <w:sz w:val="20"/>
        </w:rPr>
        <w:t>disposición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células</w:t>
      </w:r>
      <w:r>
        <w:rPr>
          <w:spacing w:val="-1"/>
          <w:sz w:val="20"/>
        </w:rPr>
        <w:t xml:space="preserve"> </w:t>
      </w:r>
      <w:r>
        <w:rPr>
          <w:sz w:val="20"/>
        </w:rPr>
        <w:t>troncales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son: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37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Centro</w:t>
      </w:r>
      <w:r>
        <w:rPr>
          <w:spacing w:val="-3"/>
          <w:sz w:val="20"/>
        </w:rPr>
        <w:t xml:space="preserve"> </w:t>
      </w:r>
      <w:r>
        <w:rPr>
          <w:sz w:val="20"/>
        </w:rPr>
        <w:t>de colecta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células</w:t>
      </w:r>
      <w:r>
        <w:rPr>
          <w:spacing w:val="-1"/>
          <w:sz w:val="20"/>
        </w:rPr>
        <w:t xml:space="preserve"> </w:t>
      </w:r>
      <w:r>
        <w:rPr>
          <w:sz w:val="20"/>
        </w:rPr>
        <w:t>troncales,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37"/>
        </w:numPr>
        <w:tabs>
          <w:tab w:val="left" w:pos="728"/>
        </w:tabs>
        <w:ind w:left="727" w:hanging="222"/>
        <w:rPr>
          <w:sz w:val="20"/>
        </w:rPr>
      </w:pPr>
      <w:r>
        <w:rPr>
          <w:sz w:val="20"/>
        </w:rPr>
        <w:t>Banco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células</w:t>
      </w:r>
      <w:r>
        <w:rPr>
          <w:spacing w:val="-1"/>
          <w:sz w:val="20"/>
        </w:rPr>
        <w:t xml:space="preserve"> </w:t>
      </w:r>
      <w:r>
        <w:rPr>
          <w:sz w:val="20"/>
        </w:rPr>
        <w:t>troncales.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39"/>
        </w:numPr>
        <w:tabs>
          <w:tab w:val="left" w:pos="774"/>
        </w:tabs>
        <w:ind w:left="773" w:hanging="268"/>
        <w:rPr>
          <w:sz w:val="20"/>
        </w:rPr>
      </w:pPr>
      <w:r>
        <w:rPr>
          <w:sz w:val="20"/>
        </w:rPr>
        <w:t>Los</w:t>
      </w:r>
      <w:r>
        <w:rPr>
          <w:spacing w:val="-3"/>
          <w:sz w:val="20"/>
        </w:rPr>
        <w:t xml:space="preserve"> </w:t>
      </w:r>
      <w:r>
        <w:rPr>
          <w:sz w:val="20"/>
        </w:rPr>
        <w:t>establecimientos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medicina</w:t>
      </w:r>
      <w:r>
        <w:rPr>
          <w:spacing w:val="-4"/>
          <w:sz w:val="20"/>
        </w:rPr>
        <w:t xml:space="preserve"> </w:t>
      </w:r>
      <w:r>
        <w:rPr>
          <w:sz w:val="20"/>
        </w:rPr>
        <w:t>regenerativa.</w:t>
      </w:r>
    </w:p>
    <w:p w:rsidR="005462C9" w:rsidRDefault="005462C9">
      <w:pPr>
        <w:pStyle w:val="Textoindependiente"/>
        <w:spacing w:before="3"/>
      </w:pPr>
    </w:p>
    <w:p w:rsidR="005462C9" w:rsidRDefault="00654E12">
      <w:pPr>
        <w:pStyle w:val="Textoindependiente"/>
        <w:spacing w:before="1"/>
        <w:ind w:left="218" w:right="319" w:firstLine="288"/>
      </w:pPr>
      <w:r>
        <w:t>Los</w:t>
      </w:r>
      <w:r>
        <w:rPr>
          <w:spacing w:val="1"/>
        </w:rPr>
        <w:t xml:space="preserve"> </w:t>
      </w:r>
      <w:r>
        <w:t>establecimientos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lleven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cabo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transfusión</w:t>
      </w:r>
      <w:r>
        <w:rPr>
          <w:spacing w:val="1"/>
        </w:rPr>
        <w:t xml:space="preserve"> </w:t>
      </w:r>
      <w:r>
        <w:t>sanguínea,</w:t>
      </w:r>
      <w:r>
        <w:rPr>
          <w:spacing w:val="1"/>
        </w:rPr>
        <w:t xml:space="preserve"> </w:t>
      </w:r>
      <w:r>
        <w:t>serán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responsables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53"/>
        </w:rPr>
        <w:t xml:space="preserve"> </w:t>
      </w:r>
      <w:r>
        <w:t>seguridad</w:t>
      </w:r>
      <w:r>
        <w:rPr>
          <w:spacing w:val="-2"/>
        </w:rPr>
        <w:t xml:space="preserve"> </w:t>
      </w:r>
      <w:r>
        <w:t>transfusional.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22" w:firstLine="288"/>
        <w:jc w:val="both"/>
      </w:pPr>
      <w:bookmarkStart w:id="527" w:name="Artículo_341_Bis"/>
      <w:bookmarkEnd w:id="527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 xml:space="preserve">341 Bis. </w:t>
      </w:r>
      <w:r>
        <w:t>La Secretaría de Salud</w:t>
      </w:r>
      <w:r>
        <w:rPr>
          <w:spacing w:val="1"/>
        </w:rPr>
        <w:t xml:space="preserve"> </w:t>
      </w:r>
      <w:r>
        <w:t>y los gobiernos de 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federativas, en sus</w:t>
      </w:r>
      <w:r>
        <w:rPr>
          <w:spacing w:val="1"/>
        </w:rPr>
        <w:t xml:space="preserve"> </w:t>
      </w:r>
      <w:r>
        <w:t>respectivos ámbitos de competencia, deberán impulsar la donación de sangre, componentes sanguíneos</w:t>
      </w:r>
      <w:r>
        <w:rPr>
          <w:spacing w:val="1"/>
        </w:rPr>
        <w:t xml:space="preserve"> </w:t>
      </w:r>
      <w:r>
        <w:t>y células troncales, para coadyuvar en el tratamiento o curación de los pacientes que las requieran;</w:t>
      </w:r>
      <w:r>
        <w:rPr>
          <w:spacing w:val="1"/>
        </w:rPr>
        <w:t xml:space="preserve"> </w:t>
      </w:r>
      <w:r>
        <w:t>asimismo, la Secretaría de Salud fijará las bases y moda</w:t>
      </w:r>
      <w:r>
        <w:t>lidades a las que se sujetará el Sistema Nacional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respecto.</w:t>
      </w:r>
    </w:p>
    <w:p w:rsidR="005462C9" w:rsidRDefault="005462C9">
      <w:pPr>
        <w:pStyle w:val="Textoindependiente"/>
        <w:spacing w:before="3"/>
      </w:pPr>
    </w:p>
    <w:p w:rsidR="005462C9" w:rsidRDefault="00654E12">
      <w:pPr>
        <w:pStyle w:val="Textoindependiente"/>
        <w:ind w:left="218" w:right="319" w:firstLine="288"/>
        <w:jc w:val="both"/>
      </w:pPr>
      <w:r>
        <w:t>La Secretaría de Salud emitirá las disposiciones que regulen tanto la infraestructura con que deberán</w:t>
      </w:r>
      <w:r>
        <w:rPr>
          <w:spacing w:val="1"/>
        </w:rPr>
        <w:t xml:space="preserve"> </w:t>
      </w:r>
      <w:r>
        <w:t>contar los bancos de sangre que lleven a cabo actos de disposición y distribución de células troncales,</w:t>
      </w:r>
      <w:r>
        <w:rPr>
          <w:spacing w:val="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obtención,</w:t>
      </w:r>
      <w:r>
        <w:rPr>
          <w:spacing w:val="-1"/>
        </w:rPr>
        <w:t xml:space="preserve"> </w:t>
      </w:r>
      <w:r>
        <w:t>procesamiento y</w:t>
      </w:r>
      <w:r>
        <w:rPr>
          <w:spacing w:val="-4"/>
        </w:rPr>
        <w:t xml:space="preserve"> </w:t>
      </w:r>
      <w:r>
        <w:t>distribución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dichas</w:t>
      </w:r>
      <w:r>
        <w:rPr>
          <w:spacing w:val="-1"/>
        </w:rPr>
        <w:t xml:space="preserve"> </w:t>
      </w:r>
      <w:r>
        <w:t>células.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11-06-2009.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19-03-2014,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18" w:firstLine="288"/>
        <w:jc w:val="both"/>
      </w:pPr>
      <w:bookmarkStart w:id="528" w:name="Artículo_342"/>
      <w:bookmarkEnd w:id="528"/>
      <w:r>
        <w:rPr>
          <w:rFonts w:ascii="Arial" w:hAnsi="Arial"/>
          <w:b/>
        </w:rPr>
        <w:t>Artículo 34</w:t>
      </w:r>
      <w:r>
        <w:rPr>
          <w:rFonts w:ascii="Arial" w:hAnsi="Arial"/>
          <w:b/>
        </w:rPr>
        <w:t>2</w:t>
      </w:r>
      <w:r>
        <w:t>.-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órgano o tejido que haya sido extraído, desprendido o seccionado por</w:t>
      </w:r>
      <w:r>
        <w:rPr>
          <w:spacing w:val="1"/>
        </w:rPr>
        <w:t xml:space="preserve"> </w:t>
      </w:r>
      <w:r>
        <w:t>intervención quirúrgica, accidente o hecho ilícito y que sanitariamente constituya un deshecho, deberá ser</w:t>
      </w:r>
      <w:r>
        <w:rPr>
          <w:spacing w:val="-53"/>
        </w:rPr>
        <w:t xml:space="preserve"> </w:t>
      </w:r>
      <w:r>
        <w:t>manejado en condiciones higiénicas y su destino final se hará conf</w:t>
      </w:r>
      <w:r>
        <w:t>orme a las disposiciones generales</w:t>
      </w:r>
      <w:r>
        <w:rPr>
          <w:spacing w:val="1"/>
        </w:rPr>
        <w:t xml:space="preserve"> </w:t>
      </w:r>
      <w:r>
        <w:t>aplicables, salvo que se requiera para fines</w:t>
      </w:r>
      <w:r>
        <w:rPr>
          <w:spacing w:val="1"/>
        </w:rPr>
        <w:t xml:space="preserve"> </w:t>
      </w:r>
      <w:r>
        <w:t>terapéuticos, de docencia o de investigación,</w:t>
      </w:r>
      <w:r>
        <w:rPr>
          <w:spacing w:val="55"/>
        </w:rPr>
        <w:t xml:space="preserve"> </w:t>
      </w:r>
      <w:r>
        <w:t>en cuyo caso</w:t>
      </w:r>
      <w:r>
        <w:rPr>
          <w:spacing w:val="1"/>
        </w:rPr>
        <w:t xml:space="preserve"> </w:t>
      </w:r>
      <w:r>
        <w:t>los establecimientos de salud podrán disponer de ellos o remitirlos a instituciones docentes autorizadas</w:t>
      </w:r>
      <w:r>
        <w:rPr>
          <w:spacing w:val="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la Secretaría de Salud,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términos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Ley</w:t>
      </w:r>
      <w:r>
        <w:rPr>
          <w:spacing w:val="-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demás</w:t>
      </w:r>
      <w:r>
        <w:rPr>
          <w:spacing w:val="-1"/>
        </w:rPr>
        <w:t xml:space="preserve"> </w:t>
      </w:r>
      <w:r>
        <w:t>disposiciones</w:t>
      </w:r>
      <w:r>
        <w:rPr>
          <w:spacing w:val="-2"/>
        </w:rPr>
        <w:t xml:space="preserve"> </w:t>
      </w:r>
      <w:r>
        <w:t>generales</w:t>
      </w:r>
      <w:r>
        <w:rPr>
          <w:spacing w:val="-1"/>
        </w:rPr>
        <w:t xml:space="preserve"> </w:t>
      </w:r>
      <w:r>
        <w:t>aplicables.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jc w:val="right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2" w:line="242" w:lineRule="auto"/>
        <w:ind w:left="218" w:right="320" w:firstLine="288"/>
        <w:jc w:val="both"/>
      </w:pPr>
      <w:bookmarkStart w:id="529" w:name="Artículo_342_Bis"/>
      <w:bookmarkEnd w:id="529"/>
      <w:r>
        <w:rPr>
          <w:rFonts w:ascii="Arial" w:hAnsi="Arial"/>
          <w:b/>
        </w:rPr>
        <w:t xml:space="preserve">Artículo 342 Bis. </w:t>
      </w:r>
      <w:r>
        <w:t>Los tejidos músculo-esquelético, cutáneo y vascular, obtenidos de donadores con</w:t>
      </w:r>
      <w:r>
        <w:rPr>
          <w:spacing w:val="1"/>
        </w:rPr>
        <w:t xml:space="preserve"> </w:t>
      </w:r>
      <w:r>
        <w:t>pérdida d</w:t>
      </w:r>
      <w:r>
        <w:t>e la vida y la membrana amniótica, podrán destinarse a procedimientos que permitan obtener</w:t>
      </w:r>
      <w:r>
        <w:rPr>
          <w:spacing w:val="1"/>
        </w:rPr>
        <w:t xml:space="preserve"> </w:t>
      </w:r>
      <w:r>
        <w:t>insumos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efectos de implantes.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Textoindependiente"/>
        <w:ind w:left="218" w:right="326" w:firstLine="288"/>
        <w:jc w:val="both"/>
      </w:pPr>
      <w:r>
        <w:t>Estos tejidos únicamente se podrán obtener en los establecimientos autorizados por la Secretaría de</w:t>
      </w:r>
      <w:r>
        <w:rPr>
          <w:spacing w:val="1"/>
        </w:rPr>
        <w:t xml:space="preserve"> </w:t>
      </w:r>
      <w:r>
        <w:t>Salud, en</w:t>
      </w:r>
      <w:r>
        <w:rPr>
          <w:spacing w:val="1"/>
        </w:rPr>
        <w:t xml:space="preserve"> </w:t>
      </w:r>
      <w:r>
        <w:t>los términos del artículo 315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9" w:firstLine="288"/>
        <w:jc w:val="both"/>
      </w:pPr>
      <w:r>
        <w:t>Los establecimientos para la atención de la salud en los cuales se obtenga la donación de los tejidos</w:t>
      </w:r>
      <w:r>
        <w:rPr>
          <w:spacing w:val="1"/>
        </w:rPr>
        <w:t xml:space="preserve"> </w:t>
      </w:r>
      <w:r>
        <w:t>antes</w:t>
      </w:r>
      <w:r>
        <w:rPr>
          <w:spacing w:val="-1"/>
        </w:rPr>
        <w:t xml:space="preserve"> </w:t>
      </w:r>
      <w:r>
        <w:t>referidos,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sujetarán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disposiciones</w:t>
      </w:r>
      <w:r>
        <w:rPr>
          <w:spacing w:val="2"/>
        </w:rPr>
        <w:t xml:space="preserve"> </w:t>
      </w:r>
      <w:r>
        <w:t>que dicte</w:t>
      </w:r>
      <w:r>
        <w:rPr>
          <w:spacing w:val="-1"/>
        </w:rPr>
        <w:t xml:space="preserve"> </w:t>
      </w:r>
      <w:r>
        <w:t>la Secretaría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9" w:firstLine="288"/>
        <w:jc w:val="both"/>
      </w:pPr>
      <w:r>
        <w:t>Las disposiciones que emita la Secretaría de Salud contemplarán, al menos, los mecanismos de</w:t>
      </w:r>
      <w:r>
        <w:rPr>
          <w:spacing w:val="1"/>
        </w:rPr>
        <w:t xml:space="preserve"> </w:t>
      </w:r>
      <w:r>
        <w:t>aprovechamiento, procesamiento o utilización, bajo condiciones que garanticen calidad, seguridad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eficacia.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1" w:firstLine="288"/>
        <w:jc w:val="both"/>
      </w:pPr>
      <w:bookmarkStart w:id="530" w:name="Artículo_342_Bis_1"/>
      <w:bookmarkEnd w:id="530"/>
      <w:r>
        <w:rPr>
          <w:rFonts w:ascii="Arial" w:hAnsi="Arial"/>
          <w:b/>
        </w:rPr>
        <w:t>Artículo 342 Bis 1</w:t>
      </w:r>
      <w:r>
        <w:rPr>
          <w:rFonts w:ascii="Arial" w:hAnsi="Arial"/>
          <w:b/>
        </w:rPr>
        <w:t xml:space="preserve">. </w:t>
      </w:r>
      <w:r>
        <w:t>El plasma residual podrá destinarse a procedimientos de fraccionamiento para</w:t>
      </w:r>
      <w:r>
        <w:rPr>
          <w:spacing w:val="1"/>
        </w:rPr>
        <w:t xml:space="preserve"> </w:t>
      </w:r>
      <w:r>
        <w:t>obtener</w:t>
      </w:r>
      <w:r>
        <w:rPr>
          <w:spacing w:val="21"/>
        </w:rPr>
        <w:t xml:space="preserve"> </w:t>
      </w:r>
      <w:r>
        <w:t>hemoderivados.</w:t>
      </w:r>
      <w:r>
        <w:rPr>
          <w:spacing w:val="21"/>
        </w:rPr>
        <w:t xml:space="preserve"> </w:t>
      </w:r>
      <w:r>
        <w:t>Tanto</w:t>
      </w:r>
      <w:r>
        <w:rPr>
          <w:spacing w:val="23"/>
        </w:rPr>
        <w:t xml:space="preserve"> </w:t>
      </w:r>
      <w:r>
        <w:t>los</w:t>
      </w:r>
      <w:r>
        <w:rPr>
          <w:spacing w:val="21"/>
        </w:rPr>
        <w:t xml:space="preserve"> </w:t>
      </w:r>
      <w:r>
        <w:t>establecimientos</w:t>
      </w:r>
      <w:r>
        <w:rPr>
          <w:spacing w:val="24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salud</w:t>
      </w:r>
      <w:r>
        <w:rPr>
          <w:spacing w:val="20"/>
        </w:rPr>
        <w:t xml:space="preserve"> </w:t>
      </w:r>
      <w:r>
        <w:t>que</w:t>
      </w:r>
      <w:r>
        <w:rPr>
          <w:spacing w:val="21"/>
        </w:rPr>
        <w:t xml:space="preserve"> </w:t>
      </w:r>
      <w:r>
        <w:t>suministren</w:t>
      </w:r>
      <w:r>
        <w:rPr>
          <w:spacing w:val="20"/>
        </w:rPr>
        <w:t xml:space="preserve"> </w:t>
      </w:r>
      <w:r>
        <w:t>el</w:t>
      </w:r>
      <w:r>
        <w:rPr>
          <w:spacing w:val="20"/>
        </w:rPr>
        <w:t xml:space="preserve"> </w:t>
      </w:r>
      <w:r>
        <w:t>plasma</w:t>
      </w:r>
      <w:r>
        <w:rPr>
          <w:spacing w:val="20"/>
        </w:rPr>
        <w:t xml:space="preserve"> </w:t>
      </w:r>
      <w:r>
        <w:t>residual,</w:t>
      </w:r>
      <w:r>
        <w:rPr>
          <w:spacing w:val="21"/>
        </w:rPr>
        <w:t xml:space="preserve"> </w:t>
      </w:r>
      <w:r>
        <w:t>como</w:t>
      </w:r>
      <w:r>
        <w:rPr>
          <w:spacing w:val="-53"/>
        </w:rPr>
        <w:t xml:space="preserve"> </w:t>
      </w:r>
      <w:r>
        <w:t>los establecimientos que lo reciban para elaborar hemoderivados, deberán estar autorizados conforme a</w:t>
      </w:r>
      <w:r>
        <w:rPr>
          <w:spacing w:val="1"/>
        </w:rPr>
        <w:t xml:space="preserve"> </w:t>
      </w:r>
      <w:r>
        <w:t>los artículos 198 fracción I y 315 de esta Ley. Asimismo, se sujetarán a las disposiciones que dicte la</w:t>
      </w:r>
      <w:r>
        <w:rPr>
          <w:spacing w:val="1"/>
        </w:rPr>
        <w:t xml:space="preserve"> </w:t>
      </w:r>
      <w:r>
        <w:t>Secretaría de</w:t>
      </w:r>
      <w:r>
        <w:rPr>
          <w:spacing w:val="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spacing w:before="1"/>
        <w:ind w:left="218" w:right="319" w:firstLine="288"/>
        <w:jc w:val="both"/>
      </w:pPr>
      <w:r>
        <w:t xml:space="preserve">Las disposiciones que emita </w:t>
      </w:r>
      <w:r>
        <w:t>la Secretaría de Salud contemplarán, al menos, los mecanismos de</w:t>
      </w:r>
      <w:r>
        <w:rPr>
          <w:spacing w:val="1"/>
        </w:rPr>
        <w:t xml:space="preserve"> </w:t>
      </w:r>
      <w:r>
        <w:t>aprovechamiento,</w:t>
      </w:r>
      <w:r>
        <w:rPr>
          <w:spacing w:val="1"/>
        </w:rPr>
        <w:t xml:space="preserve"> </w:t>
      </w:r>
      <w:r>
        <w:t>procesamiento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utilización</w:t>
      </w:r>
      <w:r>
        <w:rPr>
          <w:spacing w:val="1"/>
        </w:rPr>
        <w:t xml:space="preserve"> </w:t>
      </w:r>
      <w:r>
        <w:t>bajo</w:t>
      </w:r>
      <w:r>
        <w:rPr>
          <w:spacing w:val="1"/>
        </w:rPr>
        <w:t xml:space="preserve"> </w:t>
      </w:r>
      <w:r>
        <w:t>condiciones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garanticen</w:t>
      </w:r>
      <w:r>
        <w:rPr>
          <w:spacing w:val="1"/>
        </w:rPr>
        <w:t xml:space="preserve"> </w:t>
      </w:r>
      <w:r>
        <w:t>calidad,</w:t>
      </w:r>
      <w:r>
        <w:rPr>
          <w:spacing w:val="1"/>
        </w:rPr>
        <w:t xml:space="preserve"> </w:t>
      </w:r>
      <w:r>
        <w:t>seguridad</w:t>
      </w:r>
      <w:r>
        <w:rPr>
          <w:spacing w:val="1"/>
        </w:rPr>
        <w:t xml:space="preserve"> </w:t>
      </w:r>
      <w:r>
        <w:t>y</w:t>
      </w:r>
      <w:r>
        <w:rPr>
          <w:spacing w:val="-53"/>
        </w:rPr>
        <w:t xml:space="preserve"> </w:t>
      </w:r>
      <w:r>
        <w:t>eficacia.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t>Para dotar de transparencia a los procesos y la valoración de donantes, la obtenci</w:t>
      </w:r>
      <w:r>
        <w:t>ón de sangre y sus</w:t>
      </w:r>
      <w:r>
        <w:rPr>
          <w:spacing w:val="1"/>
        </w:rPr>
        <w:t xml:space="preserve"> </w:t>
      </w:r>
      <w:r>
        <w:t>componentes, su análisis, procesamiento, conservación, transporte, control sanitario y uso terapéutico, se</w:t>
      </w:r>
      <w:r>
        <w:rPr>
          <w:spacing w:val="-53"/>
        </w:rPr>
        <w:t xml:space="preserve"> </w:t>
      </w:r>
      <w:r>
        <w:t>sujetarán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 emitidas 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-1"/>
        </w:rPr>
        <w:t xml:space="preserve"> </w:t>
      </w:r>
      <w:r>
        <w:t>de Salud.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firstLine="288"/>
      </w:pPr>
      <w:r>
        <w:t>La</w:t>
      </w:r>
      <w:r>
        <w:rPr>
          <w:spacing w:val="10"/>
        </w:rPr>
        <w:t xml:space="preserve"> </w:t>
      </w:r>
      <w:r>
        <w:t>distribución</w:t>
      </w:r>
      <w:r>
        <w:rPr>
          <w:spacing w:val="13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sangre</w:t>
      </w:r>
      <w:r>
        <w:rPr>
          <w:spacing w:val="17"/>
        </w:rPr>
        <w:t xml:space="preserve"> </w:t>
      </w:r>
      <w:r>
        <w:t>y</w:t>
      </w:r>
      <w:r>
        <w:rPr>
          <w:spacing w:val="10"/>
        </w:rPr>
        <w:t xml:space="preserve"> </w:t>
      </w:r>
      <w:r>
        <w:t>sus</w:t>
      </w:r>
      <w:r>
        <w:rPr>
          <w:spacing w:val="12"/>
        </w:rPr>
        <w:t xml:space="preserve"> </w:t>
      </w:r>
      <w:r>
        <w:t>componentes</w:t>
      </w:r>
      <w:r>
        <w:rPr>
          <w:spacing w:val="12"/>
        </w:rPr>
        <w:t xml:space="preserve"> </w:t>
      </w:r>
      <w:r>
        <w:t>deberá</w:t>
      </w:r>
      <w:r>
        <w:rPr>
          <w:spacing w:val="15"/>
        </w:rPr>
        <w:t xml:space="preserve"> </w:t>
      </w:r>
      <w:r>
        <w:t>ser</w:t>
      </w:r>
      <w:r>
        <w:rPr>
          <w:spacing w:val="12"/>
        </w:rPr>
        <w:t xml:space="preserve"> </w:t>
      </w:r>
      <w:r>
        <w:t>equitativa</w:t>
      </w:r>
      <w:r>
        <w:rPr>
          <w:spacing w:val="13"/>
        </w:rPr>
        <w:t xml:space="preserve"> </w:t>
      </w:r>
      <w:r>
        <w:t>y</w:t>
      </w:r>
      <w:r>
        <w:rPr>
          <w:spacing w:val="10"/>
        </w:rPr>
        <w:t xml:space="preserve"> </w:t>
      </w:r>
      <w:r>
        <w:t>dar</w:t>
      </w:r>
      <w:r>
        <w:rPr>
          <w:spacing w:val="13"/>
        </w:rPr>
        <w:t xml:space="preserve"> </w:t>
      </w:r>
      <w:r>
        <w:t>prioridad</w:t>
      </w:r>
      <w:r>
        <w:rPr>
          <w:spacing w:val="10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las</w:t>
      </w:r>
      <w:r>
        <w:rPr>
          <w:spacing w:val="12"/>
        </w:rPr>
        <w:t xml:space="preserve"> </w:t>
      </w:r>
      <w:r>
        <w:t>instituciones</w:t>
      </w:r>
      <w:r>
        <w:rPr>
          <w:spacing w:val="-52"/>
        </w:rPr>
        <w:t xml:space="preserve"> </w:t>
      </w:r>
      <w:r>
        <w:t>públicas</w:t>
      </w:r>
      <w:r>
        <w:rPr>
          <w:spacing w:val="-1"/>
        </w:rPr>
        <w:t xml:space="preserve"> </w:t>
      </w:r>
      <w:r>
        <w:t>del Sistema</w:t>
      </w:r>
      <w:r>
        <w:rPr>
          <w:spacing w:val="-1"/>
        </w:rPr>
        <w:t xml:space="preserve"> </w:t>
      </w:r>
      <w:r>
        <w:t>Nacional de</w:t>
      </w:r>
      <w:r>
        <w:rPr>
          <w:spacing w:val="4"/>
        </w:rPr>
        <w:t xml:space="preserve"> </w:t>
      </w:r>
      <w:r>
        <w:t>Salud.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5" w:firstLine="288"/>
        <w:jc w:val="both"/>
      </w:pPr>
      <w:r>
        <w:t>Se deberán realizar las pruebas necesarias que determine la Secretaría de Salud de acuerdo con los</w:t>
      </w:r>
      <w:r>
        <w:rPr>
          <w:spacing w:val="1"/>
        </w:rPr>
        <w:t xml:space="preserve"> </w:t>
      </w:r>
      <w:r>
        <w:t>estándar</w:t>
      </w:r>
      <w:r>
        <w:t>es</w:t>
      </w:r>
      <w:r>
        <w:rPr>
          <w:spacing w:val="1"/>
        </w:rPr>
        <w:t xml:space="preserve"> </w:t>
      </w:r>
      <w:r>
        <w:t>internacionales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calidad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seguridad</w:t>
      </w:r>
      <w:r>
        <w:rPr>
          <w:spacing w:val="1"/>
        </w:rPr>
        <w:t xml:space="preserve"> </w:t>
      </w:r>
      <w:r>
        <w:t>sanguínea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efecto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disminuir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riesgo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transmisión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enfermedades por transfusión.</w:t>
      </w:r>
    </w:p>
    <w:p w:rsidR="005462C9" w:rsidRDefault="00654E12">
      <w:pPr>
        <w:ind w:left="7184" w:right="313" w:firstLine="19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20-04-2015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20" w:firstLine="288"/>
        <w:jc w:val="both"/>
      </w:pPr>
      <w:bookmarkStart w:id="531" w:name="Artículo_342_Bis_2"/>
      <w:bookmarkEnd w:id="531"/>
      <w:r>
        <w:rPr>
          <w:rFonts w:ascii="Arial" w:hAnsi="Arial"/>
          <w:b/>
        </w:rPr>
        <w:t xml:space="preserve">Artículo 342 Bis 2. </w:t>
      </w:r>
      <w:r>
        <w:t>La Secretaría de Salud establecerá las disposiciones aplicables para regular la</w:t>
      </w:r>
      <w:r>
        <w:rPr>
          <w:spacing w:val="1"/>
        </w:rPr>
        <w:t xml:space="preserve"> </w:t>
      </w:r>
      <w:r>
        <w:t>disposición y procesamiento de los tejidos y el plasma residual referidos en los artículos 342 Bis y 342 Bis</w:t>
      </w:r>
      <w:r>
        <w:rPr>
          <w:spacing w:val="-53"/>
        </w:rPr>
        <w:t xml:space="preserve"> </w:t>
      </w:r>
      <w:r>
        <w:t>1 de esta Ley, a fin de garantizar la trazabilidad en cuanto a orig</w:t>
      </w:r>
      <w:r>
        <w:t>en y destino de los mismos. Asimismo,</w:t>
      </w:r>
      <w:r>
        <w:rPr>
          <w:spacing w:val="1"/>
        </w:rPr>
        <w:t xml:space="preserve"> </w:t>
      </w:r>
      <w:r>
        <w:t>establecerá los mecanismos para promover la accesibilidad a los hemoderivados del plasma residual y de</w:t>
      </w:r>
      <w:r>
        <w:rPr>
          <w:spacing w:val="-53"/>
        </w:rPr>
        <w:t xml:space="preserve"> </w:t>
      </w:r>
      <w:r>
        <w:t>los insumos para la salud a que se refiere el artículo 342 Bis, en condiciones de equidad y seguridad en</w:t>
      </w:r>
      <w:r>
        <w:rPr>
          <w:spacing w:val="1"/>
        </w:rPr>
        <w:t xml:space="preserve"> </w:t>
      </w:r>
      <w:r>
        <w:t>beneficio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salud</w:t>
      </w:r>
      <w:r>
        <w:rPr>
          <w:spacing w:val="-1"/>
        </w:rPr>
        <w:t xml:space="preserve"> </w:t>
      </w:r>
      <w:r>
        <w:t>pública.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spacing w:before="1"/>
        <w:ind w:left="218" w:right="321" w:firstLine="288"/>
        <w:jc w:val="both"/>
      </w:pPr>
      <w:r>
        <w:t>Las disposiciones que emita la Secretaría de Salud para garantizar la trazabilidad en cuanto a origen y</w:t>
      </w:r>
      <w:r>
        <w:rPr>
          <w:spacing w:val="-53"/>
        </w:rPr>
        <w:t xml:space="preserve"> </w:t>
      </w:r>
      <w:r>
        <w:t>destino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tejidos</w:t>
      </w:r>
      <w:r>
        <w:rPr>
          <w:spacing w:val="1"/>
        </w:rPr>
        <w:t xml:space="preserve"> </w:t>
      </w:r>
      <w:r>
        <w:t>y el</w:t>
      </w:r>
      <w:r>
        <w:rPr>
          <w:spacing w:val="1"/>
        </w:rPr>
        <w:t xml:space="preserve"> </w:t>
      </w:r>
      <w:r>
        <w:t>plasma</w:t>
      </w:r>
      <w:r>
        <w:rPr>
          <w:spacing w:val="1"/>
        </w:rPr>
        <w:t xml:space="preserve"> </w:t>
      </w:r>
      <w:r>
        <w:t>residual,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relativas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farmacovigilancia</w:t>
      </w:r>
      <w:r>
        <w:rPr>
          <w:spacing w:val="55"/>
        </w:rPr>
        <w:t xml:space="preserve"> </w:t>
      </w:r>
      <w:r>
        <w:t>y control</w:t>
      </w:r>
      <w:r>
        <w:rPr>
          <w:spacing w:val="1"/>
        </w:rPr>
        <w:t xml:space="preserve"> </w:t>
      </w:r>
      <w:r>
        <w:t>sanitarios de los mismos, tomarán en cuenta la experiencia en la materia, de agencias reguladoras</w:t>
      </w:r>
      <w:r>
        <w:rPr>
          <w:spacing w:val="1"/>
        </w:rPr>
        <w:t xml:space="preserve"> </w:t>
      </w:r>
      <w:r>
        <w:t>nacionales e</w:t>
      </w:r>
      <w:r>
        <w:rPr>
          <w:spacing w:val="1"/>
        </w:rPr>
        <w:t xml:space="preserve"> </w:t>
      </w:r>
      <w:r>
        <w:t>internacionales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 evidencia</w:t>
      </w:r>
      <w:r>
        <w:rPr>
          <w:spacing w:val="-1"/>
        </w:rPr>
        <w:t xml:space="preserve"> </w:t>
      </w:r>
      <w:r>
        <w:t>científica</w:t>
      </w:r>
      <w:r>
        <w:rPr>
          <w:spacing w:val="-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tecnológica.</w:t>
      </w:r>
    </w:p>
    <w:p w:rsidR="005462C9" w:rsidRDefault="00654E12">
      <w:pPr>
        <w:ind w:left="7184" w:right="313" w:firstLine="19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20-04-2015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jc w:val="right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2" w:line="242" w:lineRule="auto"/>
        <w:ind w:left="218" w:right="314" w:firstLine="288"/>
        <w:jc w:val="both"/>
      </w:pPr>
      <w:bookmarkStart w:id="532" w:name="Artículo_342_Bis_3"/>
      <w:bookmarkEnd w:id="532"/>
      <w:r>
        <w:rPr>
          <w:rFonts w:ascii="Arial" w:hAnsi="Arial"/>
          <w:b/>
        </w:rPr>
        <w:t xml:space="preserve">Artículo 342 Bis 3. </w:t>
      </w:r>
      <w:r>
        <w:t>El Centro Nacional de la Transfusión Sanguínea tendrá a su cargo el Registro</w:t>
      </w:r>
      <w:r>
        <w:rPr>
          <w:spacing w:val="1"/>
        </w:rPr>
        <w:t xml:space="preserve"> </w:t>
      </w:r>
      <w:r>
        <w:t>Nacional de Sangre y de Células Troncales, el cual integrará y mantendrá actualizada la información</w:t>
      </w:r>
      <w:r>
        <w:rPr>
          <w:spacing w:val="1"/>
        </w:rPr>
        <w:t xml:space="preserve"> </w:t>
      </w:r>
      <w:r>
        <w:t>relativa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disposición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sangre,</w:t>
      </w:r>
      <w:r>
        <w:rPr>
          <w:spacing w:val="-3"/>
        </w:rPr>
        <w:t xml:space="preserve"> </w:t>
      </w:r>
      <w:r>
        <w:t>componentes</w:t>
      </w:r>
      <w:r>
        <w:rPr>
          <w:spacing w:val="-2"/>
        </w:rPr>
        <w:t xml:space="preserve"> </w:t>
      </w:r>
      <w:r>
        <w:t>sanguíneos y</w:t>
      </w:r>
      <w:r>
        <w:rPr>
          <w:spacing w:val="-6"/>
        </w:rPr>
        <w:t xml:space="preserve"> </w:t>
      </w:r>
      <w:r>
        <w:t>células</w:t>
      </w:r>
      <w:r>
        <w:rPr>
          <w:spacing w:val="-1"/>
        </w:rPr>
        <w:t xml:space="preserve"> </w:t>
      </w:r>
      <w:r>
        <w:t>troncales e</w:t>
      </w:r>
      <w:r>
        <w:rPr>
          <w:spacing w:val="-3"/>
        </w:rPr>
        <w:t xml:space="preserve"> </w:t>
      </w:r>
      <w:r>
        <w:t>incluirá</w:t>
      </w:r>
      <w:r>
        <w:rPr>
          <w:spacing w:val="-3"/>
        </w:rPr>
        <w:t xml:space="preserve"> </w:t>
      </w:r>
      <w:r>
        <w:t>lo</w:t>
      </w:r>
      <w:r>
        <w:rPr>
          <w:spacing w:val="-3"/>
        </w:rPr>
        <w:t xml:space="preserve"> </w:t>
      </w:r>
      <w:r>
        <w:t>siguiente: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36"/>
        </w:numPr>
        <w:tabs>
          <w:tab w:val="left" w:pos="719"/>
        </w:tabs>
        <w:spacing w:line="242" w:lineRule="auto"/>
        <w:ind w:right="323" w:firstLine="288"/>
        <w:jc w:val="both"/>
        <w:rPr>
          <w:sz w:val="20"/>
        </w:rPr>
      </w:pPr>
      <w:r>
        <w:rPr>
          <w:sz w:val="20"/>
        </w:rPr>
        <w:t>El registro de establecimientos a que se refiere el artículo 341 de esta Ley, así como de sus</w:t>
      </w:r>
      <w:r>
        <w:rPr>
          <w:spacing w:val="1"/>
          <w:sz w:val="20"/>
        </w:rPr>
        <w:t xml:space="preserve"> </w:t>
      </w:r>
      <w:r>
        <w:rPr>
          <w:sz w:val="20"/>
        </w:rPr>
        <w:t>respectivos responsables sanitarios, en coordinación con la Comisión Federal para la Protección contra</w:t>
      </w:r>
      <w:r>
        <w:rPr>
          <w:spacing w:val="1"/>
          <w:sz w:val="20"/>
        </w:rPr>
        <w:t xml:space="preserve"> </w:t>
      </w:r>
      <w:r>
        <w:rPr>
          <w:sz w:val="20"/>
        </w:rPr>
        <w:t>Ri</w:t>
      </w:r>
      <w:r>
        <w:rPr>
          <w:sz w:val="20"/>
        </w:rPr>
        <w:t>esgos</w:t>
      </w:r>
      <w:r>
        <w:rPr>
          <w:spacing w:val="1"/>
          <w:sz w:val="20"/>
        </w:rPr>
        <w:t xml:space="preserve"> </w:t>
      </w:r>
      <w:r>
        <w:rPr>
          <w:sz w:val="20"/>
        </w:rPr>
        <w:t>Sanitarios;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36"/>
        </w:numPr>
        <w:tabs>
          <w:tab w:val="left" w:pos="764"/>
        </w:tabs>
        <w:spacing w:line="242" w:lineRule="auto"/>
        <w:ind w:right="324" w:firstLine="288"/>
        <w:jc w:val="both"/>
        <w:rPr>
          <w:sz w:val="20"/>
        </w:rPr>
      </w:pPr>
      <w:r>
        <w:rPr>
          <w:sz w:val="20"/>
        </w:rPr>
        <w:t>El registro de los comités de medicina transfusional, así como de los comités o subcomités de</w:t>
      </w:r>
      <w:r>
        <w:rPr>
          <w:spacing w:val="1"/>
          <w:sz w:val="20"/>
        </w:rPr>
        <w:t xml:space="preserve"> </w:t>
      </w:r>
      <w:r>
        <w:rPr>
          <w:sz w:val="20"/>
        </w:rPr>
        <w:t>trasplantes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células troncales;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36"/>
        </w:numPr>
        <w:tabs>
          <w:tab w:val="left" w:pos="802"/>
        </w:tabs>
        <w:spacing w:line="242" w:lineRule="auto"/>
        <w:ind w:right="323" w:firstLine="288"/>
        <w:jc w:val="both"/>
        <w:rPr>
          <w:sz w:val="20"/>
        </w:rPr>
      </w:pPr>
      <w:r>
        <w:rPr>
          <w:sz w:val="20"/>
        </w:rPr>
        <w:t>Información</w:t>
      </w:r>
      <w:r>
        <w:rPr>
          <w:spacing w:val="15"/>
          <w:sz w:val="20"/>
        </w:rPr>
        <w:t xml:space="preserve"> </w:t>
      </w:r>
      <w:r>
        <w:rPr>
          <w:sz w:val="20"/>
        </w:rPr>
        <w:t>relativa</w:t>
      </w:r>
      <w:r>
        <w:rPr>
          <w:spacing w:val="16"/>
          <w:sz w:val="20"/>
        </w:rPr>
        <w:t xml:space="preserve"> </w:t>
      </w:r>
      <w:r>
        <w:rPr>
          <w:sz w:val="20"/>
        </w:rPr>
        <w:t>a</w:t>
      </w:r>
      <w:r>
        <w:rPr>
          <w:spacing w:val="16"/>
          <w:sz w:val="20"/>
        </w:rPr>
        <w:t xml:space="preserve"> </w:t>
      </w:r>
      <w:r>
        <w:rPr>
          <w:sz w:val="20"/>
        </w:rPr>
        <w:t>la</w:t>
      </w:r>
      <w:r>
        <w:rPr>
          <w:spacing w:val="16"/>
          <w:sz w:val="20"/>
        </w:rPr>
        <w:t xml:space="preserve"> </w:t>
      </w:r>
      <w:r>
        <w:rPr>
          <w:sz w:val="20"/>
        </w:rPr>
        <w:t>disposición</w:t>
      </w:r>
      <w:r>
        <w:rPr>
          <w:spacing w:val="15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sangre,</w:t>
      </w:r>
      <w:r>
        <w:rPr>
          <w:spacing w:val="16"/>
          <w:sz w:val="20"/>
        </w:rPr>
        <w:t xml:space="preserve"> </w:t>
      </w:r>
      <w:r>
        <w:rPr>
          <w:sz w:val="20"/>
        </w:rPr>
        <w:t>componentes</w:t>
      </w:r>
      <w:r>
        <w:rPr>
          <w:spacing w:val="17"/>
          <w:sz w:val="20"/>
        </w:rPr>
        <w:t xml:space="preserve"> </w:t>
      </w:r>
      <w:r>
        <w:rPr>
          <w:sz w:val="20"/>
        </w:rPr>
        <w:t>sanguíneos</w:t>
      </w:r>
      <w:r>
        <w:rPr>
          <w:spacing w:val="19"/>
          <w:sz w:val="20"/>
        </w:rPr>
        <w:t xml:space="preserve"> </w:t>
      </w:r>
      <w:r>
        <w:rPr>
          <w:sz w:val="20"/>
        </w:rPr>
        <w:t>y</w:t>
      </w:r>
      <w:r>
        <w:rPr>
          <w:spacing w:val="13"/>
          <w:sz w:val="20"/>
        </w:rPr>
        <w:t xml:space="preserve"> </w:t>
      </w:r>
      <w:r>
        <w:rPr>
          <w:sz w:val="20"/>
        </w:rPr>
        <w:t>células</w:t>
      </w:r>
      <w:r>
        <w:rPr>
          <w:spacing w:val="17"/>
          <w:sz w:val="20"/>
        </w:rPr>
        <w:t xml:space="preserve"> </w:t>
      </w:r>
      <w:r>
        <w:rPr>
          <w:sz w:val="20"/>
        </w:rPr>
        <w:t>troncales</w:t>
      </w:r>
      <w:r>
        <w:rPr>
          <w:spacing w:val="17"/>
          <w:sz w:val="20"/>
        </w:rPr>
        <w:t xml:space="preserve"> </w:t>
      </w:r>
      <w:r>
        <w:rPr>
          <w:sz w:val="20"/>
        </w:rPr>
        <w:t>que</w:t>
      </w:r>
      <w:r>
        <w:rPr>
          <w:spacing w:val="-53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lleven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cabo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 país;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36"/>
        </w:numPr>
        <w:tabs>
          <w:tab w:val="left" w:pos="807"/>
        </w:tabs>
        <w:ind w:left="806" w:hanging="301"/>
        <w:rPr>
          <w:sz w:val="20"/>
        </w:rPr>
      </w:pP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Sistema</w:t>
      </w:r>
      <w:r>
        <w:rPr>
          <w:spacing w:val="-3"/>
          <w:sz w:val="20"/>
        </w:rPr>
        <w:t xml:space="preserve"> </w:t>
      </w:r>
      <w:r>
        <w:rPr>
          <w:sz w:val="20"/>
        </w:rPr>
        <w:t>Nacional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Biovigilancia;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36"/>
        </w:numPr>
        <w:tabs>
          <w:tab w:val="left" w:pos="776"/>
        </w:tabs>
        <w:spacing w:before="1" w:line="242" w:lineRule="auto"/>
        <w:ind w:right="329" w:firstLine="288"/>
        <w:jc w:val="both"/>
        <w:rPr>
          <w:sz w:val="20"/>
        </w:rPr>
      </w:pPr>
      <w:r>
        <w:rPr>
          <w:sz w:val="20"/>
        </w:rPr>
        <w:t>El registro único de unidades de células troncales que se tengan en existencia, así como de los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donantes potenciales de dichas células, con el fin de actuar como enlace nacional e internacional para </w:t>
      </w:r>
      <w:r>
        <w:rPr>
          <w:sz w:val="20"/>
        </w:rPr>
        <w:t>su</w:t>
      </w:r>
      <w:r>
        <w:rPr>
          <w:spacing w:val="-53"/>
          <w:sz w:val="20"/>
        </w:rPr>
        <w:t xml:space="preserve"> </w:t>
      </w:r>
      <w:r>
        <w:rPr>
          <w:sz w:val="20"/>
        </w:rPr>
        <w:t>localización,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2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36"/>
        </w:numPr>
        <w:tabs>
          <w:tab w:val="left" w:pos="805"/>
        </w:tabs>
        <w:spacing w:before="93"/>
        <w:ind w:left="804" w:hanging="299"/>
        <w:rPr>
          <w:sz w:val="20"/>
        </w:rPr>
      </w:pPr>
      <w:r>
        <w:rPr>
          <w:sz w:val="20"/>
        </w:rPr>
        <w:t>Los</w:t>
      </w:r>
      <w:r>
        <w:rPr>
          <w:spacing w:val="-3"/>
          <w:sz w:val="20"/>
        </w:rPr>
        <w:t xml:space="preserve"> </w:t>
      </w:r>
      <w:r>
        <w:rPr>
          <w:sz w:val="20"/>
        </w:rPr>
        <w:t>demás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4"/>
          <w:sz w:val="20"/>
        </w:rPr>
        <w:t xml:space="preserve"> </w:t>
      </w:r>
      <w:r>
        <w:rPr>
          <w:sz w:val="20"/>
        </w:rPr>
        <w:t>prevean</w:t>
      </w:r>
      <w:r>
        <w:rPr>
          <w:spacing w:val="-2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3"/>
          <w:sz w:val="20"/>
        </w:rPr>
        <w:t xml:space="preserve"> </w:t>
      </w:r>
      <w:r>
        <w:rPr>
          <w:sz w:val="20"/>
        </w:rPr>
        <w:t>reglamentarias.</w:t>
      </w:r>
    </w:p>
    <w:p w:rsidR="005462C9" w:rsidRDefault="005462C9">
      <w:pPr>
        <w:pStyle w:val="Textoindependiente"/>
        <w:rPr>
          <w:sz w:val="22"/>
        </w:rPr>
      </w:pPr>
    </w:p>
    <w:p w:rsidR="005462C9" w:rsidRDefault="00654E12">
      <w:pPr>
        <w:pStyle w:val="Ttulo1"/>
        <w:spacing w:before="161" w:line="252" w:lineRule="exact"/>
        <w:ind w:left="3955" w:right="97"/>
        <w:jc w:val="center"/>
      </w:pPr>
      <w:r>
        <w:t>CAPITULO</w:t>
      </w:r>
      <w:r>
        <w:rPr>
          <w:spacing w:val="-1"/>
        </w:rPr>
        <w:t xml:space="preserve"> </w:t>
      </w:r>
      <w:r>
        <w:t>IV</w:t>
      </w:r>
    </w:p>
    <w:p w:rsidR="005462C9" w:rsidRDefault="00654E12">
      <w:pPr>
        <w:spacing w:line="252" w:lineRule="exact"/>
        <w:ind w:left="3955" w:right="97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Pérdida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Vida</w:t>
      </w:r>
    </w:p>
    <w:p w:rsidR="005462C9" w:rsidRDefault="00654E12">
      <w:pPr>
        <w:pStyle w:val="Textoindependiente"/>
        <w:rPr>
          <w:rFonts w:ascii="Arial"/>
          <w:b/>
          <w:sz w:val="18"/>
        </w:rPr>
      </w:pPr>
      <w:r>
        <w:br w:type="column"/>
      </w:r>
    </w:p>
    <w:p w:rsidR="005462C9" w:rsidRDefault="00654E12">
      <w:pPr>
        <w:spacing w:before="117"/>
        <w:ind w:left="54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rPr>
          <w:rFonts w:ascii="Times New Roman"/>
          <w:i/>
          <w:sz w:val="18"/>
        </w:rPr>
      </w:pPr>
    </w:p>
    <w:p w:rsidR="005462C9" w:rsidRDefault="005462C9">
      <w:pPr>
        <w:pStyle w:val="Textoindependiente"/>
        <w:rPr>
          <w:rFonts w:ascii="Times New Roman"/>
          <w:i/>
          <w:sz w:val="18"/>
        </w:rPr>
      </w:pPr>
    </w:p>
    <w:p w:rsidR="005462C9" w:rsidRDefault="005462C9">
      <w:pPr>
        <w:pStyle w:val="Textoindependiente"/>
        <w:rPr>
          <w:rFonts w:ascii="Times New Roman"/>
          <w:i/>
          <w:sz w:val="18"/>
        </w:rPr>
      </w:pPr>
    </w:p>
    <w:p w:rsidR="005462C9" w:rsidRDefault="00654E12">
      <w:pPr>
        <w:spacing w:before="114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8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5986" w:space="658"/>
            <w:col w:w="3306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firstLine="288"/>
      </w:pPr>
      <w:bookmarkStart w:id="533" w:name="Artículo_343"/>
      <w:bookmarkEnd w:id="533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7"/>
        </w:rPr>
        <w:t xml:space="preserve"> </w:t>
      </w:r>
      <w:r>
        <w:rPr>
          <w:rFonts w:ascii="Arial" w:hAnsi="Arial"/>
          <w:b/>
        </w:rPr>
        <w:t>343.</w:t>
      </w:r>
      <w:r>
        <w:rPr>
          <w:rFonts w:ascii="Arial" w:hAnsi="Arial"/>
          <w:b/>
          <w:spacing w:val="9"/>
        </w:rPr>
        <w:t xml:space="preserve"> </w:t>
      </w:r>
      <w:r>
        <w:t>Para</w:t>
      </w:r>
      <w:r>
        <w:rPr>
          <w:spacing w:val="7"/>
        </w:rPr>
        <w:t xml:space="preserve"> </w:t>
      </w:r>
      <w:r>
        <w:t>efectos</w:t>
      </w:r>
      <w:r>
        <w:rPr>
          <w:spacing w:val="5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este</w:t>
      </w:r>
      <w:r>
        <w:rPr>
          <w:spacing w:val="6"/>
        </w:rPr>
        <w:t xml:space="preserve"> </w:t>
      </w:r>
      <w:r>
        <w:t>Título,</w:t>
      </w:r>
      <w:r>
        <w:rPr>
          <w:spacing w:val="7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pérdida</w:t>
      </w:r>
      <w:r>
        <w:rPr>
          <w:spacing w:val="8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vida</w:t>
      </w:r>
      <w:r>
        <w:rPr>
          <w:spacing w:val="5"/>
        </w:rPr>
        <w:t xml:space="preserve"> </w:t>
      </w:r>
      <w:r>
        <w:t>ocurre</w:t>
      </w:r>
      <w:r>
        <w:rPr>
          <w:spacing w:val="7"/>
        </w:rPr>
        <w:t xml:space="preserve"> </w:t>
      </w:r>
      <w:r>
        <w:t>cuando</w:t>
      </w:r>
      <w:r>
        <w:rPr>
          <w:spacing w:val="4"/>
        </w:rPr>
        <w:t xml:space="preserve"> </w:t>
      </w:r>
      <w:r>
        <w:t>se</w:t>
      </w:r>
      <w:r>
        <w:rPr>
          <w:spacing w:val="4"/>
        </w:rPr>
        <w:t xml:space="preserve"> </w:t>
      </w:r>
      <w:r>
        <w:t>presentan</w:t>
      </w:r>
      <w:r>
        <w:rPr>
          <w:spacing w:val="7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muerte</w:t>
      </w:r>
      <w:r>
        <w:rPr>
          <w:spacing w:val="-53"/>
        </w:rPr>
        <w:t xml:space="preserve"> </w:t>
      </w:r>
      <w:r>
        <w:t>encefálica o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paro</w:t>
      </w:r>
      <w:r>
        <w:rPr>
          <w:spacing w:val="-1"/>
        </w:rPr>
        <w:t xml:space="preserve"> </w:t>
      </w:r>
      <w:r>
        <w:t>cardíaco</w:t>
      </w:r>
      <w:r>
        <w:rPr>
          <w:spacing w:val="-1"/>
        </w:rPr>
        <w:t xml:space="preserve"> </w:t>
      </w:r>
      <w:r>
        <w:t>irreversible.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506"/>
      </w:pPr>
      <w:r>
        <w:t>La</w:t>
      </w:r>
      <w:r>
        <w:rPr>
          <w:spacing w:val="-3"/>
        </w:rPr>
        <w:t xml:space="preserve"> </w:t>
      </w:r>
      <w:r>
        <w:t>muerte</w:t>
      </w:r>
      <w:r>
        <w:rPr>
          <w:spacing w:val="-3"/>
        </w:rPr>
        <w:t xml:space="preserve"> </w:t>
      </w:r>
      <w:r>
        <w:t>encefálica</w:t>
      </w:r>
      <w:r>
        <w:rPr>
          <w:spacing w:val="-3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determina</w:t>
      </w:r>
      <w:r>
        <w:rPr>
          <w:spacing w:val="-3"/>
        </w:rPr>
        <w:t xml:space="preserve"> </w:t>
      </w:r>
      <w:r>
        <w:t>cuando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verifican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siguientes</w:t>
      </w:r>
      <w:r>
        <w:rPr>
          <w:spacing w:val="-2"/>
        </w:rPr>
        <w:t xml:space="preserve"> </w:t>
      </w:r>
      <w:r>
        <w:t>signos: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35"/>
        </w:numPr>
        <w:tabs>
          <w:tab w:val="left" w:pos="938"/>
          <w:tab w:val="left" w:pos="939"/>
        </w:tabs>
        <w:ind w:hanging="433"/>
        <w:rPr>
          <w:sz w:val="20"/>
        </w:rPr>
      </w:pPr>
      <w:r>
        <w:rPr>
          <w:sz w:val="20"/>
        </w:rPr>
        <w:t>Ausencia</w:t>
      </w:r>
      <w:r>
        <w:rPr>
          <w:spacing w:val="-3"/>
          <w:sz w:val="20"/>
        </w:rPr>
        <w:t xml:space="preserve"> </w:t>
      </w:r>
      <w:r>
        <w:rPr>
          <w:sz w:val="20"/>
        </w:rPr>
        <w:t>completa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permanente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conciencia;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35"/>
        </w:numPr>
        <w:tabs>
          <w:tab w:val="left" w:pos="938"/>
          <w:tab w:val="left" w:pos="939"/>
        </w:tabs>
        <w:spacing w:before="1"/>
        <w:ind w:hanging="433"/>
        <w:rPr>
          <w:sz w:val="20"/>
        </w:rPr>
      </w:pPr>
      <w:r>
        <w:rPr>
          <w:sz w:val="20"/>
        </w:rPr>
        <w:t>Ausencia</w:t>
      </w:r>
      <w:r>
        <w:rPr>
          <w:spacing w:val="-3"/>
          <w:sz w:val="20"/>
        </w:rPr>
        <w:t xml:space="preserve"> </w:t>
      </w:r>
      <w:r>
        <w:rPr>
          <w:sz w:val="20"/>
        </w:rPr>
        <w:t>permanente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respiración</w:t>
      </w:r>
      <w:r>
        <w:rPr>
          <w:spacing w:val="-2"/>
          <w:sz w:val="20"/>
        </w:rPr>
        <w:t xml:space="preserve"> </w:t>
      </w:r>
      <w:r>
        <w:rPr>
          <w:sz w:val="20"/>
        </w:rPr>
        <w:t>espontánea,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35"/>
        </w:numPr>
        <w:tabs>
          <w:tab w:val="left" w:pos="939"/>
        </w:tabs>
        <w:spacing w:before="1" w:line="242" w:lineRule="auto"/>
        <w:ind w:right="315"/>
        <w:jc w:val="both"/>
        <w:rPr>
          <w:sz w:val="20"/>
        </w:rPr>
      </w:pPr>
      <w:r>
        <w:rPr>
          <w:sz w:val="20"/>
        </w:rPr>
        <w:t>Ausencia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reflejos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tallo</w:t>
      </w:r>
      <w:r>
        <w:rPr>
          <w:spacing w:val="1"/>
          <w:sz w:val="20"/>
        </w:rPr>
        <w:t xml:space="preserve"> </w:t>
      </w:r>
      <w:r>
        <w:rPr>
          <w:sz w:val="20"/>
        </w:rPr>
        <w:t>cerebral,</w:t>
      </w:r>
      <w:r>
        <w:rPr>
          <w:spacing w:val="1"/>
          <w:sz w:val="20"/>
        </w:rPr>
        <w:t xml:space="preserve"> </w:t>
      </w:r>
      <w:r>
        <w:rPr>
          <w:sz w:val="20"/>
        </w:rPr>
        <w:t>manifestado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arreflexia</w:t>
      </w:r>
      <w:r>
        <w:rPr>
          <w:spacing w:val="1"/>
          <w:sz w:val="20"/>
        </w:rPr>
        <w:t xml:space="preserve"> </w:t>
      </w:r>
      <w:r>
        <w:rPr>
          <w:sz w:val="20"/>
        </w:rPr>
        <w:t>pupilar,</w:t>
      </w:r>
      <w:r>
        <w:rPr>
          <w:spacing w:val="1"/>
          <w:sz w:val="20"/>
        </w:rPr>
        <w:t xml:space="preserve"> </w:t>
      </w:r>
      <w:r>
        <w:rPr>
          <w:sz w:val="20"/>
        </w:rPr>
        <w:t>ausencia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movimientos</w:t>
      </w:r>
      <w:r>
        <w:rPr>
          <w:spacing w:val="1"/>
          <w:sz w:val="20"/>
        </w:rPr>
        <w:t xml:space="preserve"> </w:t>
      </w:r>
      <w:r>
        <w:rPr>
          <w:sz w:val="20"/>
        </w:rPr>
        <w:t>oculares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pruebas</w:t>
      </w:r>
      <w:r>
        <w:rPr>
          <w:spacing w:val="1"/>
          <w:sz w:val="20"/>
        </w:rPr>
        <w:t xml:space="preserve"> </w:t>
      </w:r>
      <w:r>
        <w:rPr>
          <w:sz w:val="20"/>
        </w:rPr>
        <w:t>vestibulares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ausencia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respuesta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56"/>
          <w:sz w:val="20"/>
        </w:rPr>
        <w:t xml:space="preserve"> </w:t>
      </w:r>
      <w:r>
        <w:rPr>
          <w:sz w:val="20"/>
        </w:rPr>
        <w:t>estímulos</w:t>
      </w:r>
      <w:r>
        <w:rPr>
          <w:spacing w:val="1"/>
          <w:sz w:val="20"/>
        </w:rPr>
        <w:t xml:space="preserve"> </w:t>
      </w:r>
      <w:r>
        <w:rPr>
          <w:sz w:val="20"/>
        </w:rPr>
        <w:t>nocioceptivos.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firstLine="288"/>
      </w:pPr>
      <w:r>
        <w:t>Se deberá</w:t>
      </w:r>
      <w:r>
        <w:rPr>
          <w:spacing w:val="1"/>
        </w:rPr>
        <w:t xml:space="preserve"> </w:t>
      </w:r>
      <w:r>
        <w:t>descartar</w:t>
      </w:r>
      <w:r>
        <w:rPr>
          <w:spacing w:val="2"/>
        </w:rPr>
        <w:t xml:space="preserve"> </w:t>
      </w:r>
      <w:r>
        <w:t>que dichos signos sean</w:t>
      </w:r>
      <w:r>
        <w:rPr>
          <w:spacing w:val="1"/>
        </w:rPr>
        <w:t xml:space="preserve"> </w:t>
      </w:r>
      <w:r>
        <w:t>producto de</w:t>
      </w:r>
      <w:r>
        <w:rPr>
          <w:spacing w:val="1"/>
        </w:rPr>
        <w:t xml:space="preserve"> </w:t>
      </w:r>
      <w:r>
        <w:t>intoxicación</w:t>
      </w:r>
      <w:r>
        <w:rPr>
          <w:spacing w:val="1"/>
        </w:rPr>
        <w:t xml:space="preserve"> </w:t>
      </w:r>
      <w:r>
        <w:t>aguda</w:t>
      </w:r>
      <w:r>
        <w:rPr>
          <w:spacing w:val="1"/>
        </w:rPr>
        <w:t xml:space="preserve"> </w:t>
      </w:r>
      <w:r>
        <w:t>por</w:t>
      </w:r>
      <w:r>
        <w:rPr>
          <w:spacing w:val="4"/>
        </w:rPr>
        <w:t xml:space="preserve"> </w:t>
      </w:r>
      <w:r>
        <w:t>narcóticos,</w:t>
      </w:r>
      <w:r>
        <w:rPr>
          <w:spacing w:val="1"/>
        </w:rPr>
        <w:t xml:space="preserve"> </w:t>
      </w:r>
      <w:r>
        <w:t>sedantes,</w:t>
      </w:r>
      <w:r>
        <w:rPr>
          <w:spacing w:val="-53"/>
        </w:rPr>
        <w:t xml:space="preserve"> </w:t>
      </w:r>
      <w:r>
        <w:t>barbitúricos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sustancias neurotrópicas.</w:t>
      </w:r>
    </w:p>
    <w:p w:rsidR="005462C9" w:rsidRDefault="00654E12">
      <w:pPr>
        <w:spacing w:line="180" w:lineRule="exact"/>
        <w:ind w:left="557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11-06-2009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firstLine="288"/>
      </w:pPr>
      <w:bookmarkStart w:id="534" w:name="Artículo_344"/>
      <w:bookmarkEnd w:id="534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9"/>
        </w:rPr>
        <w:t xml:space="preserve"> </w:t>
      </w:r>
      <w:r>
        <w:rPr>
          <w:rFonts w:ascii="Arial" w:hAnsi="Arial"/>
          <w:b/>
        </w:rPr>
        <w:t>344.</w:t>
      </w:r>
      <w:r>
        <w:rPr>
          <w:rFonts w:ascii="Arial" w:hAnsi="Arial"/>
          <w:b/>
          <w:spacing w:val="11"/>
        </w:rPr>
        <w:t xml:space="preserve"> </w:t>
      </w:r>
      <w:r>
        <w:t>Los</w:t>
      </w:r>
      <w:r>
        <w:rPr>
          <w:spacing w:val="10"/>
        </w:rPr>
        <w:t xml:space="preserve"> </w:t>
      </w:r>
      <w:r>
        <w:t>signos</w:t>
      </w:r>
      <w:r>
        <w:rPr>
          <w:spacing w:val="10"/>
        </w:rPr>
        <w:t xml:space="preserve"> </w:t>
      </w:r>
      <w:r>
        <w:t>clínicos</w:t>
      </w:r>
      <w:r>
        <w:rPr>
          <w:spacing w:val="9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muerte</w:t>
      </w:r>
      <w:r>
        <w:rPr>
          <w:spacing w:val="8"/>
        </w:rPr>
        <w:t xml:space="preserve"> </w:t>
      </w:r>
      <w:r>
        <w:t>encefálica</w:t>
      </w:r>
      <w:r>
        <w:rPr>
          <w:spacing w:val="11"/>
        </w:rPr>
        <w:t xml:space="preserve"> </w:t>
      </w:r>
      <w:r>
        <w:t>deberán</w:t>
      </w:r>
      <w:r>
        <w:rPr>
          <w:spacing w:val="9"/>
        </w:rPr>
        <w:t xml:space="preserve"> </w:t>
      </w:r>
      <w:r>
        <w:t>corroborarse</w:t>
      </w:r>
      <w:r>
        <w:rPr>
          <w:spacing w:val="11"/>
        </w:rPr>
        <w:t xml:space="preserve"> </w:t>
      </w:r>
      <w:r>
        <w:t>por</w:t>
      </w:r>
      <w:r>
        <w:rPr>
          <w:spacing w:val="9"/>
        </w:rPr>
        <w:t xml:space="preserve"> </w:t>
      </w:r>
      <w:r>
        <w:t>cualquiera</w:t>
      </w:r>
      <w:r>
        <w:rPr>
          <w:spacing w:val="11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las</w:t>
      </w:r>
      <w:r>
        <w:rPr>
          <w:spacing w:val="-52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pruebas: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34"/>
        </w:numPr>
        <w:tabs>
          <w:tab w:val="left" w:pos="726"/>
        </w:tabs>
        <w:spacing w:line="242" w:lineRule="auto"/>
        <w:ind w:right="328" w:firstLine="288"/>
        <w:rPr>
          <w:sz w:val="20"/>
        </w:rPr>
      </w:pPr>
      <w:r>
        <w:rPr>
          <w:sz w:val="20"/>
        </w:rPr>
        <w:t>Electroencefalograma</w:t>
      </w:r>
      <w:r>
        <w:rPr>
          <w:spacing w:val="49"/>
          <w:sz w:val="20"/>
        </w:rPr>
        <w:t xml:space="preserve"> </w:t>
      </w:r>
      <w:r>
        <w:rPr>
          <w:sz w:val="20"/>
        </w:rPr>
        <w:t>que</w:t>
      </w:r>
      <w:r>
        <w:rPr>
          <w:spacing w:val="52"/>
          <w:sz w:val="20"/>
        </w:rPr>
        <w:t xml:space="preserve"> </w:t>
      </w:r>
      <w:r>
        <w:rPr>
          <w:sz w:val="20"/>
        </w:rPr>
        <w:t>demuestre</w:t>
      </w:r>
      <w:r>
        <w:rPr>
          <w:spacing w:val="50"/>
          <w:sz w:val="20"/>
        </w:rPr>
        <w:t xml:space="preserve"> </w:t>
      </w:r>
      <w:r>
        <w:rPr>
          <w:sz w:val="20"/>
        </w:rPr>
        <w:t>ausencia</w:t>
      </w:r>
      <w:r>
        <w:rPr>
          <w:spacing w:val="51"/>
          <w:sz w:val="20"/>
        </w:rPr>
        <w:t xml:space="preserve"> </w:t>
      </w:r>
      <w:r>
        <w:rPr>
          <w:sz w:val="20"/>
        </w:rPr>
        <w:t>total</w:t>
      </w:r>
      <w:r>
        <w:rPr>
          <w:spacing w:val="51"/>
          <w:sz w:val="20"/>
        </w:rPr>
        <w:t xml:space="preserve"> </w:t>
      </w:r>
      <w:r>
        <w:rPr>
          <w:sz w:val="20"/>
        </w:rPr>
        <w:t>de</w:t>
      </w:r>
      <w:r>
        <w:rPr>
          <w:spacing w:val="49"/>
          <w:sz w:val="20"/>
        </w:rPr>
        <w:t xml:space="preserve"> </w:t>
      </w:r>
      <w:r>
        <w:rPr>
          <w:sz w:val="20"/>
        </w:rPr>
        <w:t>actividad</w:t>
      </w:r>
      <w:r>
        <w:rPr>
          <w:spacing w:val="52"/>
          <w:sz w:val="20"/>
        </w:rPr>
        <w:t xml:space="preserve"> </w:t>
      </w:r>
      <w:r>
        <w:rPr>
          <w:sz w:val="20"/>
        </w:rPr>
        <w:t>eléctrica,</w:t>
      </w:r>
      <w:r>
        <w:rPr>
          <w:spacing w:val="50"/>
          <w:sz w:val="20"/>
        </w:rPr>
        <w:t xml:space="preserve"> </w:t>
      </w:r>
      <w:r>
        <w:rPr>
          <w:sz w:val="20"/>
        </w:rPr>
        <w:t>corroborado</w:t>
      </w:r>
      <w:r>
        <w:rPr>
          <w:spacing w:val="51"/>
          <w:sz w:val="20"/>
        </w:rPr>
        <w:t xml:space="preserve"> </w:t>
      </w:r>
      <w:r>
        <w:rPr>
          <w:sz w:val="20"/>
        </w:rPr>
        <w:t>por</w:t>
      </w:r>
      <w:r>
        <w:rPr>
          <w:spacing w:val="53"/>
          <w:sz w:val="20"/>
        </w:rPr>
        <w:t xml:space="preserve"> </w:t>
      </w:r>
      <w:r>
        <w:rPr>
          <w:sz w:val="20"/>
        </w:rPr>
        <w:t>un</w:t>
      </w:r>
      <w:r>
        <w:rPr>
          <w:spacing w:val="-52"/>
          <w:sz w:val="20"/>
        </w:rPr>
        <w:t xml:space="preserve"> </w:t>
      </w:r>
      <w:r>
        <w:rPr>
          <w:sz w:val="20"/>
        </w:rPr>
        <w:t>médico</w:t>
      </w:r>
      <w:r>
        <w:rPr>
          <w:spacing w:val="-2"/>
          <w:sz w:val="20"/>
        </w:rPr>
        <w:t xml:space="preserve"> </w:t>
      </w:r>
      <w:r>
        <w:rPr>
          <w:sz w:val="20"/>
        </w:rPr>
        <w:t>especialista;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34"/>
        </w:numPr>
        <w:tabs>
          <w:tab w:val="left" w:pos="731"/>
        </w:tabs>
        <w:spacing w:line="242" w:lineRule="auto"/>
        <w:ind w:right="321" w:firstLine="288"/>
        <w:rPr>
          <w:sz w:val="20"/>
        </w:rPr>
      </w:pPr>
      <w:r>
        <w:rPr>
          <w:sz w:val="20"/>
        </w:rPr>
        <w:t>Cualquier</w:t>
      </w:r>
      <w:r>
        <w:rPr>
          <w:spacing w:val="2"/>
          <w:sz w:val="20"/>
        </w:rPr>
        <w:t xml:space="preserve"> </w:t>
      </w:r>
      <w:r>
        <w:rPr>
          <w:sz w:val="20"/>
        </w:rPr>
        <w:t>otro</w:t>
      </w:r>
      <w:r>
        <w:rPr>
          <w:spacing w:val="3"/>
          <w:sz w:val="20"/>
        </w:rPr>
        <w:t xml:space="preserve"> </w:t>
      </w:r>
      <w:r>
        <w:rPr>
          <w:sz w:val="20"/>
        </w:rPr>
        <w:t>estudio</w:t>
      </w:r>
      <w:r>
        <w:rPr>
          <w:spacing w:val="2"/>
          <w:sz w:val="20"/>
        </w:rPr>
        <w:t xml:space="preserve"> </w:t>
      </w:r>
      <w:r>
        <w:rPr>
          <w:sz w:val="20"/>
        </w:rPr>
        <w:t>de gabinete que</w:t>
      </w:r>
      <w:r>
        <w:rPr>
          <w:spacing w:val="1"/>
          <w:sz w:val="20"/>
        </w:rPr>
        <w:t xml:space="preserve"> </w:t>
      </w:r>
      <w:r>
        <w:rPr>
          <w:sz w:val="20"/>
        </w:rPr>
        <w:t>demuestre</w:t>
      </w:r>
      <w:r>
        <w:rPr>
          <w:spacing w:val="9"/>
          <w:sz w:val="20"/>
        </w:rPr>
        <w:t xml:space="preserve"> </w:t>
      </w:r>
      <w:r>
        <w:rPr>
          <w:sz w:val="20"/>
        </w:rPr>
        <w:t>en forma documental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ausencia</w:t>
      </w:r>
      <w:r>
        <w:rPr>
          <w:spacing w:val="2"/>
          <w:sz w:val="20"/>
        </w:rPr>
        <w:t xml:space="preserve"> </w:t>
      </w:r>
      <w:r>
        <w:rPr>
          <w:sz w:val="20"/>
        </w:rPr>
        <w:t>permanente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flujo</w:t>
      </w:r>
      <w:r>
        <w:rPr>
          <w:spacing w:val="-2"/>
          <w:sz w:val="20"/>
        </w:rPr>
        <w:t xml:space="preserve"> </w:t>
      </w:r>
      <w:r>
        <w:rPr>
          <w:sz w:val="20"/>
        </w:rPr>
        <w:t>encefálico</w:t>
      </w:r>
      <w:r>
        <w:rPr>
          <w:spacing w:val="1"/>
          <w:sz w:val="20"/>
        </w:rPr>
        <w:t xml:space="preserve"> </w:t>
      </w:r>
      <w:r>
        <w:rPr>
          <w:sz w:val="20"/>
        </w:rPr>
        <w:t>arterial.</w:t>
      </w:r>
    </w:p>
    <w:p w:rsidR="005462C9" w:rsidRDefault="00654E12">
      <w:pPr>
        <w:spacing w:line="178" w:lineRule="exact"/>
        <w:ind w:left="557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11-06-2009</w:t>
      </w:r>
    </w:p>
    <w:p w:rsidR="005462C9" w:rsidRDefault="005462C9">
      <w:pPr>
        <w:spacing w:line="178" w:lineRule="exac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3"/>
        <w:ind w:left="218" w:right="313" w:firstLine="288"/>
        <w:jc w:val="both"/>
      </w:pPr>
      <w:bookmarkStart w:id="535" w:name="Artículo_345"/>
      <w:bookmarkEnd w:id="535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345.</w:t>
      </w:r>
      <w:r>
        <w:rPr>
          <w:rFonts w:ascii="Arial" w:hAnsi="Arial"/>
          <w:b/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existirá</w:t>
      </w:r>
      <w:r>
        <w:rPr>
          <w:spacing w:val="1"/>
        </w:rPr>
        <w:t xml:space="preserve"> </w:t>
      </w:r>
      <w:r>
        <w:t>impedimento alguno</w:t>
      </w:r>
      <w:r>
        <w:rPr>
          <w:spacing w:val="1"/>
        </w:rPr>
        <w:t xml:space="preserve"> </w:t>
      </w:r>
      <w:r>
        <w:t>para que</w:t>
      </w:r>
      <w:r>
        <w:rPr>
          <w:spacing w:val="1"/>
        </w:rPr>
        <w:t xml:space="preserve"> </w:t>
      </w:r>
      <w:r>
        <w:t>a solicitud</w:t>
      </w:r>
      <w:r>
        <w:rPr>
          <w:spacing w:val="1"/>
        </w:rPr>
        <w:t xml:space="preserve"> </w:t>
      </w:r>
      <w:r>
        <w:t>y con</w:t>
      </w:r>
      <w:r>
        <w:rPr>
          <w:spacing w:val="1"/>
        </w:rPr>
        <w:t xml:space="preserve"> </w:t>
      </w:r>
      <w:r>
        <w:t>la autorización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siguientes</w:t>
      </w:r>
      <w:r>
        <w:rPr>
          <w:spacing w:val="1"/>
        </w:rPr>
        <w:t xml:space="preserve"> </w:t>
      </w:r>
      <w:r>
        <w:t>personas: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cónyuge,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concubinario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concubina,</w:t>
      </w:r>
      <w:r>
        <w:rPr>
          <w:spacing w:val="1"/>
        </w:rPr>
        <w:t xml:space="preserve"> </w:t>
      </w:r>
      <w:r>
        <w:t>los</w:t>
      </w:r>
      <w:r>
        <w:rPr>
          <w:spacing w:val="55"/>
        </w:rPr>
        <w:t xml:space="preserve"> </w:t>
      </w:r>
      <w:r>
        <w:t>descendientes,</w:t>
      </w:r>
      <w:r>
        <w:rPr>
          <w:spacing w:val="56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ascendientes, los hermanos, el adoptado o el adoptante; conforme al orden expresado; se prescinda de</w:t>
      </w:r>
      <w:r>
        <w:rPr>
          <w:spacing w:val="1"/>
        </w:rPr>
        <w:t xml:space="preserve"> </w:t>
      </w:r>
      <w:r>
        <w:t>los medios artificiales cuando se presente la muerte encefálica comprobada y se manifiesten los demás</w:t>
      </w:r>
      <w:r>
        <w:rPr>
          <w:spacing w:val="1"/>
        </w:rPr>
        <w:t xml:space="preserve"> </w:t>
      </w:r>
      <w:r>
        <w:t>s</w:t>
      </w:r>
      <w:r>
        <w:t>ignos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muerte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refiere</w:t>
      </w:r>
      <w:r>
        <w:rPr>
          <w:spacing w:val="-1"/>
        </w:rPr>
        <w:t xml:space="preserve"> </w:t>
      </w:r>
      <w:r>
        <w:t>el artículo</w:t>
      </w:r>
      <w:r>
        <w:rPr>
          <w:spacing w:val="-2"/>
        </w:rPr>
        <w:t xml:space="preserve"> </w:t>
      </w:r>
      <w:r>
        <w:t>343.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35"/>
        </w:rPr>
      </w:pPr>
    </w:p>
    <w:p w:rsidR="005462C9" w:rsidRDefault="00654E12">
      <w:pPr>
        <w:pStyle w:val="Ttulo1"/>
        <w:spacing w:line="252" w:lineRule="exact"/>
        <w:ind w:left="4256"/>
      </w:pPr>
      <w:r>
        <w:rPr>
          <w:spacing w:val="-1"/>
        </w:rPr>
        <w:t>CAPITULO</w:t>
      </w:r>
      <w:r>
        <w:rPr>
          <w:spacing w:val="-12"/>
        </w:rPr>
        <w:t xml:space="preserve"> </w:t>
      </w:r>
      <w:r>
        <w:t>V</w:t>
      </w:r>
    </w:p>
    <w:p w:rsidR="005462C9" w:rsidRDefault="00654E12">
      <w:pPr>
        <w:spacing w:line="252" w:lineRule="exact"/>
        <w:ind w:left="4364"/>
        <w:rPr>
          <w:rFonts w:ascii="Arial" w:hAnsi="Arial"/>
          <w:b/>
        </w:rPr>
      </w:pPr>
      <w:r>
        <w:rPr>
          <w:rFonts w:ascii="Arial" w:hAnsi="Arial"/>
          <w:b/>
        </w:rPr>
        <w:t>Cadáveres</w:t>
      </w:r>
    </w:p>
    <w:p w:rsidR="005462C9" w:rsidRDefault="00654E12">
      <w:pPr>
        <w:spacing w:line="184" w:lineRule="exact"/>
        <w:ind w:left="773"/>
        <w:rPr>
          <w:rFonts w:ascii="Times New Roman" w:hAnsi="Times New Roman"/>
          <w:i/>
          <w:sz w:val="16"/>
        </w:rPr>
      </w:pPr>
      <w:r>
        <w:br w:type="column"/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11-06-2009</w:t>
      </w:r>
    </w:p>
    <w:p w:rsidR="005462C9" w:rsidRDefault="005462C9">
      <w:pPr>
        <w:pStyle w:val="Textoindependiente"/>
        <w:rPr>
          <w:rFonts w:ascii="Times New Roman"/>
          <w:i/>
          <w:sz w:val="18"/>
        </w:rPr>
      </w:pPr>
    </w:p>
    <w:p w:rsidR="005462C9" w:rsidRDefault="005462C9">
      <w:pPr>
        <w:pStyle w:val="Textoindependiente"/>
        <w:rPr>
          <w:rFonts w:ascii="Times New Roman"/>
          <w:i/>
          <w:sz w:val="18"/>
        </w:rPr>
      </w:pPr>
    </w:p>
    <w:p w:rsidR="005462C9" w:rsidRDefault="005462C9">
      <w:pPr>
        <w:pStyle w:val="Textoindependiente"/>
        <w:rPr>
          <w:rFonts w:ascii="Times New Roman"/>
          <w:i/>
          <w:sz w:val="18"/>
        </w:rPr>
      </w:pPr>
    </w:p>
    <w:p w:rsidR="005462C9" w:rsidRDefault="00654E12">
      <w:pPr>
        <w:spacing w:before="114"/>
        <w:ind w:left="152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8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5589" w:space="40"/>
            <w:col w:w="4321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Textoindependiente"/>
        <w:spacing w:before="93"/>
        <w:ind w:left="218" w:firstLine="288"/>
      </w:pPr>
      <w:bookmarkStart w:id="536" w:name="Artículo_346"/>
      <w:bookmarkEnd w:id="536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8"/>
        </w:rPr>
        <w:t xml:space="preserve"> </w:t>
      </w:r>
      <w:r>
        <w:rPr>
          <w:rFonts w:ascii="Arial" w:hAnsi="Arial"/>
          <w:b/>
        </w:rPr>
        <w:t>346</w:t>
      </w:r>
      <w:r>
        <w:t>.-</w:t>
      </w:r>
      <w:r>
        <w:rPr>
          <w:spacing w:val="50"/>
        </w:rPr>
        <w:t xml:space="preserve"> </w:t>
      </w:r>
      <w:r>
        <w:t>Los</w:t>
      </w:r>
      <w:r>
        <w:rPr>
          <w:spacing w:val="49"/>
        </w:rPr>
        <w:t xml:space="preserve"> </w:t>
      </w:r>
      <w:r>
        <w:t>cadáveres</w:t>
      </w:r>
      <w:r>
        <w:rPr>
          <w:spacing w:val="50"/>
        </w:rPr>
        <w:t xml:space="preserve"> </w:t>
      </w:r>
      <w:r>
        <w:t>no</w:t>
      </w:r>
      <w:r>
        <w:rPr>
          <w:spacing w:val="48"/>
        </w:rPr>
        <w:t xml:space="preserve"> </w:t>
      </w:r>
      <w:r>
        <w:t>pueden</w:t>
      </w:r>
      <w:r>
        <w:rPr>
          <w:spacing w:val="48"/>
        </w:rPr>
        <w:t xml:space="preserve"> </w:t>
      </w:r>
      <w:r>
        <w:t>ser</w:t>
      </w:r>
      <w:r>
        <w:rPr>
          <w:spacing w:val="49"/>
        </w:rPr>
        <w:t xml:space="preserve"> </w:t>
      </w:r>
      <w:r>
        <w:t>objeto</w:t>
      </w:r>
      <w:r>
        <w:rPr>
          <w:spacing w:val="48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propiedad</w:t>
      </w:r>
      <w:r>
        <w:rPr>
          <w:spacing w:val="51"/>
        </w:rPr>
        <w:t xml:space="preserve"> </w:t>
      </w:r>
      <w:r>
        <w:t>y</w:t>
      </w:r>
      <w:r>
        <w:rPr>
          <w:spacing w:val="45"/>
        </w:rPr>
        <w:t xml:space="preserve"> </w:t>
      </w:r>
      <w:r>
        <w:t>siempre</w:t>
      </w:r>
      <w:r>
        <w:rPr>
          <w:spacing w:val="49"/>
        </w:rPr>
        <w:t xml:space="preserve"> </w:t>
      </w:r>
      <w:r>
        <w:t>serán</w:t>
      </w:r>
      <w:r>
        <w:rPr>
          <w:spacing w:val="49"/>
        </w:rPr>
        <w:t xml:space="preserve"> </w:t>
      </w:r>
      <w:r>
        <w:t>tratados</w:t>
      </w:r>
      <w:r>
        <w:rPr>
          <w:spacing w:val="49"/>
        </w:rPr>
        <w:t xml:space="preserve"> </w:t>
      </w:r>
      <w:r>
        <w:t>con</w:t>
      </w:r>
      <w:r>
        <w:rPr>
          <w:spacing w:val="-53"/>
        </w:rPr>
        <w:t xml:space="preserve"> </w:t>
      </w:r>
      <w:r>
        <w:t>respeto, dignidad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consideración.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506"/>
      </w:pPr>
      <w:bookmarkStart w:id="537" w:name="Artículo_347"/>
      <w:bookmarkEnd w:id="537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347</w:t>
      </w:r>
      <w:r>
        <w:t>.- Para los</w:t>
      </w:r>
      <w:r>
        <w:rPr>
          <w:spacing w:val="-2"/>
        </w:rPr>
        <w:t xml:space="preserve"> </w:t>
      </w:r>
      <w:r>
        <w:t>efectos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este</w:t>
      </w:r>
      <w:r>
        <w:rPr>
          <w:spacing w:val="-2"/>
        </w:rPr>
        <w:t xml:space="preserve"> </w:t>
      </w:r>
      <w:r>
        <w:t>Título,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cadáveres</w:t>
      </w:r>
      <w:r>
        <w:rPr>
          <w:spacing w:val="-1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clasifican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siguiente</w:t>
      </w:r>
      <w:r>
        <w:rPr>
          <w:spacing w:val="-1"/>
        </w:rPr>
        <w:t xml:space="preserve"> </w:t>
      </w:r>
      <w:r>
        <w:t>manera: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33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personas</w:t>
      </w:r>
      <w:r>
        <w:rPr>
          <w:spacing w:val="-2"/>
          <w:sz w:val="20"/>
        </w:rPr>
        <w:t xml:space="preserve"> </w:t>
      </w:r>
      <w:r>
        <w:rPr>
          <w:sz w:val="20"/>
        </w:rPr>
        <w:t>conocidas,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33"/>
        </w:numPr>
        <w:tabs>
          <w:tab w:val="left" w:pos="728"/>
        </w:tabs>
        <w:ind w:left="727" w:hanging="222"/>
        <w:rPr>
          <w:sz w:val="20"/>
        </w:rPr>
      </w:pP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personas</w:t>
      </w:r>
      <w:r>
        <w:rPr>
          <w:spacing w:val="-1"/>
          <w:sz w:val="20"/>
        </w:rPr>
        <w:t xml:space="preserve"> </w:t>
      </w:r>
      <w:r>
        <w:rPr>
          <w:sz w:val="20"/>
        </w:rPr>
        <w:t>desconocidas.</w:t>
      </w:r>
    </w:p>
    <w:p w:rsidR="005462C9" w:rsidRDefault="005462C9">
      <w:pPr>
        <w:pStyle w:val="Textoindependiente"/>
        <w:spacing w:before="3"/>
      </w:pPr>
    </w:p>
    <w:p w:rsidR="005462C9" w:rsidRDefault="00654E12">
      <w:pPr>
        <w:pStyle w:val="Textoindependiente"/>
        <w:ind w:left="218" w:right="323" w:firstLine="288"/>
        <w:jc w:val="both"/>
      </w:pPr>
      <w:r>
        <w:t>Los cadáveres no reclamados dentro de las setenta y dos horas posteriores a la pérdida de</w:t>
      </w:r>
      <w:r>
        <w:rPr>
          <w:spacing w:val="1"/>
        </w:rPr>
        <w:t xml:space="preserve"> </w:t>
      </w:r>
      <w:r>
        <w:t>la vida y</w:t>
      </w:r>
      <w:r>
        <w:rPr>
          <w:spacing w:val="1"/>
        </w:rPr>
        <w:t xml:space="preserve"> </w:t>
      </w:r>
      <w:r>
        <w:t>aquellos</w:t>
      </w:r>
      <w:r>
        <w:rPr>
          <w:spacing w:val="-2"/>
        </w:rPr>
        <w:t xml:space="preserve"> </w:t>
      </w:r>
      <w:r>
        <w:t>de los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 ignore</w:t>
      </w:r>
      <w:r>
        <w:rPr>
          <w:spacing w:val="-2"/>
        </w:rPr>
        <w:t xml:space="preserve"> </w:t>
      </w:r>
      <w:r>
        <w:t>su</w:t>
      </w:r>
      <w:r>
        <w:rPr>
          <w:spacing w:val="52"/>
        </w:rPr>
        <w:t xml:space="preserve"> </w:t>
      </w:r>
      <w:r>
        <w:t>identidad</w:t>
      </w:r>
      <w:r>
        <w:rPr>
          <w:spacing w:val="-2"/>
        </w:rPr>
        <w:t xml:space="preserve"> </w:t>
      </w:r>
      <w:r>
        <w:t>serán considerados</w:t>
      </w:r>
      <w:r>
        <w:rPr>
          <w:spacing w:val="-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de</w:t>
      </w:r>
      <w:r>
        <w:rPr>
          <w:spacing w:val="51"/>
        </w:rPr>
        <w:t xml:space="preserve"> </w:t>
      </w:r>
      <w:r>
        <w:t>personas</w:t>
      </w:r>
      <w:r>
        <w:rPr>
          <w:spacing w:val="-1"/>
        </w:rPr>
        <w:t xml:space="preserve"> </w:t>
      </w:r>
      <w:r>
        <w:t>desconocidas.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1" w:firstLine="288"/>
        <w:jc w:val="both"/>
      </w:pPr>
      <w:bookmarkStart w:id="538" w:name="Artículo_348"/>
      <w:bookmarkEnd w:id="538"/>
      <w:r>
        <w:rPr>
          <w:rFonts w:ascii="Arial" w:hAnsi="Arial"/>
          <w:b/>
        </w:rPr>
        <w:t>Artí</w:t>
      </w:r>
      <w:r>
        <w:rPr>
          <w:rFonts w:ascii="Arial" w:hAnsi="Arial"/>
          <w:b/>
        </w:rPr>
        <w:t xml:space="preserve">culo 348.- </w:t>
      </w:r>
      <w:r>
        <w:t>La inhumación, cremación o desintegración de cadáveres sólo podrá realizarse con la</w:t>
      </w:r>
      <w:r>
        <w:rPr>
          <w:spacing w:val="1"/>
        </w:rPr>
        <w:t xml:space="preserve"> </w:t>
      </w:r>
      <w:r>
        <w:t>autorización del oficial del Registro Civil que corresponda, quien exigirá la presentación del certificado de</w:t>
      </w:r>
      <w:r>
        <w:rPr>
          <w:spacing w:val="1"/>
        </w:rPr>
        <w:t xml:space="preserve"> </w:t>
      </w:r>
      <w:r>
        <w:t>defunción.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218" w:right="319" w:firstLine="288"/>
        <w:jc w:val="both"/>
      </w:pPr>
      <w:r>
        <w:t>Los</w:t>
      </w:r>
      <w:r>
        <w:rPr>
          <w:spacing w:val="26"/>
        </w:rPr>
        <w:t xml:space="preserve"> </w:t>
      </w:r>
      <w:r>
        <w:t>cadáveres</w:t>
      </w:r>
      <w:r>
        <w:rPr>
          <w:spacing w:val="27"/>
        </w:rPr>
        <w:t xml:space="preserve"> </w:t>
      </w:r>
      <w:r>
        <w:t>deberán</w:t>
      </w:r>
      <w:r>
        <w:rPr>
          <w:spacing w:val="28"/>
        </w:rPr>
        <w:t xml:space="preserve"> </w:t>
      </w:r>
      <w:r>
        <w:t>inhumarse,</w:t>
      </w:r>
      <w:r>
        <w:rPr>
          <w:spacing w:val="25"/>
        </w:rPr>
        <w:t xml:space="preserve"> </w:t>
      </w:r>
      <w:r>
        <w:t>cremarse,</w:t>
      </w:r>
      <w:r>
        <w:rPr>
          <w:spacing w:val="25"/>
        </w:rPr>
        <w:t xml:space="preserve"> </w:t>
      </w:r>
      <w:r>
        <w:t>desintegrarse,</w:t>
      </w:r>
      <w:r>
        <w:rPr>
          <w:spacing w:val="26"/>
        </w:rPr>
        <w:t xml:space="preserve"> </w:t>
      </w:r>
      <w:r>
        <w:t>embalsamarse</w:t>
      </w:r>
      <w:r>
        <w:rPr>
          <w:spacing w:val="27"/>
        </w:rPr>
        <w:t xml:space="preserve"> </w:t>
      </w:r>
      <w:r>
        <w:t>y/o</w:t>
      </w:r>
      <w:r>
        <w:rPr>
          <w:spacing w:val="26"/>
        </w:rPr>
        <w:t xml:space="preserve"> </w:t>
      </w:r>
      <w:r>
        <w:t>conservarse</w:t>
      </w:r>
      <w:r>
        <w:rPr>
          <w:spacing w:val="26"/>
        </w:rPr>
        <w:t xml:space="preserve"> </w:t>
      </w:r>
      <w:r>
        <w:t>dentro</w:t>
      </w:r>
      <w:r>
        <w:rPr>
          <w:spacing w:val="-53"/>
        </w:rPr>
        <w:t xml:space="preserve"> </w:t>
      </w:r>
      <w:r>
        <w:t>de las cuarenta</w:t>
      </w:r>
      <w:r>
        <w:rPr>
          <w:spacing w:val="55"/>
        </w:rPr>
        <w:t xml:space="preserve"> </w:t>
      </w:r>
      <w:r>
        <w:t>y ocho horas siguientes a la muerte, salvo autorización específica de la autoridad</w:t>
      </w:r>
      <w:r>
        <w:rPr>
          <w:spacing w:val="1"/>
        </w:rPr>
        <w:t xml:space="preserve"> </w:t>
      </w:r>
      <w:r>
        <w:t xml:space="preserve">sanitaria competente o por disposición del Ministerio Público, o de la autoridad judicial. Para </w:t>
      </w:r>
      <w:r>
        <w:t>el caso de</w:t>
      </w:r>
      <w:r>
        <w:rPr>
          <w:spacing w:val="1"/>
        </w:rPr>
        <w:t xml:space="preserve"> </w:t>
      </w:r>
      <w:r>
        <w:t>cadáveres de personas no identificadas se estará a lo dispuesto en la Ley General en materia de</w:t>
      </w:r>
      <w:r>
        <w:rPr>
          <w:spacing w:val="1"/>
        </w:rPr>
        <w:t xml:space="preserve"> </w:t>
      </w:r>
      <w:r>
        <w:t>Desaparición Forzada de Personas, Desaparición cometida por Particulares y del Sistema Nacional de</w:t>
      </w:r>
      <w:r>
        <w:rPr>
          <w:spacing w:val="1"/>
        </w:rPr>
        <w:t xml:space="preserve"> </w:t>
      </w:r>
      <w:r>
        <w:t>Búsqueda de</w:t>
      </w:r>
      <w:r>
        <w:rPr>
          <w:spacing w:val="1"/>
        </w:rPr>
        <w:t xml:space="preserve"> </w:t>
      </w:r>
      <w:r>
        <w:t>Personas.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0" w:firstLine="288"/>
        <w:jc w:val="both"/>
      </w:pPr>
      <w:r>
        <w:t>La inhumación, cremación, e</w:t>
      </w:r>
      <w:r>
        <w:t>mbalsamamiento o la aplicación de cualquier otro proceso, sea químico o</w:t>
      </w:r>
      <w:r>
        <w:rPr>
          <w:spacing w:val="-53"/>
        </w:rPr>
        <w:t xml:space="preserve"> </w:t>
      </w:r>
      <w:r>
        <w:t>biológico,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conservación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disposición</w:t>
      </w:r>
      <w:r>
        <w:rPr>
          <w:spacing w:val="1"/>
        </w:rPr>
        <w:t xml:space="preserve"> </w:t>
      </w:r>
      <w:r>
        <w:t>final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cadáveres</w:t>
      </w:r>
      <w:r>
        <w:rPr>
          <w:spacing w:val="1"/>
        </w:rPr>
        <w:t xml:space="preserve"> </w:t>
      </w:r>
      <w:r>
        <w:t>sólo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realizarse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lugares</w:t>
      </w:r>
      <w:r>
        <w:rPr>
          <w:spacing w:val="1"/>
        </w:rPr>
        <w:t xml:space="preserve"> </w:t>
      </w:r>
      <w:r>
        <w:t>permitidos</w:t>
      </w:r>
      <w:r>
        <w:rPr>
          <w:spacing w:val="-1"/>
        </w:rPr>
        <w:t xml:space="preserve"> </w:t>
      </w:r>
      <w:r>
        <w:t>por</w:t>
      </w:r>
      <w:r>
        <w:rPr>
          <w:spacing w:val="2"/>
        </w:rPr>
        <w:t xml:space="preserve"> </w:t>
      </w:r>
      <w:r>
        <w:t>las autoridades sanitarias competentes.</w:t>
      </w:r>
    </w:p>
    <w:p w:rsidR="005462C9" w:rsidRDefault="00654E12">
      <w:pPr>
        <w:spacing w:line="181" w:lineRule="exact"/>
        <w:ind w:left="557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17-11-2017,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24-01-2020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9" w:firstLine="288"/>
        <w:jc w:val="both"/>
      </w:pPr>
      <w:bookmarkStart w:id="539" w:name="Artículo_348_Bis"/>
      <w:bookmarkEnd w:id="539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348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Bis.-</w:t>
      </w:r>
      <w:r>
        <w:rPr>
          <w:rFonts w:ascii="Arial" w:hAnsi="Arial"/>
          <w:b/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prestadores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funerarios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disponer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recipientes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contendedores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material</w:t>
      </w:r>
      <w:r>
        <w:rPr>
          <w:spacing w:val="1"/>
        </w:rPr>
        <w:t xml:space="preserve"> </w:t>
      </w:r>
      <w:r>
        <w:t>biodegradable</w:t>
      </w:r>
      <w:r>
        <w:rPr>
          <w:spacing w:val="1"/>
        </w:rPr>
        <w:t xml:space="preserve"> </w:t>
      </w:r>
      <w:r>
        <w:t>adecuados,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impidan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derrame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líquidos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esparcimiento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olores,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colocarán</w:t>
      </w:r>
      <w:r>
        <w:rPr>
          <w:spacing w:val="1"/>
        </w:rPr>
        <w:t xml:space="preserve"> </w:t>
      </w:r>
      <w:r>
        <w:t>dentro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ataúdes,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casos</w:t>
      </w:r>
      <w:r>
        <w:rPr>
          <w:spacing w:val="1"/>
        </w:rPr>
        <w:t xml:space="preserve"> </w:t>
      </w:r>
      <w:r>
        <w:t>previstos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-1"/>
        </w:rPr>
        <w:t xml:space="preserve"> </w:t>
      </w:r>
      <w:r>
        <w:t>sanitarias.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24-01-2020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firstLine="288"/>
      </w:pPr>
      <w:bookmarkStart w:id="540" w:name="Artículo_348_Bis_1"/>
      <w:bookmarkEnd w:id="54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6"/>
        </w:rPr>
        <w:t xml:space="preserve"> </w:t>
      </w:r>
      <w:r>
        <w:rPr>
          <w:rFonts w:ascii="Arial" w:hAnsi="Arial"/>
          <w:b/>
        </w:rPr>
        <w:t>348</w:t>
      </w:r>
      <w:r>
        <w:rPr>
          <w:rFonts w:ascii="Arial" w:hAnsi="Arial"/>
          <w:b/>
          <w:spacing w:val="25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25"/>
        </w:rPr>
        <w:t xml:space="preserve"> </w:t>
      </w:r>
      <w:r>
        <w:rPr>
          <w:rFonts w:ascii="Arial" w:hAnsi="Arial"/>
          <w:b/>
        </w:rPr>
        <w:t>1.-</w:t>
      </w:r>
      <w:r>
        <w:rPr>
          <w:rFonts w:ascii="Arial" w:hAnsi="Arial"/>
          <w:b/>
          <w:spacing w:val="30"/>
        </w:rPr>
        <w:t xml:space="preserve"> </w:t>
      </w:r>
      <w:r>
        <w:t>Corresponde</w:t>
      </w:r>
      <w:r>
        <w:rPr>
          <w:spacing w:val="25"/>
        </w:rPr>
        <w:t xml:space="preserve"> </w:t>
      </w:r>
      <w:r>
        <w:t>a</w:t>
      </w:r>
      <w:r>
        <w:rPr>
          <w:spacing w:val="27"/>
        </w:rPr>
        <w:t xml:space="preserve"> </w:t>
      </w:r>
      <w:r>
        <w:t>la</w:t>
      </w:r>
      <w:r>
        <w:rPr>
          <w:spacing w:val="28"/>
        </w:rPr>
        <w:t xml:space="preserve"> </w:t>
      </w:r>
      <w:r>
        <w:t>Secretaría</w:t>
      </w:r>
      <w:r>
        <w:rPr>
          <w:spacing w:val="25"/>
        </w:rPr>
        <w:t xml:space="preserve"> </w:t>
      </w:r>
      <w:r>
        <w:t>de</w:t>
      </w:r>
      <w:r>
        <w:rPr>
          <w:spacing w:val="26"/>
        </w:rPr>
        <w:t xml:space="preserve"> </w:t>
      </w:r>
      <w:r>
        <w:t>Salud</w:t>
      </w:r>
      <w:r>
        <w:rPr>
          <w:spacing w:val="25"/>
        </w:rPr>
        <w:t xml:space="preserve"> </w:t>
      </w:r>
      <w:r>
        <w:t>emitir</w:t>
      </w:r>
      <w:r>
        <w:rPr>
          <w:spacing w:val="26"/>
        </w:rPr>
        <w:t xml:space="preserve"> </w:t>
      </w:r>
      <w:r>
        <w:t>disposiciones</w:t>
      </w:r>
      <w:r>
        <w:rPr>
          <w:spacing w:val="27"/>
        </w:rPr>
        <w:t xml:space="preserve"> </w:t>
      </w:r>
      <w:r>
        <w:t>que</w:t>
      </w:r>
      <w:r>
        <w:rPr>
          <w:spacing w:val="27"/>
        </w:rPr>
        <w:t xml:space="preserve"> </w:t>
      </w:r>
      <w:r>
        <w:t>prevengan</w:t>
      </w:r>
      <w:r>
        <w:rPr>
          <w:spacing w:val="28"/>
        </w:rPr>
        <w:t xml:space="preserve"> </w:t>
      </w:r>
      <w:r>
        <w:t>los</w:t>
      </w:r>
      <w:r>
        <w:rPr>
          <w:spacing w:val="-53"/>
        </w:rPr>
        <w:t xml:space="preserve"> </w:t>
      </w:r>
      <w:r>
        <w:t>riesgos</w:t>
      </w:r>
      <w:r>
        <w:rPr>
          <w:spacing w:val="-1"/>
        </w:rPr>
        <w:t xml:space="preserve"> </w:t>
      </w:r>
      <w:r>
        <w:t>sanitarios por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reutilización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destino</w:t>
      </w:r>
      <w:r>
        <w:rPr>
          <w:spacing w:val="-2"/>
        </w:rPr>
        <w:t xml:space="preserve"> </w:t>
      </w:r>
      <w:r>
        <w:t>final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ataúdes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féretros.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firstLine="288"/>
      </w:pPr>
      <w:r>
        <w:t>Toda</w:t>
      </w:r>
      <w:r>
        <w:rPr>
          <w:spacing w:val="7"/>
        </w:rPr>
        <w:t xml:space="preserve"> </w:t>
      </w:r>
      <w:r>
        <w:t>reutilización</w:t>
      </w:r>
      <w:r>
        <w:rPr>
          <w:spacing w:val="6"/>
        </w:rPr>
        <w:t xml:space="preserve"> </w:t>
      </w:r>
      <w:r>
        <w:t>o</w:t>
      </w:r>
      <w:r>
        <w:rPr>
          <w:spacing w:val="9"/>
        </w:rPr>
        <w:t xml:space="preserve"> </w:t>
      </w:r>
      <w:r>
        <w:t>donación</w:t>
      </w:r>
      <w:r>
        <w:rPr>
          <w:spacing w:val="6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ataúdes</w:t>
      </w:r>
      <w:r>
        <w:rPr>
          <w:spacing w:val="8"/>
        </w:rPr>
        <w:t xml:space="preserve"> </w:t>
      </w:r>
      <w:r>
        <w:t>o</w:t>
      </w:r>
      <w:r>
        <w:rPr>
          <w:spacing w:val="7"/>
        </w:rPr>
        <w:t xml:space="preserve"> </w:t>
      </w:r>
      <w:r>
        <w:t>féretros</w:t>
      </w:r>
      <w:r>
        <w:rPr>
          <w:spacing w:val="8"/>
        </w:rPr>
        <w:t xml:space="preserve"> </w:t>
      </w:r>
      <w:r>
        <w:t>provenientes</w:t>
      </w:r>
      <w:r>
        <w:rPr>
          <w:spacing w:val="7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servicios</w:t>
      </w:r>
      <w:r>
        <w:rPr>
          <w:spacing w:val="8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cremación</w:t>
      </w:r>
      <w:r>
        <w:rPr>
          <w:spacing w:val="6"/>
        </w:rPr>
        <w:t xml:space="preserve"> </w:t>
      </w:r>
      <w:r>
        <w:t>o</w:t>
      </w:r>
      <w:r>
        <w:rPr>
          <w:spacing w:val="-53"/>
        </w:rPr>
        <w:t xml:space="preserve"> </w:t>
      </w:r>
      <w:r>
        <w:t>desintegración</w:t>
      </w:r>
      <w:r>
        <w:rPr>
          <w:spacing w:val="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cadáveres,</w:t>
      </w:r>
      <w:r>
        <w:rPr>
          <w:spacing w:val="2"/>
        </w:rPr>
        <w:t xml:space="preserve"> </w:t>
      </w:r>
      <w:r>
        <w:t>se</w:t>
      </w:r>
      <w:r>
        <w:rPr>
          <w:spacing w:val="2"/>
        </w:rPr>
        <w:t xml:space="preserve"> </w:t>
      </w:r>
      <w:r>
        <w:t>hará</w:t>
      </w:r>
      <w:r>
        <w:rPr>
          <w:spacing w:val="2"/>
        </w:rPr>
        <w:t xml:space="preserve"> </w:t>
      </w:r>
      <w:r>
        <w:t>previo</w:t>
      </w:r>
      <w:r>
        <w:rPr>
          <w:spacing w:val="2"/>
        </w:rPr>
        <w:t xml:space="preserve"> </w:t>
      </w:r>
      <w:r>
        <w:t>procedimiento</w:t>
      </w:r>
      <w:r>
        <w:rPr>
          <w:spacing w:val="2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desinfección</w:t>
      </w:r>
      <w:r>
        <w:rPr>
          <w:spacing w:val="2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aviso</w:t>
      </w:r>
      <w:r>
        <w:rPr>
          <w:spacing w:val="2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autoridad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/>
      </w:pPr>
      <w:r>
        <w:t>sanitaria</w:t>
      </w:r>
      <w:r>
        <w:rPr>
          <w:spacing w:val="10"/>
        </w:rPr>
        <w:t xml:space="preserve"> </w:t>
      </w:r>
      <w:r>
        <w:t>competente.</w:t>
      </w:r>
      <w:r>
        <w:rPr>
          <w:spacing w:val="13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establecimiento</w:t>
      </w:r>
      <w:r>
        <w:rPr>
          <w:spacing w:val="11"/>
        </w:rPr>
        <w:t xml:space="preserve"> </w:t>
      </w:r>
      <w:r>
        <w:t>será</w:t>
      </w:r>
      <w:r>
        <w:rPr>
          <w:spacing w:val="14"/>
        </w:rPr>
        <w:t xml:space="preserve"> </w:t>
      </w:r>
      <w:r>
        <w:t>responsable</w:t>
      </w:r>
      <w:r>
        <w:rPr>
          <w:spacing w:val="12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utilización</w:t>
      </w:r>
      <w:r>
        <w:rPr>
          <w:spacing w:val="13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productos</w:t>
      </w:r>
      <w:r>
        <w:rPr>
          <w:spacing w:val="12"/>
        </w:rPr>
        <w:t xml:space="preserve"> </w:t>
      </w:r>
      <w:r>
        <w:t>biodegradables</w:t>
      </w:r>
      <w:r>
        <w:rPr>
          <w:spacing w:val="-5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llevar</w:t>
      </w:r>
      <w:r>
        <w:rPr>
          <w:spacing w:val="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cabo</w:t>
      </w:r>
      <w:r>
        <w:rPr>
          <w:spacing w:val="1"/>
        </w:rPr>
        <w:t xml:space="preserve"> </w:t>
      </w:r>
      <w:r>
        <w:t>dicho</w:t>
      </w:r>
      <w:r>
        <w:rPr>
          <w:spacing w:val="-1"/>
        </w:rPr>
        <w:t xml:space="preserve"> </w:t>
      </w:r>
      <w:r>
        <w:t>procedimiento.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24-01-2020</w:t>
      </w:r>
    </w:p>
    <w:p w:rsidR="005462C9" w:rsidRDefault="005462C9">
      <w:pPr>
        <w:pStyle w:val="Textoindependiente"/>
        <w:spacing w:before="8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22" w:firstLine="288"/>
        <w:jc w:val="both"/>
      </w:pPr>
      <w:bookmarkStart w:id="541" w:name="Artículo_348_Bis_2"/>
      <w:bookmarkEnd w:id="541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348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2.-</w:t>
      </w:r>
      <w:r>
        <w:rPr>
          <w:rFonts w:ascii="Arial" w:hAnsi="Arial"/>
          <w:b/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sanitarias</w:t>
      </w:r>
      <w:r>
        <w:rPr>
          <w:spacing w:val="1"/>
        </w:rPr>
        <w:t xml:space="preserve"> </w:t>
      </w:r>
      <w:r>
        <w:t>locales</w:t>
      </w:r>
      <w:r>
        <w:rPr>
          <w:spacing w:val="1"/>
        </w:rPr>
        <w:t xml:space="preserve"> </w:t>
      </w:r>
      <w:r>
        <w:t>estarán</w:t>
      </w:r>
      <w:r>
        <w:rPr>
          <w:spacing w:val="1"/>
        </w:rPr>
        <w:t xml:space="preserve"> </w:t>
      </w:r>
      <w:r>
        <w:t>facultadas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llevar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cabo</w:t>
      </w:r>
      <w:r>
        <w:rPr>
          <w:spacing w:val="1"/>
        </w:rPr>
        <w:t xml:space="preserve"> </w:t>
      </w:r>
      <w:r>
        <w:t>verificaciones a los establecimientos para constatar el cumplimiento de lo previsto en el artículo anterior.</w:t>
      </w:r>
      <w:r>
        <w:rPr>
          <w:spacing w:val="1"/>
        </w:rPr>
        <w:t xml:space="preserve"> </w:t>
      </w:r>
      <w:r>
        <w:t>Asimismo,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prever</w:t>
      </w:r>
      <w:r>
        <w:rPr>
          <w:spacing w:val="1"/>
        </w:rPr>
        <w:t xml:space="preserve"> </w:t>
      </w:r>
      <w:r>
        <w:t>programas</w:t>
      </w:r>
      <w:r>
        <w:rPr>
          <w:spacing w:val="1"/>
        </w:rPr>
        <w:t xml:space="preserve"> </w:t>
      </w:r>
      <w:r>
        <w:t>y mecanismos</w:t>
      </w:r>
      <w:r>
        <w:rPr>
          <w:spacing w:val="1"/>
        </w:rPr>
        <w:t xml:space="preserve"> </w:t>
      </w:r>
      <w:r>
        <w:t>destinados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destrucción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reutilización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ataúdes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fére</w:t>
      </w:r>
      <w:r>
        <w:t>tros</w:t>
      </w:r>
      <w:r>
        <w:rPr>
          <w:spacing w:val="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condiciones ambientales responsables.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24-01-2020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18" w:firstLine="288"/>
      </w:pPr>
      <w:bookmarkStart w:id="542" w:name="Artículo_349"/>
      <w:bookmarkEnd w:id="542"/>
      <w:r>
        <w:rPr>
          <w:rFonts w:ascii="Arial" w:hAnsi="Arial"/>
          <w:b/>
        </w:rPr>
        <w:t>Artículo 349</w:t>
      </w:r>
      <w:r>
        <w:t>.- El depósito y manejo de cadáveres deberán efectuarse en establecimientos que reúnan</w:t>
      </w:r>
      <w:r>
        <w:rPr>
          <w:spacing w:val="-5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condiciones sanitarias que</w:t>
      </w:r>
      <w:r>
        <w:rPr>
          <w:spacing w:val="-1"/>
        </w:rPr>
        <w:t xml:space="preserve"> </w:t>
      </w:r>
      <w:r>
        <w:t>fije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firstLine="288"/>
      </w:pPr>
      <w:r>
        <w:t>La</w:t>
      </w:r>
      <w:r>
        <w:rPr>
          <w:spacing w:val="9"/>
        </w:rPr>
        <w:t xml:space="preserve"> </w:t>
      </w:r>
      <w:r>
        <w:t>propia</w:t>
      </w:r>
      <w:r>
        <w:rPr>
          <w:spacing w:val="12"/>
        </w:rPr>
        <w:t xml:space="preserve"> </w:t>
      </w:r>
      <w:r>
        <w:t>Secretaría</w:t>
      </w:r>
      <w:r>
        <w:rPr>
          <w:spacing w:val="9"/>
        </w:rPr>
        <w:t xml:space="preserve"> </w:t>
      </w:r>
      <w:r>
        <w:t>determinará</w:t>
      </w:r>
      <w:r>
        <w:rPr>
          <w:spacing w:val="9"/>
        </w:rPr>
        <w:t xml:space="preserve"> </w:t>
      </w:r>
      <w:r>
        <w:t>las</w:t>
      </w:r>
      <w:r>
        <w:rPr>
          <w:spacing w:val="10"/>
        </w:rPr>
        <w:t xml:space="preserve"> </w:t>
      </w:r>
      <w:r>
        <w:t>técnicas</w:t>
      </w:r>
      <w:r>
        <w:rPr>
          <w:spacing w:val="15"/>
        </w:rPr>
        <w:t xml:space="preserve"> </w:t>
      </w:r>
      <w:r>
        <w:t>y</w:t>
      </w:r>
      <w:r>
        <w:rPr>
          <w:spacing w:val="8"/>
        </w:rPr>
        <w:t xml:space="preserve"> </w:t>
      </w:r>
      <w:r>
        <w:t>procedimientos</w:t>
      </w:r>
      <w:r>
        <w:rPr>
          <w:spacing w:val="12"/>
        </w:rPr>
        <w:t xml:space="preserve"> </w:t>
      </w:r>
      <w:r>
        <w:t>que</w:t>
      </w:r>
      <w:r>
        <w:rPr>
          <w:spacing w:val="9"/>
        </w:rPr>
        <w:t xml:space="preserve"> </w:t>
      </w:r>
      <w:r>
        <w:t>deberán</w:t>
      </w:r>
      <w:r>
        <w:rPr>
          <w:spacing w:val="9"/>
        </w:rPr>
        <w:t xml:space="preserve"> </w:t>
      </w:r>
      <w:r>
        <w:t>aplicarse</w:t>
      </w:r>
      <w:r>
        <w:rPr>
          <w:spacing w:val="9"/>
        </w:rPr>
        <w:t xml:space="preserve"> </w:t>
      </w:r>
      <w:r>
        <w:t>para</w:t>
      </w:r>
      <w:r>
        <w:rPr>
          <w:spacing w:val="12"/>
        </w:rPr>
        <w:t xml:space="preserve"> </w:t>
      </w:r>
      <w:r>
        <w:t>la</w:t>
      </w:r>
      <w:r>
        <w:rPr>
          <w:spacing w:val="-53"/>
        </w:rPr>
        <w:t xml:space="preserve"> </w:t>
      </w:r>
      <w:r>
        <w:t>conservación de</w:t>
      </w:r>
      <w:r>
        <w:rPr>
          <w:spacing w:val="-1"/>
        </w:rPr>
        <w:t xml:space="preserve"> </w:t>
      </w:r>
      <w:r>
        <w:t>cadáveres.</w:t>
      </w:r>
    </w:p>
    <w:p w:rsidR="005462C9" w:rsidRDefault="00654E12">
      <w:pPr>
        <w:spacing w:line="182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pStyle w:val="Textoindependiente"/>
        <w:spacing w:before="8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16" w:firstLine="288"/>
        <w:jc w:val="both"/>
      </w:pPr>
      <w:bookmarkStart w:id="543" w:name="Artículo_350"/>
      <w:bookmarkEnd w:id="543"/>
      <w:r>
        <w:rPr>
          <w:rFonts w:ascii="Arial" w:hAnsi="Arial"/>
          <w:b/>
        </w:rPr>
        <w:t>Artículo 350</w:t>
      </w:r>
      <w:r>
        <w:t>.- Las autoridades sanitarias competentes ejercerán el control sanitario de las personas</w:t>
      </w:r>
      <w:r>
        <w:rPr>
          <w:spacing w:val="1"/>
        </w:rPr>
        <w:t xml:space="preserve"> </w:t>
      </w:r>
      <w:r>
        <w:t>que se dediquen a la prestación de servicios funerarios. Asimismo, verificarán que los locales en que se</w:t>
      </w:r>
      <w:r>
        <w:rPr>
          <w:spacing w:val="1"/>
        </w:rPr>
        <w:t xml:space="preserve"> </w:t>
      </w:r>
      <w:r>
        <w:t>presten los servicios reúnan las condiciones sanitarias exigib</w:t>
      </w:r>
      <w:r>
        <w:t>les en los términos de los reglamentos</w:t>
      </w:r>
      <w:r>
        <w:rPr>
          <w:spacing w:val="1"/>
        </w:rPr>
        <w:t xml:space="preserve"> </w:t>
      </w:r>
      <w:r>
        <w:t>correspondientes.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pStyle w:val="Textoindependiente"/>
        <w:spacing w:before="6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16" w:firstLine="288"/>
        <w:jc w:val="both"/>
      </w:pPr>
      <w:bookmarkStart w:id="544" w:name="Artículo_350_bis"/>
      <w:bookmarkEnd w:id="544"/>
      <w:r>
        <w:rPr>
          <w:rFonts w:ascii="Arial" w:hAnsi="Arial"/>
          <w:b/>
        </w:rPr>
        <w:t>Artículo 350 bis</w:t>
      </w:r>
      <w:r>
        <w:t>.- La Secretaría de Salud determinará el tiempo mínimo que han de permanecer los</w:t>
      </w:r>
      <w:r>
        <w:rPr>
          <w:spacing w:val="1"/>
        </w:rPr>
        <w:t xml:space="preserve"> </w:t>
      </w:r>
      <w:r>
        <w:t>restos en las fosas. Mientras el plazo señalado no concluya, sólo p</w:t>
      </w:r>
      <w:r>
        <w:t>odrán efectuarse las exhumaciones</w:t>
      </w:r>
      <w:r>
        <w:rPr>
          <w:spacing w:val="1"/>
        </w:rPr>
        <w:t xml:space="preserve"> </w:t>
      </w:r>
      <w:r>
        <w:t>que aprueben las autoridades sanitarias y las ordenadas por las judiciales o por el Ministerio Público,</w:t>
      </w:r>
      <w:r>
        <w:rPr>
          <w:spacing w:val="1"/>
        </w:rPr>
        <w:t xml:space="preserve"> </w:t>
      </w:r>
      <w:r>
        <w:t>previo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cumplimiento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requisitos sanitarios correspondientes.</w:t>
      </w:r>
    </w:p>
    <w:p w:rsidR="005462C9" w:rsidRDefault="00654E12">
      <w:pPr>
        <w:spacing w:line="178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17" w:firstLine="288"/>
        <w:jc w:val="both"/>
      </w:pPr>
      <w:bookmarkStart w:id="545" w:name="Artículo_350_bis_1"/>
      <w:bookmarkEnd w:id="545"/>
      <w:r>
        <w:rPr>
          <w:rFonts w:ascii="Arial" w:hAnsi="Arial"/>
          <w:b/>
        </w:rPr>
        <w:t>Artículo 350 bis 1</w:t>
      </w:r>
      <w:r>
        <w:t>.- La internación y salida de cadáveres del territorio nacional sólo podrán realizarse,</w:t>
      </w:r>
      <w:r>
        <w:rPr>
          <w:spacing w:val="1"/>
        </w:rPr>
        <w:t xml:space="preserve"> </w:t>
      </w:r>
      <w:r>
        <w:t>mediante autorización de la Secretaría de Salud o por orden de la autoridad judicial o del Ministerio</w:t>
      </w:r>
      <w:r>
        <w:rPr>
          <w:spacing w:val="1"/>
        </w:rPr>
        <w:t xml:space="preserve"> </w:t>
      </w:r>
      <w:r>
        <w:t>Público.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218" w:right="328" w:firstLine="288"/>
        <w:jc w:val="both"/>
      </w:pPr>
      <w:r>
        <w:t>En el caso del traslado de cadáveres e</w:t>
      </w:r>
      <w:r>
        <w:t>ntre entidades federativas se requerirá dar aviso a la autoridad</w:t>
      </w:r>
      <w:r>
        <w:rPr>
          <w:spacing w:val="1"/>
        </w:rPr>
        <w:t xml:space="preserve"> </w:t>
      </w:r>
      <w:r>
        <w:t>sanitaria</w:t>
      </w:r>
      <w:r>
        <w:rPr>
          <w:spacing w:val="-2"/>
        </w:rPr>
        <w:t xml:space="preserve"> </w:t>
      </w:r>
      <w:r>
        <w:t>competente</w:t>
      </w:r>
      <w:r>
        <w:rPr>
          <w:spacing w:val="-2"/>
        </w:rPr>
        <w:t xml:space="preserve"> </w:t>
      </w:r>
      <w:r>
        <w:t>del lugar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donde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haya expedido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certificado</w:t>
      </w:r>
      <w:r>
        <w:rPr>
          <w:spacing w:val="-1"/>
        </w:rPr>
        <w:t xml:space="preserve"> </w:t>
      </w:r>
      <w:r>
        <w:t>de defunción.</w:t>
      </w:r>
    </w:p>
    <w:p w:rsidR="005462C9" w:rsidRDefault="00654E12">
      <w:pPr>
        <w:spacing w:line="182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8" w:firstLine="288"/>
        <w:jc w:val="both"/>
      </w:pPr>
      <w:bookmarkStart w:id="546" w:name="Artículo_350_bis_2"/>
      <w:bookmarkEnd w:id="546"/>
      <w:r>
        <w:rPr>
          <w:rFonts w:ascii="Arial" w:hAnsi="Arial"/>
          <w:b/>
        </w:rPr>
        <w:t>Artículo 350 bis 2</w:t>
      </w:r>
      <w:r>
        <w:t>.- Para la práctica de necropsias en cadáveres de s</w:t>
      </w:r>
      <w:r>
        <w:t>eres humanos se requiere</w:t>
      </w:r>
      <w:r>
        <w:rPr>
          <w:spacing w:val="1"/>
        </w:rPr>
        <w:t xml:space="preserve"> </w:t>
      </w:r>
      <w:r>
        <w:t>consentimiento del cónyuge, concubinario, concubina, ascendientes, descendientes o de los hermanos,</w:t>
      </w:r>
      <w:r>
        <w:rPr>
          <w:spacing w:val="1"/>
        </w:rPr>
        <w:t xml:space="preserve"> </w:t>
      </w:r>
      <w:r>
        <w:t>salvo que exista orden por escrito del disponente, o en el caso de la probable comisión de un delito, la</w:t>
      </w:r>
      <w:r>
        <w:rPr>
          <w:spacing w:val="1"/>
        </w:rPr>
        <w:t xml:space="preserve"> </w:t>
      </w:r>
      <w:r>
        <w:t>orden 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autoridad</w:t>
      </w:r>
      <w:r>
        <w:rPr>
          <w:spacing w:val="-1"/>
        </w:rPr>
        <w:t xml:space="preserve"> </w:t>
      </w:r>
      <w:r>
        <w:t>judicial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Ministerio</w:t>
      </w:r>
      <w:r>
        <w:rPr>
          <w:spacing w:val="1"/>
        </w:rPr>
        <w:t xml:space="preserve"> </w:t>
      </w:r>
      <w:r>
        <w:t>Público.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6" w:firstLine="288"/>
        <w:jc w:val="both"/>
      </w:pPr>
      <w:bookmarkStart w:id="547" w:name="Artículo_350_Bis_3"/>
      <w:bookmarkEnd w:id="547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350 Bis 3.-</w:t>
      </w:r>
      <w:r>
        <w:rPr>
          <w:rFonts w:ascii="Arial" w:hAnsi="Arial"/>
          <w:b/>
          <w:spacing w:val="1"/>
        </w:rPr>
        <w:t xml:space="preserve"> </w:t>
      </w:r>
      <w:r>
        <w:t>Para</w:t>
      </w:r>
      <w:r>
        <w:rPr>
          <w:spacing w:val="55"/>
        </w:rPr>
        <w:t xml:space="preserve"> </w:t>
      </w:r>
      <w:r>
        <w:t>la utilización de cadáveres o parte de ellos de personas conocidas, con</w:t>
      </w:r>
      <w:r>
        <w:rPr>
          <w:spacing w:val="1"/>
        </w:rPr>
        <w:t xml:space="preserve"> </w:t>
      </w:r>
      <w:r>
        <w:t>fines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docencia</w:t>
      </w:r>
      <w:r>
        <w:rPr>
          <w:spacing w:val="-1"/>
        </w:rPr>
        <w:t xml:space="preserve"> </w:t>
      </w:r>
      <w:r>
        <w:t>e investigación,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requiere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consentimiento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disponente.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13" w:firstLine="288"/>
        <w:jc w:val="both"/>
      </w:pPr>
      <w:r>
        <w:t>Tratán</w:t>
      </w:r>
      <w:r>
        <w:t>dose de cadáveres de personas desconocidas o no identificadas se estará a lo dispuesto en la</w:t>
      </w:r>
      <w:r>
        <w:rPr>
          <w:spacing w:val="1"/>
        </w:rPr>
        <w:t xml:space="preserve"> </w:t>
      </w:r>
      <w:r>
        <w:t>Ley General en materia de Desaparición Forzada de Personas, Desaparición cometida por Particulares y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Sistema</w:t>
      </w:r>
      <w:r>
        <w:rPr>
          <w:spacing w:val="-1"/>
        </w:rPr>
        <w:t xml:space="preserve"> </w:t>
      </w:r>
      <w:r>
        <w:t>Nacional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Búsqueda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Personas.</w:t>
      </w:r>
    </w:p>
    <w:p w:rsidR="005462C9" w:rsidRDefault="00654E12">
      <w:pPr>
        <w:ind w:left="5238" w:right="306" w:firstLine="200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17-11-2017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14-07-2008</w:t>
      </w:r>
    </w:p>
    <w:p w:rsidR="005462C9" w:rsidRDefault="005462C9">
      <w:pPr>
        <w:pStyle w:val="Textoindependiente"/>
        <w:spacing w:before="7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07" w:firstLine="288"/>
      </w:pPr>
      <w:bookmarkStart w:id="548" w:name="Artículo_350_Bis_4"/>
      <w:bookmarkEnd w:id="548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5"/>
        </w:rPr>
        <w:t xml:space="preserve"> </w:t>
      </w:r>
      <w:r>
        <w:rPr>
          <w:rFonts w:ascii="Arial" w:hAnsi="Arial"/>
          <w:b/>
        </w:rPr>
        <w:t>350</w:t>
      </w:r>
      <w:r>
        <w:rPr>
          <w:rFonts w:ascii="Arial" w:hAnsi="Arial"/>
          <w:b/>
          <w:spacing w:val="16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16"/>
        </w:rPr>
        <w:t xml:space="preserve"> </w:t>
      </w:r>
      <w:r>
        <w:rPr>
          <w:rFonts w:ascii="Arial" w:hAnsi="Arial"/>
          <w:b/>
        </w:rPr>
        <w:t>4.-</w:t>
      </w:r>
      <w:r>
        <w:rPr>
          <w:rFonts w:ascii="Arial" w:hAnsi="Arial"/>
          <w:b/>
          <w:spacing w:val="17"/>
        </w:rPr>
        <w:t xml:space="preserve"> </w:t>
      </w:r>
      <w:r>
        <w:t>Las</w:t>
      </w:r>
      <w:r>
        <w:rPr>
          <w:spacing w:val="17"/>
        </w:rPr>
        <w:t xml:space="preserve"> </w:t>
      </w:r>
      <w:r>
        <w:t>instituciones</w:t>
      </w:r>
      <w:r>
        <w:rPr>
          <w:spacing w:val="17"/>
        </w:rPr>
        <w:t xml:space="preserve"> </w:t>
      </w:r>
      <w:r>
        <w:t>educativas</w:t>
      </w:r>
      <w:r>
        <w:rPr>
          <w:spacing w:val="17"/>
        </w:rPr>
        <w:t xml:space="preserve"> </w:t>
      </w:r>
      <w:r>
        <w:t>sólo</w:t>
      </w:r>
      <w:r>
        <w:rPr>
          <w:spacing w:val="16"/>
        </w:rPr>
        <w:t xml:space="preserve"> </w:t>
      </w:r>
      <w:r>
        <w:t>podrán</w:t>
      </w:r>
      <w:r>
        <w:rPr>
          <w:spacing w:val="16"/>
        </w:rPr>
        <w:t xml:space="preserve"> </w:t>
      </w:r>
      <w:r>
        <w:t>utilizar</w:t>
      </w:r>
      <w:r>
        <w:rPr>
          <w:spacing w:val="17"/>
        </w:rPr>
        <w:t xml:space="preserve"> </w:t>
      </w:r>
      <w:r>
        <w:t>cadáveres</w:t>
      </w:r>
      <w:r>
        <w:rPr>
          <w:spacing w:val="17"/>
        </w:rPr>
        <w:t xml:space="preserve"> </w:t>
      </w:r>
      <w:r>
        <w:t>respecto</w:t>
      </w:r>
      <w:r>
        <w:rPr>
          <w:spacing w:val="16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los</w:t>
      </w:r>
      <w:r>
        <w:rPr>
          <w:spacing w:val="17"/>
        </w:rPr>
        <w:t xml:space="preserve"> </w:t>
      </w:r>
      <w:r>
        <w:t>que</w:t>
      </w:r>
      <w:r>
        <w:rPr>
          <w:spacing w:val="-53"/>
        </w:rPr>
        <w:t xml:space="preserve"> </w:t>
      </w:r>
      <w:r>
        <w:t>tengan</w:t>
      </w:r>
      <w:r>
        <w:rPr>
          <w:spacing w:val="-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consentimiento,</w:t>
      </w:r>
      <w:r>
        <w:rPr>
          <w:spacing w:val="-3"/>
        </w:rPr>
        <w:t xml:space="preserve"> </w:t>
      </w:r>
      <w:r>
        <w:t>ante</w:t>
      </w:r>
      <w:r>
        <w:rPr>
          <w:spacing w:val="-2"/>
        </w:rPr>
        <w:t xml:space="preserve"> </w:t>
      </w:r>
      <w:r>
        <w:t>mortem</w:t>
      </w:r>
      <w:r>
        <w:rPr>
          <w:spacing w:val="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persona</w:t>
      </w:r>
      <w:r>
        <w:rPr>
          <w:spacing w:val="-3"/>
        </w:rPr>
        <w:t xml:space="preserve"> </w:t>
      </w:r>
      <w:r>
        <w:t>fallecida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familiares</w:t>
      </w:r>
      <w:r>
        <w:rPr>
          <w:spacing w:val="1"/>
        </w:rPr>
        <w:t xml:space="preserve"> </w:t>
      </w:r>
      <w:r>
        <w:t>después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muerte.</w:t>
      </w:r>
    </w:p>
    <w:p w:rsidR="005462C9" w:rsidRDefault="005462C9">
      <w:pPr>
        <w:spacing w:line="242" w:lineRule="auto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firstLine="288"/>
      </w:pPr>
      <w:r>
        <w:t>Las</w:t>
      </w:r>
      <w:r>
        <w:rPr>
          <w:spacing w:val="47"/>
        </w:rPr>
        <w:t xml:space="preserve"> </w:t>
      </w:r>
      <w:r>
        <w:t>instituciones</w:t>
      </w:r>
      <w:r>
        <w:rPr>
          <w:spacing w:val="47"/>
        </w:rPr>
        <w:t xml:space="preserve"> </w:t>
      </w:r>
      <w:r>
        <w:t>educativas</w:t>
      </w:r>
      <w:r>
        <w:rPr>
          <w:spacing w:val="47"/>
        </w:rPr>
        <w:t xml:space="preserve"> </w:t>
      </w:r>
      <w:r>
        <w:t>que</w:t>
      </w:r>
      <w:r>
        <w:rPr>
          <w:spacing w:val="46"/>
        </w:rPr>
        <w:t xml:space="preserve"> </w:t>
      </w:r>
      <w:r>
        <w:t>reciban</w:t>
      </w:r>
      <w:r>
        <w:rPr>
          <w:spacing w:val="49"/>
        </w:rPr>
        <w:t xml:space="preserve"> </w:t>
      </w:r>
      <w:r>
        <w:t>cadáveres</w:t>
      </w:r>
      <w:r>
        <w:rPr>
          <w:spacing w:val="49"/>
        </w:rPr>
        <w:t xml:space="preserve"> </w:t>
      </w:r>
      <w:r>
        <w:t>para</w:t>
      </w:r>
      <w:r>
        <w:rPr>
          <w:spacing w:val="46"/>
        </w:rPr>
        <w:t xml:space="preserve"> </w:t>
      </w:r>
      <w:r>
        <w:t>efectos</w:t>
      </w:r>
      <w:r>
        <w:rPr>
          <w:spacing w:val="47"/>
        </w:rPr>
        <w:t xml:space="preserve"> </w:t>
      </w:r>
      <w:r>
        <w:t>de</w:t>
      </w:r>
      <w:r>
        <w:rPr>
          <w:spacing w:val="48"/>
        </w:rPr>
        <w:t xml:space="preserve"> </w:t>
      </w:r>
      <w:r>
        <w:t>investigación</w:t>
      </w:r>
      <w:r>
        <w:rPr>
          <w:spacing w:val="48"/>
        </w:rPr>
        <w:t xml:space="preserve"> </w:t>
      </w:r>
      <w:r>
        <w:t>o</w:t>
      </w:r>
      <w:r>
        <w:rPr>
          <w:spacing w:val="45"/>
        </w:rPr>
        <w:t xml:space="preserve"> </w:t>
      </w:r>
      <w:r>
        <w:t>de</w:t>
      </w:r>
      <w:r>
        <w:rPr>
          <w:spacing w:val="48"/>
        </w:rPr>
        <w:t xml:space="preserve"> </w:t>
      </w:r>
      <w:r>
        <w:t>docencia</w:t>
      </w:r>
      <w:r>
        <w:rPr>
          <w:spacing w:val="-52"/>
        </w:rPr>
        <w:t xml:space="preserve"> </w:t>
      </w:r>
      <w:r>
        <w:t>deberán</w:t>
      </w:r>
      <w:r>
        <w:rPr>
          <w:spacing w:val="-2"/>
        </w:rPr>
        <w:t xml:space="preserve"> </w:t>
      </w:r>
      <w:r>
        <w:t>tener</w:t>
      </w:r>
      <w:r>
        <w:rPr>
          <w:spacing w:val="-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registro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contenga,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menos: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32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Nombre</w:t>
      </w:r>
      <w:r>
        <w:rPr>
          <w:spacing w:val="-4"/>
          <w:sz w:val="20"/>
        </w:rPr>
        <w:t xml:space="preserve"> </w:t>
      </w:r>
      <w:r>
        <w:rPr>
          <w:sz w:val="20"/>
        </w:rPr>
        <w:t>completo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persona</w:t>
      </w:r>
      <w:r>
        <w:rPr>
          <w:spacing w:val="-3"/>
          <w:sz w:val="20"/>
        </w:rPr>
        <w:t xml:space="preserve"> </w:t>
      </w:r>
      <w:r>
        <w:rPr>
          <w:sz w:val="20"/>
        </w:rPr>
        <w:t>fallecida;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32"/>
        </w:numPr>
        <w:tabs>
          <w:tab w:val="left" w:pos="728"/>
        </w:tabs>
        <w:spacing w:before="1"/>
        <w:ind w:left="727" w:hanging="222"/>
        <w:rPr>
          <w:sz w:val="20"/>
        </w:rPr>
      </w:pP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domicilio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habitaba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persona</w:t>
      </w:r>
      <w:r>
        <w:rPr>
          <w:spacing w:val="-1"/>
          <w:sz w:val="20"/>
        </w:rPr>
        <w:t xml:space="preserve"> </w:t>
      </w:r>
      <w:r>
        <w:rPr>
          <w:sz w:val="20"/>
        </w:rPr>
        <w:t>fallecida;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32"/>
        </w:numPr>
        <w:tabs>
          <w:tab w:val="left" w:pos="783"/>
        </w:tabs>
        <w:ind w:left="782" w:hanging="277"/>
        <w:rPr>
          <w:sz w:val="20"/>
        </w:rPr>
      </w:pPr>
      <w:r>
        <w:rPr>
          <w:sz w:val="20"/>
        </w:rPr>
        <w:t>Edad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tenía</w:t>
      </w:r>
      <w:r>
        <w:rPr>
          <w:spacing w:val="-1"/>
          <w:sz w:val="20"/>
        </w:rPr>
        <w:t xml:space="preserve"> </w:t>
      </w:r>
      <w:r>
        <w:rPr>
          <w:sz w:val="20"/>
        </w:rPr>
        <w:t>la persona</w:t>
      </w:r>
      <w:r>
        <w:rPr>
          <w:spacing w:val="-3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fallecer;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32"/>
        </w:numPr>
        <w:tabs>
          <w:tab w:val="left" w:pos="807"/>
        </w:tabs>
        <w:ind w:left="806" w:hanging="301"/>
        <w:rPr>
          <w:sz w:val="20"/>
        </w:rPr>
      </w:pPr>
      <w:r>
        <w:rPr>
          <w:sz w:val="20"/>
        </w:rPr>
        <w:t>Sexo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persona</w:t>
      </w:r>
      <w:r>
        <w:rPr>
          <w:spacing w:val="-3"/>
          <w:sz w:val="20"/>
        </w:rPr>
        <w:t xml:space="preserve"> </w:t>
      </w:r>
      <w:r>
        <w:rPr>
          <w:sz w:val="20"/>
        </w:rPr>
        <w:t>fallecida;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Prrafodelista"/>
        <w:numPr>
          <w:ilvl w:val="0"/>
          <w:numId w:val="32"/>
        </w:numPr>
        <w:tabs>
          <w:tab w:val="left" w:pos="750"/>
        </w:tabs>
        <w:ind w:left="749" w:hanging="244"/>
        <w:rPr>
          <w:sz w:val="20"/>
        </w:rPr>
      </w:pPr>
      <w:r>
        <w:rPr>
          <w:sz w:val="20"/>
        </w:rPr>
        <w:t>Estado</w:t>
      </w:r>
      <w:r>
        <w:rPr>
          <w:spacing w:val="-2"/>
          <w:sz w:val="20"/>
        </w:rPr>
        <w:t xml:space="preserve"> </w:t>
      </w:r>
      <w:r>
        <w:rPr>
          <w:sz w:val="20"/>
        </w:rPr>
        <w:t>civil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persona</w:t>
      </w:r>
      <w:r>
        <w:rPr>
          <w:spacing w:val="-3"/>
          <w:sz w:val="20"/>
        </w:rPr>
        <w:t xml:space="preserve"> </w:t>
      </w:r>
      <w:r>
        <w:rPr>
          <w:sz w:val="20"/>
        </w:rPr>
        <w:t>fallecida;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32"/>
        </w:numPr>
        <w:tabs>
          <w:tab w:val="left" w:pos="805"/>
        </w:tabs>
        <w:spacing w:before="1"/>
        <w:ind w:left="804" w:hanging="299"/>
        <w:rPr>
          <w:sz w:val="20"/>
        </w:rPr>
      </w:pPr>
      <w:r>
        <w:rPr>
          <w:sz w:val="20"/>
        </w:rPr>
        <w:t>Nombre y</w:t>
      </w:r>
      <w:r>
        <w:rPr>
          <w:spacing w:val="-6"/>
          <w:sz w:val="20"/>
        </w:rPr>
        <w:t xml:space="preserve"> </w:t>
      </w:r>
      <w:r>
        <w:rPr>
          <w:sz w:val="20"/>
        </w:rPr>
        <w:t>domicilio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cónyuge,</w:t>
      </w:r>
      <w:r>
        <w:rPr>
          <w:spacing w:val="-2"/>
          <w:sz w:val="20"/>
        </w:rPr>
        <w:t xml:space="preserve"> </w:t>
      </w:r>
      <w:r>
        <w:rPr>
          <w:sz w:val="20"/>
        </w:rPr>
        <w:t>concubina o</w:t>
      </w:r>
      <w:r>
        <w:rPr>
          <w:spacing w:val="-2"/>
          <w:sz w:val="20"/>
        </w:rPr>
        <w:t xml:space="preserve"> </w:t>
      </w:r>
      <w:r>
        <w:rPr>
          <w:sz w:val="20"/>
        </w:rPr>
        <w:t>concubinario;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32"/>
        </w:numPr>
        <w:tabs>
          <w:tab w:val="left" w:pos="860"/>
        </w:tabs>
        <w:spacing w:before="1"/>
        <w:ind w:left="859" w:hanging="354"/>
        <w:rPr>
          <w:sz w:val="20"/>
        </w:rPr>
      </w:pPr>
      <w:r>
        <w:rPr>
          <w:sz w:val="20"/>
        </w:rPr>
        <w:t>Nombre y</w:t>
      </w:r>
      <w:r>
        <w:rPr>
          <w:spacing w:val="-5"/>
          <w:sz w:val="20"/>
        </w:rPr>
        <w:t xml:space="preserve"> </w:t>
      </w:r>
      <w:r>
        <w:rPr>
          <w:sz w:val="20"/>
        </w:rPr>
        <w:t>domicilio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padres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caso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haber</w:t>
      </w:r>
      <w:r>
        <w:rPr>
          <w:spacing w:val="-1"/>
          <w:sz w:val="20"/>
        </w:rPr>
        <w:t xml:space="preserve"> </w:t>
      </w:r>
      <w:r>
        <w:rPr>
          <w:sz w:val="20"/>
        </w:rPr>
        <w:t>fallecido</w:t>
      </w:r>
      <w:r>
        <w:rPr>
          <w:spacing w:val="-1"/>
          <w:sz w:val="20"/>
        </w:rPr>
        <w:t xml:space="preserve"> </w:t>
      </w:r>
      <w:r>
        <w:rPr>
          <w:sz w:val="20"/>
        </w:rPr>
        <w:t>éstos, la</w:t>
      </w:r>
      <w:r>
        <w:rPr>
          <w:spacing w:val="-2"/>
          <w:sz w:val="20"/>
        </w:rPr>
        <w:t xml:space="preserve"> </w:t>
      </w:r>
      <w:r>
        <w:rPr>
          <w:sz w:val="20"/>
        </w:rPr>
        <w:t>mención de</w:t>
      </w:r>
      <w:r>
        <w:rPr>
          <w:spacing w:val="-1"/>
          <w:sz w:val="20"/>
        </w:rPr>
        <w:t xml:space="preserve"> </w:t>
      </w:r>
      <w:r>
        <w:rPr>
          <w:sz w:val="20"/>
        </w:rPr>
        <w:t>este</w:t>
      </w:r>
      <w:r>
        <w:rPr>
          <w:spacing w:val="-2"/>
          <w:sz w:val="20"/>
        </w:rPr>
        <w:t xml:space="preserve"> </w:t>
      </w:r>
      <w:r>
        <w:rPr>
          <w:sz w:val="20"/>
        </w:rPr>
        <w:t>hecho;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32"/>
        </w:numPr>
        <w:tabs>
          <w:tab w:val="left" w:pos="925"/>
        </w:tabs>
        <w:spacing w:line="242" w:lineRule="auto"/>
        <w:ind w:left="218" w:right="322" w:firstLine="288"/>
        <w:rPr>
          <w:sz w:val="20"/>
        </w:rPr>
      </w:pPr>
      <w:r>
        <w:rPr>
          <w:sz w:val="20"/>
        </w:rPr>
        <w:t>En</w:t>
      </w:r>
      <w:r>
        <w:rPr>
          <w:spacing w:val="4"/>
          <w:sz w:val="20"/>
        </w:rPr>
        <w:t xml:space="preserve"> </w:t>
      </w:r>
      <w:r>
        <w:rPr>
          <w:sz w:val="20"/>
        </w:rPr>
        <w:t>caso</w:t>
      </w:r>
      <w:r>
        <w:rPr>
          <w:spacing w:val="7"/>
          <w:sz w:val="20"/>
        </w:rPr>
        <w:t xml:space="preserve"> </w:t>
      </w:r>
      <w:r>
        <w:rPr>
          <w:sz w:val="20"/>
        </w:rPr>
        <w:t>de</w:t>
      </w:r>
      <w:r>
        <w:rPr>
          <w:spacing w:val="7"/>
          <w:sz w:val="20"/>
        </w:rPr>
        <w:t xml:space="preserve"> </w:t>
      </w:r>
      <w:r>
        <w:rPr>
          <w:sz w:val="20"/>
        </w:rPr>
        <w:t>no</w:t>
      </w:r>
      <w:r>
        <w:rPr>
          <w:spacing w:val="4"/>
          <w:sz w:val="20"/>
        </w:rPr>
        <w:t xml:space="preserve"> </w:t>
      </w:r>
      <w:r>
        <w:rPr>
          <w:sz w:val="20"/>
        </w:rPr>
        <w:t>tener</w:t>
      </w:r>
      <w:r>
        <w:rPr>
          <w:spacing w:val="6"/>
          <w:sz w:val="20"/>
        </w:rPr>
        <w:t xml:space="preserve"> </w:t>
      </w:r>
      <w:r>
        <w:rPr>
          <w:sz w:val="20"/>
        </w:rPr>
        <w:t>cónyuge,</w:t>
      </w:r>
      <w:r>
        <w:rPr>
          <w:spacing w:val="5"/>
          <w:sz w:val="20"/>
        </w:rPr>
        <w:t xml:space="preserve"> </w:t>
      </w:r>
      <w:r>
        <w:rPr>
          <w:sz w:val="20"/>
        </w:rPr>
        <w:t>concubina</w:t>
      </w:r>
      <w:r>
        <w:rPr>
          <w:spacing w:val="5"/>
          <w:sz w:val="20"/>
        </w:rPr>
        <w:t xml:space="preserve"> </w:t>
      </w:r>
      <w:r>
        <w:rPr>
          <w:sz w:val="20"/>
        </w:rPr>
        <w:t>o</w:t>
      </w:r>
      <w:r>
        <w:rPr>
          <w:spacing w:val="4"/>
          <w:sz w:val="20"/>
        </w:rPr>
        <w:t xml:space="preserve"> </w:t>
      </w:r>
      <w:r>
        <w:rPr>
          <w:sz w:val="20"/>
        </w:rPr>
        <w:t>concubinario,</w:t>
      </w:r>
      <w:r>
        <w:rPr>
          <w:spacing w:val="5"/>
          <w:sz w:val="20"/>
        </w:rPr>
        <w:t xml:space="preserve"> </w:t>
      </w:r>
      <w:r>
        <w:rPr>
          <w:sz w:val="20"/>
        </w:rPr>
        <w:t>o</w:t>
      </w:r>
      <w:r>
        <w:rPr>
          <w:spacing w:val="7"/>
          <w:sz w:val="20"/>
        </w:rPr>
        <w:t xml:space="preserve"> </w:t>
      </w:r>
      <w:r>
        <w:rPr>
          <w:sz w:val="20"/>
        </w:rPr>
        <w:t>padres,</w:t>
      </w:r>
      <w:r>
        <w:rPr>
          <w:spacing w:val="7"/>
          <w:sz w:val="20"/>
        </w:rPr>
        <w:t xml:space="preserve"> </w:t>
      </w:r>
      <w:r>
        <w:rPr>
          <w:sz w:val="20"/>
        </w:rPr>
        <w:t>el</w:t>
      </w:r>
      <w:r>
        <w:rPr>
          <w:spacing w:val="4"/>
          <w:sz w:val="20"/>
        </w:rPr>
        <w:t xml:space="preserve"> </w:t>
      </w:r>
      <w:r>
        <w:rPr>
          <w:sz w:val="20"/>
        </w:rPr>
        <w:t>señalamiento</w:t>
      </w:r>
      <w:r>
        <w:rPr>
          <w:spacing w:val="5"/>
          <w:sz w:val="20"/>
        </w:rPr>
        <w:t xml:space="preserve"> </w:t>
      </w:r>
      <w:r>
        <w:rPr>
          <w:sz w:val="20"/>
        </w:rPr>
        <w:t>del</w:t>
      </w:r>
      <w:r>
        <w:rPr>
          <w:spacing w:val="4"/>
          <w:sz w:val="20"/>
        </w:rPr>
        <w:t xml:space="preserve"> </w:t>
      </w:r>
      <w:r>
        <w:rPr>
          <w:sz w:val="20"/>
        </w:rPr>
        <w:t>nombre</w:t>
      </w:r>
      <w:r>
        <w:rPr>
          <w:spacing w:val="7"/>
          <w:sz w:val="20"/>
        </w:rPr>
        <w:t xml:space="preserve"> </w:t>
      </w:r>
      <w:r>
        <w:rPr>
          <w:sz w:val="20"/>
        </w:rPr>
        <w:t>y</w:t>
      </w:r>
      <w:r>
        <w:rPr>
          <w:spacing w:val="-52"/>
          <w:sz w:val="20"/>
        </w:rPr>
        <w:t xml:space="preserve"> </w:t>
      </w:r>
      <w:r>
        <w:rPr>
          <w:sz w:val="20"/>
        </w:rPr>
        <w:t>domicilio de</w:t>
      </w:r>
      <w:r>
        <w:rPr>
          <w:spacing w:val="1"/>
          <w:sz w:val="20"/>
        </w:rPr>
        <w:t xml:space="preserve"> </w:t>
      </w:r>
      <w:r>
        <w:rPr>
          <w:sz w:val="20"/>
        </w:rPr>
        <w:t>alguno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sus familiares</w:t>
      </w:r>
      <w:r>
        <w:rPr>
          <w:spacing w:val="1"/>
          <w:sz w:val="20"/>
        </w:rPr>
        <w:t xml:space="preserve"> </w:t>
      </w:r>
      <w:r>
        <w:rPr>
          <w:sz w:val="20"/>
        </w:rPr>
        <w:t>más cercanos,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32"/>
        </w:numPr>
        <w:tabs>
          <w:tab w:val="left" w:pos="807"/>
        </w:tabs>
        <w:ind w:left="806" w:hanging="301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nombre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institución</w:t>
      </w:r>
      <w:r>
        <w:rPr>
          <w:spacing w:val="-2"/>
          <w:sz w:val="20"/>
        </w:rPr>
        <w:t xml:space="preserve"> </w:t>
      </w:r>
      <w:r>
        <w:rPr>
          <w:sz w:val="20"/>
        </w:rPr>
        <w:t>educativa</w:t>
      </w:r>
      <w:r>
        <w:rPr>
          <w:spacing w:val="-2"/>
          <w:sz w:val="20"/>
        </w:rPr>
        <w:t xml:space="preserve"> </w:t>
      </w:r>
      <w:r>
        <w:rPr>
          <w:sz w:val="20"/>
        </w:rPr>
        <w:t>beneficiaria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cadáver.</w:t>
      </w:r>
    </w:p>
    <w:p w:rsidR="005462C9" w:rsidRDefault="00654E12">
      <w:pPr>
        <w:ind w:left="523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17-11-2017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 w:line="242" w:lineRule="auto"/>
        <w:ind w:left="218" w:firstLine="288"/>
      </w:pPr>
      <w:bookmarkStart w:id="549" w:name="Artículo_350_Bis_5"/>
      <w:bookmarkEnd w:id="549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0"/>
        </w:rPr>
        <w:t xml:space="preserve"> </w:t>
      </w:r>
      <w:r>
        <w:rPr>
          <w:rFonts w:ascii="Arial" w:hAnsi="Arial"/>
          <w:b/>
        </w:rPr>
        <w:t>350</w:t>
      </w:r>
      <w:r>
        <w:rPr>
          <w:rFonts w:ascii="Arial" w:hAnsi="Arial"/>
          <w:b/>
          <w:spacing w:val="20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18"/>
        </w:rPr>
        <w:t xml:space="preserve"> </w:t>
      </w:r>
      <w:r>
        <w:rPr>
          <w:rFonts w:ascii="Arial" w:hAnsi="Arial"/>
          <w:b/>
        </w:rPr>
        <w:t>5.-</w:t>
      </w:r>
      <w:r>
        <w:rPr>
          <w:rFonts w:ascii="Arial" w:hAnsi="Arial"/>
          <w:b/>
          <w:spacing w:val="22"/>
        </w:rPr>
        <w:t xml:space="preserve"> </w:t>
      </w:r>
      <w:r>
        <w:t>Los</w:t>
      </w:r>
      <w:r>
        <w:rPr>
          <w:spacing w:val="22"/>
        </w:rPr>
        <w:t xml:space="preserve"> </w:t>
      </w:r>
      <w:r>
        <w:t>cadáveres</w:t>
      </w:r>
      <w:r>
        <w:rPr>
          <w:spacing w:val="22"/>
        </w:rPr>
        <w:t xml:space="preserve"> </w:t>
      </w:r>
      <w:r>
        <w:t>que</w:t>
      </w:r>
      <w:r>
        <w:rPr>
          <w:spacing w:val="19"/>
        </w:rPr>
        <w:t xml:space="preserve"> </w:t>
      </w:r>
      <w:r>
        <w:t>se</w:t>
      </w:r>
      <w:r>
        <w:rPr>
          <w:spacing w:val="21"/>
        </w:rPr>
        <w:t xml:space="preserve"> </w:t>
      </w:r>
      <w:r>
        <w:t>hayan</w:t>
      </w:r>
      <w:r>
        <w:rPr>
          <w:spacing w:val="20"/>
        </w:rPr>
        <w:t xml:space="preserve"> </w:t>
      </w:r>
      <w:r>
        <w:t>destinado</w:t>
      </w:r>
      <w:r>
        <w:rPr>
          <w:spacing w:val="21"/>
        </w:rPr>
        <w:t xml:space="preserve"> </w:t>
      </w:r>
      <w:r>
        <w:t>para</w:t>
      </w:r>
      <w:r>
        <w:rPr>
          <w:spacing w:val="18"/>
        </w:rPr>
        <w:t xml:space="preserve"> </w:t>
      </w:r>
      <w:r>
        <w:t>fines</w:t>
      </w:r>
      <w:r>
        <w:rPr>
          <w:spacing w:val="19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docencia</w:t>
      </w:r>
      <w:r>
        <w:rPr>
          <w:spacing w:val="21"/>
        </w:rPr>
        <w:t xml:space="preserve"> </w:t>
      </w:r>
      <w:r>
        <w:t>e</w:t>
      </w:r>
      <w:r>
        <w:rPr>
          <w:spacing w:val="20"/>
        </w:rPr>
        <w:t xml:space="preserve"> </w:t>
      </w:r>
      <w:r>
        <w:t>investigación</w:t>
      </w:r>
      <w:r>
        <w:rPr>
          <w:spacing w:val="-52"/>
        </w:rPr>
        <w:t xml:space="preserve"> </w:t>
      </w:r>
      <w:r>
        <w:t>serán</w:t>
      </w:r>
      <w:r>
        <w:rPr>
          <w:spacing w:val="-2"/>
        </w:rPr>
        <w:t xml:space="preserve"> </w:t>
      </w:r>
      <w:r>
        <w:t>inhumados o</w:t>
      </w:r>
      <w:r>
        <w:rPr>
          <w:spacing w:val="1"/>
        </w:rPr>
        <w:t xml:space="preserve"> </w:t>
      </w:r>
      <w:r>
        <w:t>incinerados.</w:t>
      </w:r>
    </w:p>
    <w:p w:rsidR="005462C9" w:rsidRDefault="00654E12">
      <w:pPr>
        <w:spacing w:line="178" w:lineRule="exact"/>
        <w:ind w:left="523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17-11-2017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 w:line="242" w:lineRule="auto"/>
        <w:ind w:left="218" w:right="324" w:firstLine="288"/>
        <w:jc w:val="both"/>
      </w:pPr>
      <w:bookmarkStart w:id="550" w:name="Artículo_350_Bis_6"/>
      <w:bookmarkEnd w:id="550"/>
      <w:r>
        <w:rPr>
          <w:rFonts w:ascii="Arial" w:hAnsi="Arial"/>
          <w:b/>
        </w:rPr>
        <w:t xml:space="preserve">Artículo 350 BIS-6.- </w:t>
      </w:r>
      <w:r>
        <w:t>Sólo podrá darse destino final a un feto previa expedición del certificado de</w:t>
      </w:r>
      <w:r>
        <w:rPr>
          <w:spacing w:val="1"/>
        </w:rPr>
        <w:t xml:space="preserve"> </w:t>
      </w:r>
      <w:r>
        <w:t>muerte</w:t>
      </w:r>
      <w:r>
        <w:rPr>
          <w:spacing w:val="-1"/>
        </w:rPr>
        <w:t xml:space="preserve"> </w:t>
      </w:r>
      <w:r>
        <w:t>fetal.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20" w:firstLine="288"/>
        <w:jc w:val="both"/>
      </w:pPr>
      <w:r>
        <w:t>En el caso de que el cadáver del feto no sea reclamado dentro del término que señala el artículo 348</w:t>
      </w:r>
      <w:r>
        <w:rPr>
          <w:spacing w:val="1"/>
        </w:rPr>
        <w:t xml:space="preserve"> </w:t>
      </w:r>
      <w:r>
        <w:t>de esta</w:t>
      </w:r>
      <w:r>
        <w:rPr>
          <w:spacing w:val="1"/>
        </w:rPr>
        <w:t xml:space="preserve"> </w:t>
      </w:r>
      <w:r>
        <w:t>ley, deberá</w:t>
      </w:r>
      <w:r>
        <w:rPr>
          <w:spacing w:val="1"/>
        </w:rPr>
        <w:t xml:space="preserve"> </w:t>
      </w:r>
      <w:r>
        <w:t>dársele</w:t>
      </w:r>
      <w:r>
        <w:rPr>
          <w:spacing w:val="1"/>
        </w:rPr>
        <w:t xml:space="preserve"> </w:t>
      </w:r>
      <w:r>
        <w:t>destino final.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aquellos que sean destinados</w:t>
      </w:r>
      <w:r>
        <w:rPr>
          <w:spacing w:val="55"/>
        </w:rPr>
        <w:t xml:space="preserve"> </w:t>
      </w:r>
      <w:r>
        <w:t>para el apoyo de la</w:t>
      </w:r>
      <w:r>
        <w:rPr>
          <w:spacing w:val="1"/>
        </w:rPr>
        <w:t xml:space="preserve"> </w:t>
      </w:r>
      <w:r>
        <w:t>docencia e investigación por la autoridad de Salud conforme a esta ley y a las demás disposiciones</w:t>
      </w:r>
      <w:r>
        <w:rPr>
          <w:spacing w:val="1"/>
        </w:rPr>
        <w:t xml:space="preserve"> </w:t>
      </w:r>
      <w:r>
        <w:t>aplicables, quien procederá directamente o por medio de las</w:t>
      </w:r>
      <w:r>
        <w:t xml:space="preserve"> instituciones autorizadas que lo soliciten</w:t>
      </w:r>
      <w:r>
        <w:rPr>
          <w:spacing w:val="1"/>
        </w:rPr>
        <w:t xml:space="preserve"> </w:t>
      </w:r>
      <w:r>
        <w:t>mismas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deberán</w:t>
      </w:r>
      <w:r>
        <w:rPr>
          <w:spacing w:val="-2"/>
        </w:rPr>
        <w:t xml:space="preserve"> </w:t>
      </w:r>
      <w:r>
        <w:t>cumplir</w:t>
      </w:r>
      <w:r>
        <w:rPr>
          <w:spacing w:val="-1"/>
        </w:rPr>
        <w:t xml:space="preserve"> </w:t>
      </w:r>
      <w:r>
        <w:t>con los</w:t>
      </w:r>
      <w:r>
        <w:rPr>
          <w:spacing w:val="-1"/>
        </w:rPr>
        <w:t xml:space="preserve"> </w:t>
      </w:r>
      <w:r>
        <w:t>requisitos</w:t>
      </w:r>
      <w:r>
        <w:rPr>
          <w:spacing w:val="-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señalen las</w:t>
      </w:r>
      <w:r>
        <w:rPr>
          <w:spacing w:val="-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legales</w:t>
      </w:r>
      <w:r>
        <w:rPr>
          <w:spacing w:val="-1"/>
        </w:rPr>
        <w:t xml:space="preserve"> </w:t>
      </w:r>
      <w:r>
        <w:t>aplicables.</w:t>
      </w:r>
    </w:p>
    <w:p w:rsidR="005462C9" w:rsidRDefault="00654E12">
      <w:pPr>
        <w:spacing w:line="181" w:lineRule="exact"/>
        <w:ind w:left="523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07-06-2005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4" w:firstLine="288"/>
        <w:jc w:val="both"/>
      </w:pPr>
      <w:bookmarkStart w:id="551" w:name="Artículo_350_Bis_7"/>
      <w:bookmarkEnd w:id="551"/>
      <w:r>
        <w:rPr>
          <w:rFonts w:ascii="Arial" w:hAnsi="Arial"/>
          <w:b/>
        </w:rPr>
        <w:t xml:space="preserve">Artículo 350 Bis 7. </w:t>
      </w:r>
      <w:r>
        <w:t>Los establecimientos en los que se realicen actos relacionados con cadáveres de</w:t>
      </w:r>
      <w:r>
        <w:rPr>
          <w:spacing w:val="1"/>
        </w:rPr>
        <w:t xml:space="preserve"> </w:t>
      </w:r>
      <w:r>
        <w:t>seres</w:t>
      </w:r>
      <w:r>
        <w:rPr>
          <w:spacing w:val="1"/>
        </w:rPr>
        <w:t xml:space="preserve"> </w:t>
      </w:r>
      <w:r>
        <w:t>humanos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presentar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aviso</w:t>
      </w:r>
      <w:r>
        <w:rPr>
          <w:spacing w:val="1"/>
        </w:rPr>
        <w:t xml:space="preserve"> </w:t>
      </w:r>
      <w:r>
        <w:t>correspondiente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autoridad</w:t>
      </w:r>
      <w:r>
        <w:rPr>
          <w:spacing w:val="1"/>
        </w:rPr>
        <w:t xml:space="preserve"> </w:t>
      </w:r>
      <w:r>
        <w:t>sanitaria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federativa</w:t>
      </w:r>
      <w:r>
        <w:rPr>
          <w:spacing w:val="1"/>
        </w:rPr>
        <w:t xml:space="preserve"> </w:t>
      </w:r>
      <w:r>
        <w:t>competente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generales</w:t>
      </w:r>
      <w:r>
        <w:rPr>
          <w:spacing w:val="1"/>
        </w:rPr>
        <w:t xml:space="preserve"> </w:t>
      </w:r>
      <w:r>
        <w:t>aplicables,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contarán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responsable</w:t>
      </w:r>
      <w:r>
        <w:rPr>
          <w:spacing w:val="-1"/>
        </w:rPr>
        <w:t xml:space="preserve"> </w:t>
      </w:r>
      <w:r>
        <w:t>sanitario</w:t>
      </w:r>
      <w:r>
        <w:rPr>
          <w:spacing w:val="1"/>
        </w:rPr>
        <w:t xml:space="preserve"> </w:t>
      </w:r>
      <w:r>
        <w:t>que también</w:t>
      </w:r>
      <w:r>
        <w:rPr>
          <w:spacing w:val="-1"/>
        </w:rPr>
        <w:t xml:space="preserve"> </w:t>
      </w:r>
      <w:r>
        <w:t>deberá</w:t>
      </w:r>
      <w:r>
        <w:rPr>
          <w:spacing w:val="-1"/>
        </w:rPr>
        <w:t xml:space="preserve"> </w:t>
      </w:r>
      <w:r>
        <w:t>presentar</w:t>
      </w:r>
      <w:r>
        <w:rPr>
          <w:spacing w:val="1"/>
        </w:rPr>
        <w:t xml:space="preserve"> </w:t>
      </w:r>
      <w:r>
        <w:t>aviso.</w:t>
      </w:r>
    </w:p>
    <w:p w:rsidR="005462C9" w:rsidRDefault="00654E12">
      <w:pPr>
        <w:spacing w:line="184" w:lineRule="exact"/>
        <w:ind w:left="523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tulo1"/>
        <w:spacing w:line="252" w:lineRule="exact"/>
        <w:ind w:left="1514" w:right="1611"/>
        <w:jc w:val="center"/>
      </w:pPr>
      <w:r>
        <w:t>TITULO</w:t>
      </w:r>
      <w:r>
        <w:rPr>
          <w:spacing w:val="-3"/>
        </w:rPr>
        <w:t xml:space="preserve"> </w:t>
      </w:r>
      <w:r>
        <w:t>DECIMO</w:t>
      </w:r>
      <w:r>
        <w:rPr>
          <w:spacing w:val="-5"/>
        </w:rPr>
        <w:t xml:space="preserve"> </w:t>
      </w:r>
      <w:r>
        <w:t>QUINTO</w:t>
      </w:r>
    </w:p>
    <w:p w:rsidR="005462C9" w:rsidRDefault="00654E12">
      <w:pPr>
        <w:spacing w:line="252" w:lineRule="exact"/>
        <w:ind w:left="1514" w:right="1609"/>
        <w:jc w:val="center"/>
        <w:rPr>
          <w:rFonts w:ascii="Arial"/>
          <w:b/>
        </w:rPr>
      </w:pPr>
      <w:r>
        <w:rPr>
          <w:rFonts w:ascii="Arial"/>
          <w:b/>
        </w:rPr>
        <w:t>Sanidad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Internacional</w:t>
      </w:r>
    </w:p>
    <w:p w:rsidR="005462C9" w:rsidRDefault="005462C9">
      <w:pPr>
        <w:pStyle w:val="Textoindependiente"/>
        <w:rPr>
          <w:rFonts w:ascii="Arial"/>
          <w:b/>
          <w:sz w:val="22"/>
        </w:rPr>
      </w:pPr>
    </w:p>
    <w:p w:rsidR="005462C9" w:rsidRDefault="00654E12">
      <w:pPr>
        <w:pStyle w:val="Ttulo1"/>
        <w:ind w:left="1514" w:right="1609"/>
        <w:jc w:val="center"/>
      </w:pPr>
      <w:r>
        <w:t>CAPITULO</w:t>
      </w:r>
      <w:r>
        <w:rPr>
          <w:spacing w:val="-1"/>
        </w:rPr>
        <w:t xml:space="preserve"> </w:t>
      </w:r>
      <w:r>
        <w:t>I</w:t>
      </w:r>
    </w:p>
    <w:p w:rsidR="005462C9" w:rsidRDefault="00654E12">
      <w:pPr>
        <w:spacing w:before="2"/>
        <w:ind w:left="1514" w:right="1610"/>
        <w:jc w:val="center"/>
        <w:rPr>
          <w:rFonts w:ascii="Arial"/>
          <w:b/>
        </w:rPr>
      </w:pPr>
      <w:r>
        <w:rPr>
          <w:rFonts w:ascii="Arial"/>
          <w:b/>
        </w:rPr>
        <w:t>Disposiciones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Comunes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ind w:left="218" w:right="320" w:firstLine="288"/>
        <w:jc w:val="both"/>
      </w:pPr>
      <w:bookmarkStart w:id="552" w:name="Artículo_351"/>
      <w:bookmarkEnd w:id="552"/>
      <w:r>
        <w:rPr>
          <w:rFonts w:ascii="Arial" w:hAnsi="Arial"/>
          <w:b/>
        </w:rPr>
        <w:t>Artículo 351</w:t>
      </w:r>
      <w:r>
        <w:t>.- Los servicios de sanidad internacional se regirán por las disposiciones de esta Ley, sus</w:t>
      </w:r>
      <w:r>
        <w:rPr>
          <w:spacing w:val="-53"/>
        </w:rPr>
        <w:t xml:space="preserve"> </w:t>
      </w:r>
      <w:r>
        <w:t>reglamentos y las normas oficiales mexicanas que emita la Secretaría de Salud, así como por los tratados</w:t>
      </w:r>
      <w:r>
        <w:rPr>
          <w:spacing w:val="-53"/>
        </w:rPr>
        <w:t xml:space="preserve"> </w:t>
      </w:r>
      <w:r>
        <w:t>y convenciones internacionales en los que los Estado Unidos</w:t>
      </w:r>
      <w:r>
        <w:t xml:space="preserve"> Mexicanos sean parte y que se hubieren</w:t>
      </w:r>
      <w:r>
        <w:rPr>
          <w:spacing w:val="1"/>
        </w:rPr>
        <w:t xml:space="preserve"> </w:t>
      </w:r>
      <w:r>
        <w:t>celebrado</w:t>
      </w:r>
      <w:r>
        <w:rPr>
          <w:spacing w:val="-3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arreglo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disposiciones</w:t>
      </w:r>
      <w:r>
        <w:rPr>
          <w:spacing w:val="-2"/>
        </w:rPr>
        <w:t xml:space="preserve"> </w:t>
      </w:r>
      <w:r>
        <w:t>de la</w:t>
      </w:r>
      <w:r>
        <w:rPr>
          <w:spacing w:val="-1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6"/>
        <w:rPr>
          <w:sz w:val="27"/>
        </w:rPr>
      </w:pPr>
    </w:p>
    <w:p w:rsidR="005462C9" w:rsidRDefault="00654E12">
      <w:pPr>
        <w:spacing w:before="94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8" w:firstLine="288"/>
        <w:jc w:val="both"/>
      </w:pPr>
      <w:bookmarkStart w:id="553" w:name="Artículo_352"/>
      <w:bookmarkEnd w:id="553"/>
      <w:r>
        <w:rPr>
          <w:rFonts w:ascii="Arial" w:hAnsi="Arial"/>
          <w:b/>
        </w:rPr>
        <w:t>Artículo 352</w:t>
      </w:r>
      <w:r>
        <w:t>.- La Secretaría de Salud operará los servicios de sanidad internacional, tanto los de</w:t>
      </w:r>
      <w:r>
        <w:rPr>
          <w:spacing w:val="1"/>
        </w:rPr>
        <w:t xml:space="preserve"> </w:t>
      </w:r>
      <w:r>
        <w:t>carácter migratorio como los relacionados con los puertos marítimos de altura, los aeropuertos, las</w:t>
      </w:r>
      <w:r>
        <w:rPr>
          <w:spacing w:val="1"/>
        </w:rPr>
        <w:t xml:space="preserve"> </w:t>
      </w:r>
      <w:r>
        <w:t>poblaciones fronterizas y los demás lugares legalmente autorizados pa</w:t>
      </w:r>
      <w:r>
        <w:t>ra el tránsito internacional de</w:t>
      </w:r>
      <w:r>
        <w:rPr>
          <w:spacing w:val="1"/>
        </w:rPr>
        <w:t xml:space="preserve"> </w:t>
      </w:r>
      <w:r>
        <w:t>personas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carga.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9" w:firstLine="288"/>
      </w:pPr>
      <w:bookmarkStart w:id="554" w:name="Artículo_353"/>
      <w:bookmarkEnd w:id="554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353</w:t>
      </w:r>
      <w:r>
        <w:t>.-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actividades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sanidad</w:t>
      </w:r>
      <w:r>
        <w:rPr>
          <w:spacing w:val="1"/>
        </w:rPr>
        <w:t xml:space="preserve"> </w:t>
      </w:r>
      <w:r>
        <w:t>internacional</w:t>
      </w:r>
      <w:r>
        <w:rPr>
          <w:spacing w:val="1"/>
        </w:rPr>
        <w:t xml:space="preserve"> </w:t>
      </w:r>
      <w:r>
        <w:t>apoyarán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sistemas</w:t>
      </w:r>
      <w:r>
        <w:rPr>
          <w:spacing w:val="1"/>
        </w:rPr>
        <w:t xml:space="preserve"> </w:t>
      </w:r>
      <w:r>
        <w:t>nacionales</w:t>
      </w:r>
      <w:r>
        <w:rPr>
          <w:spacing w:val="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vigilancia</w:t>
      </w:r>
      <w:r>
        <w:rPr>
          <w:spacing w:val="-2"/>
        </w:rPr>
        <w:t xml:space="preserve"> </w:t>
      </w:r>
      <w:r>
        <w:t>epidemiológica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regulación,</w:t>
      </w:r>
      <w:r>
        <w:rPr>
          <w:spacing w:val="-1"/>
        </w:rPr>
        <w:t xml:space="preserve"> </w:t>
      </w:r>
      <w:r>
        <w:t>control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fomento</w:t>
      </w:r>
      <w:r>
        <w:rPr>
          <w:spacing w:val="-1"/>
        </w:rPr>
        <w:t xml:space="preserve"> </w:t>
      </w:r>
      <w:r>
        <w:t>sanitarios.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7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9" w:firstLine="288"/>
        <w:jc w:val="both"/>
      </w:pPr>
      <w:bookmarkStart w:id="555" w:name="Artículo_354"/>
      <w:bookmarkEnd w:id="555"/>
      <w:r>
        <w:rPr>
          <w:rFonts w:ascii="Arial" w:hAnsi="Arial"/>
          <w:b/>
        </w:rPr>
        <w:t>Artículo 354</w:t>
      </w:r>
      <w:r>
        <w:t>.- Compete a la Secretaría de Salud adoptar las medidas que procedan para la vigilancia</w:t>
      </w:r>
      <w:r>
        <w:rPr>
          <w:spacing w:val="1"/>
        </w:rPr>
        <w:t xml:space="preserve"> </w:t>
      </w:r>
      <w:r>
        <w:t>sanitaria de personas, animales, objetos o substancias que ingresen</w:t>
      </w:r>
      <w:r>
        <w:rPr>
          <w:spacing w:val="1"/>
        </w:rPr>
        <w:t xml:space="preserve"> </w:t>
      </w:r>
      <w:r>
        <w:t>al territorio nacional</w:t>
      </w:r>
      <w:r>
        <w:rPr>
          <w:spacing w:val="1"/>
        </w:rPr>
        <w:t xml:space="preserve"> </w:t>
      </w:r>
      <w:r>
        <w:t>y que,</w:t>
      </w:r>
      <w:r>
        <w:rPr>
          <w:spacing w:val="55"/>
        </w:rPr>
        <w:t xml:space="preserve"> </w:t>
      </w:r>
      <w:r>
        <w:t>a su</w:t>
      </w:r>
      <w:r>
        <w:rPr>
          <w:spacing w:val="1"/>
        </w:rPr>
        <w:t xml:space="preserve"> </w:t>
      </w:r>
      <w:r>
        <w:t>juicio constituyan un riesgo para la salud de la población, sin perjuicio de la intervención que corresponda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otras autoridades competentes.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9" w:firstLine="288"/>
        <w:jc w:val="both"/>
      </w:pPr>
      <w:bookmarkStart w:id="556" w:name="Artículo_355"/>
      <w:bookmarkEnd w:id="556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2"/>
        </w:rPr>
        <w:t xml:space="preserve"> </w:t>
      </w:r>
      <w:r>
        <w:rPr>
          <w:rFonts w:ascii="Arial" w:hAnsi="Arial"/>
          <w:b/>
        </w:rPr>
        <w:t>355</w:t>
      </w:r>
      <w:r>
        <w:t>.-</w:t>
      </w:r>
      <w:r>
        <w:rPr>
          <w:spacing w:val="15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Secretaría</w:t>
      </w:r>
      <w:r>
        <w:rPr>
          <w:spacing w:val="11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Salud</w:t>
      </w:r>
      <w:r>
        <w:rPr>
          <w:spacing w:val="11"/>
        </w:rPr>
        <w:t xml:space="preserve"> </w:t>
      </w:r>
      <w:r>
        <w:t>formulará</w:t>
      </w:r>
      <w:r>
        <w:rPr>
          <w:spacing w:val="12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lista</w:t>
      </w:r>
      <w:r>
        <w:rPr>
          <w:spacing w:val="12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los</w:t>
      </w:r>
      <w:r>
        <w:rPr>
          <w:spacing w:val="15"/>
        </w:rPr>
        <w:t xml:space="preserve"> </w:t>
      </w:r>
      <w:r>
        <w:t>puertos</w:t>
      </w:r>
      <w:r>
        <w:rPr>
          <w:spacing w:val="12"/>
        </w:rPr>
        <w:t xml:space="preserve"> </w:t>
      </w:r>
      <w:r>
        <w:t>aéreos</w:t>
      </w:r>
      <w:r>
        <w:rPr>
          <w:spacing w:val="15"/>
        </w:rPr>
        <w:t xml:space="preserve"> </w:t>
      </w:r>
      <w:r>
        <w:t>y</w:t>
      </w:r>
      <w:r>
        <w:rPr>
          <w:spacing w:val="12"/>
        </w:rPr>
        <w:t xml:space="preserve"> </w:t>
      </w:r>
      <w:r>
        <w:t>marítimos,</w:t>
      </w:r>
      <w:r>
        <w:rPr>
          <w:spacing w:val="12"/>
        </w:rPr>
        <w:t xml:space="preserve"> </w:t>
      </w:r>
      <w:r>
        <w:t>así</w:t>
      </w:r>
      <w:r>
        <w:rPr>
          <w:spacing w:val="11"/>
        </w:rPr>
        <w:t xml:space="preserve"> </w:t>
      </w:r>
      <w:r>
        <w:t>como</w:t>
      </w:r>
      <w:r>
        <w:rPr>
          <w:spacing w:val="-53"/>
        </w:rPr>
        <w:t xml:space="preserve"> </w:t>
      </w:r>
      <w:r>
        <w:t>de las poblaciones fronterizas abiertas al tránsito internacional, donde se llevará a cabo la vigilancia</w:t>
      </w:r>
      <w:r>
        <w:rPr>
          <w:spacing w:val="1"/>
        </w:rPr>
        <w:t xml:space="preserve"> </w:t>
      </w:r>
      <w:r>
        <w:t>sanitaria a que se refieren los artículos anteriores, y la dará a conocer a las demás naciones por los</w:t>
      </w:r>
      <w:r>
        <w:rPr>
          <w:spacing w:val="1"/>
        </w:rPr>
        <w:t xml:space="preserve"> </w:t>
      </w:r>
      <w:r>
        <w:t>conductos correspondientes</w:t>
      </w:r>
      <w:r>
        <w:t>. Asimismo, les informará sobre las restricciones que se impongan al paso,</w:t>
      </w:r>
      <w:r>
        <w:rPr>
          <w:spacing w:val="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motivos de</w:t>
      </w:r>
      <w:r>
        <w:rPr>
          <w:spacing w:val="-1"/>
        </w:rPr>
        <w:t xml:space="preserve"> </w:t>
      </w:r>
      <w:r>
        <w:t>salud, de</w:t>
      </w:r>
      <w:r>
        <w:rPr>
          <w:spacing w:val="-1"/>
        </w:rPr>
        <w:t xml:space="preserve"> </w:t>
      </w:r>
      <w:r>
        <w:t>personas,</w:t>
      </w:r>
      <w:r>
        <w:rPr>
          <w:spacing w:val="-1"/>
        </w:rPr>
        <w:t xml:space="preserve"> </w:t>
      </w:r>
      <w:r>
        <w:t>animales,</w:t>
      </w:r>
      <w:r>
        <w:rPr>
          <w:spacing w:val="2"/>
        </w:rPr>
        <w:t xml:space="preserve"> </w:t>
      </w:r>
      <w:r>
        <w:t>artículos o</w:t>
      </w:r>
      <w:r>
        <w:rPr>
          <w:spacing w:val="-1"/>
        </w:rPr>
        <w:t xml:space="preserve"> </w:t>
      </w:r>
      <w:r>
        <w:t>substancias.</w:t>
      </w:r>
    </w:p>
    <w:p w:rsidR="005462C9" w:rsidRDefault="00654E12">
      <w:pPr>
        <w:ind w:left="723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0" w:firstLine="288"/>
        <w:jc w:val="both"/>
      </w:pPr>
      <w:bookmarkStart w:id="557" w:name="Artículo_356"/>
      <w:bookmarkEnd w:id="557"/>
      <w:r>
        <w:rPr>
          <w:rFonts w:ascii="Arial" w:hAnsi="Arial"/>
          <w:b/>
        </w:rPr>
        <w:t>Artículo 356</w:t>
      </w:r>
      <w:r>
        <w:t>.- Cuando las circunstancias</w:t>
      </w:r>
      <w:r>
        <w:rPr>
          <w:spacing w:val="1"/>
        </w:rPr>
        <w:t xml:space="preserve"> </w:t>
      </w:r>
      <w:r>
        <w:t>lo exijan, se establecerán estacion</w:t>
      </w:r>
      <w:r>
        <w:t>es de aislamiento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vigilancia sanitarios en los lugares que determine la Secretaría de Salud y, en caso de emergencia</w:t>
      </w:r>
      <w:r>
        <w:rPr>
          <w:spacing w:val="1"/>
        </w:rPr>
        <w:t xml:space="preserve"> </w:t>
      </w:r>
      <w:r>
        <w:t>sanitaria, la propia Secretaría</w:t>
      </w:r>
      <w:r>
        <w:rPr>
          <w:spacing w:val="-2"/>
        </w:rPr>
        <w:t xml:space="preserve"> </w:t>
      </w:r>
      <w:r>
        <w:t>podrá</w:t>
      </w:r>
      <w:r>
        <w:rPr>
          <w:spacing w:val="-2"/>
        </w:rPr>
        <w:t xml:space="preserve"> </w:t>
      </w:r>
      <w:r>
        <w:t>habilitar</w:t>
      </w:r>
      <w:r>
        <w:rPr>
          <w:spacing w:val="-2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edificio como</w:t>
      </w:r>
      <w:r>
        <w:rPr>
          <w:spacing w:val="-1"/>
        </w:rPr>
        <w:t xml:space="preserve"> </w:t>
      </w:r>
      <w:r>
        <w:t>estación</w:t>
      </w:r>
      <w:r>
        <w:rPr>
          <w:spacing w:val="-2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ese</w:t>
      </w:r>
      <w:r>
        <w:rPr>
          <w:spacing w:val="-2"/>
        </w:rPr>
        <w:t xml:space="preserve"> </w:t>
      </w:r>
      <w:r>
        <w:t>objeto.</w:t>
      </w:r>
    </w:p>
    <w:p w:rsidR="005462C9" w:rsidRDefault="00654E12">
      <w:pPr>
        <w:spacing w:line="183" w:lineRule="exact"/>
        <w:ind w:left="723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6" w:firstLine="288"/>
        <w:jc w:val="both"/>
      </w:pPr>
      <w:bookmarkStart w:id="558" w:name="Artículo_357"/>
      <w:bookmarkEnd w:id="558"/>
      <w:r>
        <w:rPr>
          <w:rFonts w:ascii="Arial" w:hAnsi="Arial"/>
          <w:b/>
        </w:rPr>
        <w:t>Artículo 357</w:t>
      </w:r>
      <w:r>
        <w:t>.- La Secretaría de Salud podrá restringir la salida de todo tipo de vehículos, personas,</w:t>
      </w:r>
      <w:r>
        <w:rPr>
          <w:spacing w:val="1"/>
        </w:rPr>
        <w:t xml:space="preserve"> </w:t>
      </w:r>
      <w:r>
        <w:t>animales, objetos o substancias que representen un riesgo para la salud de la población del lugar de su</w:t>
      </w:r>
      <w:r>
        <w:rPr>
          <w:spacing w:val="1"/>
        </w:rPr>
        <w:t xml:space="preserve"> </w:t>
      </w:r>
      <w:r>
        <w:t>destino,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acuerdo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previsto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</w:t>
      </w:r>
      <w:r>
        <w:t>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regulen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sanidad</w:t>
      </w:r>
      <w:r>
        <w:rPr>
          <w:spacing w:val="1"/>
        </w:rPr>
        <w:t xml:space="preserve"> </w:t>
      </w:r>
      <w:r>
        <w:t>internacional.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8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1" w:firstLine="288"/>
        <w:jc w:val="both"/>
      </w:pPr>
      <w:bookmarkStart w:id="559" w:name="Artículo_358"/>
      <w:bookmarkEnd w:id="559"/>
      <w:r>
        <w:rPr>
          <w:rFonts w:ascii="Arial" w:hAnsi="Arial"/>
          <w:b/>
        </w:rPr>
        <w:t>Artículo 358</w:t>
      </w:r>
      <w:r>
        <w:t>.- Cuando en las localidades donde residan cónsules mexicanos aparezcan casos de</w:t>
      </w:r>
      <w:r>
        <w:rPr>
          <w:spacing w:val="1"/>
        </w:rPr>
        <w:t xml:space="preserve"> </w:t>
      </w:r>
      <w:r>
        <w:t>enfermedades sujetas a reglamentación internacional, o de cualquier otra enfermedad que represente un</w:t>
      </w:r>
      <w:r>
        <w:rPr>
          <w:spacing w:val="1"/>
        </w:rPr>
        <w:t xml:space="preserve"> </w:t>
      </w:r>
      <w:r>
        <w:t>grave riesgo para la salud nacional, aquéllos deberán comunicarlo inmediatamente a las Secretarías de</w:t>
      </w:r>
      <w:r>
        <w:rPr>
          <w:spacing w:val="1"/>
        </w:rPr>
        <w:t xml:space="preserve"> </w:t>
      </w:r>
      <w:r>
        <w:t>Salud,</w:t>
      </w:r>
      <w:r>
        <w:rPr>
          <w:spacing w:val="-2"/>
        </w:rPr>
        <w:t xml:space="preserve"> </w:t>
      </w:r>
      <w:r>
        <w:t>Gobernación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Relaciones</w:t>
      </w:r>
      <w:r>
        <w:rPr>
          <w:spacing w:val="2"/>
        </w:rPr>
        <w:t xml:space="preserve"> </w:t>
      </w:r>
      <w:r>
        <w:t>Exteriores.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14" w:firstLine="288"/>
        <w:jc w:val="both"/>
      </w:pPr>
      <w:bookmarkStart w:id="560" w:name="Artículo_359"/>
      <w:bookmarkEnd w:id="560"/>
      <w:r>
        <w:rPr>
          <w:rFonts w:ascii="Arial" w:hAnsi="Arial"/>
          <w:b/>
        </w:rPr>
        <w:t>Artículo 359</w:t>
      </w:r>
      <w:r>
        <w:t>.- La Secretaría de Salud notificará a la Organización Mundial de la Salud de todas</w:t>
      </w:r>
      <w:r>
        <w:rPr>
          <w:spacing w:val="1"/>
        </w:rPr>
        <w:t xml:space="preserve"> </w:t>
      </w:r>
      <w:r>
        <w:t>medidas que haya adoptado, de modo temporal o permanente, en materia de sanidad internacional.</w:t>
      </w:r>
      <w:r>
        <w:rPr>
          <w:spacing w:val="1"/>
        </w:rPr>
        <w:t xml:space="preserve"> </w:t>
      </w:r>
      <w:r>
        <w:t>Asimismo, informará a esta misma organ</w:t>
      </w:r>
      <w:r>
        <w:t>ización y con la oportunidad debida, sobre cualquier caso que</w:t>
      </w:r>
      <w:r>
        <w:rPr>
          <w:spacing w:val="1"/>
        </w:rPr>
        <w:t xml:space="preserve"> </w:t>
      </w:r>
      <w:r>
        <w:t>sea de interés en la vigilancia epidemiológica de las enfermedades que se citan en el Reglamento</w:t>
      </w:r>
      <w:r>
        <w:rPr>
          <w:spacing w:val="1"/>
        </w:rPr>
        <w:t xml:space="preserve"> </w:t>
      </w:r>
      <w:r>
        <w:t>Sanitario</w:t>
      </w:r>
      <w:r>
        <w:rPr>
          <w:spacing w:val="1"/>
        </w:rPr>
        <w:t xml:space="preserve"> </w:t>
      </w:r>
      <w:r>
        <w:t>Internacional,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puedan</w:t>
      </w:r>
      <w:r>
        <w:rPr>
          <w:spacing w:val="1"/>
        </w:rPr>
        <w:t xml:space="preserve"> </w:t>
      </w:r>
      <w:r>
        <w:t>originar</w:t>
      </w:r>
      <w:r>
        <w:rPr>
          <w:spacing w:val="1"/>
        </w:rPr>
        <w:t xml:space="preserve"> </w:t>
      </w:r>
      <w:r>
        <w:t>epidemias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cualesquiera</w:t>
      </w:r>
      <w:r>
        <w:rPr>
          <w:spacing w:val="1"/>
        </w:rPr>
        <w:t xml:space="preserve"> </w:t>
      </w:r>
      <w:r>
        <w:t>otras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considere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importancia</w:t>
      </w:r>
      <w:r>
        <w:rPr>
          <w:spacing w:val="-2"/>
        </w:rPr>
        <w:t xml:space="preserve"> </w:t>
      </w:r>
      <w:r>
        <w:t>notificar.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tulo1"/>
        <w:spacing w:line="252" w:lineRule="exact"/>
        <w:ind w:left="1514" w:right="1609"/>
        <w:jc w:val="center"/>
      </w:pPr>
      <w:r>
        <w:t>CAPITULO</w:t>
      </w:r>
      <w:r>
        <w:rPr>
          <w:spacing w:val="-1"/>
        </w:rPr>
        <w:t xml:space="preserve"> </w:t>
      </w:r>
      <w:r>
        <w:t>II</w:t>
      </w:r>
    </w:p>
    <w:p w:rsidR="005462C9" w:rsidRDefault="00654E12">
      <w:pPr>
        <w:spacing w:line="252" w:lineRule="exact"/>
        <w:ind w:left="1514" w:right="1610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Sanidad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en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Materia de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Migración</w:t>
      </w:r>
    </w:p>
    <w:p w:rsidR="005462C9" w:rsidRDefault="005462C9">
      <w:pPr>
        <w:spacing w:line="252" w:lineRule="exact"/>
        <w:jc w:val="center"/>
        <w:rPr>
          <w:rFonts w:ascii="Arial" w:hAnsi="Arial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rFonts w:ascii="Arial"/>
          <w:b/>
          <w:sz w:val="27"/>
        </w:rPr>
      </w:pPr>
    </w:p>
    <w:p w:rsidR="005462C9" w:rsidRDefault="00654E12">
      <w:pPr>
        <w:pStyle w:val="Textoindependiente"/>
        <w:spacing w:before="92" w:line="242" w:lineRule="auto"/>
        <w:ind w:left="218" w:right="320" w:firstLine="288"/>
        <w:jc w:val="both"/>
      </w:pPr>
      <w:bookmarkStart w:id="561" w:name="Artículo_360"/>
      <w:bookmarkEnd w:id="561"/>
      <w:r>
        <w:rPr>
          <w:rFonts w:ascii="Arial" w:hAnsi="Arial"/>
          <w:b/>
        </w:rPr>
        <w:t>Artículo 360</w:t>
      </w:r>
      <w:r>
        <w:t>.- Cuando así lo estime conveniente la autoridad sanitaria, someterá a examen médico a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persona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pretenda</w:t>
      </w:r>
      <w:r>
        <w:rPr>
          <w:spacing w:val="1"/>
        </w:rPr>
        <w:t xml:space="preserve"> </w:t>
      </w:r>
      <w:r>
        <w:t>entrar</w:t>
      </w:r>
      <w:r>
        <w:rPr>
          <w:spacing w:val="-2"/>
        </w:rPr>
        <w:t xml:space="preserve"> </w:t>
      </w:r>
      <w:r>
        <w:t>al territorio</w:t>
      </w:r>
      <w:r>
        <w:rPr>
          <w:spacing w:val="1"/>
        </w:rPr>
        <w:t xml:space="preserve"> </w:t>
      </w:r>
      <w:r>
        <w:t>nacional.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28" w:firstLine="288"/>
        <w:jc w:val="both"/>
      </w:pPr>
      <w:r>
        <w:t>Los reconocimientos médicos que deban realizar las autoridades sanitarias tendrán preferencia y se</w:t>
      </w:r>
      <w:r>
        <w:rPr>
          <w:spacing w:val="1"/>
        </w:rPr>
        <w:t xml:space="preserve"> </w:t>
      </w:r>
      <w:r>
        <w:t>practicarán</w:t>
      </w:r>
      <w:r>
        <w:rPr>
          <w:spacing w:val="-3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anticipación</w:t>
      </w:r>
      <w:r>
        <w:rPr>
          <w:spacing w:val="-2"/>
        </w:rPr>
        <w:t xml:space="preserve"> </w:t>
      </w:r>
      <w:r>
        <w:t>a los</w:t>
      </w:r>
      <w:r>
        <w:rPr>
          <w:spacing w:val="-2"/>
        </w:rPr>
        <w:t xml:space="preserve"> </w:t>
      </w:r>
      <w:r>
        <w:t>demás</w:t>
      </w:r>
      <w:r>
        <w:rPr>
          <w:spacing w:val="-1"/>
        </w:rPr>
        <w:t xml:space="preserve"> </w:t>
      </w:r>
      <w:r>
        <w:t>trámites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corresponda efectuar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cualquier otra</w:t>
      </w:r>
      <w:r>
        <w:rPr>
          <w:spacing w:val="-2"/>
        </w:rPr>
        <w:t xml:space="preserve"> </w:t>
      </w:r>
      <w:r>
        <w:t>autoridad.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6" w:firstLine="288"/>
        <w:jc w:val="both"/>
      </w:pPr>
      <w:r>
        <w:t>Cuando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trate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personas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ingresen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país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intención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radicar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él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manera</w:t>
      </w:r>
      <w:r>
        <w:rPr>
          <w:spacing w:val="1"/>
        </w:rPr>
        <w:t xml:space="preserve"> </w:t>
      </w:r>
      <w:r>
        <w:t>permanente, además de los exámenes médicos que practique la autoridad Sanitaria, deberán presentar</w:t>
      </w:r>
      <w:r>
        <w:rPr>
          <w:spacing w:val="1"/>
        </w:rPr>
        <w:t xml:space="preserve"> </w:t>
      </w:r>
      <w:r>
        <w:t>certificado de salud obtenido en su país de origen, debidamente visado por las autorid</w:t>
      </w:r>
      <w:r>
        <w:t>ades consulares</w:t>
      </w:r>
      <w:r>
        <w:rPr>
          <w:spacing w:val="1"/>
        </w:rPr>
        <w:t xml:space="preserve"> </w:t>
      </w:r>
      <w:r>
        <w:t>mexicanas.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0" w:firstLine="288"/>
        <w:jc w:val="both"/>
      </w:pPr>
      <w:bookmarkStart w:id="562" w:name="Artículo_361"/>
      <w:bookmarkEnd w:id="562"/>
      <w:r>
        <w:rPr>
          <w:rFonts w:ascii="Arial" w:hAnsi="Arial"/>
          <w:b/>
        </w:rPr>
        <w:t>Artículo 361</w:t>
      </w:r>
      <w:r>
        <w:t>.- No podrán internarse al territorio nacional, hasta en tanto cumplan con los requisitos</w:t>
      </w:r>
      <w:r>
        <w:rPr>
          <w:spacing w:val="1"/>
        </w:rPr>
        <w:t xml:space="preserve"> </w:t>
      </w:r>
      <w:r>
        <w:t>sanitarios, las personas que padezcan alguna de las siguientes enfermedades: peste, cólera o fiebre</w:t>
      </w:r>
      <w:r>
        <w:rPr>
          <w:spacing w:val="1"/>
        </w:rPr>
        <w:t xml:space="preserve"> </w:t>
      </w:r>
      <w:r>
        <w:t>amarilla.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26" w:firstLine="288"/>
        <w:jc w:val="both"/>
      </w:pPr>
      <w:r>
        <w:t>La Secretaría d</w:t>
      </w:r>
      <w:r>
        <w:t>e Salud determinará qué otras enfermedades transmisibles quedarán sujetas a lo</w:t>
      </w:r>
      <w:r>
        <w:rPr>
          <w:spacing w:val="1"/>
        </w:rPr>
        <w:t xml:space="preserve"> </w:t>
      </w:r>
      <w:r>
        <w:t>establecido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 párrafo</w:t>
      </w:r>
      <w:r>
        <w:rPr>
          <w:spacing w:val="-1"/>
        </w:rPr>
        <w:t xml:space="preserve"> </w:t>
      </w:r>
      <w:r>
        <w:t>anterior.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14" w:firstLine="288"/>
        <w:jc w:val="both"/>
      </w:pPr>
      <w:bookmarkStart w:id="563" w:name="Artículo_362"/>
      <w:bookmarkEnd w:id="563"/>
      <w:r>
        <w:rPr>
          <w:rFonts w:ascii="Arial" w:hAnsi="Arial"/>
          <w:b/>
        </w:rPr>
        <w:t>Artículo 362</w:t>
      </w:r>
      <w:r>
        <w:t>.- Las personas comprendidas en lo dispuesto en el artículo anterior, quedarán bajo</w:t>
      </w:r>
      <w:r>
        <w:rPr>
          <w:spacing w:val="1"/>
        </w:rPr>
        <w:t xml:space="preserve"> </w:t>
      </w:r>
      <w:r>
        <w:t>vigilancia y aislamiento en los lugares que la autoridad sanitaria determine, o en los que señale el</w:t>
      </w:r>
      <w:r>
        <w:rPr>
          <w:spacing w:val="1"/>
        </w:rPr>
        <w:t xml:space="preserve"> </w:t>
      </w:r>
      <w:r>
        <w:t>interesado,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fueran</w:t>
      </w:r>
      <w:r>
        <w:rPr>
          <w:spacing w:val="1"/>
        </w:rPr>
        <w:t xml:space="preserve"> </w:t>
      </w:r>
      <w:r>
        <w:t>aceptados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autoridad,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tanto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decida,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examen</w:t>
      </w:r>
      <w:r>
        <w:rPr>
          <w:spacing w:val="1"/>
        </w:rPr>
        <w:t xml:space="preserve"> </w:t>
      </w:r>
      <w:r>
        <w:t>médico</w:t>
      </w:r>
      <w:r>
        <w:rPr>
          <w:spacing w:val="-53"/>
        </w:rPr>
        <w:t xml:space="preserve"> </w:t>
      </w:r>
      <w:r>
        <w:t>pertinente, si es aceptada o no su internación más allá del</w:t>
      </w:r>
      <w:r>
        <w:t xml:space="preserve"> sitio de confinamiento, y se le preste, en su</w:t>
      </w:r>
      <w:r>
        <w:rPr>
          <w:spacing w:val="1"/>
        </w:rPr>
        <w:t xml:space="preserve"> </w:t>
      </w:r>
      <w:r>
        <w:t>caso,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atención</w:t>
      </w:r>
      <w:r>
        <w:rPr>
          <w:spacing w:val="1"/>
        </w:rPr>
        <w:t xml:space="preserve"> </w:t>
      </w:r>
      <w:r>
        <w:t>médica</w:t>
      </w:r>
      <w:r>
        <w:rPr>
          <w:spacing w:val="-1"/>
        </w:rPr>
        <w:t xml:space="preserve"> </w:t>
      </w:r>
      <w:r>
        <w:t>correspondiente.</w:t>
      </w:r>
    </w:p>
    <w:p w:rsidR="005462C9" w:rsidRDefault="005462C9">
      <w:pPr>
        <w:pStyle w:val="Textoindependiente"/>
        <w:spacing w:before="11"/>
        <w:rPr>
          <w:sz w:val="11"/>
        </w:rPr>
      </w:pPr>
    </w:p>
    <w:p w:rsidR="005462C9" w:rsidRDefault="00654E12">
      <w:pPr>
        <w:pStyle w:val="Ttulo1"/>
        <w:spacing w:before="94" w:line="252" w:lineRule="exact"/>
        <w:ind w:left="1514" w:right="1611"/>
        <w:jc w:val="center"/>
      </w:pPr>
      <w:r>
        <w:t>CAPITULO</w:t>
      </w:r>
      <w:r>
        <w:rPr>
          <w:spacing w:val="-2"/>
        </w:rPr>
        <w:t xml:space="preserve"> </w:t>
      </w:r>
      <w:r>
        <w:t>III</w:t>
      </w:r>
    </w:p>
    <w:p w:rsidR="005462C9" w:rsidRDefault="00654E12">
      <w:pPr>
        <w:spacing w:line="252" w:lineRule="exact"/>
        <w:ind w:left="1514" w:right="1611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Sanidad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Marítima,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Aérea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Terrestre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spacing w:line="242" w:lineRule="auto"/>
        <w:ind w:left="218" w:right="322" w:firstLine="288"/>
        <w:jc w:val="both"/>
      </w:pPr>
      <w:bookmarkStart w:id="564" w:name="Artículo_363"/>
      <w:bookmarkEnd w:id="564"/>
      <w:r>
        <w:rPr>
          <w:rFonts w:ascii="Arial" w:hAnsi="Arial"/>
          <w:b/>
        </w:rPr>
        <w:t>Artículo 363</w:t>
      </w:r>
      <w:r>
        <w:t>.- La autoridad sanitaria otorgará libre platica a las embarcaciones cuando, de acuerdo a</w:t>
      </w:r>
      <w:r>
        <w:rPr>
          <w:spacing w:val="1"/>
        </w:rPr>
        <w:t xml:space="preserve"> </w:t>
      </w:r>
      <w:r>
        <w:t>los informes que éstas faciliten antes de su llegada, juzgue que el arribo no dará lugar a la introducción o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propagación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enfermedad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daño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bookmarkStart w:id="565" w:name="Artículo_364"/>
      <w:bookmarkEnd w:id="565"/>
      <w:r>
        <w:rPr>
          <w:rFonts w:ascii="Arial" w:hAnsi="Arial"/>
          <w:b/>
        </w:rPr>
        <w:t>Artículo 364</w:t>
      </w:r>
      <w:r>
        <w:t>.- La autoridad sanitaria de puertos, aeropuertos o poblaciones fronterizas podr</w:t>
      </w:r>
      <w:r>
        <w:t>á exigir, al</w:t>
      </w:r>
      <w:r>
        <w:rPr>
          <w:spacing w:val="-53"/>
        </w:rPr>
        <w:t xml:space="preserve"> </w:t>
      </w:r>
      <w:r>
        <w:t>arribo, la inspección médico- sanitaria de embarcaciones, aeronaves y vehículos terrestres, los cuales se</w:t>
      </w:r>
      <w:r>
        <w:rPr>
          <w:spacing w:val="1"/>
        </w:rPr>
        <w:t xml:space="preserve"> </w:t>
      </w:r>
      <w:r>
        <w:t>someterán</w:t>
      </w:r>
      <w:r>
        <w:rPr>
          <w:spacing w:val="-2"/>
        </w:rPr>
        <w:t xml:space="preserve"> </w:t>
      </w:r>
      <w:r>
        <w:t>a los</w:t>
      </w:r>
      <w:r>
        <w:rPr>
          <w:spacing w:val="-1"/>
        </w:rPr>
        <w:t xml:space="preserve"> </w:t>
      </w:r>
      <w:r>
        <w:t>requisitos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medidas</w:t>
      </w:r>
      <w:r>
        <w:rPr>
          <w:spacing w:val="-1"/>
        </w:rPr>
        <w:t xml:space="preserve"> </w:t>
      </w:r>
      <w:r>
        <w:t>que establezcan las</w:t>
      </w:r>
      <w:r>
        <w:rPr>
          <w:spacing w:val="-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reglamentarias</w:t>
      </w:r>
      <w:r>
        <w:rPr>
          <w:spacing w:val="1"/>
        </w:rPr>
        <w:t xml:space="preserve"> </w:t>
      </w:r>
      <w:r>
        <w:t>aplicables.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218" w:right="321" w:firstLine="288"/>
        <w:jc w:val="both"/>
      </w:pPr>
      <w:bookmarkStart w:id="566" w:name="Artículo_365"/>
      <w:bookmarkEnd w:id="566"/>
      <w:r>
        <w:rPr>
          <w:rFonts w:ascii="Arial" w:hAnsi="Arial"/>
          <w:b/>
        </w:rPr>
        <w:t>Artículo 365</w:t>
      </w:r>
      <w:r>
        <w:t>.- Las embarcaciones mexic</w:t>
      </w:r>
      <w:r>
        <w:t>anas se someterán a desinfección y desratización periódica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menos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seis</w:t>
      </w:r>
      <w:r>
        <w:rPr>
          <w:spacing w:val="1"/>
        </w:rPr>
        <w:t xml:space="preserve"> </w:t>
      </w:r>
      <w:r>
        <w:t>meses,</w:t>
      </w:r>
      <w:r>
        <w:rPr>
          <w:spacing w:val="1"/>
        </w:rPr>
        <w:t xml:space="preserve"> </w:t>
      </w:r>
      <w:r>
        <w:t>exceptuándose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fumigación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cámaras de</w:t>
      </w:r>
      <w:r>
        <w:rPr>
          <w:spacing w:val="1"/>
        </w:rPr>
        <w:t xml:space="preserve"> </w:t>
      </w:r>
      <w:r>
        <w:t>refrigeración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-53"/>
        </w:rPr>
        <w:t xml:space="preserve"> </w:t>
      </w:r>
      <w:r>
        <w:t>transportes pesqueros. Las aeronaves, vehículos terrestres de transporte de pasajeros y los ferrocarriles,</w:t>
      </w:r>
      <w:r>
        <w:rPr>
          <w:spacing w:val="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sujetarán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desinfección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desinsectación</w:t>
      </w:r>
      <w:r>
        <w:rPr>
          <w:spacing w:val="1"/>
        </w:rPr>
        <w:t xml:space="preserve"> </w:t>
      </w:r>
      <w:r>
        <w:t>periódica,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menos cada</w:t>
      </w:r>
      <w:r>
        <w:rPr>
          <w:spacing w:val="-2"/>
        </w:rPr>
        <w:t xml:space="preserve"> </w:t>
      </w:r>
      <w:r>
        <w:t>tres meses.</w:t>
      </w:r>
    </w:p>
    <w:p w:rsidR="005462C9" w:rsidRDefault="005462C9">
      <w:pPr>
        <w:pStyle w:val="Textoindependiente"/>
        <w:spacing w:before="3"/>
      </w:pPr>
    </w:p>
    <w:p w:rsidR="005462C9" w:rsidRDefault="00654E12">
      <w:pPr>
        <w:pStyle w:val="Textoindependiente"/>
        <w:ind w:left="218" w:right="321" w:firstLine="288"/>
        <w:jc w:val="both"/>
      </w:pPr>
      <w:r>
        <w:t>Dichas</w:t>
      </w:r>
      <w:r>
        <w:rPr>
          <w:spacing w:val="1"/>
        </w:rPr>
        <w:t xml:space="preserve"> </w:t>
      </w:r>
      <w:r>
        <w:t>medidas</w:t>
      </w:r>
      <w:r>
        <w:rPr>
          <w:spacing w:val="1"/>
        </w:rPr>
        <w:t xml:space="preserve"> </w:t>
      </w:r>
      <w:r>
        <w:t>correrán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cuenta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propietarios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dich</w:t>
      </w:r>
      <w:r>
        <w:t>as</w:t>
      </w:r>
      <w:r>
        <w:rPr>
          <w:spacing w:val="1"/>
        </w:rPr>
        <w:t xml:space="preserve"> </w:t>
      </w:r>
      <w:r>
        <w:t>embarcaciones</w:t>
      </w:r>
      <w:r>
        <w:rPr>
          <w:spacing w:val="1"/>
        </w:rPr>
        <w:t xml:space="preserve"> </w:t>
      </w:r>
      <w:r>
        <w:t>y aeronaves,</w:t>
      </w:r>
      <w:r>
        <w:rPr>
          <w:spacing w:val="1"/>
        </w:rPr>
        <w:t xml:space="preserve"> </w:t>
      </w:r>
      <w:r>
        <w:t>correspondiendo a la Secretaría de Salud vigilar su correcta aplicación y determinar la naturaleza y</w:t>
      </w:r>
      <w:r>
        <w:rPr>
          <w:spacing w:val="1"/>
        </w:rPr>
        <w:t xml:space="preserve"> </w:t>
      </w:r>
      <w:r>
        <w:t>características de los insecticidas, desinfectantes y raticidas que deban usarse y la forma de aplicarlos, a</w:t>
      </w:r>
      <w:r>
        <w:rPr>
          <w:spacing w:val="1"/>
        </w:rPr>
        <w:t xml:space="preserve"> </w:t>
      </w:r>
      <w:r>
        <w:t>fin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lograr</w:t>
      </w:r>
      <w:r>
        <w:rPr>
          <w:spacing w:val="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eficacia</w:t>
      </w:r>
      <w:r>
        <w:rPr>
          <w:spacing w:val="-2"/>
        </w:rPr>
        <w:t xml:space="preserve"> </w:t>
      </w:r>
      <w:r>
        <w:t>deseada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evitar</w:t>
      </w:r>
      <w:r>
        <w:rPr>
          <w:spacing w:val="2"/>
        </w:rPr>
        <w:t xml:space="preserve"> </w:t>
      </w:r>
      <w:r>
        <w:t>daños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salud</w:t>
      </w:r>
      <w:r>
        <w:rPr>
          <w:spacing w:val="-1"/>
        </w:rPr>
        <w:t xml:space="preserve"> </w:t>
      </w:r>
      <w:r>
        <w:t>humana.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5" w:firstLine="288"/>
        <w:jc w:val="both"/>
      </w:pPr>
      <w:bookmarkStart w:id="567" w:name="Artículo_366"/>
      <w:bookmarkEnd w:id="567"/>
      <w:r>
        <w:rPr>
          <w:rFonts w:ascii="Arial" w:hAnsi="Arial"/>
          <w:b/>
        </w:rPr>
        <w:t>Artículo 366</w:t>
      </w:r>
      <w:r>
        <w:t>.- La Secretaría de Salud determinará el tipo de servicio médico, medicamentos, material</w:t>
      </w:r>
      <w:r>
        <w:rPr>
          <w:spacing w:val="1"/>
        </w:rPr>
        <w:t xml:space="preserve"> </w:t>
      </w:r>
      <w:r>
        <w:t>y equipo indispensable que deberán tener las embarcaciones y aeronaves mexicanas para la atención de</w:t>
      </w:r>
      <w:r>
        <w:rPr>
          <w:spacing w:val="-53"/>
        </w:rPr>
        <w:t xml:space="preserve"> </w:t>
      </w:r>
      <w:r>
        <w:t>pasajeros.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spacing w:line="183" w:lineRule="exact"/>
        <w:jc w:val="right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2"/>
        <w:ind w:left="218" w:right="322" w:firstLine="288"/>
        <w:jc w:val="both"/>
      </w:pPr>
      <w:bookmarkStart w:id="568" w:name="Artículo_367"/>
      <w:bookmarkEnd w:id="568"/>
      <w:r>
        <w:rPr>
          <w:rFonts w:ascii="Arial" w:hAnsi="Arial"/>
          <w:b/>
        </w:rPr>
        <w:t>Artículo 367</w:t>
      </w:r>
      <w:r>
        <w:t>.- Las embarcaciones y aeronaves procedentes del extranjero con destino al territorio</w:t>
      </w:r>
      <w:r>
        <w:rPr>
          <w:spacing w:val="1"/>
        </w:rPr>
        <w:t xml:space="preserve"> </w:t>
      </w:r>
      <w:r>
        <w:t>nacional, así como las que partan del territorio nacional al extranjero, deberán estar provistas de la</w:t>
      </w:r>
      <w:r>
        <w:rPr>
          <w:spacing w:val="1"/>
        </w:rPr>
        <w:t xml:space="preserve"> </w:t>
      </w:r>
      <w:r>
        <w:t>documentación sanitaria exigida por los tratados y convenciones int</w:t>
      </w:r>
      <w:r>
        <w:t>ernacionales a que se refiere el</w:t>
      </w:r>
      <w:r>
        <w:rPr>
          <w:spacing w:val="1"/>
        </w:rPr>
        <w:t xml:space="preserve"> </w:t>
      </w:r>
      <w:r>
        <w:t>artículo 351</w:t>
      </w:r>
      <w:r>
        <w:rPr>
          <w:spacing w:val="1"/>
        </w:rPr>
        <w:t xml:space="preserve"> </w:t>
      </w:r>
      <w:r>
        <w:t>de esta</w:t>
      </w:r>
      <w:r>
        <w:rPr>
          <w:spacing w:val="1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y demás</w:t>
      </w:r>
      <w:r>
        <w:rPr>
          <w:spacing w:val="-1"/>
        </w:rPr>
        <w:t xml:space="preserve"> </w:t>
      </w:r>
      <w:r>
        <w:t>disposiciones generales aplicables.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tulo1"/>
        <w:spacing w:line="252" w:lineRule="exact"/>
        <w:ind w:left="1514" w:right="1609"/>
        <w:jc w:val="center"/>
      </w:pPr>
      <w:r>
        <w:t>TITULO</w:t>
      </w:r>
      <w:r>
        <w:rPr>
          <w:spacing w:val="-2"/>
        </w:rPr>
        <w:t xml:space="preserve"> </w:t>
      </w:r>
      <w:r>
        <w:t>DECIMO</w:t>
      </w:r>
      <w:r>
        <w:rPr>
          <w:spacing w:val="-1"/>
        </w:rPr>
        <w:t xml:space="preserve"> </w:t>
      </w:r>
      <w:r>
        <w:t>SEXTO</w:t>
      </w:r>
    </w:p>
    <w:p w:rsidR="005462C9" w:rsidRDefault="00654E12">
      <w:pPr>
        <w:spacing w:line="252" w:lineRule="exact"/>
        <w:ind w:left="1514" w:right="1610"/>
        <w:jc w:val="center"/>
        <w:rPr>
          <w:rFonts w:ascii="Arial"/>
          <w:b/>
        </w:rPr>
      </w:pPr>
      <w:r>
        <w:rPr>
          <w:rFonts w:ascii="Arial"/>
          <w:b/>
        </w:rPr>
        <w:t>Autorizaciones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y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Certificados</w:t>
      </w:r>
    </w:p>
    <w:p w:rsidR="005462C9" w:rsidRDefault="005462C9">
      <w:pPr>
        <w:pStyle w:val="Textoindependiente"/>
        <w:spacing w:before="1"/>
        <w:rPr>
          <w:rFonts w:ascii="Arial"/>
          <w:b/>
          <w:sz w:val="22"/>
        </w:rPr>
      </w:pPr>
    </w:p>
    <w:p w:rsidR="005462C9" w:rsidRDefault="00654E12">
      <w:pPr>
        <w:pStyle w:val="Ttulo1"/>
        <w:spacing w:line="252" w:lineRule="exact"/>
        <w:ind w:left="1514" w:right="1609"/>
        <w:jc w:val="center"/>
      </w:pPr>
      <w:r>
        <w:t>CAPITULO</w:t>
      </w:r>
      <w:r>
        <w:rPr>
          <w:spacing w:val="-1"/>
        </w:rPr>
        <w:t xml:space="preserve"> </w:t>
      </w:r>
      <w:r>
        <w:t>I</w:t>
      </w:r>
    </w:p>
    <w:p w:rsidR="005462C9" w:rsidRDefault="00654E12">
      <w:pPr>
        <w:spacing w:line="252" w:lineRule="exact"/>
        <w:ind w:left="1514" w:right="1607"/>
        <w:jc w:val="center"/>
        <w:rPr>
          <w:rFonts w:ascii="Arial"/>
          <w:b/>
        </w:rPr>
      </w:pPr>
      <w:r>
        <w:rPr>
          <w:rFonts w:ascii="Arial"/>
          <w:b/>
        </w:rPr>
        <w:t>Autorizaciones</w:t>
      </w:r>
    </w:p>
    <w:p w:rsidR="005462C9" w:rsidRDefault="005462C9">
      <w:pPr>
        <w:pStyle w:val="Textoindependiente"/>
        <w:spacing w:before="3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/>
        <w:ind w:left="218" w:right="318" w:firstLine="288"/>
        <w:jc w:val="both"/>
      </w:pPr>
      <w:bookmarkStart w:id="569" w:name="Artículo_368"/>
      <w:bookmarkEnd w:id="569"/>
      <w:r>
        <w:rPr>
          <w:rFonts w:ascii="Arial" w:hAnsi="Arial"/>
          <w:b/>
        </w:rPr>
        <w:t>Artículo 368</w:t>
      </w:r>
      <w:r>
        <w:t>.- La autorización sanitaria es el acto administrativo mediante el cual la autoridad sanitaria</w:t>
      </w:r>
      <w:r>
        <w:rPr>
          <w:spacing w:val="-53"/>
        </w:rPr>
        <w:t xml:space="preserve"> </w:t>
      </w:r>
      <w:r>
        <w:t>competente permite a una persona pública o privada, la realización de actividades relacionadas con la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humana,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casos</w:t>
      </w:r>
      <w:r>
        <w:rPr>
          <w:spacing w:val="1"/>
        </w:rPr>
        <w:t xml:space="preserve"> </w:t>
      </w:r>
      <w:r>
        <w:t>y 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requisitos</w:t>
      </w:r>
      <w:r>
        <w:rPr>
          <w:spacing w:val="1"/>
        </w:rPr>
        <w:t xml:space="preserve"> </w:t>
      </w:r>
      <w:r>
        <w:t>y modalidades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determine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 y demás</w:t>
      </w:r>
      <w:r>
        <w:rPr>
          <w:spacing w:val="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generales aplicables.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28" w:firstLine="288"/>
        <w:jc w:val="both"/>
      </w:pPr>
      <w:r>
        <w:t>Las autorizaciones sanitarias tendrán el carácter de licencias, permisos, registros o tarjetas de control</w:t>
      </w:r>
      <w:r>
        <w:rPr>
          <w:spacing w:val="1"/>
        </w:rPr>
        <w:t xml:space="preserve"> </w:t>
      </w:r>
      <w:r>
        <w:t>sanitario.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2" w:firstLine="288"/>
        <w:jc w:val="both"/>
      </w:pPr>
      <w:bookmarkStart w:id="570" w:name="Artículo_369"/>
      <w:bookmarkEnd w:id="570"/>
      <w:r>
        <w:rPr>
          <w:rFonts w:ascii="Arial" w:hAnsi="Arial"/>
          <w:b/>
        </w:rPr>
        <w:t>Artículo 369</w:t>
      </w:r>
      <w:r>
        <w:t>.- Las autorizaciones sanitarias serán otorgadas por la Secretaría de Salud o por los</w:t>
      </w:r>
      <w:r>
        <w:rPr>
          <w:spacing w:val="1"/>
        </w:rPr>
        <w:t xml:space="preserve"> </w:t>
      </w:r>
      <w:r>
        <w:t>gobiernos de las entidades federativas, en el ámbito de sus respectivas competencias, en los términos de</w:t>
      </w:r>
      <w:r>
        <w:rPr>
          <w:spacing w:val="-53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Ley y</w:t>
      </w:r>
      <w:r>
        <w:rPr>
          <w:spacing w:val="-4"/>
        </w:rPr>
        <w:t xml:space="preserve"> </w:t>
      </w:r>
      <w:r>
        <w:t>demás disposiciones aplicables.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6" w:firstLine="288"/>
        <w:jc w:val="both"/>
      </w:pPr>
      <w:bookmarkStart w:id="571" w:name="Artículo_370"/>
      <w:bookmarkEnd w:id="571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370.</w:t>
      </w:r>
      <w:r>
        <w:rPr>
          <w:rFonts w:ascii="Arial" w:hAnsi="Arial"/>
          <w:b/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autorizaciones</w:t>
      </w:r>
      <w:r>
        <w:rPr>
          <w:spacing w:val="1"/>
        </w:rPr>
        <w:t xml:space="preserve"> </w:t>
      </w:r>
      <w:r>
        <w:t>sanitarias</w:t>
      </w:r>
      <w:r>
        <w:rPr>
          <w:spacing w:val="1"/>
        </w:rPr>
        <w:t xml:space="preserve"> </w:t>
      </w:r>
      <w:r>
        <w:t>serán</w:t>
      </w:r>
      <w:r>
        <w:rPr>
          <w:spacing w:val="1"/>
        </w:rPr>
        <w:t xml:space="preserve"> </w:t>
      </w:r>
      <w:r>
        <w:t>otorgadas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tiempo</w:t>
      </w:r>
      <w:r>
        <w:rPr>
          <w:spacing w:val="1"/>
        </w:rPr>
        <w:t xml:space="preserve"> </w:t>
      </w:r>
      <w:r>
        <w:t>indeterminado,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excepciones que establezca esta Ley. En caso de incumplimiento de lo establecido en esta ley, sus</w:t>
      </w:r>
      <w:r>
        <w:rPr>
          <w:spacing w:val="1"/>
        </w:rPr>
        <w:t xml:space="preserve"> </w:t>
      </w:r>
      <w:r>
        <w:t>reglamentos, normas oficiales mexicanas, las demás disposiciones generales que emita la Secretaría de</w:t>
      </w:r>
      <w:r>
        <w:rPr>
          <w:spacing w:val="1"/>
        </w:rPr>
        <w:t xml:space="preserve"> </w:t>
      </w:r>
      <w:r>
        <w:t>Salud, o de las aplicables de la Farmacopea de los Estados Unidos Mexicanos, las autorizaciones serán</w:t>
      </w:r>
      <w:r>
        <w:rPr>
          <w:spacing w:val="1"/>
        </w:rPr>
        <w:t xml:space="preserve"> </w:t>
      </w:r>
      <w:r>
        <w:t>revocadas.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DOF14-06-1991,</w:t>
      </w:r>
      <w:r>
        <w:rPr>
          <w:rFonts w:ascii="Times New Roman" w:hAnsi="Times New Roman"/>
          <w:i/>
          <w:color w:val="0000FF"/>
          <w:spacing w:val="3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</w:t>
      </w:r>
      <w:r>
        <w:rPr>
          <w:rFonts w:ascii="Times New Roman" w:hAnsi="Times New Roman"/>
          <w:i/>
          <w:color w:val="0000FF"/>
          <w:sz w:val="16"/>
        </w:rPr>
        <w:t>997,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14-02-2006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7" w:firstLine="288"/>
        <w:jc w:val="both"/>
      </w:pPr>
      <w:bookmarkStart w:id="572" w:name="Artículo_371"/>
      <w:bookmarkEnd w:id="572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371</w:t>
      </w:r>
      <w:r>
        <w:t>.-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sanitarias</w:t>
      </w:r>
      <w:r>
        <w:rPr>
          <w:spacing w:val="1"/>
        </w:rPr>
        <w:t xml:space="preserve"> </w:t>
      </w:r>
      <w:r>
        <w:t>competentes</w:t>
      </w:r>
      <w:r>
        <w:rPr>
          <w:spacing w:val="1"/>
        </w:rPr>
        <w:t xml:space="preserve"> </w:t>
      </w:r>
      <w:r>
        <w:t>expedirán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autorizaciones</w:t>
      </w:r>
      <w:r>
        <w:rPr>
          <w:spacing w:val="1"/>
        </w:rPr>
        <w:t xml:space="preserve"> </w:t>
      </w:r>
      <w:r>
        <w:t>respectivas</w:t>
      </w:r>
      <w:r>
        <w:rPr>
          <w:spacing w:val="1"/>
        </w:rPr>
        <w:t xml:space="preserve"> </w:t>
      </w:r>
      <w:r>
        <w:t>cuando el solicitante hubiere satisfecho los requisitos que señalen las normas aplicables y cubierto, en su</w:t>
      </w:r>
      <w:r>
        <w:rPr>
          <w:spacing w:val="-53"/>
        </w:rPr>
        <w:t xml:space="preserve"> </w:t>
      </w:r>
      <w:r>
        <w:t>caso,</w:t>
      </w:r>
      <w:r>
        <w:rPr>
          <w:spacing w:val="-2"/>
        </w:rPr>
        <w:t xml:space="preserve"> </w:t>
      </w:r>
      <w:r>
        <w:t>los derechos que</w:t>
      </w:r>
      <w:r>
        <w:rPr>
          <w:spacing w:val="1"/>
        </w:rPr>
        <w:t xml:space="preserve"> </w:t>
      </w:r>
      <w:r>
        <w:t>establezca</w:t>
      </w:r>
      <w:r>
        <w:rPr>
          <w:spacing w:val="1"/>
        </w:rPr>
        <w:t xml:space="preserve"> </w:t>
      </w:r>
      <w:r>
        <w:t>la</w:t>
      </w:r>
      <w:r>
        <w:t xml:space="preserve"> legislación</w:t>
      </w:r>
      <w:r>
        <w:rPr>
          <w:spacing w:val="-1"/>
        </w:rPr>
        <w:t xml:space="preserve"> </w:t>
      </w:r>
      <w:r>
        <w:t>fiscal.</w:t>
      </w:r>
    </w:p>
    <w:p w:rsidR="005462C9" w:rsidRDefault="00654E12">
      <w:pPr>
        <w:spacing w:line="183" w:lineRule="exact"/>
        <w:ind w:right="317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585858"/>
          <w:sz w:val="16"/>
        </w:rPr>
        <w:t>Reforma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DOF</w:t>
      </w:r>
      <w:r>
        <w:rPr>
          <w:rFonts w:ascii="Times New Roman" w:hAnsi="Times New Roman"/>
          <w:i/>
          <w:color w:val="585858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14-06-1991: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Derogó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del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artículo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el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entonces</w:t>
      </w:r>
      <w:r>
        <w:rPr>
          <w:rFonts w:ascii="Times New Roman" w:hAnsi="Times New Roman"/>
          <w:i/>
          <w:color w:val="585858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párrafo</w:t>
      </w:r>
      <w:r>
        <w:rPr>
          <w:rFonts w:ascii="Times New Roman" w:hAnsi="Times New Roman"/>
          <w:i/>
          <w:color w:val="585858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segundo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bookmarkStart w:id="573" w:name="Artículo_372"/>
      <w:bookmarkEnd w:id="573"/>
      <w:r>
        <w:rPr>
          <w:rFonts w:ascii="Arial" w:hAnsi="Arial"/>
          <w:b/>
        </w:rPr>
        <w:t>Artículo 372</w:t>
      </w:r>
      <w:r>
        <w:t>.- Las autorizaciones sanitarias expedidas por la Secretaría por tiempo determinado,</w:t>
      </w:r>
      <w:r>
        <w:rPr>
          <w:spacing w:val="1"/>
        </w:rPr>
        <w:t xml:space="preserve"> </w:t>
      </w:r>
      <w:r>
        <w:t>podrán</w:t>
      </w:r>
      <w:r>
        <w:rPr>
          <w:spacing w:val="-2"/>
        </w:rPr>
        <w:t xml:space="preserve"> </w:t>
      </w:r>
      <w:r>
        <w:t>prorrogarse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conformidad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disposiciones generales</w:t>
      </w:r>
      <w:r>
        <w:rPr>
          <w:spacing w:val="-1"/>
        </w:rPr>
        <w:t xml:space="preserve"> </w:t>
      </w:r>
      <w:r>
        <w:t>aplicables.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4"/>
        <w:rPr>
          <w:rFonts w:ascii="Times New Roman"/>
          <w:i/>
        </w:rPr>
      </w:pPr>
    </w:p>
    <w:p w:rsidR="005462C9" w:rsidRDefault="00654E12">
      <w:pPr>
        <w:pStyle w:val="Textoindependiente"/>
        <w:ind w:left="218" w:firstLine="288"/>
      </w:pPr>
      <w:r>
        <w:t>La</w:t>
      </w:r>
      <w:r>
        <w:rPr>
          <w:spacing w:val="14"/>
        </w:rPr>
        <w:t xml:space="preserve"> </w:t>
      </w:r>
      <w:r>
        <w:t>solicitud</w:t>
      </w:r>
      <w:r>
        <w:rPr>
          <w:spacing w:val="14"/>
        </w:rPr>
        <w:t xml:space="preserve"> </w:t>
      </w:r>
      <w:r>
        <w:t>correspondiente</w:t>
      </w:r>
      <w:r>
        <w:rPr>
          <w:spacing w:val="14"/>
        </w:rPr>
        <w:t xml:space="preserve"> </w:t>
      </w:r>
      <w:r>
        <w:t>deberá</w:t>
      </w:r>
      <w:r>
        <w:rPr>
          <w:spacing w:val="17"/>
        </w:rPr>
        <w:t xml:space="preserve"> </w:t>
      </w:r>
      <w:r>
        <w:t>presentarse</w:t>
      </w:r>
      <w:r>
        <w:rPr>
          <w:spacing w:val="14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las</w:t>
      </w:r>
      <w:r>
        <w:rPr>
          <w:spacing w:val="15"/>
        </w:rPr>
        <w:t xml:space="preserve"> </w:t>
      </w:r>
      <w:r>
        <w:t>autoridades</w:t>
      </w:r>
      <w:r>
        <w:rPr>
          <w:spacing w:val="15"/>
        </w:rPr>
        <w:t xml:space="preserve"> </w:t>
      </w:r>
      <w:r>
        <w:t>sanitarias</w:t>
      </w:r>
      <w:r>
        <w:rPr>
          <w:spacing w:val="15"/>
        </w:rPr>
        <w:t xml:space="preserve"> </w:t>
      </w:r>
      <w:r>
        <w:t>con</w:t>
      </w:r>
      <w:r>
        <w:rPr>
          <w:spacing w:val="14"/>
        </w:rPr>
        <w:t xml:space="preserve"> </w:t>
      </w:r>
      <w:r>
        <w:t>antelación</w:t>
      </w:r>
      <w:r>
        <w:rPr>
          <w:spacing w:val="16"/>
        </w:rPr>
        <w:t xml:space="preserve"> </w:t>
      </w:r>
      <w:r>
        <w:t>al</w:t>
      </w:r>
      <w:r>
        <w:rPr>
          <w:spacing w:val="-53"/>
        </w:rPr>
        <w:t xml:space="preserve"> </w:t>
      </w:r>
      <w:r>
        <w:t>vencimiento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autorización.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firstLine="288"/>
      </w:pPr>
      <w:r>
        <w:t>Sólo</w:t>
      </w:r>
      <w:r>
        <w:rPr>
          <w:spacing w:val="9"/>
        </w:rPr>
        <w:t xml:space="preserve"> </w:t>
      </w:r>
      <w:r>
        <w:t>procederá</w:t>
      </w:r>
      <w:r>
        <w:rPr>
          <w:spacing w:val="9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prórroga</w:t>
      </w:r>
      <w:r>
        <w:rPr>
          <w:spacing w:val="8"/>
        </w:rPr>
        <w:t xml:space="preserve"> </w:t>
      </w:r>
      <w:r>
        <w:t>cuando</w:t>
      </w:r>
      <w:r>
        <w:rPr>
          <w:spacing w:val="7"/>
        </w:rPr>
        <w:t xml:space="preserve"> </w:t>
      </w:r>
      <w:r>
        <w:t>se</w:t>
      </w:r>
      <w:r>
        <w:rPr>
          <w:spacing w:val="8"/>
        </w:rPr>
        <w:t xml:space="preserve"> </w:t>
      </w:r>
      <w:r>
        <w:t>sigan</w:t>
      </w:r>
      <w:r>
        <w:rPr>
          <w:spacing w:val="9"/>
        </w:rPr>
        <w:t xml:space="preserve"> </w:t>
      </w:r>
      <w:r>
        <w:t>cumpliendo</w:t>
      </w:r>
      <w:r>
        <w:rPr>
          <w:spacing w:val="8"/>
        </w:rPr>
        <w:t xml:space="preserve"> </w:t>
      </w:r>
      <w:r>
        <w:t>los</w:t>
      </w:r>
      <w:r>
        <w:rPr>
          <w:spacing w:val="8"/>
        </w:rPr>
        <w:t xml:space="preserve"> </w:t>
      </w:r>
      <w:r>
        <w:t>requisitos</w:t>
      </w:r>
      <w:r>
        <w:rPr>
          <w:spacing w:val="9"/>
        </w:rPr>
        <w:t xml:space="preserve"> </w:t>
      </w:r>
      <w:r>
        <w:t>que</w:t>
      </w:r>
      <w:r>
        <w:rPr>
          <w:spacing w:val="9"/>
        </w:rPr>
        <w:t xml:space="preserve"> </w:t>
      </w:r>
      <w:r>
        <w:t>señalen</w:t>
      </w:r>
      <w:r>
        <w:rPr>
          <w:spacing w:val="8"/>
        </w:rPr>
        <w:t xml:space="preserve"> </w:t>
      </w:r>
      <w:r>
        <w:t>esta</w:t>
      </w:r>
      <w:r>
        <w:rPr>
          <w:spacing w:val="9"/>
        </w:rPr>
        <w:t xml:space="preserve"> </w:t>
      </w:r>
      <w:r>
        <w:t>Ley</w:t>
      </w:r>
      <w:r>
        <w:rPr>
          <w:spacing w:val="8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demás</w:t>
      </w:r>
      <w:r>
        <w:rPr>
          <w:spacing w:val="-53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aplicables</w:t>
      </w:r>
      <w:r>
        <w:rPr>
          <w:spacing w:val="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previo</w:t>
      </w:r>
      <w:r>
        <w:rPr>
          <w:spacing w:val="-1"/>
        </w:rPr>
        <w:t xml:space="preserve"> </w:t>
      </w:r>
      <w:r>
        <w:t>pago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derechos correspondientes.</w:t>
      </w:r>
    </w:p>
    <w:p w:rsidR="005462C9" w:rsidRDefault="00654E12">
      <w:pPr>
        <w:spacing w:line="182" w:lineRule="exact"/>
        <w:ind w:right="317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585858"/>
          <w:sz w:val="16"/>
        </w:rPr>
        <w:t>Reforma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DOF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14-06-1991: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Derogó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del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artículo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el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entonces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párrafo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cuarto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07" w:firstLine="288"/>
      </w:pPr>
      <w:bookmarkStart w:id="574" w:name="Artículo_373"/>
      <w:bookmarkEnd w:id="574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373</w:t>
      </w:r>
      <w:r>
        <w:t>.-</w:t>
      </w:r>
      <w:r>
        <w:rPr>
          <w:spacing w:val="4"/>
        </w:rPr>
        <w:t xml:space="preserve"> </w:t>
      </w:r>
      <w:r>
        <w:t>Requieren</w:t>
      </w:r>
      <w:r>
        <w:rPr>
          <w:spacing w:val="4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licencia</w:t>
      </w:r>
      <w:r>
        <w:rPr>
          <w:spacing w:val="1"/>
        </w:rPr>
        <w:t xml:space="preserve"> </w:t>
      </w:r>
      <w:r>
        <w:t>sanitaria</w:t>
      </w:r>
      <w:r>
        <w:rPr>
          <w:spacing w:val="4"/>
        </w:rPr>
        <w:t xml:space="preserve"> </w:t>
      </w:r>
      <w:r>
        <w:t>los</w:t>
      </w:r>
      <w:r>
        <w:rPr>
          <w:spacing w:val="3"/>
        </w:rPr>
        <w:t xml:space="preserve"> </w:t>
      </w:r>
      <w:r>
        <w:t>establecimientos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4"/>
        </w:rPr>
        <w:t xml:space="preserve"> </w:t>
      </w:r>
      <w:r>
        <w:t>refieren</w:t>
      </w:r>
      <w:r>
        <w:rPr>
          <w:spacing w:val="2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artículos</w:t>
      </w:r>
      <w:r>
        <w:rPr>
          <w:spacing w:val="6"/>
        </w:rPr>
        <w:t xml:space="preserve"> </w:t>
      </w:r>
      <w:r>
        <w:t>198,</w:t>
      </w:r>
      <w:r>
        <w:rPr>
          <w:spacing w:val="-53"/>
        </w:rPr>
        <w:t xml:space="preserve"> </w:t>
      </w:r>
      <w:r>
        <w:t>319, 329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330 de esta</w:t>
      </w:r>
      <w:r>
        <w:rPr>
          <w:spacing w:val="-1"/>
        </w:rPr>
        <w:t xml:space="preserve"> </w:t>
      </w:r>
      <w:r>
        <w:t>Ley;</w:t>
      </w:r>
      <w:r>
        <w:rPr>
          <w:spacing w:val="-2"/>
        </w:rPr>
        <w:t xml:space="preserve"> </w:t>
      </w:r>
      <w:r>
        <w:t>cuando</w:t>
      </w:r>
      <w:r>
        <w:rPr>
          <w:spacing w:val="-2"/>
        </w:rPr>
        <w:t xml:space="preserve"> </w:t>
      </w:r>
      <w:r>
        <w:t>cambien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ubicación,</w:t>
      </w:r>
      <w:r>
        <w:rPr>
          <w:spacing w:val="-2"/>
        </w:rPr>
        <w:t xml:space="preserve"> </w:t>
      </w:r>
      <w:r>
        <w:t>requerirán de</w:t>
      </w:r>
      <w:r>
        <w:rPr>
          <w:spacing w:val="-2"/>
        </w:rPr>
        <w:t xml:space="preserve"> </w:t>
      </w:r>
      <w:r>
        <w:t>nueva licencia</w:t>
      </w:r>
      <w:r>
        <w:rPr>
          <w:spacing w:val="-1"/>
        </w:rPr>
        <w:t xml:space="preserve"> </w:t>
      </w:r>
      <w:r>
        <w:t>sanitaria.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firstLine="288"/>
      </w:pPr>
      <w:bookmarkStart w:id="575" w:name="Artículo_374"/>
      <w:bookmarkEnd w:id="575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3"/>
        </w:rPr>
        <w:t xml:space="preserve"> </w:t>
      </w:r>
      <w:r>
        <w:rPr>
          <w:rFonts w:ascii="Arial" w:hAnsi="Arial"/>
          <w:b/>
        </w:rPr>
        <w:t>374</w:t>
      </w:r>
      <w:r>
        <w:t>.-</w:t>
      </w:r>
      <w:r>
        <w:rPr>
          <w:spacing w:val="24"/>
        </w:rPr>
        <w:t xml:space="preserve"> </w:t>
      </w:r>
      <w:r>
        <w:t>Los</w:t>
      </w:r>
      <w:r>
        <w:rPr>
          <w:spacing w:val="24"/>
        </w:rPr>
        <w:t xml:space="preserve"> </w:t>
      </w:r>
      <w:r>
        <w:t>obligados</w:t>
      </w:r>
      <w:r>
        <w:rPr>
          <w:spacing w:val="24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tener</w:t>
      </w:r>
      <w:r>
        <w:rPr>
          <w:spacing w:val="23"/>
        </w:rPr>
        <w:t xml:space="preserve"> </w:t>
      </w:r>
      <w:r>
        <w:t>licencia</w:t>
      </w:r>
      <w:r>
        <w:rPr>
          <w:spacing w:val="23"/>
        </w:rPr>
        <w:t xml:space="preserve"> </w:t>
      </w:r>
      <w:r>
        <w:t>sanitaria</w:t>
      </w:r>
      <w:r>
        <w:rPr>
          <w:spacing w:val="23"/>
        </w:rPr>
        <w:t xml:space="preserve"> </w:t>
      </w:r>
      <w:r>
        <w:t>deberán</w:t>
      </w:r>
      <w:r>
        <w:rPr>
          <w:spacing w:val="23"/>
        </w:rPr>
        <w:t xml:space="preserve"> </w:t>
      </w:r>
      <w:r>
        <w:t>exhibirla</w:t>
      </w:r>
      <w:r>
        <w:rPr>
          <w:spacing w:val="23"/>
        </w:rPr>
        <w:t xml:space="preserve"> </w:t>
      </w:r>
      <w:r>
        <w:t>en</w:t>
      </w:r>
      <w:r>
        <w:rPr>
          <w:spacing w:val="22"/>
        </w:rPr>
        <w:t xml:space="preserve"> </w:t>
      </w:r>
      <w:r>
        <w:t>lugar</w:t>
      </w:r>
      <w:r>
        <w:rPr>
          <w:spacing w:val="24"/>
        </w:rPr>
        <w:t xml:space="preserve"> </w:t>
      </w:r>
      <w:r>
        <w:t>visible</w:t>
      </w:r>
      <w:r>
        <w:rPr>
          <w:spacing w:val="23"/>
        </w:rPr>
        <w:t xml:space="preserve"> </w:t>
      </w:r>
      <w:r>
        <w:t>del</w:t>
      </w:r>
      <w:r>
        <w:rPr>
          <w:spacing w:val="-53"/>
        </w:rPr>
        <w:t xml:space="preserve"> </w:t>
      </w:r>
      <w:r>
        <w:t>establecimiento.</w:t>
      </w:r>
    </w:p>
    <w:p w:rsidR="005462C9" w:rsidRDefault="005462C9">
      <w:p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6"/>
        <w:rPr>
          <w:sz w:val="27"/>
        </w:rPr>
      </w:pPr>
    </w:p>
    <w:p w:rsidR="005462C9" w:rsidRDefault="00654E12">
      <w:pPr>
        <w:spacing w:before="94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1"/>
        </w:rPr>
      </w:pPr>
    </w:p>
    <w:p w:rsidR="005462C9" w:rsidRDefault="00654E12">
      <w:pPr>
        <w:spacing w:before="93"/>
        <w:ind w:left="506"/>
        <w:rPr>
          <w:sz w:val="20"/>
        </w:rPr>
      </w:pPr>
      <w:bookmarkStart w:id="576" w:name="Artículo_375"/>
      <w:bookmarkEnd w:id="576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375</w:t>
      </w:r>
      <w:r>
        <w:rPr>
          <w:sz w:val="20"/>
        </w:rPr>
        <w:t>.-</w:t>
      </w:r>
      <w:r>
        <w:rPr>
          <w:spacing w:val="-2"/>
          <w:sz w:val="20"/>
        </w:rPr>
        <w:t xml:space="preserve"> </w:t>
      </w:r>
      <w:r>
        <w:rPr>
          <w:sz w:val="20"/>
        </w:rPr>
        <w:t>Requieren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permiso: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31"/>
        </w:numPr>
        <w:tabs>
          <w:tab w:val="left" w:pos="1075"/>
          <w:tab w:val="left" w:pos="1076"/>
        </w:tabs>
        <w:spacing w:before="93"/>
        <w:ind w:hanging="570"/>
        <w:rPr>
          <w:sz w:val="20"/>
        </w:rPr>
      </w:pPr>
      <w:r>
        <w:rPr>
          <w:sz w:val="20"/>
        </w:rPr>
        <w:t>(Se</w:t>
      </w:r>
      <w:r>
        <w:rPr>
          <w:spacing w:val="-4"/>
          <w:sz w:val="20"/>
        </w:rPr>
        <w:t xml:space="preserve"> </w:t>
      </w:r>
      <w:r>
        <w:rPr>
          <w:sz w:val="20"/>
        </w:rPr>
        <w:t>deroga).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225" w:space="1724"/>
            <w:col w:w="6001"/>
          </w:cols>
        </w:sectPr>
      </w:pP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654E12">
      <w:pPr>
        <w:pStyle w:val="Prrafodelista"/>
        <w:numPr>
          <w:ilvl w:val="0"/>
          <w:numId w:val="31"/>
        </w:numPr>
        <w:tabs>
          <w:tab w:val="left" w:pos="1076"/>
        </w:tabs>
        <w:spacing w:before="93" w:line="242" w:lineRule="auto"/>
        <w:ind w:right="314"/>
        <w:jc w:val="both"/>
        <w:rPr>
          <w:sz w:val="20"/>
        </w:rPr>
      </w:pPr>
      <w:r>
        <w:rPr>
          <w:sz w:val="20"/>
        </w:rPr>
        <w:t>Los responsables de la operación y funcionamiento de fuentes de radiación de uso médico, sus</w:t>
      </w:r>
      <w:r>
        <w:rPr>
          <w:spacing w:val="1"/>
          <w:sz w:val="20"/>
        </w:rPr>
        <w:t xml:space="preserve"> </w:t>
      </w:r>
      <w:r>
        <w:rPr>
          <w:sz w:val="20"/>
        </w:rPr>
        <w:t>auxiliares técnicos y los asesores especializados en seguridad radiológica, sin perjuicio de los</w:t>
      </w:r>
      <w:r>
        <w:rPr>
          <w:spacing w:val="1"/>
          <w:sz w:val="20"/>
        </w:rPr>
        <w:t xml:space="preserve"> </w:t>
      </w:r>
      <w:r>
        <w:rPr>
          <w:sz w:val="20"/>
        </w:rPr>
        <w:t>requisitos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exijan</w:t>
      </w:r>
      <w:r>
        <w:rPr>
          <w:spacing w:val="-1"/>
          <w:sz w:val="20"/>
        </w:rPr>
        <w:t xml:space="preserve"> </w:t>
      </w:r>
      <w:r>
        <w:rPr>
          <w:sz w:val="20"/>
        </w:rPr>
        <w:t>otras autoridades competentes;</w:t>
      </w:r>
    </w:p>
    <w:p w:rsidR="005462C9" w:rsidRDefault="00654E12">
      <w:pPr>
        <w:spacing w:line="179" w:lineRule="exact"/>
        <w:ind w:left="63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</w:t>
      </w:r>
      <w:r>
        <w:rPr>
          <w:rFonts w:ascii="Times New Roman" w:hAnsi="Times New Roman"/>
          <w:i/>
          <w:color w:val="0000FF"/>
          <w:sz w:val="16"/>
        </w:rPr>
        <w:t>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31"/>
        </w:numPr>
        <w:tabs>
          <w:tab w:val="left" w:pos="1076"/>
        </w:tabs>
        <w:spacing w:line="242" w:lineRule="auto"/>
        <w:ind w:right="321"/>
        <w:jc w:val="both"/>
        <w:rPr>
          <w:sz w:val="20"/>
        </w:rPr>
      </w:pPr>
      <w:r>
        <w:rPr>
          <w:sz w:val="20"/>
        </w:rPr>
        <w:t>La posesión, comercio, importación, distribución, transporte y utilización de fuentes de radiación</w:t>
      </w:r>
      <w:r>
        <w:rPr>
          <w:spacing w:val="-53"/>
          <w:sz w:val="20"/>
        </w:rPr>
        <w:t xml:space="preserve"> </w:t>
      </w:r>
      <w:r>
        <w:rPr>
          <w:sz w:val="20"/>
        </w:rPr>
        <w:t>y materiales radiactivos, de uso médico, así como la eliminación, desmantelamiento de los</w:t>
      </w:r>
      <w:r>
        <w:rPr>
          <w:spacing w:val="1"/>
          <w:sz w:val="20"/>
        </w:rPr>
        <w:t xml:space="preserve"> </w:t>
      </w:r>
      <w:r>
        <w:rPr>
          <w:sz w:val="20"/>
        </w:rPr>
        <w:t>mismos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disposición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sus desechos;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31"/>
        </w:numPr>
        <w:tabs>
          <w:tab w:val="left" w:pos="1075"/>
          <w:tab w:val="left" w:pos="1076"/>
        </w:tabs>
        <w:spacing w:line="242" w:lineRule="auto"/>
        <w:ind w:right="325"/>
        <w:rPr>
          <w:sz w:val="20"/>
        </w:rPr>
      </w:pPr>
      <w:r>
        <w:rPr>
          <w:sz w:val="20"/>
        </w:rPr>
        <w:t>Los</w:t>
      </w:r>
      <w:r>
        <w:rPr>
          <w:spacing w:val="12"/>
          <w:sz w:val="20"/>
        </w:rPr>
        <w:t xml:space="preserve"> </w:t>
      </w:r>
      <w:r>
        <w:rPr>
          <w:sz w:val="20"/>
        </w:rPr>
        <w:t>libros</w:t>
      </w:r>
      <w:r>
        <w:rPr>
          <w:spacing w:val="13"/>
          <w:sz w:val="20"/>
        </w:rPr>
        <w:t xml:space="preserve"> </w:t>
      </w:r>
      <w:r>
        <w:rPr>
          <w:sz w:val="20"/>
        </w:rPr>
        <w:t>de</w:t>
      </w:r>
      <w:r>
        <w:rPr>
          <w:spacing w:val="13"/>
          <w:sz w:val="20"/>
        </w:rPr>
        <w:t xml:space="preserve"> </w:t>
      </w:r>
      <w:r>
        <w:rPr>
          <w:sz w:val="20"/>
        </w:rPr>
        <w:t>control</w:t>
      </w:r>
      <w:r>
        <w:rPr>
          <w:spacing w:val="11"/>
          <w:sz w:val="20"/>
        </w:rPr>
        <w:t xml:space="preserve"> </w:t>
      </w:r>
      <w:r>
        <w:rPr>
          <w:sz w:val="20"/>
        </w:rPr>
        <w:t>de</w:t>
      </w:r>
      <w:r>
        <w:rPr>
          <w:spacing w:val="11"/>
          <w:sz w:val="20"/>
        </w:rPr>
        <w:t xml:space="preserve"> </w:t>
      </w:r>
      <w:r>
        <w:rPr>
          <w:sz w:val="20"/>
        </w:rPr>
        <w:t>estupefacientes</w:t>
      </w:r>
      <w:r>
        <w:rPr>
          <w:spacing w:val="13"/>
          <w:sz w:val="20"/>
        </w:rPr>
        <w:t xml:space="preserve"> </w:t>
      </w:r>
      <w:r>
        <w:rPr>
          <w:sz w:val="20"/>
        </w:rPr>
        <w:t>o</w:t>
      </w:r>
      <w:r>
        <w:rPr>
          <w:spacing w:val="12"/>
          <w:sz w:val="20"/>
        </w:rPr>
        <w:t xml:space="preserve"> </w:t>
      </w:r>
      <w:r>
        <w:rPr>
          <w:sz w:val="20"/>
        </w:rPr>
        <w:t>substancias</w:t>
      </w:r>
      <w:r>
        <w:rPr>
          <w:spacing w:val="12"/>
          <w:sz w:val="20"/>
        </w:rPr>
        <w:t xml:space="preserve"> </w:t>
      </w:r>
      <w:r>
        <w:rPr>
          <w:sz w:val="20"/>
        </w:rPr>
        <w:t>psicotrópicas,</w:t>
      </w:r>
      <w:r>
        <w:rPr>
          <w:spacing w:val="12"/>
          <w:sz w:val="20"/>
        </w:rPr>
        <w:t xml:space="preserve"> </w:t>
      </w:r>
      <w:r>
        <w:rPr>
          <w:sz w:val="20"/>
        </w:rPr>
        <w:t>así</w:t>
      </w:r>
      <w:r>
        <w:rPr>
          <w:spacing w:val="11"/>
          <w:sz w:val="20"/>
        </w:rPr>
        <w:t xml:space="preserve"> </w:t>
      </w:r>
      <w:r>
        <w:rPr>
          <w:sz w:val="20"/>
        </w:rPr>
        <w:t>como</w:t>
      </w:r>
      <w:r>
        <w:rPr>
          <w:spacing w:val="12"/>
          <w:sz w:val="20"/>
        </w:rPr>
        <w:t xml:space="preserve"> </w:t>
      </w:r>
      <w:r>
        <w:rPr>
          <w:sz w:val="20"/>
        </w:rPr>
        <w:t>los</w:t>
      </w:r>
      <w:r>
        <w:rPr>
          <w:spacing w:val="13"/>
          <w:sz w:val="20"/>
        </w:rPr>
        <w:t xml:space="preserve"> </w:t>
      </w:r>
      <w:r>
        <w:rPr>
          <w:sz w:val="20"/>
        </w:rPr>
        <w:t>actos</w:t>
      </w:r>
      <w:r>
        <w:rPr>
          <w:spacing w:val="12"/>
          <w:sz w:val="20"/>
        </w:rPr>
        <w:t xml:space="preserve"> </w:t>
      </w:r>
      <w:r>
        <w:rPr>
          <w:sz w:val="20"/>
        </w:rPr>
        <w:t>a</w:t>
      </w:r>
      <w:r>
        <w:rPr>
          <w:spacing w:val="12"/>
          <w:sz w:val="20"/>
        </w:rPr>
        <w:t xml:space="preserve"> </w:t>
      </w:r>
      <w:r>
        <w:rPr>
          <w:sz w:val="20"/>
        </w:rPr>
        <w:t>que</w:t>
      </w:r>
      <w:r>
        <w:rPr>
          <w:spacing w:val="-53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refiere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artículo 241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-1"/>
          <w:sz w:val="20"/>
        </w:rPr>
        <w:t xml:space="preserve"> </w:t>
      </w:r>
      <w:r>
        <w:rPr>
          <w:sz w:val="20"/>
        </w:rPr>
        <w:t>Ley;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31"/>
        </w:numPr>
        <w:tabs>
          <w:tab w:val="left" w:pos="1075"/>
          <w:tab w:val="left" w:pos="1076"/>
        </w:tabs>
        <w:spacing w:line="242" w:lineRule="auto"/>
        <w:ind w:right="326"/>
        <w:rPr>
          <w:sz w:val="20"/>
        </w:rPr>
      </w:pPr>
      <w:r>
        <w:rPr>
          <w:sz w:val="20"/>
        </w:rPr>
        <w:t>La</w:t>
      </w:r>
      <w:r>
        <w:rPr>
          <w:spacing w:val="4"/>
          <w:sz w:val="20"/>
        </w:rPr>
        <w:t xml:space="preserve"> </w:t>
      </w:r>
      <w:r>
        <w:rPr>
          <w:sz w:val="20"/>
        </w:rPr>
        <w:t>internación</w:t>
      </w:r>
      <w:r>
        <w:rPr>
          <w:spacing w:val="4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cadáveres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seres</w:t>
      </w:r>
      <w:r>
        <w:rPr>
          <w:spacing w:val="6"/>
          <w:sz w:val="20"/>
        </w:rPr>
        <w:t xml:space="preserve"> </w:t>
      </w:r>
      <w:r>
        <w:rPr>
          <w:sz w:val="20"/>
        </w:rPr>
        <w:t>humanos</w:t>
      </w:r>
      <w:r>
        <w:rPr>
          <w:spacing w:val="3"/>
          <w:sz w:val="20"/>
        </w:rPr>
        <w:t xml:space="preserve"> </w:t>
      </w:r>
      <w:r>
        <w:rPr>
          <w:sz w:val="20"/>
        </w:rPr>
        <w:t>en</w:t>
      </w:r>
      <w:r>
        <w:rPr>
          <w:spacing w:val="2"/>
          <w:sz w:val="20"/>
        </w:rPr>
        <w:t xml:space="preserve"> </w:t>
      </w:r>
      <w:r>
        <w:rPr>
          <w:sz w:val="20"/>
        </w:rPr>
        <w:t>el</w:t>
      </w:r>
      <w:r>
        <w:rPr>
          <w:spacing w:val="4"/>
          <w:sz w:val="20"/>
        </w:rPr>
        <w:t xml:space="preserve"> </w:t>
      </w:r>
      <w:r>
        <w:rPr>
          <w:sz w:val="20"/>
        </w:rPr>
        <w:t>territorio</w:t>
      </w:r>
      <w:r>
        <w:rPr>
          <w:spacing w:val="4"/>
          <w:sz w:val="20"/>
        </w:rPr>
        <w:t xml:space="preserve"> </w:t>
      </w:r>
      <w:r>
        <w:rPr>
          <w:sz w:val="20"/>
        </w:rPr>
        <w:t>nacional</w:t>
      </w:r>
      <w:r>
        <w:rPr>
          <w:spacing w:val="8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2"/>
          <w:sz w:val="20"/>
        </w:rPr>
        <w:t xml:space="preserve"> </w:t>
      </w:r>
      <w:r>
        <w:rPr>
          <w:sz w:val="20"/>
        </w:rPr>
        <w:t>traslado</w:t>
      </w:r>
      <w:r>
        <w:rPr>
          <w:spacing w:val="4"/>
          <w:sz w:val="20"/>
        </w:rPr>
        <w:t xml:space="preserve"> </w:t>
      </w:r>
      <w:r>
        <w:rPr>
          <w:sz w:val="20"/>
        </w:rPr>
        <w:t>al</w:t>
      </w:r>
      <w:r>
        <w:rPr>
          <w:spacing w:val="-53"/>
          <w:sz w:val="20"/>
        </w:rPr>
        <w:t xml:space="preserve"> </w:t>
      </w:r>
      <w:r>
        <w:rPr>
          <w:sz w:val="20"/>
        </w:rPr>
        <w:t>extranjero,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embalsamamiento;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31"/>
        </w:numPr>
        <w:tabs>
          <w:tab w:val="left" w:pos="1076"/>
        </w:tabs>
        <w:spacing w:line="242" w:lineRule="auto"/>
        <w:ind w:right="317"/>
        <w:jc w:val="both"/>
        <w:rPr>
          <w:sz w:val="20"/>
        </w:rPr>
      </w:pPr>
      <w:r>
        <w:rPr>
          <w:sz w:val="20"/>
        </w:rPr>
        <w:t>La internación en el territorio nacional o la salida de él, de tejidos de seres humanos, incluyendo</w:t>
      </w:r>
      <w:r>
        <w:rPr>
          <w:spacing w:val="-53"/>
          <w:sz w:val="20"/>
        </w:rPr>
        <w:t xml:space="preserve"> </w:t>
      </w: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sangre,</w:t>
      </w:r>
      <w:r>
        <w:rPr>
          <w:spacing w:val="-3"/>
          <w:sz w:val="20"/>
        </w:rPr>
        <w:t xml:space="preserve"> </w:t>
      </w:r>
      <w:r>
        <w:rPr>
          <w:sz w:val="20"/>
        </w:rPr>
        <w:t>componentes</w:t>
      </w:r>
      <w:r>
        <w:rPr>
          <w:spacing w:val="-2"/>
          <w:sz w:val="20"/>
        </w:rPr>
        <w:t xml:space="preserve"> </w:t>
      </w:r>
      <w:r>
        <w:rPr>
          <w:sz w:val="20"/>
        </w:rPr>
        <w:t>sanguíneos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células</w:t>
      </w:r>
      <w:r>
        <w:rPr>
          <w:spacing w:val="-2"/>
          <w:sz w:val="20"/>
        </w:rPr>
        <w:t xml:space="preserve"> </w:t>
      </w:r>
      <w:r>
        <w:rPr>
          <w:sz w:val="20"/>
        </w:rPr>
        <w:t>progenitoras</w:t>
      </w:r>
      <w:r>
        <w:rPr>
          <w:spacing w:val="-1"/>
          <w:sz w:val="20"/>
        </w:rPr>
        <w:t xml:space="preserve"> </w:t>
      </w:r>
      <w:r>
        <w:rPr>
          <w:sz w:val="20"/>
        </w:rPr>
        <w:t>hematopoyéticas y</w:t>
      </w:r>
      <w:r>
        <w:rPr>
          <w:spacing w:val="-5"/>
          <w:sz w:val="20"/>
        </w:rPr>
        <w:t xml:space="preserve"> </w:t>
      </w:r>
      <w:r>
        <w:rPr>
          <w:sz w:val="20"/>
        </w:rPr>
        <w:t>hemoderivados;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31"/>
        </w:numPr>
        <w:tabs>
          <w:tab w:val="left" w:pos="1075"/>
          <w:tab w:val="left" w:pos="1076"/>
        </w:tabs>
        <w:spacing w:before="1"/>
        <w:ind w:hanging="570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publicidad</w:t>
      </w:r>
      <w:r>
        <w:rPr>
          <w:spacing w:val="-2"/>
          <w:sz w:val="20"/>
        </w:rPr>
        <w:t xml:space="preserve"> </w:t>
      </w:r>
      <w:r>
        <w:rPr>
          <w:sz w:val="20"/>
        </w:rPr>
        <w:t>relativa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productos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servicios</w:t>
      </w:r>
      <w:r>
        <w:rPr>
          <w:spacing w:val="-2"/>
          <w:sz w:val="20"/>
        </w:rPr>
        <w:t xml:space="preserve"> </w:t>
      </w:r>
      <w:r>
        <w:rPr>
          <w:sz w:val="20"/>
        </w:rPr>
        <w:t>comprendidos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esta</w:t>
      </w:r>
      <w:r>
        <w:rPr>
          <w:spacing w:val="-1"/>
          <w:sz w:val="20"/>
        </w:rPr>
        <w:t xml:space="preserve"> </w:t>
      </w:r>
      <w:r>
        <w:rPr>
          <w:sz w:val="20"/>
        </w:rPr>
        <w:t>Ley;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31"/>
        </w:numPr>
        <w:tabs>
          <w:tab w:val="left" w:pos="1076"/>
        </w:tabs>
        <w:ind w:right="326"/>
        <w:jc w:val="both"/>
        <w:rPr>
          <w:sz w:val="20"/>
        </w:rPr>
      </w:pPr>
      <w:r>
        <w:rPr>
          <w:sz w:val="20"/>
        </w:rPr>
        <w:t>La importación de los productos y materias primas comprendidos en el Título Décimo Segundo</w:t>
      </w:r>
      <w:r>
        <w:rPr>
          <w:spacing w:val="1"/>
          <w:sz w:val="20"/>
        </w:rPr>
        <w:t xml:space="preserve"> </w:t>
      </w:r>
      <w:r>
        <w:rPr>
          <w:sz w:val="20"/>
        </w:rPr>
        <w:t>de esta Ley, en los casos que se establezcan en la misma y otras disposiciones aplicables y 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determine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Secretaría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Salud;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</w:t>
      </w:r>
      <w:r>
        <w:rPr>
          <w:rFonts w:ascii="Times New Roman" w:hAnsi="Times New Roman"/>
          <w:i/>
          <w:color w:val="0000FF"/>
          <w:sz w:val="16"/>
        </w:rPr>
        <w:t>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31"/>
        </w:numPr>
        <w:tabs>
          <w:tab w:val="left" w:pos="1076"/>
        </w:tabs>
        <w:ind w:right="324"/>
        <w:jc w:val="both"/>
        <w:rPr>
          <w:sz w:val="20"/>
        </w:rPr>
      </w:pP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importación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exportación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estupefacientes,</w:t>
      </w:r>
      <w:r>
        <w:rPr>
          <w:spacing w:val="1"/>
          <w:sz w:val="20"/>
        </w:rPr>
        <w:t xml:space="preserve"> </w:t>
      </w:r>
      <w:r>
        <w:rPr>
          <w:sz w:val="20"/>
        </w:rPr>
        <w:t>substancias</w:t>
      </w:r>
      <w:r>
        <w:rPr>
          <w:spacing w:val="1"/>
          <w:sz w:val="20"/>
        </w:rPr>
        <w:t xml:space="preserve"> </w:t>
      </w:r>
      <w:r>
        <w:rPr>
          <w:sz w:val="20"/>
        </w:rPr>
        <w:t>psicotrópicas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productos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preparados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las contengan,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31"/>
        </w:numPr>
        <w:tabs>
          <w:tab w:val="left" w:pos="1076"/>
        </w:tabs>
        <w:spacing w:line="242" w:lineRule="auto"/>
        <w:ind w:right="322"/>
        <w:jc w:val="both"/>
        <w:rPr>
          <w:sz w:val="20"/>
        </w:rPr>
      </w:pPr>
      <w:r>
        <w:rPr>
          <w:sz w:val="20"/>
        </w:rPr>
        <w:t>Las modificaciones a las instalaciones de establecimientos que manejan substancias tóxicas o</w:t>
      </w:r>
      <w:r>
        <w:rPr>
          <w:spacing w:val="1"/>
          <w:sz w:val="20"/>
        </w:rPr>
        <w:t xml:space="preserve"> </w:t>
      </w:r>
      <w:r>
        <w:rPr>
          <w:sz w:val="20"/>
        </w:rPr>
        <w:t>peligrosas determinadas como de alto riesgo para la salud, cuando impliquen nuevos sistemas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seguridad.</w:t>
      </w:r>
    </w:p>
    <w:p w:rsidR="005462C9" w:rsidRDefault="00654E12">
      <w:pPr>
        <w:spacing w:line="178" w:lineRule="exact"/>
        <w:ind w:left="63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5" w:firstLine="288"/>
        <w:jc w:val="both"/>
      </w:pPr>
      <w:r>
        <w:t>Los permisos a que se refiere este artículo sólo podrán ser expedidos por la Secretaría de Salud, con</w:t>
      </w:r>
      <w:r>
        <w:rPr>
          <w:spacing w:val="1"/>
        </w:rPr>
        <w:t xml:space="preserve"> </w:t>
      </w:r>
      <w:r>
        <w:t>excepción de los</w:t>
      </w:r>
      <w:r>
        <w:rPr>
          <w:spacing w:val="-1"/>
        </w:rPr>
        <w:t xml:space="preserve"> </w:t>
      </w:r>
      <w:r>
        <w:t>casos</w:t>
      </w:r>
      <w:r>
        <w:rPr>
          <w:spacing w:val="-1"/>
        </w:rPr>
        <w:t xml:space="preserve"> </w:t>
      </w:r>
      <w:r>
        <w:t>previstos</w:t>
      </w:r>
      <w:r>
        <w:rPr>
          <w:spacing w:val="1"/>
        </w:rPr>
        <w:t xml:space="preserve"> </w:t>
      </w:r>
      <w:r>
        <w:t>en las fracciones</w:t>
      </w:r>
      <w:r>
        <w:rPr>
          <w:spacing w:val="-1"/>
        </w:rPr>
        <w:t xml:space="preserve"> </w:t>
      </w:r>
      <w:r>
        <w:t>II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V</w:t>
      </w:r>
      <w:r>
        <w:rPr>
          <w:spacing w:val="-2"/>
        </w:rPr>
        <w:t xml:space="preserve"> </w:t>
      </w:r>
      <w:r>
        <w:t>en lo relativo</w:t>
      </w:r>
      <w:r>
        <w:rPr>
          <w:spacing w:val="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embalsamamiento.</w:t>
      </w:r>
    </w:p>
    <w:p w:rsidR="005462C9" w:rsidRDefault="00654E12">
      <w:pPr>
        <w:ind w:left="4767" w:right="306" w:firstLine="247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27-05-1987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Reforma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DOF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14-06-1991: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Derogó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del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artículo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el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entonces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párrafo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tercero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17" w:firstLine="288"/>
        <w:jc w:val="both"/>
      </w:pPr>
      <w:bookmarkStart w:id="577" w:name="Artículo_376"/>
      <w:bookmarkEnd w:id="577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376.-</w:t>
      </w:r>
      <w:r>
        <w:rPr>
          <w:rFonts w:ascii="Arial" w:hAnsi="Arial"/>
          <w:b/>
          <w:spacing w:val="1"/>
        </w:rPr>
        <w:t xml:space="preserve"> </w:t>
      </w:r>
      <w:r>
        <w:t>Requieren</w:t>
      </w:r>
      <w:r>
        <w:rPr>
          <w:spacing w:val="1"/>
        </w:rPr>
        <w:t xml:space="preserve"> </w:t>
      </w:r>
      <w:r>
        <w:t>registro</w:t>
      </w:r>
      <w:r>
        <w:rPr>
          <w:spacing w:val="1"/>
        </w:rPr>
        <w:t xml:space="preserve"> </w:t>
      </w:r>
      <w:r>
        <w:t>sanitario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medicamentos,</w:t>
      </w:r>
      <w:r>
        <w:rPr>
          <w:spacing w:val="1"/>
        </w:rPr>
        <w:t xml:space="preserve"> </w:t>
      </w:r>
      <w:r>
        <w:t>estupefacientes,</w:t>
      </w:r>
      <w:r>
        <w:rPr>
          <w:spacing w:val="1"/>
        </w:rPr>
        <w:t xml:space="preserve"> </w:t>
      </w:r>
      <w:r>
        <w:t>substancias</w:t>
      </w:r>
      <w:r>
        <w:rPr>
          <w:spacing w:val="1"/>
        </w:rPr>
        <w:t xml:space="preserve"> </w:t>
      </w:r>
      <w:r>
        <w:t>psicotrópicas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productos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contengan;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dispositivos</w:t>
      </w:r>
      <w:r>
        <w:rPr>
          <w:spacing w:val="1"/>
        </w:rPr>
        <w:t xml:space="preserve"> </w:t>
      </w:r>
      <w:r>
        <w:t>médicos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excepción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aquellos</w:t>
      </w:r>
      <w:r>
        <w:rPr>
          <w:spacing w:val="1"/>
        </w:rPr>
        <w:t xml:space="preserve"> </w:t>
      </w:r>
      <w:r>
        <w:t>determinados como de bajo riesgo y que no requieran registro sanitario por la autoridad sanitaria, así</w:t>
      </w:r>
      <w:r>
        <w:rPr>
          <w:spacing w:val="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los plaguicidas,</w:t>
      </w:r>
      <w:r>
        <w:rPr>
          <w:spacing w:val="-2"/>
        </w:rPr>
        <w:t xml:space="preserve"> </w:t>
      </w:r>
      <w:r>
        <w:t>nutrientes</w:t>
      </w:r>
      <w:r>
        <w:rPr>
          <w:spacing w:val="2"/>
        </w:rPr>
        <w:t xml:space="preserve"> </w:t>
      </w:r>
      <w:r>
        <w:t>vegetales</w:t>
      </w:r>
      <w:r>
        <w:rPr>
          <w:spacing w:val="4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substancias tóxicas</w:t>
      </w:r>
      <w:r>
        <w:rPr>
          <w:spacing w:val="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peligrosas.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10-05-2023</w:t>
      </w:r>
    </w:p>
    <w:p w:rsidR="005462C9" w:rsidRDefault="005462C9">
      <w:pPr>
        <w:spacing w:line="183" w:lineRule="exact"/>
        <w:jc w:val="righ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3"/>
        <w:ind w:left="218" w:right="321" w:firstLine="288"/>
        <w:jc w:val="both"/>
      </w:pPr>
      <w:r>
        <w:t>El registro sólo podrá ser otorgado por la Secretaría de Salud, éste tendrá una vigencia de 5 años, sin</w:t>
      </w:r>
      <w:r>
        <w:rPr>
          <w:spacing w:val="1"/>
        </w:rPr>
        <w:t xml:space="preserve"> </w:t>
      </w:r>
      <w:r>
        <w:t xml:space="preserve">perjuicio de lo establecido </w:t>
      </w:r>
      <w:r>
        <w:t>en el artículo 378 de esta Ley, dicho registro podrá prorrogarse por plazos</w:t>
      </w:r>
      <w:r>
        <w:rPr>
          <w:spacing w:val="1"/>
        </w:rPr>
        <w:t xml:space="preserve"> </w:t>
      </w:r>
      <w:r>
        <w:t>iguales, a solicitud del interesado, en los términos que establezcan las disposiciones reglamentarias. Si el</w:t>
      </w:r>
      <w:r>
        <w:rPr>
          <w:spacing w:val="-53"/>
        </w:rPr>
        <w:t xml:space="preserve"> </w:t>
      </w:r>
      <w:r>
        <w:t xml:space="preserve">interesado no solicitara la prórroga dentro del plazo establecido para </w:t>
      </w:r>
      <w:r>
        <w:t>ello o bien, cambiara o modificara el</w:t>
      </w:r>
      <w:r>
        <w:rPr>
          <w:spacing w:val="1"/>
        </w:rPr>
        <w:t xml:space="preserve"> </w:t>
      </w:r>
      <w:r>
        <w:t>producto o fabricante de materia prima, sin previa autorización de la autoridad sanitaria; ésta procederá a</w:t>
      </w:r>
      <w:r>
        <w:rPr>
          <w:spacing w:val="1"/>
        </w:rPr>
        <w:t xml:space="preserve"> </w:t>
      </w:r>
      <w:r>
        <w:t>cancelar</w:t>
      </w:r>
      <w:r>
        <w:rPr>
          <w:spacing w:val="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revocar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registro</w:t>
      </w:r>
      <w:r>
        <w:rPr>
          <w:spacing w:val="-1"/>
        </w:rPr>
        <w:t xml:space="preserve"> </w:t>
      </w:r>
      <w:r>
        <w:t>correspondiente.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25" w:firstLine="288"/>
        <w:jc w:val="both"/>
      </w:pPr>
      <w:r>
        <w:t>Para los efectos a que se refieren los párrafos anteriores, el Ejecutivo a través de la Secretaría,</w:t>
      </w:r>
      <w:r>
        <w:rPr>
          <w:spacing w:val="1"/>
        </w:rPr>
        <w:t xml:space="preserve"> </w:t>
      </w:r>
      <w:r>
        <w:t>mediante disposiciones de carácter general, establecerá los requisitos, pruebas y demás requerimientos</w:t>
      </w:r>
      <w:r>
        <w:rPr>
          <w:spacing w:val="1"/>
        </w:rPr>
        <w:t xml:space="preserve"> </w:t>
      </w:r>
      <w:r>
        <w:t>que deberán cumplir los medicamentos, insumos para la</w:t>
      </w:r>
      <w:r>
        <w:t xml:space="preserve"> salud y demás productos y substancias que se</w:t>
      </w:r>
      <w:r>
        <w:rPr>
          <w:spacing w:val="1"/>
        </w:rPr>
        <w:t xml:space="preserve"> </w:t>
      </w:r>
      <w:r>
        <w:t>mencionan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dichos párrafos.</w:t>
      </w:r>
    </w:p>
    <w:p w:rsidR="005462C9" w:rsidRDefault="00654E12">
      <w:pPr>
        <w:spacing w:line="182" w:lineRule="exact"/>
        <w:ind w:left="474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24-02-2005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firstLine="288"/>
      </w:pPr>
      <w:bookmarkStart w:id="578" w:name="Artículo_376_Bis"/>
      <w:bookmarkEnd w:id="578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7"/>
        </w:rPr>
        <w:t xml:space="preserve"> </w:t>
      </w:r>
      <w:r>
        <w:rPr>
          <w:rFonts w:ascii="Arial" w:hAnsi="Arial"/>
          <w:b/>
        </w:rPr>
        <w:t>376</w:t>
      </w:r>
      <w:r>
        <w:rPr>
          <w:rFonts w:ascii="Arial" w:hAnsi="Arial"/>
          <w:b/>
          <w:spacing w:val="6"/>
        </w:rPr>
        <w:t xml:space="preserve"> </w:t>
      </w:r>
      <w:r>
        <w:rPr>
          <w:rFonts w:ascii="Arial" w:hAnsi="Arial"/>
          <w:b/>
        </w:rPr>
        <w:t>Bis</w:t>
      </w:r>
      <w:r>
        <w:t>.-</w:t>
      </w:r>
      <w:r>
        <w:rPr>
          <w:spacing w:val="8"/>
        </w:rPr>
        <w:t xml:space="preserve"> </w:t>
      </w:r>
      <w:r>
        <w:t>El</w:t>
      </w:r>
      <w:r>
        <w:rPr>
          <w:spacing w:val="6"/>
        </w:rPr>
        <w:t xml:space="preserve"> </w:t>
      </w:r>
      <w:r>
        <w:t>registro</w:t>
      </w:r>
      <w:r>
        <w:rPr>
          <w:spacing w:val="6"/>
        </w:rPr>
        <w:t xml:space="preserve"> </w:t>
      </w:r>
      <w:r>
        <w:t>sanitario</w:t>
      </w:r>
      <w:r>
        <w:rPr>
          <w:spacing w:val="7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que</w:t>
      </w:r>
      <w:r>
        <w:rPr>
          <w:spacing w:val="6"/>
        </w:rPr>
        <w:t xml:space="preserve"> </w:t>
      </w:r>
      <w:r>
        <w:t>se</w:t>
      </w:r>
      <w:r>
        <w:rPr>
          <w:spacing w:val="7"/>
        </w:rPr>
        <w:t xml:space="preserve"> </w:t>
      </w:r>
      <w:r>
        <w:t>refiere</w:t>
      </w:r>
      <w:r>
        <w:rPr>
          <w:spacing w:val="7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artículo</w:t>
      </w:r>
      <w:r>
        <w:rPr>
          <w:spacing w:val="6"/>
        </w:rPr>
        <w:t xml:space="preserve"> </w:t>
      </w:r>
      <w:r>
        <w:t>anterior</w:t>
      </w:r>
      <w:r>
        <w:rPr>
          <w:spacing w:val="8"/>
        </w:rPr>
        <w:t xml:space="preserve"> </w:t>
      </w:r>
      <w:r>
        <w:t>se</w:t>
      </w:r>
      <w:r>
        <w:rPr>
          <w:spacing w:val="6"/>
        </w:rPr>
        <w:t xml:space="preserve"> </w:t>
      </w:r>
      <w:r>
        <w:t>sujetará</w:t>
      </w:r>
      <w:r>
        <w:rPr>
          <w:spacing w:val="6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los</w:t>
      </w:r>
      <w:r>
        <w:rPr>
          <w:spacing w:val="7"/>
        </w:rPr>
        <w:t xml:space="preserve"> </w:t>
      </w:r>
      <w:r>
        <w:t>siguientes</w:t>
      </w:r>
      <w:r>
        <w:rPr>
          <w:spacing w:val="-52"/>
        </w:rPr>
        <w:t xml:space="preserve"> </w:t>
      </w:r>
      <w:r>
        <w:t>requisitos: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30"/>
        </w:numPr>
        <w:tabs>
          <w:tab w:val="left" w:pos="699"/>
        </w:tabs>
        <w:ind w:right="316" w:firstLine="288"/>
        <w:jc w:val="both"/>
        <w:rPr>
          <w:sz w:val="20"/>
        </w:rPr>
      </w:pPr>
      <w:r>
        <w:rPr>
          <w:sz w:val="20"/>
        </w:rPr>
        <w:t>En el caso de medicamentos, estupefacientes y psicotrópicos, la clave de registro será única, no</w:t>
      </w:r>
      <w:r>
        <w:rPr>
          <w:spacing w:val="1"/>
          <w:sz w:val="20"/>
        </w:rPr>
        <w:t xml:space="preserve"> </w:t>
      </w:r>
      <w:r>
        <w:rPr>
          <w:sz w:val="20"/>
        </w:rPr>
        <w:t>pudiendo aplicarse la misma a dos productos que se diferencien ya sea en su denominación genérica o</w:t>
      </w:r>
      <w:r>
        <w:rPr>
          <w:spacing w:val="1"/>
          <w:sz w:val="20"/>
        </w:rPr>
        <w:t xml:space="preserve"> </w:t>
      </w:r>
      <w:r>
        <w:rPr>
          <w:sz w:val="20"/>
        </w:rPr>
        <w:t>distintiva o en su formulación. Por otra parte, el titular de un registro, no podrá serlo de dos registros que</w:t>
      </w:r>
      <w:r>
        <w:rPr>
          <w:spacing w:val="1"/>
          <w:sz w:val="20"/>
        </w:rPr>
        <w:t xml:space="preserve"> </w:t>
      </w:r>
      <w:r>
        <w:rPr>
          <w:sz w:val="20"/>
        </w:rPr>
        <w:t>ostenten el mismo principio activo, forma farmacéutica o formulación, salvo cuando uno de éstos se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destine al mercado de genéricos. En los casos </w:t>
      </w:r>
      <w:r>
        <w:rPr>
          <w:sz w:val="20"/>
        </w:rPr>
        <w:t>de fusión de establecimientos se podrán mantener, en</w:t>
      </w:r>
      <w:r>
        <w:rPr>
          <w:spacing w:val="1"/>
          <w:sz w:val="20"/>
        </w:rPr>
        <w:t xml:space="preserve"> </w:t>
      </w:r>
      <w:r>
        <w:rPr>
          <w:sz w:val="20"/>
        </w:rPr>
        <w:t>forma</w:t>
      </w:r>
      <w:r>
        <w:rPr>
          <w:spacing w:val="-2"/>
          <w:sz w:val="20"/>
        </w:rPr>
        <w:t xml:space="preserve"> </w:t>
      </w:r>
      <w:r>
        <w:rPr>
          <w:sz w:val="20"/>
        </w:rPr>
        <w:t>temporal,</w:t>
      </w:r>
      <w:r>
        <w:rPr>
          <w:spacing w:val="-1"/>
          <w:sz w:val="20"/>
        </w:rPr>
        <w:t xml:space="preserve"> </w:t>
      </w:r>
      <w:r>
        <w:rPr>
          <w:sz w:val="20"/>
        </w:rPr>
        <w:t>dos registros,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ind w:left="71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30"/>
        </w:numPr>
        <w:tabs>
          <w:tab w:val="left" w:pos="764"/>
        </w:tabs>
        <w:spacing w:line="242" w:lineRule="auto"/>
        <w:ind w:right="315" w:firstLine="288"/>
        <w:rPr>
          <w:sz w:val="20"/>
        </w:rPr>
      </w:pPr>
      <w:r>
        <w:rPr>
          <w:sz w:val="20"/>
        </w:rPr>
        <w:t>En</w:t>
      </w:r>
      <w:r>
        <w:rPr>
          <w:spacing w:val="33"/>
          <w:sz w:val="20"/>
        </w:rPr>
        <w:t xml:space="preserve"> </w:t>
      </w:r>
      <w:r>
        <w:rPr>
          <w:sz w:val="20"/>
        </w:rPr>
        <w:t>el</w:t>
      </w:r>
      <w:r>
        <w:rPr>
          <w:spacing w:val="35"/>
          <w:sz w:val="20"/>
        </w:rPr>
        <w:t xml:space="preserve"> </w:t>
      </w:r>
      <w:r>
        <w:rPr>
          <w:sz w:val="20"/>
        </w:rPr>
        <w:t>caso</w:t>
      </w:r>
      <w:r>
        <w:rPr>
          <w:spacing w:val="34"/>
          <w:sz w:val="20"/>
        </w:rPr>
        <w:t xml:space="preserve"> </w:t>
      </w:r>
      <w:r>
        <w:rPr>
          <w:sz w:val="20"/>
        </w:rPr>
        <w:t>de</w:t>
      </w:r>
      <w:r>
        <w:rPr>
          <w:spacing w:val="35"/>
          <w:sz w:val="20"/>
        </w:rPr>
        <w:t xml:space="preserve"> </w:t>
      </w:r>
      <w:r>
        <w:rPr>
          <w:sz w:val="20"/>
        </w:rPr>
        <w:t>los</w:t>
      </w:r>
      <w:r>
        <w:rPr>
          <w:spacing w:val="37"/>
          <w:sz w:val="20"/>
        </w:rPr>
        <w:t xml:space="preserve"> </w:t>
      </w:r>
      <w:r>
        <w:rPr>
          <w:sz w:val="20"/>
        </w:rPr>
        <w:t>productos</w:t>
      </w:r>
      <w:r>
        <w:rPr>
          <w:spacing w:val="35"/>
          <w:sz w:val="20"/>
        </w:rPr>
        <w:t xml:space="preserve"> </w:t>
      </w:r>
      <w:r>
        <w:rPr>
          <w:sz w:val="20"/>
        </w:rPr>
        <w:t>que</w:t>
      </w:r>
      <w:r>
        <w:rPr>
          <w:spacing w:val="33"/>
          <w:sz w:val="20"/>
        </w:rPr>
        <w:t xml:space="preserve"> </w:t>
      </w:r>
      <w:r>
        <w:rPr>
          <w:sz w:val="20"/>
        </w:rPr>
        <w:t>cita</w:t>
      </w:r>
      <w:r>
        <w:rPr>
          <w:spacing w:val="36"/>
          <w:sz w:val="20"/>
        </w:rPr>
        <w:t xml:space="preserve"> </w:t>
      </w:r>
      <w:r>
        <w:rPr>
          <w:sz w:val="20"/>
        </w:rPr>
        <w:t>la</w:t>
      </w:r>
      <w:r>
        <w:rPr>
          <w:spacing w:val="34"/>
          <w:sz w:val="20"/>
        </w:rPr>
        <w:t xml:space="preserve"> </w:t>
      </w:r>
      <w:r>
        <w:rPr>
          <w:sz w:val="20"/>
        </w:rPr>
        <w:t>fracción</w:t>
      </w:r>
      <w:r>
        <w:rPr>
          <w:spacing w:val="35"/>
          <w:sz w:val="20"/>
        </w:rPr>
        <w:t xml:space="preserve"> </w:t>
      </w:r>
      <w:r>
        <w:rPr>
          <w:sz w:val="20"/>
        </w:rPr>
        <w:t>II</w:t>
      </w:r>
      <w:r>
        <w:rPr>
          <w:spacing w:val="34"/>
          <w:sz w:val="20"/>
        </w:rPr>
        <w:t xml:space="preserve"> </w:t>
      </w:r>
      <w:r>
        <w:rPr>
          <w:sz w:val="20"/>
        </w:rPr>
        <w:t>del</w:t>
      </w:r>
      <w:r>
        <w:rPr>
          <w:spacing w:val="37"/>
          <w:sz w:val="20"/>
        </w:rPr>
        <w:t xml:space="preserve"> </w:t>
      </w:r>
      <w:r>
        <w:rPr>
          <w:sz w:val="20"/>
        </w:rPr>
        <w:t>artículo</w:t>
      </w:r>
      <w:r>
        <w:rPr>
          <w:spacing w:val="33"/>
          <w:sz w:val="20"/>
        </w:rPr>
        <w:t xml:space="preserve"> </w:t>
      </w:r>
      <w:r>
        <w:rPr>
          <w:sz w:val="20"/>
        </w:rPr>
        <w:t>194,</w:t>
      </w:r>
      <w:r>
        <w:rPr>
          <w:spacing w:val="37"/>
          <w:sz w:val="20"/>
        </w:rPr>
        <w:t xml:space="preserve"> </w:t>
      </w:r>
      <w:r>
        <w:rPr>
          <w:sz w:val="20"/>
        </w:rPr>
        <w:t>podrá</w:t>
      </w:r>
      <w:r>
        <w:rPr>
          <w:spacing w:val="36"/>
          <w:sz w:val="20"/>
        </w:rPr>
        <w:t xml:space="preserve"> </w:t>
      </w:r>
      <w:r>
        <w:rPr>
          <w:sz w:val="20"/>
        </w:rPr>
        <w:t>aceptarse</w:t>
      </w:r>
      <w:r>
        <w:rPr>
          <w:spacing w:val="33"/>
          <w:sz w:val="20"/>
        </w:rPr>
        <w:t xml:space="preserve"> </w:t>
      </w:r>
      <w:r>
        <w:rPr>
          <w:sz w:val="20"/>
        </w:rPr>
        <w:t>un</w:t>
      </w:r>
      <w:r>
        <w:rPr>
          <w:spacing w:val="34"/>
          <w:sz w:val="20"/>
        </w:rPr>
        <w:t xml:space="preserve"> </w:t>
      </w:r>
      <w:r>
        <w:rPr>
          <w:sz w:val="20"/>
        </w:rPr>
        <w:t>mismo</w:t>
      </w:r>
      <w:r>
        <w:rPr>
          <w:spacing w:val="-53"/>
          <w:sz w:val="20"/>
        </w:rPr>
        <w:t xml:space="preserve"> </w:t>
      </w:r>
      <w:r>
        <w:rPr>
          <w:sz w:val="20"/>
        </w:rPr>
        <w:t>número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registro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líneas de producción del</w:t>
      </w:r>
      <w:r>
        <w:rPr>
          <w:spacing w:val="1"/>
          <w:sz w:val="20"/>
        </w:rPr>
        <w:t xml:space="preserve"> </w:t>
      </w:r>
      <w:r>
        <w:rPr>
          <w:sz w:val="20"/>
        </w:rPr>
        <w:t>mismo</w:t>
      </w:r>
      <w:r>
        <w:rPr>
          <w:spacing w:val="-5"/>
          <w:sz w:val="20"/>
        </w:rPr>
        <w:t xml:space="preserve"> </w:t>
      </w:r>
      <w:r>
        <w:rPr>
          <w:sz w:val="20"/>
        </w:rPr>
        <w:t>fabricante,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juicio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 Secretaría.</w:t>
      </w:r>
    </w:p>
    <w:p w:rsidR="005462C9" w:rsidRDefault="00654E12">
      <w:pPr>
        <w:spacing w:line="180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0" w:firstLine="288"/>
        <w:jc w:val="both"/>
      </w:pPr>
      <w:bookmarkStart w:id="579" w:name="Artículo_377"/>
      <w:bookmarkEnd w:id="579"/>
      <w:r>
        <w:rPr>
          <w:rFonts w:ascii="Arial" w:hAnsi="Arial"/>
          <w:b/>
        </w:rPr>
        <w:t>Artículo 377</w:t>
      </w:r>
      <w:r>
        <w:t>.- La autoridad sanitaria competente podrá requerir tarjeta de control sanitario a las</w:t>
      </w:r>
      <w:r>
        <w:rPr>
          <w:spacing w:val="1"/>
        </w:rPr>
        <w:t xml:space="preserve"> </w:t>
      </w:r>
      <w:r>
        <w:t>personas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realicen</w:t>
      </w:r>
      <w:r>
        <w:rPr>
          <w:spacing w:val="1"/>
        </w:rPr>
        <w:t xml:space="preserve"> </w:t>
      </w:r>
      <w:r>
        <w:t>actividades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cuales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pueda</w:t>
      </w:r>
      <w:r>
        <w:rPr>
          <w:spacing w:val="1"/>
        </w:rPr>
        <w:t xml:space="preserve"> </w:t>
      </w:r>
      <w:r>
        <w:t>propagar</w:t>
      </w:r>
      <w:r>
        <w:rPr>
          <w:spacing w:val="1"/>
        </w:rPr>
        <w:t xml:space="preserve"> </w:t>
      </w:r>
      <w:r>
        <w:t>alguna</w:t>
      </w:r>
      <w:r>
        <w:rPr>
          <w:spacing w:val="1"/>
        </w:rPr>
        <w:t xml:space="preserve"> </w:t>
      </w:r>
      <w:r>
        <w:t>enfermedad</w:t>
      </w:r>
      <w:r>
        <w:rPr>
          <w:spacing w:val="1"/>
        </w:rPr>
        <w:t xml:space="preserve"> </w:t>
      </w:r>
      <w:r>
        <w:t>transmisible,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casos y</w:t>
      </w:r>
      <w:r>
        <w:rPr>
          <w:spacing w:val="-3"/>
        </w:rPr>
        <w:t xml:space="preserve"> </w:t>
      </w:r>
      <w:r>
        <w:t>bajo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condiciones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establezcan las</w:t>
      </w:r>
      <w:r>
        <w:rPr>
          <w:spacing w:val="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aplicables.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4" w:firstLine="288"/>
        <w:jc w:val="both"/>
      </w:pPr>
      <w:bookmarkStart w:id="580" w:name="Artículo_378"/>
      <w:bookmarkEnd w:id="580"/>
      <w:r>
        <w:rPr>
          <w:rFonts w:ascii="Arial" w:hAnsi="Arial"/>
          <w:b/>
        </w:rPr>
        <w:t>Artículo 378</w:t>
      </w:r>
      <w:r>
        <w:t>.- Las autorizaciones a que se refiere esta Ley podrán ser revisadas por la autoridad</w:t>
      </w:r>
      <w:r>
        <w:rPr>
          <w:spacing w:val="1"/>
        </w:rPr>
        <w:t xml:space="preserve"> </w:t>
      </w:r>
      <w:r>
        <w:t>sanitaria</w:t>
      </w:r>
      <w:r>
        <w:rPr>
          <w:spacing w:val="-2"/>
        </w:rPr>
        <w:t xml:space="preserve"> </w:t>
      </w:r>
      <w:r>
        <w:t>competen</w:t>
      </w:r>
      <w:r>
        <w:t>te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 términos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 disposiciones</w:t>
      </w:r>
      <w:r>
        <w:rPr>
          <w:spacing w:val="-1"/>
        </w:rPr>
        <w:t xml:space="preserve"> </w:t>
      </w:r>
      <w:r>
        <w:t>generales aplicables.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7" w:firstLine="288"/>
        <w:jc w:val="both"/>
      </w:pPr>
      <w:bookmarkStart w:id="581" w:name="Artículo_379"/>
      <w:bookmarkEnd w:id="581"/>
      <w:r>
        <w:rPr>
          <w:rFonts w:ascii="Arial" w:hAnsi="Arial"/>
          <w:b/>
        </w:rPr>
        <w:t>Artículo 379</w:t>
      </w:r>
      <w:r>
        <w:t>.- Los derechos a que se refiere esta Ley se regirán por lo que disponga la legislación</w:t>
      </w:r>
      <w:r>
        <w:rPr>
          <w:spacing w:val="1"/>
        </w:rPr>
        <w:t xml:space="preserve"> </w:t>
      </w:r>
      <w:r>
        <w:t>fiscal y los convenios de coordinación que celebren en la materia el Ejecutivo Federal y los gobiernos de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entidades federativas.</w:t>
      </w:r>
    </w:p>
    <w:p w:rsidR="005462C9" w:rsidRDefault="005462C9">
      <w:pPr>
        <w:pStyle w:val="Textoindependiente"/>
        <w:spacing w:before="2"/>
        <w:rPr>
          <w:sz w:val="11"/>
        </w:rPr>
      </w:pPr>
    </w:p>
    <w:p w:rsidR="005462C9" w:rsidRDefault="00654E12">
      <w:pPr>
        <w:pStyle w:val="Ttulo1"/>
        <w:spacing w:before="94" w:line="253" w:lineRule="exact"/>
        <w:ind w:left="1514" w:right="1609"/>
        <w:jc w:val="center"/>
      </w:pPr>
      <w:r>
        <w:t>CAPITULO</w:t>
      </w:r>
      <w:r>
        <w:rPr>
          <w:spacing w:val="-1"/>
        </w:rPr>
        <w:t xml:space="preserve"> </w:t>
      </w:r>
      <w:r>
        <w:t>II</w:t>
      </w:r>
    </w:p>
    <w:p w:rsidR="005462C9" w:rsidRDefault="00654E12">
      <w:pPr>
        <w:ind w:left="217" w:right="311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Revocación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Autorizaciones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Sanitarias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spacing w:line="242" w:lineRule="auto"/>
        <w:ind w:left="218" w:right="307" w:firstLine="288"/>
      </w:pPr>
      <w:bookmarkStart w:id="582" w:name="Artículo_380"/>
      <w:bookmarkEnd w:id="582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380</w:t>
      </w:r>
      <w:r>
        <w:t>.-</w:t>
      </w:r>
      <w:r>
        <w:rPr>
          <w:spacing w:val="3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autoridad</w:t>
      </w:r>
      <w:r>
        <w:rPr>
          <w:spacing w:val="2"/>
        </w:rPr>
        <w:t xml:space="preserve"> </w:t>
      </w:r>
      <w:r>
        <w:t>sanitaria</w:t>
      </w:r>
      <w:r>
        <w:rPr>
          <w:spacing w:val="1"/>
        </w:rPr>
        <w:t xml:space="preserve"> </w:t>
      </w:r>
      <w:r>
        <w:t>competente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revocar</w:t>
      </w:r>
      <w:r>
        <w:rPr>
          <w:spacing w:val="2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autorizaciones</w:t>
      </w:r>
      <w:r>
        <w:rPr>
          <w:spacing w:val="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haya</w:t>
      </w:r>
      <w:r>
        <w:rPr>
          <w:spacing w:val="1"/>
        </w:rPr>
        <w:t xml:space="preserve"> </w:t>
      </w:r>
      <w:r>
        <w:t>otorgado,</w:t>
      </w:r>
      <w:r>
        <w:rPr>
          <w:spacing w:val="-5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 siguientes casos: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29"/>
        </w:numPr>
        <w:tabs>
          <w:tab w:val="left" w:pos="743"/>
        </w:tabs>
        <w:spacing w:line="242" w:lineRule="auto"/>
        <w:ind w:right="326" w:firstLine="288"/>
        <w:rPr>
          <w:sz w:val="20"/>
        </w:rPr>
      </w:pPr>
      <w:r>
        <w:rPr>
          <w:sz w:val="20"/>
        </w:rPr>
        <w:t>Cuando,</w:t>
      </w:r>
      <w:r>
        <w:rPr>
          <w:spacing w:val="11"/>
          <w:sz w:val="20"/>
        </w:rPr>
        <w:t xml:space="preserve"> </w:t>
      </w:r>
      <w:r>
        <w:rPr>
          <w:sz w:val="20"/>
        </w:rPr>
        <w:t>por</w:t>
      </w:r>
      <w:r>
        <w:rPr>
          <w:spacing w:val="12"/>
          <w:sz w:val="20"/>
        </w:rPr>
        <w:t xml:space="preserve"> </w:t>
      </w:r>
      <w:r>
        <w:rPr>
          <w:sz w:val="20"/>
        </w:rPr>
        <w:t>causas</w:t>
      </w:r>
      <w:r>
        <w:rPr>
          <w:spacing w:val="13"/>
          <w:sz w:val="20"/>
        </w:rPr>
        <w:t xml:space="preserve"> </w:t>
      </w:r>
      <w:r>
        <w:rPr>
          <w:sz w:val="20"/>
        </w:rPr>
        <w:t>supervenientes,</w:t>
      </w:r>
      <w:r>
        <w:rPr>
          <w:spacing w:val="12"/>
          <w:sz w:val="20"/>
        </w:rPr>
        <w:t xml:space="preserve"> </w:t>
      </w:r>
      <w:r>
        <w:rPr>
          <w:sz w:val="20"/>
        </w:rPr>
        <w:t>se</w:t>
      </w:r>
      <w:r>
        <w:rPr>
          <w:spacing w:val="12"/>
          <w:sz w:val="20"/>
        </w:rPr>
        <w:t xml:space="preserve"> </w:t>
      </w:r>
      <w:r>
        <w:rPr>
          <w:sz w:val="20"/>
        </w:rPr>
        <w:t>compruebe</w:t>
      </w:r>
      <w:r>
        <w:rPr>
          <w:spacing w:val="13"/>
          <w:sz w:val="20"/>
        </w:rPr>
        <w:t xml:space="preserve"> </w:t>
      </w:r>
      <w:r>
        <w:rPr>
          <w:sz w:val="20"/>
        </w:rPr>
        <w:t>que</w:t>
      </w:r>
      <w:r>
        <w:rPr>
          <w:spacing w:val="14"/>
          <w:sz w:val="20"/>
        </w:rPr>
        <w:t xml:space="preserve"> </w:t>
      </w:r>
      <w:r>
        <w:rPr>
          <w:sz w:val="20"/>
        </w:rPr>
        <w:t>los</w:t>
      </w:r>
      <w:r>
        <w:rPr>
          <w:spacing w:val="13"/>
          <w:sz w:val="20"/>
        </w:rPr>
        <w:t xml:space="preserve"> </w:t>
      </w:r>
      <w:r>
        <w:rPr>
          <w:sz w:val="20"/>
        </w:rPr>
        <w:t>productos</w:t>
      </w:r>
      <w:r>
        <w:rPr>
          <w:spacing w:val="12"/>
          <w:sz w:val="20"/>
        </w:rPr>
        <w:t xml:space="preserve"> </w:t>
      </w:r>
      <w:r>
        <w:rPr>
          <w:sz w:val="20"/>
        </w:rPr>
        <w:t>o</w:t>
      </w:r>
      <w:r>
        <w:rPr>
          <w:spacing w:val="14"/>
          <w:sz w:val="20"/>
        </w:rPr>
        <w:t xml:space="preserve"> </w:t>
      </w:r>
      <w:r>
        <w:rPr>
          <w:sz w:val="20"/>
        </w:rPr>
        <w:t>el</w:t>
      </w:r>
      <w:r>
        <w:rPr>
          <w:spacing w:val="13"/>
          <w:sz w:val="20"/>
        </w:rPr>
        <w:t xml:space="preserve"> </w:t>
      </w:r>
      <w:r>
        <w:rPr>
          <w:sz w:val="20"/>
        </w:rPr>
        <w:t>ejercicio</w:t>
      </w:r>
      <w:r>
        <w:rPr>
          <w:spacing w:val="14"/>
          <w:sz w:val="20"/>
        </w:rPr>
        <w:t xml:space="preserve"> </w:t>
      </w:r>
      <w:r>
        <w:rPr>
          <w:sz w:val="20"/>
        </w:rPr>
        <w:t>de</w:t>
      </w:r>
      <w:r>
        <w:rPr>
          <w:spacing w:val="14"/>
          <w:sz w:val="20"/>
        </w:rPr>
        <w:t xml:space="preserve"> </w:t>
      </w:r>
      <w:r>
        <w:rPr>
          <w:sz w:val="20"/>
        </w:rPr>
        <w:t>las</w:t>
      </w:r>
      <w:r>
        <w:rPr>
          <w:spacing w:val="-53"/>
          <w:sz w:val="20"/>
        </w:rPr>
        <w:t xml:space="preserve"> </w:t>
      </w:r>
      <w:r>
        <w:rPr>
          <w:sz w:val="20"/>
        </w:rPr>
        <w:t>actividades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hubieren</w:t>
      </w:r>
      <w:r>
        <w:rPr>
          <w:spacing w:val="-2"/>
          <w:sz w:val="20"/>
        </w:rPr>
        <w:t xml:space="preserve"> </w:t>
      </w:r>
      <w:r>
        <w:rPr>
          <w:sz w:val="20"/>
        </w:rPr>
        <w:t>autorizado,</w:t>
      </w:r>
      <w:r>
        <w:rPr>
          <w:spacing w:val="-1"/>
          <w:sz w:val="20"/>
        </w:rPr>
        <w:t xml:space="preserve"> </w:t>
      </w:r>
      <w:r>
        <w:rPr>
          <w:sz w:val="20"/>
        </w:rPr>
        <w:t>constituyan</w:t>
      </w:r>
      <w:r>
        <w:rPr>
          <w:spacing w:val="-2"/>
          <w:sz w:val="20"/>
        </w:rPr>
        <w:t xml:space="preserve"> </w:t>
      </w:r>
      <w:r>
        <w:rPr>
          <w:sz w:val="20"/>
        </w:rPr>
        <w:t>riesgo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daño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salud humana;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29"/>
        </w:numPr>
        <w:tabs>
          <w:tab w:val="left" w:pos="769"/>
        </w:tabs>
        <w:spacing w:line="242" w:lineRule="auto"/>
        <w:ind w:right="327" w:firstLine="288"/>
        <w:rPr>
          <w:sz w:val="20"/>
        </w:rPr>
      </w:pPr>
      <w:r>
        <w:rPr>
          <w:sz w:val="20"/>
        </w:rPr>
        <w:t>Cuando</w:t>
      </w:r>
      <w:r>
        <w:rPr>
          <w:spacing w:val="40"/>
          <w:sz w:val="20"/>
        </w:rPr>
        <w:t xml:space="preserve"> </w:t>
      </w:r>
      <w:r>
        <w:rPr>
          <w:sz w:val="20"/>
        </w:rPr>
        <w:t>el</w:t>
      </w:r>
      <w:r>
        <w:rPr>
          <w:spacing w:val="39"/>
          <w:sz w:val="20"/>
        </w:rPr>
        <w:t xml:space="preserve"> </w:t>
      </w:r>
      <w:r>
        <w:rPr>
          <w:sz w:val="20"/>
        </w:rPr>
        <w:t>ejercicio</w:t>
      </w:r>
      <w:r>
        <w:rPr>
          <w:spacing w:val="38"/>
          <w:sz w:val="20"/>
        </w:rPr>
        <w:t xml:space="preserve"> </w:t>
      </w:r>
      <w:r>
        <w:rPr>
          <w:sz w:val="20"/>
        </w:rPr>
        <w:t>de</w:t>
      </w:r>
      <w:r>
        <w:rPr>
          <w:spacing w:val="41"/>
          <w:sz w:val="20"/>
        </w:rPr>
        <w:t xml:space="preserve"> </w:t>
      </w:r>
      <w:r>
        <w:rPr>
          <w:sz w:val="20"/>
        </w:rPr>
        <w:t>la</w:t>
      </w:r>
      <w:r>
        <w:rPr>
          <w:spacing w:val="40"/>
          <w:sz w:val="20"/>
        </w:rPr>
        <w:t xml:space="preserve"> </w:t>
      </w:r>
      <w:r>
        <w:rPr>
          <w:sz w:val="20"/>
        </w:rPr>
        <w:t>actividad</w:t>
      </w:r>
      <w:r>
        <w:rPr>
          <w:spacing w:val="40"/>
          <w:sz w:val="20"/>
        </w:rPr>
        <w:t xml:space="preserve"> </w:t>
      </w:r>
      <w:r>
        <w:rPr>
          <w:sz w:val="20"/>
        </w:rPr>
        <w:t>que</w:t>
      </w:r>
      <w:r>
        <w:rPr>
          <w:spacing w:val="41"/>
          <w:sz w:val="20"/>
        </w:rPr>
        <w:t xml:space="preserve"> </w:t>
      </w:r>
      <w:r>
        <w:rPr>
          <w:sz w:val="20"/>
        </w:rPr>
        <w:t>se</w:t>
      </w:r>
      <w:r>
        <w:rPr>
          <w:spacing w:val="40"/>
          <w:sz w:val="20"/>
        </w:rPr>
        <w:t xml:space="preserve"> </w:t>
      </w:r>
      <w:r>
        <w:rPr>
          <w:sz w:val="20"/>
        </w:rPr>
        <w:t>hubiere</w:t>
      </w:r>
      <w:r>
        <w:rPr>
          <w:spacing w:val="38"/>
          <w:sz w:val="20"/>
        </w:rPr>
        <w:t xml:space="preserve"> </w:t>
      </w:r>
      <w:r>
        <w:rPr>
          <w:sz w:val="20"/>
        </w:rPr>
        <w:t>autorizado,</w:t>
      </w:r>
      <w:r>
        <w:rPr>
          <w:spacing w:val="41"/>
          <w:sz w:val="20"/>
        </w:rPr>
        <w:t xml:space="preserve"> </w:t>
      </w:r>
      <w:r>
        <w:rPr>
          <w:sz w:val="20"/>
        </w:rPr>
        <w:t>exceda</w:t>
      </w:r>
      <w:r>
        <w:rPr>
          <w:spacing w:val="40"/>
          <w:sz w:val="20"/>
        </w:rPr>
        <w:t xml:space="preserve"> </w:t>
      </w:r>
      <w:r>
        <w:rPr>
          <w:sz w:val="20"/>
        </w:rPr>
        <w:t>los</w:t>
      </w:r>
      <w:r>
        <w:rPr>
          <w:spacing w:val="39"/>
          <w:sz w:val="20"/>
        </w:rPr>
        <w:t xml:space="preserve"> </w:t>
      </w:r>
      <w:r>
        <w:rPr>
          <w:sz w:val="20"/>
        </w:rPr>
        <w:t>límites</w:t>
      </w:r>
      <w:r>
        <w:rPr>
          <w:spacing w:val="40"/>
          <w:sz w:val="20"/>
        </w:rPr>
        <w:t xml:space="preserve"> </w:t>
      </w:r>
      <w:r>
        <w:rPr>
          <w:sz w:val="20"/>
        </w:rPr>
        <w:t>fijados</w:t>
      </w:r>
      <w:r>
        <w:rPr>
          <w:spacing w:val="39"/>
          <w:sz w:val="20"/>
        </w:rPr>
        <w:t xml:space="preserve"> </w:t>
      </w:r>
      <w:r>
        <w:rPr>
          <w:sz w:val="20"/>
        </w:rPr>
        <w:t>en</w:t>
      </w:r>
      <w:r>
        <w:rPr>
          <w:spacing w:val="40"/>
          <w:sz w:val="20"/>
        </w:rPr>
        <w:t xml:space="preserve"> </w:t>
      </w:r>
      <w:r>
        <w:rPr>
          <w:sz w:val="20"/>
        </w:rPr>
        <w:t>la</w:t>
      </w:r>
      <w:r>
        <w:rPr>
          <w:spacing w:val="-52"/>
          <w:sz w:val="20"/>
        </w:rPr>
        <w:t xml:space="preserve"> </w:t>
      </w:r>
      <w:r>
        <w:rPr>
          <w:sz w:val="20"/>
        </w:rPr>
        <w:t>autorización respectiva;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29"/>
        </w:numPr>
        <w:tabs>
          <w:tab w:val="left" w:pos="783"/>
        </w:tabs>
        <w:ind w:left="782" w:hanging="277"/>
        <w:rPr>
          <w:sz w:val="20"/>
        </w:rPr>
      </w:pPr>
      <w:r>
        <w:rPr>
          <w:sz w:val="20"/>
        </w:rPr>
        <w:t>Porque</w:t>
      </w:r>
      <w:r>
        <w:rPr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dé</w:t>
      </w:r>
      <w:r>
        <w:rPr>
          <w:spacing w:val="-2"/>
          <w:sz w:val="20"/>
        </w:rPr>
        <w:t xml:space="preserve"> </w:t>
      </w:r>
      <w:r>
        <w:rPr>
          <w:sz w:val="20"/>
        </w:rPr>
        <w:t>un uso</w:t>
      </w:r>
      <w:r>
        <w:rPr>
          <w:spacing w:val="-3"/>
          <w:sz w:val="20"/>
        </w:rPr>
        <w:t xml:space="preserve"> </w:t>
      </w:r>
      <w:r>
        <w:rPr>
          <w:sz w:val="20"/>
        </w:rPr>
        <w:t>distinto</w:t>
      </w:r>
      <w:r>
        <w:rPr>
          <w:spacing w:val="-2"/>
          <w:sz w:val="20"/>
        </w:rPr>
        <w:t xml:space="preserve"> </w:t>
      </w:r>
      <w:r>
        <w:rPr>
          <w:sz w:val="20"/>
        </w:rPr>
        <w:t>a la autorización;</w:t>
      </w:r>
    </w:p>
    <w:p w:rsidR="005462C9" w:rsidRDefault="005462C9">
      <w:pPr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29"/>
        </w:numPr>
        <w:tabs>
          <w:tab w:val="left" w:pos="812"/>
        </w:tabs>
        <w:spacing w:before="92" w:line="242" w:lineRule="auto"/>
        <w:ind w:right="318" w:firstLine="288"/>
        <w:rPr>
          <w:sz w:val="20"/>
        </w:rPr>
      </w:pPr>
      <w:r>
        <w:rPr>
          <w:sz w:val="20"/>
        </w:rPr>
        <w:t>Por</w:t>
      </w:r>
      <w:r>
        <w:rPr>
          <w:spacing w:val="5"/>
          <w:sz w:val="20"/>
        </w:rPr>
        <w:t xml:space="preserve"> </w:t>
      </w:r>
      <w:r>
        <w:rPr>
          <w:sz w:val="20"/>
        </w:rPr>
        <w:t>incumplimiento</w:t>
      </w:r>
      <w:r>
        <w:rPr>
          <w:spacing w:val="4"/>
          <w:sz w:val="20"/>
        </w:rPr>
        <w:t xml:space="preserve"> </w:t>
      </w:r>
      <w:r>
        <w:rPr>
          <w:sz w:val="20"/>
        </w:rPr>
        <w:t>grave</w:t>
      </w:r>
      <w:r>
        <w:rPr>
          <w:spacing w:val="5"/>
          <w:sz w:val="20"/>
        </w:rPr>
        <w:t xml:space="preserve"> </w:t>
      </w:r>
      <w:r>
        <w:rPr>
          <w:sz w:val="20"/>
        </w:rPr>
        <w:t>a</w:t>
      </w:r>
      <w:r>
        <w:rPr>
          <w:spacing w:val="6"/>
          <w:sz w:val="20"/>
        </w:rPr>
        <w:t xml:space="preserve"> </w:t>
      </w:r>
      <w:r>
        <w:rPr>
          <w:sz w:val="20"/>
        </w:rPr>
        <w:t>las</w:t>
      </w:r>
      <w:r>
        <w:rPr>
          <w:spacing w:val="6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5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esta</w:t>
      </w:r>
      <w:r>
        <w:rPr>
          <w:spacing w:val="4"/>
          <w:sz w:val="20"/>
        </w:rPr>
        <w:t xml:space="preserve"> </w:t>
      </w:r>
      <w:r>
        <w:rPr>
          <w:sz w:val="20"/>
        </w:rPr>
        <w:t>Ley,</w:t>
      </w:r>
      <w:r>
        <w:rPr>
          <w:spacing w:val="5"/>
          <w:sz w:val="20"/>
        </w:rPr>
        <w:t xml:space="preserve"> </w:t>
      </w:r>
      <w:r>
        <w:rPr>
          <w:sz w:val="20"/>
        </w:rPr>
        <w:t>sus</w:t>
      </w:r>
      <w:r>
        <w:rPr>
          <w:spacing w:val="5"/>
          <w:sz w:val="20"/>
        </w:rPr>
        <w:t xml:space="preserve"> </w:t>
      </w:r>
      <w:r>
        <w:rPr>
          <w:sz w:val="20"/>
        </w:rPr>
        <w:t>reglamentos</w:t>
      </w:r>
      <w:r>
        <w:rPr>
          <w:spacing w:val="8"/>
          <w:sz w:val="20"/>
        </w:rPr>
        <w:t xml:space="preserve"> </w:t>
      </w:r>
      <w:r>
        <w:rPr>
          <w:sz w:val="20"/>
        </w:rPr>
        <w:t>y</w:t>
      </w:r>
      <w:r>
        <w:rPr>
          <w:spacing w:val="3"/>
          <w:sz w:val="20"/>
        </w:rPr>
        <w:t xml:space="preserve"> </w:t>
      </w:r>
      <w:r>
        <w:rPr>
          <w:sz w:val="20"/>
        </w:rPr>
        <w:t>demás</w:t>
      </w:r>
      <w:r>
        <w:rPr>
          <w:spacing w:val="6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53"/>
          <w:sz w:val="20"/>
        </w:rPr>
        <w:t xml:space="preserve"> </w:t>
      </w:r>
      <w:r>
        <w:rPr>
          <w:sz w:val="20"/>
        </w:rPr>
        <w:t>generales</w:t>
      </w:r>
      <w:r>
        <w:rPr>
          <w:spacing w:val="1"/>
          <w:sz w:val="20"/>
        </w:rPr>
        <w:t xml:space="preserve"> </w:t>
      </w:r>
      <w:r>
        <w:rPr>
          <w:sz w:val="20"/>
        </w:rPr>
        <w:t>aplicables;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29"/>
        </w:numPr>
        <w:tabs>
          <w:tab w:val="left" w:pos="755"/>
        </w:tabs>
        <w:spacing w:line="242" w:lineRule="auto"/>
        <w:ind w:right="325" w:firstLine="288"/>
        <w:rPr>
          <w:sz w:val="20"/>
        </w:rPr>
      </w:pPr>
      <w:r>
        <w:rPr>
          <w:sz w:val="20"/>
        </w:rPr>
        <w:t>Por</w:t>
      </w:r>
      <w:r>
        <w:rPr>
          <w:spacing w:val="2"/>
          <w:sz w:val="20"/>
        </w:rPr>
        <w:t xml:space="preserve"> </w:t>
      </w:r>
      <w:r>
        <w:rPr>
          <w:sz w:val="20"/>
        </w:rPr>
        <w:t>reiterada</w:t>
      </w:r>
      <w:r>
        <w:rPr>
          <w:spacing w:val="1"/>
          <w:sz w:val="20"/>
        </w:rPr>
        <w:t xml:space="preserve"> </w:t>
      </w:r>
      <w:r>
        <w:rPr>
          <w:sz w:val="20"/>
        </w:rPr>
        <w:t>renuncia</w:t>
      </w:r>
      <w:r>
        <w:rPr>
          <w:spacing w:val="4"/>
          <w:sz w:val="20"/>
        </w:rPr>
        <w:t xml:space="preserve"> </w:t>
      </w:r>
      <w:r>
        <w:rPr>
          <w:sz w:val="20"/>
        </w:rPr>
        <w:t>a</w:t>
      </w:r>
      <w:r>
        <w:rPr>
          <w:spacing w:val="3"/>
          <w:sz w:val="20"/>
        </w:rPr>
        <w:t xml:space="preserve"> </w:t>
      </w:r>
      <w:r>
        <w:rPr>
          <w:sz w:val="20"/>
        </w:rPr>
        <w:t>acatar</w:t>
      </w:r>
      <w:r>
        <w:rPr>
          <w:spacing w:val="2"/>
          <w:sz w:val="20"/>
        </w:rPr>
        <w:t xml:space="preserve"> </w:t>
      </w:r>
      <w:r>
        <w:rPr>
          <w:sz w:val="20"/>
        </w:rPr>
        <w:t>las</w:t>
      </w:r>
      <w:r>
        <w:rPr>
          <w:spacing w:val="3"/>
          <w:sz w:val="20"/>
        </w:rPr>
        <w:t xml:space="preserve"> </w:t>
      </w:r>
      <w:r>
        <w:rPr>
          <w:sz w:val="20"/>
        </w:rPr>
        <w:t>órdenes</w:t>
      </w:r>
      <w:r>
        <w:rPr>
          <w:spacing w:val="3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dicte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autoridad</w:t>
      </w:r>
      <w:r>
        <w:rPr>
          <w:spacing w:val="1"/>
          <w:sz w:val="20"/>
        </w:rPr>
        <w:t xml:space="preserve"> </w:t>
      </w:r>
      <w:r>
        <w:rPr>
          <w:sz w:val="20"/>
        </w:rPr>
        <w:t>sanitaria,</w:t>
      </w:r>
      <w:r>
        <w:rPr>
          <w:spacing w:val="5"/>
          <w:sz w:val="20"/>
        </w:rPr>
        <w:t xml:space="preserve"> </w:t>
      </w:r>
      <w:r>
        <w:rPr>
          <w:sz w:val="20"/>
        </w:rPr>
        <w:t>en</w:t>
      </w:r>
      <w:r>
        <w:rPr>
          <w:spacing w:val="3"/>
          <w:sz w:val="20"/>
        </w:rPr>
        <w:t xml:space="preserve"> </w:t>
      </w:r>
      <w:r>
        <w:rPr>
          <w:sz w:val="20"/>
        </w:rPr>
        <w:t>los</w:t>
      </w:r>
      <w:r>
        <w:rPr>
          <w:spacing w:val="2"/>
          <w:sz w:val="20"/>
        </w:rPr>
        <w:t xml:space="preserve"> </w:t>
      </w:r>
      <w:r>
        <w:rPr>
          <w:sz w:val="20"/>
        </w:rPr>
        <w:t>términos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-52"/>
          <w:sz w:val="20"/>
        </w:rPr>
        <w:t xml:space="preserve"> </w:t>
      </w:r>
      <w:r>
        <w:rPr>
          <w:sz w:val="20"/>
        </w:rPr>
        <w:t>Ley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demás disposiciones</w:t>
      </w:r>
      <w:r>
        <w:rPr>
          <w:spacing w:val="2"/>
          <w:sz w:val="20"/>
        </w:rPr>
        <w:t xml:space="preserve"> </w:t>
      </w:r>
      <w:r>
        <w:rPr>
          <w:sz w:val="20"/>
        </w:rPr>
        <w:t>generales</w:t>
      </w:r>
      <w:r>
        <w:rPr>
          <w:spacing w:val="2"/>
          <w:sz w:val="20"/>
        </w:rPr>
        <w:t xml:space="preserve"> </w:t>
      </w:r>
      <w:r>
        <w:rPr>
          <w:sz w:val="20"/>
        </w:rPr>
        <w:t>aplicables;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29"/>
        </w:numPr>
        <w:tabs>
          <w:tab w:val="left" w:pos="826"/>
        </w:tabs>
        <w:spacing w:line="242" w:lineRule="auto"/>
        <w:ind w:right="320" w:firstLine="288"/>
        <w:rPr>
          <w:sz w:val="20"/>
        </w:rPr>
      </w:pPr>
      <w:r>
        <w:rPr>
          <w:sz w:val="20"/>
        </w:rPr>
        <w:t>Porque</w:t>
      </w:r>
      <w:r>
        <w:rPr>
          <w:spacing w:val="17"/>
          <w:sz w:val="20"/>
        </w:rPr>
        <w:t xml:space="preserve"> </w:t>
      </w:r>
      <w:r>
        <w:rPr>
          <w:sz w:val="20"/>
        </w:rPr>
        <w:t>el</w:t>
      </w:r>
      <w:r>
        <w:rPr>
          <w:spacing w:val="16"/>
          <w:sz w:val="20"/>
        </w:rPr>
        <w:t xml:space="preserve"> </w:t>
      </w:r>
      <w:r>
        <w:rPr>
          <w:sz w:val="20"/>
        </w:rPr>
        <w:t>producto</w:t>
      </w:r>
      <w:r>
        <w:rPr>
          <w:spacing w:val="17"/>
          <w:sz w:val="20"/>
        </w:rPr>
        <w:t xml:space="preserve"> </w:t>
      </w:r>
      <w:r>
        <w:rPr>
          <w:sz w:val="20"/>
        </w:rPr>
        <w:t>objeto</w:t>
      </w:r>
      <w:r>
        <w:rPr>
          <w:spacing w:val="16"/>
          <w:sz w:val="20"/>
        </w:rPr>
        <w:t xml:space="preserve"> </w:t>
      </w:r>
      <w:r>
        <w:rPr>
          <w:sz w:val="20"/>
        </w:rPr>
        <w:t>de</w:t>
      </w:r>
      <w:r>
        <w:rPr>
          <w:spacing w:val="18"/>
          <w:sz w:val="20"/>
        </w:rPr>
        <w:t xml:space="preserve"> </w:t>
      </w:r>
      <w:r>
        <w:rPr>
          <w:sz w:val="20"/>
        </w:rPr>
        <w:t>la</w:t>
      </w:r>
      <w:r>
        <w:rPr>
          <w:spacing w:val="17"/>
          <w:sz w:val="20"/>
        </w:rPr>
        <w:t xml:space="preserve"> </w:t>
      </w:r>
      <w:r>
        <w:rPr>
          <w:sz w:val="20"/>
        </w:rPr>
        <w:t>autorización</w:t>
      </w:r>
      <w:r>
        <w:rPr>
          <w:spacing w:val="16"/>
          <w:sz w:val="20"/>
        </w:rPr>
        <w:t xml:space="preserve"> </w:t>
      </w:r>
      <w:r>
        <w:rPr>
          <w:sz w:val="20"/>
        </w:rPr>
        <w:t>no</w:t>
      </w:r>
      <w:r>
        <w:rPr>
          <w:spacing w:val="17"/>
          <w:sz w:val="20"/>
        </w:rPr>
        <w:t xml:space="preserve"> </w:t>
      </w:r>
      <w:r>
        <w:rPr>
          <w:sz w:val="20"/>
        </w:rPr>
        <w:t>se</w:t>
      </w:r>
      <w:r>
        <w:rPr>
          <w:spacing w:val="17"/>
          <w:sz w:val="20"/>
        </w:rPr>
        <w:t xml:space="preserve"> </w:t>
      </w:r>
      <w:r>
        <w:rPr>
          <w:sz w:val="20"/>
        </w:rPr>
        <w:t>ajuste</w:t>
      </w:r>
      <w:r>
        <w:rPr>
          <w:spacing w:val="18"/>
          <w:sz w:val="20"/>
        </w:rPr>
        <w:t xml:space="preserve"> </w:t>
      </w:r>
      <w:r>
        <w:rPr>
          <w:sz w:val="20"/>
        </w:rPr>
        <w:t>o</w:t>
      </w:r>
      <w:r>
        <w:rPr>
          <w:spacing w:val="19"/>
          <w:sz w:val="20"/>
        </w:rPr>
        <w:t xml:space="preserve"> </w:t>
      </w:r>
      <w:r>
        <w:rPr>
          <w:sz w:val="20"/>
        </w:rPr>
        <w:t>deje</w:t>
      </w:r>
      <w:r>
        <w:rPr>
          <w:spacing w:val="17"/>
          <w:sz w:val="20"/>
        </w:rPr>
        <w:t xml:space="preserve"> </w:t>
      </w:r>
      <w:r>
        <w:rPr>
          <w:sz w:val="20"/>
        </w:rPr>
        <w:t>de</w:t>
      </w:r>
      <w:r>
        <w:rPr>
          <w:spacing w:val="17"/>
          <w:sz w:val="20"/>
        </w:rPr>
        <w:t xml:space="preserve"> </w:t>
      </w:r>
      <w:r>
        <w:rPr>
          <w:sz w:val="20"/>
        </w:rPr>
        <w:t>reunir</w:t>
      </w:r>
      <w:r>
        <w:rPr>
          <w:spacing w:val="18"/>
          <w:sz w:val="20"/>
        </w:rPr>
        <w:t xml:space="preserve"> </w:t>
      </w:r>
      <w:r>
        <w:rPr>
          <w:sz w:val="20"/>
        </w:rPr>
        <w:t>las</w:t>
      </w:r>
      <w:r>
        <w:rPr>
          <w:spacing w:val="19"/>
          <w:sz w:val="20"/>
        </w:rPr>
        <w:t xml:space="preserve"> </w:t>
      </w:r>
      <w:r>
        <w:rPr>
          <w:sz w:val="20"/>
        </w:rPr>
        <w:t>especificaciones</w:t>
      </w:r>
      <w:r>
        <w:rPr>
          <w:spacing w:val="21"/>
          <w:sz w:val="20"/>
        </w:rPr>
        <w:t xml:space="preserve"> </w:t>
      </w:r>
      <w:r>
        <w:rPr>
          <w:sz w:val="20"/>
        </w:rPr>
        <w:t>o</w:t>
      </w:r>
      <w:r>
        <w:rPr>
          <w:spacing w:val="-53"/>
          <w:sz w:val="20"/>
        </w:rPr>
        <w:t xml:space="preserve"> </w:t>
      </w:r>
      <w:r>
        <w:rPr>
          <w:sz w:val="20"/>
        </w:rPr>
        <w:t>requisitos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fijen</w:t>
      </w:r>
      <w:r>
        <w:rPr>
          <w:spacing w:val="-3"/>
          <w:sz w:val="20"/>
        </w:rPr>
        <w:t xml:space="preserve"> </w:t>
      </w:r>
      <w:r>
        <w:rPr>
          <w:sz w:val="20"/>
        </w:rPr>
        <w:t>esta</w:t>
      </w:r>
      <w:r>
        <w:rPr>
          <w:spacing w:val="-3"/>
          <w:sz w:val="20"/>
        </w:rPr>
        <w:t xml:space="preserve"> </w:t>
      </w:r>
      <w:r>
        <w:rPr>
          <w:sz w:val="20"/>
        </w:rPr>
        <w:t>Ley,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normas</w:t>
      </w:r>
      <w:r>
        <w:rPr>
          <w:spacing w:val="-2"/>
          <w:sz w:val="20"/>
        </w:rPr>
        <w:t xml:space="preserve"> </w:t>
      </w:r>
      <w:r>
        <w:rPr>
          <w:sz w:val="20"/>
        </w:rPr>
        <w:t>oficiales</w:t>
      </w:r>
      <w:r>
        <w:rPr>
          <w:spacing w:val="-2"/>
          <w:sz w:val="20"/>
        </w:rPr>
        <w:t xml:space="preserve"> </w:t>
      </w:r>
      <w:r>
        <w:rPr>
          <w:sz w:val="20"/>
        </w:rPr>
        <w:t>mexicanas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demás</w:t>
      </w:r>
      <w:r>
        <w:rPr>
          <w:spacing w:val="-2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2"/>
          <w:sz w:val="20"/>
        </w:rPr>
        <w:t xml:space="preserve"> </w:t>
      </w:r>
      <w:r>
        <w:rPr>
          <w:sz w:val="20"/>
        </w:rPr>
        <w:t>generales</w:t>
      </w:r>
      <w:r>
        <w:rPr>
          <w:spacing w:val="-2"/>
          <w:sz w:val="20"/>
        </w:rPr>
        <w:t xml:space="preserve"> </w:t>
      </w:r>
      <w:r>
        <w:rPr>
          <w:sz w:val="20"/>
        </w:rPr>
        <w:t>aplicables;</w:t>
      </w:r>
    </w:p>
    <w:p w:rsidR="005462C9" w:rsidRDefault="00654E12">
      <w:pPr>
        <w:spacing w:line="178" w:lineRule="exact"/>
        <w:ind w:left="71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29"/>
        </w:numPr>
        <w:tabs>
          <w:tab w:val="left" w:pos="884"/>
        </w:tabs>
        <w:spacing w:line="242" w:lineRule="auto"/>
        <w:ind w:right="317" w:firstLine="288"/>
        <w:rPr>
          <w:sz w:val="20"/>
        </w:rPr>
      </w:pPr>
      <w:r>
        <w:rPr>
          <w:sz w:val="20"/>
        </w:rPr>
        <w:t>Cuando</w:t>
      </w:r>
      <w:r>
        <w:rPr>
          <w:spacing w:val="20"/>
          <w:sz w:val="20"/>
        </w:rPr>
        <w:t xml:space="preserve"> </w:t>
      </w:r>
      <w:r>
        <w:rPr>
          <w:sz w:val="20"/>
        </w:rPr>
        <w:t>resulten</w:t>
      </w:r>
      <w:r>
        <w:rPr>
          <w:spacing w:val="20"/>
          <w:sz w:val="20"/>
        </w:rPr>
        <w:t xml:space="preserve"> </w:t>
      </w:r>
      <w:r>
        <w:rPr>
          <w:sz w:val="20"/>
        </w:rPr>
        <w:t>falsos</w:t>
      </w:r>
      <w:r>
        <w:rPr>
          <w:spacing w:val="20"/>
          <w:sz w:val="20"/>
        </w:rPr>
        <w:t xml:space="preserve"> </w:t>
      </w:r>
      <w:r>
        <w:rPr>
          <w:sz w:val="20"/>
        </w:rPr>
        <w:t>los</w:t>
      </w:r>
      <w:r>
        <w:rPr>
          <w:spacing w:val="19"/>
          <w:sz w:val="20"/>
        </w:rPr>
        <w:t xml:space="preserve"> </w:t>
      </w:r>
      <w:r>
        <w:rPr>
          <w:sz w:val="20"/>
        </w:rPr>
        <w:t>datos</w:t>
      </w:r>
      <w:r>
        <w:rPr>
          <w:spacing w:val="22"/>
          <w:sz w:val="20"/>
        </w:rPr>
        <w:t xml:space="preserve"> </w:t>
      </w:r>
      <w:r>
        <w:rPr>
          <w:sz w:val="20"/>
        </w:rPr>
        <w:t>o</w:t>
      </w:r>
      <w:r>
        <w:rPr>
          <w:spacing w:val="18"/>
          <w:sz w:val="20"/>
        </w:rPr>
        <w:t xml:space="preserve"> </w:t>
      </w:r>
      <w:r>
        <w:rPr>
          <w:sz w:val="20"/>
        </w:rPr>
        <w:t>documentos</w:t>
      </w:r>
      <w:r>
        <w:rPr>
          <w:spacing w:val="21"/>
          <w:sz w:val="20"/>
        </w:rPr>
        <w:t xml:space="preserve"> </w:t>
      </w:r>
      <w:r>
        <w:rPr>
          <w:sz w:val="20"/>
        </w:rPr>
        <w:t>proporcionados</w:t>
      </w:r>
      <w:r>
        <w:rPr>
          <w:spacing w:val="19"/>
          <w:sz w:val="20"/>
        </w:rPr>
        <w:t xml:space="preserve"> </w:t>
      </w:r>
      <w:r>
        <w:rPr>
          <w:sz w:val="20"/>
        </w:rPr>
        <w:t>por</w:t>
      </w:r>
      <w:r>
        <w:rPr>
          <w:spacing w:val="19"/>
          <w:sz w:val="20"/>
        </w:rPr>
        <w:t xml:space="preserve"> </w:t>
      </w:r>
      <w:r>
        <w:rPr>
          <w:sz w:val="20"/>
        </w:rPr>
        <w:t>el</w:t>
      </w:r>
      <w:r>
        <w:rPr>
          <w:spacing w:val="20"/>
          <w:sz w:val="20"/>
        </w:rPr>
        <w:t xml:space="preserve"> </w:t>
      </w:r>
      <w:r>
        <w:rPr>
          <w:sz w:val="20"/>
        </w:rPr>
        <w:t>interesado,</w:t>
      </w:r>
      <w:r>
        <w:rPr>
          <w:spacing w:val="20"/>
          <w:sz w:val="20"/>
        </w:rPr>
        <w:t xml:space="preserve"> </w:t>
      </w:r>
      <w:r>
        <w:rPr>
          <w:sz w:val="20"/>
        </w:rPr>
        <w:t>que</w:t>
      </w:r>
      <w:r>
        <w:rPr>
          <w:spacing w:val="27"/>
          <w:sz w:val="20"/>
        </w:rPr>
        <w:t xml:space="preserve"> </w:t>
      </w:r>
      <w:r>
        <w:rPr>
          <w:sz w:val="20"/>
        </w:rPr>
        <w:t>hubieren</w:t>
      </w:r>
      <w:r>
        <w:rPr>
          <w:spacing w:val="-52"/>
          <w:sz w:val="20"/>
        </w:rPr>
        <w:t xml:space="preserve"> </w:t>
      </w:r>
      <w:r>
        <w:rPr>
          <w:sz w:val="20"/>
        </w:rPr>
        <w:t>servido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base</w:t>
      </w:r>
      <w:r>
        <w:rPr>
          <w:spacing w:val="1"/>
          <w:sz w:val="20"/>
        </w:rPr>
        <w:t xml:space="preserve"> </w:t>
      </w:r>
      <w:r>
        <w:rPr>
          <w:sz w:val="20"/>
        </w:rPr>
        <w:t>a la</w:t>
      </w:r>
      <w:r>
        <w:rPr>
          <w:spacing w:val="-1"/>
          <w:sz w:val="20"/>
        </w:rPr>
        <w:t xml:space="preserve"> </w:t>
      </w:r>
      <w:r>
        <w:rPr>
          <w:sz w:val="20"/>
        </w:rPr>
        <w:t>autoridad</w:t>
      </w:r>
      <w:r>
        <w:rPr>
          <w:spacing w:val="-1"/>
          <w:sz w:val="20"/>
        </w:rPr>
        <w:t xml:space="preserve"> </w:t>
      </w:r>
      <w:r>
        <w:rPr>
          <w:sz w:val="20"/>
        </w:rPr>
        <w:t>sanitaria, para</w:t>
      </w:r>
      <w:r>
        <w:rPr>
          <w:spacing w:val="1"/>
          <w:sz w:val="20"/>
        </w:rPr>
        <w:t xml:space="preserve"> </w:t>
      </w:r>
      <w:r>
        <w:rPr>
          <w:sz w:val="20"/>
        </w:rPr>
        <w:t>otorgar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autorización;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506"/>
      </w:pPr>
      <w:r>
        <w:rPr>
          <w:rFonts w:ascii="Arial" w:hAnsi="Arial"/>
          <w:b/>
        </w:rPr>
        <w:t>VII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bis.</w:t>
      </w:r>
      <w:r>
        <w:rPr>
          <w:rFonts w:ascii="Arial" w:hAnsi="Arial"/>
          <w:b/>
          <w:spacing w:val="-3"/>
        </w:rPr>
        <w:t xml:space="preserve"> </w:t>
      </w:r>
      <w:r>
        <w:t>Cuando</w:t>
      </w:r>
      <w:r>
        <w:rPr>
          <w:spacing w:val="-3"/>
        </w:rPr>
        <w:t xml:space="preserve"> </w:t>
      </w:r>
      <w:r>
        <w:t>resulten</w:t>
      </w:r>
      <w:r>
        <w:rPr>
          <w:spacing w:val="-1"/>
        </w:rPr>
        <w:t xml:space="preserve"> </w:t>
      </w:r>
      <w:r>
        <w:t>falsos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dictámenes</w:t>
      </w:r>
      <w:r>
        <w:rPr>
          <w:spacing w:val="-2"/>
        </w:rPr>
        <w:t xml:space="preserve"> </w:t>
      </w:r>
      <w:r>
        <w:t>proporcionados</w:t>
      </w:r>
      <w:r>
        <w:rPr>
          <w:spacing w:val="-2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terceros</w:t>
      </w:r>
      <w:r>
        <w:rPr>
          <w:spacing w:val="-1"/>
        </w:rPr>
        <w:t xml:space="preserve"> </w:t>
      </w:r>
      <w:r>
        <w:t>autorizados;</w:t>
      </w:r>
    </w:p>
    <w:p w:rsidR="005462C9" w:rsidRDefault="00654E12">
      <w:pPr>
        <w:ind w:left="712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29"/>
        </w:numPr>
        <w:tabs>
          <w:tab w:val="left" w:pos="932"/>
        </w:tabs>
        <w:spacing w:line="242" w:lineRule="auto"/>
        <w:ind w:right="321" w:firstLine="288"/>
        <w:rPr>
          <w:sz w:val="20"/>
        </w:rPr>
      </w:pPr>
      <w:r>
        <w:rPr>
          <w:sz w:val="20"/>
        </w:rPr>
        <w:t>Cuando</w:t>
      </w:r>
      <w:r>
        <w:rPr>
          <w:spacing w:val="13"/>
          <w:sz w:val="20"/>
        </w:rPr>
        <w:t xml:space="preserve"> </w:t>
      </w:r>
      <w:r>
        <w:rPr>
          <w:sz w:val="20"/>
        </w:rPr>
        <w:t>los</w:t>
      </w:r>
      <w:r>
        <w:rPr>
          <w:spacing w:val="14"/>
          <w:sz w:val="20"/>
        </w:rPr>
        <w:t xml:space="preserve"> </w:t>
      </w:r>
      <w:r>
        <w:rPr>
          <w:sz w:val="20"/>
        </w:rPr>
        <w:t>productos</w:t>
      </w:r>
      <w:r>
        <w:rPr>
          <w:spacing w:val="19"/>
          <w:sz w:val="20"/>
        </w:rPr>
        <w:t xml:space="preserve"> </w:t>
      </w:r>
      <w:r>
        <w:rPr>
          <w:sz w:val="20"/>
        </w:rPr>
        <w:t>ya</w:t>
      </w:r>
      <w:r>
        <w:rPr>
          <w:spacing w:val="14"/>
          <w:sz w:val="20"/>
        </w:rPr>
        <w:t xml:space="preserve"> </w:t>
      </w:r>
      <w:r>
        <w:rPr>
          <w:sz w:val="20"/>
        </w:rPr>
        <w:t>no</w:t>
      </w:r>
      <w:r>
        <w:rPr>
          <w:spacing w:val="13"/>
          <w:sz w:val="20"/>
        </w:rPr>
        <w:t xml:space="preserve"> </w:t>
      </w:r>
      <w:r>
        <w:rPr>
          <w:sz w:val="20"/>
        </w:rPr>
        <w:t>posean</w:t>
      </w:r>
      <w:r>
        <w:rPr>
          <w:spacing w:val="13"/>
          <w:sz w:val="20"/>
        </w:rPr>
        <w:t xml:space="preserve"> </w:t>
      </w:r>
      <w:r>
        <w:rPr>
          <w:sz w:val="20"/>
        </w:rPr>
        <w:t>los</w:t>
      </w:r>
      <w:r>
        <w:rPr>
          <w:spacing w:val="15"/>
          <w:sz w:val="20"/>
        </w:rPr>
        <w:t xml:space="preserve"> </w:t>
      </w:r>
      <w:r>
        <w:rPr>
          <w:sz w:val="20"/>
        </w:rPr>
        <w:t>atributos</w:t>
      </w:r>
      <w:r>
        <w:rPr>
          <w:spacing w:val="15"/>
          <w:sz w:val="20"/>
        </w:rPr>
        <w:t xml:space="preserve"> </w:t>
      </w:r>
      <w:r>
        <w:rPr>
          <w:sz w:val="20"/>
        </w:rPr>
        <w:t>o</w:t>
      </w:r>
      <w:r>
        <w:rPr>
          <w:spacing w:val="13"/>
          <w:sz w:val="20"/>
        </w:rPr>
        <w:t xml:space="preserve"> </w:t>
      </w:r>
      <w:r>
        <w:rPr>
          <w:sz w:val="20"/>
        </w:rPr>
        <w:t>características</w:t>
      </w:r>
      <w:r>
        <w:rPr>
          <w:spacing w:val="15"/>
          <w:sz w:val="20"/>
        </w:rPr>
        <w:t xml:space="preserve"> </w:t>
      </w:r>
      <w:r>
        <w:rPr>
          <w:sz w:val="20"/>
        </w:rPr>
        <w:t>conforme</w:t>
      </w:r>
      <w:r>
        <w:rPr>
          <w:spacing w:val="13"/>
          <w:sz w:val="20"/>
        </w:rPr>
        <w:t xml:space="preserve"> </w:t>
      </w:r>
      <w:r>
        <w:rPr>
          <w:sz w:val="20"/>
        </w:rPr>
        <w:t>a</w:t>
      </w:r>
      <w:r>
        <w:rPr>
          <w:spacing w:val="13"/>
          <w:sz w:val="20"/>
        </w:rPr>
        <w:t xml:space="preserve"> </w:t>
      </w:r>
      <w:r>
        <w:rPr>
          <w:sz w:val="20"/>
        </w:rPr>
        <w:t>los</w:t>
      </w:r>
      <w:r>
        <w:rPr>
          <w:spacing w:val="15"/>
          <w:sz w:val="20"/>
        </w:rPr>
        <w:t xml:space="preserve"> </w:t>
      </w:r>
      <w:r>
        <w:rPr>
          <w:sz w:val="20"/>
        </w:rPr>
        <w:t>cuales</w:t>
      </w:r>
      <w:r>
        <w:rPr>
          <w:spacing w:val="14"/>
          <w:sz w:val="20"/>
        </w:rPr>
        <w:t xml:space="preserve"> </w:t>
      </w:r>
      <w:r>
        <w:rPr>
          <w:sz w:val="20"/>
        </w:rPr>
        <w:t>fueron</w:t>
      </w:r>
      <w:r>
        <w:rPr>
          <w:spacing w:val="-52"/>
          <w:sz w:val="20"/>
        </w:rPr>
        <w:t xml:space="preserve"> </w:t>
      </w:r>
      <w:r>
        <w:rPr>
          <w:sz w:val="20"/>
        </w:rPr>
        <w:t>autorizados</w:t>
      </w:r>
      <w:r>
        <w:rPr>
          <w:spacing w:val="-1"/>
          <w:sz w:val="20"/>
        </w:rPr>
        <w:t xml:space="preserve"> </w:t>
      </w:r>
      <w:r>
        <w:rPr>
          <w:sz w:val="20"/>
        </w:rPr>
        <w:t>o pierdan</w:t>
      </w:r>
      <w:r>
        <w:rPr>
          <w:spacing w:val="-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propiedades preventivas, terapéuticas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rehabilitatorias;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29"/>
        </w:numPr>
        <w:tabs>
          <w:tab w:val="left" w:pos="841"/>
        </w:tabs>
        <w:spacing w:before="1" w:line="242" w:lineRule="auto"/>
        <w:ind w:right="330" w:firstLine="288"/>
        <w:rPr>
          <w:sz w:val="20"/>
        </w:rPr>
      </w:pPr>
      <w:r>
        <w:rPr>
          <w:sz w:val="20"/>
        </w:rPr>
        <w:t>Cuando</w:t>
      </w:r>
      <w:r>
        <w:rPr>
          <w:spacing w:val="33"/>
          <w:sz w:val="20"/>
        </w:rPr>
        <w:t xml:space="preserve"> </w:t>
      </w:r>
      <w:r>
        <w:rPr>
          <w:sz w:val="20"/>
        </w:rPr>
        <w:t>el</w:t>
      </w:r>
      <w:r>
        <w:rPr>
          <w:spacing w:val="35"/>
          <w:sz w:val="20"/>
        </w:rPr>
        <w:t xml:space="preserve"> </w:t>
      </w:r>
      <w:r>
        <w:rPr>
          <w:sz w:val="20"/>
        </w:rPr>
        <w:t>interesado</w:t>
      </w:r>
      <w:r>
        <w:rPr>
          <w:spacing w:val="38"/>
          <w:sz w:val="20"/>
        </w:rPr>
        <w:t xml:space="preserve"> </w:t>
      </w:r>
      <w:r>
        <w:rPr>
          <w:sz w:val="20"/>
        </w:rPr>
        <w:t>no</w:t>
      </w:r>
      <w:r>
        <w:rPr>
          <w:spacing w:val="33"/>
          <w:sz w:val="20"/>
        </w:rPr>
        <w:t xml:space="preserve"> </w:t>
      </w:r>
      <w:r>
        <w:rPr>
          <w:sz w:val="20"/>
        </w:rPr>
        <w:t>se</w:t>
      </w:r>
      <w:r>
        <w:rPr>
          <w:spacing w:val="33"/>
          <w:sz w:val="20"/>
        </w:rPr>
        <w:t xml:space="preserve"> </w:t>
      </w:r>
      <w:r>
        <w:rPr>
          <w:sz w:val="20"/>
        </w:rPr>
        <w:t>ajuste</w:t>
      </w:r>
      <w:r>
        <w:rPr>
          <w:spacing w:val="36"/>
          <w:sz w:val="20"/>
        </w:rPr>
        <w:t xml:space="preserve"> </w:t>
      </w:r>
      <w:r>
        <w:rPr>
          <w:sz w:val="20"/>
        </w:rPr>
        <w:t>a</w:t>
      </w:r>
      <w:r>
        <w:rPr>
          <w:spacing w:val="35"/>
          <w:sz w:val="20"/>
        </w:rPr>
        <w:t xml:space="preserve"> </w:t>
      </w:r>
      <w:r>
        <w:rPr>
          <w:sz w:val="20"/>
        </w:rPr>
        <w:t>los</w:t>
      </w:r>
      <w:r>
        <w:rPr>
          <w:spacing w:val="34"/>
          <w:sz w:val="20"/>
        </w:rPr>
        <w:t xml:space="preserve"> </w:t>
      </w:r>
      <w:r>
        <w:rPr>
          <w:sz w:val="20"/>
        </w:rPr>
        <w:t>términos,</w:t>
      </w:r>
      <w:r>
        <w:rPr>
          <w:spacing w:val="33"/>
          <w:sz w:val="20"/>
        </w:rPr>
        <w:t xml:space="preserve"> </w:t>
      </w:r>
      <w:r>
        <w:rPr>
          <w:sz w:val="20"/>
        </w:rPr>
        <w:t>condiciones</w:t>
      </w:r>
      <w:r>
        <w:rPr>
          <w:spacing w:val="36"/>
          <w:sz w:val="20"/>
        </w:rPr>
        <w:t xml:space="preserve"> </w:t>
      </w:r>
      <w:r>
        <w:rPr>
          <w:sz w:val="20"/>
        </w:rPr>
        <w:t>y</w:t>
      </w:r>
      <w:r>
        <w:rPr>
          <w:spacing w:val="30"/>
          <w:sz w:val="20"/>
        </w:rPr>
        <w:t xml:space="preserve"> </w:t>
      </w:r>
      <w:r>
        <w:rPr>
          <w:sz w:val="20"/>
        </w:rPr>
        <w:t>requisitos</w:t>
      </w:r>
      <w:r>
        <w:rPr>
          <w:spacing w:val="35"/>
          <w:sz w:val="20"/>
        </w:rPr>
        <w:t xml:space="preserve"> </w:t>
      </w:r>
      <w:r>
        <w:rPr>
          <w:sz w:val="20"/>
        </w:rPr>
        <w:t>en</w:t>
      </w:r>
      <w:r>
        <w:rPr>
          <w:spacing w:val="33"/>
          <w:sz w:val="20"/>
        </w:rPr>
        <w:t xml:space="preserve"> </w:t>
      </w:r>
      <w:r>
        <w:rPr>
          <w:sz w:val="20"/>
        </w:rPr>
        <w:t>que</w:t>
      </w:r>
      <w:r>
        <w:rPr>
          <w:spacing w:val="33"/>
          <w:sz w:val="20"/>
        </w:rPr>
        <w:t xml:space="preserve"> </w:t>
      </w:r>
      <w:r>
        <w:rPr>
          <w:sz w:val="20"/>
        </w:rPr>
        <w:t>se</w:t>
      </w:r>
      <w:r>
        <w:rPr>
          <w:spacing w:val="35"/>
          <w:sz w:val="20"/>
        </w:rPr>
        <w:t xml:space="preserve"> </w:t>
      </w:r>
      <w:r>
        <w:rPr>
          <w:sz w:val="20"/>
        </w:rPr>
        <w:t>le</w:t>
      </w:r>
      <w:r>
        <w:rPr>
          <w:spacing w:val="33"/>
          <w:sz w:val="20"/>
        </w:rPr>
        <w:t xml:space="preserve"> </w:t>
      </w:r>
      <w:r>
        <w:rPr>
          <w:sz w:val="20"/>
        </w:rPr>
        <w:t>haya</w:t>
      </w:r>
      <w:r>
        <w:rPr>
          <w:spacing w:val="-52"/>
          <w:sz w:val="20"/>
        </w:rPr>
        <w:t xml:space="preserve"> </w:t>
      </w:r>
      <w:r>
        <w:rPr>
          <w:sz w:val="20"/>
        </w:rPr>
        <w:t>otorgado la</w:t>
      </w:r>
      <w:r>
        <w:rPr>
          <w:spacing w:val="1"/>
          <w:sz w:val="20"/>
        </w:rPr>
        <w:t xml:space="preserve"> </w:t>
      </w:r>
      <w:r>
        <w:rPr>
          <w:sz w:val="20"/>
        </w:rPr>
        <w:t>autorización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haga</w:t>
      </w:r>
      <w:r>
        <w:rPr>
          <w:spacing w:val="1"/>
          <w:sz w:val="20"/>
        </w:rPr>
        <w:t xml:space="preserve"> </w:t>
      </w:r>
      <w:r>
        <w:rPr>
          <w:sz w:val="20"/>
        </w:rPr>
        <w:t>uso indebido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ésta;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Prrafodelista"/>
        <w:numPr>
          <w:ilvl w:val="0"/>
          <w:numId w:val="29"/>
        </w:numPr>
        <w:tabs>
          <w:tab w:val="left" w:pos="783"/>
        </w:tabs>
        <w:spacing w:line="242" w:lineRule="auto"/>
        <w:ind w:right="329" w:firstLine="288"/>
        <w:rPr>
          <w:sz w:val="20"/>
        </w:rPr>
      </w:pPr>
      <w:r>
        <w:rPr>
          <w:sz w:val="20"/>
        </w:rPr>
        <w:t>Cuando</w:t>
      </w:r>
      <w:r>
        <w:rPr>
          <w:spacing w:val="32"/>
          <w:sz w:val="20"/>
        </w:rPr>
        <w:t xml:space="preserve"> </w:t>
      </w:r>
      <w:r>
        <w:rPr>
          <w:sz w:val="20"/>
        </w:rPr>
        <w:t>las</w:t>
      </w:r>
      <w:r>
        <w:rPr>
          <w:spacing w:val="31"/>
          <w:sz w:val="20"/>
        </w:rPr>
        <w:t xml:space="preserve"> </w:t>
      </w:r>
      <w:r>
        <w:rPr>
          <w:sz w:val="20"/>
        </w:rPr>
        <w:t>personas,</w:t>
      </w:r>
      <w:r>
        <w:rPr>
          <w:spacing w:val="30"/>
          <w:sz w:val="20"/>
        </w:rPr>
        <w:t xml:space="preserve"> </w:t>
      </w:r>
      <w:r>
        <w:rPr>
          <w:sz w:val="20"/>
        </w:rPr>
        <w:t>objetos</w:t>
      </w:r>
      <w:r>
        <w:rPr>
          <w:spacing w:val="31"/>
          <w:sz w:val="20"/>
        </w:rPr>
        <w:t xml:space="preserve"> </w:t>
      </w:r>
      <w:r>
        <w:rPr>
          <w:sz w:val="20"/>
        </w:rPr>
        <w:t>o</w:t>
      </w:r>
      <w:r>
        <w:rPr>
          <w:spacing w:val="31"/>
          <w:sz w:val="20"/>
        </w:rPr>
        <w:t xml:space="preserve"> </w:t>
      </w:r>
      <w:r>
        <w:rPr>
          <w:sz w:val="20"/>
        </w:rPr>
        <w:t>productos</w:t>
      </w:r>
      <w:r>
        <w:rPr>
          <w:spacing w:val="30"/>
          <w:sz w:val="20"/>
        </w:rPr>
        <w:t xml:space="preserve"> </w:t>
      </w:r>
      <w:r>
        <w:rPr>
          <w:sz w:val="20"/>
        </w:rPr>
        <w:t>dejen</w:t>
      </w:r>
      <w:r>
        <w:rPr>
          <w:spacing w:val="31"/>
          <w:sz w:val="20"/>
        </w:rPr>
        <w:t xml:space="preserve"> </w:t>
      </w:r>
      <w:r>
        <w:rPr>
          <w:sz w:val="20"/>
        </w:rPr>
        <w:t>de</w:t>
      </w:r>
      <w:r>
        <w:rPr>
          <w:spacing w:val="30"/>
          <w:sz w:val="20"/>
        </w:rPr>
        <w:t xml:space="preserve"> </w:t>
      </w:r>
      <w:r>
        <w:rPr>
          <w:sz w:val="20"/>
        </w:rPr>
        <w:t>reunir</w:t>
      </w:r>
      <w:r>
        <w:rPr>
          <w:spacing w:val="31"/>
          <w:sz w:val="20"/>
        </w:rPr>
        <w:t xml:space="preserve"> </w:t>
      </w:r>
      <w:r>
        <w:rPr>
          <w:sz w:val="20"/>
        </w:rPr>
        <w:t>las</w:t>
      </w:r>
      <w:r>
        <w:rPr>
          <w:spacing w:val="31"/>
          <w:sz w:val="20"/>
        </w:rPr>
        <w:t xml:space="preserve"> </w:t>
      </w:r>
      <w:r>
        <w:rPr>
          <w:sz w:val="20"/>
        </w:rPr>
        <w:t>condiciones</w:t>
      </w:r>
      <w:r>
        <w:rPr>
          <w:spacing w:val="31"/>
          <w:sz w:val="20"/>
        </w:rPr>
        <w:t xml:space="preserve"> </w:t>
      </w:r>
      <w:r>
        <w:rPr>
          <w:sz w:val="20"/>
        </w:rPr>
        <w:t>o</w:t>
      </w:r>
      <w:r>
        <w:rPr>
          <w:spacing w:val="30"/>
          <w:sz w:val="20"/>
        </w:rPr>
        <w:t xml:space="preserve"> </w:t>
      </w:r>
      <w:r>
        <w:rPr>
          <w:sz w:val="20"/>
        </w:rPr>
        <w:t>requisitos</w:t>
      </w:r>
      <w:r>
        <w:rPr>
          <w:spacing w:val="31"/>
          <w:sz w:val="20"/>
        </w:rPr>
        <w:t xml:space="preserve"> </w:t>
      </w:r>
      <w:r>
        <w:rPr>
          <w:sz w:val="20"/>
        </w:rPr>
        <w:t>bajo</w:t>
      </w:r>
      <w:r>
        <w:rPr>
          <w:spacing w:val="30"/>
          <w:sz w:val="20"/>
        </w:rPr>
        <w:t xml:space="preserve"> </w:t>
      </w:r>
      <w:r>
        <w:rPr>
          <w:sz w:val="20"/>
        </w:rPr>
        <w:t>los</w:t>
      </w:r>
      <w:r>
        <w:rPr>
          <w:spacing w:val="-53"/>
          <w:sz w:val="20"/>
        </w:rPr>
        <w:t xml:space="preserve"> </w:t>
      </w:r>
      <w:r>
        <w:rPr>
          <w:sz w:val="20"/>
        </w:rPr>
        <w:t>cuales</w:t>
      </w:r>
      <w:r>
        <w:rPr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hayan</w:t>
      </w:r>
      <w:r>
        <w:rPr>
          <w:spacing w:val="1"/>
          <w:sz w:val="20"/>
        </w:rPr>
        <w:t xml:space="preserve"> </w:t>
      </w:r>
      <w:r>
        <w:rPr>
          <w:sz w:val="20"/>
        </w:rPr>
        <w:t>otorgado</w:t>
      </w:r>
      <w:r>
        <w:rPr>
          <w:spacing w:val="1"/>
          <w:sz w:val="20"/>
        </w:rPr>
        <w:t xml:space="preserve"> </w:t>
      </w:r>
      <w:r>
        <w:rPr>
          <w:sz w:val="20"/>
        </w:rPr>
        <w:t>las autorizaciones;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Prrafodelista"/>
        <w:numPr>
          <w:ilvl w:val="0"/>
          <w:numId w:val="29"/>
        </w:numPr>
        <w:tabs>
          <w:tab w:val="left" w:pos="805"/>
        </w:tabs>
        <w:spacing w:before="93"/>
        <w:ind w:left="804" w:hanging="299"/>
        <w:rPr>
          <w:sz w:val="20"/>
        </w:rPr>
      </w:pPr>
      <w:r>
        <w:rPr>
          <w:sz w:val="20"/>
        </w:rPr>
        <w:t>Cuando</w:t>
      </w:r>
      <w:r>
        <w:rPr>
          <w:spacing w:val="-1"/>
          <w:sz w:val="20"/>
        </w:rPr>
        <w:t xml:space="preserve"> </w:t>
      </w:r>
      <w:r>
        <w:rPr>
          <w:sz w:val="20"/>
        </w:rPr>
        <w:t>lo</w:t>
      </w:r>
      <w:r>
        <w:rPr>
          <w:spacing w:val="-2"/>
          <w:sz w:val="20"/>
        </w:rPr>
        <w:t xml:space="preserve"> </w:t>
      </w:r>
      <w:r>
        <w:rPr>
          <w:sz w:val="20"/>
        </w:rPr>
        <w:t>solicite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interesado,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29"/>
        </w:numPr>
        <w:tabs>
          <w:tab w:val="left" w:pos="906"/>
        </w:tabs>
        <w:ind w:right="324" w:firstLine="288"/>
        <w:rPr>
          <w:sz w:val="20"/>
        </w:rPr>
      </w:pPr>
      <w:r>
        <w:rPr>
          <w:sz w:val="20"/>
        </w:rPr>
        <w:t>En</w:t>
      </w:r>
      <w:r>
        <w:rPr>
          <w:spacing w:val="43"/>
          <w:sz w:val="20"/>
        </w:rPr>
        <w:t xml:space="preserve"> </w:t>
      </w:r>
      <w:r>
        <w:rPr>
          <w:sz w:val="20"/>
        </w:rPr>
        <w:t>los</w:t>
      </w:r>
      <w:r>
        <w:rPr>
          <w:spacing w:val="41"/>
          <w:sz w:val="20"/>
        </w:rPr>
        <w:t xml:space="preserve"> </w:t>
      </w:r>
      <w:r>
        <w:rPr>
          <w:sz w:val="20"/>
        </w:rPr>
        <w:t>demás</w:t>
      </w:r>
      <w:r>
        <w:rPr>
          <w:spacing w:val="42"/>
          <w:sz w:val="20"/>
        </w:rPr>
        <w:t xml:space="preserve"> </w:t>
      </w:r>
      <w:r>
        <w:rPr>
          <w:sz w:val="20"/>
        </w:rPr>
        <w:t>casos</w:t>
      </w:r>
      <w:r>
        <w:rPr>
          <w:spacing w:val="41"/>
          <w:sz w:val="20"/>
        </w:rPr>
        <w:t xml:space="preserve"> </w:t>
      </w:r>
      <w:r>
        <w:rPr>
          <w:sz w:val="20"/>
        </w:rPr>
        <w:t>que</w:t>
      </w:r>
      <w:r>
        <w:rPr>
          <w:spacing w:val="40"/>
          <w:sz w:val="20"/>
        </w:rPr>
        <w:t xml:space="preserve"> </w:t>
      </w:r>
      <w:r>
        <w:rPr>
          <w:sz w:val="20"/>
        </w:rPr>
        <w:t>determine</w:t>
      </w:r>
      <w:r>
        <w:rPr>
          <w:spacing w:val="41"/>
          <w:sz w:val="20"/>
        </w:rPr>
        <w:t xml:space="preserve"> </w:t>
      </w:r>
      <w:r>
        <w:rPr>
          <w:sz w:val="20"/>
        </w:rPr>
        <w:t>la</w:t>
      </w:r>
      <w:r>
        <w:rPr>
          <w:spacing w:val="40"/>
          <w:sz w:val="20"/>
        </w:rPr>
        <w:t xml:space="preserve"> </w:t>
      </w:r>
      <w:r>
        <w:rPr>
          <w:sz w:val="20"/>
        </w:rPr>
        <w:t>autoridad</w:t>
      </w:r>
      <w:r>
        <w:rPr>
          <w:spacing w:val="41"/>
          <w:sz w:val="20"/>
        </w:rPr>
        <w:t xml:space="preserve"> </w:t>
      </w:r>
      <w:r>
        <w:rPr>
          <w:sz w:val="20"/>
        </w:rPr>
        <w:t>sanitaria,</w:t>
      </w:r>
      <w:r>
        <w:rPr>
          <w:spacing w:val="40"/>
          <w:sz w:val="20"/>
        </w:rPr>
        <w:t xml:space="preserve"> </w:t>
      </w:r>
      <w:r>
        <w:rPr>
          <w:sz w:val="20"/>
        </w:rPr>
        <w:t>sujetándose</w:t>
      </w:r>
      <w:r>
        <w:rPr>
          <w:spacing w:val="43"/>
          <w:sz w:val="20"/>
        </w:rPr>
        <w:t xml:space="preserve"> </w:t>
      </w:r>
      <w:r>
        <w:rPr>
          <w:sz w:val="20"/>
        </w:rPr>
        <w:t>a</w:t>
      </w:r>
      <w:r>
        <w:rPr>
          <w:spacing w:val="43"/>
          <w:sz w:val="20"/>
        </w:rPr>
        <w:t xml:space="preserve"> </w:t>
      </w:r>
      <w:r>
        <w:rPr>
          <w:sz w:val="20"/>
        </w:rPr>
        <w:t>lo</w:t>
      </w:r>
      <w:r>
        <w:rPr>
          <w:spacing w:val="40"/>
          <w:sz w:val="20"/>
        </w:rPr>
        <w:t xml:space="preserve"> </w:t>
      </w:r>
      <w:r>
        <w:rPr>
          <w:sz w:val="20"/>
        </w:rPr>
        <w:t>que</w:t>
      </w:r>
      <w:r>
        <w:rPr>
          <w:spacing w:val="41"/>
          <w:sz w:val="20"/>
        </w:rPr>
        <w:t xml:space="preserve"> </w:t>
      </w:r>
      <w:r>
        <w:rPr>
          <w:sz w:val="20"/>
        </w:rPr>
        <w:t>establece</w:t>
      </w:r>
      <w:r>
        <w:rPr>
          <w:spacing w:val="40"/>
          <w:sz w:val="20"/>
        </w:rPr>
        <w:t xml:space="preserve"> </w:t>
      </w:r>
      <w:r>
        <w:rPr>
          <w:sz w:val="20"/>
        </w:rPr>
        <w:t>el</w:t>
      </w:r>
      <w:r>
        <w:rPr>
          <w:spacing w:val="-53"/>
          <w:sz w:val="20"/>
        </w:rPr>
        <w:t xml:space="preserve"> </w:t>
      </w:r>
      <w:r>
        <w:rPr>
          <w:sz w:val="20"/>
        </w:rPr>
        <w:t>artículo 428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1"/>
          <w:sz w:val="20"/>
        </w:rPr>
        <w:t xml:space="preserve"> </w:t>
      </w:r>
      <w:r>
        <w:rPr>
          <w:sz w:val="20"/>
        </w:rPr>
        <w:t>Ley.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bookmarkStart w:id="583" w:name="Artículo_381"/>
      <w:bookmarkEnd w:id="583"/>
      <w:r>
        <w:rPr>
          <w:rFonts w:ascii="Arial" w:hAnsi="Arial"/>
          <w:b/>
        </w:rPr>
        <w:t>Artículo 381</w:t>
      </w:r>
      <w:r>
        <w:t>.- Cuando la revocación de una autorización se funde en los riesgos o daños que pueda</w:t>
      </w:r>
      <w:r>
        <w:rPr>
          <w:spacing w:val="1"/>
        </w:rPr>
        <w:t xml:space="preserve"> </w:t>
      </w:r>
      <w:r>
        <w:t xml:space="preserve">causar o cause un producto o servicio, la autoridad sanitaria </w:t>
      </w:r>
      <w:r>
        <w:t>dará conocimiento de tales revocaciones a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dependencias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entidades</w:t>
      </w:r>
      <w:r>
        <w:rPr>
          <w:spacing w:val="-1"/>
        </w:rPr>
        <w:t xml:space="preserve"> </w:t>
      </w:r>
      <w:r>
        <w:t>públicas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tengan atribuciones de orientación al</w:t>
      </w:r>
      <w:r>
        <w:rPr>
          <w:spacing w:val="-1"/>
        </w:rPr>
        <w:t xml:space="preserve"> </w:t>
      </w:r>
      <w:r>
        <w:t>consumidor.</w:t>
      </w:r>
    </w:p>
    <w:p w:rsidR="005462C9" w:rsidRDefault="005462C9">
      <w:pPr>
        <w:pStyle w:val="Textoindependiente"/>
        <w:spacing w:before="3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16" w:firstLine="288"/>
        <w:jc w:val="both"/>
      </w:pPr>
      <w:bookmarkStart w:id="584" w:name="Artículo_382"/>
      <w:bookmarkEnd w:id="584"/>
      <w:r>
        <w:rPr>
          <w:rFonts w:ascii="Arial" w:hAnsi="Arial"/>
          <w:b/>
        </w:rPr>
        <w:t>Artículo 382</w:t>
      </w:r>
      <w:r>
        <w:t>.- En los casos a que se refiere el artículo 380 de esta Ley, con excepción del previsto en</w:t>
      </w:r>
      <w:r>
        <w:rPr>
          <w:spacing w:val="1"/>
        </w:rPr>
        <w:t xml:space="preserve"> </w:t>
      </w:r>
      <w:r>
        <w:t>la fracción XI, l</w:t>
      </w:r>
      <w:r>
        <w:t>a autoridad sanitaria citará al interesado a una audiencia para que éste ofrezca pruebas y</w:t>
      </w:r>
      <w:r>
        <w:rPr>
          <w:spacing w:val="1"/>
        </w:rPr>
        <w:t xml:space="preserve"> </w:t>
      </w:r>
      <w:r>
        <w:t>alegue lo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derecho</w:t>
      </w:r>
      <w:r>
        <w:rPr>
          <w:spacing w:val="1"/>
        </w:rPr>
        <w:t xml:space="preserve"> </w:t>
      </w:r>
      <w:r>
        <w:t>convenga.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24" w:firstLine="288"/>
        <w:jc w:val="both"/>
      </w:pPr>
      <w:r>
        <w:t>En el citatorio, que se entregará personalmente al interesado, se le hará saber la causa que motive el</w:t>
      </w:r>
      <w:r>
        <w:rPr>
          <w:spacing w:val="1"/>
        </w:rPr>
        <w:t xml:space="preserve"> </w:t>
      </w:r>
      <w:r>
        <w:t>procedimiento, el lugar, día y hora de celebración de la audiencia, el derecho que tiene para ofrecer</w:t>
      </w:r>
      <w:r>
        <w:rPr>
          <w:spacing w:val="1"/>
        </w:rPr>
        <w:t xml:space="preserve"> </w:t>
      </w:r>
      <w:r>
        <w:t>pruebas y alegar lo que a su interés convenga, así como el apercibimiento de que si no comparece sin</w:t>
      </w:r>
      <w:r>
        <w:rPr>
          <w:spacing w:val="1"/>
        </w:rPr>
        <w:t xml:space="preserve"> </w:t>
      </w:r>
      <w:r>
        <w:t>justa</w:t>
      </w:r>
      <w:r>
        <w:rPr>
          <w:spacing w:val="-2"/>
        </w:rPr>
        <w:t xml:space="preserve"> </w:t>
      </w:r>
      <w:r>
        <w:t>causa,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resolución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dictará</w:t>
      </w:r>
      <w:r>
        <w:rPr>
          <w:spacing w:val="-2"/>
        </w:rPr>
        <w:t xml:space="preserve"> </w:t>
      </w:r>
      <w:r>
        <w:t>tomando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cuenta</w:t>
      </w:r>
      <w:r>
        <w:rPr>
          <w:spacing w:val="4"/>
        </w:rPr>
        <w:t xml:space="preserve"> </w:t>
      </w:r>
      <w:r>
        <w:t>sólo las</w:t>
      </w:r>
      <w:r>
        <w:rPr>
          <w:spacing w:val="-1"/>
        </w:rPr>
        <w:t xml:space="preserve"> </w:t>
      </w:r>
      <w:r>
        <w:t>constancias del</w:t>
      </w:r>
      <w:r>
        <w:rPr>
          <w:spacing w:val="-3"/>
        </w:rPr>
        <w:t xml:space="preserve"> </w:t>
      </w:r>
      <w:r>
        <w:t>expediente.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before="1"/>
        <w:ind w:left="218" w:right="328" w:firstLine="288"/>
        <w:jc w:val="both"/>
      </w:pPr>
      <w:r>
        <w:t>La audiencia se celebrará dentro de un plazo no menor de cinco días hábiles, contados a partir del día</w:t>
      </w:r>
      <w:r>
        <w:rPr>
          <w:spacing w:val="-53"/>
        </w:rPr>
        <w:t xml:space="preserve"> </w:t>
      </w:r>
      <w:r>
        <w:t>siguiente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notificación.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t>En los casos en que las autoridades sanitarias fundadamente no puedan realiza</w:t>
      </w:r>
      <w:r>
        <w:t>r la notificación en</w:t>
      </w:r>
      <w:r>
        <w:rPr>
          <w:spacing w:val="1"/>
        </w:rPr>
        <w:t xml:space="preserve"> </w:t>
      </w:r>
      <w:r>
        <w:t>forma personal, ésta se practicará tratándose de la Secretaría de Salud, a través del Diario Oficial de la</w:t>
      </w:r>
      <w:r>
        <w:rPr>
          <w:spacing w:val="1"/>
        </w:rPr>
        <w:t xml:space="preserve"> </w:t>
      </w:r>
      <w:r>
        <w:t>Federación,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tratándose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-2"/>
        </w:rPr>
        <w:t xml:space="preserve"> </w:t>
      </w:r>
      <w:r>
        <w:t>Federativas,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través</w:t>
      </w:r>
      <w:r>
        <w:rPr>
          <w:spacing w:val="-1"/>
        </w:rPr>
        <w:t xml:space="preserve"> </w:t>
      </w:r>
      <w:r>
        <w:t>de las</w:t>
      </w:r>
      <w:r>
        <w:rPr>
          <w:spacing w:val="-2"/>
        </w:rPr>
        <w:t xml:space="preserve"> </w:t>
      </w:r>
      <w:r>
        <w:t>gacetas</w:t>
      </w:r>
      <w:r>
        <w:rPr>
          <w:spacing w:val="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periódicos</w:t>
      </w:r>
      <w:r>
        <w:rPr>
          <w:spacing w:val="1"/>
        </w:rPr>
        <w:t xml:space="preserve"> </w:t>
      </w:r>
      <w:r>
        <w:t>oficiales.</w:t>
      </w:r>
    </w:p>
    <w:p w:rsidR="005462C9" w:rsidRDefault="00654E12">
      <w:pPr>
        <w:spacing w:line="180" w:lineRule="exact"/>
        <w:ind w:left="64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bookmarkStart w:id="585" w:name="Artículo_383"/>
      <w:bookmarkEnd w:id="585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383</w:t>
      </w:r>
      <w:r>
        <w:t>.-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substanciación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revocación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autorizaciones,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observará</w:t>
      </w:r>
      <w:r>
        <w:rPr>
          <w:spacing w:val="-2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dispuesto</w:t>
      </w:r>
      <w:r>
        <w:rPr>
          <w:spacing w:val="-1"/>
        </w:rPr>
        <w:t xml:space="preserve"> </w:t>
      </w:r>
      <w:r>
        <w:t>por</w:t>
      </w:r>
      <w:r>
        <w:rPr>
          <w:spacing w:val="2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artículos 442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450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Ley.</w:t>
      </w:r>
    </w:p>
    <w:p w:rsidR="005462C9" w:rsidRDefault="005462C9">
      <w:pPr>
        <w:spacing w:line="242" w:lineRule="auto"/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Textoindependiente"/>
        <w:spacing w:before="93"/>
        <w:ind w:left="218" w:right="316" w:firstLine="288"/>
        <w:jc w:val="both"/>
      </w:pPr>
      <w:bookmarkStart w:id="586" w:name="Artículo_384"/>
      <w:bookmarkEnd w:id="586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384</w:t>
      </w:r>
      <w:r>
        <w:t>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audiencia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celebrará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día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hora</w:t>
      </w:r>
      <w:r>
        <w:rPr>
          <w:spacing w:val="1"/>
        </w:rPr>
        <w:t xml:space="preserve"> </w:t>
      </w:r>
      <w:r>
        <w:t>señalados,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asistencia</w:t>
      </w:r>
      <w:r>
        <w:rPr>
          <w:spacing w:val="55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interesado. En este último caso, se deberá dar cuenta con la copia del citatorio que se hubiere girado al</w:t>
      </w:r>
      <w:r>
        <w:rPr>
          <w:spacing w:val="1"/>
        </w:rPr>
        <w:t xml:space="preserve"> </w:t>
      </w:r>
      <w:r>
        <w:t>interesado y con la constancia que acredite que le fue efectivamente entregado o con el ejemplar, en su</w:t>
      </w:r>
      <w:r>
        <w:rPr>
          <w:spacing w:val="1"/>
        </w:rPr>
        <w:t xml:space="preserve"> </w:t>
      </w:r>
      <w:r>
        <w:t>caso, d</w:t>
      </w:r>
      <w:r>
        <w:t>el Diario Oficial de la Federación o de las gacetas o periódicos oficiales en que hubiere aparecido</w:t>
      </w:r>
      <w:r>
        <w:rPr>
          <w:spacing w:val="1"/>
        </w:rPr>
        <w:t xml:space="preserve"> </w:t>
      </w:r>
      <w:r>
        <w:t>publicado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citatorio.</w:t>
      </w:r>
    </w:p>
    <w:p w:rsidR="005462C9" w:rsidRDefault="00654E12">
      <w:pPr>
        <w:spacing w:line="18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2" w:firstLine="288"/>
        <w:jc w:val="both"/>
      </w:pPr>
      <w:bookmarkStart w:id="587" w:name="Artículo_385"/>
      <w:bookmarkEnd w:id="587"/>
      <w:r>
        <w:rPr>
          <w:rFonts w:ascii="Arial" w:hAnsi="Arial"/>
          <w:b/>
        </w:rPr>
        <w:t>Artículo 385</w:t>
      </w:r>
      <w:r>
        <w:t>.- La celebración de la audiencia podrá diferirse por una sola vez, cuando lo solicite el</w:t>
      </w:r>
      <w:r>
        <w:rPr>
          <w:spacing w:val="1"/>
        </w:rPr>
        <w:t xml:space="preserve"> </w:t>
      </w:r>
      <w:r>
        <w:t>interesado por una</w:t>
      </w:r>
      <w:r>
        <w:rPr>
          <w:spacing w:val="-1"/>
        </w:rPr>
        <w:t xml:space="preserve"> </w:t>
      </w:r>
      <w:r>
        <w:t>causa</w:t>
      </w:r>
      <w:r>
        <w:rPr>
          <w:spacing w:val="2"/>
        </w:rPr>
        <w:t xml:space="preserve"> </w:t>
      </w:r>
      <w:r>
        <w:t>debidamente</w:t>
      </w:r>
      <w:r>
        <w:rPr>
          <w:spacing w:val="-1"/>
        </w:rPr>
        <w:t xml:space="preserve"> </w:t>
      </w:r>
      <w:r>
        <w:t>justificada.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right="326" w:firstLine="288"/>
        <w:jc w:val="both"/>
      </w:pPr>
      <w:bookmarkStart w:id="588" w:name="Artículo_386"/>
      <w:bookmarkEnd w:id="588"/>
      <w:r>
        <w:rPr>
          <w:rFonts w:ascii="Arial" w:hAnsi="Arial"/>
          <w:b/>
        </w:rPr>
        <w:t>Artículo 386</w:t>
      </w:r>
      <w:r>
        <w:t>.- La autoridad sanitaria competente emitirá la resolución que corresponda, al concluir la</w:t>
      </w:r>
      <w:r>
        <w:rPr>
          <w:spacing w:val="1"/>
        </w:rPr>
        <w:t xml:space="preserve"> </w:t>
      </w:r>
      <w:r>
        <w:t>audiencia o dentro de los cinco días hábiles siguientes, la cual se notificará de manera personal al</w:t>
      </w:r>
      <w:r>
        <w:rPr>
          <w:spacing w:val="1"/>
        </w:rPr>
        <w:t xml:space="preserve"> </w:t>
      </w:r>
      <w:r>
        <w:t>interesado.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7" w:firstLine="288"/>
        <w:jc w:val="both"/>
      </w:pPr>
      <w:bookmarkStart w:id="589" w:name="Artículo_387"/>
      <w:bookmarkEnd w:id="589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387</w:t>
      </w:r>
      <w:r>
        <w:t>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resolución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revocación</w:t>
      </w:r>
      <w:r>
        <w:rPr>
          <w:spacing w:val="1"/>
        </w:rPr>
        <w:t xml:space="preserve"> </w:t>
      </w:r>
      <w:r>
        <w:t>surtirá</w:t>
      </w:r>
      <w:r>
        <w:rPr>
          <w:spacing w:val="1"/>
        </w:rPr>
        <w:t xml:space="preserve"> </w:t>
      </w:r>
      <w:r>
        <w:t>efectos,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caso,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clausura</w:t>
      </w:r>
      <w:r>
        <w:rPr>
          <w:spacing w:val="1"/>
        </w:rPr>
        <w:t xml:space="preserve"> </w:t>
      </w:r>
      <w:r>
        <w:t>definitiva,</w:t>
      </w:r>
      <w:r>
        <w:rPr>
          <w:spacing w:val="1"/>
        </w:rPr>
        <w:t xml:space="preserve"> </w:t>
      </w:r>
      <w:r>
        <w:t xml:space="preserve">prohibición de venta, prohibición de uso o de </w:t>
      </w:r>
      <w:r>
        <w:t>ejercicio de las actividades a que se refiera la autorización</w:t>
      </w:r>
      <w:r>
        <w:rPr>
          <w:spacing w:val="1"/>
        </w:rPr>
        <w:t xml:space="preserve"> </w:t>
      </w:r>
      <w:r>
        <w:t>revocada.</w:t>
      </w:r>
    </w:p>
    <w:p w:rsidR="005462C9" w:rsidRDefault="005462C9">
      <w:pPr>
        <w:pStyle w:val="Textoindependiente"/>
        <w:spacing w:before="2"/>
        <w:rPr>
          <w:sz w:val="11"/>
        </w:rPr>
      </w:pPr>
    </w:p>
    <w:p w:rsidR="005462C9" w:rsidRDefault="00654E12">
      <w:pPr>
        <w:pStyle w:val="Ttulo1"/>
        <w:spacing w:before="94" w:line="252" w:lineRule="exact"/>
        <w:ind w:left="1514" w:right="1611"/>
        <w:jc w:val="center"/>
      </w:pPr>
      <w:r>
        <w:t>CAPITULO</w:t>
      </w:r>
      <w:r>
        <w:rPr>
          <w:spacing w:val="-2"/>
        </w:rPr>
        <w:t xml:space="preserve"> </w:t>
      </w:r>
      <w:r>
        <w:t>III</w:t>
      </w:r>
    </w:p>
    <w:p w:rsidR="005462C9" w:rsidRDefault="00654E12">
      <w:pPr>
        <w:spacing w:line="252" w:lineRule="exact"/>
        <w:ind w:left="1514" w:right="1610"/>
        <w:jc w:val="center"/>
        <w:rPr>
          <w:rFonts w:ascii="Arial"/>
          <w:b/>
        </w:rPr>
      </w:pPr>
      <w:r>
        <w:rPr>
          <w:rFonts w:ascii="Arial"/>
          <w:b/>
        </w:rPr>
        <w:t>Certificados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spacing w:line="242" w:lineRule="auto"/>
        <w:ind w:left="218" w:right="324" w:firstLine="288"/>
        <w:jc w:val="both"/>
      </w:pPr>
      <w:bookmarkStart w:id="590" w:name="Artículo_388"/>
      <w:bookmarkEnd w:id="590"/>
      <w:r>
        <w:rPr>
          <w:rFonts w:ascii="Arial" w:hAnsi="Arial"/>
          <w:b/>
        </w:rPr>
        <w:t>Artículo 388</w:t>
      </w:r>
      <w:r>
        <w:t>.- Para los efectos de esta Ley, se entiende por certificado la constancia expedida en los</w:t>
      </w:r>
      <w:r>
        <w:rPr>
          <w:spacing w:val="1"/>
        </w:rPr>
        <w:t xml:space="preserve"> </w:t>
      </w:r>
      <w:r>
        <w:t>términos que establezcan las autoridades sanitarias c</w:t>
      </w:r>
      <w:r>
        <w:t>ompetentes, para la comprobación o información de</w:t>
      </w:r>
      <w:r>
        <w:rPr>
          <w:spacing w:val="-53"/>
        </w:rPr>
        <w:t xml:space="preserve"> </w:t>
      </w:r>
      <w:r>
        <w:t>determinados</w:t>
      </w:r>
      <w:r>
        <w:rPr>
          <w:spacing w:val="-1"/>
        </w:rPr>
        <w:t xml:space="preserve"> </w:t>
      </w:r>
      <w:r>
        <w:t>hechos.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Textoindependiente"/>
        <w:ind w:left="506"/>
      </w:pPr>
      <w:bookmarkStart w:id="591" w:name="Artículo_389"/>
      <w:bookmarkEnd w:id="591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389</w:t>
      </w:r>
      <w:r>
        <w:t>.-</w:t>
      </w:r>
      <w:r>
        <w:rPr>
          <w:spacing w:val="-1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fines</w:t>
      </w:r>
      <w:r>
        <w:rPr>
          <w:spacing w:val="-4"/>
        </w:rPr>
        <w:t xml:space="preserve"> </w:t>
      </w:r>
      <w:r>
        <w:t>sanitarios</w:t>
      </w:r>
      <w:r>
        <w:rPr>
          <w:spacing w:val="-3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extenderán</w:t>
      </w:r>
      <w:r>
        <w:rPr>
          <w:spacing w:val="-3"/>
        </w:rPr>
        <w:t xml:space="preserve"> </w:t>
      </w:r>
      <w:r>
        <w:t>los</w:t>
      </w:r>
      <w:r>
        <w:rPr>
          <w:spacing w:val="3"/>
        </w:rPr>
        <w:t xml:space="preserve"> </w:t>
      </w:r>
      <w:r>
        <w:t>siguientes</w:t>
      </w:r>
      <w:r>
        <w:rPr>
          <w:spacing w:val="-4"/>
        </w:rPr>
        <w:t xml:space="preserve"> </w:t>
      </w:r>
      <w:r>
        <w:t>certificados: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28"/>
        </w:numPr>
        <w:tabs>
          <w:tab w:val="left" w:pos="673"/>
        </w:tabs>
        <w:spacing w:before="1"/>
        <w:ind w:hanging="167"/>
        <w:rPr>
          <w:sz w:val="20"/>
        </w:rPr>
      </w:pPr>
      <w:r>
        <w:rPr>
          <w:sz w:val="20"/>
        </w:rPr>
        <w:t>Prenupciales;</w:t>
      </w:r>
    </w:p>
    <w:p w:rsidR="005462C9" w:rsidRDefault="005462C9">
      <w:pPr>
        <w:pStyle w:val="Textoindependiente"/>
        <w:spacing w:before="11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r>
        <w:rPr>
          <w:rFonts w:ascii="Arial"/>
          <w:b/>
          <w:sz w:val="20"/>
        </w:rPr>
        <w:t>I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sz w:val="20"/>
        </w:rPr>
        <w:t>Bis.</w:t>
      </w:r>
      <w:r>
        <w:rPr>
          <w:rFonts w:ascii="Arial"/>
          <w:b/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nacimiento;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4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24-04-2013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412" w:space="4206"/>
            <w:col w:w="3332"/>
          </w:cols>
        </w:sectPr>
      </w:pP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spacing w:before="93"/>
        <w:ind w:left="506"/>
        <w:rPr>
          <w:sz w:val="20"/>
        </w:rPr>
      </w:pPr>
      <w:r>
        <w:rPr>
          <w:rFonts w:ascii="Arial"/>
          <w:b/>
          <w:sz w:val="20"/>
        </w:rPr>
        <w:t>I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sz w:val="20"/>
        </w:rPr>
        <w:t>Ter.</w:t>
      </w:r>
      <w:r>
        <w:rPr>
          <w:rFonts w:ascii="Arial"/>
          <w:b/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discapacidad;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12-07-2018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2612" w:space="4005"/>
            <w:col w:w="3333"/>
          </w:cols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11"/>
        </w:rPr>
      </w:pPr>
    </w:p>
    <w:p w:rsidR="005462C9" w:rsidRDefault="00654E12">
      <w:pPr>
        <w:pStyle w:val="Prrafodelista"/>
        <w:numPr>
          <w:ilvl w:val="0"/>
          <w:numId w:val="28"/>
        </w:numPr>
        <w:tabs>
          <w:tab w:val="left" w:pos="728"/>
        </w:tabs>
        <w:spacing w:before="93"/>
        <w:ind w:left="727" w:hanging="222"/>
        <w:rPr>
          <w:sz w:val="20"/>
        </w:rPr>
      </w:pP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defunción;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28"/>
        </w:numPr>
        <w:tabs>
          <w:tab w:val="left" w:pos="783"/>
        </w:tabs>
        <w:ind w:left="782" w:hanging="277"/>
        <w:rPr>
          <w:sz w:val="20"/>
        </w:rPr>
      </w:pP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muerte</w:t>
      </w:r>
      <w:r>
        <w:rPr>
          <w:spacing w:val="-1"/>
          <w:sz w:val="20"/>
        </w:rPr>
        <w:t xml:space="preserve"> </w:t>
      </w:r>
      <w:r>
        <w:rPr>
          <w:sz w:val="20"/>
        </w:rPr>
        <w:t>fetal, y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28"/>
        </w:numPr>
        <w:tabs>
          <w:tab w:val="left" w:pos="805"/>
        </w:tabs>
        <w:spacing w:line="229" w:lineRule="exact"/>
        <w:ind w:left="804" w:hanging="299"/>
        <w:rPr>
          <w:sz w:val="20"/>
        </w:rPr>
      </w:pP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exportación</w:t>
      </w:r>
      <w:r>
        <w:rPr>
          <w:spacing w:val="-2"/>
          <w:sz w:val="20"/>
        </w:rPr>
        <w:t xml:space="preserve"> </w:t>
      </w:r>
      <w:r>
        <w:rPr>
          <w:sz w:val="20"/>
        </w:rPr>
        <w:t>a que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refieren los</w:t>
      </w:r>
      <w:r>
        <w:rPr>
          <w:spacing w:val="-1"/>
          <w:sz w:val="20"/>
        </w:rPr>
        <w:t xml:space="preserve"> </w:t>
      </w:r>
      <w:r>
        <w:rPr>
          <w:sz w:val="20"/>
        </w:rPr>
        <w:t>artículos</w:t>
      </w:r>
      <w:r>
        <w:rPr>
          <w:spacing w:val="-1"/>
          <w:sz w:val="20"/>
        </w:rPr>
        <w:t xml:space="preserve"> </w:t>
      </w:r>
      <w:r>
        <w:rPr>
          <w:sz w:val="20"/>
        </w:rPr>
        <w:t>287 y</w:t>
      </w:r>
      <w:r>
        <w:rPr>
          <w:spacing w:val="-2"/>
          <w:sz w:val="20"/>
        </w:rPr>
        <w:t xml:space="preserve"> </w:t>
      </w:r>
      <w:r>
        <w:rPr>
          <w:sz w:val="20"/>
        </w:rPr>
        <w:t>288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esta ley,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83" w:lineRule="exact"/>
        <w:ind w:left="517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28"/>
        </w:numPr>
        <w:tabs>
          <w:tab w:val="left" w:pos="750"/>
        </w:tabs>
        <w:spacing w:before="93"/>
        <w:ind w:left="749" w:hanging="244"/>
        <w:rPr>
          <w:sz w:val="20"/>
        </w:rPr>
      </w:pP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demás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determinen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esta</w:t>
      </w:r>
      <w:r>
        <w:rPr>
          <w:spacing w:val="-2"/>
          <w:sz w:val="20"/>
        </w:rPr>
        <w:t xml:space="preserve"> </w:t>
      </w:r>
      <w:r>
        <w:rPr>
          <w:sz w:val="20"/>
        </w:rPr>
        <w:t>ley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reglamentos.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13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3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6194" w:space="40"/>
            <w:col w:w="3716"/>
          </w:cols>
        </w:sectPr>
      </w:pP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654E12">
      <w:pPr>
        <w:pStyle w:val="Textoindependiente"/>
        <w:spacing w:before="93"/>
        <w:ind w:left="218" w:right="317" w:firstLine="288"/>
        <w:jc w:val="both"/>
      </w:pPr>
      <w:bookmarkStart w:id="592" w:name="Artículo_389_Bis"/>
      <w:bookmarkEnd w:id="592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389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Bis.-</w:t>
      </w:r>
      <w:r>
        <w:rPr>
          <w:rFonts w:ascii="Arial" w:hAnsi="Arial"/>
          <w:b/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certificado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nacimiento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expedirá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nacido</w:t>
      </w:r>
      <w:r>
        <w:rPr>
          <w:spacing w:val="1"/>
        </w:rPr>
        <w:t xml:space="preserve"> </w:t>
      </w:r>
      <w:r>
        <w:t>vivo</w:t>
      </w:r>
      <w:r>
        <w:rPr>
          <w:spacing w:val="1"/>
        </w:rPr>
        <w:t xml:space="preserve"> </w:t>
      </w:r>
      <w:r>
        <w:t>una</w:t>
      </w:r>
      <w:r>
        <w:rPr>
          <w:spacing w:val="55"/>
        </w:rPr>
        <w:t xml:space="preserve"> </w:t>
      </w:r>
      <w:r>
        <w:t>vez</w:t>
      </w:r>
      <w:r>
        <w:rPr>
          <w:spacing w:val="1"/>
        </w:rPr>
        <w:t xml:space="preserve"> </w:t>
      </w:r>
      <w:r>
        <w:t>comprobado el hecho. Para tales efectos, se entenderá por nacido vivo, al producto de la concepción</w:t>
      </w:r>
      <w:r>
        <w:rPr>
          <w:spacing w:val="1"/>
        </w:rPr>
        <w:t xml:space="preserve"> </w:t>
      </w:r>
      <w:r>
        <w:t>expulsado o extraído de forma completa del cuerpo de su madre, independientemente de la duración del</w:t>
      </w:r>
      <w:r>
        <w:rPr>
          <w:spacing w:val="1"/>
        </w:rPr>
        <w:t xml:space="preserve"> </w:t>
      </w:r>
      <w:r>
        <w:t>embarazo, que de</w:t>
      </w:r>
      <w:r>
        <w:t>spués de dicha separación respire o dé cualquier otra señal de vida como frecuencia</w:t>
      </w:r>
      <w:r>
        <w:rPr>
          <w:spacing w:val="1"/>
        </w:rPr>
        <w:t xml:space="preserve"> </w:t>
      </w:r>
      <w:r>
        <w:t>cardiaca,</w:t>
      </w:r>
      <w:r>
        <w:rPr>
          <w:spacing w:val="1"/>
        </w:rPr>
        <w:t xml:space="preserve"> </w:t>
      </w:r>
      <w:r>
        <w:t>pulsaciones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cordón</w:t>
      </w:r>
      <w:r>
        <w:rPr>
          <w:spacing w:val="1"/>
        </w:rPr>
        <w:t xml:space="preserve"> </w:t>
      </w:r>
      <w:r>
        <w:t>umbilical</w:t>
      </w:r>
      <w:r>
        <w:rPr>
          <w:spacing w:val="1"/>
        </w:rPr>
        <w:t xml:space="preserve"> </w:t>
      </w:r>
      <w:r>
        <w:t>o movimientos</w:t>
      </w:r>
      <w:r>
        <w:rPr>
          <w:spacing w:val="1"/>
        </w:rPr>
        <w:t xml:space="preserve"> </w:t>
      </w:r>
      <w:r>
        <w:t>efectivos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músculos</w:t>
      </w:r>
      <w:r>
        <w:rPr>
          <w:spacing w:val="1"/>
        </w:rPr>
        <w:t xml:space="preserve"> </w:t>
      </w:r>
      <w:r>
        <w:t>de contracción</w:t>
      </w:r>
      <w:r>
        <w:rPr>
          <w:spacing w:val="1"/>
        </w:rPr>
        <w:t xml:space="preserve"> </w:t>
      </w:r>
      <w:r>
        <w:t>voluntaria,</w:t>
      </w:r>
      <w:r>
        <w:rPr>
          <w:spacing w:val="-2"/>
        </w:rPr>
        <w:t xml:space="preserve"> </w:t>
      </w:r>
      <w:r>
        <w:t>tanto</w:t>
      </w:r>
      <w:r>
        <w:rPr>
          <w:spacing w:val="-2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ha cortado</w:t>
      </w:r>
      <w:r>
        <w:rPr>
          <w:spacing w:val="-1"/>
        </w:rPr>
        <w:t xml:space="preserve"> </w:t>
      </w:r>
      <w:r>
        <w:t>o no</w:t>
      </w:r>
      <w:r>
        <w:rPr>
          <w:spacing w:val="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cordón umbilical y</w:t>
      </w:r>
      <w:r>
        <w:rPr>
          <w:spacing w:val="-3"/>
        </w:rPr>
        <w:t xml:space="preserve"> </w:t>
      </w:r>
      <w:r>
        <w:t>esté</w:t>
      </w:r>
      <w:r>
        <w:rPr>
          <w:spacing w:val="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no desprendida</w:t>
      </w:r>
      <w:r>
        <w:rPr>
          <w:spacing w:val="1"/>
        </w:rPr>
        <w:t xml:space="preserve"> </w:t>
      </w:r>
      <w:r>
        <w:t>la placenta.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right="319" w:firstLine="288"/>
      </w:pPr>
      <w:r>
        <w:t>El certificado de nacimiento será</w:t>
      </w:r>
      <w:r>
        <w:rPr>
          <w:spacing w:val="1"/>
        </w:rPr>
        <w:t xml:space="preserve"> </w:t>
      </w:r>
      <w:r>
        <w:t>expedido</w:t>
      </w:r>
      <w:r>
        <w:rPr>
          <w:spacing w:val="1"/>
        </w:rPr>
        <w:t xml:space="preserve"> </w:t>
      </w:r>
      <w:r>
        <w:t>por profesionales</w:t>
      </w:r>
      <w:r>
        <w:rPr>
          <w:spacing w:val="1"/>
        </w:rPr>
        <w:t xml:space="preserve"> </w:t>
      </w:r>
      <w:r>
        <w:t>de la medicina o</w:t>
      </w:r>
      <w:r>
        <w:rPr>
          <w:spacing w:val="1"/>
        </w:rPr>
        <w:t xml:space="preserve"> </w:t>
      </w:r>
      <w:r>
        <w:t>personas</w:t>
      </w:r>
      <w:r>
        <w:rPr>
          <w:spacing w:val="1"/>
        </w:rPr>
        <w:t xml:space="preserve"> </w:t>
      </w:r>
      <w:r>
        <w:t>autorizadas</w:t>
      </w:r>
      <w:r>
        <w:rPr>
          <w:spacing w:val="-5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ello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autoridad</w:t>
      </w:r>
      <w:r>
        <w:rPr>
          <w:spacing w:val="-1"/>
        </w:rPr>
        <w:t xml:space="preserve"> </w:t>
      </w:r>
      <w:r>
        <w:t>sanitaria</w:t>
      </w:r>
      <w:r>
        <w:rPr>
          <w:spacing w:val="-1"/>
        </w:rPr>
        <w:t xml:space="preserve"> </w:t>
      </w:r>
      <w:r>
        <w:t>competente.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24-04-2013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1" w:firstLine="288"/>
        <w:jc w:val="both"/>
      </w:pPr>
      <w:bookmarkStart w:id="593" w:name="Artículo_389_Bis_1"/>
      <w:bookmarkEnd w:id="593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9"/>
        </w:rPr>
        <w:t xml:space="preserve"> </w:t>
      </w:r>
      <w:r>
        <w:rPr>
          <w:rFonts w:ascii="Arial" w:hAnsi="Arial"/>
          <w:b/>
        </w:rPr>
        <w:t>389</w:t>
      </w:r>
      <w:r>
        <w:rPr>
          <w:rFonts w:ascii="Arial" w:hAnsi="Arial"/>
          <w:b/>
          <w:spacing w:val="8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9"/>
        </w:rPr>
        <w:t xml:space="preserve"> </w:t>
      </w:r>
      <w:r>
        <w:rPr>
          <w:rFonts w:ascii="Arial" w:hAnsi="Arial"/>
          <w:b/>
        </w:rPr>
        <w:t>1.-</w:t>
      </w:r>
      <w:r>
        <w:rPr>
          <w:rFonts w:ascii="Arial" w:hAnsi="Arial"/>
          <w:b/>
          <w:spacing w:val="10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certificado</w:t>
      </w:r>
      <w:r>
        <w:rPr>
          <w:spacing w:val="9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nacimiento</w:t>
      </w:r>
      <w:r>
        <w:rPr>
          <w:spacing w:val="6"/>
        </w:rPr>
        <w:t xml:space="preserve"> </w:t>
      </w:r>
      <w:r>
        <w:t>será</w:t>
      </w:r>
      <w:r>
        <w:rPr>
          <w:spacing w:val="13"/>
        </w:rPr>
        <w:t xml:space="preserve"> </w:t>
      </w:r>
      <w:r>
        <w:t>requerido</w:t>
      </w:r>
      <w:r>
        <w:rPr>
          <w:spacing w:val="9"/>
        </w:rPr>
        <w:t xml:space="preserve"> </w:t>
      </w:r>
      <w:r>
        <w:t>por</w:t>
      </w:r>
      <w:r>
        <w:rPr>
          <w:spacing w:val="10"/>
        </w:rPr>
        <w:t xml:space="preserve"> </w:t>
      </w:r>
      <w:r>
        <w:t>las</w:t>
      </w:r>
      <w:r>
        <w:rPr>
          <w:spacing w:val="9"/>
        </w:rPr>
        <w:t xml:space="preserve"> </w:t>
      </w:r>
      <w:r>
        <w:t>autoridades</w:t>
      </w:r>
      <w:r>
        <w:rPr>
          <w:spacing w:val="7"/>
        </w:rPr>
        <w:t xml:space="preserve"> </w:t>
      </w:r>
      <w:r>
        <w:t>del</w:t>
      </w:r>
      <w:r>
        <w:rPr>
          <w:spacing w:val="7"/>
        </w:rPr>
        <w:t xml:space="preserve"> </w:t>
      </w:r>
      <w:r>
        <w:t>Registro</w:t>
      </w:r>
      <w:r>
        <w:rPr>
          <w:spacing w:val="8"/>
        </w:rPr>
        <w:t xml:space="preserve"> </w:t>
      </w:r>
      <w:r>
        <w:t>Civil</w:t>
      </w:r>
      <w:r>
        <w:rPr>
          <w:spacing w:val="-53"/>
        </w:rPr>
        <w:t xml:space="preserve"> </w:t>
      </w:r>
      <w:r>
        <w:t>a quienes pretendan declarar el nacimiento de una persona, con las excepciones que establezcan las</w:t>
      </w:r>
      <w:r>
        <w:rPr>
          <w:spacing w:val="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generales aplicables.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24-04-2013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6" w:firstLine="288"/>
        <w:jc w:val="both"/>
      </w:pPr>
      <w:bookmarkStart w:id="594" w:name="Artículo_389_Bis_2"/>
      <w:bookmarkEnd w:id="594"/>
      <w:r>
        <w:rPr>
          <w:rFonts w:ascii="Arial" w:hAnsi="Arial"/>
          <w:b/>
        </w:rPr>
        <w:t xml:space="preserve">Artículo 389 Bis 2.- </w:t>
      </w:r>
      <w:r>
        <w:t>El certificado de discapacidad será expedido conforme a la legislación vigente y</w:t>
      </w:r>
      <w:r>
        <w:rPr>
          <w:spacing w:val="1"/>
        </w:rPr>
        <w:t xml:space="preserve"> </w:t>
      </w:r>
      <w:r>
        <w:t>acorde con los tratados internacionales de los que México sea parte, por profesionales de la medicina o</w:t>
      </w:r>
      <w:r>
        <w:rPr>
          <w:spacing w:val="1"/>
        </w:rPr>
        <w:t xml:space="preserve"> </w:t>
      </w:r>
      <w:r>
        <w:t xml:space="preserve">persona autorizada por la autoridad sanitaria. El </w:t>
      </w:r>
      <w:r>
        <w:t>certificado de discapacidad deberá incluir la Clave Única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Registro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Población</w:t>
      </w:r>
      <w:r>
        <w:rPr>
          <w:spacing w:val="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beneficiario.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12-07-2018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8" w:firstLine="288"/>
        <w:jc w:val="both"/>
      </w:pPr>
      <w:bookmarkStart w:id="595" w:name="Artículo_389_Bis_3"/>
      <w:bookmarkEnd w:id="595"/>
      <w:r>
        <w:rPr>
          <w:rFonts w:ascii="Arial" w:hAnsi="Arial"/>
          <w:b/>
        </w:rPr>
        <w:t xml:space="preserve">Artículo 389 Bis 3.- </w:t>
      </w:r>
      <w:r>
        <w:t>El responsable de emitir el certificado de discapacidad deberá notificarlo al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fines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Registro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Población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Discapacidad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104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Ley.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16" w:firstLine="288"/>
        <w:jc w:val="both"/>
      </w:pPr>
      <w:r>
        <w:t>Los menores de edad con discapacidad y los neonatos en los que se identifique una discapacidad</w:t>
      </w:r>
      <w:r>
        <w:rPr>
          <w:spacing w:val="1"/>
        </w:rPr>
        <w:t xml:space="preserve"> </w:t>
      </w:r>
      <w:r>
        <w:t>congénita o genética, al momento del nacimiento o como resultado del Tamiz neonatal, deberán ser</w:t>
      </w:r>
      <w:r>
        <w:rPr>
          <w:spacing w:val="1"/>
        </w:rPr>
        <w:t xml:space="preserve"> </w:t>
      </w:r>
      <w:r>
        <w:t>incluidos en el Registro de Menores de Edad, incluyendo la correspondiente certificación de discapacidad</w:t>
      </w:r>
      <w:r>
        <w:rPr>
          <w:spacing w:val="-5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garantizar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interés superior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niñez.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</w:t>
      </w:r>
      <w:r>
        <w:rPr>
          <w:rFonts w:ascii="Times New Roman" w:hAnsi="Times New Roman"/>
          <w:i/>
          <w:color w:val="0000FF"/>
          <w:sz w:val="16"/>
        </w:rPr>
        <w:t>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12-07-2018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4" w:firstLine="288"/>
        <w:jc w:val="both"/>
      </w:pPr>
      <w:bookmarkStart w:id="596" w:name="Artículo_390"/>
      <w:bookmarkEnd w:id="596"/>
      <w:r>
        <w:rPr>
          <w:rFonts w:ascii="Arial" w:hAnsi="Arial"/>
          <w:b/>
        </w:rPr>
        <w:t>Artículo 390</w:t>
      </w:r>
      <w:r>
        <w:t>.- El certificado médico prenupcial será requerido por las autoridades del Registro Civil a</w:t>
      </w:r>
      <w:r>
        <w:rPr>
          <w:spacing w:val="1"/>
        </w:rPr>
        <w:t xml:space="preserve"> </w:t>
      </w:r>
      <w:r>
        <w:t>quienes</w:t>
      </w:r>
      <w:r>
        <w:rPr>
          <w:spacing w:val="1"/>
        </w:rPr>
        <w:t xml:space="preserve"> </w:t>
      </w:r>
      <w:r>
        <w:t>pretendan</w:t>
      </w:r>
      <w:r>
        <w:rPr>
          <w:spacing w:val="1"/>
        </w:rPr>
        <w:t xml:space="preserve"> </w:t>
      </w:r>
      <w:r>
        <w:t>contraer</w:t>
      </w:r>
      <w:r>
        <w:rPr>
          <w:spacing w:val="1"/>
        </w:rPr>
        <w:t xml:space="preserve"> </w:t>
      </w:r>
      <w:r>
        <w:t>matrimonio,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excepciones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establezcan</w:t>
      </w:r>
      <w:r>
        <w:rPr>
          <w:spacing w:val="1"/>
        </w:rPr>
        <w:t xml:space="preserve"> </w:t>
      </w:r>
      <w:r>
        <w:t>las</w:t>
      </w:r>
      <w:r>
        <w:rPr>
          <w:spacing w:val="55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generales</w:t>
      </w:r>
      <w:r>
        <w:rPr>
          <w:spacing w:val="1"/>
        </w:rPr>
        <w:t xml:space="preserve"> </w:t>
      </w:r>
      <w:r>
        <w:t>aplicables.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7" w:firstLine="288"/>
        <w:jc w:val="both"/>
      </w:pPr>
      <w:bookmarkStart w:id="597" w:name="Artículo_391"/>
      <w:bookmarkEnd w:id="597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0"/>
        </w:rPr>
        <w:t xml:space="preserve"> </w:t>
      </w:r>
      <w:r>
        <w:rPr>
          <w:rFonts w:ascii="Arial" w:hAnsi="Arial"/>
          <w:b/>
        </w:rPr>
        <w:t>391</w:t>
      </w:r>
      <w:r>
        <w:t>.-</w:t>
      </w:r>
      <w:r>
        <w:rPr>
          <w:spacing w:val="11"/>
        </w:rPr>
        <w:t xml:space="preserve"> </w:t>
      </w:r>
      <w:r>
        <w:t>Los</w:t>
      </w:r>
      <w:r>
        <w:rPr>
          <w:spacing w:val="11"/>
        </w:rPr>
        <w:t xml:space="preserve"> </w:t>
      </w:r>
      <w:r>
        <w:t>certificados</w:t>
      </w:r>
      <w:r>
        <w:rPr>
          <w:spacing w:val="11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defunción</w:t>
      </w:r>
      <w:r>
        <w:rPr>
          <w:spacing w:val="14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muerte</w:t>
      </w:r>
      <w:r>
        <w:rPr>
          <w:spacing w:val="9"/>
        </w:rPr>
        <w:t xml:space="preserve"> </w:t>
      </w:r>
      <w:r>
        <w:t>fetal</w:t>
      </w:r>
      <w:r>
        <w:rPr>
          <w:spacing w:val="9"/>
        </w:rPr>
        <w:t xml:space="preserve"> </w:t>
      </w:r>
      <w:r>
        <w:t>serán</w:t>
      </w:r>
      <w:r>
        <w:rPr>
          <w:spacing w:val="10"/>
        </w:rPr>
        <w:t xml:space="preserve"> </w:t>
      </w:r>
      <w:r>
        <w:t>expedidos,</w:t>
      </w:r>
      <w:r>
        <w:rPr>
          <w:spacing w:val="12"/>
        </w:rPr>
        <w:t xml:space="preserve"> </w:t>
      </w:r>
      <w:r>
        <w:t>una</w:t>
      </w:r>
      <w:r>
        <w:rPr>
          <w:spacing w:val="9"/>
        </w:rPr>
        <w:t xml:space="preserve"> </w:t>
      </w:r>
      <w:r>
        <w:t>vez</w:t>
      </w:r>
      <w:r>
        <w:rPr>
          <w:spacing w:val="6"/>
        </w:rPr>
        <w:t xml:space="preserve"> </w:t>
      </w:r>
      <w:r>
        <w:t>comprobado</w:t>
      </w:r>
      <w:r>
        <w:rPr>
          <w:spacing w:val="-53"/>
        </w:rPr>
        <w:t xml:space="preserve"> </w:t>
      </w:r>
      <w:r>
        <w:t>el fallecimiento y determinadas sus causas, por profesionales de la medicina o personas autorizadas por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autoridad</w:t>
      </w:r>
      <w:r>
        <w:rPr>
          <w:spacing w:val="-1"/>
        </w:rPr>
        <w:t xml:space="preserve"> </w:t>
      </w:r>
      <w:r>
        <w:t>sanitaria</w:t>
      </w:r>
      <w:r>
        <w:rPr>
          <w:spacing w:val="-1"/>
        </w:rPr>
        <w:t xml:space="preserve"> </w:t>
      </w:r>
      <w:r>
        <w:t>competente.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4" w:firstLine="288"/>
        <w:jc w:val="both"/>
      </w:pPr>
      <w:bookmarkStart w:id="598" w:name="Artículo_391_bis"/>
      <w:bookmarkEnd w:id="598"/>
      <w:r>
        <w:rPr>
          <w:rFonts w:ascii="Arial" w:hAnsi="Arial"/>
          <w:b/>
        </w:rPr>
        <w:t>Artículo 391 bis</w:t>
      </w:r>
      <w:r>
        <w:t>.</w:t>
      </w:r>
      <w:r>
        <w:t>- La Secretaría de Salud podrá expedir certificados, autorizaciones o cualquier otro</w:t>
      </w:r>
      <w:r>
        <w:rPr>
          <w:spacing w:val="1"/>
        </w:rPr>
        <w:t xml:space="preserve"> </w:t>
      </w:r>
      <w:r>
        <w:t>documento, con base en la información, comprobación de hechos o recomendaciones técnicas que</w:t>
      </w:r>
      <w:r>
        <w:rPr>
          <w:spacing w:val="1"/>
        </w:rPr>
        <w:t xml:space="preserve"> </w:t>
      </w:r>
      <w:r>
        <w:t>proporcionen terceros</w:t>
      </w:r>
      <w:r>
        <w:rPr>
          <w:spacing w:val="1"/>
        </w:rPr>
        <w:t xml:space="preserve"> </w:t>
      </w:r>
      <w:r>
        <w:t>autorizados,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conformidad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lo siguiente: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27"/>
        </w:numPr>
        <w:tabs>
          <w:tab w:val="left" w:pos="743"/>
        </w:tabs>
        <w:spacing w:before="1" w:line="242" w:lineRule="auto"/>
        <w:ind w:right="316" w:firstLine="288"/>
        <w:jc w:val="both"/>
        <w:rPr>
          <w:sz w:val="20"/>
        </w:rPr>
      </w:pP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procedimiento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autorización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terceros</w:t>
      </w:r>
      <w:r>
        <w:rPr>
          <w:spacing w:val="1"/>
          <w:sz w:val="20"/>
        </w:rPr>
        <w:t xml:space="preserve"> </w:t>
      </w:r>
      <w:r>
        <w:rPr>
          <w:sz w:val="20"/>
        </w:rPr>
        <w:t>tendrá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objeto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aseguramiento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capacidad</w:t>
      </w:r>
      <w:r>
        <w:rPr>
          <w:spacing w:val="-2"/>
          <w:sz w:val="20"/>
        </w:rPr>
        <w:t xml:space="preserve"> </w:t>
      </w:r>
      <w:r>
        <w:rPr>
          <w:sz w:val="20"/>
        </w:rPr>
        <w:t>técnica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probidad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estos</w:t>
      </w:r>
      <w:r>
        <w:rPr>
          <w:spacing w:val="-1"/>
          <w:sz w:val="20"/>
        </w:rPr>
        <w:t xml:space="preserve"> </w:t>
      </w:r>
      <w:r>
        <w:rPr>
          <w:sz w:val="20"/>
        </w:rPr>
        <w:t>agentes;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27"/>
        </w:numPr>
        <w:tabs>
          <w:tab w:val="left" w:pos="747"/>
        </w:tabs>
        <w:spacing w:line="242" w:lineRule="auto"/>
        <w:ind w:right="317" w:firstLine="288"/>
        <w:jc w:val="both"/>
        <w:rPr>
          <w:sz w:val="20"/>
        </w:rPr>
      </w:pPr>
      <w:r>
        <w:rPr>
          <w:sz w:val="20"/>
        </w:rPr>
        <w:t>Las autorizaciones de los terceros se publicarán en el Diario Oficial de la Federación y señalarán</w:t>
      </w:r>
      <w:r>
        <w:rPr>
          <w:spacing w:val="1"/>
          <w:sz w:val="20"/>
        </w:rPr>
        <w:t xml:space="preserve"> </w:t>
      </w:r>
      <w:r>
        <w:rPr>
          <w:sz w:val="20"/>
        </w:rPr>
        <w:t>expresamente</w:t>
      </w:r>
      <w:r>
        <w:rPr>
          <w:spacing w:val="-2"/>
          <w:sz w:val="20"/>
        </w:rPr>
        <w:t xml:space="preserve"> </w:t>
      </w:r>
      <w:r>
        <w:rPr>
          <w:sz w:val="20"/>
        </w:rPr>
        <w:t>las m</w:t>
      </w:r>
      <w:r>
        <w:rPr>
          <w:sz w:val="20"/>
        </w:rPr>
        <w:t>aterias</w:t>
      </w:r>
      <w:r>
        <w:rPr>
          <w:spacing w:val="2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las que</w:t>
      </w:r>
      <w:r>
        <w:rPr>
          <w:spacing w:val="-1"/>
          <w:sz w:val="20"/>
        </w:rPr>
        <w:t xml:space="preserve"> </w:t>
      </w:r>
      <w:r>
        <w:rPr>
          <w:sz w:val="20"/>
        </w:rPr>
        <w:t>se otorgan;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27"/>
        </w:numPr>
        <w:tabs>
          <w:tab w:val="left" w:pos="795"/>
        </w:tabs>
        <w:ind w:right="323" w:firstLine="288"/>
        <w:jc w:val="both"/>
        <w:rPr>
          <w:sz w:val="20"/>
        </w:rPr>
      </w:pPr>
      <w:r>
        <w:rPr>
          <w:sz w:val="20"/>
        </w:rPr>
        <w:t>Los dictámenes de los terceros tendrán el carácter de documentos auxiliares del control sanitario,</w:t>
      </w:r>
      <w:r>
        <w:rPr>
          <w:spacing w:val="1"/>
          <w:sz w:val="20"/>
        </w:rPr>
        <w:t xml:space="preserve"> </w:t>
      </w:r>
      <w:r>
        <w:rPr>
          <w:sz w:val="20"/>
        </w:rPr>
        <w:t>pero además tendrán validez general en los casos y con los requisitos establecidos en la Ley Federal</w:t>
      </w:r>
      <w:r>
        <w:rPr>
          <w:spacing w:val="1"/>
          <w:sz w:val="20"/>
        </w:rPr>
        <w:t xml:space="preserve"> </w:t>
      </w:r>
      <w:r>
        <w:rPr>
          <w:sz w:val="20"/>
        </w:rPr>
        <w:t>sobre</w:t>
      </w:r>
      <w:r>
        <w:rPr>
          <w:spacing w:val="-2"/>
          <w:sz w:val="20"/>
        </w:rPr>
        <w:t xml:space="preserve"> </w:t>
      </w:r>
      <w:r>
        <w:rPr>
          <w:sz w:val="20"/>
        </w:rPr>
        <w:t>Metrología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Nor</w:t>
      </w:r>
      <w:r>
        <w:rPr>
          <w:sz w:val="20"/>
        </w:rPr>
        <w:t>malización;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Prrafodelista"/>
        <w:numPr>
          <w:ilvl w:val="0"/>
          <w:numId w:val="27"/>
        </w:numPr>
        <w:tabs>
          <w:tab w:val="left" w:pos="836"/>
        </w:tabs>
        <w:ind w:right="320" w:firstLine="288"/>
        <w:jc w:val="both"/>
        <w:rPr>
          <w:sz w:val="20"/>
        </w:rPr>
      </w:pPr>
      <w:r>
        <w:rPr>
          <w:sz w:val="20"/>
        </w:rPr>
        <w:t>Los terceros autorizados serán responsables solidarios con los titulares de las autorizaciones o</w:t>
      </w:r>
      <w:r>
        <w:rPr>
          <w:spacing w:val="1"/>
          <w:sz w:val="20"/>
        </w:rPr>
        <w:t xml:space="preserve"> </w:t>
      </w:r>
      <w:r>
        <w:rPr>
          <w:sz w:val="20"/>
        </w:rPr>
        <w:t>certificados que se expidan con base en sus dictámenes y recomendaciones, del cumplimiento de las</w:t>
      </w:r>
      <w:r>
        <w:rPr>
          <w:spacing w:val="1"/>
          <w:sz w:val="20"/>
        </w:rPr>
        <w:t xml:space="preserve"> </w:t>
      </w:r>
      <w:r>
        <w:rPr>
          <w:sz w:val="20"/>
        </w:rPr>
        <w:t>disposiciones sanitarias, durante el tiempo y con las modalidades que establezcan las disposiciones</w:t>
      </w:r>
      <w:r>
        <w:rPr>
          <w:spacing w:val="1"/>
          <w:sz w:val="20"/>
        </w:rPr>
        <w:t xml:space="preserve"> </w:t>
      </w:r>
      <w:r>
        <w:rPr>
          <w:sz w:val="20"/>
        </w:rPr>
        <w:t>reglamentarias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-1"/>
          <w:sz w:val="20"/>
        </w:rPr>
        <w:t xml:space="preserve"> </w:t>
      </w:r>
      <w:r>
        <w:rPr>
          <w:sz w:val="20"/>
        </w:rPr>
        <w:t>ley,</w:t>
      </w:r>
      <w:r>
        <w:rPr>
          <w:spacing w:val="6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jc w:val="both"/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27"/>
        </w:numPr>
        <w:tabs>
          <w:tab w:val="left" w:pos="779"/>
        </w:tabs>
        <w:spacing w:before="90" w:line="242" w:lineRule="auto"/>
        <w:ind w:right="323" w:firstLine="288"/>
        <w:jc w:val="both"/>
        <w:rPr>
          <w:sz w:val="20"/>
        </w:rPr>
      </w:pPr>
      <w:r>
        <w:rPr>
          <w:sz w:val="20"/>
        </w:rPr>
        <w:t>La Secretaría de Salud podrá reconocer centros de investigación y organizaciones nacionales e</w:t>
      </w:r>
      <w:r>
        <w:rPr>
          <w:spacing w:val="1"/>
          <w:sz w:val="20"/>
        </w:rPr>
        <w:t xml:space="preserve"> </w:t>
      </w:r>
      <w:r>
        <w:rPr>
          <w:sz w:val="20"/>
        </w:rPr>
        <w:t>internacionales</w:t>
      </w:r>
      <w:r>
        <w:rPr>
          <w:spacing w:val="26"/>
          <w:sz w:val="20"/>
        </w:rPr>
        <w:t xml:space="preserve"> </w:t>
      </w:r>
      <w:r>
        <w:rPr>
          <w:sz w:val="20"/>
        </w:rPr>
        <w:t>del</w:t>
      </w:r>
      <w:r>
        <w:rPr>
          <w:spacing w:val="25"/>
          <w:sz w:val="20"/>
        </w:rPr>
        <w:t xml:space="preserve"> </w:t>
      </w:r>
      <w:r>
        <w:rPr>
          <w:sz w:val="20"/>
        </w:rPr>
        <w:t>área</w:t>
      </w:r>
      <w:r>
        <w:rPr>
          <w:spacing w:val="28"/>
          <w:sz w:val="20"/>
        </w:rPr>
        <w:t xml:space="preserve"> </w:t>
      </w:r>
      <w:r>
        <w:rPr>
          <w:sz w:val="20"/>
        </w:rPr>
        <w:t>de</w:t>
      </w:r>
      <w:r>
        <w:rPr>
          <w:spacing w:val="25"/>
          <w:sz w:val="20"/>
        </w:rPr>
        <w:t xml:space="preserve"> </w:t>
      </w:r>
      <w:r>
        <w:rPr>
          <w:sz w:val="20"/>
        </w:rPr>
        <w:t>la</w:t>
      </w:r>
      <w:r>
        <w:rPr>
          <w:spacing w:val="26"/>
          <w:sz w:val="20"/>
        </w:rPr>
        <w:t xml:space="preserve"> </w:t>
      </w:r>
      <w:r>
        <w:rPr>
          <w:sz w:val="20"/>
        </w:rPr>
        <w:t>salud,</w:t>
      </w:r>
      <w:r>
        <w:rPr>
          <w:spacing w:val="27"/>
          <w:sz w:val="20"/>
        </w:rPr>
        <w:t xml:space="preserve"> </w:t>
      </w:r>
      <w:r>
        <w:rPr>
          <w:sz w:val="20"/>
        </w:rPr>
        <w:t>que</w:t>
      </w:r>
      <w:r>
        <w:rPr>
          <w:spacing w:val="28"/>
          <w:sz w:val="20"/>
        </w:rPr>
        <w:t xml:space="preserve"> </w:t>
      </w:r>
      <w:r>
        <w:rPr>
          <w:sz w:val="20"/>
        </w:rPr>
        <w:t>podrán</w:t>
      </w:r>
      <w:r>
        <w:rPr>
          <w:spacing w:val="25"/>
          <w:sz w:val="20"/>
        </w:rPr>
        <w:t xml:space="preserve"> </w:t>
      </w:r>
      <w:r>
        <w:rPr>
          <w:sz w:val="20"/>
        </w:rPr>
        <w:t>fungir</w:t>
      </w:r>
      <w:r>
        <w:rPr>
          <w:spacing w:val="27"/>
          <w:sz w:val="20"/>
        </w:rPr>
        <w:t xml:space="preserve"> </w:t>
      </w:r>
      <w:r>
        <w:rPr>
          <w:sz w:val="20"/>
        </w:rPr>
        <w:t>como</w:t>
      </w:r>
      <w:r>
        <w:rPr>
          <w:spacing w:val="25"/>
          <w:sz w:val="20"/>
        </w:rPr>
        <w:t xml:space="preserve"> </w:t>
      </w:r>
      <w:r>
        <w:rPr>
          <w:sz w:val="20"/>
        </w:rPr>
        <w:t>terceros</w:t>
      </w:r>
      <w:r>
        <w:rPr>
          <w:spacing w:val="27"/>
          <w:sz w:val="20"/>
        </w:rPr>
        <w:t xml:space="preserve"> </w:t>
      </w:r>
      <w:r>
        <w:rPr>
          <w:sz w:val="20"/>
        </w:rPr>
        <w:t>autorizados</w:t>
      </w:r>
      <w:r>
        <w:rPr>
          <w:spacing w:val="26"/>
          <w:sz w:val="20"/>
        </w:rPr>
        <w:t xml:space="preserve"> </w:t>
      </w:r>
      <w:r>
        <w:rPr>
          <w:sz w:val="20"/>
        </w:rPr>
        <w:t>para</w:t>
      </w:r>
      <w:r>
        <w:rPr>
          <w:spacing w:val="26"/>
          <w:sz w:val="20"/>
        </w:rPr>
        <w:t xml:space="preserve"> </w:t>
      </w:r>
      <w:r>
        <w:rPr>
          <w:sz w:val="20"/>
        </w:rPr>
        <w:t>los</w:t>
      </w:r>
      <w:r>
        <w:rPr>
          <w:spacing w:val="26"/>
          <w:sz w:val="20"/>
        </w:rPr>
        <w:t xml:space="preserve"> </w:t>
      </w:r>
      <w:r>
        <w:rPr>
          <w:sz w:val="20"/>
        </w:rPr>
        <w:t>efectos</w:t>
      </w:r>
      <w:r>
        <w:rPr>
          <w:spacing w:val="27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este</w:t>
      </w:r>
      <w:r>
        <w:rPr>
          <w:spacing w:val="-2"/>
          <w:sz w:val="20"/>
        </w:rPr>
        <w:t xml:space="preserve"> </w:t>
      </w:r>
      <w:r>
        <w:rPr>
          <w:sz w:val="20"/>
        </w:rPr>
        <w:t>artículo.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2" w:firstLine="288"/>
        <w:jc w:val="both"/>
      </w:pPr>
      <w:bookmarkStart w:id="599" w:name="Artículo_392"/>
      <w:bookmarkEnd w:id="599"/>
      <w:r>
        <w:rPr>
          <w:rFonts w:ascii="Arial" w:hAnsi="Arial"/>
          <w:b/>
        </w:rPr>
        <w:t>Artículo 392</w:t>
      </w:r>
      <w:r>
        <w:t>.- Los certificados a que se refiere este título, se extenderán en los modelos aprobados</w:t>
      </w:r>
      <w:r>
        <w:rPr>
          <w:spacing w:val="1"/>
        </w:rPr>
        <w:t xml:space="preserve"> </w:t>
      </w:r>
      <w:r>
        <w:t>por la Secretaría de Salud y de conformidad con las normas oficiales mexicanas que la misma emita.</w:t>
      </w:r>
      <w:r>
        <w:rPr>
          <w:spacing w:val="1"/>
        </w:rPr>
        <w:t xml:space="preserve"> </w:t>
      </w:r>
      <w:r>
        <w:t>Dichos</w:t>
      </w:r>
      <w:r>
        <w:rPr>
          <w:spacing w:val="-1"/>
        </w:rPr>
        <w:t xml:space="preserve"> </w:t>
      </w:r>
      <w:r>
        <w:t>modelos serán</w:t>
      </w:r>
      <w:r>
        <w:rPr>
          <w:spacing w:val="-1"/>
        </w:rPr>
        <w:t xml:space="preserve"> </w:t>
      </w:r>
      <w:r>
        <w:t>publicados en</w:t>
      </w:r>
      <w:r>
        <w:rPr>
          <w:spacing w:val="-2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Diario</w:t>
      </w:r>
      <w:r>
        <w:rPr>
          <w:spacing w:val="-1"/>
        </w:rPr>
        <w:t xml:space="preserve"> </w:t>
      </w:r>
      <w:r>
        <w:t>Oficial de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5462C9" w:rsidRDefault="00654E12">
      <w:pPr>
        <w:spacing w:line="176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4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6" w:firstLine="288"/>
        <w:jc w:val="both"/>
      </w:pPr>
      <w:r>
        <w:t>Las autoridades judiciales o</w:t>
      </w:r>
      <w:r>
        <w:t xml:space="preserve"> administrativas sólo admitirán como válidos los certificados que se ajusten</w:t>
      </w:r>
      <w:r>
        <w:rPr>
          <w:spacing w:val="-5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dispuesto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 párrafo</w:t>
      </w:r>
      <w:r>
        <w:rPr>
          <w:spacing w:val="-1"/>
        </w:rPr>
        <w:t xml:space="preserve"> </w:t>
      </w:r>
      <w:r>
        <w:t>anterior.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19" w:firstLine="288"/>
        <w:jc w:val="both"/>
      </w:pPr>
      <w:r>
        <w:t>La Secretaría de Salud, los gobiernos de las entidades federativas y los Servicios Estatales de Salud,</w:t>
      </w:r>
      <w:r>
        <w:rPr>
          <w:spacing w:val="1"/>
        </w:rPr>
        <w:t xml:space="preserve"> </w:t>
      </w:r>
      <w:r>
        <w:t>en el ámbito de sus respectivas comp</w:t>
      </w:r>
      <w:r>
        <w:t>etencias y de conformidad con la normatividad que se expida para</w:t>
      </w:r>
      <w:r>
        <w:rPr>
          <w:spacing w:val="1"/>
        </w:rPr>
        <w:t xml:space="preserve"> </w:t>
      </w:r>
      <w:r>
        <w:t>tal efecto, llevarán a cabo acciones necesarias para la implementación de los certificados a que se refiere</w:t>
      </w:r>
      <w:r>
        <w:rPr>
          <w:spacing w:val="-53"/>
        </w:rPr>
        <w:t xml:space="preserve"> </w:t>
      </w:r>
      <w:r>
        <w:t>este Título, incluyendo las relacionadas con la captura, generación e intercambio d</w:t>
      </w:r>
      <w:r>
        <w:t>e la información</w:t>
      </w:r>
      <w:r>
        <w:rPr>
          <w:spacing w:val="1"/>
        </w:rPr>
        <w:t xml:space="preserve"> </w:t>
      </w:r>
      <w:r>
        <w:t>relacionada</w:t>
      </w:r>
      <w:r>
        <w:rPr>
          <w:spacing w:val="-3"/>
        </w:rPr>
        <w:t xml:space="preserve"> </w:t>
      </w:r>
      <w:r>
        <w:t>con la expedición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dichos</w:t>
      </w:r>
      <w:r>
        <w:rPr>
          <w:spacing w:val="-1"/>
        </w:rPr>
        <w:t xml:space="preserve"> </w:t>
      </w:r>
      <w:r>
        <w:t>certificados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acuerdo a</w:t>
      </w:r>
      <w:r>
        <w:rPr>
          <w:spacing w:val="-2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dispuesto</w:t>
      </w:r>
      <w:r>
        <w:rPr>
          <w:spacing w:val="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Título Sexto.</w:t>
      </w:r>
    </w:p>
    <w:p w:rsidR="005462C9" w:rsidRDefault="00654E12">
      <w:pPr>
        <w:spacing w:line="181" w:lineRule="exact"/>
        <w:ind w:right="314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24-04-2013</w:t>
      </w:r>
    </w:p>
    <w:p w:rsidR="005462C9" w:rsidRDefault="005462C9">
      <w:pPr>
        <w:pStyle w:val="Textoindependiente"/>
        <w:spacing w:before="4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7" w:firstLine="288"/>
        <w:jc w:val="both"/>
      </w:pPr>
      <w:r>
        <w:t>La</w:t>
      </w:r>
      <w:r>
        <w:rPr>
          <w:spacing w:val="1"/>
        </w:rPr>
        <w:t xml:space="preserve"> </w:t>
      </w:r>
      <w:r>
        <w:t>distribución</w:t>
      </w:r>
      <w:r>
        <w:rPr>
          <w:spacing w:val="1"/>
        </w:rPr>
        <w:t xml:space="preserve"> </w:t>
      </w:r>
      <w:r>
        <w:t>primaria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certificados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nacimiento,</w:t>
      </w:r>
      <w:r>
        <w:rPr>
          <w:spacing w:val="1"/>
        </w:rPr>
        <w:t xml:space="preserve"> </w:t>
      </w:r>
      <w:r>
        <w:t>defunción</w:t>
      </w:r>
      <w:r>
        <w:rPr>
          <w:spacing w:val="1"/>
        </w:rPr>
        <w:t xml:space="preserve"> </w:t>
      </w:r>
      <w:r>
        <w:t>y muerte</w:t>
      </w:r>
      <w:r>
        <w:rPr>
          <w:spacing w:val="1"/>
        </w:rPr>
        <w:t xml:space="preserve"> </w:t>
      </w:r>
      <w:r>
        <w:t>fetal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55"/>
        </w:rPr>
        <w:t xml:space="preserve"> </w:t>
      </w:r>
      <w:r>
        <w:t>hace</w:t>
      </w:r>
      <w:r>
        <w:rPr>
          <w:spacing w:val="1"/>
        </w:rPr>
        <w:t xml:space="preserve"> </w:t>
      </w:r>
      <w:r>
        <w:t>mención</w:t>
      </w:r>
      <w:r>
        <w:rPr>
          <w:spacing w:val="-2"/>
        </w:rPr>
        <w:t xml:space="preserve"> </w:t>
      </w:r>
      <w:r>
        <w:t>el artículo</w:t>
      </w:r>
      <w:r>
        <w:rPr>
          <w:spacing w:val="1"/>
        </w:rPr>
        <w:t xml:space="preserve"> </w:t>
      </w:r>
      <w:r>
        <w:t>389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estará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cargo</w:t>
      </w:r>
      <w:r>
        <w:rPr>
          <w:spacing w:val="-1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 Salud.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24-04-2013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tulo1"/>
        <w:spacing w:before="1"/>
        <w:ind w:left="1514" w:right="1612"/>
        <w:jc w:val="center"/>
      </w:pPr>
      <w:r>
        <w:t>TITULO</w:t>
      </w:r>
      <w:r>
        <w:rPr>
          <w:spacing w:val="-2"/>
        </w:rPr>
        <w:t xml:space="preserve"> </w:t>
      </w:r>
      <w:r>
        <w:t>DECIMO</w:t>
      </w:r>
      <w:r>
        <w:rPr>
          <w:spacing w:val="-1"/>
        </w:rPr>
        <w:t xml:space="preserve"> </w:t>
      </w:r>
      <w:r>
        <w:t>SEPTIMO</w:t>
      </w:r>
    </w:p>
    <w:p w:rsidR="005462C9" w:rsidRDefault="00654E12">
      <w:pPr>
        <w:spacing w:line="477" w:lineRule="auto"/>
        <w:ind w:left="3545" w:right="3639"/>
        <w:jc w:val="center"/>
        <w:rPr>
          <w:rFonts w:ascii="Arial"/>
          <w:b/>
        </w:rPr>
      </w:pPr>
      <w:r>
        <w:rPr>
          <w:rFonts w:ascii="Arial"/>
          <w:b/>
        </w:rPr>
        <w:t>Vigilancia Sanitaria</w:t>
      </w:r>
      <w:r>
        <w:rPr>
          <w:rFonts w:ascii="Arial"/>
          <w:b/>
          <w:spacing w:val="-59"/>
        </w:rPr>
        <w:t xml:space="preserve"> </w:t>
      </w:r>
      <w:r>
        <w:rPr>
          <w:rFonts w:ascii="Arial"/>
          <w:b/>
        </w:rPr>
        <w:t>CAPITULO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UNICO</w:t>
      </w:r>
    </w:p>
    <w:p w:rsidR="005462C9" w:rsidRDefault="00654E12">
      <w:pPr>
        <w:pStyle w:val="Textoindependiente"/>
        <w:spacing w:line="213" w:lineRule="exact"/>
        <w:ind w:left="506"/>
      </w:pPr>
      <w:bookmarkStart w:id="600" w:name="Artículo_393"/>
      <w:bookmarkEnd w:id="60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6"/>
        </w:rPr>
        <w:t xml:space="preserve"> </w:t>
      </w:r>
      <w:r>
        <w:rPr>
          <w:rFonts w:ascii="Arial" w:hAnsi="Arial"/>
          <w:b/>
        </w:rPr>
        <w:t>393</w:t>
      </w:r>
      <w:r>
        <w:t>.-</w:t>
      </w:r>
      <w:r>
        <w:rPr>
          <w:spacing w:val="15"/>
        </w:rPr>
        <w:t xml:space="preserve"> </w:t>
      </w:r>
      <w:r>
        <w:t>Corresponde</w:t>
      </w:r>
      <w:r>
        <w:rPr>
          <w:spacing w:val="13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Secretaría</w:t>
      </w:r>
      <w:r>
        <w:rPr>
          <w:spacing w:val="16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Salud</w:t>
      </w:r>
      <w:r>
        <w:rPr>
          <w:spacing w:val="18"/>
        </w:rPr>
        <w:t xml:space="preserve"> </w:t>
      </w:r>
      <w:r>
        <w:t>y</w:t>
      </w:r>
      <w:r>
        <w:rPr>
          <w:spacing w:val="13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los</w:t>
      </w:r>
      <w:r>
        <w:rPr>
          <w:spacing w:val="14"/>
        </w:rPr>
        <w:t xml:space="preserve"> </w:t>
      </w:r>
      <w:r>
        <w:t>gobiernos</w:t>
      </w:r>
      <w:r>
        <w:rPr>
          <w:spacing w:val="17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las</w:t>
      </w:r>
      <w:r>
        <w:rPr>
          <w:spacing w:val="14"/>
        </w:rPr>
        <w:t xml:space="preserve"> </w:t>
      </w:r>
      <w:r>
        <w:t>entidades</w:t>
      </w:r>
      <w:r>
        <w:rPr>
          <w:spacing w:val="17"/>
        </w:rPr>
        <w:t xml:space="preserve"> </w:t>
      </w:r>
      <w:r>
        <w:t>federativas,</w:t>
      </w:r>
    </w:p>
    <w:p w:rsidR="005462C9" w:rsidRDefault="00654E12">
      <w:pPr>
        <w:pStyle w:val="Textoindependiente"/>
        <w:spacing w:before="3"/>
        <w:ind w:left="218" w:right="307"/>
      </w:pPr>
      <w:r>
        <w:t>en</w:t>
      </w:r>
      <w:r>
        <w:rPr>
          <w:spacing w:val="45"/>
        </w:rPr>
        <w:t xml:space="preserve"> </w:t>
      </w:r>
      <w:r>
        <w:t>el</w:t>
      </w:r>
      <w:r>
        <w:rPr>
          <w:spacing w:val="45"/>
        </w:rPr>
        <w:t xml:space="preserve"> </w:t>
      </w:r>
      <w:r>
        <w:t>ámbito</w:t>
      </w:r>
      <w:r>
        <w:rPr>
          <w:spacing w:val="45"/>
        </w:rPr>
        <w:t xml:space="preserve"> </w:t>
      </w:r>
      <w:r>
        <w:t>de</w:t>
      </w:r>
      <w:r>
        <w:rPr>
          <w:spacing w:val="46"/>
        </w:rPr>
        <w:t xml:space="preserve"> </w:t>
      </w:r>
      <w:r>
        <w:t>sus</w:t>
      </w:r>
      <w:r>
        <w:rPr>
          <w:spacing w:val="46"/>
        </w:rPr>
        <w:t xml:space="preserve"> </w:t>
      </w:r>
      <w:r>
        <w:t>respectivas</w:t>
      </w:r>
      <w:r>
        <w:rPr>
          <w:spacing w:val="47"/>
        </w:rPr>
        <w:t xml:space="preserve"> </w:t>
      </w:r>
      <w:r>
        <w:t>competencias,</w:t>
      </w:r>
      <w:r>
        <w:rPr>
          <w:spacing w:val="45"/>
        </w:rPr>
        <w:t xml:space="preserve"> </w:t>
      </w:r>
      <w:r>
        <w:t>la</w:t>
      </w:r>
      <w:r>
        <w:rPr>
          <w:spacing w:val="46"/>
        </w:rPr>
        <w:t xml:space="preserve"> </w:t>
      </w:r>
      <w:r>
        <w:t>vigilancia</w:t>
      </w:r>
      <w:r>
        <w:rPr>
          <w:spacing w:val="45"/>
        </w:rPr>
        <w:t xml:space="preserve"> </w:t>
      </w:r>
      <w:r>
        <w:t>del</w:t>
      </w:r>
      <w:r>
        <w:rPr>
          <w:spacing w:val="45"/>
        </w:rPr>
        <w:t xml:space="preserve"> </w:t>
      </w:r>
      <w:r>
        <w:t>cumplimiento</w:t>
      </w:r>
      <w:r>
        <w:rPr>
          <w:spacing w:val="45"/>
        </w:rPr>
        <w:t xml:space="preserve"> </w:t>
      </w:r>
      <w:r>
        <w:t>de</w:t>
      </w:r>
      <w:r>
        <w:rPr>
          <w:spacing w:val="46"/>
        </w:rPr>
        <w:t xml:space="preserve"> </w:t>
      </w:r>
      <w:r>
        <w:t>esta</w:t>
      </w:r>
      <w:r>
        <w:rPr>
          <w:spacing w:val="47"/>
        </w:rPr>
        <w:t xml:space="preserve"> </w:t>
      </w:r>
      <w:r>
        <w:t>Ley</w:t>
      </w:r>
      <w:r>
        <w:rPr>
          <w:spacing w:val="45"/>
        </w:rPr>
        <w:t xml:space="preserve"> </w:t>
      </w:r>
      <w:r>
        <w:t>y</w:t>
      </w:r>
      <w:r>
        <w:rPr>
          <w:spacing w:val="44"/>
        </w:rPr>
        <w:t xml:space="preserve"> </w:t>
      </w:r>
      <w:r>
        <w:t>demás</w:t>
      </w:r>
      <w:r>
        <w:rPr>
          <w:spacing w:val="-52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dicten</w:t>
      </w:r>
      <w:r>
        <w:rPr>
          <w:spacing w:val="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base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ella.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5" w:firstLine="288"/>
        <w:jc w:val="both"/>
      </w:pPr>
      <w:r>
        <w:t>La participación de las autoridades municipales y de las autoridades de las comunidades indígenas,</w:t>
      </w:r>
      <w:r>
        <w:rPr>
          <w:spacing w:val="1"/>
        </w:rPr>
        <w:t xml:space="preserve"> </w:t>
      </w:r>
      <w:r>
        <w:t>estará determinada por los convenios que celebren con los gobiernos de las respectivas entidades</w:t>
      </w:r>
      <w:r>
        <w:rPr>
          <w:spacing w:val="1"/>
        </w:rPr>
        <w:t xml:space="preserve"> </w:t>
      </w:r>
      <w:r>
        <w:t>federativas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por</w:t>
      </w:r>
      <w:r>
        <w:rPr>
          <w:spacing w:val="2"/>
        </w:rPr>
        <w:t xml:space="preserve"> </w:t>
      </w:r>
      <w:r>
        <w:t>lo</w:t>
      </w:r>
      <w:r>
        <w:rPr>
          <w:spacing w:val="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dispongan</w:t>
      </w:r>
      <w:r>
        <w:rPr>
          <w:spacing w:val="1"/>
        </w:rPr>
        <w:t xml:space="preserve"> </w:t>
      </w:r>
      <w:r>
        <w:t>los ordenamientos</w:t>
      </w:r>
      <w:r>
        <w:rPr>
          <w:spacing w:val="-1"/>
        </w:rPr>
        <w:t xml:space="preserve"> </w:t>
      </w:r>
      <w:r>
        <w:t>locales</w:t>
      </w:r>
      <w:r>
        <w:t>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19-09-2006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5" w:firstLine="288"/>
        <w:jc w:val="both"/>
      </w:pPr>
      <w:bookmarkStart w:id="601" w:name="Artículo_394"/>
      <w:bookmarkEnd w:id="601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394</w:t>
      </w:r>
      <w:r>
        <w:t>.-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dependencias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públicas</w:t>
      </w:r>
      <w:r>
        <w:rPr>
          <w:spacing w:val="1"/>
        </w:rPr>
        <w:t xml:space="preserve"> </w:t>
      </w:r>
      <w:r>
        <w:t>coadyuvarán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vigilancia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cumplimiento de las normas sanitarias y cuando encontraren irregularidades que a su juicio constituyan</w:t>
      </w:r>
      <w:r>
        <w:rPr>
          <w:spacing w:val="1"/>
        </w:rPr>
        <w:t xml:space="preserve"> </w:t>
      </w:r>
      <w:r>
        <w:t>violaciones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mismas,</w:t>
      </w:r>
      <w:r>
        <w:rPr>
          <w:spacing w:val="-2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harán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conocimiento de</w:t>
      </w:r>
      <w:r>
        <w:rPr>
          <w:spacing w:val="-2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-1"/>
        </w:rPr>
        <w:t xml:space="preserve"> </w:t>
      </w:r>
      <w:r>
        <w:t>sanitarias</w:t>
      </w:r>
      <w:r>
        <w:rPr>
          <w:spacing w:val="2"/>
        </w:rPr>
        <w:t xml:space="preserve"> </w:t>
      </w:r>
      <w:r>
        <w:t>competentes.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Textoindependiente"/>
        <w:ind w:left="218" w:right="324" w:firstLine="288"/>
        <w:jc w:val="both"/>
      </w:pPr>
      <w:bookmarkStart w:id="602" w:name="Artículo_395"/>
      <w:bookmarkEnd w:id="602"/>
      <w:r>
        <w:rPr>
          <w:rFonts w:ascii="Arial" w:hAnsi="Arial"/>
          <w:b/>
        </w:rPr>
        <w:t>Artículo 395</w:t>
      </w:r>
      <w:r>
        <w:t>.- El acto u omisión contrario a los preceptos de esta Ley y a las disposiciones que de ella</w:t>
      </w:r>
      <w:r>
        <w:rPr>
          <w:spacing w:val="-53"/>
        </w:rPr>
        <w:t xml:space="preserve"> </w:t>
      </w:r>
      <w:r>
        <w:t>emanen, podrá ser objeto de orientación y educación de los infractores con indepe</w:t>
      </w:r>
      <w:r>
        <w:t>ndencia de que se</w:t>
      </w:r>
      <w:r>
        <w:rPr>
          <w:spacing w:val="1"/>
        </w:rPr>
        <w:t xml:space="preserve"> </w:t>
      </w:r>
      <w:r>
        <w:t>apliquen,</w:t>
      </w:r>
      <w:r>
        <w:rPr>
          <w:spacing w:val="-3"/>
        </w:rPr>
        <w:t xml:space="preserve"> </w:t>
      </w:r>
      <w:r>
        <w:t>si</w:t>
      </w:r>
      <w:r>
        <w:rPr>
          <w:spacing w:val="-3"/>
        </w:rPr>
        <w:t xml:space="preserve"> </w:t>
      </w:r>
      <w:r>
        <w:t>procedieren, las</w:t>
      </w:r>
      <w:r>
        <w:rPr>
          <w:spacing w:val="-3"/>
        </w:rPr>
        <w:t xml:space="preserve"> </w:t>
      </w:r>
      <w:r>
        <w:t>medidas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seguridad</w:t>
      </w:r>
      <w:r>
        <w:rPr>
          <w:spacing w:val="2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sanciones</w:t>
      </w:r>
      <w:r>
        <w:rPr>
          <w:spacing w:val="-1"/>
        </w:rPr>
        <w:t xml:space="preserve"> </w:t>
      </w:r>
      <w:r>
        <w:t>correspondientes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esos</w:t>
      </w:r>
      <w:r>
        <w:rPr>
          <w:spacing w:val="-1"/>
        </w:rPr>
        <w:t xml:space="preserve"> </w:t>
      </w:r>
      <w:r>
        <w:t>casos.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506"/>
      </w:pPr>
      <w:bookmarkStart w:id="603" w:name="Artículo_396"/>
      <w:bookmarkEnd w:id="603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396</w:t>
      </w:r>
      <w:r>
        <w:t>.-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vigilancia</w:t>
      </w:r>
      <w:r>
        <w:rPr>
          <w:spacing w:val="-2"/>
        </w:rPr>
        <w:t xml:space="preserve"> </w:t>
      </w:r>
      <w:r>
        <w:t>sanitaria</w:t>
      </w:r>
      <w:r>
        <w:rPr>
          <w:spacing w:val="-3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llevará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cabo a</w:t>
      </w:r>
      <w:r>
        <w:rPr>
          <w:spacing w:val="-3"/>
        </w:rPr>
        <w:t xml:space="preserve"> </w:t>
      </w:r>
      <w:r>
        <w:t>través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siguientes</w:t>
      </w:r>
      <w:r>
        <w:rPr>
          <w:spacing w:val="-2"/>
        </w:rPr>
        <w:t xml:space="preserve"> </w:t>
      </w:r>
      <w:r>
        <w:t>diligencias: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26"/>
        </w:numPr>
        <w:tabs>
          <w:tab w:val="left" w:pos="719"/>
        </w:tabs>
        <w:ind w:right="325" w:firstLine="288"/>
        <w:jc w:val="both"/>
        <w:rPr>
          <w:sz w:val="20"/>
        </w:rPr>
      </w:pPr>
      <w:r>
        <w:rPr>
          <w:sz w:val="20"/>
        </w:rPr>
        <w:t>Visitas de verificación a cargo del personal expresamente autorizado por la autoridad sanitaria</w:t>
      </w:r>
      <w:r>
        <w:rPr>
          <w:spacing w:val="1"/>
          <w:sz w:val="20"/>
        </w:rPr>
        <w:t xml:space="preserve"> </w:t>
      </w:r>
      <w:r>
        <w:rPr>
          <w:sz w:val="20"/>
        </w:rPr>
        <w:t>competente para llevar a cabo la verificación física del cumplimiento de la ley y demás disposiciones</w:t>
      </w:r>
      <w:r>
        <w:rPr>
          <w:spacing w:val="1"/>
          <w:sz w:val="20"/>
        </w:rPr>
        <w:t xml:space="preserve"> </w:t>
      </w:r>
      <w:r>
        <w:rPr>
          <w:sz w:val="20"/>
        </w:rPr>
        <w:t>aplicables,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spacing w:line="183" w:lineRule="exact"/>
        <w:jc w:val="right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Prrafodelista"/>
        <w:numPr>
          <w:ilvl w:val="0"/>
          <w:numId w:val="26"/>
        </w:numPr>
        <w:tabs>
          <w:tab w:val="left" w:pos="762"/>
        </w:tabs>
        <w:spacing w:before="90" w:line="242" w:lineRule="auto"/>
        <w:ind w:right="327" w:firstLine="288"/>
        <w:jc w:val="both"/>
        <w:rPr>
          <w:sz w:val="20"/>
        </w:rPr>
      </w:pPr>
      <w:r>
        <w:rPr>
          <w:sz w:val="20"/>
        </w:rPr>
        <w:t>Tratándose de publicidad de las actividades, productos y servicios a que se refiere esta Ley, a</w:t>
      </w:r>
      <w:r>
        <w:rPr>
          <w:spacing w:val="1"/>
          <w:sz w:val="20"/>
        </w:rPr>
        <w:t xml:space="preserve"> </w:t>
      </w:r>
      <w:r>
        <w:rPr>
          <w:sz w:val="20"/>
        </w:rPr>
        <w:t>través de las visitas a que se refiere la fracción anterior o de informes de verificación que reúnan los</w:t>
      </w:r>
      <w:r>
        <w:rPr>
          <w:spacing w:val="1"/>
          <w:sz w:val="20"/>
        </w:rPr>
        <w:t xml:space="preserve"> </w:t>
      </w:r>
      <w:r>
        <w:rPr>
          <w:sz w:val="20"/>
        </w:rPr>
        <w:t>requisitos</w:t>
      </w:r>
      <w:r>
        <w:rPr>
          <w:spacing w:val="-1"/>
          <w:sz w:val="20"/>
        </w:rPr>
        <w:t xml:space="preserve"> </w:t>
      </w:r>
      <w:r>
        <w:rPr>
          <w:sz w:val="20"/>
        </w:rPr>
        <w:t>señalados por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6"/>
          <w:sz w:val="20"/>
        </w:rPr>
        <w:t xml:space="preserve"> </w:t>
      </w:r>
      <w:r>
        <w:rPr>
          <w:sz w:val="20"/>
        </w:rPr>
        <w:t>artícul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siguiente.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bookmarkStart w:id="604" w:name="Artículo_396_Bis"/>
      <w:bookmarkEnd w:id="604"/>
      <w:r>
        <w:rPr>
          <w:rFonts w:ascii="Arial" w:hAnsi="Arial"/>
          <w:b/>
        </w:rPr>
        <w:t>Artículo 396 Bis</w:t>
      </w:r>
      <w:r>
        <w:t>.- Cuando la autoridad sanitaria detecte alguna publicidad que no reúna los requisitos</w:t>
      </w:r>
      <w:r>
        <w:rPr>
          <w:spacing w:val="-53"/>
        </w:rPr>
        <w:t xml:space="preserve"> </w:t>
      </w:r>
      <w:r>
        <w:t>exigidos por esta Ley y demás disposiciones generales aplicables en materia de salud, elaborará un</w:t>
      </w:r>
      <w:r>
        <w:rPr>
          <w:spacing w:val="1"/>
        </w:rPr>
        <w:t xml:space="preserve"> </w:t>
      </w:r>
      <w:r>
        <w:t>informe</w:t>
      </w:r>
      <w:r>
        <w:rPr>
          <w:spacing w:val="-2"/>
        </w:rPr>
        <w:t xml:space="preserve"> </w:t>
      </w:r>
      <w:r>
        <w:t>detallado</w:t>
      </w:r>
      <w:r>
        <w:rPr>
          <w:spacing w:val="1"/>
        </w:rPr>
        <w:t xml:space="preserve"> </w:t>
      </w:r>
      <w:r>
        <w:t>donde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exprese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siguiente: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25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lugar,</w:t>
      </w:r>
      <w:r>
        <w:rPr>
          <w:spacing w:val="-2"/>
          <w:sz w:val="20"/>
        </w:rPr>
        <w:t xml:space="preserve"> </w:t>
      </w:r>
      <w:r>
        <w:rPr>
          <w:sz w:val="20"/>
        </w:rPr>
        <w:t>fecha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hora de la</w:t>
      </w:r>
      <w:r>
        <w:rPr>
          <w:spacing w:val="-2"/>
          <w:sz w:val="20"/>
        </w:rPr>
        <w:t xml:space="preserve"> </w:t>
      </w:r>
      <w:r>
        <w:rPr>
          <w:sz w:val="20"/>
        </w:rPr>
        <w:t>verificación;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25"/>
        </w:numPr>
        <w:tabs>
          <w:tab w:val="left" w:pos="728"/>
        </w:tabs>
        <w:ind w:left="727" w:hanging="222"/>
        <w:rPr>
          <w:sz w:val="20"/>
        </w:rPr>
      </w:pP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medio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comunicación</w:t>
      </w:r>
      <w:r>
        <w:rPr>
          <w:spacing w:val="-3"/>
          <w:sz w:val="20"/>
        </w:rPr>
        <w:t xml:space="preserve"> </w:t>
      </w:r>
      <w:r>
        <w:rPr>
          <w:sz w:val="20"/>
        </w:rPr>
        <w:t>social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haya</w:t>
      </w:r>
      <w:r>
        <w:rPr>
          <w:spacing w:val="1"/>
          <w:sz w:val="20"/>
        </w:rPr>
        <w:t xml:space="preserve"> </w:t>
      </w:r>
      <w:r>
        <w:rPr>
          <w:sz w:val="20"/>
        </w:rPr>
        <w:t>verificado;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25"/>
        </w:numPr>
        <w:tabs>
          <w:tab w:val="left" w:pos="805"/>
        </w:tabs>
        <w:spacing w:line="242" w:lineRule="auto"/>
        <w:ind w:left="218" w:right="331" w:firstLine="288"/>
        <w:rPr>
          <w:sz w:val="20"/>
        </w:rPr>
      </w:pPr>
      <w:r>
        <w:rPr>
          <w:sz w:val="20"/>
        </w:rPr>
        <w:t>El</w:t>
      </w:r>
      <w:r>
        <w:rPr>
          <w:spacing w:val="17"/>
          <w:sz w:val="20"/>
        </w:rPr>
        <w:t xml:space="preserve"> </w:t>
      </w:r>
      <w:r>
        <w:rPr>
          <w:sz w:val="20"/>
        </w:rPr>
        <w:t>texto</w:t>
      </w:r>
      <w:r>
        <w:rPr>
          <w:spacing w:val="19"/>
          <w:sz w:val="20"/>
        </w:rPr>
        <w:t xml:space="preserve"> </w:t>
      </w:r>
      <w:r>
        <w:rPr>
          <w:sz w:val="20"/>
        </w:rPr>
        <w:t>de</w:t>
      </w:r>
      <w:r>
        <w:rPr>
          <w:spacing w:val="18"/>
          <w:sz w:val="20"/>
        </w:rPr>
        <w:t xml:space="preserve"> </w:t>
      </w:r>
      <w:r>
        <w:rPr>
          <w:sz w:val="20"/>
        </w:rPr>
        <w:t>la</w:t>
      </w:r>
      <w:r>
        <w:rPr>
          <w:spacing w:val="19"/>
          <w:sz w:val="20"/>
        </w:rPr>
        <w:t xml:space="preserve"> </w:t>
      </w:r>
      <w:r>
        <w:rPr>
          <w:sz w:val="20"/>
        </w:rPr>
        <w:t>publicidad</w:t>
      </w:r>
      <w:r>
        <w:rPr>
          <w:spacing w:val="17"/>
          <w:sz w:val="20"/>
        </w:rPr>
        <w:t xml:space="preserve"> </w:t>
      </w:r>
      <w:r>
        <w:rPr>
          <w:sz w:val="20"/>
        </w:rPr>
        <w:t>anómala</w:t>
      </w:r>
      <w:r>
        <w:rPr>
          <w:spacing w:val="19"/>
          <w:sz w:val="20"/>
        </w:rPr>
        <w:t xml:space="preserve"> </w:t>
      </w:r>
      <w:r>
        <w:rPr>
          <w:sz w:val="20"/>
        </w:rPr>
        <w:t>de</w:t>
      </w:r>
      <w:r>
        <w:rPr>
          <w:spacing w:val="17"/>
          <w:sz w:val="20"/>
        </w:rPr>
        <w:t xml:space="preserve"> </w:t>
      </w:r>
      <w:r>
        <w:rPr>
          <w:sz w:val="20"/>
        </w:rPr>
        <w:t>ser</w:t>
      </w:r>
      <w:r>
        <w:rPr>
          <w:spacing w:val="18"/>
          <w:sz w:val="20"/>
        </w:rPr>
        <w:t xml:space="preserve"> </w:t>
      </w:r>
      <w:r>
        <w:rPr>
          <w:sz w:val="20"/>
        </w:rPr>
        <w:t>material</w:t>
      </w:r>
      <w:r>
        <w:rPr>
          <w:spacing w:val="18"/>
          <w:sz w:val="20"/>
        </w:rPr>
        <w:t xml:space="preserve"> </w:t>
      </w:r>
      <w:r>
        <w:rPr>
          <w:sz w:val="20"/>
        </w:rPr>
        <w:t>escrito</w:t>
      </w:r>
      <w:r>
        <w:rPr>
          <w:spacing w:val="19"/>
          <w:sz w:val="20"/>
        </w:rPr>
        <w:t xml:space="preserve"> </w:t>
      </w:r>
      <w:r>
        <w:rPr>
          <w:sz w:val="20"/>
        </w:rPr>
        <w:t>o</w:t>
      </w:r>
      <w:r>
        <w:rPr>
          <w:spacing w:val="19"/>
          <w:sz w:val="20"/>
        </w:rPr>
        <w:t xml:space="preserve"> </w:t>
      </w:r>
      <w:r>
        <w:rPr>
          <w:sz w:val="20"/>
        </w:rPr>
        <w:t>bien</w:t>
      </w:r>
      <w:r>
        <w:rPr>
          <w:spacing w:val="18"/>
          <w:sz w:val="20"/>
        </w:rPr>
        <w:t xml:space="preserve"> </w:t>
      </w:r>
      <w:r>
        <w:rPr>
          <w:sz w:val="20"/>
        </w:rPr>
        <w:t>su</w:t>
      </w:r>
      <w:r>
        <w:rPr>
          <w:spacing w:val="18"/>
          <w:sz w:val="20"/>
        </w:rPr>
        <w:t xml:space="preserve"> </w:t>
      </w:r>
      <w:r>
        <w:rPr>
          <w:sz w:val="20"/>
        </w:rPr>
        <w:t>descripción,</w:t>
      </w:r>
      <w:r>
        <w:rPr>
          <w:spacing w:val="19"/>
          <w:sz w:val="20"/>
        </w:rPr>
        <w:t xml:space="preserve"> </w:t>
      </w:r>
      <w:r>
        <w:rPr>
          <w:sz w:val="20"/>
        </w:rPr>
        <w:t>en</w:t>
      </w:r>
      <w:r>
        <w:rPr>
          <w:spacing w:val="17"/>
          <w:sz w:val="20"/>
        </w:rPr>
        <w:t xml:space="preserve"> </w:t>
      </w:r>
      <w:r>
        <w:rPr>
          <w:sz w:val="20"/>
        </w:rPr>
        <w:t>cualquier</w:t>
      </w:r>
      <w:r>
        <w:rPr>
          <w:spacing w:val="18"/>
          <w:sz w:val="20"/>
        </w:rPr>
        <w:t xml:space="preserve"> </w:t>
      </w:r>
      <w:r>
        <w:rPr>
          <w:sz w:val="20"/>
        </w:rPr>
        <w:t>otro</w:t>
      </w:r>
      <w:r>
        <w:rPr>
          <w:spacing w:val="-53"/>
          <w:sz w:val="20"/>
        </w:rPr>
        <w:t xml:space="preserve"> </w:t>
      </w:r>
      <w:r>
        <w:rPr>
          <w:sz w:val="20"/>
        </w:rPr>
        <w:t>caso,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25"/>
        </w:numPr>
        <w:tabs>
          <w:tab w:val="left" w:pos="853"/>
        </w:tabs>
        <w:spacing w:before="1" w:line="242" w:lineRule="auto"/>
        <w:ind w:left="218" w:right="324" w:firstLine="288"/>
        <w:rPr>
          <w:sz w:val="20"/>
        </w:rPr>
      </w:pPr>
      <w:r>
        <w:rPr>
          <w:sz w:val="20"/>
        </w:rPr>
        <w:t>Las</w:t>
      </w:r>
      <w:r>
        <w:rPr>
          <w:spacing w:val="45"/>
          <w:sz w:val="20"/>
        </w:rPr>
        <w:t xml:space="preserve"> </w:t>
      </w:r>
      <w:r>
        <w:rPr>
          <w:sz w:val="20"/>
        </w:rPr>
        <w:t>irregularidades</w:t>
      </w:r>
      <w:r>
        <w:rPr>
          <w:spacing w:val="45"/>
          <w:sz w:val="20"/>
        </w:rPr>
        <w:t xml:space="preserve"> </w:t>
      </w:r>
      <w:r>
        <w:rPr>
          <w:sz w:val="20"/>
        </w:rPr>
        <w:t>sanitarias</w:t>
      </w:r>
      <w:r>
        <w:rPr>
          <w:spacing w:val="46"/>
          <w:sz w:val="20"/>
        </w:rPr>
        <w:t xml:space="preserve"> </w:t>
      </w:r>
      <w:r>
        <w:rPr>
          <w:sz w:val="20"/>
        </w:rPr>
        <w:t>detectadas</w:t>
      </w:r>
      <w:r>
        <w:rPr>
          <w:spacing w:val="47"/>
          <w:sz w:val="20"/>
        </w:rPr>
        <w:t xml:space="preserve"> </w:t>
      </w:r>
      <w:r>
        <w:rPr>
          <w:sz w:val="20"/>
        </w:rPr>
        <w:t>y</w:t>
      </w:r>
      <w:r>
        <w:rPr>
          <w:spacing w:val="42"/>
          <w:sz w:val="20"/>
        </w:rPr>
        <w:t xml:space="preserve"> </w:t>
      </w:r>
      <w:r>
        <w:rPr>
          <w:sz w:val="20"/>
        </w:rPr>
        <w:t>las</w:t>
      </w:r>
      <w:r>
        <w:rPr>
          <w:spacing w:val="47"/>
          <w:sz w:val="20"/>
        </w:rPr>
        <w:t xml:space="preserve"> </w:t>
      </w:r>
      <w:r>
        <w:rPr>
          <w:sz w:val="20"/>
        </w:rPr>
        <w:t>violaciones</w:t>
      </w:r>
      <w:r>
        <w:rPr>
          <w:spacing w:val="46"/>
          <w:sz w:val="20"/>
        </w:rPr>
        <w:t xml:space="preserve"> </w:t>
      </w:r>
      <w:r>
        <w:rPr>
          <w:sz w:val="20"/>
        </w:rPr>
        <w:t>a</w:t>
      </w:r>
      <w:r>
        <w:rPr>
          <w:spacing w:val="44"/>
          <w:sz w:val="20"/>
        </w:rPr>
        <w:t xml:space="preserve"> </w:t>
      </w:r>
      <w:r>
        <w:rPr>
          <w:sz w:val="20"/>
        </w:rPr>
        <w:t>esta</w:t>
      </w:r>
      <w:r>
        <w:rPr>
          <w:spacing w:val="45"/>
          <w:sz w:val="20"/>
        </w:rPr>
        <w:t xml:space="preserve"> </w:t>
      </w:r>
      <w:r>
        <w:rPr>
          <w:sz w:val="20"/>
        </w:rPr>
        <w:t>Ley</w:t>
      </w:r>
      <w:r>
        <w:rPr>
          <w:spacing w:val="43"/>
          <w:sz w:val="20"/>
        </w:rPr>
        <w:t xml:space="preserve"> </w:t>
      </w:r>
      <w:r>
        <w:rPr>
          <w:sz w:val="20"/>
        </w:rPr>
        <w:t>y</w:t>
      </w:r>
      <w:r>
        <w:rPr>
          <w:spacing w:val="44"/>
          <w:sz w:val="20"/>
        </w:rPr>
        <w:t xml:space="preserve"> </w:t>
      </w:r>
      <w:r>
        <w:rPr>
          <w:sz w:val="20"/>
        </w:rPr>
        <w:t>demás</w:t>
      </w:r>
      <w:r>
        <w:rPr>
          <w:spacing w:val="45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52"/>
          <w:sz w:val="20"/>
        </w:rPr>
        <w:t xml:space="preserve"> </w:t>
      </w:r>
      <w:r>
        <w:rPr>
          <w:sz w:val="20"/>
        </w:rPr>
        <w:t>generales</w:t>
      </w:r>
      <w:r>
        <w:rPr>
          <w:spacing w:val="1"/>
          <w:sz w:val="20"/>
        </w:rPr>
        <w:t xml:space="preserve"> </w:t>
      </w:r>
      <w:r>
        <w:rPr>
          <w:sz w:val="20"/>
        </w:rPr>
        <w:t>aplicables en</w:t>
      </w:r>
      <w:r>
        <w:rPr>
          <w:spacing w:val="-1"/>
          <w:sz w:val="20"/>
        </w:rPr>
        <w:t xml:space="preserve"> </w:t>
      </w:r>
      <w:r>
        <w:rPr>
          <w:sz w:val="20"/>
        </w:rPr>
        <w:t>materia de</w:t>
      </w:r>
      <w:r>
        <w:rPr>
          <w:spacing w:val="-1"/>
          <w:sz w:val="20"/>
        </w:rPr>
        <w:t xml:space="preserve"> </w:t>
      </w:r>
      <w:r>
        <w:rPr>
          <w:sz w:val="20"/>
        </w:rPr>
        <w:t>salud,</w:t>
      </w:r>
      <w:r>
        <w:rPr>
          <w:spacing w:val="-1"/>
          <w:sz w:val="20"/>
        </w:rPr>
        <w:t xml:space="preserve"> </w:t>
      </w:r>
      <w:r>
        <w:rPr>
          <w:sz w:val="20"/>
        </w:rPr>
        <w:t>en que</w:t>
      </w:r>
      <w:r>
        <w:rPr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hubiere</w:t>
      </w:r>
      <w:r>
        <w:rPr>
          <w:spacing w:val="-1"/>
          <w:sz w:val="20"/>
        </w:rPr>
        <w:t xml:space="preserve"> </w:t>
      </w:r>
      <w:r>
        <w:rPr>
          <w:sz w:val="20"/>
        </w:rPr>
        <w:t>incurrido.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26" w:firstLine="288"/>
        <w:jc w:val="both"/>
      </w:pPr>
      <w:r>
        <w:t>En el supuesto de que el medio de comunicación social verificado sea la prensa u otra publicación, el</w:t>
      </w:r>
      <w:r>
        <w:rPr>
          <w:spacing w:val="1"/>
        </w:rPr>
        <w:t xml:space="preserve"> </w:t>
      </w:r>
      <w:r>
        <w:t>informe de verificación deberá integrarse invariablemente con una copia de la parte relativa que contenga</w:t>
      </w:r>
      <w:r>
        <w:rPr>
          <w:spacing w:val="-53"/>
        </w:rPr>
        <w:t xml:space="preserve"> </w:t>
      </w:r>
      <w:r>
        <w:t>la publicidad anómala, donde se aprecie, además,</w:t>
      </w:r>
      <w:r>
        <w:t xml:space="preserve"> del texto o mensaje publicitario, la denominación del</w:t>
      </w:r>
      <w:r>
        <w:rPr>
          <w:spacing w:val="1"/>
        </w:rPr>
        <w:t xml:space="preserve"> </w:t>
      </w:r>
      <w:r>
        <w:t>periódico o</w:t>
      </w:r>
      <w:r>
        <w:rPr>
          <w:spacing w:val="-1"/>
        </w:rPr>
        <w:t xml:space="preserve"> </w:t>
      </w:r>
      <w:r>
        <w:t>publicación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fecha.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bookmarkStart w:id="605" w:name="Artículo_397"/>
      <w:bookmarkEnd w:id="605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397</w:t>
      </w:r>
      <w:r>
        <w:t>.-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sanitarias</w:t>
      </w:r>
      <w:r>
        <w:rPr>
          <w:spacing w:val="1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encomendar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verificadores,</w:t>
      </w:r>
      <w:r>
        <w:rPr>
          <w:spacing w:val="55"/>
        </w:rPr>
        <w:t xml:space="preserve"> </w:t>
      </w:r>
      <w:r>
        <w:t>además,</w:t>
      </w:r>
      <w:r>
        <w:rPr>
          <w:spacing w:val="1"/>
        </w:rPr>
        <w:t xml:space="preserve"> </w:t>
      </w:r>
      <w:r>
        <w:t xml:space="preserve">actividades de orientación, educación y </w:t>
      </w:r>
      <w:r>
        <w:t>aplicación, en su caso, de las medidas de seguridad a que se</w:t>
      </w:r>
      <w:r>
        <w:rPr>
          <w:spacing w:val="1"/>
        </w:rPr>
        <w:t xml:space="preserve"> </w:t>
      </w:r>
      <w:r>
        <w:t>refieren</w:t>
      </w:r>
      <w:r>
        <w:rPr>
          <w:spacing w:val="-2"/>
        </w:rPr>
        <w:t xml:space="preserve"> </w:t>
      </w:r>
      <w:r>
        <w:t>las fracciones VII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X</w:t>
      </w:r>
      <w:r>
        <w:rPr>
          <w:spacing w:val="1"/>
        </w:rPr>
        <w:t xml:space="preserve"> </w:t>
      </w:r>
      <w:r>
        <w:t>del</w:t>
      </w:r>
      <w:r>
        <w:rPr>
          <w:spacing w:val="4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404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Ley.</w:t>
      </w:r>
    </w:p>
    <w:p w:rsidR="005462C9" w:rsidRDefault="00654E12">
      <w:pPr>
        <w:spacing w:line="179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9" w:firstLine="288"/>
      </w:pPr>
      <w:bookmarkStart w:id="606" w:name="Artículo_398"/>
      <w:bookmarkEnd w:id="606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3"/>
        </w:rPr>
        <w:t xml:space="preserve"> </w:t>
      </w:r>
      <w:r>
        <w:rPr>
          <w:rFonts w:ascii="Arial" w:hAnsi="Arial"/>
          <w:b/>
        </w:rPr>
        <w:t>398</w:t>
      </w:r>
      <w:r>
        <w:t>.-</w:t>
      </w:r>
      <w:r>
        <w:rPr>
          <w:spacing w:val="14"/>
        </w:rPr>
        <w:t xml:space="preserve"> </w:t>
      </w:r>
      <w:r>
        <w:t>Las</w:t>
      </w:r>
      <w:r>
        <w:rPr>
          <w:spacing w:val="15"/>
        </w:rPr>
        <w:t xml:space="preserve"> </w:t>
      </w:r>
      <w:r>
        <w:t>verificaciones</w:t>
      </w:r>
      <w:r>
        <w:rPr>
          <w:spacing w:val="13"/>
        </w:rPr>
        <w:t xml:space="preserve"> </w:t>
      </w:r>
      <w:r>
        <w:t>podrán</w:t>
      </w:r>
      <w:r>
        <w:rPr>
          <w:spacing w:val="13"/>
        </w:rPr>
        <w:t xml:space="preserve"> </w:t>
      </w:r>
      <w:r>
        <w:t>ser</w:t>
      </w:r>
      <w:r>
        <w:rPr>
          <w:spacing w:val="13"/>
        </w:rPr>
        <w:t xml:space="preserve"> </w:t>
      </w:r>
      <w:r>
        <w:t>ordinarias</w:t>
      </w:r>
      <w:r>
        <w:rPr>
          <w:spacing w:val="17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extraordinarias.</w:t>
      </w:r>
      <w:r>
        <w:rPr>
          <w:spacing w:val="14"/>
        </w:rPr>
        <w:t xml:space="preserve"> </w:t>
      </w:r>
      <w:r>
        <w:t>Las</w:t>
      </w:r>
      <w:r>
        <w:rPr>
          <w:spacing w:val="14"/>
        </w:rPr>
        <w:t xml:space="preserve"> </w:t>
      </w:r>
      <w:r>
        <w:t>primeras</w:t>
      </w:r>
      <w:r>
        <w:rPr>
          <w:spacing w:val="12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efectuarán</w:t>
      </w:r>
      <w:r>
        <w:rPr>
          <w:spacing w:val="-5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días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horas hábiles</w:t>
      </w:r>
      <w:r>
        <w:rPr>
          <w:spacing w:val="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las segundas en</w:t>
      </w:r>
      <w:r>
        <w:rPr>
          <w:spacing w:val="-1"/>
        </w:rPr>
        <w:t xml:space="preserve"> </w:t>
      </w:r>
      <w:r>
        <w:t>cualquier</w:t>
      </w:r>
      <w:r>
        <w:rPr>
          <w:spacing w:val="-1"/>
        </w:rPr>
        <w:t xml:space="preserve"> </w:t>
      </w:r>
      <w:r>
        <w:t>tiempo.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9" w:firstLine="288"/>
        <w:jc w:val="both"/>
      </w:pPr>
      <w:r>
        <w:t>Para los efectos de esta Ley, tratándose de establecimientos industriales, comerciales o de servicios,</w:t>
      </w:r>
      <w:r>
        <w:rPr>
          <w:spacing w:val="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considerarán</w:t>
      </w:r>
      <w:r>
        <w:rPr>
          <w:spacing w:val="-1"/>
        </w:rPr>
        <w:t xml:space="preserve"> </w:t>
      </w:r>
      <w:r>
        <w:t>horas</w:t>
      </w:r>
      <w:r>
        <w:rPr>
          <w:spacing w:val="1"/>
        </w:rPr>
        <w:t xml:space="preserve"> </w:t>
      </w:r>
      <w:r>
        <w:t>hábiles las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funcionamiento</w:t>
      </w:r>
      <w:r>
        <w:rPr>
          <w:spacing w:val="-1"/>
        </w:rPr>
        <w:t xml:space="preserve"> </w:t>
      </w:r>
      <w:r>
        <w:t>habitual.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9" w:firstLine="288"/>
        <w:jc w:val="both"/>
      </w:pPr>
      <w:bookmarkStart w:id="607" w:name="Artículo_399"/>
      <w:bookmarkEnd w:id="607"/>
      <w:r>
        <w:rPr>
          <w:rFonts w:ascii="Arial" w:hAnsi="Arial"/>
          <w:b/>
        </w:rPr>
        <w:t>Artículo 399</w:t>
      </w:r>
      <w:r>
        <w:t>.- Los verificadores, para practicar visitas, deberán estar provistos de órdenes escritas,</w:t>
      </w:r>
      <w:r>
        <w:rPr>
          <w:spacing w:val="1"/>
        </w:rPr>
        <w:t xml:space="preserve"> </w:t>
      </w:r>
      <w:r>
        <w:t>con firma autógrafa expedidas por las autoridades sanitarias competentes, en las que se deberá precisar</w:t>
      </w:r>
      <w:r>
        <w:rPr>
          <w:spacing w:val="1"/>
        </w:rPr>
        <w:t xml:space="preserve"> </w:t>
      </w:r>
      <w:r>
        <w:t>el lugar o zona que</w:t>
      </w:r>
      <w:r>
        <w:t xml:space="preserve"> ha de verificarse, el objeto de la visita, el alcance que debe tener y las disposiciones</w:t>
      </w:r>
      <w:r>
        <w:rPr>
          <w:spacing w:val="1"/>
        </w:rPr>
        <w:t xml:space="preserve"> </w:t>
      </w:r>
      <w:r>
        <w:t>legales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fundamenten.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5" w:firstLine="288"/>
        <w:jc w:val="both"/>
      </w:pPr>
      <w:bookmarkStart w:id="608" w:name="Artículo_400"/>
      <w:bookmarkEnd w:id="608"/>
      <w:r>
        <w:rPr>
          <w:rFonts w:ascii="Arial" w:hAnsi="Arial"/>
          <w:b/>
        </w:rPr>
        <w:t>Artículo 400</w:t>
      </w:r>
      <w:r>
        <w:t>.- Los verificadores en el ejercicio de sus funciones tendrán libre acceso a los edificios,</w:t>
      </w:r>
      <w:r>
        <w:rPr>
          <w:spacing w:val="1"/>
        </w:rPr>
        <w:t xml:space="preserve"> </w:t>
      </w:r>
      <w:r>
        <w:t>establecimientos comerciales, industriales, de servicio y, en general a todos los lugares a que hace</w:t>
      </w:r>
      <w:r>
        <w:rPr>
          <w:spacing w:val="1"/>
        </w:rPr>
        <w:t xml:space="preserve"> </w:t>
      </w:r>
      <w:r>
        <w:t>referencia</w:t>
      </w:r>
      <w:r>
        <w:rPr>
          <w:spacing w:val="-2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7" w:firstLine="288"/>
        <w:jc w:val="both"/>
      </w:pPr>
      <w:r>
        <w:t>Los propietarios, responsables, encargados u ocupantes de establecimientos o conductores de los</w:t>
      </w:r>
      <w:r>
        <w:rPr>
          <w:spacing w:val="1"/>
        </w:rPr>
        <w:t xml:space="preserve"> </w:t>
      </w:r>
      <w:r>
        <w:t xml:space="preserve">transportes objeto de verificación, </w:t>
      </w:r>
      <w:r>
        <w:t>estarán obligados a permitir el acceso y a dar facilidades e informes a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verificadores</w:t>
      </w:r>
      <w:r>
        <w:rPr>
          <w:spacing w:val="3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 desarrollo</w:t>
      </w:r>
      <w:r>
        <w:rPr>
          <w:spacing w:val="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labor.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506"/>
      </w:pPr>
      <w:bookmarkStart w:id="609" w:name="Artículo_401"/>
      <w:bookmarkEnd w:id="609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401</w:t>
      </w:r>
      <w:r>
        <w:t>.-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diligencia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verificación</w:t>
      </w:r>
      <w:r>
        <w:rPr>
          <w:spacing w:val="-1"/>
        </w:rPr>
        <w:t xml:space="preserve"> </w:t>
      </w:r>
      <w:r>
        <w:t>sanitaria</w:t>
      </w:r>
      <w:r>
        <w:rPr>
          <w:spacing w:val="-2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deberán</w:t>
      </w:r>
      <w:r>
        <w:rPr>
          <w:spacing w:val="-2"/>
        </w:rPr>
        <w:t xml:space="preserve"> </w:t>
      </w:r>
      <w:r>
        <w:t>observar</w:t>
      </w:r>
      <w:r>
        <w:rPr>
          <w:spacing w:val="-3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siguientes</w:t>
      </w:r>
      <w:r>
        <w:rPr>
          <w:spacing w:val="-3"/>
        </w:rPr>
        <w:t xml:space="preserve"> </w:t>
      </w:r>
      <w:r>
        <w:t>reglas:</w:t>
      </w:r>
    </w:p>
    <w:p w:rsidR="005462C9" w:rsidRDefault="005462C9">
      <w:p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24"/>
        </w:numPr>
        <w:tabs>
          <w:tab w:val="left" w:pos="721"/>
        </w:tabs>
        <w:spacing w:before="92"/>
        <w:ind w:right="317" w:firstLine="288"/>
        <w:jc w:val="both"/>
        <w:rPr>
          <w:sz w:val="20"/>
        </w:rPr>
      </w:pPr>
      <w:r>
        <w:rPr>
          <w:sz w:val="20"/>
        </w:rPr>
        <w:t>Al iniciar la visita el verificador deberá exhibir la credencial vigente, expedida por la</w:t>
      </w:r>
      <w:r>
        <w:rPr>
          <w:spacing w:val="1"/>
          <w:sz w:val="20"/>
        </w:rPr>
        <w:t xml:space="preserve"> </w:t>
      </w:r>
      <w:r>
        <w:rPr>
          <w:sz w:val="20"/>
        </w:rPr>
        <w:t>autoridad</w:t>
      </w:r>
      <w:r>
        <w:rPr>
          <w:spacing w:val="1"/>
          <w:sz w:val="20"/>
        </w:rPr>
        <w:t xml:space="preserve"> </w:t>
      </w:r>
      <w:r>
        <w:rPr>
          <w:sz w:val="20"/>
        </w:rPr>
        <w:t>sanitaria competente, que lo acredite legalmente para desempeñar dicha función, así como la orden</w:t>
      </w:r>
      <w:r>
        <w:rPr>
          <w:spacing w:val="1"/>
          <w:sz w:val="20"/>
        </w:rPr>
        <w:t xml:space="preserve"> </w:t>
      </w:r>
      <w:r>
        <w:rPr>
          <w:sz w:val="20"/>
        </w:rPr>
        <w:t>expresa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refiere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art</w:t>
      </w:r>
      <w:r>
        <w:rPr>
          <w:sz w:val="20"/>
        </w:rPr>
        <w:t>ículo</w:t>
      </w:r>
      <w:r>
        <w:rPr>
          <w:spacing w:val="1"/>
          <w:sz w:val="20"/>
        </w:rPr>
        <w:t xml:space="preserve"> </w:t>
      </w:r>
      <w:r>
        <w:rPr>
          <w:sz w:val="20"/>
        </w:rPr>
        <w:t>399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1"/>
          <w:sz w:val="20"/>
        </w:rPr>
        <w:t xml:space="preserve"> </w:t>
      </w:r>
      <w:r>
        <w:rPr>
          <w:sz w:val="20"/>
        </w:rPr>
        <w:t>ley,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deberá</w:t>
      </w:r>
      <w:r>
        <w:rPr>
          <w:spacing w:val="1"/>
          <w:sz w:val="20"/>
        </w:rPr>
        <w:t xml:space="preserve"> </w:t>
      </w:r>
      <w:r>
        <w:rPr>
          <w:sz w:val="20"/>
        </w:rPr>
        <w:t>dejar</w:t>
      </w:r>
      <w:r>
        <w:rPr>
          <w:spacing w:val="1"/>
          <w:sz w:val="20"/>
        </w:rPr>
        <w:t xml:space="preserve"> </w:t>
      </w:r>
      <w:r>
        <w:rPr>
          <w:sz w:val="20"/>
        </w:rPr>
        <w:t>copia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1"/>
          <w:sz w:val="20"/>
        </w:rPr>
        <w:t xml:space="preserve"> </w:t>
      </w:r>
      <w:r>
        <w:rPr>
          <w:sz w:val="20"/>
        </w:rPr>
        <w:t>propietario,</w:t>
      </w:r>
      <w:r>
        <w:rPr>
          <w:spacing w:val="-53"/>
          <w:sz w:val="20"/>
        </w:rPr>
        <w:t xml:space="preserve"> </w:t>
      </w:r>
      <w:r>
        <w:rPr>
          <w:sz w:val="20"/>
        </w:rPr>
        <w:t>responsable, encargado u ocupante del establecimiento. Esta circunstancia se deberá anotar en el acta</w:t>
      </w:r>
      <w:r>
        <w:rPr>
          <w:spacing w:val="1"/>
          <w:sz w:val="20"/>
        </w:rPr>
        <w:t xml:space="preserve"> </w:t>
      </w:r>
      <w:r>
        <w:rPr>
          <w:sz w:val="20"/>
        </w:rPr>
        <w:t>correspondiente;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la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 12-07-1991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24"/>
        </w:numPr>
        <w:tabs>
          <w:tab w:val="left" w:pos="771"/>
        </w:tabs>
        <w:ind w:right="315" w:firstLine="288"/>
        <w:jc w:val="both"/>
        <w:rPr>
          <w:sz w:val="20"/>
        </w:rPr>
      </w:pPr>
      <w:r>
        <w:rPr>
          <w:sz w:val="20"/>
        </w:rPr>
        <w:t>Al inicio de la visita, se deberá requerir al propietario, responsable, encargado u ocupante del</w:t>
      </w:r>
      <w:r>
        <w:rPr>
          <w:spacing w:val="1"/>
          <w:sz w:val="20"/>
        </w:rPr>
        <w:t xml:space="preserve"> </w:t>
      </w:r>
      <w:r>
        <w:rPr>
          <w:sz w:val="20"/>
        </w:rPr>
        <w:t>establecimiento,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conductor del transporte,</w:t>
      </w:r>
      <w:r>
        <w:rPr>
          <w:spacing w:val="1"/>
          <w:sz w:val="20"/>
        </w:rPr>
        <w:t xml:space="preserve"> </w:t>
      </w:r>
      <w:r>
        <w:rPr>
          <w:sz w:val="20"/>
        </w:rPr>
        <w:t>que proponga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dos</w:t>
      </w:r>
      <w:r>
        <w:rPr>
          <w:spacing w:val="1"/>
          <w:sz w:val="20"/>
        </w:rPr>
        <w:t xml:space="preserve"> </w:t>
      </w:r>
      <w:r>
        <w:rPr>
          <w:sz w:val="20"/>
        </w:rPr>
        <w:t>testigos</w:t>
      </w:r>
      <w:r>
        <w:rPr>
          <w:spacing w:val="1"/>
          <w:sz w:val="20"/>
        </w:rPr>
        <w:t xml:space="preserve"> </w:t>
      </w:r>
      <w:r>
        <w:rPr>
          <w:sz w:val="20"/>
        </w:rPr>
        <w:t>que deberán</w:t>
      </w:r>
      <w:r>
        <w:rPr>
          <w:spacing w:val="1"/>
          <w:sz w:val="20"/>
        </w:rPr>
        <w:t xml:space="preserve"> </w:t>
      </w:r>
      <w:r>
        <w:rPr>
          <w:sz w:val="20"/>
        </w:rPr>
        <w:t>permanecer</w:t>
      </w:r>
      <w:r>
        <w:rPr>
          <w:spacing w:val="1"/>
          <w:sz w:val="20"/>
        </w:rPr>
        <w:t xml:space="preserve"> </w:t>
      </w:r>
      <w:r>
        <w:rPr>
          <w:sz w:val="20"/>
        </w:rPr>
        <w:t>durante el desarrollo de la visita. Ante la negativa o ausencia</w:t>
      </w:r>
      <w:r>
        <w:rPr>
          <w:sz w:val="20"/>
        </w:rPr>
        <w:t xml:space="preserve"> del visitado, los designará la autoridad que</w:t>
      </w:r>
      <w:r>
        <w:rPr>
          <w:spacing w:val="1"/>
          <w:sz w:val="20"/>
        </w:rPr>
        <w:t xml:space="preserve"> </w:t>
      </w:r>
      <w:r>
        <w:rPr>
          <w:sz w:val="20"/>
        </w:rPr>
        <w:t>practique la verificación. Estas circunstancias, el nombre, domicilio y firma de los testigos, se hará constar</w:t>
      </w:r>
      <w:r>
        <w:rPr>
          <w:spacing w:val="-53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acta;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24"/>
        </w:numPr>
        <w:tabs>
          <w:tab w:val="left" w:pos="800"/>
        </w:tabs>
        <w:spacing w:line="242" w:lineRule="auto"/>
        <w:ind w:right="326" w:firstLine="288"/>
        <w:jc w:val="both"/>
        <w:rPr>
          <w:sz w:val="20"/>
        </w:rPr>
      </w:pPr>
      <w:r>
        <w:rPr>
          <w:sz w:val="20"/>
        </w:rPr>
        <w:t>En el acta que se levante con motivo de la verificación, se harán constar las circunstancias de la</w:t>
      </w:r>
      <w:r>
        <w:rPr>
          <w:spacing w:val="1"/>
          <w:sz w:val="20"/>
        </w:rPr>
        <w:t xml:space="preserve"> </w:t>
      </w:r>
      <w:r>
        <w:rPr>
          <w:sz w:val="20"/>
        </w:rPr>
        <w:t>diligencia, las deficiencias o anomalías sanitarias observadas, el número y tipo de muestras tomadas o en</w:t>
      </w:r>
      <w:r>
        <w:rPr>
          <w:spacing w:val="-54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caso</w:t>
      </w:r>
      <w:r>
        <w:rPr>
          <w:spacing w:val="-1"/>
          <w:sz w:val="20"/>
        </w:rPr>
        <w:t xml:space="preserve"> </w:t>
      </w:r>
      <w:r>
        <w:rPr>
          <w:sz w:val="20"/>
        </w:rPr>
        <w:t>las medidas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seguridad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ejecuten,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24"/>
        </w:numPr>
        <w:tabs>
          <w:tab w:val="left" w:pos="824"/>
        </w:tabs>
        <w:ind w:right="326" w:firstLine="288"/>
        <w:jc w:val="both"/>
        <w:rPr>
          <w:sz w:val="20"/>
        </w:rPr>
      </w:pPr>
      <w:r>
        <w:rPr>
          <w:sz w:val="20"/>
        </w:rPr>
        <w:t>Al concluir la verificación, se dará oportunidad al propietario, responsable, encargado u ocupante</w:t>
      </w:r>
      <w:r>
        <w:rPr>
          <w:spacing w:val="1"/>
          <w:sz w:val="20"/>
        </w:rPr>
        <w:t xml:space="preserve"> </w:t>
      </w:r>
      <w:r>
        <w:rPr>
          <w:sz w:val="20"/>
        </w:rPr>
        <w:t>del establecimiento o conductor del transporte, de manifestar lo que a su derecho convenga, asentando</w:t>
      </w:r>
      <w:r>
        <w:rPr>
          <w:spacing w:val="1"/>
          <w:sz w:val="20"/>
        </w:rPr>
        <w:t xml:space="preserve"> </w:t>
      </w:r>
      <w:r>
        <w:rPr>
          <w:sz w:val="20"/>
        </w:rPr>
        <w:t>su dicho en el acta respectiva y recabando su firma en el propio documento, del que se le entregará una</w:t>
      </w:r>
      <w:r>
        <w:rPr>
          <w:spacing w:val="1"/>
          <w:sz w:val="20"/>
        </w:rPr>
        <w:t xml:space="preserve"> </w:t>
      </w:r>
      <w:r>
        <w:rPr>
          <w:sz w:val="20"/>
        </w:rPr>
        <w:t>copia. La negativa a firmar el acta o a recibir copia de la misma o de la orden de visita, se deberá hacer</w:t>
      </w:r>
      <w:r>
        <w:rPr>
          <w:spacing w:val="1"/>
          <w:sz w:val="20"/>
        </w:rPr>
        <w:t xml:space="preserve"> </w:t>
      </w:r>
      <w:r>
        <w:rPr>
          <w:sz w:val="20"/>
        </w:rPr>
        <w:t>constar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referido</w:t>
      </w:r>
      <w:r>
        <w:rPr>
          <w:spacing w:val="-1"/>
          <w:sz w:val="20"/>
        </w:rPr>
        <w:t xml:space="preserve"> </w:t>
      </w:r>
      <w:r>
        <w:rPr>
          <w:sz w:val="20"/>
        </w:rPr>
        <w:t>documento y</w:t>
      </w:r>
      <w:r>
        <w:rPr>
          <w:spacing w:val="-4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afectar</w:t>
      </w:r>
      <w:r>
        <w:rPr>
          <w:sz w:val="20"/>
        </w:rPr>
        <w:t>á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validez,</w:t>
      </w:r>
      <w:r>
        <w:rPr>
          <w:spacing w:val="-2"/>
          <w:sz w:val="20"/>
        </w:rPr>
        <w:t xml:space="preserve"> </w:t>
      </w:r>
      <w:r>
        <w:rPr>
          <w:sz w:val="20"/>
        </w:rPr>
        <w:t>ni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de la</w:t>
      </w:r>
      <w:r>
        <w:rPr>
          <w:spacing w:val="1"/>
          <w:sz w:val="20"/>
        </w:rPr>
        <w:t xml:space="preserve"> </w:t>
      </w:r>
      <w:r>
        <w:rPr>
          <w:sz w:val="20"/>
        </w:rPr>
        <w:t>diligencia practicada.</w:t>
      </w:r>
    </w:p>
    <w:p w:rsidR="005462C9" w:rsidRDefault="00654E12">
      <w:pPr>
        <w:spacing w:line="184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506"/>
      </w:pPr>
      <w:bookmarkStart w:id="610" w:name="Artículo_401_Bis"/>
      <w:bookmarkEnd w:id="61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401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Bis</w:t>
      </w:r>
      <w:r>
        <w:t>.-</w:t>
      </w:r>
      <w:r>
        <w:rPr>
          <w:spacing w:val="-2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recolección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muestras</w:t>
      </w:r>
      <w:r>
        <w:rPr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efectuará</w:t>
      </w:r>
      <w:r>
        <w:rPr>
          <w:spacing w:val="-3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sujeción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siguientes</w:t>
      </w:r>
      <w:r>
        <w:rPr>
          <w:spacing w:val="-3"/>
        </w:rPr>
        <w:t xml:space="preserve"> </w:t>
      </w:r>
      <w:r>
        <w:t>reglas: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23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Se</w:t>
      </w:r>
      <w:r>
        <w:rPr>
          <w:spacing w:val="-4"/>
          <w:sz w:val="20"/>
        </w:rPr>
        <w:t xml:space="preserve"> </w:t>
      </w:r>
      <w:r>
        <w:rPr>
          <w:sz w:val="20"/>
        </w:rPr>
        <w:t>observarán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formalidades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requisitos</w:t>
      </w:r>
      <w:r>
        <w:rPr>
          <w:spacing w:val="-3"/>
          <w:sz w:val="20"/>
        </w:rPr>
        <w:t xml:space="preserve"> </w:t>
      </w:r>
      <w:r>
        <w:rPr>
          <w:sz w:val="20"/>
        </w:rPr>
        <w:t>exigidos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3"/>
          <w:sz w:val="20"/>
        </w:rPr>
        <w:t xml:space="preserve"> </w:t>
      </w:r>
      <w:r>
        <w:rPr>
          <w:sz w:val="20"/>
        </w:rPr>
        <w:t>visitas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verificación;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23"/>
        </w:numPr>
        <w:tabs>
          <w:tab w:val="left" w:pos="1076"/>
        </w:tabs>
        <w:ind w:right="321"/>
        <w:jc w:val="both"/>
        <w:rPr>
          <w:sz w:val="20"/>
        </w:rPr>
      </w:pPr>
      <w:r>
        <w:rPr>
          <w:sz w:val="20"/>
        </w:rPr>
        <w:t>La toma de muestras podrá realizarse en cualquiera de las etapas del proceso, pero deberán</w:t>
      </w:r>
      <w:r>
        <w:rPr>
          <w:spacing w:val="1"/>
          <w:sz w:val="20"/>
        </w:rPr>
        <w:t xml:space="preserve"> </w:t>
      </w:r>
      <w:r>
        <w:rPr>
          <w:sz w:val="20"/>
        </w:rPr>
        <w:t>tomarse del mismo lote, producción o recipiente, procediéndose a identificar las muestras en</w:t>
      </w:r>
      <w:r>
        <w:rPr>
          <w:spacing w:val="1"/>
          <w:sz w:val="20"/>
        </w:rPr>
        <w:t xml:space="preserve"> </w:t>
      </w:r>
      <w:r>
        <w:rPr>
          <w:sz w:val="20"/>
        </w:rPr>
        <w:t>envases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puedan</w:t>
      </w:r>
      <w:r>
        <w:rPr>
          <w:spacing w:val="-1"/>
          <w:sz w:val="20"/>
        </w:rPr>
        <w:t xml:space="preserve"> </w:t>
      </w:r>
      <w:r>
        <w:rPr>
          <w:sz w:val="20"/>
        </w:rPr>
        <w:t>ser</w:t>
      </w:r>
      <w:r>
        <w:rPr>
          <w:spacing w:val="-1"/>
          <w:sz w:val="20"/>
        </w:rPr>
        <w:t xml:space="preserve"> </w:t>
      </w:r>
      <w:r>
        <w:rPr>
          <w:sz w:val="20"/>
        </w:rPr>
        <w:t>cerrados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sellados;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Prrafodelista"/>
        <w:numPr>
          <w:ilvl w:val="0"/>
          <w:numId w:val="23"/>
        </w:numPr>
        <w:tabs>
          <w:tab w:val="left" w:pos="1076"/>
        </w:tabs>
        <w:ind w:right="314"/>
        <w:jc w:val="both"/>
        <w:rPr>
          <w:sz w:val="20"/>
        </w:rPr>
      </w:pPr>
      <w:r>
        <w:rPr>
          <w:sz w:val="20"/>
        </w:rPr>
        <w:t>Se obtendrán</w:t>
      </w:r>
      <w:r>
        <w:rPr>
          <w:sz w:val="20"/>
        </w:rPr>
        <w:t xml:space="preserve"> tres muestras del producto. Una de ellas se dejará en poder de la persona con</w:t>
      </w:r>
      <w:r>
        <w:rPr>
          <w:spacing w:val="1"/>
          <w:sz w:val="20"/>
        </w:rPr>
        <w:t xml:space="preserve"> </w:t>
      </w:r>
      <w:r>
        <w:rPr>
          <w:sz w:val="20"/>
        </w:rPr>
        <w:t>quien se entienda la diligencia para su análisis particular; otra muestra quedará en poder de la</w:t>
      </w:r>
      <w:r>
        <w:rPr>
          <w:spacing w:val="1"/>
          <w:sz w:val="20"/>
        </w:rPr>
        <w:t xml:space="preserve"> </w:t>
      </w:r>
      <w:r>
        <w:rPr>
          <w:sz w:val="20"/>
        </w:rPr>
        <w:t>misma persona a disposición de la autoridad sanitaria y tendrá el carácter de mu</w:t>
      </w:r>
      <w:r>
        <w:rPr>
          <w:sz w:val="20"/>
        </w:rPr>
        <w:t>estra testigo; la</w:t>
      </w:r>
      <w:r>
        <w:rPr>
          <w:spacing w:val="1"/>
          <w:sz w:val="20"/>
        </w:rPr>
        <w:t xml:space="preserve"> </w:t>
      </w:r>
      <w:r>
        <w:rPr>
          <w:sz w:val="20"/>
        </w:rPr>
        <w:t>última será enviada por la autoridad sanitaria al laboratorio autorizado y habilitado por ésta, para</w:t>
      </w:r>
      <w:r>
        <w:rPr>
          <w:spacing w:val="-53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análisis</w:t>
      </w:r>
      <w:r>
        <w:rPr>
          <w:spacing w:val="2"/>
          <w:sz w:val="20"/>
        </w:rPr>
        <w:t xml:space="preserve"> </w:t>
      </w:r>
      <w:r>
        <w:rPr>
          <w:sz w:val="20"/>
        </w:rPr>
        <w:t>oficial;</w:t>
      </w:r>
    </w:p>
    <w:p w:rsidR="005462C9" w:rsidRDefault="00654E12">
      <w:pPr>
        <w:spacing w:line="184" w:lineRule="exact"/>
        <w:ind w:left="71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23"/>
        </w:numPr>
        <w:tabs>
          <w:tab w:val="left" w:pos="1076"/>
        </w:tabs>
        <w:ind w:right="316"/>
        <w:jc w:val="both"/>
        <w:rPr>
          <w:sz w:val="20"/>
        </w:rPr>
      </w:pPr>
      <w:r>
        <w:rPr>
          <w:sz w:val="20"/>
        </w:rPr>
        <w:t>El resultado del análisis oficial se notificará al interesado o titular de la autorización sanitaria de</w:t>
      </w:r>
      <w:r>
        <w:rPr>
          <w:spacing w:val="1"/>
          <w:sz w:val="20"/>
        </w:rPr>
        <w:t xml:space="preserve"> </w:t>
      </w:r>
      <w:r>
        <w:rPr>
          <w:sz w:val="20"/>
        </w:rPr>
        <w:t>que se trate, en forma personal o por correo certificado con acuse de recibo, telefax, o por</w:t>
      </w:r>
      <w:r>
        <w:rPr>
          <w:spacing w:val="1"/>
          <w:sz w:val="20"/>
        </w:rPr>
        <w:t xml:space="preserve"> </w:t>
      </w:r>
      <w:r>
        <w:rPr>
          <w:sz w:val="20"/>
        </w:rPr>
        <w:t>cualquier otro medio por el que se pueda comprobar fehacien</w:t>
      </w:r>
      <w:r>
        <w:rPr>
          <w:sz w:val="20"/>
        </w:rPr>
        <w:t>temente la recepción de los</w:t>
      </w:r>
      <w:r>
        <w:rPr>
          <w:spacing w:val="1"/>
          <w:sz w:val="20"/>
        </w:rPr>
        <w:t xml:space="preserve"> </w:t>
      </w:r>
      <w:r>
        <w:rPr>
          <w:sz w:val="20"/>
        </w:rPr>
        <w:t>mismos,</w:t>
      </w:r>
      <w:r>
        <w:rPr>
          <w:spacing w:val="-2"/>
          <w:sz w:val="20"/>
        </w:rPr>
        <w:t xml:space="preserve"> </w:t>
      </w:r>
      <w:r>
        <w:rPr>
          <w:sz w:val="20"/>
        </w:rPr>
        <w:t>dentro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treinta</w:t>
      </w:r>
      <w:r>
        <w:rPr>
          <w:spacing w:val="-2"/>
          <w:sz w:val="20"/>
        </w:rPr>
        <w:t xml:space="preserve"> </w:t>
      </w:r>
      <w:r>
        <w:rPr>
          <w:sz w:val="20"/>
        </w:rPr>
        <w:t>días</w:t>
      </w:r>
      <w:r>
        <w:rPr>
          <w:spacing w:val="-1"/>
          <w:sz w:val="20"/>
        </w:rPr>
        <w:t xml:space="preserve"> </w:t>
      </w:r>
      <w:r>
        <w:rPr>
          <w:sz w:val="20"/>
        </w:rPr>
        <w:t>hábiles</w:t>
      </w:r>
      <w:r>
        <w:rPr>
          <w:spacing w:val="-1"/>
          <w:sz w:val="20"/>
        </w:rPr>
        <w:t xml:space="preserve"> </w:t>
      </w:r>
      <w:r>
        <w:rPr>
          <w:sz w:val="20"/>
        </w:rPr>
        <w:t>siguientes a la</w:t>
      </w:r>
      <w:r>
        <w:rPr>
          <w:spacing w:val="3"/>
          <w:sz w:val="20"/>
        </w:rPr>
        <w:t xml:space="preserve"> </w:t>
      </w:r>
      <w:r>
        <w:rPr>
          <w:sz w:val="20"/>
        </w:rPr>
        <w:t>fecha de la</w:t>
      </w:r>
      <w:r>
        <w:rPr>
          <w:spacing w:val="-2"/>
          <w:sz w:val="20"/>
        </w:rPr>
        <w:t xml:space="preserve"> </w:t>
      </w:r>
      <w:r>
        <w:rPr>
          <w:sz w:val="20"/>
        </w:rPr>
        <w:t>toma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muestras;</w:t>
      </w:r>
    </w:p>
    <w:p w:rsidR="005462C9" w:rsidRDefault="00654E12">
      <w:pPr>
        <w:spacing w:line="184" w:lineRule="exact"/>
        <w:ind w:left="71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23"/>
        </w:numPr>
        <w:tabs>
          <w:tab w:val="left" w:pos="1076"/>
        </w:tabs>
        <w:spacing w:before="1"/>
        <w:ind w:right="317"/>
        <w:jc w:val="both"/>
        <w:rPr>
          <w:sz w:val="20"/>
        </w:rPr>
      </w:pP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caso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desacuerdo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resultado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haya</w:t>
      </w:r>
      <w:r>
        <w:rPr>
          <w:spacing w:val="1"/>
          <w:sz w:val="20"/>
        </w:rPr>
        <w:t xml:space="preserve"> </w:t>
      </w:r>
      <w:r>
        <w:rPr>
          <w:sz w:val="20"/>
        </w:rPr>
        <w:t>notificado,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interesado</w:t>
      </w:r>
      <w:r>
        <w:rPr>
          <w:spacing w:val="55"/>
          <w:sz w:val="20"/>
        </w:rPr>
        <w:t xml:space="preserve"> </w:t>
      </w:r>
      <w:r>
        <w:rPr>
          <w:sz w:val="20"/>
        </w:rPr>
        <w:t>lo</w:t>
      </w:r>
      <w:r>
        <w:rPr>
          <w:spacing w:val="56"/>
          <w:sz w:val="20"/>
        </w:rPr>
        <w:t xml:space="preserve"> </w:t>
      </w:r>
      <w:r>
        <w:rPr>
          <w:sz w:val="20"/>
        </w:rPr>
        <w:t>podrá</w:t>
      </w:r>
      <w:r>
        <w:rPr>
          <w:spacing w:val="1"/>
          <w:sz w:val="20"/>
        </w:rPr>
        <w:t xml:space="preserve"> </w:t>
      </w:r>
      <w:r>
        <w:rPr>
          <w:sz w:val="20"/>
        </w:rPr>
        <w:t>impugnar dentro de un plazo de quince días hábiles a partir de la notificación del análisis oficial.</w:t>
      </w:r>
      <w:r>
        <w:rPr>
          <w:spacing w:val="1"/>
          <w:sz w:val="20"/>
        </w:rPr>
        <w:t xml:space="preserve"> </w:t>
      </w:r>
      <w:r>
        <w:rPr>
          <w:sz w:val="20"/>
        </w:rPr>
        <w:t>Transcurrido</w:t>
      </w:r>
      <w:r>
        <w:rPr>
          <w:spacing w:val="1"/>
          <w:sz w:val="20"/>
        </w:rPr>
        <w:t xml:space="preserve"> </w:t>
      </w:r>
      <w:r>
        <w:rPr>
          <w:sz w:val="20"/>
        </w:rPr>
        <w:t>este</w:t>
      </w:r>
      <w:r>
        <w:rPr>
          <w:spacing w:val="1"/>
          <w:sz w:val="20"/>
        </w:rPr>
        <w:t xml:space="preserve"> </w:t>
      </w:r>
      <w:r>
        <w:rPr>
          <w:sz w:val="20"/>
        </w:rPr>
        <w:t>plazo</w:t>
      </w:r>
      <w:r>
        <w:rPr>
          <w:spacing w:val="1"/>
          <w:sz w:val="20"/>
        </w:rPr>
        <w:t xml:space="preserve"> </w:t>
      </w:r>
      <w:r>
        <w:rPr>
          <w:sz w:val="20"/>
        </w:rPr>
        <w:t>sin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haya</w:t>
      </w:r>
      <w:r>
        <w:rPr>
          <w:spacing w:val="1"/>
          <w:sz w:val="20"/>
        </w:rPr>
        <w:t xml:space="preserve"> </w:t>
      </w:r>
      <w:r>
        <w:rPr>
          <w:sz w:val="20"/>
        </w:rPr>
        <w:t>impugnado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resultado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análisis</w:t>
      </w:r>
      <w:r>
        <w:rPr>
          <w:spacing w:val="1"/>
          <w:sz w:val="20"/>
        </w:rPr>
        <w:t xml:space="preserve"> </w:t>
      </w:r>
      <w:r>
        <w:rPr>
          <w:sz w:val="20"/>
        </w:rPr>
        <w:t>oficial,</w:t>
      </w:r>
      <w:r>
        <w:rPr>
          <w:spacing w:val="55"/>
          <w:sz w:val="20"/>
        </w:rPr>
        <w:t xml:space="preserve"> </w:t>
      </w:r>
      <w:r>
        <w:rPr>
          <w:sz w:val="20"/>
        </w:rPr>
        <w:t>éste</w:t>
      </w:r>
      <w:r>
        <w:rPr>
          <w:spacing w:val="-53"/>
          <w:sz w:val="20"/>
        </w:rPr>
        <w:t xml:space="preserve"> </w:t>
      </w:r>
      <w:r>
        <w:rPr>
          <w:sz w:val="20"/>
        </w:rPr>
        <w:t>quedará firme y la autoridad sanitaria procederá conforme a la fr</w:t>
      </w:r>
      <w:r>
        <w:rPr>
          <w:sz w:val="20"/>
        </w:rPr>
        <w:t>acción VII de este artículo,</w:t>
      </w:r>
      <w:r>
        <w:rPr>
          <w:spacing w:val="1"/>
          <w:sz w:val="20"/>
        </w:rPr>
        <w:t xml:space="preserve"> </w:t>
      </w:r>
      <w:r>
        <w:rPr>
          <w:sz w:val="20"/>
        </w:rPr>
        <w:t>según</w:t>
      </w:r>
      <w:r>
        <w:rPr>
          <w:spacing w:val="-2"/>
          <w:sz w:val="20"/>
        </w:rPr>
        <w:t xml:space="preserve"> </w:t>
      </w:r>
      <w:r>
        <w:rPr>
          <w:sz w:val="20"/>
        </w:rPr>
        <w:t>corresponda;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Prrafodelista"/>
        <w:numPr>
          <w:ilvl w:val="0"/>
          <w:numId w:val="23"/>
        </w:numPr>
        <w:tabs>
          <w:tab w:val="left" w:pos="1076"/>
        </w:tabs>
        <w:spacing w:line="242" w:lineRule="auto"/>
        <w:ind w:right="319"/>
        <w:jc w:val="both"/>
        <w:rPr>
          <w:sz w:val="20"/>
        </w:rPr>
      </w:pPr>
      <w:r>
        <w:rPr>
          <w:sz w:val="20"/>
        </w:rPr>
        <w:t>Con la impugnación a que se refiere la fracción anterior, el interesado deberá acompañar el</w:t>
      </w:r>
      <w:r>
        <w:rPr>
          <w:spacing w:val="1"/>
          <w:sz w:val="20"/>
        </w:rPr>
        <w:t xml:space="preserve"> </w:t>
      </w:r>
      <w:r>
        <w:rPr>
          <w:sz w:val="20"/>
        </w:rPr>
        <w:t>original del análisis particular que se hubiere practicado a la muestra que haya sido dejada en</w:t>
      </w:r>
      <w:r>
        <w:rPr>
          <w:spacing w:val="1"/>
          <w:sz w:val="20"/>
        </w:rPr>
        <w:t xml:space="preserve"> </w:t>
      </w:r>
      <w:r>
        <w:rPr>
          <w:sz w:val="20"/>
        </w:rPr>
        <w:t>poder</w:t>
      </w:r>
      <w:r>
        <w:rPr>
          <w:spacing w:val="15"/>
          <w:sz w:val="20"/>
        </w:rPr>
        <w:t xml:space="preserve"> </w:t>
      </w:r>
      <w:r>
        <w:rPr>
          <w:sz w:val="20"/>
        </w:rPr>
        <w:t>de</w:t>
      </w:r>
      <w:r>
        <w:rPr>
          <w:spacing w:val="14"/>
          <w:sz w:val="20"/>
        </w:rPr>
        <w:t xml:space="preserve"> </w:t>
      </w:r>
      <w:r>
        <w:rPr>
          <w:sz w:val="20"/>
        </w:rPr>
        <w:t>la</w:t>
      </w:r>
      <w:r>
        <w:rPr>
          <w:spacing w:val="14"/>
          <w:sz w:val="20"/>
        </w:rPr>
        <w:t xml:space="preserve"> </w:t>
      </w:r>
      <w:r>
        <w:rPr>
          <w:sz w:val="20"/>
        </w:rPr>
        <w:t>persona</w:t>
      </w:r>
      <w:r>
        <w:rPr>
          <w:spacing w:val="14"/>
          <w:sz w:val="20"/>
        </w:rPr>
        <w:t xml:space="preserve"> </w:t>
      </w:r>
      <w:r>
        <w:rPr>
          <w:sz w:val="20"/>
        </w:rPr>
        <w:t>con</w:t>
      </w:r>
      <w:r>
        <w:rPr>
          <w:spacing w:val="14"/>
          <w:sz w:val="20"/>
        </w:rPr>
        <w:t xml:space="preserve"> </w:t>
      </w:r>
      <w:r>
        <w:rPr>
          <w:sz w:val="20"/>
        </w:rPr>
        <w:t>quien</w:t>
      </w:r>
      <w:r>
        <w:rPr>
          <w:spacing w:val="14"/>
          <w:sz w:val="20"/>
        </w:rPr>
        <w:t xml:space="preserve"> </w:t>
      </w:r>
      <w:r>
        <w:rPr>
          <w:sz w:val="20"/>
        </w:rPr>
        <w:t>se</w:t>
      </w:r>
      <w:r>
        <w:rPr>
          <w:spacing w:val="14"/>
          <w:sz w:val="20"/>
        </w:rPr>
        <w:t xml:space="preserve"> </w:t>
      </w:r>
      <w:r>
        <w:rPr>
          <w:sz w:val="20"/>
        </w:rPr>
        <w:t>entendió</w:t>
      </w:r>
      <w:r>
        <w:rPr>
          <w:spacing w:val="17"/>
          <w:sz w:val="20"/>
        </w:rPr>
        <w:t xml:space="preserve"> </w:t>
      </w:r>
      <w:r>
        <w:rPr>
          <w:sz w:val="20"/>
        </w:rPr>
        <w:t>la</w:t>
      </w:r>
      <w:r>
        <w:rPr>
          <w:spacing w:val="14"/>
          <w:sz w:val="20"/>
        </w:rPr>
        <w:t xml:space="preserve"> </w:t>
      </w:r>
      <w:r>
        <w:rPr>
          <w:sz w:val="20"/>
        </w:rPr>
        <w:t>diligencia</w:t>
      </w:r>
      <w:r>
        <w:rPr>
          <w:spacing w:val="14"/>
          <w:sz w:val="20"/>
        </w:rPr>
        <w:t xml:space="preserve"> </w:t>
      </w:r>
      <w:r>
        <w:rPr>
          <w:sz w:val="20"/>
        </w:rPr>
        <w:t>de</w:t>
      </w:r>
      <w:r>
        <w:rPr>
          <w:spacing w:val="14"/>
          <w:sz w:val="20"/>
        </w:rPr>
        <w:t xml:space="preserve"> </w:t>
      </w:r>
      <w:r>
        <w:rPr>
          <w:sz w:val="20"/>
        </w:rPr>
        <w:t>muestreo,</w:t>
      </w:r>
      <w:r>
        <w:rPr>
          <w:spacing w:val="15"/>
          <w:sz w:val="20"/>
        </w:rPr>
        <w:t xml:space="preserve"> </w:t>
      </w:r>
      <w:r>
        <w:rPr>
          <w:sz w:val="20"/>
        </w:rPr>
        <w:t>así</w:t>
      </w:r>
      <w:r>
        <w:rPr>
          <w:spacing w:val="15"/>
          <w:sz w:val="20"/>
        </w:rPr>
        <w:t xml:space="preserve"> </w:t>
      </w:r>
      <w:r>
        <w:rPr>
          <w:sz w:val="20"/>
        </w:rPr>
        <w:t>como</w:t>
      </w:r>
      <w:r>
        <w:rPr>
          <w:spacing w:val="14"/>
          <w:sz w:val="20"/>
        </w:rPr>
        <w:t xml:space="preserve"> </w:t>
      </w:r>
      <w:r>
        <w:rPr>
          <w:sz w:val="20"/>
        </w:rPr>
        <w:t>en</w:t>
      </w:r>
      <w:r>
        <w:rPr>
          <w:spacing w:val="14"/>
          <w:sz w:val="20"/>
        </w:rPr>
        <w:t xml:space="preserve"> </w:t>
      </w:r>
      <w:r>
        <w:rPr>
          <w:sz w:val="20"/>
        </w:rPr>
        <w:t>su</w:t>
      </w:r>
      <w:r>
        <w:rPr>
          <w:spacing w:val="14"/>
          <w:sz w:val="20"/>
        </w:rPr>
        <w:t xml:space="preserve"> </w:t>
      </w:r>
      <w:r>
        <w:rPr>
          <w:sz w:val="20"/>
        </w:rPr>
        <w:t>caso,</w:t>
      </w:r>
      <w:r>
        <w:rPr>
          <w:spacing w:val="14"/>
          <w:sz w:val="20"/>
        </w:rPr>
        <w:t xml:space="preserve"> </w:t>
      </w:r>
      <w:r>
        <w:rPr>
          <w:sz w:val="20"/>
        </w:rPr>
        <w:t>la</w:t>
      </w:r>
    </w:p>
    <w:p w:rsidR="005462C9" w:rsidRDefault="005462C9">
      <w:pPr>
        <w:spacing w:line="242" w:lineRule="auto"/>
        <w:jc w:val="both"/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1075"/>
      </w:pPr>
      <w:r>
        <w:t>muestra</w:t>
      </w:r>
      <w:r>
        <w:rPr>
          <w:spacing w:val="11"/>
        </w:rPr>
        <w:t xml:space="preserve"> </w:t>
      </w:r>
      <w:r>
        <w:t>testigo.</w:t>
      </w:r>
      <w:r>
        <w:rPr>
          <w:spacing w:val="12"/>
        </w:rPr>
        <w:t xml:space="preserve"> </w:t>
      </w:r>
      <w:r>
        <w:t>Sin</w:t>
      </w:r>
      <w:r>
        <w:rPr>
          <w:spacing w:val="14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cumplimiento</w:t>
      </w:r>
      <w:r>
        <w:rPr>
          <w:spacing w:val="12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este</w:t>
      </w:r>
      <w:r>
        <w:rPr>
          <w:spacing w:val="12"/>
        </w:rPr>
        <w:t xml:space="preserve"> </w:t>
      </w:r>
      <w:r>
        <w:t>requisito</w:t>
      </w:r>
      <w:r>
        <w:rPr>
          <w:spacing w:val="11"/>
        </w:rPr>
        <w:t xml:space="preserve"> </w:t>
      </w:r>
      <w:r>
        <w:t>no</w:t>
      </w:r>
      <w:r>
        <w:rPr>
          <w:spacing w:val="11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dará</w:t>
      </w:r>
      <w:r>
        <w:rPr>
          <w:spacing w:val="11"/>
        </w:rPr>
        <w:t xml:space="preserve"> </w:t>
      </w:r>
      <w:r>
        <w:t>trámite</w:t>
      </w:r>
      <w:r>
        <w:rPr>
          <w:spacing w:val="12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impugnación</w:t>
      </w:r>
      <w:r>
        <w:rPr>
          <w:spacing w:val="13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el</w:t>
      </w:r>
      <w:r>
        <w:rPr>
          <w:spacing w:val="-53"/>
        </w:rPr>
        <w:t xml:space="preserve"> </w:t>
      </w:r>
      <w:r>
        <w:t>resultado</w:t>
      </w:r>
      <w:r>
        <w:rPr>
          <w:spacing w:val="-2"/>
        </w:rPr>
        <w:t xml:space="preserve"> </w:t>
      </w:r>
      <w:r>
        <w:t>del análisis oficial</w:t>
      </w:r>
      <w:r>
        <w:rPr>
          <w:spacing w:val="1"/>
        </w:rPr>
        <w:t xml:space="preserve"> </w:t>
      </w:r>
      <w:r>
        <w:t>quedará</w:t>
      </w:r>
      <w:r>
        <w:rPr>
          <w:spacing w:val="-1"/>
        </w:rPr>
        <w:t xml:space="preserve"> </w:t>
      </w:r>
      <w:r>
        <w:t>firme;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23"/>
        </w:numPr>
        <w:tabs>
          <w:tab w:val="left" w:pos="1076"/>
        </w:tabs>
        <w:ind w:right="323"/>
        <w:jc w:val="both"/>
        <w:rPr>
          <w:sz w:val="20"/>
        </w:rPr>
      </w:pPr>
      <w:r>
        <w:rPr>
          <w:sz w:val="20"/>
        </w:rPr>
        <w:t>La impugnación presentada en los términos de las fracciones anteriores dará lugar a que el</w:t>
      </w:r>
      <w:r>
        <w:rPr>
          <w:spacing w:val="1"/>
          <w:sz w:val="20"/>
        </w:rPr>
        <w:t xml:space="preserve"> </w:t>
      </w:r>
      <w:r>
        <w:rPr>
          <w:sz w:val="20"/>
        </w:rPr>
        <w:t>interesado, a su cuenta y cargo, solicite a la autoridad sanitaria, el análisis de la muestra testigo</w:t>
      </w:r>
      <w:r>
        <w:rPr>
          <w:spacing w:val="1"/>
          <w:sz w:val="20"/>
        </w:rPr>
        <w:t xml:space="preserve"> </w:t>
      </w:r>
      <w:r>
        <w:rPr>
          <w:sz w:val="20"/>
        </w:rPr>
        <w:t>en un laboratorio que la misma señale; en el caso de insumos mé</w:t>
      </w:r>
      <w:r>
        <w:rPr>
          <w:sz w:val="20"/>
        </w:rPr>
        <w:t>dicos el análisis se deberá</w:t>
      </w:r>
      <w:r>
        <w:rPr>
          <w:spacing w:val="1"/>
          <w:sz w:val="20"/>
        </w:rPr>
        <w:t xml:space="preserve"> </w:t>
      </w:r>
      <w:r>
        <w:rPr>
          <w:sz w:val="20"/>
        </w:rPr>
        <w:t>realizar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laboratorio</w:t>
      </w:r>
      <w:r>
        <w:rPr>
          <w:spacing w:val="1"/>
          <w:sz w:val="20"/>
        </w:rPr>
        <w:t xml:space="preserve"> </w:t>
      </w:r>
      <w:r>
        <w:rPr>
          <w:sz w:val="20"/>
        </w:rPr>
        <w:t>autorizado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laboratorio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control</w:t>
      </w:r>
      <w:r>
        <w:rPr>
          <w:spacing w:val="1"/>
          <w:sz w:val="20"/>
        </w:rPr>
        <w:t xml:space="preserve"> </w:t>
      </w:r>
      <w:r>
        <w:rPr>
          <w:sz w:val="20"/>
        </w:rPr>
        <w:t>analítico</w:t>
      </w:r>
      <w:r>
        <w:rPr>
          <w:spacing w:val="1"/>
          <w:sz w:val="20"/>
        </w:rPr>
        <w:t xml:space="preserve"> </w:t>
      </w:r>
      <w:r>
        <w:rPr>
          <w:sz w:val="20"/>
        </w:rPr>
        <w:t>auxiliar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regulación sanitaria. El resultado del análisis de la muestra testigo será el que en definitiva</w:t>
      </w:r>
      <w:r>
        <w:rPr>
          <w:spacing w:val="1"/>
          <w:sz w:val="20"/>
        </w:rPr>
        <w:t xml:space="preserve"> </w:t>
      </w:r>
      <w:r>
        <w:rPr>
          <w:sz w:val="20"/>
        </w:rPr>
        <w:t>acredite</w:t>
      </w:r>
      <w:r>
        <w:rPr>
          <w:spacing w:val="1"/>
          <w:sz w:val="20"/>
        </w:rPr>
        <w:t xml:space="preserve"> </w:t>
      </w:r>
      <w:r>
        <w:rPr>
          <w:sz w:val="20"/>
        </w:rPr>
        <w:t>si</w:t>
      </w:r>
      <w:r>
        <w:rPr>
          <w:spacing w:val="1"/>
          <w:sz w:val="20"/>
        </w:rPr>
        <w:t xml:space="preserve"> </w:t>
      </w:r>
      <w:r>
        <w:rPr>
          <w:sz w:val="20"/>
        </w:rPr>
        <w:t>el producto en</w:t>
      </w:r>
      <w:r>
        <w:rPr>
          <w:spacing w:val="1"/>
          <w:sz w:val="20"/>
        </w:rPr>
        <w:t xml:space="preserve"> </w:t>
      </w:r>
      <w:r>
        <w:rPr>
          <w:sz w:val="20"/>
        </w:rPr>
        <w:t>cuestión reúne</w:t>
      </w:r>
      <w:r>
        <w:rPr>
          <w:spacing w:val="1"/>
          <w:sz w:val="20"/>
        </w:rPr>
        <w:t xml:space="preserve"> </w:t>
      </w:r>
      <w:r>
        <w:rPr>
          <w:sz w:val="20"/>
        </w:rPr>
        <w:t>o no los</w:t>
      </w:r>
      <w:r>
        <w:rPr>
          <w:spacing w:val="1"/>
          <w:sz w:val="20"/>
        </w:rPr>
        <w:t xml:space="preserve"> </w:t>
      </w:r>
      <w:r>
        <w:rPr>
          <w:sz w:val="20"/>
        </w:rPr>
        <w:t>requisitos</w:t>
      </w:r>
      <w:r>
        <w:rPr>
          <w:spacing w:val="1"/>
          <w:sz w:val="20"/>
        </w:rPr>
        <w:t xml:space="preserve"> </w:t>
      </w:r>
      <w:r>
        <w:rPr>
          <w:sz w:val="20"/>
        </w:rPr>
        <w:t>y especificaciones sanitarios</w:t>
      </w:r>
      <w:r>
        <w:rPr>
          <w:spacing w:val="1"/>
          <w:sz w:val="20"/>
        </w:rPr>
        <w:t xml:space="preserve"> </w:t>
      </w:r>
      <w:r>
        <w:rPr>
          <w:sz w:val="20"/>
        </w:rPr>
        <w:t>exigidos,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23"/>
        </w:numPr>
        <w:tabs>
          <w:tab w:val="left" w:pos="1076"/>
        </w:tabs>
        <w:ind w:right="314"/>
        <w:jc w:val="both"/>
        <w:rPr>
          <w:sz w:val="20"/>
        </w:rPr>
      </w:pPr>
      <w:r>
        <w:rPr>
          <w:sz w:val="20"/>
        </w:rPr>
        <w:t>El resultado de los análisis de la muestra testigo, se notificará al interesado o titular de la</w:t>
      </w:r>
      <w:r>
        <w:rPr>
          <w:spacing w:val="1"/>
          <w:sz w:val="20"/>
        </w:rPr>
        <w:t xml:space="preserve"> </w:t>
      </w:r>
      <w:r>
        <w:rPr>
          <w:sz w:val="20"/>
        </w:rPr>
        <w:t>autorización sanitaria de que se trate, en forma personal o por correo certificado con acuse de</w:t>
      </w:r>
      <w:r>
        <w:rPr>
          <w:spacing w:val="1"/>
          <w:sz w:val="20"/>
        </w:rPr>
        <w:t xml:space="preserve"> </w:t>
      </w:r>
      <w:r>
        <w:rPr>
          <w:sz w:val="20"/>
        </w:rPr>
        <w:t>recibo, telefax, o por cualquier otro medio por el que se pueda comprobar fehacientemente la</w:t>
      </w:r>
      <w:r>
        <w:rPr>
          <w:spacing w:val="1"/>
          <w:sz w:val="20"/>
        </w:rPr>
        <w:t xml:space="preserve"> </w:t>
      </w:r>
      <w:r>
        <w:rPr>
          <w:sz w:val="20"/>
        </w:rPr>
        <w:t>recepción de los mismos y, en caso de que el producto reúna los req</w:t>
      </w:r>
      <w:r>
        <w:rPr>
          <w:sz w:val="20"/>
        </w:rPr>
        <w:t>uisitos y especificaciones</w:t>
      </w:r>
      <w:r>
        <w:rPr>
          <w:spacing w:val="1"/>
          <w:sz w:val="20"/>
        </w:rPr>
        <w:t xml:space="preserve"> </w:t>
      </w:r>
      <w:r>
        <w:rPr>
          <w:sz w:val="20"/>
        </w:rPr>
        <w:t>requeridos, la autoridad sanitaria procederá a otorgar la autorización que se haya solicitado, o a</w:t>
      </w:r>
      <w:r>
        <w:rPr>
          <w:spacing w:val="1"/>
          <w:sz w:val="20"/>
        </w:rPr>
        <w:t xml:space="preserve"> </w:t>
      </w:r>
      <w:r>
        <w:rPr>
          <w:sz w:val="20"/>
        </w:rPr>
        <w:t>ordenar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levantamiento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medida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seguridad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hubiera</w:t>
      </w:r>
      <w:r>
        <w:rPr>
          <w:spacing w:val="1"/>
          <w:sz w:val="20"/>
        </w:rPr>
        <w:t xml:space="preserve"> </w:t>
      </w:r>
      <w:r>
        <w:rPr>
          <w:sz w:val="20"/>
        </w:rPr>
        <w:t>ejecutado,</w:t>
      </w:r>
      <w:r>
        <w:rPr>
          <w:spacing w:val="1"/>
          <w:sz w:val="20"/>
        </w:rPr>
        <w:t xml:space="preserve"> </w:t>
      </w:r>
      <w:r>
        <w:rPr>
          <w:sz w:val="20"/>
        </w:rPr>
        <w:t>según</w:t>
      </w:r>
      <w:r>
        <w:rPr>
          <w:spacing w:val="1"/>
          <w:sz w:val="20"/>
        </w:rPr>
        <w:t xml:space="preserve"> </w:t>
      </w:r>
      <w:r>
        <w:rPr>
          <w:sz w:val="20"/>
        </w:rPr>
        <w:t>corresponda.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5" w:firstLine="288"/>
        <w:jc w:val="both"/>
      </w:pPr>
      <w:r>
        <w:t>Si el resultado a que se refiere la fracción anterior comprueba que el producto no satisface los</w:t>
      </w:r>
      <w:r>
        <w:rPr>
          <w:spacing w:val="1"/>
        </w:rPr>
        <w:t xml:space="preserve"> </w:t>
      </w:r>
      <w:r>
        <w:t>requisitos y especificaciones sanitarios, la autoridad sanitaria procederá a dictar y ejecutar las medidas de</w:t>
      </w:r>
      <w:r>
        <w:rPr>
          <w:spacing w:val="-53"/>
        </w:rPr>
        <w:t xml:space="preserve"> </w:t>
      </w:r>
      <w:r>
        <w:t xml:space="preserve">seguridad sanitarias que procedan o a confirmar </w:t>
      </w:r>
      <w:r>
        <w:t>las que se hubieren ejecutado, a imponer las sanciones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correspondan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 negar o</w:t>
      </w:r>
      <w:r>
        <w:rPr>
          <w:spacing w:val="-2"/>
        </w:rPr>
        <w:t xml:space="preserve"> </w:t>
      </w:r>
      <w:r>
        <w:t>revocar,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caso, la</w:t>
      </w:r>
      <w:r>
        <w:rPr>
          <w:spacing w:val="1"/>
        </w:rPr>
        <w:t xml:space="preserve"> </w:t>
      </w:r>
      <w:r>
        <w:t>autorización de</w:t>
      </w:r>
      <w:r>
        <w:rPr>
          <w:spacing w:val="1"/>
        </w:rPr>
        <w:t xml:space="preserve"> </w:t>
      </w:r>
      <w:r>
        <w:t>que se</w:t>
      </w:r>
      <w:r>
        <w:rPr>
          <w:spacing w:val="-1"/>
        </w:rPr>
        <w:t xml:space="preserve"> </w:t>
      </w:r>
      <w:r>
        <w:t>trate.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12" w:firstLine="288"/>
        <w:jc w:val="both"/>
      </w:pPr>
      <w:r>
        <w:t>Si la diligencia se practica en un establecimiento que no sea donde se fabrica o produce el producto o</w:t>
      </w:r>
      <w:r>
        <w:rPr>
          <w:spacing w:val="1"/>
        </w:rPr>
        <w:t xml:space="preserve"> </w:t>
      </w:r>
      <w:r>
        <w:t>no sea el establecimiento del titular del registro, el verificado está obligado a enviar, en condiciones</w:t>
      </w:r>
      <w:r>
        <w:rPr>
          <w:spacing w:val="1"/>
        </w:rPr>
        <w:t xml:space="preserve"> </w:t>
      </w:r>
      <w:r>
        <w:t>adecuadas de conservación, dentro del término de tres días hábiles siguientes a la toma de muestras,</w:t>
      </w:r>
      <w:r>
        <w:rPr>
          <w:spacing w:val="1"/>
        </w:rPr>
        <w:t xml:space="preserve"> </w:t>
      </w:r>
      <w:r>
        <w:t>copia</w:t>
      </w:r>
      <w:r>
        <w:rPr>
          <w:spacing w:val="13"/>
        </w:rPr>
        <w:t xml:space="preserve"> </w:t>
      </w:r>
      <w:r>
        <w:t>del</w:t>
      </w:r>
      <w:r>
        <w:rPr>
          <w:spacing w:val="11"/>
        </w:rPr>
        <w:t xml:space="preserve"> </w:t>
      </w:r>
      <w:r>
        <w:t>acta</w:t>
      </w:r>
      <w:r>
        <w:rPr>
          <w:spacing w:val="12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verificación</w:t>
      </w:r>
      <w:r>
        <w:rPr>
          <w:spacing w:val="10"/>
        </w:rPr>
        <w:t xml:space="preserve"> </w:t>
      </w:r>
      <w:r>
        <w:t>que</w:t>
      </w:r>
      <w:r>
        <w:rPr>
          <w:spacing w:val="11"/>
        </w:rPr>
        <w:t xml:space="preserve"> </w:t>
      </w:r>
      <w:r>
        <w:t>consigne</w:t>
      </w:r>
      <w:r>
        <w:rPr>
          <w:spacing w:val="14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mue</w:t>
      </w:r>
      <w:r>
        <w:t>streo</w:t>
      </w:r>
      <w:r>
        <w:rPr>
          <w:spacing w:val="11"/>
        </w:rPr>
        <w:t xml:space="preserve"> </w:t>
      </w:r>
      <w:r>
        <w:t>realizado,</w:t>
      </w:r>
      <w:r>
        <w:rPr>
          <w:spacing w:val="13"/>
        </w:rPr>
        <w:t xml:space="preserve"> </w:t>
      </w:r>
      <w:r>
        <w:t>así</w:t>
      </w:r>
      <w:r>
        <w:rPr>
          <w:spacing w:val="12"/>
        </w:rPr>
        <w:t xml:space="preserve"> </w:t>
      </w:r>
      <w:r>
        <w:t>como</w:t>
      </w:r>
      <w:r>
        <w:rPr>
          <w:spacing w:val="12"/>
        </w:rPr>
        <w:t xml:space="preserve"> </w:t>
      </w:r>
      <w:r>
        <w:t>las</w:t>
      </w:r>
      <w:r>
        <w:rPr>
          <w:spacing w:val="15"/>
        </w:rPr>
        <w:t xml:space="preserve"> </w:t>
      </w:r>
      <w:r>
        <w:t>muestras</w:t>
      </w:r>
      <w:r>
        <w:rPr>
          <w:spacing w:val="13"/>
        </w:rPr>
        <w:t xml:space="preserve"> </w:t>
      </w:r>
      <w:r>
        <w:t>que</w:t>
      </w:r>
      <w:r>
        <w:rPr>
          <w:spacing w:val="11"/>
        </w:rPr>
        <w:t xml:space="preserve"> </w:t>
      </w:r>
      <w:r>
        <w:t>quedaron</w:t>
      </w:r>
      <w:r>
        <w:rPr>
          <w:spacing w:val="-53"/>
        </w:rPr>
        <w:t xml:space="preserve"> </w:t>
      </w:r>
      <w:r>
        <w:t>en poder de la persona con quien se entendió la diligencia, a efecto de que tenga la oportunidad de</w:t>
      </w:r>
      <w:r>
        <w:rPr>
          <w:spacing w:val="1"/>
        </w:rPr>
        <w:t xml:space="preserve"> </w:t>
      </w:r>
      <w:r>
        <w:t xml:space="preserve">realizar los análisis particulares y, en su caso, impugnar el resultado del análisis oficial, dentro de </w:t>
      </w:r>
      <w:r>
        <w:t>los</w:t>
      </w:r>
      <w:r>
        <w:rPr>
          <w:spacing w:val="1"/>
        </w:rPr>
        <w:t xml:space="preserve"> </w:t>
      </w:r>
      <w:r>
        <w:t>quince</w:t>
      </w:r>
      <w:r>
        <w:rPr>
          <w:spacing w:val="-2"/>
        </w:rPr>
        <w:t xml:space="preserve"> </w:t>
      </w:r>
      <w:r>
        <w:t>días hábiles siguientes a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notificación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resultados.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506"/>
      </w:pPr>
      <w:r>
        <w:t>En</w:t>
      </w:r>
      <w:r>
        <w:rPr>
          <w:spacing w:val="-2"/>
        </w:rPr>
        <w:t xml:space="preserve"> </w:t>
      </w:r>
      <w:r>
        <w:t>este</w:t>
      </w:r>
      <w:r>
        <w:rPr>
          <w:spacing w:val="-2"/>
        </w:rPr>
        <w:t xml:space="preserve"> </w:t>
      </w:r>
      <w:r>
        <w:t>caso,</w:t>
      </w:r>
      <w:r>
        <w:rPr>
          <w:spacing w:val="-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titular</w:t>
      </w:r>
      <w:r>
        <w:rPr>
          <w:spacing w:val="-2"/>
        </w:rPr>
        <w:t xml:space="preserve"> </w:t>
      </w:r>
      <w:r>
        <w:t>podrá</w:t>
      </w:r>
      <w:r>
        <w:rPr>
          <w:spacing w:val="-2"/>
        </w:rPr>
        <w:t xml:space="preserve"> </w:t>
      </w:r>
      <w:r>
        <w:t>inconformarse,</w:t>
      </w:r>
      <w:r>
        <w:rPr>
          <w:spacing w:val="-2"/>
        </w:rPr>
        <w:t xml:space="preserve"> </w:t>
      </w:r>
      <w:r>
        <w:t>solicitando</w:t>
      </w:r>
      <w:r>
        <w:rPr>
          <w:spacing w:val="-3"/>
        </w:rPr>
        <w:t xml:space="preserve"> </w:t>
      </w:r>
      <w:r>
        <w:t>sea</w:t>
      </w:r>
      <w:r>
        <w:rPr>
          <w:spacing w:val="-2"/>
        </w:rPr>
        <w:t xml:space="preserve"> </w:t>
      </w:r>
      <w:r>
        <w:t>realizado el</w:t>
      </w:r>
      <w:r>
        <w:rPr>
          <w:spacing w:val="-1"/>
        </w:rPr>
        <w:t xml:space="preserve"> </w:t>
      </w:r>
      <w:r>
        <w:t>análisis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muestra</w:t>
      </w:r>
      <w:r>
        <w:rPr>
          <w:spacing w:val="-2"/>
        </w:rPr>
        <w:t xml:space="preserve"> </w:t>
      </w:r>
      <w:r>
        <w:t>testigo.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6" w:firstLine="288"/>
        <w:jc w:val="both"/>
      </w:pPr>
      <w:r>
        <w:t>El depositario de la muestra será testigo responsable solidario con el titular, si no conserva la muestra</w:t>
      </w:r>
      <w:r>
        <w:rPr>
          <w:spacing w:val="1"/>
        </w:rPr>
        <w:t xml:space="preserve"> </w:t>
      </w:r>
      <w:r>
        <w:t>citada.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5" w:firstLine="288"/>
        <w:jc w:val="both"/>
      </w:pPr>
      <w:r>
        <w:t>El procedimiento de muestreo no impide que la Secretaría dicte y ejecute las medidas de seguridad</w:t>
      </w:r>
      <w:r>
        <w:rPr>
          <w:spacing w:val="1"/>
        </w:rPr>
        <w:t xml:space="preserve"> </w:t>
      </w:r>
      <w:r>
        <w:t>sanitarias que procedan, en cuyo caso se as</w:t>
      </w:r>
      <w:r>
        <w:t>entará en el acta de</w:t>
      </w:r>
      <w:r>
        <w:rPr>
          <w:spacing w:val="1"/>
        </w:rPr>
        <w:t xml:space="preserve"> </w:t>
      </w:r>
      <w:r>
        <w:t>verificación las que se hubieren</w:t>
      </w:r>
      <w:r>
        <w:rPr>
          <w:spacing w:val="1"/>
        </w:rPr>
        <w:t xml:space="preserve"> </w:t>
      </w:r>
      <w:r>
        <w:t>ejecutado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los productos</w:t>
      </w:r>
      <w:r>
        <w:rPr>
          <w:spacing w:val="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comprenda.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20" w:firstLine="288"/>
        <w:jc w:val="both"/>
      </w:pPr>
      <w:bookmarkStart w:id="611" w:name="Artículo_401_Bis_1"/>
      <w:bookmarkEnd w:id="611"/>
      <w:r>
        <w:rPr>
          <w:rFonts w:ascii="Arial" w:hAnsi="Arial"/>
          <w:b/>
        </w:rPr>
        <w:t>Artículo 401 Bis-1</w:t>
      </w:r>
      <w:r>
        <w:t>.- En el caso de toma de muestras de productos perecederos deberá conservarse</w:t>
      </w:r>
      <w:r>
        <w:rPr>
          <w:spacing w:val="1"/>
        </w:rPr>
        <w:t xml:space="preserve"> </w:t>
      </w:r>
      <w:r>
        <w:t>en condiciones óptimas para evitar su descomposición, su análisis deberá iniciarse dentro de las cuarenta</w:t>
      </w:r>
      <w:r>
        <w:rPr>
          <w:spacing w:val="-53"/>
        </w:rPr>
        <w:t xml:space="preserve"> </w:t>
      </w:r>
      <w:r>
        <w:t>y ocho horas siguientes a la hora en que se recogieron. El resultado del análisis se notificará en forma</w:t>
      </w:r>
      <w:r>
        <w:rPr>
          <w:spacing w:val="1"/>
        </w:rPr>
        <w:t xml:space="preserve"> </w:t>
      </w:r>
      <w:r>
        <w:t>personal</w:t>
      </w:r>
      <w:r>
        <w:rPr>
          <w:spacing w:val="11"/>
        </w:rPr>
        <w:t xml:space="preserve"> </w:t>
      </w:r>
      <w:r>
        <w:t>al</w:t>
      </w:r>
      <w:r>
        <w:rPr>
          <w:spacing w:val="14"/>
        </w:rPr>
        <w:t xml:space="preserve"> </w:t>
      </w:r>
      <w:r>
        <w:t>interesado</w:t>
      </w:r>
      <w:r>
        <w:rPr>
          <w:spacing w:val="13"/>
        </w:rPr>
        <w:t xml:space="preserve"> </w:t>
      </w:r>
      <w:r>
        <w:t>dentro</w:t>
      </w:r>
      <w:r>
        <w:rPr>
          <w:spacing w:val="12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los</w:t>
      </w:r>
      <w:r>
        <w:rPr>
          <w:spacing w:val="13"/>
        </w:rPr>
        <w:t xml:space="preserve"> </w:t>
      </w:r>
      <w:r>
        <w:t>quince</w:t>
      </w:r>
      <w:r>
        <w:rPr>
          <w:spacing w:val="14"/>
        </w:rPr>
        <w:t xml:space="preserve"> </w:t>
      </w:r>
      <w:r>
        <w:t>d</w:t>
      </w:r>
      <w:r>
        <w:t>ías</w:t>
      </w:r>
      <w:r>
        <w:rPr>
          <w:spacing w:val="14"/>
        </w:rPr>
        <w:t xml:space="preserve"> </w:t>
      </w:r>
      <w:r>
        <w:t>hábiles</w:t>
      </w:r>
      <w:r>
        <w:rPr>
          <w:spacing w:val="13"/>
        </w:rPr>
        <w:t xml:space="preserve"> </w:t>
      </w:r>
      <w:r>
        <w:t>siguientes</w:t>
      </w:r>
      <w:r>
        <w:rPr>
          <w:spacing w:val="13"/>
        </w:rPr>
        <w:t xml:space="preserve"> </w:t>
      </w:r>
      <w:r>
        <w:t>contados</w:t>
      </w:r>
      <w:r>
        <w:rPr>
          <w:spacing w:val="14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partir</w:t>
      </w:r>
      <w:r>
        <w:rPr>
          <w:spacing w:val="14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fecha</w:t>
      </w:r>
      <w:r>
        <w:rPr>
          <w:spacing w:val="15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que</w:t>
      </w:r>
      <w:r>
        <w:rPr>
          <w:spacing w:val="-53"/>
        </w:rPr>
        <w:t xml:space="preserve"> </w:t>
      </w:r>
      <w:r>
        <w:t>se hizo la verificación. El particular podrá impugnar el resultado del análisis en un plazo de tres días</w:t>
      </w:r>
      <w:r>
        <w:rPr>
          <w:spacing w:val="1"/>
        </w:rPr>
        <w:t xml:space="preserve"> </w:t>
      </w:r>
      <w:r>
        <w:t>contados a partir de la notificación, en cuyo caso se procederá en los términos de las frac</w:t>
      </w:r>
      <w:r>
        <w:t>ciones VI y VII</w:t>
      </w:r>
      <w:r>
        <w:rPr>
          <w:spacing w:val="1"/>
        </w:rPr>
        <w:t xml:space="preserve"> </w:t>
      </w:r>
      <w:r>
        <w:t>del artículo</w:t>
      </w:r>
      <w:r>
        <w:rPr>
          <w:spacing w:val="-1"/>
        </w:rPr>
        <w:t xml:space="preserve"> </w:t>
      </w:r>
      <w:r>
        <w:t>anterior.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firstLine="288"/>
      </w:pPr>
      <w:r>
        <w:t>Transcurrido</w:t>
      </w:r>
      <w:r>
        <w:rPr>
          <w:spacing w:val="32"/>
        </w:rPr>
        <w:t xml:space="preserve"> </w:t>
      </w:r>
      <w:r>
        <w:t>este</w:t>
      </w:r>
      <w:r>
        <w:rPr>
          <w:spacing w:val="32"/>
        </w:rPr>
        <w:t xml:space="preserve"> </w:t>
      </w:r>
      <w:r>
        <w:t>plazo,</w:t>
      </w:r>
      <w:r>
        <w:rPr>
          <w:spacing w:val="32"/>
        </w:rPr>
        <w:t xml:space="preserve"> </w:t>
      </w:r>
      <w:r>
        <w:t>sin</w:t>
      </w:r>
      <w:r>
        <w:rPr>
          <w:spacing w:val="33"/>
        </w:rPr>
        <w:t xml:space="preserve"> </w:t>
      </w:r>
      <w:r>
        <w:t>que</w:t>
      </w:r>
      <w:r>
        <w:rPr>
          <w:spacing w:val="32"/>
        </w:rPr>
        <w:t xml:space="preserve"> </w:t>
      </w:r>
      <w:r>
        <w:t>se</w:t>
      </w:r>
      <w:r>
        <w:rPr>
          <w:spacing w:val="32"/>
        </w:rPr>
        <w:t xml:space="preserve"> </w:t>
      </w:r>
      <w:r>
        <w:t>haya</w:t>
      </w:r>
      <w:r>
        <w:rPr>
          <w:spacing w:val="34"/>
        </w:rPr>
        <w:t xml:space="preserve"> </w:t>
      </w:r>
      <w:r>
        <w:t>impugnado</w:t>
      </w:r>
      <w:r>
        <w:rPr>
          <w:spacing w:val="35"/>
        </w:rPr>
        <w:t xml:space="preserve"> </w:t>
      </w:r>
      <w:r>
        <w:t>el</w:t>
      </w:r>
      <w:r>
        <w:rPr>
          <w:spacing w:val="31"/>
        </w:rPr>
        <w:t xml:space="preserve"> </w:t>
      </w:r>
      <w:r>
        <w:t>resultado</w:t>
      </w:r>
      <w:r>
        <w:rPr>
          <w:spacing w:val="32"/>
        </w:rPr>
        <w:t xml:space="preserve"> </w:t>
      </w:r>
      <w:r>
        <w:t>del</w:t>
      </w:r>
      <w:r>
        <w:rPr>
          <w:spacing w:val="32"/>
        </w:rPr>
        <w:t xml:space="preserve"> </w:t>
      </w:r>
      <w:r>
        <w:t>análisis</w:t>
      </w:r>
      <w:r>
        <w:rPr>
          <w:spacing w:val="33"/>
        </w:rPr>
        <w:t xml:space="preserve"> </w:t>
      </w:r>
      <w:r>
        <w:t>oficial,</w:t>
      </w:r>
      <w:r>
        <w:rPr>
          <w:spacing w:val="32"/>
        </w:rPr>
        <w:t xml:space="preserve"> </w:t>
      </w:r>
      <w:r>
        <w:t>éste</w:t>
      </w:r>
      <w:r>
        <w:rPr>
          <w:spacing w:val="34"/>
        </w:rPr>
        <w:t xml:space="preserve"> </w:t>
      </w:r>
      <w:r>
        <w:t>quedará</w:t>
      </w:r>
      <w:r>
        <w:rPr>
          <w:spacing w:val="-52"/>
        </w:rPr>
        <w:t xml:space="preserve"> </w:t>
      </w:r>
      <w:r>
        <w:t>firme.</w:t>
      </w:r>
    </w:p>
    <w:p w:rsidR="005462C9" w:rsidRDefault="00654E12">
      <w:pPr>
        <w:spacing w:line="180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bookmarkStart w:id="612" w:name="Artículo_401_Bis_2"/>
      <w:bookmarkEnd w:id="612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401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Bis-2</w:t>
      </w:r>
      <w:r>
        <w:t>.-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productos</w:t>
      </w:r>
      <w:r>
        <w:rPr>
          <w:spacing w:val="1"/>
        </w:rPr>
        <w:t xml:space="preserve"> </w:t>
      </w:r>
      <w:r>
        <w:t>recogidos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procedimientos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muestreo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verificación, sólo los</w:t>
      </w:r>
      <w:r>
        <w:rPr>
          <w:spacing w:val="1"/>
        </w:rPr>
        <w:t xml:space="preserve"> </w:t>
      </w:r>
      <w:r>
        <w:t>laboratorios</w:t>
      </w:r>
      <w:r>
        <w:rPr>
          <w:spacing w:val="1"/>
        </w:rPr>
        <w:t xml:space="preserve"> </w:t>
      </w:r>
      <w:r>
        <w:t>autorizados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habilitados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para tal efecto podrán</w:t>
      </w:r>
      <w:r>
        <w:rPr>
          <w:spacing w:val="1"/>
        </w:rPr>
        <w:t xml:space="preserve"> </w:t>
      </w:r>
      <w:r>
        <w:t>determinar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medio de los</w:t>
      </w:r>
      <w:r>
        <w:rPr>
          <w:spacing w:val="-1"/>
        </w:rPr>
        <w:t xml:space="preserve"> </w:t>
      </w:r>
      <w:r>
        <w:t>análisis</w:t>
      </w:r>
      <w:r>
        <w:rPr>
          <w:spacing w:val="-1"/>
        </w:rPr>
        <w:t xml:space="preserve"> </w:t>
      </w:r>
      <w:r>
        <w:t>practicados,</w:t>
      </w:r>
      <w:r>
        <w:rPr>
          <w:spacing w:val="-2"/>
        </w:rPr>
        <w:t xml:space="preserve"> </w:t>
      </w:r>
      <w:r>
        <w:t>si</w:t>
      </w:r>
      <w:r>
        <w:rPr>
          <w:spacing w:val="-3"/>
        </w:rPr>
        <w:t xml:space="preserve"> </w:t>
      </w:r>
      <w:r>
        <w:t>tales</w:t>
      </w:r>
      <w:r>
        <w:rPr>
          <w:spacing w:val="-1"/>
        </w:rPr>
        <w:t xml:space="preserve"> </w:t>
      </w:r>
      <w:r>
        <w:t>productos</w:t>
      </w:r>
      <w:r>
        <w:rPr>
          <w:spacing w:val="-2"/>
        </w:rPr>
        <w:t xml:space="preserve"> </w:t>
      </w:r>
      <w:r>
        <w:t>reúnen</w:t>
      </w:r>
      <w:r>
        <w:rPr>
          <w:spacing w:val="-2"/>
        </w:rPr>
        <w:t xml:space="preserve"> </w:t>
      </w:r>
      <w:r>
        <w:t>o no</w:t>
      </w:r>
      <w:r>
        <w:rPr>
          <w:spacing w:val="-2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especificaciones.</w:t>
      </w:r>
    </w:p>
    <w:p w:rsidR="005462C9" w:rsidRDefault="00654E12">
      <w:pPr>
        <w:spacing w:line="176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654E12">
      <w:pPr>
        <w:pStyle w:val="Ttulo1"/>
        <w:spacing w:before="94"/>
        <w:ind w:left="1514" w:right="1610"/>
        <w:jc w:val="center"/>
      </w:pPr>
      <w:r>
        <w:t>TITULO</w:t>
      </w:r>
      <w:r>
        <w:rPr>
          <w:spacing w:val="-2"/>
        </w:rPr>
        <w:t xml:space="preserve"> </w:t>
      </w:r>
      <w:r>
        <w:t>DECIMO</w:t>
      </w:r>
      <w:r>
        <w:rPr>
          <w:spacing w:val="-3"/>
        </w:rPr>
        <w:t xml:space="preserve"> </w:t>
      </w:r>
      <w:r>
        <w:t>OCTAVO</w:t>
      </w:r>
    </w:p>
    <w:p w:rsidR="005462C9" w:rsidRDefault="00654E12">
      <w:pPr>
        <w:spacing w:before="1"/>
        <w:ind w:left="217" w:right="316"/>
        <w:jc w:val="center"/>
        <w:rPr>
          <w:rFonts w:ascii="Arial"/>
          <w:b/>
        </w:rPr>
      </w:pPr>
      <w:r>
        <w:rPr>
          <w:rFonts w:ascii="Arial"/>
          <w:b/>
        </w:rPr>
        <w:t>Medidas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de Seguridad,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Sanciones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y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Delitos</w:t>
      </w:r>
    </w:p>
    <w:p w:rsidR="005462C9" w:rsidRDefault="005462C9">
      <w:pPr>
        <w:pStyle w:val="Textoindependiente"/>
        <w:spacing w:before="10"/>
        <w:rPr>
          <w:rFonts w:ascii="Arial"/>
          <w:b/>
          <w:sz w:val="21"/>
        </w:rPr>
      </w:pPr>
    </w:p>
    <w:p w:rsidR="005462C9" w:rsidRDefault="00654E12">
      <w:pPr>
        <w:pStyle w:val="Ttulo1"/>
        <w:spacing w:before="1"/>
        <w:ind w:left="1514" w:right="1609"/>
        <w:jc w:val="center"/>
      </w:pPr>
      <w:r>
        <w:t>CAPITULO</w:t>
      </w:r>
      <w:r>
        <w:rPr>
          <w:spacing w:val="-1"/>
        </w:rPr>
        <w:t xml:space="preserve"> </w:t>
      </w:r>
      <w:r>
        <w:t>I</w:t>
      </w:r>
    </w:p>
    <w:p w:rsidR="005462C9" w:rsidRDefault="00654E12">
      <w:pPr>
        <w:spacing w:before="1"/>
        <w:ind w:left="217" w:right="311"/>
        <w:jc w:val="center"/>
        <w:rPr>
          <w:rFonts w:ascii="Arial"/>
          <w:b/>
        </w:rPr>
      </w:pPr>
      <w:r>
        <w:rPr>
          <w:rFonts w:ascii="Arial"/>
          <w:b/>
        </w:rPr>
        <w:t>Medidas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de Seguridad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Sanitaria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ind w:left="218" w:right="320" w:firstLine="288"/>
        <w:jc w:val="both"/>
      </w:pPr>
      <w:bookmarkStart w:id="613" w:name="Artículo_402"/>
      <w:bookmarkEnd w:id="613"/>
      <w:r>
        <w:rPr>
          <w:rFonts w:ascii="Arial" w:hAnsi="Arial"/>
          <w:b/>
        </w:rPr>
        <w:t>Artículo 402</w:t>
      </w:r>
      <w:r>
        <w:t>.- Se consideran medidas de seguridad las disposiciones que dicte la autoridad sanitaria</w:t>
      </w:r>
      <w:r>
        <w:rPr>
          <w:spacing w:val="1"/>
        </w:rPr>
        <w:t xml:space="preserve"> </w:t>
      </w:r>
      <w:r>
        <w:t>competente, de conformidad con los preceptos de esta Ley y demás disposiciones aplicables, para</w:t>
      </w:r>
      <w:r>
        <w:rPr>
          <w:spacing w:val="1"/>
        </w:rPr>
        <w:t xml:space="preserve"> </w:t>
      </w:r>
      <w:r>
        <w:t>proteger la salud de la población. Las medidas de seguridad se aplicarán sin perjuicio de las sanciones</w:t>
      </w:r>
      <w:r>
        <w:rPr>
          <w:spacing w:val="1"/>
        </w:rPr>
        <w:t xml:space="preserve"> </w:t>
      </w:r>
      <w:r>
        <w:t>que, en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caso,</w:t>
      </w:r>
      <w:r>
        <w:rPr>
          <w:spacing w:val="-1"/>
        </w:rPr>
        <w:t xml:space="preserve"> </w:t>
      </w:r>
      <w:r>
        <w:t>correspondieren.</w:t>
      </w:r>
    </w:p>
    <w:p w:rsidR="005462C9" w:rsidRDefault="00654E12">
      <w:pPr>
        <w:ind w:left="723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1" w:firstLine="288"/>
        <w:jc w:val="both"/>
      </w:pPr>
      <w:bookmarkStart w:id="614" w:name="Artículo_403"/>
      <w:bookmarkEnd w:id="614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403</w:t>
      </w:r>
      <w:r>
        <w:t>.-</w:t>
      </w:r>
      <w:r>
        <w:rPr>
          <w:spacing w:val="1"/>
        </w:rPr>
        <w:t xml:space="preserve"> </w:t>
      </w:r>
      <w:r>
        <w:t>Son competentes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ordenar</w:t>
      </w:r>
      <w:r>
        <w:rPr>
          <w:spacing w:val="1"/>
        </w:rPr>
        <w:t xml:space="preserve"> </w:t>
      </w:r>
      <w:r>
        <w:t>o ejecutar</w:t>
      </w:r>
      <w:r>
        <w:rPr>
          <w:spacing w:val="1"/>
        </w:rPr>
        <w:t xml:space="preserve"> </w:t>
      </w:r>
      <w:r>
        <w:t>medidas</w:t>
      </w:r>
      <w:r>
        <w:rPr>
          <w:spacing w:val="1"/>
        </w:rPr>
        <w:t xml:space="preserve"> </w:t>
      </w:r>
      <w:r>
        <w:t>de seguridad,</w:t>
      </w:r>
      <w:r>
        <w:rPr>
          <w:spacing w:val="1"/>
        </w:rPr>
        <w:t xml:space="preserve"> </w:t>
      </w:r>
      <w:r>
        <w:t>la</w:t>
      </w:r>
      <w:r>
        <w:rPr>
          <w:spacing w:val="55"/>
        </w:rPr>
        <w:t xml:space="preserve"> </w:t>
      </w:r>
      <w:r>
        <w:t>Secretaría 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gobiernos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entidades</w:t>
      </w:r>
      <w:r>
        <w:rPr>
          <w:spacing w:val="-1"/>
        </w:rPr>
        <w:t xml:space="preserve"> </w:t>
      </w:r>
      <w:r>
        <w:t>federativas, en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ámbito de</w:t>
      </w:r>
      <w:r>
        <w:rPr>
          <w:spacing w:val="-2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respectivas</w:t>
      </w:r>
      <w:r>
        <w:rPr>
          <w:spacing w:val="-1"/>
        </w:rPr>
        <w:t xml:space="preserve"> </w:t>
      </w:r>
      <w:r>
        <w:t>competencias.</w:t>
      </w:r>
    </w:p>
    <w:p w:rsidR="005462C9" w:rsidRDefault="00654E12">
      <w:pPr>
        <w:spacing w:line="182" w:lineRule="exact"/>
        <w:ind w:left="72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4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t>La</w:t>
      </w:r>
      <w:r>
        <w:rPr>
          <w:spacing w:val="1"/>
        </w:rPr>
        <w:t xml:space="preserve"> </w:t>
      </w:r>
      <w:r>
        <w:t>participación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municipios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comunidades</w:t>
      </w:r>
      <w:r>
        <w:rPr>
          <w:spacing w:val="1"/>
        </w:rPr>
        <w:t xml:space="preserve"> </w:t>
      </w:r>
      <w:r>
        <w:t>indígenas</w:t>
      </w:r>
      <w:r>
        <w:rPr>
          <w:spacing w:val="1"/>
        </w:rPr>
        <w:t xml:space="preserve"> </w:t>
      </w:r>
      <w:r>
        <w:t>estará</w:t>
      </w:r>
      <w:r>
        <w:rPr>
          <w:spacing w:val="1"/>
        </w:rPr>
        <w:t xml:space="preserve"> </w:t>
      </w:r>
      <w:r>
        <w:t>determinada por los convenios que celebren con los gobiernos de las respectivas entidades federativas y</w:t>
      </w:r>
      <w:r>
        <w:rPr>
          <w:spacing w:val="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dispongan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ordenamientos locales.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19-09-2006</w:t>
      </w: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654E12">
      <w:pPr>
        <w:pStyle w:val="Textoindependiente"/>
        <w:spacing w:before="93"/>
        <w:ind w:left="506"/>
      </w:pPr>
      <w:bookmarkStart w:id="615" w:name="Artículo_404"/>
      <w:bookmarkEnd w:id="615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404</w:t>
      </w:r>
      <w:r>
        <w:t>.- Son</w:t>
      </w:r>
      <w:r>
        <w:rPr>
          <w:spacing w:val="-2"/>
        </w:rPr>
        <w:t xml:space="preserve"> </w:t>
      </w:r>
      <w:r>
        <w:t>medidas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seguridad</w:t>
      </w:r>
      <w:r>
        <w:rPr>
          <w:spacing w:val="-3"/>
        </w:rPr>
        <w:t xml:space="preserve"> </w:t>
      </w:r>
      <w:r>
        <w:t>sanitaria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siguientes: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22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El</w:t>
      </w:r>
      <w:r>
        <w:rPr>
          <w:spacing w:val="-6"/>
          <w:sz w:val="20"/>
        </w:rPr>
        <w:t xml:space="preserve"> </w:t>
      </w:r>
      <w:r>
        <w:rPr>
          <w:sz w:val="20"/>
        </w:rPr>
        <w:t>aislamiento;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22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La</w:t>
      </w:r>
      <w:r>
        <w:rPr>
          <w:spacing w:val="-7"/>
          <w:sz w:val="20"/>
        </w:rPr>
        <w:t xml:space="preserve"> </w:t>
      </w:r>
      <w:r>
        <w:rPr>
          <w:sz w:val="20"/>
        </w:rPr>
        <w:t>cuarentena;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22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observación</w:t>
      </w:r>
      <w:r>
        <w:rPr>
          <w:spacing w:val="-2"/>
          <w:sz w:val="20"/>
        </w:rPr>
        <w:t xml:space="preserve"> </w:t>
      </w:r>
      <w:r>
        <w:rPr>
          <w:sz w:val="20"/>
        </w:rPr>
        <w:t>personal;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22"/>
        </w:numPr>
        <w:tabs>
          <w:tab w:val="left" w:pos="1075"/>
          <w:tab w:val="left" w:pos="1076"/>
        </w:tabs>
        <w:spacing w:before="1"/>
        <w:ind w:hanging="570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vacunación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personas;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22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vacunación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animales;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22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destrucción o</w:t>
      </w:r>
      <w:r>
        <w:rPr>
          <w:spacing w:val="-3"/>
          <w:sz w:val="20"/>
        </w:rPr>
        <w:t xml:space="preserve"> </w:t>
      </w:r>
      <w:r>
        <w:rPr>
          <w:sz w:val="20"/>
        </w:rPr>
        <w:t>control</w:t>
      </w:r>
      <w:r>
        <w:rPr>
          <w:spacing w:val="-3"/>
          <w:sz w:val="20"/>
        </w:rPr>
        <w:t xml:space="preserve"> </w:t>
      </w:r>
      <w:r>
        <w:rPr>
          <w:sz w:val="20"/>
        </w:rPr>
        <w:t>de insectos</w:t>
      </w:r>
      <w:r>
        <w:rPr>
          <w:spacing w:val="-2"/>
          <w:sz w:val="20"/>
        </w:rPr>
        <w:t xml:space="preserve"> </w:t>
      </w:r>
      <w:r>
        <w:rPr>
          <w:sz w:val="20"/>
        </w:rPr>
        <w:t>u otra</w:t>
      </w:r>
      <w:r>
        <w:rPr>
          <w:spacing w:val="-2"/>
          <w:sz w:val="20"/>
        </w:rPr>
        <w:t xml:space="preserve"> </w:t>
      </w:r>
      <w:r>
        <w:rPr>
          <w:sz w:val="20"/>
        </w:rPr>
        <w:t>fauna</w:t>
      </w:r>
      <w:r>
        <w:rPr>
          <w:spacing w:val="-3"/>
          <w:sz w:val="20"/>
        </w:rPr>
        <w:t xml:space="preserve"> </w:t>
      </w:r>
      <w:r>
        <w:rPr>
          <w:sz w:val="20"/>
        </w:rPr>
        <w:t>transmisora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8"/>
          <w:sz w:val="20"/>
        </w:rPr>
        <w:t xml:space="preserve"> </w:t>
      </w:r>
      <w:r>
        <w:rPr>
          <w:sz w:val="20"/>
        </w:rPr>
        <w:t>nociva;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22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suspensión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trabajos o</w:t>
      </w:r>
      <w:r>
        <w:rPr>
          <w:spacing w:val="-2"/>
          <w:sz w:val="20"/>
        </w:rPr>
        <w:t xml:space="preserve"> </w:t>
      </w:r>
      <w:r>
        <w:rPr>
          <w:sz w:val="20"/>
        </w:rPr>
        <w:t>servicios;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22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suspensión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mensajes</w:t>
      </w:r>
      <w:r>
        <w:rPr>
          <w:spacing w:val="-2"/>
          <w:sz w:val="20"/>
        </w:rPr>
        <w:t xml:space="preserve"> </w:t>
      </w:r>
      <w:r>
        <w:rPr>
          <w:sz w:val="20"/>
        </w:rPr>
        <w:t>publicitarios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materia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22"/>
        </w:numPr>
        <w:tabs>
          <w:tab w:val="left" w:pos="1075"/>
          <w:tab w:val="left" w:pos="1076"/>
        </w:tabs>
        <w:spacing w:before="1"/>
        <w:ind w:hanging="570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emisión de</w:t>
      </w:r>
      <w:r>
        <w:rPr>
          <w:spacing w:val="-2"/>
          <w:sz w:val="20"/>
        </w:rPr>
        <w:t xml:space="preserve"> </w:t>
      </w:r>
      <w:r>
        <w:rPr>
          <w:sz w:val="20"/>
        </w:rPr>
        <w:t>mensajes</w:t>
      </w:r>
      <w:r>
        <w:rPr>
          <w:spacing w:val="-1"/>
          <w:sz w:val="20"/>
        </w:rPr>
        <w:t xml:space="preserve"> </w:t>
      </w:r>
      <w:r>
        <w:rPr>
          <w:sz w:val="20"/>
        </w:rPr>
        <w:t>publicitarios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advierta peligros de</w:t>
      </w:r>
      <w:r>
        <w:rPr>
          <w:spacing w:val="-2"/>
          <w:sz w:val="20"/>
        </w:rPr>
        <w:t xml:space="preserve"> </w:t>
      </w:r>
      <w:r>
        <w:rPr>
          <w:sz w:val="20"/>
        </w:rPr>
        <w:t>daños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salud;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22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aseguramiento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destrucción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objetos,</w:t>
      </w:r>
      <w:r>
        <w:rPr>
          <w:spacing w:val="-3"/>
          <w:sz w:val="20"/>
        </w:rPr>
        <w:t xml:space="preserve"> </w:t>
      </w:r>
      <w:r>
        <w:rPr>
          <w:sz w:val="20"/>
        </w:rPr>
        <w:t>productos o</w:t>
      </w:r>
      <w:r>
        <w:rPr>
          <w:spacing w:val="-3"/>
          <w:sz w:val="20"/>
        </w:rPr>
        <w:t xml:space="preserve"> </w:t>
      </w:r>
      <w:r>
        <w:rPr>
          <w:sz w:val="20"/>
        </w:rPr>
        <w:t>substancias;</w:t>
      </w:r>
    </w:p>
    <w:p w:rsidR="005462C9" w:rsidRDefault="005462C9">
      <w:pPr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22"/>
        </w:numPr>
        <w:tabs>
          <w:tab w:val="left" w:pos="1075"/>
          <w:tab w:val="left" w:pos="1076"/>
        </w:tabs>
        <w:spacing w:before="92" w:line="242" w:lineRule="auto"/>
        <w:ind w:right="325"/>
        <w:rPr>
          <w:sz w:val="20"/>
        </w:rPr>
      </w:pPr>
      <w:r>
        <w:rPr>
          <w:sz w:val="20"/>
        </w:rPr>
        <w:t>La</w:t>
      </w:r>
      <w:r>
        <w:rPr>
          <w:spacing w:val="27"/>
          <w:sz w:val="20"/>
        </w:rPr>
        <w:t xml:space="preserve"> </w:t>
      </w:r>
      <w:r>
        <w:rPr>
          <w:sz w:val="20"/>
        </w:rPr>
        <w:t>desocupación</w:t>
      </w:r>
      <w:r>
        <w:rPr>
          <w:spacing w:val="28"/>
          <w:sz w:val="20"/>
        </w:rPr>
        <w:t xml:space="preserve"> </w:t>
      </w:r>
      <w:r>
        <w:rPr>
          <w:sz w:val="20"/>
        </w:rPr>
        <w:t>o</w:t>
      </w:r>
      <w:r>
        <w:rPr>
          <w:spacing w:val="27"/>
          <w:sz w:val="20"/>
        </w:rPr>
        <w:t xml:space="preserve"> </w:t>
      </w:r>
      <w:r>
        <w:rPr>
          <w:sz w:val="20"/>
        </w:rPr>
        <w:t>desalojo</w:t>
      </w:r>
      <w:r>
        <w:rPr>
          <w:spacing w:val="28"/>
          <w:sz w:val="20"/>
        </w:rPr>
        <w:t xml:space="preserve"> </w:t>
      </w:r>
      <w:r>
        <w:rPr>
          <w:sz w:val="20"/>
        </w:rPr>
        <w:t>de</w:t>
      </w:r>
      <w:r>
        <w:rPr>
          <w:spacing w:val="27"/>
          <w:sz w:val="20"/>
        </w:rPr>
        <w:t xml:space="preserve"> </w:t>
      </w:r>
      <w:r>
        <w:rPr>
          <w:sz w:val="20"/>
        </w:rPr>
        <w:t>casas,</w:t>
      </w:r>
      <w:r>
        <w:rPr>
          <w:spacing w:val="28"/>
          <w:sz w:val="20"/>
        </w:rPr>
        <w:t xml:space="preserve"> </w:t>
      </w:r>
      <w:r>
        <w:rPr>
          <w:sz w:val="20"/>
        </w:rPr>
        <w:t>edificios,</w:t>
      </w:r>
      <w:r>
        <w:rPr>
          <w:spacing w:val="27"/>
          <w:sz w:val="20"/>
        </w:rPr>
        <w:t xml:space="preserve"> </w:t>
      </w:r>
      <w:r>
        <w:rPr>
          <w:sz w:val="20"/>
        </w:rPr>
        <w:t>establecimientos</w:t>
      </w:r>
      <w:r>
        <w:rPr>
          <w:spacing w:val="31"/>
          <w:sz w:val="20"/>
        </w:rPr>
        <w:t xml:space="preserve"> </w:t>
      </w:r>
      <w:r>
        <w:rPr>
          <w:sz w:val="20"/>
        </w:rPr>
        <w:t>y,</w:t>
      </w:r>
      <w:r>
        <w:rPr>
          <w:spacing w:val="30"/>
          <w:sz w:val="20"/>
        </w:rPr>
        <w:t xml:space="preserve"> </w:t>
      </w:r>
      <w:r>
        <w:rPr>
          <w:sz w:val="20"/>
        </w:rPr>
        <w:t>en</w:t>
      </w:r>
      <w:r>
        <w:rPr>
          <w:spacing w:val="27"/>
          <w:sz w:val="20"/>
        </w:rPr>
        <w:t xml:space="preserve"> </w:t>
      </w:r>
      <w:r>
        <w:rPr>
          <w:sz w:val="20"/>
        </w:rPr>
        <w:t>general,</w:t>
      </w:r>
      <w:r>
        <w:rPr>
          <w:spacing w:val="28"/>
          <w:sz w:val="20"/>
        </w:rPr>
        <w:t xml:space="preserve"> </w:t>
      </w:r>
      <w:r>
        <w:rPr>
          <w:sz w:val="20"/>
        </w:rPr>
        <w:t>de</w:t>
      </w:r>
      <w:r>
        <w:rPr>
          <w:spacing w:val="28"/>
          <w:sz w:val="20"/>
        </w:rPr>
        <w:t xml:space="preserve"> </w:t>
      </w:r>
      <w:r>
        <w:rPr>
          <w:sz w:val="20"/>
        </w:rPr>
        <w:t>cualquier</w:t>
      </w:r>
      <w:r>
        <w:rPr>
          <w:spacing w:val="-53"/>
          <w:sz w:val="20"/>
        </w:rPr>
        <w:t xml:space="preserve"> </w:t>
      </w:r>
      <w:r>
        <w:rPr>
          <w:sz w:val="20"/>
        </w:rPr>
        <w:t>predio;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22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prohibición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actos</w:t>
      </w:r>
      <w:r>
        <w:rPr>
          <w:spacing w:val="1"/>
          <w:sz w:val="20"/>
        </w:rPr>
        <w:t xml:space="preserve"> </w:t>
      </w:r>
      <w:r>
        <w:rPr>
          <w:sz w:val="20"/>
        </w:rPr>
        <w:t>de uso, y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22"/>
        </w:numPr>
        <w:tabs>
          <w:tab w:val="left" w:pos="1075"/>
          <w:tab w:val="left" w:pos="1076"/>
        </w:tabs>
        <w:spacing w:line="242" w:lineRule="auto"/>
        <w:ind w:right="323"/>
        <w:rPr>
          <w:sz w:val="20"/>
        </w:rPr>
      </w:pPr>
      <w:r>
        <w:rPr>
          <w:sz w:val="20"/>
        </w:rPr>
        <w:t>Las</w:t>
      </w:r>
      <w:r>
        <w:rPr>
          <w:spacing w:val="41"/>
          <w:sz w:val="20"/>
        </w:rPr>
        <w:t xml:space="preserve"> </w:t>
      </w:r>
      <w:r>
        <w:rPr>
          <w:sz w:val="20"/>
        </w:rPr>
        <w:t>demás</w:t>
      </w:r>
      <w:r>
        <w:rPr>
          <w:spacing w:val="41"/>
          <w:sz w:val="20"/>
        </w:rPr>
        <w:t xml:space="preserve"> </w:t>
      </w:r>
      <w:r>
        <w:rPr>
          <w:sz w:val="20"/>
        </w:rPr>
        <w:t>de</w:t>
      </w:r>
      <w:r>
        <w:rPr>
          <w:spacing w:val="40"/>
          <w:sz w:val="20"/>
        </w:rPr>
        <w:t xml:space="preserve"> </w:t>
      </w:r>
      <w:r>
        <w:rPr>
          <w:sz w:val="20"/>
        </w:rPr>
        <w:t>índole</w:t>
      </w:r>
      <w:r>
        <w:rPr>
          <w:spacing w:val="39"/>
          <w:sz w:val="20"/>
        </w:rPr>
        <w:t xml:space="preserve"> </w:t>
      </w:r>
      <w:r>
        <w:rPr>
          <w:sz w:val="20"/>
        </w:rPr>
        <w:t>sanitaria</w:t>
      </w:r>
      <w:r>
        <w:rPr>
          <w:spacing w:val="40"/>
          <w:sz w:val="20"/>
        </w:rPr>
        <w:t xml:space="preserve"> </w:t>
      </w:r>
      <w:r>
        <w:rPr>
          <w:sz w:val="20"/>
        </w:rPr>
        <w:t>que</w:t>
      </w:r>
      <w:r>
        <w:rPr>
          <w:spacing w:val="40"/>
          <w:sz w:val="20"/>
        </w:rPr>
        <w:t xml:space="preserve"> </w:t>
      </w:r>
      <w:r>
        <w:rPr>
          <w:sz w:val="20"/>
        </w:rPr>
        <w:t>determinen</w:t>
      </w:r>
      <w:r>
        <w:rPr>
          <w:spacing w:val="39"/>
          <w:sz w:val="20"/>
        </w:rPr>
        <w:t xml:space="preserve"> </w:t>
      </w:r>
      <w:r>
        <w:rPr>
          <w:sz w:val="20"/>
        </w:rPr>
        <w:t>las</w:t>
      </w:r>
      <w:r>
        <w:rPr>
          <w:spacing w:val="41"/>
          <w:sz w:val="20"/>
        </w:rPr>
        <w:t xml:space="preserve"> </w:t>
      </w:r>
      <w:r>
        <w:rPr>
          <w:sz w:val="20"/>
        </w:rPr>
        <w:t>autoridades</w:t>
      </w:r>
      <w:r>
        <w:rPr>
          <w:spacing w:val="42"/>
          <w:sz w:val="20"/>
        </w:rPr>
        <w:t xml:space="preserve"> </w:t>
      </w:r>
      <w:r>
        <w:rPr>
          <w:sz w:val="20"/>
        </w:rPr>
        <w:t>sanitarias</w:t>
      </w:r>
      <w:r>
        <w:rPr>
          <w:spacing w:val="41"/>
          <w:sz w:val="20"/>
        </w:rPr>
        <w:t xml:space="preserve"> </w:t>
      </w:r>
      <w:r>
        <w:rPr>
          <w:sz w:val="20"/>
        </w:rPr>
        <w:t>competentes,</w:t>
      </w:r>
      <w:r>
        <w:rPr>
          <w:spacing w:val="40"/>
          <w:sz w:val="20"/>
        </w:rPr>
        <w:t xml:space="preserve"> </w:t>
      </w:r>
      <w:r>
        <w:rPr>
          <w:sz w:val="20"/>
        </w:rPr>
        <w:t>que</w:t>
      </w:r>
      <w:r>
        <w:rPr>
          <w:spacing w:val="-53"/>
          <w:sz w:val="20"/>
        </w:rPr>
        <w:t xml:space="preserve"> </w:t>
      </w:r>
      <w:r>
        <w:rPr>
          <w:sz w:val="20"/>
        </w:rPr>
        <w:t>puedan evitar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se causen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continúen</w:t>
      </w:r>
      <w:r>
        <w:rPr>
          <w:spacing w:val="-1"/>
          <w:sz w:val="20"/>
        </w:rPr>
        <w:t xml:space="preserve"> </w:t>
      </w:r>
      <w:r>
        <w:rPr>
          <w:sz w:val="20"/>
        </w:rPr>
        <w:t>causando riesgos o</w:t>
      </w:r>
      <w:r>
        <w:rPr>
          <w:spacing w:val="-2"/>
          <w:sz w:val="20"/>
        </w:rPr>
        <w:t xml:space="preserve"> </w:t>
      </w:r>
      <w:r>
        <w:rPr>
          <w:sz w:val="20"/>
        </w:rPr>
        <w:t>daños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salud.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29" w:lineRule="exact"/>
        <w:ind w:left="506"/>
      </w:pPr>
      <w:r>
        <w:t>Son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inmediata</w:t>
      </w:r>
      <w:r>
        <w:rPr>
          <w:spacing w:val="-3"/>
        </w:rPr>
        <w:t xml:space="preserve"> </w:t>
      </w:r>
      <w:r>
        <w:t>ejecución</w:t>
      </w:r>
      <w:r>
        <w:rPr>
          <w:spacing w:val="-3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medidas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seguridad</w:t>
      </w:r>
      <w:r>
        <w:rPr>
          <w:spacing w:val="-2"/>
        </w:rPr>
        <w:t xml:space="preserve"> </w:t>
      </w:r>
      <w:r>
        <w:t>señaladas en</w:t>
      </w:r>
      <w:r>
        <w:rPr>
          <w:spacing w:val="-3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artículo.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18" w:firstLine="288"/>
        <w:jc w:val="both"/>
      </w:pPr>
      <w:bookmarkStart w:id="616" w:name="Artículo_405"/>
      <w:bookmarkEnd w:id="616"/>
      <w:r>
        <w:rPr>
          <w:rFonts w:ascii="Arial" w:hAnsi="Arial"/>
          <w:b/>
        </w:rPr>
        <w:t>Artículo 405</w:t>
      </w:r>
      <w:r>
        <w:t>.-</w:t>
      </w:r>
      <w:r>
        <w:rPr>
          <w:spacing w:val="1"/>
        </w:rPr>
        <w:t xml:space="preserve"> </w:t>
      </w:r>
      <w:r>
        <w:t>Se entiende por aislamiento la separación de personas</w:t>
      </w:r>
      <w:r>
        <w:rPr>
          <w:spacing w:val="55"/>
        </w:rPr>
        <w:t xml:space="preserve"> </w:t>
      </w:r>
      <w:r>
        <w:t>infectadas, durante el periodo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transmisibilidad,</w:t>
      </w:r>
      <w:r>
        <w:rPr>
          <w:spacing w:val="1"/>
        </w:rPr>
        <w:t xml:space="preserve"> </w:t>
      </w:r>
      <w:r>
        <w:t>en lugares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condiciones</w:t>
      </w:r>
      <w:r>
        <w:rPr>
          <w:spacing w:val="-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eviten</w:t>
      </w:r>
      <w:r>
        <w:rPr>
          <w:spacing w:val="-2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peligro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contagio.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22" w:firstLine="288"/>
        <w:jc w:val="both"/>
      </w:pPr>
      <w:r>
        <w:t>El aislamiento se ordenará por escrito,</w:t>
      </w:r>
      <w:r>
        <w:rPr>
          <w:spacing w:val="55"/>
        </w:rPr>
        <w:t xml:space="preserve"> </w:t>
      </w:r>
      <w:r>
        <w:t>y por la autoridad sanitaria competente, previo d</w:t>
      </w:r>
      <w:r>
        <w:t>ictamen</w:t>
      </w:r>
      <w:r>
        <w:rPr>
          <w:spacing w:val="1"/>
        </w:rPr>
        <w:t xml:space="preserve"> </w:t>
      </w:r>
      <w:r>
        <w:t>médico y</w:t>
      </w:r>
      <w:r>
        <w:rPr>
          <w:spacing w:val="-4"/>
        </w:rPr>
        <w:t xml:space="preserve"> </w:t>
      </w:r>
      <w:r>
        <w:t>durará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tiempo</w:t>
      </w:r>
      <w:r>
        <w:rPr>
          <w:spacing w:val="-1"/>
        </w:rPr>
        <w:t xml:space="preserve"> </w:t>
      </w:r>
      <w:r>
        <w:t>estrictamente</w:t>
      </w:r>
      <w:r>
        <w:rPr>
          <w:spacing w:val="-1"/>
        </w:rPr>
        <w:t xml:space="preserve"> </w:t>
      </w:r>
      <w:r>
        <w:t>necesario</w:t>
      </w:r>
      <w:r>
        <w:rPr>
          <w:spacing w:val="-1"/>
        </w:rPr>
        <w:t xml:space="preserve"> </w:t>
      </w:r>
      <w:r>
        <w:t>para</w:t>
      </w:r>
      <w:r>
        <w:rPr>
          <w:spacing w:val="3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desaparezca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peligro.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7" w:firstLine="288"/>
        <w:jc w:val="both"/>
      </w:pPr>
      <w:bookmarkStart w:id="617" w:name="Artículo_406"/>
      <w:bookmarkEnd w:id="617"/>
      <w:r>
        <w:rPr>
          <w:rFonts w:ascii="Arial" w:hAnsi="Arial"/>
          <w:b/>
        </w:rPr>
        <w:t>Artículo 406</w:t>
      </w:r>
      <w:r>
        <w:t>.- Se entiende por cuarentena la limitación a la libertad de tránsito de personas sanas que</w:t>
      </w:r>
      <w:r>
        <w:rPr>
          <w:spacing w:val="-53"/>
        </w:rPr>
        <w:t xml:space="preserve"> </w:t>
      </w:r>
      <w:r>
        <w:t>hubieren estado expuestas a una enfermedad transmisible, por el tiempo estrictamente necesario para</w:t>
      </w:r>
      <w:r>
        <w:rPr>
          <w:spacing w:val="1"/>
        </w:rPr>
        <w:t xml:space="preserve"> </w:t>
      </w:r>
      <w:r>
        <w:t>controlar</w:t>
      </w:r>
      <w:r>
        <w:rPr>
          <w:spacing w:val="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riesgo</w:t>
      </w:r>
      <w:r>
        <w:rPr>
          <w:spacing w:val="1"/>
        </w:rPr>
        <w:t xml:space="preserve"> </w:t>
      </w:r>
      <w:r>
        <w:t>de contagio.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4" w:firstLine="288"/>
        <w:jc w:val="both"/>
      </w:pPr>
      <w:r>
        <w:t>La cuarentena se ordenará por escrito,</w:t>
      </w:r>
      <w:r>
        <w:rPr>
          <w:spacing w:val="1"/>
        </w:rPr>
        <w:t xml:space="preserve"> </w:t>
      </w:r>
      <w:r>
        <w:t>y por la autoridad sanitaria competente, previo dictamen</w:t>
      </w:r>
      <w:r>
        <w:rPr>
          <w:spacing w:val="1"/>
        </w:rPr>
        <w:t xml:space="preserve"> </w:t>
      </w:r>
      <w:r>
        <w:t>médico, y consistirá en que las personas expuestas no abandonen determinado sitio o se restrinja su</w:t>
      </w:r>
      <w:r>
        <w:rPr>
          <w:spacing w:val="1"/>
        </w:rPr>
        <w:t xml:space="preserve"> </w:t>
      </w:r>
      <w:r>
        <w:t>asistencia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determinados lugares.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7" w:firstLine="288"/>
        <w:jc w:val="both"/>
      </w:pPr>
      <w:bookmarkStart w:id="618" w:name="Artículo_407"/>
      <w:bookmarkEnd w:id="618"/>
      <w:r>
        <w:rPr>
          <w:rFonts w:ascii="Arial" w:hAnsi="Arial"/>
          <w:b/>
        </w:rPr>
        <w:t>Artículo 407</w:t>
      </w:r>
      <w:r>
        <w:t>.- La observación personal consiste en la estrecha supervisión sanitaria de los presuntos</w:t>
      </w:r>
      <w:r>
        <w:rPr>
          <w:spacing w:val="1"/>
        </w:rPr>
        <w:t xml:space="preserve"> </w:t>
      </w:r>
      <w:r>
        <w:t>portadores, sin li</w:t>
      </w:r>
      <w:r>
        <w:t>mitar su libertad de tránsito, con el fin de facilitar la rápida identificación de la infección o</w:t>
      </w:r>
      <w:r>
        <w:rPr>
          <w:spacing w:val="1"/>
        </w:rPr>
        <w:t xml:space="preserve"> </w:t>
      </w:r>
      <w:r>
        <w:t>enfermedad</w:t>
      </w:r>
      <w:r>
        <w:rPr>
          <w:spacing w:val="-2"/>
        </w:rPr>
        <w:t xml:space="preserve"> </w:t>
      </w:r>
      <w:r>
        <w:t>transmisible.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218" w:right="318" w:firstLine="288"/>
        <w:jc w:val="both"/>
      </w:pPr>
      <w:bookmarkStart w:id="619" w:name="Artículo_408"/>
      <w:bookmarkEnd w:id="619"/>
      <w:r>
        <w:rPr>
          <w:rFonts w:ascii="Arial" w:hAnsi="Arial"/>
          <w:b/>
        </w:rPr>
        <w:t xml:space="preserve">Artículo 408.- </w:t>
      </w:r>
      <w:r>
        <w:t>Las autoridades sanitarias competentes ordenarán la vacunación de personas como</w:t>
      </w:r>
      <w:r>
        <w:rPr>
          <w:spacing w:val="1"/>
        </w:rPr>
        <w:t xml:space="preserve"> </w:t>
      </w:r>
      <w:r>
        <w:t>medida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seguridad,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 siguiente</w:t>
      </w:r>
      <w:r>
        <w:t>s casos:</w:t>
      </w:r>
    </w:p>
    <w:p w:rsidR="005462C9" w:rsidRDefault="00654E12">
      <w:pPr>
        <w:spacing w:line="183" w:lineRule="exact"/>
        <w:ind w:left="72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21"/>
        </w:numPr>
        <w:tabs>
          <w:tab w:val="left" w:pos="1076"/>
        </w:tabs>
        <w:spacing w:line="242" w:lineRule="auto"/>
        <w:ind w:right="315"/>
        <w:jc w:val="both"/>
        <w:rPr>
          <w:sz w:val="20"/>
        </w:rPr>
      </w:pPr>
      <w:r>
        <w:rPr>
          <w:sz w:val="20"/>
        </w:rPr>
        <w:t>Cuando no hayan sido vacunadas, en cumplimiento a lo establecido en el artículo 144 de esta</w:t>
      </w:r>
      <w:r>
        <w:rPr>
          <w:spacing w:val="1"/>
          <w:sz w:val="20"/>
        </w:rPr>
        <w:t xml:space="preserve"> </w:t>
      </w:r>
      <w:r>
        <w:rPr>
          <w:sz w:val="20"/>
        </w:rPr>
        <w:t>Ley;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21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caso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epidemia</w:t>
      </w:r>
      <w:r>
        <w:rPr>
          <w:spacing w:val="-3"/>
          <w:sz w:val="20"/>
        </w:rPr>
        <w:t xml:space="preserve"> </w:t>
      </w:r>
      <w:r>
        <w:rPr>
          <w:sz w:val="20"/>
        </w:rPr>
        <w:t>grave;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21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Si</w:t>
      </w:r>
      <w:r>
        <w:rPr>
          <w:spacing w:val="-3"/>
          <w:sz w:val="20"/>
        </w:rPr>
        <w:t xml:space="preserve"> </w:t>
      </w:r>
      <w:r>
        <w:rPr>
          <w:sz w:val="20"/>
        </w:rPr>
        <w:t>existiere</w:t>
      </w:r>
      <w:r>
        <w:rPr>
          <w:spacing w:val="-3"/>
          <w:sz w:val="20"/>
        </w:rPr>
        <w:t xml:space="preserve"> </w:t>
      </w:r>
      <w:r>
        <w:rPr>
          <w:sz w:val="20"/>
        </w:rPr>
        <w:t>peligro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invasión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dichos padecimientos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4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territorio</w:t>
      </w:r>
      <w:r>
        <w:rPr>
          <w:spacing w:val="-1"/>
          <w:sz w:val="20"/>
        </w:rPr>
        <w:t xml:space="preserve"> </w:t>
      </w:r>
      <w:r>
        <w:rPr>
          <w:sz w:val="20"/>
        </w:rPr>
        <w:t>nacional;</w:t>
      </w:r>
    </w:p>
    <w:p w:rsidR="005462C9" w:rsidRDefault="00654E12">
      <w:pPr>
        <w:ind w:left="71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Prrafodelista"/>
        <w:numPr>
          <w:ilvl w:val="0"/>
          <w:numId w:val="21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Cuando</w:t>
      </w:r>
      <w:r>
        <w:rPr>
          <w:spacing w:val="-5"/>
          <w:sz w:val="20"/>
        </w:rPr>
        <w:t xml:space="preserve"> </w:t>
      </w:r>
      <w:r>
        <w:rPr>
          <w:sz w:val="20"/>
        </w:rPr>
        <w:t>así</w:t>
      </w:r>
      <w:r>
        <w:rPr>
          <w:spacing w:val="-4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requiera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acuerdo</w:t>
      </w:r>
      <w:r>
        <w:rPr>
          <w:spacing w:val="-4"/>
          <w:sz w:val="20"/>
        </w:rPr>
        <w:t xml:space="preserve"> </w:t>
      </w:r>
      <w:r>
        <w:rPr>
          <w:sz w:val="20"/>
        </w:rPr>
        <w:t>con</w:t>
      </w:r>
      <w:r>
        <w:rPr>
          <w:spacing w:val="-4"/>
          <w:sz w:val="20"/>
        </w:rPr>
        <w:t xml:space="preserve"> </w:t>
      </w:r>
      <w:r>
        <w:rPr>
          <w:sz w:val="20"/>
        </w:rPr>
        <w:t>las</w:t>
      </w:r>
      <w:r>
        <w:rPr>
          <w:spacing w:val="-3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4"/>
          <w:sz w:val="20"/>
        </w:rPr>
        <w:t xml:space="preserve"> </w:t>
      </w:r>
      <w:r>
        <w:rPr>
          <w:sz w:val="20"/>
        </w:rPr>
        <w:t>internacionales</w:t>
      </w:r>
      <w:r>
        <w:rPr>
          <w:spacing w:val="-1"/>
          <w:sz w:val="20"/>
        </w:rPr>
        <w:t xml:space="preserve"> </w:t>
      </w:r>
      <w:r>
        <w:rPr>
          <w:sz w:val="20"/>
        </w:rPr>
        <w:t>aplicables;</w:t>
      </w:r>
    </w:p>
    <w:p w:rsidR="005462C9" w:rsidRDefault="00654E12">
      <w:pPr>
        <w:ind w:left="71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21"/>
        </w:numPr>
        <w:tabs>
          <w:tab w:val="left" w:pos="1076"/>
        </w:tabs>
        <w:ind w:right="324"/>
        <w:jc w:val="both"/>
        <w:rPr>
          <w:sz w:val="20"/>
        </w:rPr>
      </w:pPr>
      <w:r>
        <w:rPr>
          <w:sz w:val="20"/>
        </w:rPr>
        <w:t>Ante el riesgo de emergencia o aparición de nuevas enfermedades trasmisibles o agentes</w:t>
      </w:r>
      <w:r>
        <w:rPr>
          <w:spacing w:val="1"/>
          <w:sz w:val="20"/>
        </w:rPr>
        <w:t xml:space="preserve"> </w:t>
      </w:r>
      <w:r>
        <w:rPr>
          <w:sz w:val="20"/>
        </w:rPr>
        <w:t>infecciosos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territorio</w:t>
      </w:r>
      <w:r>
        <w:rPr>
          <w:spacing w:val="1"/>
          <w:sz w:val="20"/>
        </w:rPr>
        <w:t xml:space="preserve"> </w:t>
      </w:r>
      <w:r>
        <w:rPr>
          <w:sz w:val="20"/>
        </w:rPr>
        <w:t>nacional,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alguna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considere</w:t>
      </w:r>
      <w:r>
        <w:rPr>
          <w:spacing w:val="1"/>
          <w:sz w:val="20"/>
        </w:rPr>
        <w:t xml:space="preserve"> </w:t>
      </w:r>
      <w:r>
        <w:rPr>
          <w:sz w:val="20"/>
        </w:rPr>
        <w:t>controlada,</w:t>
      </w:r>
      <w:r>
        <w:rPr>
          <w:spacing w:val="1"/>
          <w:sz w:val="20"/>
        </w:rPr>
        <w:t xml:space="preserve"> </w:t>
      </w:r>
      <w:r>
        <w:rPr>
          <w:sz w:val="20"/>
        </w:rPr>
        <w:t>eliminada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erradicada,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21"/>
        </w:numPr>
        <w:tabs>
          <w:tab w:val="left" w:pos="1075"/>
          <w:tab w:val="left" w:pos="1076"/>
        </w:tabs>
        <w:ind w:right="324"/>
        <w:rPr>
          <w:sz w:val="20"/>
        </w:rPr>
      </w:pPr>
      <w:r>
        <w:rPr>
          <w:sz w:val="20"/>
        </w:rPr>
        <w:t>Ante</w:t>
      </w:r>
      <w:r>
        <w:rPr>
          <w:spacing w:val="48"/>
          <w:sz w:val="20"/>
        </w:rPr>
        <w:t xml:space="preserve"> </w:t>
      </w:r>
      <w:r>
        <w:rPr>
          <w:sz w:val="20"/>
        </w:rPr>
        <w:t>un</w:t>
      </w:r>
      <w:r>
        <w:rPr>
          <w:spacing w:val="47"/>
          <w:sz w:val="20"/>
        </w:rPr>
        <w:t xml:space="preserve"> </w:t>
      </w:r>
      <w:r>
        <w:rPr>
          <w:sz w:val="20"/>
        </w:rPr>
        <w:t>desastre</w:t>
      </w:r>
      <w:r>
        <w:rPr>
          <w:spacing w:val="47"/>
          <w:sz w:val="20"/>
        </w:rPr>
        <w:t xml:space="preserve"> </w:t>
      </w:r>
      <w:r>
        <w:rPr>
          <w:sz w:val="20"/>
        </w:rPr>
        <w:t>natural</w:t>
      </w:r>
      <w:r>
        <w:rPr>
          <w:spacing w:val="48"/>
          <w:sz w:val="20"/>
        </w:rPr>
        <w:t xml:space="preserve"> </w:t>
      </w:r>
      <w:r>
        <w:rPr>
          <w:sz w:val="20"/>
        </w:rPr>
        <w:t>que</w:t>
      </w:r>
      <w:r>
        <w:rPr>
          <w:spacing w:val="47"/>
          <w:sz w:val="20"/>
        </w:rPr>
        <w:t xml:space="preserve"> </w:t>
      </w:r>
      <w:r>
        <w:rPr>
          <w:sz w:val="20"/>
        </w:rPr>
        <w:t>por</w:t>
      </w:r>
      <w:r>
        <w:rPr>
          <w:spacing w:val="48"/>
          <w:sz w:val="20"/>
        </w:rPr>
        <w:t xml:space="preserve"> </w:t>
      </w:r>
      <w:r>
        <w:rPr>
          <w:sz w:val="20"/>
        </w:rPr>
        <w:t>sus</w:t>
      </w:r>
      <w:r>
        <w:rPr>
          <w:spacing w:val="47"/>
          <w:sz w:val="20"/>
        </w:rPr>
        <w:t xml:space="preserve"> </w:t>
      </w:r>
      <w:r>
        <w:rPr>
          <w:sz w:val="20"/>
        </w:rPr>
        <w:t>características</w:t>
      </w:r>
      <w:r>
        <w:rPr>
          <w:spacing w:val="48"/>
          <w:sz w:val="20"/>
        </w:rPr>
        <w:t xml:space="preserve"> </w:t>
      </w:r>
      <w:r>
        <w:rPr>
          <w:sz w:val="20"/>
        </w:rPr>
        <w:t>incremente</w:t>
      </w:r>
      <w:r>
        <w:rPr>
          <w:spacing w:val="47"/>
          <w:sz w:val="20"/>
        </w:rPr>
        <w:t xml:space="preserve"> </w:t>
      </w:r>
      <w:r>
        <w:rPr>
          <w:sz w:val="20"/>
        </w:rPr>
        <w:t>el</w:t>
      </w:r>
      <w:r>
        <w:rPr>
          <w:spacing w:val="45"/>
          <w:sz w:val="20"/>
        </w:rPr>
        <w:t xml:space="preserve"> </w:t>
      </w:r>
      <w:r>
        <w:rPr>
          <w:sz w:val="20"/>
        </w:rPr>
        <w:t>riesgo</w:t>
      </w:r>
      <w:r>
        <w:rPr>
          <w:spacing w:val="49"/>
          <w:sz w:val="20"/>
        </w:rPr>
        <w:t xml:space="preserve"> </w:t>
      </w:r>
      <w:r>
        <w:rPr>
          <w:sz w:val="20"/>
        </w:rPr>
        <w:t>de</w:t>
      </w:r>
      <w:r>
        <w:rPr>
          <w:spacing w:val="49"/>
          <w:sz w:val="20"/>
        </w:rPr>
        <w:t xml:space="preserve"> </w:t>
      </w:r>
      <w:r>
        <w:rPr>
          <w:sz w:val="20"/>
        </w:rPr>
        <w:t>aparición</w:t>
      </w:r>
      <w:r>
        <w:rPr>
          <w:spacing w:val="46"/>
          <w:sz w:val="20"/>
        </w:rPr>
        <w:t xml:space="preserve"> </w:t>
      </w:r>
      <w:r>
        <w:rPr>
          <w:sz w:val="20"/>
        </w:rPr>
        <w:t>de</w:t>
      </w:r>
      <w:r>
        <w:rPr>
          <w:spacing w:val="-52"/>
          <w:sz w:val="20"/>
        </w:rPr>
        <w:t xml:space="preserve"> </w:t>
      </w:r>
      <w:r>
        <w:rPr>
          <w:sz w:val="20"/>
        </w:rPr>
        <w:t>enfermedades</w:t>
      </w:r>
      <w:r>
        <w:rPr>
          <w:spacing w:val="-1"/>
          <w:sz w:val="20"/>
        </w:rPr>
        <w:t xml:space="preserve"> </w:t>
      </w:r>
      <w:r>
        <w:rPr>
          <w:sz w:val="20"/>
        </w:rPr>
        <w:t>prevenibles por vacunación.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spacing w:line="183" w:lineRule="exact"/>
        <w:jc w:val="right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3"/>
        <w:ind w:left="218" w:right="319" w:firstLine="288"/>
      </w:pPr>
      <w:r>
        <w:t>Las</w:t>
      </w:r>
      <w:r>
        <w:rPr>
          <w:spacing w:val="5"/>
        </w:rPr>
        <w:t xml:space="preserve"> </w:t>
      </w:r>
      <w:r>
        <w:t>acciones</w:t>
      </w:r>
      <w:r>
        <w:rPr>
          <w:spacing w:val="5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inmunización</w:t>
      </w:r>
      <w:r>
        <w:rPr>
          <w:spacing w:val="4"/>
        </w:rPr>
        <w:t xml:space="preserve"> </w:t>
      </w:r>
      <w:r>
        <w:t>extraordinaria,</w:t>
      </w:r>
      <w:r>
        <w:rPr>
          <w:spacing w:val="5"/>
        </w:rPr>
        <w:t xml:space="preserve"> </w:t>
      </w:r>
      <w:r>
        <w:t>serán</w:t>
      </w:r>
      <w:r>
        <w:rPr>
          <w:spacing w:val="5"/>
        </w:rPr>
        <w:t xml:space="preserve"> </w:t>
      </w:r>
      <w:r>
        <w:t>obligatorias</w:t>
      </w:r>
      <w:r>
        <w:rPr>
          <w:spacing w:val="5"/>
        </w:rPr>
        <w:t xml:space="preserve"> </w:t>
      </w:r>
      <w:r>
        <w:t>para</w:t>
      </w:r>
      <w:r>
        <w:rPr>
          <w:spacing w:val="5"/>
        </w:rPr>
        <w:t xml:space="preserve"> </w:t>
      </w:r>
      <w:r>
        <w:t>todos</w:t>
      </w:r>
      <w:r>
        <w:rPr>
          <w:spacing w:val="5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individuos</w:t>
      </w:r>
      <w:r>
        <w:rPr>
          <w:spacing w:val="5"/>
        </w:rPr>
        <w:t xml:space="preserve"> </w:t>
      </w:r>
      <w:r>
        <w:t>en</w:t>
      </w:r>
      <w:r>
        <w:rPr>
          <w:spacing w:val="4"/>
        </w:rPr>
        <w:t xml:space="preserve"> </w:t>
      </w:r>
      <w:r>
        <w:t>el</w:t>
      </w:r>
      <w:r>
        <w:rPr>
          <w:spacing w:val="-53"/>
        </w:rPr>
        <w:t xml:space="preserve"> </w:t>
      </w:r>
      <w:r>
        <w:t>territorio</w:t>
      </w:r>
      <w:r>
        <w:rPr>
          <w:spacing w:val="-2"/>
        </w:rPr>
        <w:t xml:space="preserve"> </w:t>
      </w:r>
      <w:r>
        <w:t>nacional.</w:t>
      </w:r>
    </w:p>
    <w:p w:rsidR="005462C9" w:rsidRDefault="00654E12">
      <w:pPr>
        <w:spacing w:line="180" w:lineRule="exact"/>
        <w:ind w:left="7203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16" w:firstLine="288"/>
        <w:jc w:val="both"/>
      </w:pPr>
      <w:bookmarkStart w:id="620" w:name="Artículo_409"/>
      <w:bookmarkEnd w:id="620"/>
      <w:r>
        <w:rPr>
          <w:rFonts w:ascii="Arial" w:hAnsi="Arial"/>
          <w:b/>
        </w:rPr>
        <w:t xml:space="preserve">Artículo 409.- </w:t>
      </w:r>
      <w:r>
        <w:t>Las autoridades sanitarias competentes podrán ordenar o proceder a la vacunación de</w:t>
      </w:r>
      <w:r>
        <w:rPr>
          <w:spacing w:val="1"/>
        </w:rPr>
        <w:t xml:space="preserve"> </w:t>
      </w:r>
      <w:r>
        <w:t>animales que puedan constituirse en transmisores de enfermedades al ser humano o que pongan en</w:t>
      </w:r>
      <w:r>
        <w:rPr>
          <w:spacing w:val="1"/>
        </w:rPr>
        <w:t xml:space="preserve"> </w:t>
      </w:r>
      <w:r>
        <w:t>riesgo</w:t>
      </w:r>
      <w:r>
        <w:rPr>
          <w:spacing w:val="-3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salud,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coordinación,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caso,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dependencias encargadas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sanidad</w:t>
      </w:r>
      <w:r>
        <w:rPr>
          <w:spacing w:val="-2"/>
        </w:rPr>
        <w:t xml:space="preserve"> </w:t>
      </w:r>
      <w:r>
        <w:t>animal.</w:t>
      </w:r>
    </w:p>
    <w:p w:rsidR="005462C9" w:rsidRDefault="00654E12">
      <w:pPr>
        <w:spacing w:line="176" w:lineRule="exact"/>
        <w:ind w:left="723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16-03-2022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 w:line="242" w:lineRule="auto"/>
        <w:ind w:left="218" w:right="324" w:firstLine="288"/>
        <w:jc w:val="both"/>
      </w:pPr>
      <w:bookmarkStart w:id="621" w:name="Artículo_410"/>
      <w:bookmarkEnd w:id="621"/>
      <w:r>
        <w:rPr>
          <w:rFonts w:ascii="Arial" w:hAnsi="Arial"/>
          <w:b/>
        </w:rPr>
        <w:t>Artículo 410</w:t>
      </w:r>
      <w:r>
        <w:t>.- Las autoridades sanitarias competentes ejecutarán las medidas necesarias para la</w:t>
      </w:r>
      <w:r>
        <w:rPr>
          <w:spacing w:val="1"/>
        </w:rPr>
        <w:t xml:space="preserve"> </w:t>
      </w:r>
      <w:r>
        <w:t>destrucción o control de insectos u otra fauna transmisora y nociva, cuando éstos constituyan un peligro</w:t>
      </w:r>
      <w:r>
        <w:rPr>
          <w:spacing w:val="1"/>
        </w:rPr>
        <w:t xml:space="preserve"> </w:t>
      </w:r>
      <w:r>
        <w:t>grave 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salud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personas.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218" w:right="327" w:firstLine="288"/>
        <w:jc w:val="both"/>
      </w:pPr>
      <w:r>
        <w:t>En todo caso, se dará a las dependencias encargadas de la sanidad animal la intervención que</w:t>
      </w:r>
      <w:r>
        <w:rPr>
          <w:spacing w:val="1"/>
        </w:rPr>
        <w:t xml:space="preserve"> </w:t>
      </w:r>
      <w:r>
        <w:t>corresponda.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0" w:firstLine="288"/>
        <w:jc w:val="both"/>
      </w:pPr>
      <w:bookmarkStart w:id="622" w:name="Artículo_411"/>
      <w:bookmarkEnd w:id="622"/>
      <w:r>
        <w:rPr>
          <w:rFonts w:ascii="Arial" w:hAnsi="Arial"/>
          <w:b/>
        </w:rPr>
        <w:t>Artículo 411</w:t>
      </w:r>
      <w:r>
        <w:t>.- Las autoridades sanitarias competentes podrán ordenar la inmediata suspensión de</w:t>
      </w:r>
      <w:r>
        <w:rPr>
          <w:spacing w:val="1"/>
        </w:rPr>
        <w:t xml:space="preserve"> </w:t>
      </w:r>
      <w:r>
        <w:t>trabajos o de servicios o la prohibición de actos de uso, cuando, de continuar aquéllos, se ponga en</w:t>
      </w:r>
      <w:r>
        <w:rPr>
          <w:spacing w:val="1"/>
        </w:rPr>
        <w:t xml:space="preserve"> </w:t>
      </w:r>
      <w:r>
        <w:t>peligro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salud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personas.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22" w:firstLine="288"/>
        <w:jc w:val="both"/>
      </w:pPr>
      <w:bookmarkStart w:id="623" w:name="Artículo_412"/>
      <w:bookmarkEnd w:id="623"/>
      <w:r>
        <w:rPr>
          <w:rFonts w:ascii="Arial" w:hAnsi="Arial"/>
          <w:b/>
        </w:rPr>
        <w:t>Artículo 412</w:t>
      </w:r>
      <w:r>
        <w:t>.- La suspen</w:t>
      </w:r>
      <w:r>
        <w:t>sión de trabajos o servicios será temporal. Podrá ser total o parcial y se</w:t>
      </w:r>
      <w:r>
        <w:rPr>
          <w:spacing w:val="1"/>
        </w:rPr>
        <w:t xml:space="preserve"> </w:t>
      </w:r>
      <w:r>
        <w:t>aplicará por el tiempo estrictamente necesario para corregir las irregularidades que pongan en peligro la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personas.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ejecutarán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acciones</w:t>
      </w:r>
      <w:r>
        <w:rPr>
          <w:spacing w:val="1"/>
        </w:rPr>
        <w:t xml:space="preserve"> </w:t>
      </w:r>
      <w:r>
        <w:t>necesarias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permitan</w:t>
      </w:r>
      <w:r>
        <w:rPr>
          <w:spacing w:val="1"/>
        </w:rPr>
        <w:t xml:space="preserve"> </w:t>
      </w:r>
      <w:r>
        <w:t>a</w:t>
      </w:r>
      <w:r>
        <w:t>segurar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referida</w:t>
      </w:r>
      <w:r>
        <w:rPr>
          <w:spacing w:val="1"/>
        </w:rPr>
        <w:t xml:space="preserve"> </w:t>
      </w:r>
      <w:r>
        <w:t>suspensión. Esta será levantada a instancias del interesado o por la propia autoridad que la ordenó,</w:t>
      </w:r>
      <w:r>
        <w:rPr>
          <w:spacing w:val="1"/>
        </w:rPr>
        <w:t xml:space="preserve"> </w:t>
      </w:r>
      <w:r>
        <w:t>cuando cese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causa</w:t>
      </w:r>
      <w:r>
        <w:rPr>
          <w:spacing w:val="1"/>
        </w:rPr>
        <w:t xml:space="preserve"> </w:t>
      </w:r>
      <w:r>
        <w:t>por la</w:t>
      </w:r>
      <w:r>
        <w:rPr>
          <w:spacing w:val="-1"/>
        </w:rPr>
        <w:t xml:space="preserve"> </w:t>
      </w:r>
      <w:r>
        <w:t>cual fue</w:t>
      </w:r>
      <w:r>
        <w:rPr>
          <w:spacing w:val="-1"/>
        </w:rPr>
        <w:t xml:space="preserve"> </w:t>
      </w:r>
      <w:r>
        <w:t>decretada.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28" w:firstLine="288"/>
        <w:jc w:val="both"/>
      </w:pPr>
      <w:r>
        <w:t>Durante la suspensión se podrá permitir el acceso de las personas que tengan encomenda</w:t>
      </w:r>
      <w:r>
        <w:t>da la</w:t>
      </w:r>
      <w:r>
        <w:rPr>
          <w:spacing w:val="1"/>
        </w:rPr>
        <w:t xml:space="preserve"> </w:t>
      </w:r>
      <w:r>
        <w:t>corrección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irregularidades</w:t>
      </w:r>
      <w:r>
        <w:rPr>
          <w:spacing w:val="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motivaron.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0" w:firstLine="288"/>
        <w:jc w:val="both"/>
      </w:pPr>
      <w:bookmarkStart w:id="624" w:name="Artículo_413"/>
      <w:bookmarkEnd w:id="624"/>
      <w:r>
        <w:rPr>
          <w:rFonts w:ascii="Arial" w:hAnsi="Arial"/>
          <w:b/>
        </w:rPr>
        <w:t>Artículo 413</w:t>
      </w:r>
      <w:r>
        <w:t>.- La suspensión de mensajes publicitarios en materia de salud, procederá cuando éstos</w:t>
      </w:r>
      <w:r>
        <w:rPr>
          <w:spacing w:val="1"/>
        </w:rPr>
        <w:t xml:space="preserve"> </w:t>
      </w:r>
      <w:r>
        <w:t>se difundan por cualquier medio de comunicación social contraviniendo lo dispuesto en esta ley y demás</w:t>
      </w:r>
      <w:r>
        <w:rPr>
          <w:spacing w:val="1"/>
        </w:rPr>
        <w:t xml:space="preserve"> </w:t>
      </w:r>
      <w:r>
        <w:t>ordenamientos aplicables o cuando la Secretaría de Salud determine que el contenido de los mensajes</w:t>
      </w:r>
      <w:r>
        <w:rPr>
          <w:spacing w:val="1"/>
        </w:rPr>
        <w:t xml:space="preserve"> </w:t>
      </w:r>
      <w:r>
        <w:t>afecta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induce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actos</w:t>
      </w:r>
      <w:r>
        <w:rPr>
          <w:spacing w:val="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pueden</w:t>
      </w:r>
      <w:r>
        <w:rPr>
          <w:spacing w:val="1"/>
        </w:rPr>
        <w:t xml:space="preserve"> </w:t>
      </w:r>
      <w:r>
        <w:t>afectar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salud</w:t>
      </w:r>
      <w:r>
        <w:rPr>
          <w:spacing w:val="-1"/>
        </w:rPr>
        <w:t xml:space="preserve"> </w:t>
      </w:r>
      <w:r>
        <w:t>p</w:t>
      </w:r>
      <w:r>
        <w:t>ública.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t>En estos casos, los responsables de la publicidad procederán a suspender el mensaje, dentro de las</w:t>
      </w:r>
      <w:r>
        <w:rPr>
          <w:spacing w:val="1"/>
        </w:rPr>
        <w:t xml:space="preserve"> </w:t>
      </w:r>
      <w:r>
        <w:t>veinticuatro</w:t>
      </w:r>
      <w:r>
        <w:rPr>
          <w:spacing w:val="1"/>
        </w:rPr>
        <w:t xml:space="preserve"> </w:t>
      </w:r>
      <w:r>
        <w:t>horas siguientes a la</w:t>
      </w:r>
      <w:r>
        <w:rPr>
          <w:spacing w:val="1"/>
        </w:rPr>
        <w:t xml:space="preserve"> </w:t>
      </w:r>
      <w:r>
        <w:t>notificación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medida de seguridad, si se trata</w:t>
      </w:r>
      <w:r>
        <w:rPr>
          <w:spacing w:val="55"/>
        </w:rPr>
        <w:t xml:space="preserve"> </w:t>
      </w:r>
      <w:r>
        <w:t>de emisiones de</w:t>
      </w:r>
      <w:r>
        <w:rPr>
          <w:spacing w:val="1"/>
        </w:rPr>
        <w:t xml:space="preserve"> </w:t>
      </w:r>
      <w:r>
        <w:t>radio, cine, televisión, de publicaciones diarias o de anuncios en la vía pública. En caso de publicaciones</w:t>
      </w:r>
      <w:r>
        <w:rPr>
          <w:spacing w:val="1"/>
        </w:rPr>
        <w:t xml:space="preserve"> </w:t>
      </w:r>
      <w:r>
        <w:t>periódicas,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suspensión</w:t>
      </w:r>
      <w:r>
        <w:rPr>
          <w:spacing w:val="-2"/>
        </w:rPr>
        <w:t xml:space="preserve"> </w:t>
      </w:r>
      <w:r>
        <w:t>surtirá</w:t>
      </w:r>
      <w:r>
        <w:rPr>
          <w:spacing w:val="-2"/>
        </w:rPr>
        <w:t xml:space="preserve"> </w:t>
      </w:r>
      <w:r>
        <w:t>efectos</w:t>
      </w:r>
      <w:r>
        <w:rPr>
          <w:spacing w:val="-1"/>
        </w:rPr>
        <w:t xml:space="preserve"> </w:t>
      </w:r>
      <w:r>
        <w:t>a partir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siguiente</w:t>
      </w:r>
      <w:r>
        <w:rPr>
          <w:spacing w:val="-1"/>
        </w:rPr>
        <w:t xml:space="preserve"> </w:t>
      </w:r>
      <w:r>
        <w:t>ejemplar</w:t>
      </w:r>
      <w:r>
        <w:rPr>
          <w:spacing w:val="-2"/>
        </w:rPr>
        <w:t xml:space="preserve"> </w:t>
      </w:r>
      <w:r>
        <w:t>en el</w:t>
      </w:r>
      <w:r>
        <w:rPr>
          <w:spacing w:val="-1"/>
        </w:rPr>
        <w:t xml:space="preserve"> </w:t>
      </w:r>
      <w:r>
        <w:t>que apareció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mensaje.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20" w:firstLine="288"/>
        <w:jc w:val="both"/>
      </w:pPr>
      <w:bookmarkStart w:id="625" w:name="Artículo_414"/>
      <w:bookmarkEnd w:id="625"/>
      <w:r>
        <w:rPr>
          <w:rFonts w:ascii="Arial" w:hAnsi="Arial"/>
          <w:b/>
        </w:rPr>
        <w:t>Artículo 414</w:t>
      </w:r>
      <w:r>
        <w:t>.- El aseguramiento de objetos, productos o substancias, tendrá lugar cuando se presuma</w:t>
      </w:r>
      <w:r>
        <w:rPr>
          <w:spacing w:val="-53"/>
        </w:rPr>
        <w:t xml:space="preserve"> </w:t>
      </w:r>
      <w:r>
        <w:t>que pueden ser nocivos para la salud de las personas o carezcan de los requisitos esenciales que se</w:t>
      </w:r>
      <w:r>
        <w:rPr>
          <w:spacing w:val="1"/>
        </w:rPr>
        <w:t xml:space="preserve"> </w:t>
      </w:r>
      <w:r>
        <w:t>establezcan en esta ley. La autoridad sanitaria competente podrá ret</w:t>
      </w:r>
      <w:r>
        <w:t>enerlos o dejarlos en depósito hasta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tanto</w:t>
      </w:r>
      <w:r>
        <w:rPr>
          <w:spacing w:val="-1"/>
        </w:rPr>
        <w:t xml:space="preserve"> </w:t>
      </w:r>
      <w:r>
        <w:t>se determine,</w:t>
      </w:r>
      <w:r>
        <w:rPr>
          <w:spacing w:val="-1"/>
        </w:rPr>
        <w:t xml:space="preserve"> </w:t>
      </w:r>
      <w:r>
        <w:t>previo</w:t>
      </w:r>
      <w:r>
        <w:rPr>
          <w:spacing w:val="-2"/>
        </w:rPr>
        <w:t xml:space="preserve"> </w:t>
      </w:r>
      <w:r>
        <w:t>dictamen</w:t>
      </w:r>
      <w:r>
        <w:rPr>
          <w:spacing w:val="-1"/>
        </w:rPr>
        <w:t xml:space="preserve"> </w:t>
      </w:r>
      <w:r>
        <w:t>de laboratorio</w:t>
      </w:r>
      <w:r>
        <w:rPr>
          <w:spacing w:val="1"/>
        </w:rPr>
        <w:t xml:space="preserve"> </w:t>
      </w:r>
      <w:r>
        <w:t>acreditado,</w:t>
      </w:r>
      <w:r>
        <w:rPr>
          <w:spacing w:val="-2"/>
        </w:rPr>
        <w:t xml:space="preserve"> </w:t>
      </w:r>
      <w:r>
        <w:t>cuál</w:t>
      </w:r>
      <w:r>
        <w:rPr>
          <w:spacing w:val="1"/>
        </w:rPr>
        <w:t xml:space="preserve"> </w:t>
      </w:r>
      <w:r>
        <w:t>será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destino.</w:t>
      </w:r>
    </w:p>
    <w:p w:rsidR="005462C9" w:rsidRDefault="00654E12">
      <w:pPr>
        <w:spacing w:line="176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Si el dictamen indicara que el bien asegurado no es nocivo pero carece de los requisitos esencial</w:t>
      </w:r>
      <w:r>
        <w:t>es</w:t>
      </w:r>
      <w:r>
        <w:rPr>
          <w:spacing w:val="1"/>
        </w:rPr>
        <w:t xml:space="preserve"> </w:t>
      </w:r>
      <w:r>
        <w:t>establecidos en esta Ley y demás disposiciones generales aplicables, la autoridad sanitaria concederá al</w:t>
      </w:r>
      <w:r>
        <w:rPr>
          <w:spacing w:val="1"/>
        </w:rPr>
        <w:t xml:space="preserve"> </w:t>
      </w:r>
      <w:r>
        <w:t>interesado un plazo hasta de treinta días para que tramite el cumplimiento de los requisitos omitidos. Si</w:t>
      </w:r>
      <w:r>
        <w:rPr>
          <w:spacing w:val="1"/>
        </w:rPr>
        <w:t xml:space="preserve"> </w:t>
      </w:r>
      <w:r>
        <w:t>dentro de este plazo el interesado no real</w:t>
      </w:r>
      <w:r>
        <w:t>izara el trámite indicado o no gestionara la recuperación</w:t>
      </w:r>
      <w:r>
        <w:rPr>
          <w:spacing w:val="1"/>
        </w:rPr>
        <w:t xml:space="preserve"> </w:t>
      </w:r>
      <w:r>
        <w:t>acreditando el cumplimiento de lo ordenado por la autoridad sanitaria, se entenderá que la materia del</w:t>
      </w:r>
      <w:r>
        <w:rPr>
          <w:spacing w:val="1"/>
        </w:rPr>
        <w:t xml:space="preserve"> </w:t>
      </w:r>
      <w:r>
        <w:t>aseguramiento</w:t>
      </w:r>
      <w:r>
        <w:rPr>
          <w:spacing w:val="1"/>
        </w:rPr>
        <w:t xml:space="preserve"> </w:t>
      </w:r>
      <w:r>
        <w:t>causa</w:t>
      </w:r>
      <w:r>
        <w:rPr>
          <w:spacing w:val="1"/>
        </w:rPr>
        <w:t xml:space="preserve"> </w:t>
      </w:r>
      <w:r>
        <w:t>abandono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quedará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disposición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autoridad</w:t>
      </w:r>
      <w:r>
        <w:rPr>
          <w:spacing w:val="1"/>
        </w:rPr>
        <w:t xml:space="preserve"> </w:t>
      </w:r>
      <w:r>
        <w:t>sanitaria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aprovechamiento lícito.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spacing w:line="182" w:lineRule="exact"/>
        <w:jc w:val="right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3"/>
        <w:ind w:left="218" w:right="316" w:firstLine="288"/>
        <w:jc w:val="both"/>
      </w:pPr>
      <w:r>
        <w:t>Si del dictamen resultara que el bien asegurado es nocivo, la autoridad sanitaria, dentro del plazo</w:t>
      </w:r>
      <w:r>
        <w:rPr>
          <w:spacing w:val="1"/>
        </w:rPr>
        <w:t xml:space="preserve"> </w:t>
      </w:r>
      <w:r>
        <w:t>establecido en el anterior párrafo y previa la observancia de la garantía de au</w:t>
      </w:r>
      <w:r>
        <w:t>diencia, podrá determinar</w:t>
      </w:r>
      <w:r>
        <w:rPr>
          <w:spacing w:val="1"/>
        </w:rPr>
        <w:t xml:space="preserve"> </w:t>
      </w:r>
      <w:r>
        <w:t>que el interesado y bajo la vigilancia de aquella someta el bien asegurado a un tratamiento que haga</w:t>
      </w:r>
      <w:r>
        <w:rPr>
          <w:spacing w:val="1"/>
        </w:rPr>
        <w:t xml:space="preserve"> </w:t>
      </w:r>
      <w:r>
        <w:t>posible su legal aprovechamiento, de ser posible, en cuyo caso y previo el dictamen de la autoridad</w:t>
      </w:r>
      <w:r>
        <w:rPr>
          <w:spacing w:val="1"/>
        </w:rPr>
        <w:t xml:space="preserve"> </w:t>
      </w:r>
      <w:r>
        <w:t>sanitaria, el interesado podr</w:t>
      </w:r>
      <w:r>
        <w:t>á disponer de los bienes que haya sometido a tratamiento para destinarlos a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fines que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propia</w:t>
      </w:r>
      <w:r>
        <w:rPr>
          <w:spacing w:val="-1"/>
        </w:rPr>
        <w:t xml:space="preserve"> </w:t>
      </w:r>
      <w:r>
        <w:t>autoridad</w:t>
      </w:r>
      <w:r>
        <w:rPr>
          <w:spacing w:val="1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señale.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4" w:firstLine="288"/>
        <w:jc w:val="both"/>
      </w:pPr>
      <w:r>
        <w:t>Los productos perecederos asegurados que se descompongan en poder de la autoridad sanitaria, así</w:t>
      </w:r>
      <w:r>
        <w:rPr>
          <w:spacing w:val="1"/>
        </w:rPr>
        <w:t xml:space="preserve"> </w:t>
      </w:r>
      <w:r>
        <w:t>como los objetos, productos o substancias que se encuentren en evidente estado de descomposición,</w:t>
      </w:r>
      <w:r>
        <w:rPr>
          <w:spacing w:val="1"/>
        </w:rPr>
        <w:t xml:space="preserve"> </w:t>
      </w:r>
      <w:r>
        <w:t>adulteración o contaminación que no los hagan aptos</w:t>
      </w:r>
      <w:r>
        <w:rPr>
          <w:spacing w:val="55"/>
        </w:rPr>
        <w:t xml:space="preserve"> </w:t>
      </w:r>
      <w:r>
        <w:t>para su consumo, serán destruidos de inmediato</w:t>
      </w:r>
      <w:r>
        <w:rPr>
          <w:spacing w:val="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la autoridad</w:t>
      </w:r>
      <w:r>
        <w:rPr>
          <w:spacing w:val="-1"/>
        </w:rPr>
        <w:t xml:space="preserve"> </w:t>
      </w:r>
      <w:r>
        <w:t>sanitaria, la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levantará</w:t>
      </w:r>
      <w:r>
        <w:rPr>
          <w:spacing w:val="-2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acta</w:t>
      </w:r>
      <w:r>
        <w:rPr>
          <w:spacing w:val="-2"/>
        </w:rPr>
        <w:t xml:space="preserve"> </w:t>
      </w:r>
      <w:r>
        <w:t>circun</w:t>
      </w:r>
      <w:r>
        <w:t>stanciada</w:t>
      </w:r>
      <w:r>
        <w:rPr>
          <w:spacing w:val="1"/>
        </w:rPr>
        <w:t xml:space="preserve"> </w:t>
      </w:r>
      <w:r>
        <w:t>de la destrucción.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4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4" w:firstLine="288"/>
        <w:jc w:val="both"/>
      </w:pPr>
      <w:r>
        <w:t>Los productos perecederos que no se reclamen por los interesados dentro de las veinticuatro horas de</w:t>
      </w:r>
      <w:r>
        <w:rPr>
          <w:spacing w:val="-53"/>
        </w:rPr>
        <w:t xml:space="preserve"> </w:t>
      </w:r>
      <w:r>
        <w:t>que hayan sido asegurados, quedarán a disposición de la autoridad sanitaria la que los entr</w:t>
      </w:r>
      <w:r>
        <w:t>egará para su</w:t>
      </w:r>
      <w:r>
        <w:rPr>
          <w:spacing w:val="-53"/>
        </w:rPr>
        <w:t xml:space="preserve"> </w:t>
      </w:r>
      <w:r>
        <w:t>aprovechamiento, de preferencia, a instituciones de</w:t>
      </w:r>
      <w:r>
        <w:rPr>
          <w:spacing w:val="-2"/>
        </w:rPr>
        <w:t xml:space="preserve"> </w:t>
      </w:r>
      <w:r>
        <w:t>asistencia</w:t>
      </w:r>
      <w:r>
        <w:rPr>
          <w:spacing w:val="-2"/>
        </w:rPr>
        <w:t xml:space="preserve"> </w:t>
      </w:r>
      <w:r>
        <w:t>social públicas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privadas.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19" w:firstLine="288"/>
        <w:jc w:val="both"/>
      </w:pPr>
      <w:bookmarkStart w:id="626" w:name="Artículo_414_Bis"/>
      <w:bookmarkEnd w:id="626"/>
      <w:r>
        <w:rPr>
          <w:rFonts w:ascii="Arial" w:hAnsi="Arial"/>
          <w:b/>
        </w:rPr>
        <w:t xml:space="preserve">Artículo 414 Bis. </w:t>
      </w:r>
      <w:r>
        <w:t>Será procedente la acción de aseguramiento prevista en el artículo 414 de esta Ley</w:t>
      </w:r>
      <w:r>
        <w:rPr>
          <w:spacing w:val="1"/>
        </w:rPr>
        <w:t xml:space="preserve"> </w:t>
      </w:r>
      <w:r>
        <w:t>como</w:t>
      </w:r>
      <w:r>
        <w:rPr>
          <w:spacing w:val="-5"/>
        </w:rPr>
        <w:t xml:space="preserve"> </w:t>
      </w:r>
      <w:r>
        <w:t>medida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seguridad,</w:t>
      </w:r>
      <w:r>
        <w:rPr>
          <w:spacing w:val="-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 se</w:t>
      </w:r>
      <w:r>
        <w:rPr>
          <w:spacing w:val="-1"/>
        </w:rPr>
        <w:t xml:space="preserve"> </w:t>
      </w:r>
      <w:r>
        <w:t>comercialicen: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20"/>
        </w:numPr>
        <w:tabs>
          <w:tab w:val="left" w:pos="1076"/>
        </w:tabs>
        <w:ind w:right="318"/>
        <w:jc w:val="both"/>
        <w:rPr>
          <w:sz w:val="20"/>
        </w:rPr>
      </w:pPr>
      <w:r>
        <w:rPr>
          <w:sz w:val="20"/>
        </w:rPr>
        <w:t>Remedios herbolarios, suplementos alimenticios o productos cosméticos que indebidamente</w:t>
      </w:r>
      <w:r>
        <w:rPr>
          <w:spacing w:val="1"/>
          <w:sz w:val="20"/>
        </w:rPr>
        <w:t xml:space="preserve"> </w:t>
      </w:r>
      <w:r>
        <w:rPr>
          <w:sz w:val="20"/>
        </w:rPr>
        <w:t>hubieren sido publicitados o promovidos como medicamentos o a los cuales se les hubiera</w:t>
      </w:r>
      <w:r>
        <w:rPr>
          <w:spacing w:val="1"/>
          <w:sz w:val="20"/>
        </w:rPr>
        <w:t xml:space="preserve"> </w:t>
      </w:r>
      <w:r>
        <w:rPr>
          <w:sz w:val="20"/>
        </w:rPr>
        <w:t>atribuido cualidades o efectos</w:t>
      </w:r>
      <w:r>
        <w:rPr>
          <w:sz w:val="20"/>
        </w:rPr>
        <w:t xml:space="preserve"> terapéuticos, presentándolos como una solución definitiva en el</w:t>
      </w:r>
      <w:r>
        <w:rPr>
          <w:spacing w:val="1"/>
          <w:sz w:val="20"/>
        </w:rPr>
        <w:t xml:space="preserve"> </w:t>
      </w:r>
      <w:r>
        <w:rPr>
          <w:sz w:val="20"/>
        </w:rPr>
        <w:t>tratamiento</w:t>
      </w:r>
      <w:r>
        <w:rPr>
          <w:spacing w:val="1"/>
          <w:sz w:val="20"/>
        </w:rPr>
        <w:t xml:space="preserve"> </w:t>
      </w:r>
      <w:r>
        <w:rPr>
          <w:sz w:val="20"/>
        </w:rPr>
        <w:t>preventivo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rehabilitatorio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determinado</w:t>
      </w:r>
      <w:r>
        <w:rPr>
          <w:spacing w:val="1"/>
          <w:sz w:val="20"/>
        </w:rPr>
        <w:t xml:space="preserve"> </w:t>
      </w:r>
      <w:r>
        <w:rPr>
          <w:sz w:val="20"/>
        </w:rPr>
        <w:t>padecimiento,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siendo</w:t>
      </w:r>
      <w:r>
        <w:rPr>
          <w:spacing w:val="1"/>
          <w:sz w:val="20"/>
        </w:rPr>
        <w:t xml:space="preserve"> </w:t>
      </w:r>
      <w:r>
        <w:rPr>
          <w:sz w:val="20"/>
        </w:rPr>
        <w:t>medicamentos y sin que los mismos cuenten con registro sanitario para ser considerados como</w:t>
      </w:r>
      <w:r>
        <w:rPr>
          <w:spacing w:val="1"/>
          <w:sz w:val="20"/>
        </w:rPr>
        <w:t xml:space="preserve"> </w:t>
      </w:r>
      <w:r>
        <w:rPr>
          <w:sz w:val="20"/>
        </w:rPr>
        <w:t>tales,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20"/>
        </w:numPr>
        <w:tabs>
          <w:tab w:val="left" w:pos="1075"/>
          <w:tab w:val="left" w:pos="1076"/>
        </w:tabs>
        <w:ind w:hanging="570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productos</w:t>
      </w:r>
      <w:r>
        <w:rPr>
          <w:spacing w:val="-2"/>
          <w:sz w:val="20"/>
        </w:rPr>
        <w:t xml:space="preserve"> </w:t>
      </w:r>
      <w:r>
        <w:rPr>
          <w:sz w:val="20"/>
        </w:rPr>
        <w:t>cosméticos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los que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refiere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artículo</w:t>
      </w:r>
      <w:r>
        <w:rPr>
          <w:spacing w:val="-1"/>
          <w:sz w:val="20"/>
        </w:rPr>
        <w:t xml:space="preserve"> </w:t>
      </w:r>
      <w:r>
        <w:rPr>
          <w:sz w:val="20"/>
        </w:rPr>
        <w:t>271</w:t>
      </w:r>
      <w:r>
        <w:rPr>
          <w:spacing w:val="-1"/>
          <w:sz w:val="20"/>
        </w:rPr>
        <w:t xml:space="preserve"> </w:t>
      </w:r>
      <w:r>
        <w:rPr>
          <w:sz w:val="20"/>
        </w:rPr>
        <w:t>Bis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esta</w:t>
      </w:r>
      <w:r>
        <w:rPr>
          <w:spacing w:val="-3"/>
          <w:sz w:val="20"/>
        </w:rPr>
        <w:t xml:space="preserve"> </w:t>
      </w:r>
      <w:r>
        <w:rPr>
          <w:sz w:val="20"/>
        </w:rPr>
        <w:t>Ley.</w:t>
      </w:r>
    </w:p>
    <w:p w:rsidR="005462C9" w:rsidRDefault="00654E12">
      <w:pPr>
        <w:ind w:left="454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07-06-2011.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con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incisos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14-10-2021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13" w:firstLine="288"/>
        <w:jc w:val="both"/>
      </w:pPr>
      <w:r>
        <w:t>En caso de que se actualice el supuesto previsto en el párrafo anterior, la medida de seguridad se</w:t>
      </w:r>
      <w:r>
        <w:rPr>
          <w:spacing w:val="1"/>
        </w:rPr>
        <w:t xml:space="preserve"> </w:t>
      </w:r>
      <w:r>
        <w:t>aplicará</w:t>
      </w:r>
      <w:r>
        <w:rPr>
          <w:spacing w:val="1"/>
        </w:rPr>
        <w:t xml:space="preserve"> </w:t>
      </w:r>
      <w:r>
        <w:t>respecto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productos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tenga</w:t>
      </w:r>
      <w:r>
        <w:rPr>
          <w:spacing w:val="1"/>
        </w:rPr>
        <w:t xml:space="preserve"> </w:t>
      </w:r>
      <w:r>
        <w:t>almacenados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fabricante,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-53"/>
        </w:rPr>
        <w:t xml:space="preserve"> </w:t>
      </w:r>
      <w:r>
        <w:t>encuentren en poder de distribuidores, comercializadores o comerciantes para efectos de su venta al</w:t>
      </w:r>
      <w:r>
        <w:rPr>
          <w:spacing w:val="1"/>
        </w:rPr>
        <w:t xml:space="preserve"> </w:t>
      </w:r>
      <w:r>
        <w:t>público.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28-06-2005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bookmarkStart w:id="627" w:name="Artículo_415"/>
      <w:bookmarkEnd w:id="627"/>
      <w:r>
        <w:rPr>
          <w:rFonts w:ascii="Arial" w:hAnsi="Arial"/>
          <w:b/>
        </w:rPr>
        <w:t xml:space="preserve">Artículo 415.- </w:t>
      </w:r>
      <w:r>
        <w:t>La desocup</w:t>
      </w:r>
      <w:r>
        <w:t>ación o desalojo de casas, edificios, establecimientos y, en general, de</w:t>
      </w:r>
      <w:r>
        <w:rPr>
          <w:spacing w:val="1"/>
        </w:rPr>
        <w:t xml:space="preserve"> </w:t>
      </w:r>
      <w:r>
        <w:t>cualquier predio, se ordenará, previa la observancia de la garantía de audiencia y de dictamen pericial,</w:t>
      </w:r>
      <w:r>
        <w:rPr>
          <w:spacing w:val="1"/>
        </w:rPr>
        <w:t xml:space="preserve"> </w:t>
      </w:r>
      <w:r>
        <w:t>cuando, a juicio de las autoridades sanitarias competentes, se considere que e</w:t>
      </w:r>
      <w:r>
        <w:t>s indispensable para evitar</w:t>
      </w:r>
      <w:r>
        <w:rPr>
          <w:spacing w:val="-53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daño</w:t>
      </w:r>
      <w:r>
        <w:rPr>
          <w:spacing w:val="1"/>
        </w:rPr>
        <w:t xml:space="preserve"> </w:t>
      </w:r>
      <w:r>
        <w:t>grave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salud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vida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personas.</w:t>
      </w:r>
    </w:p>
    <w:p w:rsidR="005462C9" w:rsidRDefault="005462C9">
      <w:pPr>
        <w:pStyle w:val="Textoindependiente"/>
        <w:spacing w:before="3"/>
        <w:rPr>
          <w:sz w:val="19"/>
        </w:rPr>
      </w:pPr>
    </w:p>
    <w:p w:rsidR="005462C9" w:rsidRDefault="00654E12">
      <w:pPr>
        <w:pStyle w:val="Ttulo1"/>
        <w:spacing w:line="252" w:lineRule="exact"/>
        <w:ind w:left="1514" w:right="1609"/>
        <w:jc w:val="center"/>
      </w:pPr>
      <w:r>
        <w:t>CAPITULO</w:t>
      </w:r>
      <w:r>
        <w:rPr>
          <w:spacing w:val="-1"/>
        </w:rPr>
        <w:t xml:space="preserve"> </w:t>
      </w:r>
      <w:r>
        <w:t>II</w:t>
      </w:r>
    </w:p>
    <w:p w:rsidR="005462C9" w:rsidRDefault="00654E12">
      <w:pPr>
        <w:spacing w:line="252" w:lineRule="exact"/>
        <w:ind w:left="1512" w:right="1612"/>
        <w:jc w:val="center"/>
        <w:rPr>
          <w:rFonts w:ascii="Arial"/>
          <w:b/>
        </w:rPr>
      </w:pPr>
      <w:r>
        <w:rPr>
          <w:rFonts w:ascii="Arial"/>
          <w:b/>
        </w:rPr>
        <w:t>Sanciones</w:t>
      </w:r>
      <w:r>
        <w:rPr>
          <w:rFonts w:ascii="Arial"/>
          <w:b/>
          <w:spacing w:val="-8"/>
        </w:rPr>
        <w:t xml:space="preserve"> </w:t>
      </w:r>
      <w:r>
        <w:rPr>
          <w:rFonts w:ascii="Arial"/>
          <w:b/>
        </w:rPr>
        <w:t>Administrativas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spacing w:before="1" w:line="242" w:lineRule="auto"/>
        <w:ind w:left="218" w:right="321" w:firstLine="288"/>
        <w:jc w:val="both"/>
      </w:pPr>
      <w:bookmarkStart w:id="628" w:name="Artículo_416"/>
      <w:bookmarkEnd w:id="628"/>
      <w:r>
        <w:rPr>
          <w:rFonts w:ascii="Arial" w:hAnsi="Arial"/>
          <w:b/>
        </w:rPr>
        <w:t>Artículo 416</w:t>
      </w:r>
      <w:r>
        <w:t>.- Las violaciones a los preceptos de esta Ley, sus reglamentos y demás disposiciones</w:t>
      </w:r>
      <w:r>
        <w:rPr>
          <w:spacing w:val="1"/>
        </w:rPr>
        <w:t xml:space="preserve"> </w:t>
      </w:r>
      <w:r>
        <w:t>que emanen de ella, serán sancionadas administrativamente por las autoridades sanitarias, sin perjuicio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 penas que</w:t>
      </w:r>
      <w:r>
        <w:rPr>
          <w:spacing w:val="-2"/>
        </w:rPr>
        <w:t xml:space="preserve"> </w:t>
      </w:r>
      <w:r>
        <w:t>correspondan</w:t>
      </w:r>
      <w:r>
        <w:rPr>
          <w:spacing w:val="1"/>
        </w:rPr>
        <w:t xml:space="preserve"> </w:t>
      </w:r>
      <w:r>
        <w:t>cuando</w:t>
      </w:r>
      <w:r>
        <w:rPr>
          <w:spacing w:val="-1"/>
        </w:rPr>
        <w:t xml:space="preserve"> </w:t>
      </w:r>
      <w:r>
        <w:t>sean</w:t>
      </w:r>
      <w:r>
        <w:rPr>
          <w:spacing w:val="-1"/>
        </w:rPr>
        <w:t xml:space="preserve"> </w:t>
      </w:r>
      <w:r>
        <w:t>constitutivas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delitos.</w:t>
      </w:r>
    </w:p>
    <w:p w:rsidR="005462C9" w:rsidRDefault="005462C9">
      <w:pPr>
        <w:pStyle w:val="Textoindependiente"/>
        <w:spacing w:before="3"/>
        <w:rPr>
          <w:sz w:val="19"/>
        </w:rPr>
      </w:pPr>
    </w:p>
    <w:p w:rsidR="005462C9" w:rsidRDefault="00654E12">
      <w:pPr>
        <w:ind w:left="506"/>
        <w:rPr>
          <w:sz w:val="20"/>
        </w:rPr>
      </w:pPr>
      <w:bookmarkStart w:id="629" w:name="Artículo_417"/>
      <w:bookmarkEnd w:id="629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417</w:t>
      </w:r>
      <w:r>
        <w:rPr>
          <w:sz w:val="20"/>
        </w:rPr>
        <w:t>.-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sanciones</w:t>
      </w:r>
      <w:r>
        <w:rPr>
          <w:spacing w:val="-3"/>
          <w:sz w:val="20"/>
        </w:rPr>
        <w:t xml:space="preserve"> </w:t>
      </w:r>
      <w:r>
        <w:rPr>
          <w:sz w:val="20"/>
        </w:rPr>
        <w:t>administrativas</w:t>
      </w:r>
      <w:r>
        <w:rPr>
          <w:spacing w:val="-2"/>
          <w:sz w:val="20"/>
        </w:rPr>
        <w:t xml:space="preserve"> </w:t>
      </w:r>
      <w:r>
        <w:rPr>
          <w:sz w:val="20"/>
        </w:rPr>
        <w:t>podrán</w:t>
      </w:r>
      <w:r>
        <w:rPr>
          <w:spacing w:val="-4"/>
          <w:sz w:val="20"/>
        </w:rPr>
        <w:t xml:space="preserve"> </w:t>
      </w:r>
      <w:r>
        <w:rPr>
          <w:sz w:val="20"/>
        </w:rPr>
        <w:t>ser: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9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Amonestación</w:t>
      </w:r>
      <w:r>
        <w:rPr>
          <w:spacing w:val="-4"/>
          <w:sz w:val="20"/>
        </w:rPr>
        <w:t xml:space="preserve"> </w:t>
      </w:r>
      <w:r>
        <w:rPr>
          <w:sz w:val="20"/>
        </w:rPr>
        <w:t>con</w:t>
      </w:r>
      <w:r>
        <w:rPr>
          <w:spacing w:val="-2"/>
          <w:sz w:val="20"/>
        </w:rPr>
        <w:t xml:space="preserve"> </w:t>
      </w:r>
      <w:r>
        <w:rPr>
          <w:sz w:val="20"/>
        </w:rPr>
        <w:t>apercibimiento;</w:t>
      </w:r>
    </w:p>
    <w:p w:rsidR="005462C9" w:rsidRDefault="005462C9">
      <w:pPr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19"/>
        </w:numPr>
        <w:tabs>
          <w:tab w:val="left" w:pos="728"/>
        </w:tabs>
        <w:spacing w:before="93"/>
        <w:ind w:left="727" w:hanging="222"/>
        <w:rPr>
          <w:sz w:val="20"/>
        </w:rPr>
      </w:pPr>
      <w:r>
        <w:rPr>
          <w:sz w:val="20"/>
        </w:rPr>
        <w:t>Multa;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9"/>
        </w:numPr>
        <w:tabs>
          <w:tab w:val="left" w:pos="783"/>
        </w:tabs>
        <w:ind w:left="782" w:hanging="277"/>
        <w:rPr>
          <w:sz w:val="20"/>
        </w:rPr>
      </w:pPr>
      <w:r>
        <w:rPr>
          <w:sz w:val="20"/>
        </w:rPr>
        <w:t>Clausura temporal</w:t>
      </w:r>
      <w:r>
        <w:rPr>
          <w:spacing w:val="-3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definitiva, que</w:t>
      </w:r>
      <w:r>
        <w:rPr>
          <w:spacing w:val="-1"/>
          <w:sz w:val="20"/>
        </w:rPr>
        <w:t xml:space="preserve"> </w:t>
      </w:r>
      <w:r>
        <w:rPr>
          <w:sz w:val="20"/>
        </w:rPr>
        <w:t>podrá</w:t>
      </w:r>
      <w:r>
        <w:rPr>
          <w:spacing w:val="-2"/>
          <w:sz w:val="20"/>
        </w:rPr>
        <w:t xml:space="preserve"> </w:t>
      </w:r>
      <w:r>
        <w:rPr>
          <w:sz w:val="20"/>
        </w:rPr>
        <w:t>ser</w:t>
      </w:r>
      <w:r>
        <w:rPr>
          <w:spacing w:val="-3"/>
          <w:sz w:val="20"/>
        </w:rPr>
        <w:t xml:space="preserve"> </w:t>
      </w:r>
      <w:r>
        <w:rPr>
          <w:sz w:val="20"/>
        </w:rPr>
        <w:t>parcial</w:t>
      </w:r>
      <w:r>
        <w:rPr>
          <w:spacing w:val="-3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total,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9"/>
        </w:numPr>
        <w:tabs>
          <w:tab w:val="left" w:pos="807"/>
        </w:tabs>
        <w:spacing w:before="93"/>
        <w:ind w:left="806" w:hanging="301"/>
        <w:rPr>
          <w:sz w:val="20"/>
        </w:rPr>
      </w:pPr>
      <w:r>
        <w:rPr>
          <w:sz w:val="20"/>
        </w:rPr>
        <w:t>Arresto</w:t>
      </w:r>
      <w:r>
        <w:rPr>
          <w:spacing w:val="-3"/>
          <w:sz w:val="20"/>
        </w:rPr>
        <w:t xml:space="preserve"> </w:t>
      </w:r>
      <w:r>
        <w:rPr>
          <w:sz w:val="20"/>
        </w:rPr>
        <w:t>hasta</w:t>
      </w:r>
      <w:r>
        <w:rPr>
          <w:spacing w:val="-3"/>
          <w:sz w:val="20"/>
        </w:rPr>
        <w:t xml:space="preserve"> </w:t>
      </w:r>
      <w:r>
        <w:rPr>
          <w:sz w:val="20"/>
        </w:rPr>
        <w:t>por</w:t>
      </w:r>
      <w:r>
        <w:rPr>
          <w:spacing w:val="-3"/>
          <w:sz w:val="20"/>
        </w:rPr>
        <w:t xml:space="preserve"> </w:t>
      </w:r>
      <w:r>
        <w:rPr>
          <w:sz w:val="20"/>
        </w:rPr>
        <w:t>treinta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seis</w:t>
      </w:r>
      <w:r>
        <w:rPr>
          <w:spacing w:val="-2"/>
          <w:sz w:val="20"/>
        </w:rPr>
        <w:t xml:space="preserve"> </w:t>
      </w:r>
      <w:r>
        <w:rPr>
          <w:sz w:val="20"/>
        </w:rPr>
        <w:t>horas.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4166" w:space="2558"/>
            <w:col w:w="3226"/>
          </w:cols>
        </w:sectPr>
      </w:pPr>
    </w:p>
    <w:p w:rsidR="005462C9" w:rsidRDefault="005462C9">
      <w:pPr>
        <w:pStyle w:val="Textoindependiente"/>
        <w:spacing w:before="9"/>
        <w:rPr>
          <w:rFonts w:ascii="Times New Roman"/>
          <w:i/>
          <w:sz w:val="11"/>
        </w:rPr>
      </w:pPr>
    </w:p>
    <w:p w:rsidR="005462C9" w:rsidRDefault="00654E12">
      <w:pPr>
        <w:pStyle w:val="Textoindependiente"/>
        <w:spacing w:before="93" w:line="242" w:lineRule="auto"/>
        <w:ind w:left="218" w:right="319" w:firstLine="288"/>
      </w:pPr>
      <w:bookmarkStart w:id="630" w:name="Artículo_418"/>
      <w:bookmarkEnd w:id="63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5"/>
        </w:rPr>
        <w:t xml:space="preserve"> </w:t>
      </w:r>
      <w:r>
        <w:rPr>
          <w:rFonts w:ascii="Arial" w:hAnsi="Arial"/>
          <w:b/>
        </w:rPr>
        <w:t>418</w:t>
      </w:r>
      <w:r>
        <w:t>.-</w:t>
      </w:r>
      <w:r>
        <w:rPr>
          <w:spacing w:val="3"/>
        </w:rPr>
        <w:t xml:space="preserve"> </w:t>
      </w:r>
      <w:r>
        <w:t>Al</w:t>
      </w:r>
      <w:r>
        <w:rPr>
          <w:spacing w:val="4"/>
        </w:rPr>
        <w:t xml:space="preserve"> </w:t>
      </w:r>
      <w:r>
        <w:t>imponer</w:t>
      </w:r>
      <w:r>
        <w:rPr>
          <w:spacing w:val="3"/>
        </w:rPr>
        <w:t xml:space="preserve"> </w:t>
      </w:r>
      <w:r>
        <w:t>una</w:t>
      </w:r>
      <w:r>
        <w:rPr>
          <w:spacing w:val="4"/>
        </w:rPr>
        <w:t xml:space="preserve"> </w:t>
      </w:r>
      <w:r>
        <w:t>sanción,</w:t>
      </w:r>
      <w:r>
        <w:rPr>
          <w:spacing w:val="4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autoridad</w:t>
      </w:r>
      <w:r>
        <w:rPr>
          <w:spacing w:val="2"/>
        </w:rPr>
        <w:t xml:space="preserve"> </w:t>
      </w:r>
      <w:r>
        <w:t>sanitaria</w:t>
      </w:r>
      <w:r>
        <w:rPr>
          <w:spacing w:val="4"/>
        </w:rPr>
        <w:t xml:space="preserve"> </w:t>
      </w:r>
      <w:r>
        <w:t>fundará</w:t>
      </w:r>
      <w:r>
        <w:rPr>
          <w:spacing w:val="9"/>
        </w:rPr>
        <w:t xml:space="preserve"> </w:t>
      </w:r>
      <w:r>
        <w:t>y</w:t>
      </w:r>
      <w:r>
        <w:rPr>
          <w:spacing w:val="54"/>
        </w:rPr>
        <w:t xml:space="preserve"> </w:t>
      </w:r>
      <w:r>
        <w:t>motivará</w:t>
      </w:r>
      <w:r>
        <w:rPr>
          <w:spacing w:val="5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resolución,</w:t>
      </w:r>
      <w:r>
        <w:rPr>
          <w:spacing w:val="-53"/>
        </w:rPr>
        <w:t xml:space="preserve"> </w:t>
      </w:r>
      <w:r>
        <w:t>tomando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cuenta: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18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Los</w:t>
      </w:r>
      <w:r>
        <w:rPr>
          <w:spacing w:val="-3"/>
          <w:sz w:val="20"/>
        </w:rPr>
        <w:t xml:space="preserve"> </w:t>
      </w:r>
      <w:r>
        <w:rPr>
          <w:sz w:val="20"/>
        </w:rPr>
        <w:t>daños que</w:t>
      </w:r>
      <w:r>
        <w:rPr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hayan</w:t>
      </w:r>
      <w:r>
        <w:rPr>
          <w:spacing w:val="-1"/>
          <w:sz w:val="20"/>
        </w:rPr>
        <w:t xml:space="preserve"> </w:t>
      </w:r>
      <w:r>
        <w:rPr>
          <w:sz w:val="20"/>
        </w:rPr>
        <w:t>producido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4"/>
          <w:sz w:val="20"/>
        </w:rPr>
        <w:t xml:space="preserve"> </w:t>
      </w:r>
      <w:r>
        <w:rPr>
          <w:sz w:val="20"/>
        </w:rPr>
        <w:t>puedan</w:t>
      </w:r>
      <w:r>
        <w:rPr>
          <w:spacing w:val="-3"/>
          <w:sz w:val="20"/>
        </w:rPr>
        <w:t xml:space="preserve"> </w:t>
      </w:r>
      <w:r>
        <w:rPr>
          <w:sz w:val="20"/>
        </w:rPr>
        <w:t>producirse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salud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las personas;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8"/>
        </w:numPr>
        <w:tabs>
          <w:tab w:val="left" w:pos="728"/>
        </w:tabs>
        <w:ind w:left="727" w:hanging="222"/>
        <w:rPr>
          <w:sz w:val="20"/>
        </w:rPr>
      </w:pP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gravedad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infracción;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8"/>
        </w:numPr>
        <w:tabs>
          <w:tab w:val="left" w:pos="783"/>
        </w:tabs>
        <w:ind w:left="782" w:hanging="277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condiciones</w:t>
      </w:r>
      <w:r>
        <w:rPr>
          <w:spacing w:val="-2"/>
          <w:sz w:val="20"/>
        </w:rPr>
        <w:t xml:space="preserve"> </w:t>
      </w:r>
      <w:r>
        <w:rPr>
          <w:sz w:val="20"/>
        </w:rPr>
        <w:t>socio-económicas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4"/>
          <w:sz w:val="20"/>
        </w:rPr>
        <w:t xml:space="preserve"> </w:t>
      </w:r>
      <w:r>
        <w:rPr>
          <w:sz w:val="20"/>
        </w:rPr>
        <w:t>infractor, y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8"/>
        </w:numPr>
        <w:tabs>
          <w:tab w:val="left" w:pos="805"/>
        </w:tabs>
        <w:ind w:left="804" w:hanging="299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calidad de</w:t>
      </w:r>
      <w:r>
        <w:rPr>
          <w:spacing w:val="-2"/>
          <w:sz w:val="20"/>
        </w:rPr>
        <w:t xml:space="preserve"> </w:t>
      </w:r>
      <w:r>
        <w:rPr>
          <w:sz w:val="20"/>
        </w:rPr>
        <w:t>reincidente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infractor.</w:t>
      </w:r>
    </w:p>
    <w:p w:rsidR="005462C9" w:rsidRDefault="005462C9">
      <w:pPr>
        <w:pStyle w:val="Textoindependiente"/>
        <w:spacing w:before="9"/>
        <w:rPr>
          <w:sz w:val="11"/>
        </w:rPr>
      </w:pPr>
    </w:p>
    <w:p w:rsidR="005462C9" w:rsidRDefault="005462C9">
      <w:pPr>
        <w:rPr>
          <w:sz w:val="11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18"/>
        </w:numPr>
        <w:tabs>
          <w:tab w:val="left" w:pos="750"/>
        </w:tabs>
        <w:spacing w:before="93"/>
        <w:ind w:left="749" w:hanging="244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beneficio</w:t>
      </w:r>
      <w:r>
        <w:rPr>
          <w:spacing w:val="-3"/>
          <w:sz w:val="20"/>
        </w:rPr>
        <w:t xml:space="preserve"> </w:t>
      </w:r>
      <w:r>
        <w:rPr>
          <w:sz w:val="20"/>
        </w:rPr>
        <w:t>obtenido</w:t>
      </w:r>
      <w:r>
        <w:rPr>
          <w:spacing w:val="-3"/>
          <w:sz w:val="20"/>
        </w:rPr>
        <w:t xml:space="preserve"> </w:t>
      </w:r>
      <w:r>
        <w:rPr>
          <w:sz w:val="20"/>
        </w:rPr>
        <w:t>por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infractor</w:t>
      </w:r>
      <w:r>
        <w:rPr>
          <w:spacing w:val="-3"/>
          <w:sz w:val="20"/>
        </w:rPr>
        <w:t xml:space="preserve"> </w:t>
      </w:r>
      <w:r>
        <w:rPr>
          <w:sz w:val="20"/>
        </w:rPr>
        <w:t>como</w:t>
      </w:r>
      <w:r>
        <w:rPr>
          <w:spacing w:val="-3"/>
          <w:sz w:val="20"/>
        </w:rPr>
        <w:t xml:space="preserve"> </w:t>
      </w:r>
      <w:r>
        <w:rPr>
          <w:sz w:val="20"/>
        </w:rPr>
        <w:t>resultado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infracción.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6"/>
        <w:ind w:left="27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6815" w:space="40"/>
            <w:col w:w="3095"/>
          </w:cols>
        </w:sectPr>
      </w:pPr>
    </w:p>
    <w:p w:rsidR="005462C9" w:rsidRDefault="005462C9">
      <w:pPr>
        <w:pStyle w:val="Textoindependiente"/>
        <w:rPr>
          <w:rFonts w:ascii="Times New Roman"/>
          <w:i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9" w:firstLine="288"/>
      </w:pPr>
      <w:bookmarkStart w:id="631" w:name="Artículo_419"/>
      <w:bookmarkEnd w:id="631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9"/>
        </w:rPr>
        <w:t xml:space="preserve"> </w:t>
      </w:r>
      <w:r>
        <w:rPr>
          <w:rFonts w:ascii="Arial" w:hAnsi="Arial"/>
          <w:b/>
        </w:rPr>
        <w:t>419.-</w:t>
      </w:r>
      <w:r>
        <w:rPr>
          <w:rFonts w:ascii="Arial" w:hAnsi="Arial"/>
          <w:b/>
          <w:spacing w:val="8"/>
        </w:rPr>
        <w:t xml:space="preserve"> </w:t>
      </w:r>
      <w:r>
        <w:t>Se</w:t>
      </w:r>
      <w:r>
        <w:rPr>
          <w:spacing w:val="7"/>
        </w:rPr>
        <w:t xml:space="preserve"> </w:t>
      </w:r>
      <w:r>
        <w:t>sancionará</w:t>
      </w:r>
      <w:r>
        <w:rPr>
          <w:spacing w:val="6"/>
        </w:rPr>
        <w:t xml:space="preserve"> </w:t>
      </w:r>
      <w:r>
        <w:t>con</w:t>
      </w:r>
      <w:r>
        <w:rPr>
          <w:spacing w:val="9"/>
        </w:rPr>
        <w:t xml:space="preserve"> </w:t>
      </w:r>
      <w:r>
        <w:t>multa</w:t>
      </w:r>
      <w:r>
        <w:rPr>
          <w:spacing w:val="6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hasta</w:t>
      </w:r>
      <w:r>
        <w:rPr>
          <w:spacing w:val="8"/>
        </w:rPr>
        <w:t xml:space="preserve"> </w:t>
      </w:r>
      <w:r>
        <w:t>dos</w:t>
      </w:r>
      <w:r>
        <w:rPr>
          <w:spacing w:val="13"/>
        </w:rPr>
        <w:t xml:space="preserve"> </w:t>
      </w:r>
      <w:r>
        <w:t>mil</w:t>
      </w:r>
      <w:r>
        <w:rPr>
          <w:spacing w:val="5"/>
        </w:rPr>
        <w:t xml:space="preserve"> </w:t>
      </w:r>
      <w:r>
        <w:t>veces</w:t>
      </w:r>
      <w:r>
        <w:rPr>
          <w:spacing w:val="10"/>
        </w:rPr>
        <w:t xml:space="preserve"> </w:t>
      </w:r>
      <w:r>
        <w:t>la</w:t>
      </w:r>
      <w:r>
        <w:rPr>
          <w:spacing w:val="8"/>
        </w:rPr>
        <w:t xml:space="preserve"> </w:t>
      </w:r>
      <w:r>
        <w:t>Unidad</w:t>
      </w:r>
      <w:r>
        <w:rPr>
          <w:spacing w:val="9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Medida</w:t>
      </w:r>
      <w:r>
        <w:rPr>
          <w:spacing w:val="11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Actualización,</w:t>
      </w:r>
      <w:r>
        <w:rPr>
          <w:spacing w:val="-53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violación</w:t>
      </w:r>
      <w:r>
        <w:rPr>
          <w:spacing w:val="3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las</w:t>
      </w:r>
      <w:r>
        <w:rPr>
          <w:spacing w:val="5"/>
        </w:rPr>
        <w:t xml:space="preserve"> </w:t>
      </w:r>
      <w:r>
        <w:t>disposiciones</w:t>
      </w:r>
      <w:r>
        <w:rPr>
          <w:spacing w:val="2"/>
        </w:rPr>
        <w:t xml:space="preserve"> </w:t>
      </w:r>
      <w:r>
        <w:t>contenidas</w:t>
      </w:r>
      <w:r>
        <w:rPr>
          <w:spacing w:val="5"/>
        </w:rPr>
        <w:t xml:space="preserve"> </w:t>
      </w:r>
      <w:r>
        <w:t>en</w:t>
      </w:r>
      <w:r>
        <w:rPr>
          <w:spacing w:val="3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artículos</w:t>
      </w:r>
      <w:r>
        <w:rPr>
          <w:spacing w:val="3"/>
        </w:rPr>
        <w:t xml:space="preserve"> </w:t>
      </w:r>
      <w:r>
        <w:t>55,</w:t>
      </w:r>
      <w:r>
        <w:rPr>
          <w:spacing w:val="2"/>
        </w:rPr>
        <w:t xml:space="preserve"> </w:t>
      </w:r>
      <w:r>
        <w:t>56,</w:t>
      </w:r>
      <w:r>
        <w:rPr>
          <w:spacing w:val="1"/>
        </w:rPr>
        <w:t xml:space="preserve"> </w:t>
      </w:r>
      <w:r>
        <w:t>83,</w:t>
      </w:r>
      <w:r>
        <w:rPr>
          <w:spacing w:val="1"/>
        </w:rPr>
        <w:t xml:space="preserve"> </w:t>
      </w:r>
      <w:r>
        <w:t>103,</w:t>
      </w:r>
      <w:r>
        <w:rPr>
          <w:spacing w:val="4"/>
        </w:rPr>
        <w:t xml:space="preserve"> </w:t>
      </w:r>
      <w:r>
        <w:t>107,</w:t>
      </w:r>
      <w:r>
        <w:rPr>
          <w:spacing w:val="4"/>
        </w:rPr>
        <w:t xml:space="preserve"> </w:t>
      </w:r>
      <w:r>
        <w:t>137,</w:t>
      </w:r>
      <w:r>
        <w:rPr>
          <w:spacing w:val="4"/>
        </w:rPr>
        <w:t xml:space="preserve"> </w:t>
      </w:r>
      <w:r>
        <w:t>138,</w:t>
      </w:r>
      <w:r>
        <w:rPr>
          <w:spacing w:val="3"/>
        </w:rPr>
        <w:t xml:space="preserve"> </w:t>
      </w:r>
      <w:r>
        <w:t>139,</w:t>
      </w:r>
      <w:r>
        <w:rPr>
          <w:spacing w:val="4"/>
        </w:rPr>
        <w:t xml:space="preserve"> </w:t>
      </w:r>
      <w:r>
        <w:t>161,</w:t>
      </w:r>
      <w:r>
        <w:rPr>
          <w:spacing w:val="3"/>
        </w:rPr>
        <w:t xml:space="preserve"> </w:t>
      </w:r>
      <w:r>
        <w:t>200</w:t>
      </w:r>
    </w:p>
    <w:p w:rsidR="005462C9" w:rsidRDefault="00654E12">
      <w:pPr>
        <w:pStyle w:val="Textoindependiente"/>
        <w:spacing w:line="225" w:lineRule="exact"/>
        <w:ind w:left="218"/>
      </w:pPr>
      <w:r>
        <w:t>Bis,</w:t>
      </w:r>
      <w:r>
        <w:rPr>
          <w:spacing w:val="-3"/>
        </w:rPr>
        <w:t xml:space="preserve"> </w:t>
      </w:r>
      <w:r>
        <w:t>202, 263,</w:t>
      </w:r>
      <w:r>
        <w:rPr>
          <w:spacing w:val="-3"/>
        </w:rPr>
        <w:t xml:space="preserve"> </w:t>
      </w:r>
      <w:r>
        <w:t>268 Bis</w:t>
      </w:r>
      <w:r>
        <w:rPr>
          <w:spacing w:val="-2"/>
        </w:rPr>
        <w:t xml:space="preserve"> </w:t>
      </w:r>
      <w:r>
        <w:t>1, 282</w:t>
      </w:r>
      <w:r>
        <w:rPr>
          <w:spacing w:val="-3"/>
        </w:rPr>
        <w:t xml:space="preserve"> </w:t>
      </w:r>
      <w:r>
        <w:t>Bis</w:t>
      </w:r>
      <w:r>
        <w:rPr>
          <w:spacing w:val="-1"/>
        </w:rPr>
        <w:t xml:space="preserve"> </w:t>
      </w:r>
      <w:r>
        <w:t>1,</w:t>
      </w:r>
      <w:r>
        <w:rPr>
          <w:spacing w:val="-3"/>
        </w:rPr>
        <w:t xml:space="preserve"> </w:t>
      </w:r>
      <w:r>
        <w:t>346, 348,</w:t>
      </w:r>
      <w:r>
        <w:rPr>
          <w:spacing w:val="-2"/>
        </w:rPr>
        <w:t xml:space="preserve"> </w:t>
      </w:r>
      <w:r>
        <w:t>348</w:t>
      </w:r>
      <w:r>
        <w:rPr>
          <w:spacing w:val="-1"/>
        </w:rPr>
        <w:t xml:space="preserve"> </w:t>
      </w:r>
      <w:r>
        <w:t>Bis, 348</w:t>
      </w:r>
      <w:r>
        <w:rPr>
          <w:spacing w:val="-1"/>
        </w:rPr>
        <w:t xml:space="preserve"> </w:t>
      </w:r>
      <w:r>
        <w:t>Bis</w:t>
      </w:r>
      <w:r>
        <w:rPr>
          <w:spacing w:val="-1"/>
        </w:rPr>
        <w:t xml:space="preserve"> </w:t>
      </w:r>
      <w:r>
        <w:t>1,</w:t>
      </w:r>
      <w:r>
        <w:rPr>
          <w:spacing w:val="-3"/>
        </w:rPr>
        <w:t xml:space="preserve"> </w:t>
      </w:r>
      <w:r>
        <w:t>350 Bis</w:t>
      </w:r>
      <w:r>
        <w:rPr>
          <w:spacing w:val="-2"/>
        </w:rPr>
        <w:t xml:space="preserve"> </w:t>
      </w:r>
      <w:r>
        <w:t>6, 391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392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Ley.</w:t>
      </w:r>
    </w:p>
    <w:p w:rsidR="005462C9" w:rsidRDefault="00654E12">
      <w:pPr>
        <w:spacing w:line="183" w:lineRule="exact"/>
        <w:ind w:left="309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24-04-2006,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18-01-2007,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24-01-2020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firstLine="288"/>
      </w:pPr>
      <w:bookmarkStart w:id="632" w:name="Artículo_420"/>
      <w:bookmarkEnd w:id="632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1"/>
        </w:rPr>
        <w:t xml:space="preserve"> </w:t>
      </w:r>
      <w:r>
        <w:rPr>
          <w:rFonts w:ascii="Arial" w:hAnsi="Arial"/>
          <w:b/>
        </w:rPr>
        <w:t>420.-</w:t>
      </w:r>
      <w:r>
        <w:rPr>
          <w:rFonts w:ascii="Arial" w:hAnsi="Arial"/>
          <w:b/>
          <w:spacing w:val="44"/>
        </w:rPr>
        <w:t xml:space="preserve"> </w:t>
      </w:r>
      <w:r>
        <w:t>Se</w:t>
      </w:r>
      <w:r>
        <w:rPr>
          <w:spacing w:val="40"/>
        </w:rPr>
        <w:t xml:space="preserve"> </w:t>
      </w:r>
      <w:r>
        <w:t>sancionará</w:t>
      </w:r>
      <w:r>
        <w:rPr>
          <w:spacing w:val="41"/>
        </w:rPr>
        <w:t xml:space="preserve"> </w:t>
      </w:r>
      <w:r>
        <w:t>con</w:t>
      </w:r>
      <w:r>
        <w:rPr>
          <w:spacing w:val="40"/>
        </w:rPr>
        <w:t xml:space="preserve"> </w:t>
      </w:r>
      <w:r>
        <w:t>multa</w:t>
      </w:r>
      <w:r>
        <w:rPr>
          <w:spacing w:val="43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dos</w:t>
      </w:r>
      <w:r>
        <w:rPr>
          <w:spacing w:val="41"/>
        </w:rPr>
        <w:t xml:space="preserve"> </w:t>
      </w:r>
      <w:r>
        <w:t>mil</w:t>
      </w:r>
      <w:r>
        <w:rPr>
          <w:spacing w:val="40"/>
        </w:rPr>
        <w:t xml:space="preserve"> </w:t>
      </w:r>
      <w:r>
        <w:t>hasta</w:t>
      </w:r>
      <w:r>
        <w:rPr>
          <w:spacing w:val="40"/>
        </w:rPr>
        <w:t xml:space="preserve"> </w:t>
      </w:r>
      <w:r>
        <w:t>seis</w:t>
      </w:r>
      <w:r>
        <w:rPr>
          <w:spacing w:val="43"/>
        </w:rPr>
        <w:t xml:space="preserve"> </w:t>
      </w:r>
      <w:r>
        <w:t>mil</w:t>
      </w:r>
      <w:r>
        <w:rPr>
          <w:spacing w:val="40"/>
        </w:rPr>
        <w:t xml:space="preserve"> </w:t>
      </w:r>
      <w:r>
        <w:t>veces</w:t>
      </w:r>
      <w:r>
        <w:rPr>
          <w:spacing w:val="44"/>
        </w:rPr>
        <w:t xml:space="preserve"> </w:t>
      </w:r>
      <w:r>
        <w:t>la</w:t>
      </w:r>
      <w:r>
        <w:rPr>
          <w:spacing w:val="43"/>
        </w:rPr>
        <w:t xml:space="preserve"> </w:t>
      </w:r>
      <w:r>
        <w:t>Unidad</w:t>
      </w:r>
      <w:r>
        <w:rPr>
          <w:spacing w:val="42"/>
        </w:rPr>
        <w:t xml:space="preserve"> </w:t>
      </w:r>
      <w:r>
        <w:t>de</w:t>
      </w:r>
      <w:r>
        <w:rPr>
          <w:spacing w:val="42"/>
        </w:rPr>
        <w:t xml:space="preserve"> </w:t>
      </w:r>
      <w:r>
        <w:t>Medida</w:t>
      </w:r>
      <w:r>
        <w:rPr>
          <w:spacing w:val="44"/>
        </w:rPr>
        <w:t xml:space="preserve"> </w:t>
      </w:r>
      <w:r>
        <w:t>y</w:t>
      </w:r>
      <w:r>
        <w:rPr>
          <w:spacing w:val="-53"/>
        </w:rPr>
        <w:t xml:space="preserve"> </w:t>
      </w:r>
      <w:r>
        <w:t>Actualización,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violación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 disposiciones contenidas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los artículos 75,</w:t>
      </w:r>
      <w:r>
        <w:rPr>
          <w:spacing w:val="-1"/>
        </w:rPr>
        <w:t xml:space="preserve"> </w:t>
      </w:r>
      <w:r>
        <w:t>121,</w:t>
      </w:r>
      <w:r>
        <w:rPr>
          <w:spacing w:val="-1"/>
        </w:rPr>
        <w:t xml:space="preserve"> </w:t>
      </w:r>
      <w:r>
        <w:t>142,</w:t>
      </w:r>
      <w:r>
        <w:rPr>
          <w:spacing w:val="-2"/>
        </w:rPr>
        <w:t xml:space="preserve"> </w:t>
      </w:r>
      <w:r>
        <w:t>147,</w:t>
      </w:r>
      <w:r>
        <w:rPr>
          <w:spacing w:val="-1"/>
        </w:rPr>
        <w:t xml:space="preserve"> </w:t>
      </w:r>
      <w:r>
        <w:t>153,</w:t>
      </w:r>
      <w:r>
        <w:rPr>
          <w:spacing w:val="-1"/>
        </w:rPr>
        <w:t xml:space="preserve"> </w:t>
      </w:r>
      <w:r>
        <w:t>157</w:t>
      </w:r>
      <w:r>
        <w:rPr>
          <w:spacing w:val="-1"/>
        </w:rPr>
        <w:t xml:space="preserve"> </w:t>
      </w:r>
      <w:r>
        <w:t>Bis</w:t>
      </w:r>
    </w:p>
    <w:p w:rsidR="005462C9" w:rsidRDefault="00654E12">
      <w:pPr>
        <w:pStyle w:val="Textoindependiente"/>
        <w:spacing w:line="226" w:lineRule="exact"/>
        <w:ind w:left="218"/>
      </w:pPr>
      <w:r>
        <w:t>10,</w:t>
      </w:r>
      <w:r>
        <w:rPr>
          <w:spacing w:val="11"/>
        </w:rPr>
        <w:t xml:space="preserve"> </w:t>
      </w:r>
      <w:r>
        <w:t>198,</w:t>
      </w:r>
      <w:r>
        <w:rPr>
          <w:spacing w:val="14"/>
        </w:rPr>
        <w:t xml:space="preserve"> </w:t>
      </w:r>
      <w:r>
        <w:t>200,</w:t>
      </w:r>
      <w:r>
        <w:rPr>
          <w:spacing w:val="12"/>
        </w:rPr>
        <w:t xml:space="preserve"> </w:t>
      </w:r>
      <w:r>
        <w:t>204,</w:t>
      </w:r>
      <w:r>
        <w:rPr>
          <w:spacing w:val="14"/>
        </w:rPr>
        <w:t xml:space="preserve"> </w:t>
      </w:r>
      <w:r>
        <w:t>241,</w:t>
      </w:r>
      <w:r>
        <w:rPr>
          <w:spacing w:val="12"/>
        </w:rPr>
        <w:t xml:space="preserve"> </w:t>
      </w:r>
      <w:r>
        <w:t>259,</w:t>
      </w:r>
      <w:r>
        <w:rPr>
          <w:spacing w:val="12"/>
        </w:rPr>
        <w:t xml:space="preserve"> </w:t>
      </w:r>
      <w:r>
        <w:t>260,</w:t>
      </w:r>
      <w:r>
        <w:rPr>
          <w:spacing w:val="14"/>
        </w:rPr>
        <w:t xml:space="preserve"> </w:t>
      </w:r>
      <w:r>
        <w:t>265,</w:t>
      </w:r>
      <w:r>
        <w:rPr>
          <w:spacing w:val="14"/>
        </w:rPr>
        <w:t xml:space="preserve"> </w:t>
      </w:r>
      <w:r>
        <w:t>267,</w:t>
      </w:r>
      <w:r>
        <w:rPr>
          <w:spacing w:val="12"/>
        </w:rPr>
        <w:t xml:space="preserve"> </w:t>
      </w:r>
      <w:r>
        <w:t>304,</w:t>
      </w:r>
      <w:r>
        <w:rPr>
          <w:spacing w:val="15"/>
        </w:rPr>
        <w:t xml:space="preserve"> </w:t>
      </w:r>
      <w:r>
        <w:t>307,</w:t>
      </w:r>
      <w:r>
        <w:rPr>
          <w:spacing w:val="12"/>
        </w:rPr>
        <w:t xml:space="preserve"> </w:t>
      </w:r>
      <w:r>
        <w:t>341,</w:t>
      </w:r>
      <w:r>
        <w:rPr>
          <w:spacing w:val="12"/>
        </w:rPr>
        <w:t xml:space="preserve"> </w:t>
      </w:r>
      <w:r>
        <w:t>348,</w:t>
      </w:r>
      <w:r>
        <w:rPr>
          <w:spacing w:val="12"/>
        </w:rPr>
        <w:t xml:space="preserve"> </w:t>
      </w:r>
      <w:r>
        <w:t>segundo</w:t>
      </w:r>
      <w:r>
        <w:rPr>
          <w:spacing w:val="15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tercer</w:t>
      </w:r>
      <w:r>
        <w:rPr>
          <w:spacing w:val="13"/>
        </w:rPr>
        <w:t xml:space="preserve"> </w:t>
      </w:r>
      <w:r>
        <w:t>párrafo,</w:t>
      </w:r>
      <w:r>
        <w:rPr>
          <w:spacing w:val="12"/>
        </w:rPr>
        <w:t xml:space="preserve"> </w:t>
      </w:r>
      <w:r>
        <w:t>349,</w:t>
      </w:r>
      <w:r>
        <w:rPr>
          <w:spacing w:val="14"/>
        </w:rPr>
        <w:t xml:space="preserve"> </w:t>
      </w:r>
      <w:r>
        <w:t>350</w:t>
      </w:r>
      <w:r>
        <w:rPr>
          <w:spacing w:val="14"/>
        </w:rPr>
        <w:t xml:space="preserve"> </w:t>
      </w:r>
      <w:r>
        <w:t>Bis,</w:t>
      </w:r>
    </w:p>
    <w:p w:rsidR="005462C9" w:rsidRDefault="00654E12">
      <w:pPr>
        <w:pStyle w:val="Textoindependiente"/>
        <w:spacing w:before="1" w:line="229" w:lineRule="exact"/>
        <w:ind w:left="218"/>
      </w:pPr>
      <w:r>
        <w:t>350</w:t>
      </w:r>
      <w:r>
        <w:rPr>
          <w:spacing w:val="-1"/>
        </w:rPr>
        <w:t xml:space="preserve"> </w:t>
      </w:r>
      <w:r>
        <w:t>Bis</w:t>
      </w:r>
      <w:r>
        <w:rPr>
          <w:spacing w:val="-2"/>
        </w:rPr>
        <w:t xml:space="preserve"> </w:t>
      </w:r>
      <w:r>
        <w:t>2,</w:t>
      </w:r>
      <w:r>
        <w:rPr>
          <w:spacing w:val="-2"/>
        </w:rPr>
        <w:t xml:space="preserve"> </w:t>
      </w:r>
      <w:r>
        <w:t>350</w:t>
      </w:r>
      <w:r>
        <w:rPr>
          <w:spacing w:val="-1"/>
        </w:rPr>
        <w:t xml:space="preserve"> </w:t>
      </w:r>
      <w:r>
        <w:t>Bis</w:t>
      </w:r>
      <w:r>
        <w:rPr>
          <w:spacing w:val="-2"/>
        </w:rPr>
        <w:t xml:space="preserve"> </w:t>
      </w:r>
      <w:r>
        <w:t>3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373 de</w:t>
      </w:r>
      <w:r>
        <w:rPr>
          <w:spacing w:val="-3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Ley.</w:t>
      </w:r>
    </w:p>
    <w:p w:rsidR="005462C9" w:rsidRDefault="00654E12">
      <w:pPr>
        <w:spacing w:line="183" w:lineRule="exact"/>
        <w:ind w:left="309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28-06-2005,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18-01-2007,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7" w:firstLine="288"/>
        <w:jc w:val="both"/>
      </w:pPr>
      <w:bookmarkStart w:id="633" w:name="Artículo_421"/>
      <w:bookmarkEnd w:id="633"/>
      <w:r>
        <w:rPr>
          <w:rFonts w:ascii="Arial" w:hAnsi="Arial"/>
          <w:b/>
        </w:rPr>
        <w:t xml:space="preserve">Artículo 421. </w:t>
      </w:r>
      <w:r>
        <w:t>Se sancionará con una multa equivalente de seis mil hasta doce mil veces el salario</w:t>
      </w:r>
      <w:r>
        <w:rPr>
          <w:spacing w:val="1"/>
        </w:rPr>
        <w:t xml:space="preserve"> </w:t>
      </w:r>
      <w:r>
        <w:t>mínimo general diario vigente en la zona económica de que se trate, la violación de las disposiciones</w:t>
      </w:r>
      <w:r>
        <w:rPr>
          <w:spacing w:val="1"/>
        </w:rPr>
        <w:t xml:space="preserve"> </w:t>
      </w:r>
      <w:r>
        <w:t>contenidas en los ar</w:t>
      </w:r>
      <w:r>
        <w:t>tículos</w:t>
      </w:r>
      <w:r>
        <w:rPr>
          <w:spacing w:val="3"/>
        </w:rPr>
        <w:t xml:space="preserve"> </w:t>
      </w:r>
      <w:r>
        <w:t>67, 101,</w:t>
      </w:r>
      <w:r>
        <w:rPr>
          <w:spacing w:val="-1"/>
        </w:rPr>
        <w:t xml:space="preserve"> </w:t>
      </w:r>
      <w:r>
        <w:t>125, 127,</w:t>
      </w:r>
      <w:r>
        <w:rPr>
          <w:spacing w:val="-1"/>
        </w:rPr>
        <w:t xml:space="preserve"> </w:t>
      </w:r>
      <w:r>
        <w:t>149, 193, 210,</w:t>
      </w:r>
      <w:r>
        <w:rPr>
          <w:spacing w:val="-1"/>
        </w:rPr>
        <w:t xml:space="preserve"> </w:t>
      </w:r>
      <w:r>
        <w:t>212, 213,</w:t>
      </w:r>
      <w:r>
        <w:rPr>
          <w:spacing w:val="2"/>
        </w:rPr>
        <w:t xml:space="preserve"> </w:t>
      </w:r>
      <w:r>
        <w:t>218,</w:t>
      </w:r>
      <w:r>
        <w:rPr>
          <w:spacing w:val="2"/>
        </w:rPr>
        <w:t xml:space="preserve"> </w:t>
      </w:r>
      <w:r>
        <w:t>220,</w:t>
      </w:r>
      <w:r>
        <w:rPr>
          <w:spacing w:val="2"/>
        </w:rPr>
        <w:t xml:space="preserve"> </w:t>
      </w:r>
      <w:r>
        <w:t>230,</w:t>
      </w:r>
      <w:r>
        <w:rPr>
          <w:spacing w:val="-1"/>
        </w:rPr>
        <w:t xml:space="preserve"> </w:t>
      </w:r>
      <w:r>
        <w:t>232, 233,</w:t>
      </w:r>
      <w:r>
        <w:rPr>
          <w:spacing w:val="2"/>
        </w:rPr>
        <w:t xml:space="preserve"> </w:t>
      </w:r>
      <w:r>
        <w:t>237,</w:t>
      </w:r>
      <w:r>
        <w:rPr>
          <w:spacing w:val="2"/>
        </w:rPr>
        <w:t xml:space="preserve"> </w:t>
      </w:r>
      <w:r>
        <w:t>238,</w:t>
      </w:r>
    </w:p>
    <w:p w:rsidR="005462C9" w:rsidRDefault="00654E12">
      <w:pPr>
        <w:pStyle w:val="Textoindependiente"/>
        <w:spacing w:line="227" w:lineRule="exact"/>
        <w:ind w:left="218"/>
        <w:jc w:val="both"/>
      </w:pPr>
      <w:r>
        <w:t>240,</w:t>
      </w:r>
      <w:r>
        <w:rPr>
          <w:spacing w:val="4"/>
        </w:rPr>
        <w:t xml:space="preserve"> </w:t>
      </w:r>
      <w:r>
        <w:t>242,</w:t>
      </w:r>
      <w:r>
        <w:rPr>
          <w:spacing w:val="5"/>
        </w:rPr>
        <w:t xml:space="preserve"> </w:t>
      </w:r>
      <w:r>
        <w:t>243,</w:t>
      </w:r>
      <w:r>
        <w:rPr>
          <w:spacing w:val="4"/>
        </w:rPr>
        <w:t xml:space="preserve"> </w:t>
      </w:r>
      <w:r>
        <w:t>247,</w:t>
      </w:r>
      <w:r>
        <w:rPr>
          <w:spacing w:val="5"/>
        </w:rPr>
        <w:t xml:space="preserve"> </w:t>
      </w:r>
      <w:r>
        <w:t>248,</w:t>
      </w:r>
      <w:r>
        <w:rPr>
          <w:spacing w:val="4"/>
        </w:rPr>
        <w:t xml:space="preserve"> </w:t>
      </w:r>
      <w:r>
        <w:t>251,</w:t>
      </w:r>
      <w:r>
        <w:rPr>
          <w:spacing w:val="5"/>
        </w:rPr>
        <w:t xml:space="preserve"> </w:t>
      </w:r>
      <w:r>
        <w:t>252,</w:t>
      </w:r>
      <w:r>
        <w:rPr>
          <w:spacing w:val="4"/>
        </w:rPr>
        <w:t xml:space="preserve"> </w:t>
      </w:r>
      <w:r>
        <w:t>255,</w:t>
      </w:r>
      <w:r>
        <w:rPr>
          <w:spacing w:val="5"/>
        </w:rPr>
        <w:t xml:space="preserve"> </w:t>
      </w:r>
      <w:r>
        <w:t>256,</w:t>
      </w:r>
      <w:r>
        <w:rPr>
          <w:spacing w:val="4"/>
        </w:rPr>
        <w:t xml:space="preserve"> </w:t>
      </w:r>
      <w:r>
        <w:t>258,</w:t>
      </w:r>
      <w:r>
        <w:rPr>
          <w:spacing w:val="5"/>
        </w:rPr>
        <w:t xml:space="preserve"> </w:t>
      </w:r>
      <w:r>
        <w:t>266,</w:t>
      </w:r>
      <w:r>
        <w:rPr>
          <w:spacing w:val="4"/>
        </w:rPr>
        <w:t xml:space="preserve"> </w:t>
      </w:r>
      <w:r>
        <w:t>306,</w:t>
      </w:r>
      <w:r>
        <w:rPr>
          <w:spacing w:val="5"/>
        </w:rPr>
        <w:t xml:space="preserve"> </w:t>
      </w:r>
      <w:r>
        <w:t>308,</w:t>
      </w:r>
      <w:r>
        <w:rPr>
          <w:spacing w:val="4"/>
        </w:rPr>
        <w:t xml:space="preserve"> </w:t>
      </w:r>
      <w:r>
        <w:t>309,</w:t>
      </w:r>
      <w:r>
        <w:rPr>
          <w:spacing w:val="5"/>
        </w:rPr>
        <w:t xml:space="preserve"> </w:t>
      </w:r>
      <w:r>
        <w:t>315,</w:t>
      </w:r>
      <w:r>
        <w:rPr>
          <w:spacing w:val="4"/>
        </w:rPr>
        <w:t xml:space="preserve"> </w:t>
      </w:r>
      <w:r>
        <w:t>317,</w:t>
      </w:r>
      <w:r>
        <w:rPr>
          <w:spacing w:val="7"/>
        </w:rPr>
        <w:t xml:space="preserve"> </w:t>
      </w:r>
      <w:r>
        <w:t>330,</w:t>
      </w:r>
      <w:r>
        <w:rPr>
          <w:spacing w:val="4"/>
        </w:rPr>
        <w:t xml:space="preserve"> </w:t>
      </w:r>
      <w:r>
        <w:t>331,</w:t>
      </w:r>
      <w:r>
        <w:rPr>
          <w:spacing w:val="5"/>
        </w:rPr>
        <w:t xml:space="preserve"> </w:t>
      </w:r>
      <w:r>
        <w:t>332,</w:t>
      </w:r>
      <w:r>
        <w:rPr>
          <w:spacing w:val="4"/>
        </w:rPr>
        <w:t xml:space="preserve"> </w:t>
      </w:r>
      <w:r>
        <w:t>334,</w:t>
      </w:r>
      <w:r>
        <w:rPr>
          <w:spacing w:val="5"/>
        </w:rPr>
        <w:t xml:space="preserve"> </w:t>
      </w:r>
      <w:r>
        <w:t>335,</w:t>
      </w:r>
    </w:p>
    <w:p w:rsidR="005462C9" w:rsidRDefault="00654E12">
      <w:pPr>
        <w:pStyle w:val="Textoindependiente"/>
        <w:ind w:left="218" w:right="326"/>
        <w:jc w:val="both"/>
      </w:pPr>
      <w:r>
        <w:t>336, 338, último párrafo, 342, 348, primer párrafo, 350 bis 1, 365, 367, 375, 376, 400, 411 y 413 de esta</w:t>
      </w:r>
      <w:r>
        <w:rPr>
          <w:spacing w:val="1"/>
        </w:rPr>
        <w:t xml:space="preserve"> </w:t>
      </w:r>
      <w:r>
        <w:t>Ley.</w:t>
      </w:r>
    </w:p>
    <w:p w:rsidR="005462C9" w:rsidRDefault="00654E12">
      <w:pPr>
        <w:spacing w:line="181" w:lineRule="exact"/>
        <w:ind w:left="226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19-01-2004,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28-06-2005,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18-01-2007,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30-05-2008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6" w:firstLine="288"/>
        <w:jc w:val="both"/>
      </w:pPr>
      <w:bookmarkStart w:id="634" w:name="Artículo_421_Bis"/>
      <w:bookmarkEnd w:id="634"/>
      <w:r>
        <w:rPr>
          <w:rFonts w:ascii="Arial" w:hAnsi="Arial"/>
          <w:b/>
        </w:rPr>
        <w:t xml:space="preserve">Artículo 421 Bis.- </w:t>
      </w:r>
      <w:r>
        <w:t>Se sancionará con m</w:t>
      </w:r>
      <w:r>
        <w:t>ulta equivalente a quince mil hasta veinte mil veces el valor de</w:t>
      </w:r>
      <w:r>
        <w:rPr>
          <w:spacing w:val="-53"/>
        </w:rPr>
        <w:t xml:space="preserve"> </w:t>
      </w:r>
      <w:r>
        <w:t>la Unidad de Medida y Actualización, la violación de las disposiciones contenidas en los artículos 36, 100,</w:t>
      </w:r>
      <w:r>
        <w:rPr>
          <w:spacing w:val="-53"/>
        </w:rPr>
        <w:t xml:space="preserve"> </w:t>
      </w:r>
      <w:r>
        <w:t>122,</w:t>
      </w:r>
      <w:r>
        <w:rPr>
          <w:spacing w:val="-1"/>
        </w:rPr>
        <w:t xml:space="preserve"> </w:t>
      </w:r>
      <w:r>
        <w:t>126, 146,</w:t>
      </w:r>
      <w:r>
        <w:rPr>
          <w:spacing w:val="-1"/>
        </w:rPr>
        <w:t xml:space="preserve"> </w:t>
      </w:r>
      <w:r>
        <w:t>166 Bis</w:t>
      </w:r>
      <w:r>
        <w:rPr>
          <w:spacing w:val="-1"/>
        </w:rPr>
        <w:t xml:space="preserve"> </w:t>
      </w:r>
      <w:r>
        <w:t>19,</w:t>
      </w:r>
      <w:r>
        <w:rPr>
          <w:spacing w:val="-1"/>
        </w:rPr>
        <w:t xml:space="preserve"> </w:t>
      </w:r>
      <w:r>
        <w:t>166 Bis</w:t>
      </w:r>
      <w:r>
        <w:rPr>
          <w:spacing w:val="-1"/>
        </w:rPr>
        <w:t xml:space="preserve"> </w:t>
      </w:r>
      <w:r>
        <w:t>20,</w:t>
      </w:r>
      <w:r>
        <w:rPr>
          <w:spacing w:val="-1"/>
        </w:rPr>
        <w:t xml:space="preserve"> </w:t>
      </w:r>
      <w:r>
        <w:t>205, 235, 254,</w:t>
      </w:r>
      <w:r>
        <w:rPr>
          <w:spacing w:val="-1"/>
        </w:rPr>
        <w:t xml:space="preserve"> </w:t>
      </w:r>
      <w:r>
        <w:t>264, 271 Bis,</w:t>
      </w:r>
      <w:r>
        <w:rPr>
          <w:spacing w:val="-1"/>
        </w:rPr>
        <w:t xml:space="preserve"> </w:t>
      </w:r>
      <w:r>
        <w:t>281, 289, 293,</w:t>
      </w:r>
      <w:r>
        <w:rPr>
          <w:spacing w:val="-3"/>
        </w:rPr>
        <w:t xml:space="preserve"> </w:t>
      </w:r>
      <w:r>
        <w:t>298, 325, 327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333 de</w:t>
      </w:r>
    </w:p>
    <w:p w:rsidR="005462C9" w:rsidRDefault="00654E12">
      <w:pPr>
        <w:pStyle w:val="Textoindependiente"/>
        <w:spacing w:line="224" w:lineRule="exact"/>
        <w:ind w:left="218"/>
        <w:jc w:val="both"/>
      </w:pPr>
      <w:r>
        <w:t>esta</w:t>
      </w:r>
      <w:r>
        <w:rPr>
          <w:spacing w:val="-3"/>
        </w:rPr>
        <w:t xml:space="preserve"> </w:t>
      </w:r>
      <w:r>
        <w:t>Ley.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18-01-2007.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05-01-2009,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14-10-2021,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6" w:firstLine="288"/>
        <w:jc w:val="both"/>
      </w:pPr>
      <w:bookmarkStart w:id="635" w:name="Artículo_421_Ter"/>
      <w:bookmarkEnd w:id="635"/>
      <w:r>
        <w:rPr>
          <w:rFonts w:ascii="Arial" w:hAnsi="Arial"/>
          <w:b/>
        </w:rPr>
        <w:t xml:space="preserve">Artículo 421 Ter.- </w:t>
      </w:r>
      <w:r>
        <w:t>Se sancionará con multa equivalente de</w:t>
      </w:r>
      <w:r>
        <w:rPr>
          <w:spacing w:val="55"/>
        </w:rPr>
        <w:t xml:space="preserve"> </w:t>
      </w:r>
      <w:r>
        <w:t>doce mil hasta dieciséis mil veces el</w:t>
      </w:r>
      <w:r>
        <w:rPr>
          <w:spacing w:val="1"/>
        </w:rPr>
        <w:t xml:space="preserve"> </w:t>
      </w:r>
      <w:r>
        <w:t>salario mínimo general diario vigente en la zona económica de que se trate e inhabilitación de siete a diez</w:t>
      </w:r>
      <w:r>
        <w:rPr>
          <w:spacing w:val="-53"/>
        </w:rPr>
        <w:t xml:space="preserve"> </w:t>
      </w:r>
      <w:r>
        <w:t>años,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desempeño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empleo,</w:t>
      </w:r>
      <w:r>
        <w:rPr>
          <w:spacing w:val="1"/>
        </w:rPr>
        <w:t xml:space="preserve"> </w:t>
      </w:r>
      <w:r>
        <w:t>profesión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público,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quien</w:t>
      </w:r>
      <w:r>
        <w:rPr>
          <w:spacing w:val="1"/>
        </w:rPr>
        <w:t xml:space="preserve"> </w:t>
      </w:r>
      <w:r>
        <w:t>infrinja</w:t>
      </w:r>
      <w:r>
        <w:rPr>
          <w:spacing w:val="1"/>
        </w:rPr>
        <w:t xml:space="preserve"> </w:t>
      </w:r>
      <w:r>
        <w:t>las</w:t>
      </w:r>
      <w:r>
        <w:rPr>
          <w:spacing w:val="55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contenidas en el Capítulo Único del Título Quinto Bis de esta Ley, o la cancelación de Cédula con Efectos</w:t>
      </w:r>
      <w:r>
        <w:rPr>
          <w:spacing w:val="-53"/>
        </w:rPr>
        <w:t xml:space="preserve"> </w:t>
      </w:r>
      <w:r>
        <w:t>de Patente, la concesión o autorización respectiva según sea el caso. Lo anterior, sin afectar el derecho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afectados,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presentar denuncia</w:t>
      </w:r>
      <w:r>
        <w:rPr>
          <w:spacing w:val="1"/>
        </w:rPr>
        <w:t xml:space="preserve"> </w:t>
      </w:r>
      <w:r>
        <w:t>p</w:t>
      </w:r>
      <w:r>
        <w:t>or</w:t>
      </w:r>
      <w:r>
        <w:rPr>
          <w:spacing w:val="1"/>
        </w:rPr>
        <w:t xml:space="preserve"> </w:t>
      </w:r>
      <w:r>
        <w:t>el delito o</w:t>
      </w:r>
      <w:r>
        <w:rPr>
          <w:spacing w:val="-1"/>
        </w:rPr>
        <w:t xml:space="preserve"> </w:t>
      </w:r>
      <w:r>
        <w:t>delitos de que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trate.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16-11-2011</w:t>
      </w:r>
    </w:p>
    <w:p w:rsidR="005462C9" w:rsidRDefault="005462C9">
      <w:pPr>
        <w:spacing w:line="181" w:lineRule="exact"/>
        <w:jc w:val="right"/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5462C9">
      <w:pPr>
        <w:pStyle w:val="Textoindependiente"/>
        <w:spacing w:before="8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3"/>
        <w:ind w:left="218" w:right="317" w:firstLine="288"/>
        <w:jc w:val="both"/>
      </w:pPr>
      <w:bookmarkStart w:id="636" w:name="Artículo_422"/>
      <w:bookmarkEnd w:id="636"/>
      <w:r>
        <w:rPr>
          <w:rFonts w:ascii="Arial" w:hAnsi="Arial"/>
          <w:b/>
        </w:rPr>
        <w:t xml:space="preserve">Artículo 422. </w:t>
      </w:r>
      <w:r>
        <w:t>Las infracciones no previstas en este Capítulo serán sancionadas con multa equivalente</w:t>
      </w:r>
      <w:r>
        <w:rPr>
          <w:spacing w:val="-53"/>
        </w:rPr>
        <w:t xml:space="preserve"> </w:t>
      </w:r>
      <w:r>
        <w:t>hasta por dieciséis mil veces el salario mínimo general diario vigente en la zona económica de que se</w:t>
      </w:r>
      <w:r>
        <w:rPr>
          <w:spacing w:val="1"/>
        </w:rPr>
        <w:t xml:space="preserve"> </w:t>
      </w:r>
      <w:r>
        <w:t>trate,</w:t>
      </w:r>
      <w:r>
        <w:rPr>
          <w:spacing w:val="-2"/>
        </w:rPr>
        <w:t xml:space="preserve"> </w:t>
      </w:r>
      <w:r>
        <w:t>atendiendo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reglas de</w:t>
      </w:r>
      <w:r>
        <w:rPr>
          <w:spacing w:val="-2"/>
        </w:rPr>
        <w:t xml:space="preserve"> </w:t>
      </w:r>
      <w:r>
        <w:t>calificación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 establecen</w:t>
      </w:r>
      <w:r>
        <w:rPr>
          <w:spacing w:val="-2"/>
        </w:rPr>
        <w:t xml:space="preserve"> </w:t>
      </w:r>
      <w:r>
        <w:t>en el artículo</w:t>
      </w:r>
      <w:r>
        <w:rPr>
          <w:spacing w:val="-2"/>
        </w:rPr>
        <w:t xml:space="preserve"> </w:t>
      </w:r>
      <w:r>
        <w:t>418 de</w:t>
      </w:r>
      <w:r>
        <w:rPr>
          <w:spacing w:val="-1"/>
        </w:rPr>
        <w:t xml:space="preserve"> </w:t>
      </w:r>
      <w:r>
        <w:t>esta Ley.</w:t>
      </w:r>
    </w:p>
    <w:p w:rsidR="005462C9" w:rsidRDefault="00654E12">
      <w:pPr>
        <w:spacing w:line="183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18-01-2007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7" w:firstLine="288"/>
        <w:jc w:val="both"/>
      </w:pPr>
      <w:bookmarkStart w:id="637" w:name="Artículo_423"/>
      <w:bookmarkEnd w:id="637"/>
      <w:r>
        <w:rPr>
          <w:rFonts w:ascii="Arial" w:hAnsi="Arial"/>
          <w:b/>
        </w:rPr>
        <w:t>Artículo 423</w:t>
      </w:r>
      <w:r>
        <w:t>.- En caso de reincidencia se duplicará el monto de la multa que corresponda. Para los</w:t>
      </w:r>
      <w:r>
        <w:rPr>
          <w:spacing w:val="1"/>
        </w:rPr>
        <w:t xml:space="preserve"> </w:t>
      </w:r>
      <w:r>
        <w:t>efectos de este Capítulo se entiende por reincidencia, que el infractor cometa la misma violación a las</w:t>
      </w:r>
      <w:r>
        <w:rPr>
          <w:spacing w:val="1"/>
        </w:rPr>
        <w:t xml:space="preserve"> </w:t>
      </w:r>
      <w:r>
        <w:t>disposiciones de esta Ley o sus reglamentos dos o más veces dentr</w:t>
      </w:r>
      <w:r>
        <w:t>o del período de un año, contado a</w:t>
      </w:r>
      <w:r>
        <w:rPr>
          <w:spacing w:val="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fecha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 le</w:t>
      </w:r>
      <w:r>
        <w:rPr>
          <w:spacing w:val="4"/>
        </w:rPr>
        <w:t xml:space="preserve"> </w:t>
      </w:r>
      <w:r>
        <w:t>hubiera</w:t>
      </w:r>
      <w:r>
        <w:rPr>
          <w:spacing w:val="1"/>
        </w:rPr>
        <w:t xml:space="preserve"> </w:t>
      </w:r>
      <w:r>
        <w:t>notificado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sanción</w:t>
      </w:r>
      <w:r>
        <w:rPr>
          <w:spacing w:val="1"/>
        </w:rPr>
        <w:t xml:space="preserve"> </w:t>
      </w:r>
      <w:r>
        <w:t>inmediata anterior.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before="1" w:line="242" w:lineRule="auto"/>
        <w:ind w:left="218" w:right="327" w:firstLine="288"/>
        <w:jc w:val="both"/>
      </w:pPr>
      <w:bookmarkStart w:id="638" w:name="Artículo_424"/>
      <w:bookmarkEnd w:id="638"/>
      <w:r>
        <w:rPr>
          <w:rFonts w:ascii="Arial" w:hAnsi="Arial"/>
          <w:b/>
        </w:rPr>
        <w:t>Artículo 424</w:t>
      </w:r>
      <w:r>
        <w:t>.- La aplicación de las multas será sin perjuicio de que la autoridad sanitaria dicte las</w:t>
      </w:r>
      <w:r>
        <w:rPr>
          <w:spacing w:val="1"/>
        </w:rPr>
        <w:t xml:space="preserve"> </w:t>
      </w:r>
      <w:r>
        <w:t>medidas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seguridad que</w:t>
      </w:r>
      <w:r>
        <w:rPr>
          <w:spacing w:val="1"/>
        </w:rPr>
        <w:t xml:space="preserve"> </w:t>
      </w:r>
      <w:r>
        <w:t>procedan,</w:t>
      </w:r>
      <w:r>
        <w:rPr>
          <w:spacing w:val="-2"/>
        </w:rPr>
        <w:t xml:space="preserve"> </w:t>
      </w:r>
      <w:r>
        <w:t>hasta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tanto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subsanen</w:t>
      </w:r>
      <w:r>
        <w:rPr>
          <w:spacing w:val="1"/>
        </w:rPr>
        <w:t xml:space="preserve"> </w:t>
      </w:r>
      <w:r>
        <w:t>las irregularidades.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6" w:firstLine="288"/>
        <w:jc w:val="both"/>
      </w:pPr>
      <w:bookmarkStart w:id="639" w:name="Artículo_425"/>
      <w:bookmarkEnd w:id="639"/>
      <w:r>
        <w:rPr>
          <w:rFonts w:ascii="Arial" w:hAnsi="Arial"/>
          <w:b/>
        </w:rPr>
        <w:t>Artículo 425</w:t>
      </w:r>
      <w:r>
        <w:t>.- Procederá la clausura temporal o definitiva, parcial o total según la gravedad de la</w:t>
      </w:r>
      <w:r>
        <w:rPr>
          <w:spacing w:val="1"/>
        </w:rPr>
        <w:t xml:space="preserve"> </w:t>
      </w:r>
      <w:r>
        <w:t>infracción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características 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actividad</w:t>
      </w:r>
      <w:r>
        <w:rPr>
          <w:spacing w:val="-1"/>
        </w:rPr>
        <w:t xml:space="preserve"> </w:t>
      </w:r>
      <w:r>
        <w:t>o establecimiento,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 siguientes casos: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2"/>
        </w:numPr>
        <w:tabs>
          <w:tab w:val="left" w:pos="1075"/>
          <w:tab w:val="left" w:pos="1076"/>
        </w:tabs>
        <w:spacing w:line="242" w:lineRule="auto"/>
        <w:ind w:right="315"/>
        <w:rPr>
          <w:sz w:val="20"/>
        </w:rPr>
      </w:pPr>
      <w:r>
        <w:rPr>
          <w:sz w:val="20"/>
        </w:rPr>
        <w:t>Cuando</w:t>
      </w:r>
      <w:r>
        <w:rPr>
          <w:spacing w:val="52"/>
          <w:sz w:val="20"/>
        </w:rPr>
        <w:t xml:space="preserve"> </w:t>
      </w:r>
      <w:r>
        <w:rPr>
          <w:sz w:val="20"/>
        </w:rPr>
        <w:t>los</w:t>
      </w:r>
      <w:r>
        <w:rPr>
          <w:spacing w:val="54"/>
          <w:sz w:val="20"/>
        </w:rPr>
        <w:t xml:space="preserve"> </w:t>
      </w:r>
      <w:r>
        <w:rPr>
          <w:sz w:val="20"/>
        </w:rPr>
        <w:t>es</w:t>
      </w:r>
      <w:r>
        <w:rPr>
          <w:sz w:val="20"/>
        </w:rPr>
        <w:t>tablecimientos</w:t>
      </w:r>
      <w:r>
        <w:rPr>
          <w:spacing w:val="52"/>
          <w:sz w:val="20"/>
        </w:rPr>
        <w:t xml:space="preserve"> </w:t>
      </w:r>
      <w:r>
        <w:rPr>
          <w:sz w:val="20"/>
        </w:rPr>
        <w:t>a</w:t>
      </w:r>
      <w:r>
        <w:rPr>
          <w:spacing w:val="52"/>
          <w:sz w:val="20"/>
        </w:rPr>
        <w:t xml:space="preserve"> </w:t>
      </w:r>
      <w:r>
        <w:rPr>
          <w:sz w:val="20"/>
        </w:rPr>
        <w:t>que</w:t>
      </w:r>
      <w:r>
        <w:rPr>
          <w:spacing w:val="53"/>
          <w:sz w:val="20"/>
        </w:rPr>
        <w:t xml:space="preserve"> </w:t>
      </w:r>
      <w:r>
        <w:rPr>
          <w:sz w:val="20"/>
        </w:rPr>
        <w:t>se</w:t>
      </w:r>
      <w:r>
        <w:rPr>
          <w:spacing w:val="51"/>
          <w:sz w:val="20"/>
        </w:rPr>
        <w:t xml:space="preserve"> </w:t>
      </w:r>
      <w:r>
        <w:rPr>
          <w:sz w:val="20"/>
        </w:rPr>
        <w:t>refiere</w:t>
      </w:r>
      <w:r>
        <w:rPr>
          <w:spacing w:val="54"/>
          <w:sz w:val="20"/>
        </w:rPr>
        <w:t xml:space="preserve"> </w:t>
      </w:r>
      <w:r>
        <w:rPr>
          <w:sz w:val="20"/>
        </w:rPr>
        <w:t>el</w:t>
      </w:r>
      <w:r>
        <w:rPr>
          <w:spacing w:val="49"/>
          <w:sz w:val="20"/>
        </w:rPr>
        <w:t xml:space="preserve"> </w:t>
      </w:r>
      <w:r>
        <w:rPr>
          <w:sz w:val="20"/>
        </w:rPr>
        <w:t>artículo</w:t>
      </w:r>
      <w:r>
        <w:rPr>
          <w:spacing w:val="53"/>
          <w:sz w:val="20"/>
        </w:rPr>
        <w:t xml:space="preserve"> </w:t>
      </w:r>
      <w:r>
        <w:rPr>
          <w:sz w:val="20"/>
        </w:rPr>
        <w:t>373</w:t>
      </w:r>
      <w:r>
        <w:rPr>
          <w:spacing w:val="51"/>
          <w:sz w:val="20"/>
        </w:rPr>
        <w:t xml:space="preserve"> </w:t>
      </w:r>
      <w:r>
        <w:rPr>
          <w:sz w:val="20"/>
        </w:rPr>
        <w:t>de</w:t>
      </w:r>
      <w:r>
        <w:rPr>
          <w:spacing w:val="52"/>
          <w:sz w:val="20"/>
        </w:rPr>
        <w:t xml:space="preserve"> </w:t>
      </w:r>
      <w:r>
        <w:rPr>
          <w:sz w:val="20"/>
        </w:rPr>
        <w:t>esta</w:t>
      </w:r>
      <w:r>
        <w:rPr>
          <w:spacing w:val="53"/>
          <w:sz w:val="20"/>
        </w:rPr>
        <w:t xml:space="preserve"> </w:t>
      </w:r>
      <w:r>
        <w:rPr>
          <w:sz w:val="20"/>
        </w:rPr>
        <w:t>ley,</w:t>
      </w:r>
      <w:r>
        <w:rPr>
          <w:spacing w:val="51"/>
          <w:sz w:val="20"/>
        </w:rPr>
        <w:t xml:space="preserve"> </w:t>
      </w:r>
      <w:r>
        <w:rPr>
          <w:sz w:val="20"/>
        </w:rPr>
        <w:t>carezcan</w:t>
      </w:r>
      <w:r>
        <w:rPr>
          <w:spacing w:val="53"/>
          <w:sz w:val="20"/>
        </w:rPr>
        <w:t xml:space="preserve"> </w:t>
      </w:r>
      <w:r>
        <w:rPr>
          <w:sz w:val="20"/>
        </w:rPr>
        <w:t>de</w:t>
      </w:r>
      <w:r>
        <w:rPr>
          <w:spacing w:val="52"/>
          <w:sz w:val="20"/>
        </w:rPr>
        <w:t xml:space="preserve"> </w:t>
      </w:r>
      <w:r>
        <w:rPr>
          <w:sz w:val="20"/>
        </w:rPr>
        <w:t>la</w:t>
      </w:r>
      <w:r>
        <w:rPr>
          <w:spacing w:val="-52"/>
          <w:sz w:val="20"/>
        </w:rPr>
        <w:t xml:space="preserve"> </w:t>
      </w:r>
      <w:r>
        <w:rPr>
          <w:sz w:val="20"/>
        </w:rPr>
        <w:t>correspondiente</w:t>
      </w:r>
      <w:r>
        <w:rPr>
          <w:spacing w:val="-2"/>
          <w:sz w:val="20"/>
        </w:rPr>
        <w:t xml:space="preserve"> </w:t>
      </w:r>
      <w:r>
        <w:rPr>
          <w:sz w:val="20"/>
        </w:rPr>
        <w:t>licencia</w:t>
      </w:r>
      <w:r>
        <w:rPr>
          <w:spacing w:val="-1"/>
          <w:sz w:val="20"/>
        </w:rPr>
        <w:t xml:space="preserve"> </w:t>
      </w:r>
      <w:r>
        <w:rPr>
          <w:sz w:val="20"/>
        </w:rPr>
        <w:t>sanitaria;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2"/>
        </w:numPr>
        <w:tabs>
          <w:tab w:val="left" w:pos="1076"/>
        </w:tabs>
        <w:spacing w:line="242" w:lineRule="auto"/>
        <w:ind w:right="315"/>
        <w:jc w:val="both"/>
        <w:rPr>
          <w:sz w:val="20"/>
        </w:rPr>
      </w:pPr>
      <w:r>
        <w:rPr>
          <w:sz w:val="20"/>
        </w:rPr>
        <w:t>Cuando el peligro para la salud de las personas se origine por la violación reiterada de los</w:t>
      </w:r>
      <w:r>
        <w:rPr>
          <w:spacing w:val="1"/>
          <w:sz w:val="20"/>
        </w:rPr>
        <w:t xml:space="preserve"> </w:t>
      </w:r>
      <w:r>
        <w:rPr>
          <w:sz w:val="20"/>
        </w:rPr>
        <w:t>preceptos de esta Ley y de las disposiciones que de ella emanen, constituyendo rebeldía a</w:t>
      </w:r>
      <w:r>
        <w:rPr>
          <w:spacing w:val="1"/>
          <w:sz w:val="20"/>
        </w:rPr>
        <w:t xml:space="preserve"> </w:t>
      </w:r>
      <w:r>
        <w:rPr>
          <w:sz w:val="20"/>
        </w:rPr>
        <w:t>cumplir</w:t>
      </w:r>
      <w:r>
        <w:rPr>
          <w:spacing w:val="-1"/>
          <w:sz w:val="20"/>
        </w:rPr>
        <w:t xml:space="preserve"> </w:t>
      </w:r>
      <w:r>
        <w:rPr>
          <w:sz w:val="20"/>
        </w:rPr>
        <w:t>los requerimientos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2"/>
          <w:sz w:val="20"/>
        </w:rPr>
        <w:t xml:space="preserve"> </w:t>
      </w:r>
      <w:r>
        <w:rPr>
          <w:sz w:val="20"/>
        </w:rPr>
        <w:t>de la</w:t>
      </w:r>
      <w:r>
        <w:rPr>
          <w:spacing w:val="1"/>
          <w:sz w:val="20"/>
        </w:rPr>
        <w:t xml:space="preserve"> </w:t>
      </w:r>
      <w:r>
        <w:rPr>
          <w:sz w:val="20"/>
        </w:rPr>
        <w:t>autoridad</w:t>
      </w:r>
      <w:r>
        <w:rPr>
          <w:spacing w:val="-2"/>
          <w:sz w:val="20"/>
        </w:rPr>
        <w:t xml:space="preserve"> </w:t>
      </w:r>
      <w:r>
        <w:rPr>
          <w:sz w:val="20"/>
        </w:rPr>
        <w:t>sanitaria;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2"/>
        </w:numPr>
        <w:tabs>
          <w:tab w:val="left" w:pos="1076"/>
        </w:tabs>
        <w:spacing w:line="242" w:lineRule="auto"/>
        <w:ind w:right="317"/>
        <w:jc w:val="both"/>
        <w:rPr>
          <w:sz w:val="20"/>
        </w:rPr>
      </w:pPr>
      <w:r>
        <w:rPr>
          <w:sz w:val="20"/>
        </w:rPr>
        <w:t>Cuando después de la reapertura de un establecimiento local, fábrica, construcción o edificio,</w:t>
      </w:r>
      <w:r>
        <w:rPr>
          <w:spacing w:val="1"/>
          <w:sz w:val="20"/>
        </w:rPr>
        <w:t xml:space="preserve"> </w:t>
      </w:r>
      <w:r>
        <w:rPr>
          <w:sz w:val="20"/>
        </w:rPr>
        <w:t>por motivo de suspensión de trabajos o actividades, o clausura temporal, las actividades que en</w:t>
      </w:r>
      <w:r>
        <w:rPr>
          <w:spacing w:val="-53"/>
          <w:sz w:val="20"/>
        </w:rPr>
        <w:t xml:space="preserve"> </w:t>
      </w:r>
      <w:r>
        <w:rPr>
          <w:sz w:val="20"/>
        </w:rPr>
        <w:t>él</w:t>
      </w:r>
      <w:r>
        <w:rPr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realicen</w:t>
      </w:r>
      <w:r>
        <w:rPr>
          <w:spacing w:val="-1"/>
          <w:sz w:val="20"/>
        </w:rPr>
        <w:t xml:space="preserve"> </w:t>
      </w:r>
      <w:r>
        <w:rPr>
          <w:sz w:val="20"/>
        </w:rPr>
        <w:t>sigan constituyendo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peligro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salud.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2"/>
        </w:numPr>
        <w:tabs>
          <w:tab w:val="left" w:pos="1076"/>
        </w:tabs>
        <w:spacing w:line="242" w:lineRule="auto"/>
        <w:ind w:right="315"/>
        <w:jc w:val="both"/>
        <w:rPr>
          <w:sz w:val="20"/>
        </w:rPr>
      </w:pPr>
      <w:r>
        <w:rPr>
          <w:sz w:val="20"/>
        </w:rPr>
        <w:t>Cuando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peligrosidad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actividades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realicen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naturaleza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establecimiento, local, fábrica, construcción o edificio de que se trate, sea necesario proteger la</w:t>
      </w:r>
      <w:r>
        <w:rPr>
          <w:spacing w:val="1"/>
          <w:sz w:val="20"/>
        </w:rPr>
        <w:t xml:space="preserve"> </w:t>
      </w:r>
      <w:r>
        <w:rPr>
          <w:sz w:val="20"/>
        </w:rPr>
        <w:t>salud 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población;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2"/>
        </w:numPr>
        <w:tabs>
          <w:tab w:val="left" w:pos="1076"/>
        </w:tabs>
        <w:spacing w:before="1" w:line="242" w:lineRule="auto"/>
        <w:ind w:right="325"/>
        <w:jc w:val="both"/>
        <w:rPr>
          <w:sz w:val="20"/>
        </w:rPr>
      </w:pPr>
      <w:r>
        <w:rPr>
          <w:sz w:val="20"/>
        </w:rPr>
        <w:t>Cuando en el establecimiento se vendan o suministren estupefacientes sin cumplir con los</w:t>
      </w:r>
      <w:r>
        <w:rPr>
          <w:spacing w:val="1"/>
          <w:sz w:val="20"/>
        </w:rPr>
        <w:t xml:space="preserve"> </w:t>
      </w:r>
      <w:r>
        <w:rPr>
          <w:sz w:val="20"/>
        </w:rPr>
        <w:t>requisitos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señalen</w:t>
      </w:r>
      <w:r>
        <w:rPr>
          <w:spacing w:val="-1"/>
          <w:sz w:val="20"/>
        </w:rPr>
        <w:t xml:space="preserve"> </w:t>
      </w:r>
      <w:r>
        <w:rPr>
          <w:sz w:val="20"/>
        </w:rPr>
        <w:t>esta</w:t>
      </w:r>
      <w:r>
        <w:rPr>
          <w:spacing w:val="1"/>
          <w:sz w:val="20"/>
        </w:rPr>
        <w:t xml:space="preserve"> </w:t>
      </w:r>
      <w:r>
        <w:rPr>
          <w:sz w:val="20"/>
        </w:rPr>
        <w:t>Ley</w:t>
      </w:r>
      <w:r>
        <w:rPr>
          <w:spacing w:val="-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sus reglamentos;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2"/>
        </w:numPr>
        <w:tabs>
          <w:tab w:val="left" w:pos="1076"/>
        </w:tabs>
        <w:spacing w:line="242" w:lineRule="auto"/>
        <w:ind w:right="316"/>
        <w:jc w:val="both"/>
        <w:rPr>
          <w:sz w:val="20"/>
        </w:rPr>
      </w:pPr>
      <w:r>
        <w:rPr>
          <w:sz w:val="20"/>
        </w:rPr>
        <w:t>Cuando en un establecimiento se vendan o suministren substancias psicotrópicas sin cumplir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-2"/>
          <w:sz w:val="20"/>
        </w:rPr>
        <w:t xml:space="preserve"> </w:t>
      </w:r>
      <w:r>
        <w:rPr>
          <w:sz w:val="20"/>
        </w:rPr>
        <w:t>los requisitos que</w:t>
      </w:r>
      <w:r>
        <w:rPr>
          <w:spacing w:val="-1"/>
          <w:sz w:val="20"/>
        </w:rPr>
        <w:t xml:space="preserve"> </w:t>
      </w:r>
      <w:r>
        <w:rPr>
          <w:sz w:val="20"/>
        </w:rPr>
        <w:t>señale</w:t>
      </w:r>
      <w:r>
        <w:rPr>
          <w:spacing w:val="-1"/>
          <w:sz w:val="20"/>
        </w:rPr>
        <w:t xml:space="preserve"> </w:t>
      </w:r>
      <w:r>
        <w:rPr>
          <w:sz w:val="20"/>
        </w:rPr>
        <w:t>esta</w:t>
      </w:r>
      <w:r>
        <w:rPr>
          <w:spacing w:val="-1"/>
          <w:sz w:val="20"/>
        </w:rPr>
        <w:t xml:space="preserve"> </w:t>
      </w:r>
      <w:r>
        <w:rPr>
          <w:sz w:val="20"/>
        </w:rPr>
        <w:t>Ley y</w:t>
      </w:r>
      <w:r>
        <w:rPr>
          <w:spacing w:val="-5"/>
          <w:sz w:val="20"/>
        </w:rPr>
        <w:t xml:space="preserve"> </w:t>
      </w:r>
      <w:r>
        <w:rPr>
          <w:sz w:val="20"/>
        </w:rPr>
        <w:t>sus reglamentos;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14-10-2021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1075" w:right="307" w:hanging="569"/>
      </w:pPr>
      <w:r>
        <w:rPr>
          <w:rFonts w:ascii="Arial" w:hAnsi="Arial"/>
          <w:b/>
        </w:rPr>
        <w:t>VI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Bis.</w:t>
      </w:r>
      <w:r>
        <w:rPr>
          <w:rFonts w:ascii="Arial" w:hAnsi="Arial"/>
          <w:b/>
          <w:spacing w:val="2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un</w:t>
      </w:r>
      <w:r>
        <w:rPr>
          <w:spacing w:val="2"/>
        </w:rPr>
        <w:t xml:space="preserve"> </w:t>
      </w:r>
      <w:r>
        <w:t>establecimiento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practiquen</w:t>
      </w:r>
      <w:r>
        <w:rPr>
          <w:spacing w:val="4"/>
        </w:rPr>
        <w:t xml:space="preserve"> </w:t>
      </w:r>
      <w:r>
        <w:t>pruebas</w:t>
      </w:r>
      <w:r>
        <w:rPr>
          <w:spacing w:val="4"/>
        </w:rPr>
        <w:t xml:space="preserve"> </w:t>
      </w:r>
      <w:r>
        <w:t>cosméticas</w:t>
      </w:r>
      <w:r>
        <w:rPr>
          <w:spacing w:val="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animales</w:t>
      </w:r>
      <w:r>
        <w:rPr>
          <w:spacing w:val="2"/>
        </w:rPr>
        <w:t xml:space="preserve"> </w:t>
      </w:r>
      <w:r>
        <w:t>con</w:t>
      </w:r>
      <w:r>
        <w:rPr>
          <w:spacing w:val="2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propósito</w:t>
      </w:r>
      <w:r>
        <w:rPr>
          <w:spacing w:val="-5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fabricar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comercializar</w:t>
      </w:r>
      <w:r>
        <w:rPr>
          <w:spacing w:val="-3"/>
        </w:rPr>
        <w:t xml:space="preserve"> </w:t>
      </w:r>
      <w:r>
        <w:t>productos</w:t>
      </w:r>
      <w:r>
        <w:rPr>
          <w:spacing w:val="-1"/>
        </w:rPr>
        <w:t xml:space="preserve"> </w:t>
      </w:r>
      <w:r>
        <w:t>cosméticos,</w:t>
      </w:r>
      <w:r>
        <w:rPr>
          <w:spacing w:val="-2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términos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artículo 271</w:t>
      </w:r>
      <w:r>
        <w:rPr>
          <w:spacing w:val="-1"/>
        </w:rPr>
        <w:t xml:space="preserve"> </w:t>
      </w:r>
      <w:r>
        <w:t>Bis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Ley;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14-10-2021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2"/>
        </w:numPr>
        <w:tabs>
          <w:tab w:val="left" w:pos="1075"/>
          <w:tab w:val="left" w:pos="1076"/>
        </w:tabs>
        <w:ind w:right="325"/>
        <w:rPr>
          <w:sz w:val="20"/>
        </w:rPr>
      </w:pPr>
      <w:r>
        <w:rPr>
          <w:sz w:val="20"/>
        </w:rPr>
        <w:t>Cuando</w:t>
      </w:r>
      <w:r>
        <w:rPr>
          <w:spacing w:val="32"/>
          <w:sz w:val="20"/>
        </w:rPr>
        <w:t xml:space="preserve"> </w:t>
      </w:r>
      <w:r>
        <w:rPr>
          <w:sz w:val="20"/>
        </w:rPr>
        <w:t>se</w:t>
      </w:r>
      <w:r>
        <w:rPr>
          <w:spacing w:val="33"/>
          <w:sz w:val="20"/>
        </w:rPr>
        <w:t xml:space="preserve"> </w:t>
      </w:r>
      <w:r>
        <w:rPr>
          <w:sz w:val="20"/>
        </w:rPr>
        <w:t>compruebe</w:t>
      </w:r>
      <w:r>
        <w:rPr>
          <w:spacing w:val="35"/>
          <w:sz w:val="20"/>
        </w:rPr>
        <w:t xml:space="preserve"> </w:t>
      </w:r>
      <w:r>
        <w:rPr>
          <w:sz w:val="20"/>
        </w:rPr>
        <w:t>que</w:t>
      </w:r>
      <w:r>
        <w:rPr>
          <w:spacing w:val="33"/>
          <w:sz w:val="20"/>
        </w:rPr>
        <w:t xml:space="preserve"> </w:t>
      </w:r>
      <w:r>
        <w:rPr>
          <w:sz w:val="20"/>
        </w:rPr>
        <w:t>las</w:t>
      </w:r>
      <w:r>
        <w:rPr>
          <w:spacing w:val="34"/>
          <w:sz w:val="20"/>
        </w:rPr>
        <w:t xml:space="preserve"> </w:t>
      </w:r>
      <w:r>
        <w:rPr>
          <w:sz w:val="20"/>
        </w:rPr>
        <w:t>actividades</w:t>
      </w:r>
      <w:r>
        <w:rPr>
          <w:spacing w:val="36"/>
          <w:sz w:val="20"/>
        </w:rPr>
        <w:t xml:space="preserve"> </w:t>
      </w:r>
      <w:r>
        <w:rPr>
          <w:sz w:val="20"/>
        </w:rPr>
        <w:t>que</w:t>
      </w:r>
      <w:r>
        <w:rPr>
          <w:spacing w:val="32"/>
          <w:sz w:val="20"/>
        </w:rPr>
        <w:t xml:space="preserve"> </w:t>
      </w:r>
      <w:r>
        <w:rPr>
          <w:sz w:val="20"/>
        </w:rPr>
        <w:t>se</w:t>
      </w:r>
      <w:r>
        <w:rPr>
          <w:spacing w:val="35"/>
          <w:sz w:val="20"/>
        </w:rPr>
        <w:t xml:space="preserve"> </w:t>
      </w:r>
      <w:r>
        <w:rPr>
          <w:sz w:val="20"/>
        </w:rPr>
        <w:t>realicen</w:t>
      </w:r>
      <w:r>
        <w:rPr>
          <w:spacing w:val="35"/>
          <w:sz w:val="20"/>
        </w:rPr>
        <w:t xml:space="preserve"> </w:t>
      </w:r>
      <w:r>
        <w:rPr>
          <w:sz w:val="20"/>
        </w:rPr>
        <w:t>en</w:t>
      </w:r>
      <w:r>
        <w:rPr>
          <w:spacing w:val="33"/>
          <w:sz w:val="20"/>
        </w:rPr>
        <w:t xml:space="preserve"> </w:t>
      </w:r>
      <w:r>
        <w:rPr>
          <w:sz w:val="20"/>
        </w:rPr>
        <w:t>un</w:t>
      </w:r>
      <w:r>
        <w:rPr>
          <w:spacing w:val="33"/>
          <w:sz w:val="20"/>
        </w:rPr>
        <w:t xml:space="preserve"> </w:t>
      </w:r>
      <w:r>
        <w:rPr>
          <w:sz w:val="20"/>
        </w:rPr>
        <w:t>establecimiento</w:t>
      </w:r>
      <w:r>
        <w:rPr>
          <w:spacing w:val="35"/>
          <w:sz w:val="20"/>
        </w:rPr>
        <w:t xml:space="preserve"> </w:t>
      </w:r>
      <w:r>
        <w:rPr>
          <w:sz w:val="20"/>
        </w:rPr>
        <w:t>violan</w:t>
      </w:r>
      <w:r>
        <w:rPr>
          <w:spacing w:val="34"/>
          <w:sz w:val="20"/>
        </w:rPr>
        <w:t xml:space="preserve"> </w:t>
      </w:r>
      <w:r>
        <w:rPr>
          <w:sz w:val="20"/>
        </w:rPr>
        <w:t>las</w:t>
      </w:r>
      <w:r>
        <w:rPr>
          <w:spacing w:val="-52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1"/>
          <w:sz w:val="20"/>
        </w:rPr>
        <w:t xml:space="preserve"> </w:t>
      </w:r>
      <w:r>
        <w:rPr>
          <w:sz w:val="20"/>
        </w:rPr>
        <w:t>sanitarias,</w:t>
      </w:r>
      <w:r>
        <w:rPr>
          <w:spacing w:val="-1"/>
          <w:sz w:val="20"/>
        </w:rPr>
        <w:t xml:space="preserve"> </w:t>
      </w:r>
      <w:r>
        <w:rPr>
          <w:sz w:val="20"/>
        </w:rPr>
        <w:t>constituyendo un</w:t>
      </w:r>
      <w:r>
        <w:rPr>
          <w:spacing w:val="1"/>
          <w:sz w:val="20"/>
        </w:rPr>
        <w:t xml:space="preserve"> </w:t>
      </w:r>
      <w:r>
        <w:rPr>
          <w:sz w:val="20"/>
        </w:rPr>
        <w:t>peligro</w:t>
      </w:r>
      <w:r>
        <w:rPr>
          <w:spacing w:val="1"/>
          <w:sz w:val="20"/>
        </w:rPr>
        <w:t xml:space="preserve"> </w:t>
      </w:r>
      <w:r>
        <w:rPr>
          <w:sz w:val="20"/>
        </w:rPr>
        <w:t>grave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salud,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14-10-2021</w:t>
      </w: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5462C9">
      <w:pPr>
        <w:rPr>
          <w:rFonts w:ascii="Times New Roman"/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Prrafodelista"/>
        <w:numPr>
          <w:ilvl w:val="0"/>
          <w:numId w:val="2"/>
        </w:numPr>
        <w:tabs>
          <w:tab w:val="left" w:pos="1075"/>
          <w:tab w:val="left" w:pos="1076"/>
        </w:tabs>
        <w:spacing w:before="93"/>
        <w:ind w:hanging="570"/>
        <w:rPr>
          <w:sz w:val="20"/>
        </w:rPr>
      </w:pPr>
      <w:r>
        <w:rPr>
          <w:sz w:val="20"/>
        </w:rPr>
        <w:t>Por</w:t>
      </w:r>
      <w:r>
        <w:rPr>
          <w:spacing w:val="-4"/>
          <w:sz w:val="20"/>
        </w:rPr>
        <w:t xml:space="preserve"> </w:t>
      </w:r>
      <w:r>
        <w:rPr>
          <w:sz w:val="20"/>
        </w:rPr>
        <w:t>reincidencia</w:t>
      </w:r>
      <w:r>
        <w:rPr>
          <w:spacing w:val="-4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tercera</w:t>
      </w:r>
      <w:r>
        <w:rPr>
          <w:spacing w:val="-1"/>
          <w:sz w:val="20"/>
        </w:rPr>
        <w:t xml:space="preserve"> </w:t>
      </w:r>
      <w:r>
        <w:rPr>
          <w:sz w:val="20"/>
        </w:rPr>
        <w:t>ocasión.</w:t>
      </w:r>
    </w:p>
    <w:p w:rsidR="005462C9" w:rsidRDefault="00654E12">
      <w:pPr>
        <w:pStyle w:val="Textoindependiente"/>
        <w:rPr>
          <w:sz w:val="18"/>
        </w:rPr>
      </w:pPr>
      <w:r>
        <w:br w:type="column"/>
      </w:r>
    </w:p>
    <w:p w:rsidR="005462C9" w:rsidRDefault="00654E12">
      <w:pPr>
        <w:spacing w:before="113"/>
        <w:ind w:left="5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rPr>
          <w:rFonts w:ascii="Times New Roman" w:hAnsi="Times New Roman"/>
          <w:sz w:val="16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4301" w:space="2317"/>
            <w:col w:w="3332"/>
          </w:cols>
        </w:sectPr>
      </w:pPr>
    </w:p>
    <w:p w:rsidR="005462C9" w:rsidRDefault="005462C9">
      <w:pPr>
        <w:pStyle w:val="Textoindependiente"/>
        <w:spacing w:before="1"/>
        <w:rPr>
          <w:rFonts w:ascii="Times New Roman"/>
          <w:i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firstLine="288"/>
      </w:pPr>
      <w:bookmarkStart w:id="640" w:name="Artículo_426"/>
      <w:bookmarkEnd w:id="64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6"/>
        </w:rPr>
        <w:t xml:space="preserve"> </w:t>
      </w:r>
      <w:r>
        <w:rPr>
          <w:rFonts w:ascii="Arial" w:hAnsi="Arial"/>
          <w:b/>
        </w:rPr>
        <w:t>426</w:t>
      </w:r>
      <w:r>
        <w:t>.-</w:t>
      </w:r>
      <w:r>
        <w:rPr>
          <w:spacing w:val="17"/>
        </w:rPr>
        <w:t xml:space="preserve"> </w:t>
      </w:r>
      <w:r>
        <w:t>En</w:t>
      </w:r>
      <w:r>
        <w:rPr>
          <w:spacing w:val="16"/>
        </w:rPr>
        <w:t xml:space="preserve"> </w:t>
      </w:r>
      <w:r>
        <w:t>los</w:t>
      </w:r>
      <w:r>
        <w:rPr>
          <w:spacing w:val="17"/>
        </w:rPr>
        <w:t xml:space="preserve"> </w:t>
      </w:r>
      <w:r>
        <w:t>casos</w:t>
      </w:r>
      <w:r>
        <w:rPr>
          <w:spacing w:val="16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clausura</w:t>
      </w:r>
      <w:r>
        <w:rPr>
          <w:spacing w:val="13"/>
        </w:rPr>
        <w:t xml:space="preserve"> </w:t>
      </w:r>
      <w:r>
        <w:t>definitiva</w:t>
      </w:r>
      <w:r>
        <w:rPr>
          <w:spacing w:val="16"/>
        </w:rPr>
        <w:t xml:space="preserve"> </w:t>
      </w:r>
      <w:r>
        <w:t>quedarán</w:t>
      </w:r>
      <w:r>
        <w:rPr>
          <w:spacing w:val="13"/>
        </w:rPr>
        <w:t xml:space="preserve"> </w:t>
      </w:r>
      <w:r>
        <w:t>sin</w:t>
      </w:r>
      <w:r>
        <w:rPr>
          <w:spacing w:val="17"/>
        </w:rPr>
        <w:t xml:space="preserve"> </w:t>
      </w:r>
      <w:r>
        <w:t>efecto</w:t>
      </w:r>
      <w:r>
        <w:rPr>
          <w:spacing w:val="13"/>
        </w:rPr>
        <w:t xml:space="preserve"> </w:t>
      </w:r>
      <w:r>
        <w:t>las</w:t>
      </w:r>
      <w:r>
        <w:rPr>
          <w:spacing w:val="15"/>
        </w:rPr>
        <w:t xml:space="preserve"> </w:t>
      </w:r>
      <w:r>
        <w:t>autorizaciones</w:t>
      </w:r>
      <w:r>
        <w:rPr>
          <w:spacing w:val="14"/>
        </w:rPr>
        <w:t xml:space="preserve"> </w:t>
      </w:r>
      <w:r>
        <w:t>que,</w:t>
      </w:r>
      <w:r>
        <w:rPr>
          <w:spacing w:val="17"/>
        </w:rPr>
        <w:t xml:space="preserve"> </w:t>
      </w:r>
      <w:r>
        <w:t>en</w:t>
      </w:r>
      <w:r>
        <w:rPr>
          <w:spacing w:val="13"/>
        </w:rPr>
        <w:t xml:space="preserve"> </w:t>
      </w:r>
      <w:r>
        <w:t>su</w:t>
      </w:r>
      <w:r>
        <w:rPr>
          <w:spacing w:val="-53"/>
        </w:rPr>
        <w:t xml:space="preserve"> </w:t>
      </w:r>
      <w:r>
        <w:t>caso,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hubieren</w:t>
      </w:r>
      <w:r>
        <w:rPr>
          <w:spacing w:val="-2"/>
        </w:rPr>
        <w:t xml:space="preserve"> </w:t>
      </w:r>
      <w:r>
        <w:t>otorgado</w:t>
      </w:r>
      <w:r>
        <w:rPr>
          <w:spacing w:val="3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establecimiento,</w:t>
      </w:r>
      <w:r>
        <w:rPr>
          <w:spacing w:val="1"/>
        </w:rPr>
        <w:t xml:space="preserve"> </w:t>
      </w:r>
      <w:r>
        <w:t>local,</w:t>
      </w:r>
      <w:r>
        <w:rPr>
          <w:spacing w:val="-2"/>
        </w:rPr>
        <w:t xml:space="preserve"> </w:t>
      </w:r>
      <w:r>
        <w:t>fábrica</w:t>
      </w:r>
      <w:r>
        <w:rPr>
          <w:spacing w:val="-1"/>
        </w:rPr>
        <w:t xml:space="preserve"> </w:t>
      </w:r>
      <w:r>
        <w:t>o edificio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 trate.</w:t>
      </w:r>
    </w:p>
    <w:p w:rsidR="005462C9" w:rsidRDefault="005462C9">
      <w:pPr>
        <w:spacing w:line="242" w:lineRule="auto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Textoindependiente"/>
        <w:spacing w:before="92"/>
        <w:ind w:left="506"/>
      </w:pPr>
      <w:bookmarkStart w:id="641" w:name="Artículo_427"/>
      <w:bookmarkEnd w:id="641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427</w:t>
      </w:r>
      <w:r>
        <w:t>.- Se</w:t>
      </w:r>
      <w:r>
        <w:rPr>
          <w:spacing w:val="-3"/>
        </w:rPr>
        <w:t xml:space="preserve"> </w:t>
      </w:r>
      <w:r>
        <w:t>sancionará</w:t>
      </w:r>
      <w:r>
        <w:rPr>
          <w:spacing w:val="-3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arresto</w:t>
      </w:r>
      <w:r>
        <w:rPr>
          <w:spacing w:val="-1"/>
        </w:rPr>
        <w:t xml:space="preserve"> </w:t>
      </w:r>
      <w:r>
        <w:t>hasta</w:t>
      </w:r>
      <w:r>
        <w:rPr>
          <w:spacing w:val="-2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treinta</w:t>
      </w:r>
      <w:r>
        <w:rPr>
          <w:spacing w:val="1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seis</w:t>
      </w:r>
      <w:r>
        <w:rPr>
          <w:spacing w:val="-2"/>
        </w:rPr>
        <w:t xml:space="preserve"> </w:t>
      </w:r>
      <w:r>
        <w:t>horas;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7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persona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interfiera</w:t>
      </w:r>
      <w:r>
        <w:rPr>
          <w:spacing w:val="-3"/>
          <w:sz w:val="20"/>
        </w:rPr>
        <w:t xml:space="preserve"> </w:t>
      </w:r>
      <w:r>
        <w:rPr>
          <w:sz w:val="20"/>
        </w:rPr>
        <w:t>o</w:t>
      </w:r>
      <w:r>
        <w:rPr>
          <w:spacing w:val="-3"/>
          <w:sz w:val="20"/>
        </w:rPr>
        <w:t xml:space="preserve"> </w:t>
      </w:r>
      <w:r>
        <w:rPr>
          <w:sz w:val="20"/>
        </w:rPr>
        <w:t>se oponga</w:t>
      </w:r>
      <w:r>
        <w:rPr>
          <w:spacing w:val="-1"/>
          <w:sz w:val="20"/>
        </w:rPr>
        <w:t xml:space="preserve"> </w:t>
      </w:r>
      <w:r>
        <w:rPr>
          <w:sz w:val="20"/>
        </w:rPr>
        <w:t>al</w:t>
      </w:r>
      <w:r>
        <w:rPr>
          <w:spacing w:val="-2"/>
          <w:sz w:val="20"/>
        </w:rPr>
        <w:t xml:space="preserve"> </w:t>
      </w:r>
      <w:r>
        <w:rPr>
          <w:sz w:val="20"/>
        </w:rPr>
        <w:t>ejercicio de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funciones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autoridad</w:t>
      </w:r>
      <w:r>
        <w:rPr>
          <w:spacing w:val="-2"/>
          <w:sz w:val="20"/>
        </w:rPr>
        <w:t xml:space="preserve"> </w:t>
      </w:r>
      <w:r>
        <w:rPr>
          <w:sz w:val="20"/>
        </w:rPr>
        <w:t>sanitaria,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7"/>
        </w:numPr>
        <w:tabs>
          <w:tab w:val="left" w:pos="733"/>
        </w:tabs>
        <w:spacing w:line="242" w:lineRule="auto"/>
        <w:ind w:left="218" w:right="329" w:firstLine="288"/>
        <w:jc w:val="both"/>
        <w:rPr>
          <w:sz w:val="20"/>
        </w:rPr>
      </w:pPr>
      <w:r>
        <w:rPr>
          <w:sz w:val="20"/>
        </w:rPr>
        <w:t>A la persona que en rebeldía se niegue a cumplir los requerimientos y disposiciones de la autoridad</w:t>
      </w:r>
      <w:r>
        <w:rPr>
          <w:spacing w:val="-53"/>
          <w:sz w:val="20"/>
        </w:rPr>
        <w:t xml:space="preserve"> </w:t>
      </w:r>
      <w:r>
        <w:rPr>
          <w:sz w:val="20"/>
        </w:rPr>
        <w:t>sanitaria, provocando</w:t>
      </w:r>
      <w:r>
        <w:rPr>
          <w:spacing w:val="-1"/>
          <w:sz w:val="20"/>
        </w:rPr>
        <w:t xml:space="preserve"> </w:t>
      </w:r>
      <w:r>
        <w:rPr>
          <w:sz w:val="20"/>
        </w:rPr>
        <w:t>con</w:t>
      </w:r>
      <w:r>
        <w:rPr>
          <w:spacing w:val="2"/>
          <w:sz w:val="20"/>
        </w:rPr>
        <w:t xml:space="preserve"> </w:t>
      </w:r>
      <w:r>
        <w:rPr>
          <w:sz w:val="20"/>
        </w:rPr>
        <w:t>ello</w:t>
      </w:r>
      <w:r>
        <w:rPr>
          <w:spacing w:val="-1"/>
          <w:sz w:val="20"/>
        </w:rPr>
        <w:t xml:space="preserve"> </w:t>
      </w:r>
      <w:r>
        <w:rPr>
          <w:sz w:val="20"/>
        </w:rPr>
        <w:t>un</w:t>
      </w:r>
      <w:r>
        <w:rPr>
          <w:spacing w:val="-1"/>
          <w:sz w:val="20"/>
        </w:rPr>
        <w:t xml:space="preserve"> </w:t>
      </w:r>
      <w:r>
        <w:rPr>
          <w:sz w:val="20"/>
        </w:rPr>
        <w:t>peligro</w:t>
      </w:r>
      <w:r>
        <w:rPr>
          <w:spacing w:val="-1"/>
          <w:sz w:val="20"/>
        </w:rPr>
        <w:t xml:space="preserve"> </w:t>
      </w:r>
      <w:r>
        <w:rPr>
          <w:sz w:val="20"/>
        </w:rPr>
        <w:t>a la</w:t>
      </w:r>
      <w:r>
        <w:rPr>
          <w:spacing w:val="1"/>
          <w:sz w:val="20"/>
        </w:rPr>
        <w:t xml:space="preserve"> </w:t>
      </w:r>
      <w:r>
        <w:rPr>
          <w:sz w:val="20"/>
        </w:rPr>
        <w:t>salud</w:t>
      </w:r>
      <w:r>
        <w:rPr>
          <w:spacing w:val="-1"/>
          <w:sz w:val="20"/>
        </w:rPr>
        <w:t xml:space="preserve"> </w:t>
      </w:r>
      <w:r>
        <w:rPr>
          <w:sz w:val="20"/>
        </w:rPr>
        <w:t>de las personas.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firstLine="288"/>
      </w:pPr>
      <w:r>
        <w:t>Sólo</w:t>
      </w:r>
      <w:r>
        <w:rPr>
          <w:spacing w:val="1"/>
        </w:rPr>
        <w:t xml:space="preserve"> </w:t>
      </w:r>
      <w:r>
        <w:t>procederá</w:t>
      </w:r>
      <w:r>
        <w:rPr>
          <w:spacing w:val="3"/>
        </w:rPr>
        <w:t xml:space="preserve"> </w:t>
      </w:r>
      <w:r>
        <w:t>esta sanción, si</w:t>
      </w:r>
      <w:r>
        <w:rPr>
          <w:spacing w:val="1"/>
        </w:rPr>
        <w:t xml:space="preserve"> </w:t>
      </w:r>
      <w:r>
        <w:t>previamente se</w:t>
      </w:r>
      <w:r>
        <w:rPr>
          <w:spacing w:val="2"/>
        </w:rPr>
        <w:t xml:space="preserve"> </w:t>
      </w:r>
      <w:r>
        <w:t>dictó cualquiera</w:t>
      </w:r>
      <w:r>
        <w:rPr>
          <w:spacing w:val="3"/>
        </w:rPr>
        <w:t xml:space="preserve"> </w:t>
      </w:r>
      <w:r>
        <w:t>otra</w:t>
      </w:r>
      <w:r>
        <w:rPr>
          <w:spacing w:val="2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sanciones</w:t>
      </w:r>
      <w:r>
        <w:rPr>
          <w:spacing w:val="3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5"/>
        </w:rPr>
        <w:t xml:space="preserve"> </w:t>
      </w:r>
      <w:r>
        <w:t>refiere</w:t>
      </w:r>
      <w:r>
        <w:rPr>
          <w:spacing w:val="-53"/>
        </w:rPr>
        <w:t xml:space="preserve"> </w:t>
      </w:r>
      <w:r>
        <w:t>este</w:t>
      </w:r>
      <w:r>
        <w:rPr>
          <w:spacing w:val="-2"/>
        </w:rPr>
        <w:t xml:space="preserve"> </w:t>
      </w:r>
      <w:r>
        <w:t>capítulo.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506"/>
      </w:pPr>
      <w:r>
        <w:t>Impuesto</w:t>
      </w:r>
      <w:r>
        <w:rPr>
          <w:spacing w:val="-3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arresto,</w:t>
      </w:r>
      <w:r>
        <w:rPr>
          <w:spacing w:val="-3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comunicará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resolución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 autoridad</w:t>
      </w:r>
      <w:r>
        <w:rPr>
          <w:spacing w:val="-3"/>
        </w:rPr>
        <w:t xml:space="preserve"> </w:t>
      </w:r>
      <w:r>
        <w:t>correspondiente</w:t>
      </w:r>
      <w:r>
        <w:rPr>
          <w:spacing w:val="-1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que la</w:t>
      </w:r>
      <w:r>
        <w:rPr>
          <w:spacing w:val="-1"/>
        </w:rPr>
        <w:t xml:space="preserve"> </w:t>
      </w:r>
      <w:r>
        <w:t>ejecute.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tulo1"/>
        <w:spacing w:line="252" w:lineRule="exact"/>
        <w:ind w:left="1514" w:right="1611"/>
        <w:jc w:val="center"/>
      </w:pPr>
      <w:r>
        <w:t>CAPITULO</w:t>
      </w:r>
      <w:r>
        <w:rPr>
          <w:spacing w:val="-2"/>
        </w:rPr>
        <w:t xml:space="preserve"> </w:t>
      </w:r>
      <w:r>
        <w:t>III</w:t>
      </w:r>
    </w:p>
    <w:p w:rsidR="005462C9" w:rsidRDefault="00654E12">
      <w:pPr>
        <w:spacing w:line="252" w:lineRule="exact"/>
        <w:ind w:left="215" w:right="316"/>
        <w:jc w:val="center"/>
        <w:rPr>
          <w:rFonts w:ascii="Arial"/>
          <w:b/>
        </w:rPr>
      </w:pPr>
      <w:r>
        <w:rPr>
          <w:rFonts w:ascii="Arial"/>
          <w:b/>
        </w:rPr>
        <w:t>Procedimiento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Para Aplicar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las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Medidas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de Seguridad y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Sanciones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spacing w:line="242" w:lineRule="auto"/>
        <w:ind w:left="218" w:right="319" w:firstLine="288"/>
      </w:pPr>
      <w:bookmarkStart w:id="642" w:name="Artículo_428"/>
      <w:bookmarkEnd w:id="642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2"/>
        </w:rPr>
        <w:t xml:space="preserve"> </w:t>
      </w:r>
      <w:r>
        <w:rPr>
          <w:rFonts w:ascii="Arial" w:hAnsi="Arial"/>
          <w:b/>
        </w:rPr>
        <w:t>428</w:t>
      </w:r>
      <w:r>
        <w:t>.-</w:t>
      </w:r>
      <w:r>
        <w:rPr>
          <w:spacing w:val="12"/>
        </w:rPr>
        <w:t xml:space="preserve"> </w:t>
      </w:r>
      <w:r>
        <w:t>Para</w:t>
      </w:r>
      <w:r>
        <w:rPr>
          <w:spacing w:val="11"/>
        </w:rPr>
        <w:t xml:space="preserve"> </w:t>
      </w:r>
      <w:r>
        <w:t>los</w:t>
      </w:r>
      <w:r>
        <w:rPr>
          <w:spacing w:val="9"/>
        </w:rPr>
        <w:t xml:space="preserve"> </w:t>
      </w:r>
      <w:r>
        <w:t>efectos</w:t>
      </w:r>
      <w:r>
        <w:rPr>
          <w:spacing w:val="9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esta</w:t>
      </w:r>
      <w:r>
        <w:rPr>
          <w:spacing w:val="12"/>
        </w:rPr>
        <w:t xml:space="preserve"> </w:t>
      </w:r>
      <w:r>
        <w:t>Ley,</w:t>
      </w:r>
      <w:r>
        <w:rPr>
          <w:spacing w:val="11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ejercicio</w:t>
      </w:r>
      <w:r>
        <w:rPr>
          <w:spacing w:val="11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las</w:t>
      </w:r>
      <w:r>
        <w:rPr>
          <w:spacing w:val="10"/>
        </w:rPr>
        <w:t xml:space="preserve"> </w:t>
      </w:r>
      <w:r>
        <w:t>facultades</w:t>
      </w:r>
      <w:r>
        <w:rPr>
          <w:spacing w:val="9"/>
        </w:rPr>
        <w:t xml:space="preserve"> </w:t>
      </w:r>
      <w:r>
        <w:t>discrecionales</w:t>
      </w:r>
      <w:r>
        <w:rPr>
          <w:spacing w:val="12"/>
        </w:rPr>
        <w:t xml:space="preserve"> </w:t>
      </w:r>
      <w:r>
        <w:t>por</w:t>
      </w:r>
      <w:r>
        <w:rPr>
          <w:spacing w:val="12"/>
        </w:rPr>
        <w:t xml:space="preserve"> </w:t>
      </w:r>
      <w:r>
        <w:t>parte</w:t>
      </w:r>
      <w:r>
        <w:rPr>
          <w:spacing w:val="10"/>
        </w:rPr>
        <w:t xml:space="preserve"> </w:t>
      </w:r>
      <w:r>
        <w:t>de</w:t>
      </w:r>
      <w:r>
        <w:rPr>
          <w:spacing w:val="-5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autoridad</w:t>
      </w:r>
      <w:r>
        <w:rPr>
          <w:spacing w:val="-1"/>
        </w:rPr>
        <w:t xml:space="preserve"> </w:t>
      </w:r>
      <w:r>
        <w:t>sanitaria</w:t>
      </w:r>
      <w:r>
        <w:rPr>
          <w:spacing w:val="-1"/>
        </w:rPr>
        <w:t xml:space="preserve"> </w:t>
      </w:r>
      <w:r>
        <w:t>competente,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sujetará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siguientes criterios: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6"/>
        </w:numPr>
        <w:tabs>
          <w:tab w:val="left" w:pos="702"/>
        </w:tabs>
        <w:spacing w:line="242" w:lineRule="auto"/>
        <w:ind w:right="321" w:firstLine="288"/>
        <w:jc w:val="both"/>
        <w:rPr>
          <w:sz w:val="20"/>
        </w:rPr>
      </w:pPr>
      <w:r>
        <w:rPr>
          <w:sz w:val="20"/>
        </w:rPr>
        <w:t>Se fundará y motivará en los términos de los artículos 14 y 16 de la Constitución Política de los</w:t>
      </w:r>
      <w:r>
        <w:rPr>
          <w:spacing w:val="1"/>
          <w:sz w:val="20"/>
        </w:rPr>
        <w:t xml:space="preserve"> </w:t>
      </w:r>
      <w:r>
        <w:rPr>
          <w:sz w:val="20"/>
        </w:rPr>
        <w:t>Estados</w:t>
      </w:r>
      <w:r>
        <w:rPr>
          <w:spacing w:val="-1"/>
          <w:sz w:val="20"/>
        </w:rPr>
        <w:t xml:space="preserve"> </w:t>
      </w:r>
      <w:r>
        <w:rPr>
          <w:sz w:val="20"/>
        </w:rPr>
        <w:t>Unidos Mexicanos;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6"/>
        </w:numPr>
        <w:tabs>
          <w:tab w:val="left" w:pos="728"/>
        </w:tabs>
        <w:spacing w:line="242" w:lineRule="auto"/>
        <w:ind w:right="327" w:firstLine="288"/>
        <w:jc w:val="both"/>
        <w:rPr>
          <w:sz w:val="20"/>
        </w:rPr>
      </w:pPr>
      <w:r>
        <w:rPr>
          <w:sz w:val="20"/>
        </w:rPr>
        <w:t>Se tomarán en cuenta las necesidades sociales y nacionales y, en general, los derechos e intereses</w:t>
      </w:r>
      <w:r>
        <w:rPr>
          <w:spacing w:val="-54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soc</w:t>
      </w:r>
      <w:r>
        <w:rPr>
          <w:sz w:val="20"/>
        </w:rPr>
        <w:t>iedad;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6"/>
        </w:numPr>
        <w:tabs>
          <w:tab w:val="left" w:pos="802"/>
        </w:tabs>
        <w:spacing w:line="242" w:lineRule="auto"/>
        <w:ind w:right="330" w:firstLine="288"/>
        <w:jc w:val="both"/>
        <w:rPr>
          <w:sz w:val="20"/>
        </w:rPr>
      </w:pPr>
      <w:r>
        <w:rPr>
          <w:sz w:val="20"/>
        </w:rPr>
        <w:t>Se considerarán los precedentes que se hayan dado en el ejercicio de las facultades específicas</w:t>
      </w:r>
      <w:r>
        <w:rPr>
          <w:spacing w:val="1"/>
          <w:sz w:val="20"/>
        </w:rPr>
        <w:t xml:space="preserve"> </w:t>
      </w:r>
      <w:r>
        <w:rPr>
          <w:sz w:val="20"/>
        </w:rPr>
        <w:t>que van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ser</w:t>
      </w:r>
      <w:r>
        <w:rPr>
          <w:spacing w:val="1"/>
          <w:sz w:val="20"/>
        </w:rPr>
        <w:t xml:space="preserve"> </w:t>
      </w:r>
      <w:r>
        <w:rPr>
          <w:sz w:val="20"/>
        </w:rPr>
        <w:t>usadas,</w:t>
      </w:r>
      <w:r>
        <w:rPr>
          <w:spacing w:val="1"/>
          <w:sz w:val="20"/>
        </w:rPr>
        <w:t xml:space="preserve"> </w:t>
      </w:r>
      <w:r>
        <w:rPr>
          <w:sz w:val="20"/>
        </w:rPr>
        <w:t>así</w:t>
      </w:r>
      <w:r>
        <w:rPr>
          <w:spacing w:val="-1"/>
          <w:sz w:val="20"/>
        </w:rPr>
        <w:t xml:space="preserve"> </w:t>
      </w:r>
      <w:r>
        <w:rPr>
          <w:sz w:val="20"/>
        </w:rPr>
        <w:t>como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experiencia</w:t>
      </w:r>
      <w:r>
        <w:rPr>
          <w:spacing w:val="-1"/>
          <w:sz w:val="20"/>
        </w:rPr>
        <w:t xml:space="preserve"> </w:t>
      </w:r>
      <w:r>
        <w:rPr>
          <w:sz w:val="20"/>
        </w:rPr>
        <w:t>acumulada a</w:t>
      </w:r>
      <w:r>
        <w:rPr>
          <w:spacing w:val="-1"/>
          <w:sz w:val="20"/>
        </w:rPr>
        <w:t xml:space="preserve"> </w:t>
      </w:r>
      <w:r>
        <w:rPr>
          <w:sz w:val="20"/>
        </w:rPr>
        <w:t>ese</w:t>
      </w:r>
      <w:r>
        <w:rPr>
          <w:spacing w:val="-1"/>
          <w:sz w:val="20"/>
        </w:rPr>
        <w:t xml:space="preserve"> </w:t>
      </w:r>
      <w:r>
        <w:rPr>
          <w:sz w:val="20"/>
        </w:rPr>
        <w:t>respecto;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6"/>
        </w:numPr>
        <w:tabs>
          <w:tab w:val="left" w:pos="814"/>
        </w:tabs>
        <w:spacing w:line="242" w:lineRule="auto"/>
        <w:ind w:right="327" w:firstLine="288"/>
        <w:jc w:val="both"/>
        <w:rPr>
          <w:sz w:val="20"/>
        </w:rPr>
      </w:pPr>
      <w:r>
        <w:rPr>
          <w:sz w:val="20"/>
        </w:rPr>
        <w:t>Los demás que establezca el superior jerárquico tendientes a la predictibilidad de la resolución 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funcionarios,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6"/>
        </w:numPr>
        <w:tabs>
          <w:tab w:val="left" w:pos="762"/>
        </w:tabs>
        <w:ind w:right="314" w:firstLine="288"/>
        <w:jc w:val="both"/>
        <w:rPr>
          <w:sz w:val="20"/>
        </w:rPr>
      </w:pPr>
      <w:r>
        <w:rPr>
          <w:sz w:val="20"/>
        </w:rPr>
        <w:t>La resolución que se adopte se hará saber por escrito al interesado dentro del plazo que marca la</w:t>
      </w:r>
      <w:r>
        <w:rPr>
          <w:spacing w:val="1"/>
          <w:sz w:val="20"/>
        </w:rPr>
        <w:t xml:space="preserve"> </w:t>
      </w:r>
      <w:r>
        <w:rPr>
          <w:sz w:val="20"/>
        </w:rPr>
        <w:t>Ley. Para el caso de que no exista és</w:t>
      </w:r>
      <w:r>
        <w:rPr>
          <w:sz w:val="20"/>
        </w:rPr>
        <w:t>te, dentro de un plazo no mayor de cuatro meses contados a partir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recepción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solicitud</w:t>
      </w:r>
      <w:r>
        <w:rPr>
          <w:spacing w:val="-1"/>
          <w:sz w:val="20"/>
        </w:rPr>
        <w:t xml:space="preserve"> </w:t>
      </w:r>
      <w:r>
        <w:rPr>
          <w:sz w:val="20"/>
        </w:rPr>
        <w:t>del particular.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bookmarkStart w:id="643" w:name="Artículo_429"/>
      <w:bookmarkEnd w:id="643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3"/>
        </w:rPr>
        <w:t xml:space="preserve"> </w:t>
      </w:r>
      <w:r>
        <w:rPr>
          <w:rFonts w:ascii="Arial" w:hAnsi="Arial"/>
          <w:b/>
        </w:rPr>
        <w:t>429</w:t>
      </w:r>
      <w:r>
        <w:t>.-</w:t>
      </w:r>
      <w:r>
        <w:rPr>
          <w:spacing w:val="27"/>
        </w:rPr>
        <w:t xml:space="preserve"> </w:t>
      </w:r>
      <w:r>
        <w:t>La</w:t>
      </w:r>
      <w:r>
        <w:rPr>
          <w:spacing w:val="25"/>
        </w:rPr>
        <w:t xml:space="preserve"> </w:t>
      </w:r>
      <w:r>
        <w:t>definición,</w:t>
      </w:r>
      <w:r>
        <w:rPr>
          <w:spacing w:val="23"/>
        </w:rPr>
        <w:t xml:space="preserve"> </w:t>
      </w:r>
      <w:r>
        <w:t>observancia</w:t>
      </w:r>
      <w:r>
        <w:rPr>
          <w:spacing w:val="25"/>
        </w:rPr>
        <w:t xml:space="preserve"> </w:t>
      </w:r>
      <w:r>
        <w:t>e</w:t>
      </w:r>
      <w:r>
        <w:rPr>
          <w:spacing w:val="23"/>
        </w:rPr>
        <w:t xml:space="preserve"> </w:t>
      </w:r>
      <w:r>
        <w:t>instrucción</w:t>
      </w:r>
      <w:r>
        <w:rPr>
          <w:spacing w:val="23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los</w:t>
      </w:r>
      <w:r>
        <w:rPr>
          <w:spacing w:val="26"/>
        </w:rPr>
        <w:t xml:space="preserve"> </w:t>
      </w:r>
      <w:r>
        <w:t>procedimientos</w:t>
      </w:r>
      <w:r>
        <w:rPr>
          <w:spacing w:val="24"/>
        </w:rPr>
        <w:t xml:space="preserve"> </w:t>
      </w:r>
      <w:r>
        <w:t>que</w:t>
      </w:r>
      <w:r>
        <w:rPr>
          <w:spacing w:val="23"/>
        </w:rPr>
        <w:t xml:space="preserve"> </w:t>
      </w:r>
      <w:r>
        <w:t>se</w:t>
      </w:r>
      <w:r>
        <w:rPr>
          <w:spacing w:val="25"/>
        </w:rPr>
        <w:t xml:space="preserve"> </w:t>
      </w:r>
      <w:r>
        <w:t>establecen</w:t>
      </w:r>
      <w:r>
        <w:rPr>
          <w:spacing w:val="35"/>
        </w:rPr>
        <w:t xml:space="preserve"> </w:t>
      </w:r>
      <w:r>
        <w:t>en</w:t>
      </w:r>
      <w:r>
        <w:rPr>
          <w:spacing w:val="-53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sujetarán a</w:t>
      </w:r>
      <w:r>
        <w:rPr>
          <w:spacing w:val="-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siguientes principios</w:t>
      </w:r>
      <w:r>
        <w:rPr>
          <w:spacing w:val="-1"/>
        </w:rPr>
        <w:t xml:space="preserve"> </w:t>
      </w:r>
      <w:r>
        <w:t>jurídicos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administrativos: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5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Legalidad;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5"/>
        </w:numPr>
        <w:tabs>
          <w:tab w:val="left" w:pos="728"/>
        </w:tabs>
        <w:ind w:left="727" w:hanging="222"/>
        <w:rPr>
          <w:sz w:val="20"/>
        </w:rPr>
      </w:pPr>
      <w:r>
        <w:rPr>
          <w:sz w:val="20"/>
        </w:rPr>
        <w:t>Imparcialidad;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5"/>
        </w:numPr>
        <w:tabs>
          <w:tab w:val="left" w:pos="783"/>
        </w:tabs>
        <w:ind w:left="782" w:hanging="277"/>
        <w:rPr>
          <w:sz w:val="20"/>
        </w:rPr>
      </w:pPr>
      <w:r>
        <w:rPr>
          <w:sz w:val="20"/>
        </w:rPr>
        <w:t>Eficacia;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5"/>
        </w:numPr>
        <w:tabs>
          <w:tab w:val="left" w:pos="807"/>
        </w:tabs>
        <w:ind w:left="806" w:hanging="301"/>
        <w:rPr>
          <w:sz w:val="20"/>
        </w:rPr>
      </w:pPr>
      <w:r>
        <w:rPr>
          <w:sz w:val="20"/>
        </w:rPr>
        <w:t>Economía;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5"/>
        </w:numPr>
        <w:tabs>
          <w:tab w:val="left" w:pos="750"/>
        </w:tabs>
        <w:ind w:left="749" w:hanging="244"/>
        <w:rPr>
          <w:sz w:val="20"/>
        </w:rPr>
      </w:pPr>
      <w:r>
        <w:rPr>
          <w:sz w:val="20"/>
        </w:rPr>
        <w:t>Probidad;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5"/>
        </w:numPr>
        <w:tabs>
          <w:tab w:val="left" w:pos="807"/>
        </w:tabs>
        <w:ind w:left="806" w:hanging="301"/>
        <w:rPr>
          <w:sz w:val="20"/>
        </w:rPr>
      </w:pPr>
      <w:r>
        <w:rPr>
          <w:sz w:val="20"/>
        </w:rPr>
        <w:t>Participación;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5"/>
        </w:numPr>
        <w:tabs>
          <w:tab w:val="left" w:pos="862"/>
        </w:tabs>
        <w:ind w:left="862" w:hanging="356"/>
        <w:rPr>
          <w:sz w:val="20"/>
        </w:rPr>
      </w:pPr>
      <w:r>
        <w:rPr>
          <w:sz w:val="20"/>
        </w:rPr>
        <w:t>Publicidad;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15"/>
        </w:numPr>
        <w:tabs>
          <w:tab w:val="left" w:pos="918"/>
        </w:tabs>
        <w:spacing w:before="1"/>
        <w:ind w:left="917" w:hanging="412"/>
        <w:rPr>
          <w:sz w:val="20"/>
        </w:rPr>
      </w:pPr>
      <w:r>
        <w:rPr>
          <w:sz w:val="20"/>
        </w:rPr>
        <w:t>Coordinación;</w:t>
      </w:r>
    </w:p>
    <w:p w:rsidR="005462C9" w:rsidRDefault="005462C9">
      <w:pPr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15"/>
        </w:numPr>
        <w:tabs>
          <w:tab w:val="left" w:pos="807"/>
        </w:tabs>
        <w:spacing w:before="92"/>
        <w:ind w:left="806" w:hanging="301"/>
        <w:rPr>
          <w:sz w:val="20"/>
        </w:rPr>
      </w:pPr>
      <w:r>
        <w:rPr>
          <w:sz w:val="20"/>
        </w:rPr>
        <w:t>Eficiencia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5"/>
        </w:numPr>
        <w:tabs>
          <w:tab w:val="left" w:pos="750"/>
        </w:tabs>
        <w:ind w:left="749" w:hanging="244"/>
        <w:rPr>
          <w:sz w:val="20"/>
        </w:rPr>
      </w:pPr>
      <w:r>
        <w:rPr>
          <w:sz w:val="20"/>
        </w:rPr>
        <w:t>Jerarquía,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5"/>
        </w:numPr>
        <w:tabs>
          <w:tab w:val="left" w:pos="807"/>
        </w:tabs>
        <w:ind w:left="806" w:hanging="301"/>
        <w:rPr>
          <w:sz w:val="20"/>
        </w:rPr>
      </w:pPr>
      <w:r>
        <w:rPr>
          <w:sz w:val="20"/>
        </w:rPr>
        <w:t>Buena</w:t>
      </w:r>
      <w:r>
        <w:rPr>
          <w:spacing w:val="-3"/>
          <w:sz w:val="20"/>
        </w:rPr>
        <w:t xml:space="preserve"> </w:t>
      </w:r>
      <w:r>
        <w:rPr>
          <w:sz w:val="20"/>
        </w:rPr>
        <w:t>fe.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2" w:firstLine="288"/>
        <w:jc w:val="both"/>
      </w:pPr>
      <w:bookmarkStart w:id="644" w:name="Artículo_430"/>
      <w:bookmarkEnd w:id="644"/>
      <w:r>
        <w:rPr>
          <w:rFonts w:ascii="Arial" w:hAnsi="Arial"/>
          <w:b/>
        </w:rPr>
        <w:t>Artículo 430</w:t>
      </w:r>
      <w:r>
        <w:t>.- Las autoridades sanitarias con base en los resultados de la visita o del informe de</w:t>
      </w:r>
      <w:r>
        <w:rPr>
          <w:spacing w:val="1"/>
        </w:rPr>
        <w:t xml:space="preserve"> </w:t>
      </w:r>
      <w:r>
        <w:t>verificación a que se refiere el artículo 396 Bis de esta ley podrán dictar las medidas para corregir las</w:t>
      </w:r>
      <w:r>
        <w:rPr>
          <w:spacing w:val="1"/>
        </w:rPr>
        <w:t xml:space="preserve"> </w:t>
      </w:r>
      <w:r>
        <w:t>irregularidades que se hubieren encontrado notificándolas al in</w:t>
      </w:r>
      <w:r>
        <w:t>teresado y dándole un plazo adecuado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realización.</w:t>
      </w:r>
    </w:p>
    <w:p w:rsidR="005462C9" w:rsidRDefault="00654E12">
      <w:pPr>
        <w:spacing w:line="183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4" w:firstLine="288"/>
        <w:jc w:val="both"/>
      </w:pPr>
      <w:bookmarkStart w:id="645" w:name="Artículo_431"/>
      <w:bookmarkEnd w:id="645"/>
      <w:r>
        <w:rPr>
          <w:rFonts w:ascii="Arial" w:hAnsi="Arial"/>
          <w:b/>
        </w:rPr>
        <w:t>Artículo 431</w:t>
      </w:r>
      <w:r>
        <w:t>.- Las autoridades sanitarias competentes harán uso de las medidas legales necesarias,</w:t>
      </w:r>
      <w:r>
        <w:rPr>
          <w:spacing w:val="1"/>
        </w:rPr>
        <w:t xml:space="preserve"> </w:t>
      </w:r>
      <w:r>
        <w:t>incluyendo</w:t>
      </w:r>
      <w:r>
        <w:rPr>
          <w:spacing w:val="1"/>
        </w:rPr>
        <w:t xml:space="preserve"> </w:t>
      </w:r>
      <w:r>
        <w:t>el auxilio de la fuerza</w:t>
      </w:r>
      <w:r>
        <w:rPr>
          <w:spacing w:val="1"/>
        </w:rPr>
        <w:t xml:space="preserve"> </w:t>
      </w:r>
      <w:r>
        <w:t>pública, para log</w:t>
      </w:r>
      <w:r>
        <w:t>rar la</w:t>
      </w:r>
      <w:r>
        <w:rPr>
          <w:spacing w:val="1"/>
        </w:rPr>
        <w:t xml:space="preserve"> </w:t>
      </w:r>
      <w:r>
        <w:t>ejecución 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sanciones</w:t>
      </w:r>
      <w:r>
        <w:rPr>
          <w:spacing w:val="1"/>
        </w:rPr>
        <w:t xml:space="preserve"> </w:t>
      </w:r>
      <w:r>
        <w:t>y medidas de</w:t>
      </w:r>
      <w:r>
        <w:rPr>
          <w:spacing w:val="1"/>
        </w:rPr>
        <w:t xml:space="preserve"> </w:t>
      </w:r>
      <w:r>
        <w:t>seguridad que</w:t>
      </w:r>
      <w:r>
        <w:rPr>
          <w:spacing w:val="1"/>
        </w:rPr>
        <w:t xml:space="preserve"> </w:t>
      </w:r>
      <w:r>
        <w:t>procedan.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8" w:firstLine="288"/>
        <w:jc w:val="both"/>
      </w:pPr>
      <w:bookmarkStart w:id="646" w:name="Artículo_432"/>
      <w:bookmarkEnd w:id="646"/>
      <w:r>
        <w:rPr>
          <w:rFonts w:ascii="Arial" w:hAnsi="Arial"/>
          <w:b/>
        </w:rPr>
        <w:t>Artículo 432</w:t>
      </w:r>
      <w:r>
        <w:t>.- Derivado de las irregularidades sanitarias que reporte el acta o informe de verificación a</w:t>
      </w:r>
      <w:r>
        <w:rPr>
          <w:spacing w:val="-53"/>
        </w:rPr>
        <w:t xml:space="preserve"> </w:t>
      </w:r>
      <w:r>
        <w:t>que se refiere el artículo 396 Bis de esta ley, la autoridad sanitaria competente citará al interesado</w:t>
      </w:r>
      <w:r>
        <w:rPr>
          <w:spacing w:val="1"/>
        </w:rPr>
        <w:t xml:space="preserve"> </w:t>
      </w:r>
      <w:r>
        <w:t>personalmente o por correo certificado con acuse de recibo, para que dentro de un plazo no menor de</w:t>
      </w:r>
      <w:r>
        <w:rPr>
          <w:spacing w:val="1"/>
        </w:rPr>
        <w:t xml:space="preserve"> </w:t>
      </w:r>
      <w:r>
        <w:t>cinco ni mayor de treinta días comparezca a manifesta</w:t>
      </w:r>
      <w:r>
        <w:t>r lo que a su derecho convenga y ofrezca las</w:t>
      </w:r>
      <w:r>
        <w:rPr>
          <w:spacing w:val="1"/>
        </w:rPr>
        <w:t xml:space="preserve"> </w:t>
      </w:r>
      <w:r>
        <w:t>pruebas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estime</w:t>
      </w:r>
      <w:r>
        <w:rPr>
          <w:spacing w:val="1"/>
        </w:rPr>
        <w:t xml:space="preserve"> </w:t>
      </w:r>
      <w:r>
        <w:t>procedentes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relación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hechos</w:t>
      </w:r>
      <w:r>
        <w:rPr>
          <w:spacing w:val="1"/>
        </w:rPr>
        <w:t xml:space="preserve"> </w:t>
      </w:r>
      <w:r>
        <w:t>asentados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acta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informe</w:t>
      </w:r>
      <w:r>
        <w:rPr>
          <w:spacing w:val="5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verificación</w:t>
      </w:r>
      <w:r>
        <w:rPr>
          <w:spacing w:val="1"/>
        </w:rPr>
        <w:t xml:space="preserve"> </w:t>
      </w:r>
      <w:r>
        <w:t>según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caso.</w:t>
      </w:r>
      <w:r>
        <w:rPr>
          <w:spacing w:val="1"/>
        </w:rPr>
        <w:t xml:space="preserve"> </w:t>
      </w:r>
      <w:r>
        <w:t>Tratándose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informe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verificación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autoridad</w:t>
      </w:r>
      <w:r>
        <w:rPr>
          <w:spacing w:val="1"/>
        </w:rPr>
        <w:t xml:space="preserve"> </w:t>
      </w:r>
      <w:r>
        <w:t>sanitaria</w:t>
      </w:r>
      <w:r>
        <w:rPr>
          <w:spacing w:val="55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acompañar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citatorio</w:t>
      </w:r>
      <w:r>
        <w:rPr>
          <w:spacing w:val="1"/>
        </w:rPr>
        <w:t xml:space="preserve"> </w:t>
      </w:r>
      <w:r>
        <w:t>invariablemente</w:t>
      </w:r>
      <w:r>
        <w:rPr>
          <w:spacing w:val="-1"/>
        </w:rPr>
        <w:t xml:space="preserve"> </w:t>
      </w:r>
      <w:r>
        <w:t>copia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aquel.</w:t>
      </w:r>
    </w:p>
    <w:p w:rsidR="005462C9" w:rsidRDefault="00654E12">
      <w:pPr>
        <w:spacing w:before="1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bookmarkStart w:id="647" w:name="Artículo_433"/>
      <w:bookmarkEnd w:id="647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433</w:t>
      </w:r>
      <w:r>
        <w:t>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cómputo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plazos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señale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autoridad</w:t>
      </w:r>
      <w:r>
        <w:rPr>
          <w:spacing w:val="1"/>
        </w:rPr>
        <w:t xml:space="preserve"> </w:t>
      </w:r>
      <w:r>
        <w:t>sanitaria</w:t>
      </w:r>
      <w:r>
        <w:rPr>
          <w:spacing w:val="1"/>
        </w:rPr>
        <w:t xml:space="preserve"> </w:t>
      </w:r>
      <w:r>
        <w:t>competente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cumplimiento de sus disposiciones, se hará entendiendo los días como naturales, con las excepciones</w:t>
      </w:r>
      <w:r>
        <w:rPr>
          <w:spacing w:val="1"/>
        </w:rPr>
        <w:t xml:space="preserve"> </w:t>
      </w:r>
      <w:r>
        <w:t>que esta</w:t>
      </w:r>
      <w:r>
        <w:rPr>
          <w:spacing w:val="-1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establezca.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20" w:firstLine="288"/>
        <w:jc w:val="both"/>
      </w:pPr>
      <w:bookmarkStart w:id="648" w:name="Artículo_434"/>
      <w:bookmarkEnd w:id="648"/>
      <w:r>
        <w:rPr>
          <w:rFonts w:ascii="Arial" w:hAnsi="Arial"/>
          <w:b/>
        </w:rPr>
        <w:t>Artículo 434</w:t>
      </w:r>
      <w:r>
        <w:t>.- Una vez oído al presunto infractor o a su representante legal y desahogadas las</w:t>
      </w:r>
      <w:r>
        <w:rPr>
          <w:spacing w:val="1"/>
        </w:rPr>
        <w:t xml:space="preserve"> </w:t>
      </w:r>
      <w:r>
        <w:t>pruebas que ofreciere y fueren admi</w:t>
      </w:r>
      <w:r>
        <w:t>tidas, se procederá dentro de los cinco días hábiles siguientes, a</w:t>
      </w:r>
      <w:r>
        <w:rPr>
          <w:spacing w:val="1"/>
        </w:rPr>
        <w:t xml:space="preserve"> </w:t>
      </w:r>
      <w:r>
        <w:t>dictar, por escrito, la resolución que proceda, la cual será notificada en forma personal o por correo</w:t>
      </w:r>
      <w:r>
        <w:rPr>
          <w:spacing w:val="1"/>
        </w:rPr>
        <w:t xml:space="preserve"> </w:t>
      </w:r>
      <w:r>
        <w:t>certificado</w:t>
      </w:r>
      <w:r>
        <w:rPr>
          <w:spacing w:val="-2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acuse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recibo</w:t>
      </w:r>
      <w:r>
        <w:rPr>
          <w:spacing w:val="-1"/>
        </w:rPr>
        <w:t xml:space="preserve"> </w:t>
      </w:r>
      <w:r>
        <w:t>al interesado</w:t>
      </w:r>
      <w:r>
        <w:rPr>
          <w:spacing w:val="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representante legal.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ind w:left="218" w:right="321" w:firstLine="288"/>
        <w:jc w:val="both"/>
      </w:pPr>
      <w:bookmarkStart w:id="649" w:name="Artículo_435"/>
      <w:bookmarkEnd w:id="649"/>
      <w:r>
        <w:rPr>
          <w:rFonts w:ascii="Arial" w:hAnsi="Arial"/>
          <w:b/>
        </w:rPr>
        <w:t>Artículo 435</w:t>
      </w:r>
      <w:r>
        <w:t>.- En caso de que el presunto infractor no compareciera dentro del plazo fijado por el</w:t>
      </w:r>
      <w:r>
        <w:rPr>
          <w:spacing w:val="1"/>
        </w:rPr>
        <w:t xml:space="preserve"> </w:t>
      </w:r>
      <w:r>
        <w:t>artículo 432 se procederá a dictar, en rebeldía, la resolución definitiva y a notificarla personalmente o por</w:t>
      </w:r>
      <w:r>
        <w:rPr>
          <w:spacing w:val="1"/>
        </w:rPr>
        <w:t xml:space="preserve"> </w:t>
      </w:r>
      <w:r>
        <w:t>correo</w:t>
      </w:r>
      <w:r>
        <w:rPr>
          <w:spacing w:val="-2"/>
        </w:rPr>
        <w:t xml:space="preserve"> </w:t>
      </w:r>
      <w:r>
        <w:t>certificado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acuse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recibo.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1" w:firstLine="288"/>
        <w:jc w:val="both"/>
      </w:pPr>
      <w:bookmarkStart w:id="650" w:name="Artículo_436"/>
      <w:bookmarkEnd w:id="650"/>
      <w:r>
        <w:rPr>
          <w:rFonts w:ascii="Arial" w:hAnsi="Arial"/>
          <w:b/>
        </w:rPr>
        <w:t>Artículo 436</w:t>
      </w:r>
      <w:r>
        <w:t>.- En los casos de suspensión de trabajos o de servicios, o de clausura temporal o</w:t>
      </w:r>
      <w:r>
        <w:rPr>
          <w:spacing w:val="1"/>
        </w:rPr>
        <w:t xml:space="preserve"> </w:t>
      </w:r>
      <w:r>
        <w:t>definitiva, parcial o total, el personal comisionado para</w:t>
      </w:r>
      <w:r>
        <w:rPr>
          <w:spacing w:val="55"/>
        </w:rPr>
        <w:t xml:space="preserve"> </w:t>
      </w:r>
      <w:r>
        <w:t>su ejecución procederá a levantar acta detallada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diligencia,</w:t>
      </w:r>
      <w:r>
        <w:rPr>
          <w:spacing w:val="-3"/>
        </w:rPr>
        <w:t xml:space="preserve"> </w:t>
      </w:r>
      <w:r>
        <w:t>siguiendo</w:t>
      </w:r>
      <w:r>
        <w:rPr>
          <w:spacing w:val="2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ello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lineamientos</w:t>
      </w:r>
      <w:r>
        <w:rPr>
          <w:spacing w:val="-2"/>
        </w:rPr>
        <w:t xml:space="preserve"> </w:t>
      </w:r>
      <w:r>
        <w:t>generales</w:t>
      </w:r>
      <w:r>
        <w:rPr>
          <w:spacing w:val="-1"/>
        </w:rPr>
        <w:t xml:space="preserve"> </w:t>
      </w:r>
      <w:r>
        <w:t>establecidos para las</w:t>
      </w:r>
      <w:r>
        <w:rPr>
          <w:spacing w:val="-1"/>
        </w:rPr>
        <w:t xml:space="preserve"> </w:t>
      </w:r>
      <w:r>
        <w:t>verificaciones.</w:t>
      </w:r>
    </w:p>
    <w:p w:rsidR="005462C9" w:rsidRDefault="00654E12">
      <w:pPr>
        <w:spacing w:line="176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18" w:firstLine="288"/>
        <w:jc w:val="both"/>
      </w:pPr>
      <w:bookmarkStart w:id="651" w:name="Artículo_437"/>
      <w:bookmarkEnd w:id="651"/>
      <w:r>
        <w:rPr>
          <w:rFonts w:ascii="Arial" w:hAnsi="Arial"/>
          <w:b/>
        </w:rPr>
        <w:t>Artículo 437</w:t>
      </w:r>
      <w:r>
        <w:t>.- Cuando del contenido de un acta de verificación se desprenda la posible comisión de</w:t>
      </w:r>
      <w:r>
        <w:rPr>
          <w:spacing w:val="1"/>
        </w:rPr>
        <w:t xml:space="preserve"> </w:t>
      </w:r>
      <w:r>
        <w:t>uno o</w:t>
      </w:r>
      <w:r>
        <w:rPr>
          <w:spacing w:val="1"/>
        </w:rPr>
        <w:t xml:space="preserve"> </w:t>
      </w:r>
      <w:r>
        <w:t>varios delitos, la</w:t>
      </w:r>
      <w:r>
        <w:rPr>
          <w:spacing w:val="1"/>
        </w:rPr>
        <w:t xml:space="preserve"> </w:t>
      </w:r>
      <w:r>
        <w:t>autoridad sanitaria formulará la denuncia correspondiente ante</w:t>
      </w:r>
      <w:r>
        <w:rPr>
          <w:spacing w:val="1"/>
        </w:rPr>
        <w:t xml:space="preserve"> </w:t>
      </w:r>
      <w:r>
        <w:t>el Ministerio</w:t>
      </w:r>
      <w:r>
        <w:rPr>
          <w:spacing w:val="1"/>
        </w:rPr>
        <w:t xml:space="preserve"> </w:t>
      </w:r>
      <w:r>
        <w:t>Público, sin</w:t>
      </w:r>
      <w:r>
        <w:rPr>
          <w:spacing w:val="1"/>
        </w:rPr>
        <w:t xml:space="preserve"> </w:t>
      </w:r>
      <w:r>
        <w:t>perjuicio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aplicación</w:t>
      </w:r>
      <w:r>
        <w:rPr>
          <w:spacing w:val="-1"/>
        </w:rPr>
        <w:t xml:space="preserve"> </w:t>
      </w:r>
      <w:r>
        <w:t>de la</w:t>
      </w:r>
      <w:r>
        <w:rPr>
          <w:spacing w:val="-1"/>
        </w:rPr>
        <w:t xml:space="preserve"> </w:t>
      </w:r>
      <w:r>
        <w:t>sanción</w:t>
      </w:r>
      <w:r>
        <w:rPr>
          <w:spacing w:val="-2"/>
        </w:rPr>
        <w:t xml:space="preserve"> </w:t>
      </w:r>
      <w:r>
        <w:t>administrativa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proceda.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tulo1"/>
        <w:spacing w:before="1" w:line="252" w:lineRule="exact"/>
        <w:ind w:left="1514" w:right="1609"/>
        <w:jc w:val="center"/>
      </w:pPr>
      <w:r>
        <w:t>CAPITULO IV</w:t>
      </w:r>
    </w:p>
    <w:p w:rsidR="005462C9" w:rsidRDefault="00654E12">
      <w:pPr>
        <w:spacing w:line="252" w:lineRule="exact"/>
        <w:ind w:left="1514" w:right="1609"/>
        <w:jc w:val="center"/>
        <w:rPr>
          <w:rFonts w:ascii="Arial"/>
          <w:b/>
        </w:rPr>
      </w:pPr>
      <w:r>
        <w:rPr>
          <w:rFonts w:ascii="Arial"/>
          <w:b/>
        </w:rPr>
        <w:t>Recurso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Inconformidad</w:t>
      </w:r>
    </w:p>
    <w:p w:rsidR="005462C9" w:rsidRDefault="005462C9">
      <w:pPr>
        <w:spacing w:line="252" w:lineRule="exact"/>
        <w:jc w:val="center"/>
        <w:rPr>
          <w:rFonts w:ascii="Arial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rFonts w:ascii="Arial"/>
          <w:b/>
          <w:sz w:val="27"/>
        </w:rPr>
      </w:pPr>
    </w:p>
    <w:p w:rsidR="005462C9" w:rsidRDefault="00654E12">
      <w:pPr>
        <w:pStyle w:val="Textoindependiente"/>
        <w:spacing w:before="92" w:line="242" w:lineRule="auto"/>
        <w:ind w:left="218" w:right="324" w:firstLine="288"/>
        <w:jc w:val="both"/>
      </w:pPr>
      <w:bookmarkStart w:id="652" w:name="Artículo_438"/>
      <w:bookmarkEnd w:id="652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438</w:t>
      </w:r>
      <w:r>
        <w:t>.-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actos</w:t>
      </w:r>
      <w:r>
        <w:rPr>
          <w:spacing w:val="1"/>
        </w:rPr>
        <w:t xml:space="preserve"> </w:t>
      </w:r>
      <w:r>
        <w:t>y resoluciones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sanitarias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motivo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aplicación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 den</w:t>
      </w:r>
      <w:r>
        <w:rPr>
          <w:spacing w:val="1"/>
        </w:rPr>
        <w:t xml:space="preserve"> </w:t>
      </w:r>
      <w:r>
        <w:t>fin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instancia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resuelvan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expediente,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interesados</w:t>
      </w:r>
      <w:r>
        <w:rPr>
          <w:spacing w:val="1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interponer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recurso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inconformidad.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30" w:firstLine="288"/>
        <w:jc w:val="both"/>
      </w:pPr>
      <w:bookmarkStart w:id="653" w:name="Artículo_439"/>
      <w:bookmarkEnd w:id="653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9"/>
        </w:rPr>
        <w:t xml:space="preserve"> </w:t>
      </w:r>
      <w:r>
        <w:rPr>
          <w:rFonts w:ascii="Arial" w:hAnsi="Arial"/>
          <w:b/>
        </w:rPr>
        <w:t>439</w:t>
      </w:r>
      <w:r>
        <w:t>.-</w:t>
      </w:r>
      <w:r>
        <w:rPr>
          <w:spacing w:val="20"/>
        </w:rPr>
        <w:t xml:space="preserve"> </w:t>
      </w:r>
      <w:r>
        <w:t>El</w:t>
      </w:r>
      <w:r>
        <w:rPr>
          <w:spacing w:val="17"/>
        </w:rPr>
        <w:t xml:space="preserve"> </w:t>
      </w:r>
      <w:r>
        <w:t>plazo</w:t>
      </w:r>
      <w:r>
        <w:rPr>
          <w:spacing w:val="18"/>
        </w:rPr>
        <w:t xml:space="preserve"> </w:t>
      </w:r>
      <w:r>
        <w:t>para</w:t>
      </w:r>
      <w:r>
        <w:rPr>
          <w:spacing w:val="16"/>
        </w:rPr>
        <w:t xml:space="preserve"> </w:t>
      </w:r>
      <w:r>
        <w:t>interponer</w:t>
      </w:r>
      <w:r>
        <w:rPr>
          <w:spacing w:val="19"/>
        </w:rPr>
        <w:t xml:space="preserve"> </w:t>
      </w:r>
      <w:r>
        <w:t>el</w:t>
      </w:r>
      <w:r>
        <w:rPr>
          <w:spacing w:val="17"/>
        </w:rPr>
        <w:t xml:space="preserve"> </w:t>
      </w:r>
      <w:r>
        <w:t>recurso</w:t>
      </w:r>
      <w:r>
        <w:rPr>
          <w:spacing w:val="16"/>
        </w:rPr>
        <w:t xml:space="preserve"> </w:t>
      </w:r>
      <w:r>
        <w:t>será</w:t>
      </w:r>
      <w:r>
        <w:rPr>
          <w:spacing w:val="17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quince</w:t>
      </w:r>
      <w:r>
        <w:rPr>
          <w:spacing w:val="16"/>
        </w:rPr>
        <w:t xml:space="preserve"> </w:t>
      </w:r>
      <w:r>
        <w:t>días</w:t>
      </w:r>
      <w:r>
        <w:rPr>
          <w:spacing w:val="19"/>
        </w:rPr>
        <w:t xml:space="preserve"> </w:t>
      </w:r>
      <w:r>
        <w:t>hábiles,</w:t>
      </w:r>
      <w:r>
        <w:rPr>
          <w:spacing w:val="18"/>
        </w:rPr>
        <w:t xml:space="preserve"> </w:t>
      </w:r>
      <w:r>
        <w:t>contados</w:t>
      </w:r>
      <w:r>
        <w:rPr>
          <w:spacing w:val="17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partir</w:t>
      </w:r>
      <w:r>
        <w:rPr>
          <w:spacing w:val="19"/>
        </w:rPr>
        <w:t xml:space="preserve"> </w:t>
      </w:r>
      <w:r>
        <w:t>del</w:t>
      </w:r>
      <w:r>
        <w:rPr>
          <w:spacing w:val="-53"/>
        </w:rPr>
        <w:t xml:space="preserve"> </w:t>
      </w:r>
      <w:r>
        <w:t>día</w:t>
      </w:r>
      <w:r>
        <w:rPr>
          <w:spacing w:val="-2"/>
        </w:rPr>
        <w:t xml:space="preserve"> </w:t>
      </w:r>
      <w:r>
        <w:t>siguiente</w:t>
      </w:r>
      <w:r>
        <w:rPr>
          <w:spacing w:val="-1"/>
        </w:rPr>
        <w:t xml:space="preserve"> </w:t>
      </w:r>
      <w:r>
        <w:t>a aquél en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hubiere</w:t>
      </w:r>
      <w:r>
        <w:rPr>
          <w:spacing w:val="-1"/>
        </w:rPr>
        <w:t xml:space="preserve"> </w:t>
      </w:r>
      <w:r>
        <w:t>notificado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resolución</w:t>
      </w:r>
      <w:r>
        <w:rPr>
          <w:spacing w:val="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acto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recurra.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20" w:firstLine="288"/>
        <w:jc w:val="both"/>
      </w:pPr>
      <w:bookmarkStart w:id="654" w:name="Artículo_440"/>
      <w:bookmarkEnd w:id="654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440</w:t>
      </w:r>
      <w:r>
        <w:t>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recurso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interpondrá</w:t>
      </w:r>
      <w:r>
        <w:rPr>
          <w:spacing w:val="1"/>
        </w:rPr>
        <w:t xml:space="preserve"> </w:t>
      </w:r>
      <w:r>
        <w:t>ante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unidad</w:t>
      </w:r>
      <w:r>
        <w:rPr>
          <w:spacing w:val="1"/>
        </w:rPr>
        <w:t xml:space="preserve"> </w:t>
      </w:r>
      <w:r>
        <w:t>administrativa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hubiere</w:t>
      </w:r>
      <w:r>
        <w:rPr>
          <w:spacing w:val="1"/>
        </w:rPr>
        <w:t xml:space="preserve"> </w:t>
      </w:r>
      <w:r>
        <w:t>dictado</w:t>
      </w:r>
      <w:r>
        <w:rPr>
          <w:spacing w:val="55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resolución o acto combatido, directamente o por correo certificado con acuse de recibo. En este último</w:t>
      </w:r>
      <w:r>
        <w:rPr>
          <w:spacing w:val="1"/>
        </w:rPr>
        <w:t xml:space="preserve"> </w:t>
      </w:r>
      <w:r>
        <w:t>caso,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tendrá</w:t>
      </w:r>
      <w:r>
        <w:rPr>
          <w:spacing w:val="-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fecha</w:t>
      </w:r>
      <w:r>
        <w:rPr>
          <w:spacing w:val="-1"/>
        </w:rPr>
        <w:t xml:space="preserve"> </w:t>
      </w:r>
      <w:r>
        <w:t>de presentación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día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depósito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 oficina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correos.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20" w:firstLine="288"/>
        <w:jc w:val="both"/>
      </w:pPr>
      <w:bookmarkStart w:id="655" w:name="Artículo_441"/>
      <w:bookmarkEnd w:id="655"/>
      <w:r>
        <w:rPr>
          <w:rFonts w:ascii="Arial" w:hAnsi="Arial"/>
          <w:b/>
        </w:rPr>
        <w:t>Artículo 441</w:t>
      </w:r>
      <w:r>
        <w:t>.- En el escrito se precisará nomb</w:t>
      </w:r>
      <w:r>
        <w:t>re y domicilio de quien promueva, los hechos objeto del</w:t>
      </w:r>
      <w:r>
        <w:rPr>
          <w:spacing w:val="1"/>
        </w:rPr>
        <w:t xml:space="preserve"> </w:t>
      </w:r>
      <w:r>
        <w:t>recurso, la fecha en que, bajo protesta de decir verdad, manifieste el recurrente que tuvo conocimiento de</w:t>
      </w:r>
      <w:r>
        <w:rPr>
          <w:spacing w:val="-53"/>
        </w:rPr>
        <w:t xml:space="preserve"> </w:t>
      </w:r>
      <w:r>
        <w:t>la resolución recurrida, los agravios que, directa o indirectamente, a juicio del recurrente,</w:t>
      </w:r>
      <w:r>
        <w:t xml:space="preserve"> le cause la</w:t>
      </w:r>
      <w:r>
        <w:rPr>
          <w:spacing w:val="1"/>
        </w:rPr>
        <w:t xml:space="preserve"> </w:t>
      </w:r>
      <w:r>
        <w:t>resolución o acto impugnado, la mención de la autoridad que haya dictado al resolución, ordenado o</w:t>
      </w:r>
      <w:r>
        <w:rPr>
          <w:spacing w:val="1"/>
        </w:rPr>
        <w:t xml:space="preserve"> </w:t>
      </w:r>
      <w:r>
        <w:t>ejecutado el</w:t>
      </w:r>
      <w:r>
        <w:rPr>
          <w:spacing w:val="-1"/>
        </w:rPr>
        <w:t xml:space="preserve"> </w:t>
      </w:r>
      <w:r>
        <w:t>acto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ofrecimiento</w:t>
      </w:r>
      <w:r>
        <w:rPr>
          <w:spacing w:val="-1"/>
        </w:rPr>
        <w:t xml:space="preserve"> </w:t>
      </w:r>
      <w:r>
        <w:t>de las</w:t>
      </w:r>
      <w:r>
        <w:rPr>
          <w:spacing w:val="-1"/>
        </w:rPr>
        <w:t xml:space="preserve"> </w:t>
      </w:r>
      <w:r>
        <w:t>pruebas</w:t>
      </w:r>
      <w:r>
        <w:rPr>
          <w:spacing w:val="2"/>
        </w:rPr>
        <w:t xml:space="preserve"> </w:t>
      </w:r>
      <w:r>
        <w:t>que el</w:t>
      </w:r>
      <w:r>
        <w:rPr>
          <w:spacing w:val="-1"/>
        </w:rPr>
        <w:t xml:space="preserve"> </w:t>
      </w:r>
      <w:r>
        <w:t>inconforme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proponga</w:t>
      </w:r>
      <w:r>
        <w:rPr>
          <w:spacing w:val="1"/>
        </w:rPr>
        <w:t xml:space="preserve"> </w:t>
      </w:r>
      <w:r>
        <w:t>rendir.</w:t>
      </w:r>
    </w:p>
    <w:p w:rsidR="005462C9" w:rsidRDefault="005462C9">
      <w:pPr>
        <w:pStyle w:val="Textoindependiente"/>
        <w:spacing w:before="3"/>
      </w:pPr>
    </w:p>
    <w:p w:rsidR="005462C9" w:rsidRDefault="00654E12">
      <w:pPr>
        <w:pStyle w:val="Textoindependiente"/>
        <w:ind w:left="506"/>
      </w:pPr>
      <w:r>
        <w:t>Al</w:t>
      </w:r>
      <w:r>
        <w:rPr>
          <w:spacing w:val="-2"/>
        </w:rPr>
        <w:t xml:space="preserve"> </w:t>
      </w:r>
      <w:r>
        <w:t>escrito</w:t>
      </w:r>
      <w:r>
        <w:rPr>
          <w:spacing w:val="-3"/>
        </w:rPr>
        <w:t xml:space="preserve"> </w:t>
      </w:r>
      <w:r>
        <w:t>deberán</w:t>
      </w:r>
      <w:r>
        <w:rPr>
          <w:spacing w:val="-2"/>
        </w:rPr>
        <w:t xml:space="preserve"> </w:t>
      </w:r>
      <w:r>
        <w:t>acompañarse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document</w:t>
      </w:r>
      <w:r>
        <w:t>os: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4"/>
        </w:numPr>
        <w:tabs>
          <w:tab w:val="left" w:pos="690"/>
        </w:tabs>
        <w:ind w:right="322" w:firstLine="288"/>
        <w:jc w:val="both"/>
        <w:rPr>
          <w:sz w:val="20"/>
        </w:rPr>
      </w:pPr>
      <w:r>
        <w:rPr>
          <w:sz w:val="20"/>
        </w:rPr>
        <w:t>Los que acrediten la personalidad del promovente, siempre que no sea el directamente afectado y</w:t>
      </w:r>
      <w:r>
        <w:rPr>
          <w:spacing w:val="1"/>
          <w:sz w:val="20"/>
        </w:rPr>
        <w:t xml:space="preserve"> </w:t>
      </w:r>
      <w:r>
        <w:rPr>
          <w:sz w:val="20"/>
        </w:rPr>
        <w:t>cuando dicha personalidad no hubiera sido reconocida con anterioridad por las autoridades sanitarias</w:t>
      </w:r>
      <w:r>
        <w:rPr>
          <w:spacing w:val="1"/>
          <w:sz w:val="20"/>
        </w:rPr>
        <w:t xml:space="preserve"> </w:t>
      </w:r>
      <w:r>
        <w:rPr>
          <w:sz w:val="20"/>
        </w:rPr>
        <w:t>correspondientes,</w:t>
      </w:r>
      <w:r>
        <w:rPr>
          <w:spacing w:val="-2"/>
          <w:sz w:val="20"/>
        </w:rPr>
        <w:t xml:space="preserve"> </w:t>
      </w:r>
      <w:r>
        <w:rPr>
          <w:sz w:val="20"/>
        </w:rPr>
        <w:t>en la instancia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expediente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concluyó</w:t>
      </w:r>
      <w:r>
        <w:rPr>
          <w:spacing w:val="1"/>
          <w:sz w:val="20"/>
        </w:rPr>
        <w:t xml:space="preserve"> </w:t>
      </w:r>
      <w:r>
        <w:rPr>
          <w:sz w:val="20"/>
        </w:rPr>
        <w:t>con la</w:t>
      </w:r>
      <w:r>
        <w:rPr>
          <w:spacing w:val="-2"/>
          <w:sz w:val="20"/>
        </w:rPr>
        <w:t xml:space="preserve"> </w:t>
      </w:r>
      <w:r>
        <w:rPr>
          <w:sz w:val="20"/>
        </w:rPr>
        <w:t>resolución impugnada;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4"/>
        </w:numPr>
        <w:tabs>
          <w:tab w:val="left" w:pos="735"/>
        </w:tabs>
        <w:spacing w:before="1" w:line="242" w:lineRule="auto"/>
        <w:ind w:right="329" w:firstLine="288"/>
        <w:jc w:val="both"/>
        <w:rPr>
          <w:sz w:val="20"/>
        </w:rPr>
      </w:pPr>
      <w:r>
        <w:rPr>
          <w:sz w:val="20"/>
        </w:rPr>
        <w:t>Los documentos que el recurrente ofrezca como pruebas y que tengan relación inmediata y directa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resolución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acto</w:t>
      </w:r>
      <w:r>
        <w:rPr>
          <w:spacing w:val="-1"/>
          <w:sz w:val="20"/>
        </w:rPr>
        <w:t xml:space="preserve"> </w:t>
      </w:r>
      <w:r>
        <w:rPr>
          <w:sz w:val="20"/>
        </w:rPr>
        <w:t>impugnado,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4"/>
        </w:numPr>
        <w:tabs>
          <w:tab w:val="left" w:pos="783"/>
        </w:tabs>
        <w:ind w:left="782" w:hanging="277"/>
        <w:rPr>
          <w:sz w:val="20"/>
        </w:rPr>
      </w:pPr>
      <w:r>
        <w:rPr>
          <w:sz w:val="20"/>
        </w:rPr>
        <w:t>Original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resolución impugnada,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caso.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before="1" w:line="242" w:lineRule="auto"/>
        <w:ind w:left="218" w:right="325" w:firstLine="288"/>
        <w:jc w:val="both"/>
      </w:pPr>
      <w:bookmarkStart w:id="656" w:name="Artículo_442"/>
      <w:bookmarkEnd w:id="656"/>
      <w:r>
        <w:rPr>
          <w:rFonts w:ascii="Arial" w:hAnsi="Arial"/>
          <w:b/>
        </w:rPr>
        <w:t>Artículo 442</w:t>
      </w:r>
      <w:r>
        <w:t>.- En la tramitación del recurso sólo se admitirán las pruebas que se ofrezcan en los</w:t>
      </w:r>
      <w:r>
        <w:rPr>
          <w:spacing w:val="1"/>
        </w:rPr>
        <w:t xml:space="preserve"> </w:t>
      </w:r>
      <w:r>
        <w:t>términos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artículo 444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esta Ley,</w:t>
      </w:r>
      <w:r>
        <w:rPr>
          <w:spacing w:val="-1"/>
        </w:rPr>
        <w:t xml:space="preserve"> </w:t>
      </w:r>
      <w:r>
        <w:t>sin que</w:t>
      </w:r>
      <w:r>
        <w:rPr>
          <w:spacing w:val="-2"/>
        </w:rPr>
        <w:t xml:space="preserve"> </w:t>
      </w:r>
      <w:r>
        <w:t>en ningún</w:t>
      </w:r>
      <w:r>
        <w:rPr>
          <w:spacing w:val="-1"/>
        </w:rPr>
        <w:t xml:space="preserve"> </w:t>
      </w:r>
      <w:r>
        <w:t>caso</w:t>
      </w:r>
      <w:r>
        <w:rPr>
          <w:spacing w:val="-2"/>
        </w:rPr>
        <w:t xml:space="preserve"> </w:t>
      </w:r>
      <w:r>
        <w:t>sea admisible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confesional.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4" w:firstLine="288"/>
        <w:jc w:val="both"/>
      </w:pPr>
      <w:bookmarkStart w:id="657" w:name="Artículo_443"/>
      <w:bookmarkEnd w:id="657"/>
      <w:r>
        <w:rPr>
          <w:rFonts w:ascii="Arial" w:hAnsi="Arial"/>
          <w:b/>
        </w:rPr>
        <w:t>Artículo 443</w:t>
      </w:r>
      <w:r>
        <w:t>.- Al recibir el recurso, la unidad respectiva verificará si éste es procedente, y si fue</w:t>
      </w:r>
      <w:r>
        <w:rPr>
          <w:spacing w:val="1"/>
        </w:rPr>
        <w:t xml:space="preserve"> </w:t>
      </w:r>
      <w:r>
        <w:t>interpuesto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tiempo</w:t>
      </w:r>
      <w:r>
        <w:rPr>
          <w:spacing w:val="1"/>
        </w:rPr>
        <w:t xml:space="preserve"> </w:t>
      </w:r>
      <w:r>
        <w:t>debe</w:t>
      </w:r>
      <w:r>
        <w:rPr>
          <w:spacing w:val="1"/>
        </w:rPr>
        <w:t xml:space="preserve"> </w:t>
      </w:r>
      <w:r>
        <w:t>admitirlo</w:t>
      </w:r>
      <w:r>
        <w:rPr>
          <w:spacing w:val="1"/>
        </w:rPr>
        <w:t xml:space="preserve"> </w:t>
      </w:r>
      <w:r>
        <w:t>o,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caso,</w:t>
      </w:r>
      <w:r>
        <w:rPr>
          <w:spacing w:val="1"/>
        </w:rPr>
        <w:t xml:space="preserve"> </w:t>
      </w:r>
      <w:r>
        <w:t>requerir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promovente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aclare,</w:t>
      </w:r>
      <w:r>
        <w:rPr>
          <w:spacing w:val="1"/>
        </w:rPr>
        <w:t xml:space="preserve"> </w:t>
      </w:r>
      <w:r>
        <w:t>concediéndole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efecto</w:t>
      </w:r>
      <w:r>
        <w:rPr>
          <w:spacing w:val="-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término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cinco días</w:t>
      </w:r>
      <w:r>
        <w:rPr>
          <w:spacing w:val="2"/>
        </w:rPr>
        <w:t xml:space="preserve"> </w:t>
      </w:r>
      <w:r>
        <w:t>hábiles.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218" w:right="324" w:firstLine="288"/>
        <w:jc w:val="both"/>
      </w:pPr>
      <w:r>
        <w:t>En el caso q</w:t>
      </w:r>
      <w:r>
        <w:t>ue la unidad citada considere, previo estudio de los antecedentes respectivos, que</w:t>
      </w:r>
      <w:r>
        <w:rPr>
          <w:spacing w:val="1"/>
        </w:rPr>
        <w:t xml:space="preserve"> </w:t>
      </w:r>
      <w:r>
        <w:t>procede</w:t>
      </w:r>
      <w:r>
        <w:rPr>
          <w:spacing w:val="-2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desechamiento,</w:t>
      </w:r>
      <w:r>
        <w:rPr>
          <w:spacing w:val="-1"/>
        </w:rPr>
        <w:t xml:space="preserve"> </w:t>
      </w:r>
      <w:r>
        <w:t>emitirá</w:t>
      </w:r>
      <w:r>
        <w:rPr>
          <w:spacing w:val="-2"/>
        </w:rPr>
        <w:t xml:space="preserve"> </w:t>
      </w:r>
      <w:r>
        <w:t>opinión</w:t>
      </w:r>
      <w:r>
        <w:rPr>
          <w:spacing w:val="1"/>
        </w:rPr>
        <w:t xml:space="preserve"> </w:t>
      </w:r>
      <w:r>
        <w:t>técnica</w:t>
      </w:r>
      <w:r>
        <w:rPr>
          <w:spacing w:val="-1"/>
        </w:rPr>
        <w:t xml:space="preserve"> </w:t>
      </w:r>
      <w:r>
        <w:t>en</w:t>
      </w:r>
      <w:r>
        <w:rPr>
          <w:spacing w:val="3"/>
        </w:rPr>
        <w:t xml:space="preserve"> </w:t>
      </w:r>
      <w:r>
        <w:t>tal</w:t>
      </w:r>
      <w:r>
        <w:rPr>
          <w:spacing w:val="-3"/>
        </w:rPr>
        <w:t xml:space="preserve"> </w:t>
      </w:r>
      <w:r>
        <w:t>sentido.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25" w:firstLine="288"/>
        <w:jc w:val="both"/>
      </w:pPr>
      <w:bookmarkStart w:id="658" w:name="Artículo_444"/>
      <w:bookmarkEnd w:id="658"/>
      <w:r>
        <w:rPr>
          <w:rFonts w:ascii="Arial" w:hAnsi="Arial"/>
          <w:b/>
        </w:rPr>
        <w:t>Artículo 444</w:t>
      </w:r>
      <w:r>
        <w:t>.- En la substanciación del recurso sólo procederán las pruebas que se hayan ofrecido en</w:t>
      </w:r>
      <w:r>
        <w:rPr>
          <w:spacing w:val="-5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instancia</w:t>
      </w:r>
      <w:r>
        <w:rPr>
          <w:spacing w:val="-2"/>
        </w:rPr>
        <w:t xml:space="preserve"> </w:t>
      </w:r>
      <w:r>
        <w:t>o expediente que</w:t>
      </w:r>
      <w:r>
        <w:rPr>
          <w:spacing w:val="-2"/>
        </w:rPr>
        <w:t xml:space="preserve"> </w:t>
      </w:r>
      <w:r>
        <w:t>concluyó con la</w:t>
      </w:r>
      <w:r>
        <w:rPr>
          <w:spacing w:val="-2"/>
        </w:rPr>
        <w:t xml:space="preserve"> </w:t>
      </w:r>
      <w:r>
        <w:t>resolución</w:t>
      </w:r>
      <w:r>
        <w:rPr>
          <w:spacing w:val="-2"/>
        </w:rPr>
        <w:t xml:space="preserve"> </w:t>
      </w:r>
      <w:r>
        <w:t>o acto impugnado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supervenientes.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Las pruebas ofrecidas que procedan, se admitirán por el área competente que deba continuar el</w:t>
      </w:r>
      <w:r>
        <w:rPr>
          <w:spacing w:val="1"/>
        </w:rPr>
        <w:t xml:space="preserve"> </w:t>
      </w:r>
      <w:r>
        <w:t xml:space="preserve">trámite del recurso y para el desahogo, en su caso, se dispondrá de </w:t>
      </w:r>
      <w:r>
        <w:t>un término de treinta días hábiles</w:t>
      </w:r>
      <w:r>
        <w:rPr>
          <w:spacing w:val="1"/>
        </w:rPr>
        <w:t xml:space="preserve"> </w:t>
      </w:r>
      <w:r>
        <w:t>contados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partir 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fecha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hayan</w:t>
      </w:r>
      <w:r>
        <w:rPr>
          <w:spacing w:val="-1"/>
        </w:rPr>
        <w:t xml:space="preserve"> </w:t>
      </w:r>
      <w:r>
        <w:t>sido</w:t>
      </w:r>
      <w:r>
        <w:rPr>
          <w:spacing w:val="-1"/>
        </w:rPr>
        <w:t xml:space="preserve"> </w:t>
      </w:r>
      <w:r>
        <w:t>admitidas.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17" w:firstLine="288"/>
        <w:jc w:val="both"/>
      </w:pPr>
      <w:bookmarkStart w:id="659" w:name="Artículo_445"/>
      <w:bookmarkEnd w:id="659"/>
      <w:r>
        <w:rPr>
          <w:rFonts w:ascii="Arial" w:hAnsi="Arial"/>
          <w:b/>
        </w:rPr>
        <w:t>Artículo 445</w:t>
      </w:r>
      <w:r>
        <w:t>.- En el caso de que el recurso fuere admitido, la unidad respectiva, sin resolver en lo</w:t>
      </w:r>
      <w:r>
        <w:rPr>
          <w:spacing w:val="1"/>
        </w:rPr>
        <w:t xml:space="preserve"> </w:t>
      </w:r>
      <w:r>
        <w:t>relativo a la admisión de las pruebas que se ofrezcan, emiti</w:t>
      </w:r>
      <w:r>
        <w:t>rá una opinión técnica del asunto dentro de un</w:t>
      </w:r>
      <w:r>
        <w:rPr>
          <w:spacing w:val="-53"/>
        </w:rPr>
        <w:t xml:space="preserve"> </w:t>
      </w:r>
      <w:r>
        <w:t>plazo de treinta días hábiles contados a partir del auto admisorio, y de inmediato remitirá el recurso y el</w:t>
      </w:r>
      <w:r>
        <w:rPr>
          <w:spacing w:val="1"/>
        </w:rPr>
        <w:t xml:space="preserve"> </w:t>
      </w:r>
      <w:r>
        <w:t>expediente que contenga los antecedentes del caso, al área competente de la autoridad sanitaria que</w:t>
      </w:r>
      <w:r>
        <w:rPr>
          <w:spacing w:val="1"/>
        </w:rPr>
        <w:t xml:space="preserve"> </w:t>
      </w:r>
      <w:r>
        <w:t>c</w:t>
      </w:r>
      <w:r>
        <w:t>orresponda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deba</w:t>
      </w:r>
      <w:r>
        <w:rPr>
          <w:spacing w:val="-1"/>
        </w:rPr>
        <w:t xml:space="preserve"> </w:t>
      </w:r>
      <w:r>
        <w:t>continuar el</w:t>
      </w:r>
      <w:r>
        <w:rPr>
          <w:spacing w:val="-2"/>
        </w:rPr>
        <w:t xml:space="preserve"> </w:t>
      </w:r>
      <w:r>
        <w:t>trámite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recurso.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right="329" w:firstLine="288"/>
        <w:jc w:val="both"/>
      </w:pPr>
      <w:r>
        <w:t>Tratándose de actos o resoluciones provenientes de la Secretaría de Salud, su titular resolverá los</w:t>
      </w:r>
      <w:r>
        <w:rPr>
          <w:spacing w:val="1"/>
        </w:rPr>
        <w:t xml:space="preserve"> </w:t>
      </w:r>
      <w:r>
        <w:t>recursos que se interpongan y al efecto podrá confirmar, modificar o revocar el acto o resolución que se</w:t>
      </w:r>
      <w:r>
        <w:rPr>
          <w:spacing w:val="1"/>
        </w:rPr>
        <w:t xml:space="preserve"> </w:t>
      </w:r>
      <w:r>
        <w:t>haya combatido.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4" w:firstLine="288"/>
        <w:jc w:val="both"/>
      </w:pPr>
      <w:bookmarkStart w:id="660" w:name="Artículo_446"/>
      <w:bookmarkEnd w:id="660"/>
      <w:r>
        <w:rPr>
          <w:rFonts w:ascii="Arial" w:hAnsi="Arial"/>
          <w:b/>
        </w:rPr>
        <w:t>Artículo 446</w:t>
      </w:r>
      <w:r>
        <w:t>.- El Titular de la Secretaría de Salud, en uso de las facultades que le confiere la Ley</w:t>
      </w:r>
      <w:r>
        <w:rPr>
          <w:spacing w:val="1"/>
        </w:rPr>
        <w:t xml:space="preserve"> </w:t>
      </w:r>
      <w:r>
        <w:t>Orgánica de la Administración Pública Federal, podrá delegar la atribución consignada en el artículo</w:t>
      </w:r>
      <w:r>
        <w:rPr>
          <w:spacing w:val="1"/>
        </w:rPr>
        <w:t xml:space="preserve"> </w:t>
      </w:r>
      <w:r>
        <w:t>anterior,</w:t>
      </w:r>
      <w:r>
        <w:rPr>
          <w:spacing w:val="1"/>
        </w:rPr>
        <w:t xml:space="preserve"> </w:t>
      </w:r>
      <w:r>
        <w:t>sólo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casos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actos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resoluciones</w:t>
      </w:r>
      <w:r>
        <w:rPr>
          <w:spacing w:val="1"/>
        </w:rPr>
        <w:t xml:space="preserve"> </w:t>
      </w:r>
      <w:r>
        <w:t>recurridos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hayan</w:t>
      </w:r>
      <w:r>
        <w:rPr>
          <w:spacing w:val="1"/>
        </w:rPr>
        <w:t xml:space="preserve"> </w:t>
      </w:r>
      <w:r>
        <w:t>sido</w:t>
      </w:r>
      <w:r>
        <w:rPr>
          <w:spacing w:val="55"/>
        </w:rPr>
        <w:t xml:space="preserve"> </w:t>
      </w:r>
      <w:r>
        <w:t>emitidos</w:t>
      </w:r>
      <w:r>
        <w:rPr>
          <w:spacing w:val="1"/>
        </w:rPr>
        <w:t xml:space="preserve"> </w:t>
      </w:r>
      <w:r>
        <w:t>directamente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él.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16" w:firstLine="288"/>
        <w:jc w:val="both"/>
      </w:pPr>
      <w:r>
        <w:t>El acuerdo de delegación correspondient</w:t>
      </w:r>
      <w:r>
        <w:t>e deberá publicarse en el Diario Oficial de la Federación.</w:t>
      </w:r>
      <w:r>
        <w:rPr>
          <w:spacing w:val="1"/>
        </w:rPr>
        <w:t xml:space="preserve"> </w:t>
      </w:r>
      <w:r>
        <w:t>Cuando dicha delegación recaiga en servidores públicos de la Secretaría de Salud que operen en las</w:t>
      </w:r>
      <w:r>
        <w:rPr>
          <w:spacing w:val="1"/>
        </w:rPr>
        <w:t xml:space="preserve"> </w:t>
      </w:r>
      <w:r>
        <w:t>Entidades Federativas, se gestionará que el acuerdo correspondiente se publique en las gacetas o</w:t>
      </w:r>
      <w:r>
        <w:rPr>
          <w:spacing w:val="1"/>
        </w:rPr>
        <w:t xml:space="preserve"> </w:t>
      </w:r>
      <w:r>
        <w:t>periódicos</w:t>
      </w:r>
      <w:r>
        <w:rPr>
          <w:spacing w:val="-1"/>
        </w:rPr>
        <w:t xml:space="preserve"> </w:t>
      </w:r>
      <w:r>
        <w:t>oficiales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mismas.</w:t>
      </w:r>
    </w:p>
    <w:p w:rsidR="005462C9" w:rsidRDefault="00654E12">
      <w:pPr>
        <w:ind w:left="7230" w:right="313" w:firstLine="16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14-06-1991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9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8" w:firstLine="288"/>
        <w:jc w:val="both"/>
      </w:pPr>
      <w:bookmarkStart w:id="661" w:name="Artículo_447"/>
      <w:bookmarkEnd w:id="661"/>
      <w:r>
        <w:rPr>
          <w:rFonts w:ascii="Arial" w:hAnsi="Arial"/>
          <w:b/>
        </w:rPr>
        <w:t>Artículo 447</w:t>
      </w:r>
      <w:r>
        <w:t>.- En el caso de resoluciones o actos sanitarios provenientes de los gobiernos de las</w:t>
      </w:r>
      <w:r>
        <w:rPr>
          <w:spacing w:val="1"/>
        </w:rPr>
        <w:t xml:space="preserve"> </w:t>
      </w:r>
      <w:r>
        <w:t>entidades federativas, el recurso será resuelto por su</w:t>
      </w:r>
      <w:r>
        <w:t>s respectivos titulares, quienes, en uso de las</w:t>
      </w:r>
      <w:r>
        <w:rPr>
          <w:spacing w:val="1"/>
        </w:rPr>
        <w:t xml:space="preserve"> </w:t>
      </w:r>
      <w:r>
        <w:t>facultades que la legislación aplicable les confiera podrán delegar dicha atribución debiéndose publicar el</w:t>
      </w:r>
      <w:r>
        <w:rPr>
          <w:spacing w:val="1"/>
        </w:rPr>
        <w:t xml:space="preserve"> </w:t>
      </w:r>
      <w:r>
        <w:t>acuerdo</w:t>
      </w:r>
      <w:r>
        <w:rPr>
          <w:spacing w:val="-2"/>
        </w:rPr>
        <w:t xml:space="preserve"> </w:t>
      </w:r>
      <w:r>
        <w:t>respectivo en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periódico</w:t>
      </w:r>
      <w:r>
        <w:rPr>
          <w:spacing w:val="-1"/>
        </w:rPr>
        <w:t xml:space="preserve"> </w:t>
      </w:r>
      <w:r>
        <w:t>oficial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entidad</w:t>
      </w:r>
      <w:r>
        <w:rPr>
          <w:spacing w:val="-1"/>
        </w:rPr>
        <w:t xml:space="preserve"> </w:t>
      </w:r>
      <w:r>
        <w:t>federativa correspondiente.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ind w:left="218" w:right="324" w:firstLine="288"/>
        <w:jc w:val="both"/>
      </w:pPr>
      <w:bookmarkStart w:id="662" w:name="Artículo_448"/>
      <w:bookmarkEnd w:id="662"/>
      <w:r>
        <w:rPr>
          <w:rFonts w:ascii="Arial" w:hAnsi="Arial"/>
          <w:b/>
        </w:rPr>
        <w:t>Artículo 448</w:t>
      </w:r>
      <w:r>
        <w:t>.-</w:t>
      </w:r>
      <w:r>
        <w:t xml:space="preserve"> A solicitud de los particulares que se consideren afectados por alguna resolución o acto</w:t>
      </w:r>
      <w:r>
        <w:rPr>
          <w:spacing w:val="-53"/>
        </w:rPr>
        <w:t xml:space="preserve"> </w:t>
      </w:r>
      <w:r>
        <w:t>de las autoridades sanitarias, éstas los orientarán sobre el derecho que tienen de recurrir la resolución o</w:t>
      </w:r>
      <w:r>
        <w:rPr>
          <w:spacing w:val="1"/>
        </w:rPr>
        <w:t xml:space="preserve"> </w:t>
      </w:r>
      <w:r>
        <w:t>acto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trate,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sobre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tramitación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recurso.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26" w:firstLine="288"/>
        <w:jc w:val="both"/>
      </w:pPr>
      <w:bookmarkStart w:id="663" w:name="Artículo_449"/>
      <w:bookmarkEnd w:id="663"/>
      <w:r>
        <w:rPr>
          <w:rFonts w:ascii="Arial" w:hAnsi="Arial"/>
          <w:b/>
        </w:rPr>
        <w:t>Artículo 449</w:t>
      </w:r>
      <w:r>
        <w:t>.- La interposición del recurso suspenderá la ejecución de las sanciones pecuniarias, si el</w:t>
      </w:r>
      <w:r>
        <w:rPr>
          <w:spacing w:val="-53"/>
        </w:rPr>
        <w:t xml:space="preserve"> </w:t>
      </w:r>
      <w:r>
        <w:t>infractor</w:t>
      </w:r>
      <w:r>
        <w:rPr>
          <w:spacing w:val="-2"/>
        </w:rPr>
        <w:t xml:space="preserve"> </w:t>
      </w:r>
      <w:r>
        <w:t>garantiza</w:t>
      </w:r>
      <w:r>
        <w:rPr>
          <w:spacing w:val="1"/>
        </w:rPr>
        <w:t xml:space="preserve"> </w:t>
      </w:r>
      <w:r>
        <w:t>el interés fiscal.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29" w:firstLine="288"/>
        <w:jc w:val="both"/>
      </w:pPr>
      <w:r>
        <w:t>Tratándose de otro tipo de actos o resoluciones, la interposición del recurso suspenderá su ejecución,</w:t>
      </w:r>
      <w:r>
        <w:rPr>
          <w:spacing w:val="1"/>
        </w:rPr>
        <w:t xml:space="preserve"> </w:t>
      </w:r>
      <w:r>
        <w:t>siempre</w:t>
      </w:r>
      <w:r>
        <w:rPr>
          <w:spacing w:val="1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cuando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satisfagan</w:t>
      </w:r>
      <w:r>
        <w:rPr>
          <w:spacing w:val="1"/>
        </w:rPr>
        <w:t xml:space="preserve"> </w:t>
      </w:r>
      <w:r>
        <w:t>los siguientes requisitos: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3"/>
        </w:numPr>
        <w:tabs>
          <w:tab w:val="left" w:pos="673"/>
        </w:tabs>
        <w:ind w:hanging="167"/>
        <w:rPr>
          <w:sz w:val="20"/>
        </w:rPr>
      </w:pP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lo</w:t>
      </w:r>
      <w:r>
        <w:rPr>
          <w:spacing w:val="-2"/>
          <w:sz w:val="20"/>
        </w:rPr>
        <w:t xml:space="preserve"> </w:t>
      </w:r>
      <w:r>
        <w:rPr>
          <w:sz w:val="20"/>
        </w:rPr>
        <w:t>solicite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recurrente;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3"/>
        </w:numPr>
        <w:tabs>
          <w:tab w:val="left" w:pos="728"/>
        </w:tabs>
        <w:ind w:left="727" w:hanging="222"/>
        <w:rPr>
          <w:sz w:val="20"/>
        </w:rPr>
      </w:pP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no</w:t>
      </w:r>
      <w:r>
        <w:rPr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siga perjuicio</w:t>
      </w:r>
      <w:r>
        <w:rPr>
          <w:spacing w:val="-1"/>
          <w:sz w:val="20"/>
        </w:rPr>
        <w:t xml:space="preserve"> </w:t>
      </w:r>
      <w:r>
        <w:rPr>
          <w:sz w:val="20"/>
        </w:rPr>
        <w:t>al</w:t>
      </w:r>
      <w:r>
        <w:rPr>
          <w:spacing w:val="1"/>
          <w:sz w:val="20"/>
        </w:rPr>
        <w:t xml:space="preserve"> </w:t>
      </w:r>
      <w:r>
        <w:rPr>
          <w:sz w:val="20"/>
        </w:rPr>
        <w:t>interés</w:t>
      </w:r>
      <w:r>
        <w:rPr>
          <w:spacing w:val="-2"/>
          <w:sz w:val="20"/>
        </w:rPr>
        <w:t xml:space="preserve"> </w:t>
      </w:r>
      <w:r>
        <w:rPr>
          <w:sz w:val="20"/>
        </w:rPr>
        <w:t>social,</w:t>
      </w:r>
      <w:r>
        <w:rPr>
          <w:spacing w:val="-2"/>
          <w:sz w:val="20"/>
        </w:rPr>
        <w:t xml:space="preserve"> </w:t>
      </w:r>
      <w:r>
        <w:rPr>
          <w:sz w:val="20"/>
        </w:rPr>
        <w:t>ni</w:t>
      </w:r>
      <w:r>
        <w:rPr>
          <w:spacing w:val="-4"/>
          <w:sz w:val="20"/>
        </w:rPr>
        <w:t xml:space="preserve"> </w:t>
      </w: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contravengan</w:t>
      </w:r>
      <w:r>
        <w:rPr>
          <w:spacing w:val="-2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orden público,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13"/>
        </w:numPr>
        <w:tabs>
          <w:tab w:val="left" w:pos="783"/>
        </w:tabs>
        <w:spacing w:line="242" w:lineRule="auto"/>
        <w:ind w:left="218" w:right="327" w:firstLine="288"/>
        <w:rPr>
          <w:sz w:val="20"/>
        </w:rPr>
      </w:pPr>
      <w:r>
        <w:rPr>
          <w:sz w:val="20"/>
        </w:rPr>
        <w:t>Que fueren de difícil reparación los daños y perjuicios que se causen al recurrente, con la ejecución</w:t>
      </w:r>
      <w:r>
        <w:rPr>
          <w:spacing w:val="-54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acto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resolución</w:t>
      </w:r>
      <w:r>
        <w:rPr>
          <w:spacing w:val="1"/>
          <w:sz w:val="20"/>
        </w:rPr>
        <w:t xml:space="preserve"> </w:t>
      </w:r>
      <w:r>
        <w:rPr>
          <w:sz w:val="20"/>
        </w:rPr>
        <w:t>combatida.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23" w:firstLine="288"/>
        <w:jc w:val="both"/>
      </w:pPr>
      <w:bookmarkStart w:id="664" w:name="Artículo_450"/>
      <w:bookmarkEnd w:id="664"/>
      <w:r>
        <w:rPr>
          <w:rFonts w:ascii="Arial" w:hAnsi="Arial"/>
          <w:b/>
        </w:rPr>
        <w:t>Artículo 450</w:t>
      </w:r>
      <w:r>
        <w:t>.- En la tramitación del recurso de inconformidad, se aplicará supletoriamente el Código</w:t>
      </w:r>
      <w:r>
        <w:rPr>
          <w:spacing w:val="1"/>
        </w:rPr>
        <w:t xml:space="preserve"> </w:t>
      </w:r>
      <w:r>
        <w:t>Federal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Procedim</w:t>
      </w:r>
      <w:r>
        <w:t>ientos</w:t>
      </w:r>
      <w:r>
        <w:rPr>
          <w:spacing w:val="2"/>
        </w:rPr>
        <w:t xml:space="preserve"> </w:t>
      </w:r>
      <w:r>
        <w:t>Civiles.</w:t>
      </w:r>
    </w:p>
    <w:p w:rsidR="005462C9" w:rsidRDefault="005462C9">
      <w:pPr>
        <w:pStyle w:val="Textoindependiente"/>
        <w:spacing w:before="8"/>
        <w:rPr>
          <w:sz w:val="11"/>
        </w:rPr>
      </w:pPr>
    </w:p>
    <w:p w:rsidR="005462C9" w:rsidRDefault="00654E12">
      <w:pPr>
        <w:pStyle w:val="Ttulo1"/>
        <w:spacing w:before="93"/>
        <w:ind w:left="1514" w:right="1609"/>
        <w:jc w:val="center"/>
      </w:pPr>
      <w:r>
        <w:t>CAPITULO</w:t>
      </w:r>
      <w:r>
        <w:rPr>
          <w:spacing w:val="-3"/>
        </w:rPr>
        <w:t xml:space="preserve"> </w:t>
      </w:r>
      <w:r>
        <w:t>V</w:t>
      </w:r>
    </w:p>
    <w:p w:rsidR="005462C9" w:rsidRDefault="00654E12">
      <w:pPr>
        <w:spacing w:before="2"/>
        <w:ind w:left="1514" w:right="1607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Prescripción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spacing w:line="242" w:lineRule="auto"/>
        <w:ind w:left="218" w:firstLine="288"/>
      </w:pPr>
      <w:bookmarkStart w:id="665" w:name="Artículo_451"/>
      <w:bookmarkEnd w:id="665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4"/>
        </w:rPr>
        <w:t xml:space="preserve"> </w:t>
      </w:r>
      <w:r>
        <w:rPr>
          <w:rFonts w:ascii="Arial" w:hAnsi="Arial"/>
          <w:b/>
        </w:rPr>
        <w:t>451</w:t>
      </w:r>
      <w:r>
        <w:t>.-</w:t>
      </w:r>
      <w:r>
        <w:rPr>
          <w:spacing w:val="22"/>
        </w:rPr>
        <w:t xml:space="preserve"> </w:t>
      </w:r>
      <w:r>
        <w:t>El</w:t>
      </w:r>
      <w:r>
        <w:rPr>
          <w:spacing w:val="22"/>
        </w:rPr>
        <w:t xml:space="preserve"> </w:t>
      </w:r>
      <w:r>
        <w:t>ejercicio</w:t>
      </w:r>
      <w:r>
        <w:rPr>
          <w:spacing w:val="23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la</w:t>
      </w:r>
      <w:r>
        <w:rPr>
          <w:spacing w:val="22"/>
        </w:rPr>
        <w:t xml:space="preserve"> </w:t>
      </w:r>
      <w:r>
        <w:t>facultad</w:t>
      </w:r>
      <w:r>
        <w:rPr>
          <w:spacing w:val="22"/>
        </w:rPr>
        <w:t xml:space="preserve"> </w:t>
      </w:r>
      <w:r>
        <w:t>para</w:t>
      </w:r>
      <w:r>
        <w:rPr>
          <w:spacing w:val="23"/>
        </w:rPr>
        <w:t xml:space="preserve"> </w:t>
      </w:r>
      <w:r>
        <w:t>imponer</w:t>
      </w:r>
      <w:r>
        <w:rPr>
          <w:spacing w:val="22"/>
        </w:rPr>
        <w:t xml:space="preserve"> </w:t>
      </w:r>
      <w:r>
        <w:t>las</w:t>
      </w:r>
      <w:r>
        <w:rPr>
          <w:spacing w:val="22"/>
        </w:rPr>
        <w:t xml:space="preserve"> </w:t>
      </w:r>
      <w:r>
        <w:t>sanciones</w:t>
      </w:r>
      <w:r>
        <w:rPr>
          <w:spacing w:val="22"/>
        </w:rPr>
        <w:t xml:space="preserve"> </w:t>
      </w:r>
      <w:r>
        <w:t>administrativas</w:t>
      </w:r>
      <w:r>
        <w:rPr>
          <w:spacing w:val="23"/>
        </w:rPr>
        <w:t xml:space="preserve"> </w:t>
      </w:r>
      <w:r>
        <w:t>previstas</w:t>
      </w:r>
      <w:r>
        <w:rPr>
          <w:spacing w:val="24"/>
        </w:rPr>
        <w:t xml:space="preserve"> </w:t>
      </w:r>
      <w:r>
        <w:t>en</w:t>
      </w:r>
      <w:r>
        <w:rPr>
          <w:spacing w:val="22"/>
        </w:rPr>
        <w:t xml:space="preserve"> </w:t>
      </w:r>
      <w:r>
        <w:t>la</w:t>
      </w:r>
      <w:r>
        <w:rPr>
          <w:spacing w:val="-53"/>
        </w:rPr>
        <w:t xml:space="preserve"> </w:t>
      </w:r>
      <w:r>
        <w:t>presente Ley,</w:t>
      </w:r>
      <w:r>
        <w:rPr>
          <w:spacing w:val="1"/>
        </w:rPr>
        <w:t xml:space="preserve"> </w:t>
      </w:r>
      <w:r>
        <w:t>prescribirá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término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cinco</w:t>
      </w:r>
      <w:r>
        <w:rPr>
          <w:spacing w:val="-2"/>
        </w:rPr>
        <w:t xml:space="preserve"> </w:t>
      </w:r>
      <w:r>
        <w:t>años.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firstLine="288"/>
      </w:pPr>
      <w:bookmarkStart w:id="666" w:name="Artículo_452"/>
      <w:bookmarkEnd w:id="666"/>
      <w:r>
        <w:rPr>
          <w:rFonts w:ascii="Arial" w:hAnsi="Arial"/>
          <w:b/>
        </w:rPr>
        <w:t>Artículo 452</w:t>
      </w:r>
      <w:r>
        <w:t>.-</w:t>
      </w:r>
      <w:r>
        <w:rPr>
          <w:spacing w:val="4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términos para</w:t>
      </w:r>
      <w:r>
        <w:rPr>
          <w:spacing w:val="2"/>
        </w:rPr>
        <w:t xml:space="preserve"> </w:t>
      </w:r>
      <w:r>
        <w:t>la prescripción</w:t>
      </w:r>
      <w:r>
        <w:rPr>
          <w:spacing w:val="2"/>
        </w:rPr>
        <w:t xml:space="preserve"> </w:t>
      </w:r>
      <w:r>
        <w:t>serán continuos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se contarán</w:t>
      </w:r>
      <w:r>
        <w:rPr>
          <w:spacing w:val="3"/>
        </w:rPr>
        <w:t xml:space="preserve"> </w:t>
      </w:r>
      <w:r>
        <w:t>desde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día</w:t>
      </w:r>
      <w:r>
        <w:rPr>
          <w:spacing w:val="2"/>
        </w:rPr>
        <w:t xml:space="preserve"> </w:t>
      </w:r>
      <w:r>
        <w:t>en</w:t>
      </w:r>
      <w:r>
        <w:rPr>
          <w:spacing w:val="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52"/>
        </w:rPr>
        <w:t xml:space="preserve"> </w:t>
      </w:r>
      <w:r>
        <w:t>cometió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falta</w:t>
      </w:r>
      <w:r>
        <w:rPr>
          <w:spacing w:val="-2"/>
        </w:rPr>
        <w:t xml:space="preserve"> </w:t>
      </w:r>
      <w:r>
        <w:t>o infracción administrativa, si</w:t>
      </w:r>
      <w:r>
        <w:rPr>
          <w:spacing w:val="-4"/>
        </w:rPr>
        <w:t xml:space="preserve"> </w:t>
      </w:r>
      <w:r>
        <w:t>fuere</w:t>
      </w:r>
      <w:r>
        <w:rPr>
          <w:spacing w:val="-2"/>
        </w:rPr>
        <w:t xml:space="preserve"> </w:t>
      </w:r>
      <w:r>
        <w:t>consumada,</w:t>
      </w:r>
      <w:r>
        <w:rPr>
          <w:spacing w:val="-2"/>
        </w:rPr>
        <w:t xml:space="preserve"> </w:t>
      </w:r>
      <w:r>
        <w:t>o desde que</w:t>
      </w:r>
      <w:r>
        <w:rPr>
          <w:spacing w:val="-2"/>
        </w:rPr>
        <w:t xml:space="preserve"> </w:t>
      </w:r>
      <w:r>
        <w:t>cesó,</w:t>
      </w:r>
      <w:r>
        <w:rPr>
          <w:spacing w:val="-2"/>
        </w:rPr>
        <w:t xml:space="preserve"> </w:t>
      </w:r>
      <w:r>
        <w:t>si</w:t>
      </w:r>
      <w:r>
        <w:rPr>
          <w:spacing w:val="-3"/>
        </w:rPr>
        <w:t xml:space="preserve"> </w:t>
      </w:r>
      <w:r>
        <w:t>fuere</w:t>
      </w:r>
      <w:r>
        <w:rPr>
          <w:spacing w:val="-3"/>
        </w:rPr>
        <w:t xml:space="preserve"> </w:t>
      </w:r>
      <w:r>
        <w:t>continua.</w:t>
      </w:r>
    </w:p>
    <w:p w:rsidR="005462C9" w:rsidRDefault="005462C9">
      <w:pPr>
        <w:spacing w:line="242" w:lineRule="auto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Textoindependiente"/>
        <w:spacing w:before="92" w:line="242" w:lineRule="auto"/>
        <w:ind w:left="218" w:right="323" w:firstLine="288"/>
        <w:jc w:val="both"/>
      </w:pPr>
      <w:bookmarkStart w:id="667" w:name="Artículo_453"/>
      <w:bookmarkEnd w:id="667"/>
      <w:r>
        <w:rPr>
          <w:rFonts w:ascii="Arial" w:hAnsi="Arial"/>
          <w:b/>
        </w:rPr>
        <w:t>Artículo 453</w:t>
      </w:r>
      <w:r>
        <w:t>.- Cuando el presunto infractor impugnare los actos de la autoridad sanitaria competente,</w:t>
      </w:r>
      <w:r>
        <w:rPr>
          <w:spacing w:val="1"/>
        </w:rPr>
        <w:t xml:space="preserve"> </w:t>
      </w:r>
      <w:r>
        <w:t>se interrumpirá la prescripción, hasta en tanto la resolución definitiva que se dicte no admita ulterior</w:t>
      </w:r>
      <w:r>
        <w:rPr>
          <w:spacing w:val="1"/>
        </w:rPr>
        <w:t xml:space="preserve"> </w:t>
      </w:r>
      <w:r>
        <w:t>recurso.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9" w:firstLine="288"/>
        <w:jc w:val="both"/>
      </w:pPr>
      <w:bookmarkStart w:id="668" w:name="Artículo_454"/>
      <w:bookmarkEnd w:id="668"/>
      <w:r>
        <w:rPr>
          <w:rFonts w:ascii="Arial" w:hAnsi="Arial"/>
          <w:b/>
        </w:rPr>
        <w:t>Artículo 454</w:t>
      </w:r>
      <w:r>
        <w:t>.- Los interesados podrán hacer valer l</w:t>
      </w:r>
      <w:r>
        <w:t>a prescripción, por vía de excepción. La autoridad</w:t>
      </w:r>
      <w:r>
        <w:rPr>
          <w:spacing w:val="1"/>
        </w:rPr>
        <w:t xml:space="preserve"> </w:t>
      </w:r>
      <w:r>
        <w:t>deberá</w:t>
      </w:r>
      <w:r>
        <w:rPr>
          <w:spacing w:val="-2"/>
        </w:rPr>
        <w:t xml:space="preserve"> </w:t>
      </w:r>
      <w:r>
        <w:t>declararla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oficio.</w:t>
      </w:r>
    </w:p>
    <w:p w:rsidR="005462C9" w:rsidRDefault="005462C9">
      <w:pPr>
        <w:pStyle w:val="Textoindependiente"/>
        <w:spacing w:before="5"/>
        <w:rPr>
          <w:sz w:val="11"/>
        </w:rPr>
      </w:pPr>
    </w:p>
    <w:p w:rsidR="005462C9" w:rsidRDefault="00654E12">
      <w:pPr>
        <w:pStyle w:val="Ttulo1"/>
        <w:spacing w:before="93" w:line="252" w:lineRule="exact"/>
        <w:ind w:left="1514" w:right="1611"/>
        <w:jc w:val="center"/>
      </w:pPr>
      <w:r>
        <w:t>CAPITULO</w:t>
      </w:r>
      <w:r>
        <w:rPr>
          <w:spacing w:val="-1"/>
        </w:rPr>
        <w:t xml:space="preserve"> </w:t>
      </w:r>
      <w:r>
        <w:t>VI</w:t>
      </w:r>
    </w:p>
    <w:p w:rsidR="005462C9" w:rsidRDefault="00654E12">
      <w:pPr>
        <w:spacing w:line="252" w:lineRule="exact"/>
        <w:ind w:left="1514" w:right="1609"/>
        <w:jc w:val="center"/>
        <w:rPr>
          <w:rFonts w:ascii="Arial"/>
          <w:b/>
        </w:rPr>
      </w:pPr>
      <w:r>
        <w:rPr>
          <w:rFonts w:ascii="Arial"/>
          <w:b/>
        </w:rPr>
        <w:t>Delitos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7" w:firstLine="288"/>
        <w:jc w:val="both"/>
      </w:pPr>
      <w:bookmarkStart w:id="669" w:name="Artículo_455"/>
      <w:bookmarkEnd w:id="669"/>
      <w:r>
        <w:rPr>
          <w:rFonts w:ascii="Arial" w:hAnsi="Arial"/>
          <w:b/>
        </w:rPr>
        <w:t>Artículo 455</w:t>
      </w:r>
      <w:r>
        <w:t>.- Al que sin autorización de las autoridades sanitarias competentes o contraviniendo los</w:t>
      </w:r>
      <w:r>
        <w:rPr>
          <w:spacing w:val="1"/>
        </w:rPr>
        <w:t xml:space="preserve"> </w:t>
      </w:r>
      <w:r>
        <w:t>términos en que ésta haya sido concedida, importe, posea, aísle, cultive, transporte, almacene o en</w:t>
      </w:r>
      <w:r>
        <w:rPr>
          <w:spacing w:val="1"/>
        </w:rPr>
        <w:t xml:space="preserve"> </w:t>
      </w:r>
      <w:r>
        <w:t>general realice actos con agentes patógenos o sus vectores, cuando éstos sean de alta peligrosidad para</w:t>
      </w:r>
      <w:r>
        <w:rPr>
          <w:spacing w:val="-53"/>
        </w:rPr>
        <w:t xml:space="preserve"> </w:t>
      </w:r>
      <w:r>
        <w:t xml:space="preserve">la salud de las personas, de acuerdo con las normas </w:t>
      </w:r>
      <w:r>
        <w:t>oficiales mexicanas emitidas por la Secretaría de</w:t>
      </w:r>
      <w:r>
        <w:rPr>
          <w:spacing w:val="1"/>
        </w:rPr>
        <w:t xml:space="preserve"> </w:t>
      </w:r>
      <w:r>
        <w:t>Salud, se le aplicará de uno a ocho años de prisión y multa equivalente de cien a dos mil días de salario</w:t>
      </w:r>
      <w:r>
        <w:rPr>
          <w:spacing w:val="1"/>
        </w:rPr>
        <w:t xml:space="preserve"> </w:t>
      </w:r>
      <w:r>
        <w:t>mínimo</w:t>
      </w:r>
      <w:r>
        <w:rPr>
          <w:spacing w:val="-2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vigente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 zona</w:t>
      </w:r>
      <w:r>
        <w:rPr>
          <w:spacing w:val="-1"/>
        </w:rPr>
        <w:t xml:space="preserve"> </w:t>
      </w:r>
      <w:r>
        <w:t>económica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trate.</w:t>
      </w:r>
    </w:p>
    <w:p w:rsidR="005462C9" w:rsidRDefault="00654E12">
      <w:pPr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07-05-1997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7" w:firstLine="288"/>
        <w:jc w:val="both"/>
      </w:pPr>
      <w:bookmarkStart w:id="670" w:name="Artículo_456"/>
      <w:bookmarkEnd w:id="670"/>
      <w:r>
        <w:rPr>
          <w:rFonts w:ascii="Arial" w:hAnsi="Arial"/>
          <w:b/>
        </w:rPr>
        <w:t>Artículo 456</w:t>
      </w:r>
      <w:r>
        <w:t>.- Al que sin autorización de la Secretaría de Salud o contraviniendo los términos en que</w:t>
      </w:r>
      <w:r>
        <w:rPr>
          <w:spacing w:val="1"/>
        </w:rPr>
        <w:t xml:space="preserve"> </w:t>
      </w:r>
      <w:r>
        <w:t>ésta</w:t>
      </w:r>
      <w:r>
        <w:rPr>
          <w:spacing w:val="1"/>
        </w:rPr>
        <w:t xml:space="preserve"> </w:t>
      </w:r>
      <w:r>
        <w:t>haya</w:t>
      </w:r>
      <w:r>
        <w:rPr>
          <w:spacing w:val="1"/>
        </w:rPr>
        <w:t xml:space="preserve"> </w:t>
      </w:r>
      <w:r>
        <w:t>sido</w:t>
      </w:r>
      <w:r>
        <w:rPr>
          <w:spacing w:val="1"/>
        </w:rPr>
        <w:t xml:space="preserve"> </w:t>
      </w:r>
      <w:r>
        <w:t>concedida,</w:t>
      </w:r>
      <w:r>
        <w:rPr>
          <w:spacing w:val="1"/>
        </w:rPr>
        <w:t xml:space="preserve"> </w:t>
      </w:r>
      <w:r>
        <w:t>elabore,</w:t>
      </w:r>
      <w:r>
        <w:rPr>
          <w:spacing w:val="1"/>
        </w:rPr>
        <w:t xml:space="preserve"> </w:t>
      </w:r>
      <w:r>
        <w:t>introduzca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territorio</w:t>
      </w:r>
      <w:r>
        <w:rPr>
          <w:spacing w:val="1"/>
        </w:rPr>
        <w:t xml:space="preserve"> </w:t>
      </w:r>
      <w:r>
        <w:t>nacional,</w:t>
      </w:r>
      <w:r>
        <w:rPr>
          <w:spacing w:val="1"/>
        </w:rPr>
        <w:t xml:space="preserve"> </w:t>
      </w:r>
      <w:r>
        <w:t>transporte,</w:t>
      </w:r>
      <w:r>
        <w:rPr>
          <w:spacing w:val="1"/>
        </w:rPr>
        <w:t xml:space="preserve"> </w:t>
      </w:r>
      <w:r>
        <w:t>distribuya,</w:t>
      </w:r>
      <w:r>
        <w:rPr>
          <w:spacing w:val="1"/>
        </w:rPr>
        <w:t xml:space="preserve"> </w:t>
      </w:r>
      <w:r>
        <w:t>comercie,</w:t>
      </w:r>
      <w:r>
        <w:rPr>
          <w:spacing w:val="-53"/>
        </w:rPr>
        <w:t xml:space="preserve"> </w:t>
      </w:r>
      <w:r>
        <w:t xml:space="preserve">almacene, posea, deseche o en general, </w:t>
      </w:r>
      <w:r>
        <w:t>realice actos con las substancias tóxicas o peligrosas a que se</w:t>
      </w:r>
      <w:r>
        <w:rPr>
          <w:spacing w:val="1"/>
        </w:rPr>
        <w:t xml:space="preserve"> </w:t>
      </w:r>
      <w:r>
        <w:t>refiere el artículo 278 de esta Ley, con inminente riesgo a la salud de las personas, se le impondrá de uno</w:t>
      </w:r>
      <w:r>
        <w:rPr>
          <w:spacing w:val="-53"/>
        </w:rPr>
        <w:t xml:space="preserve"> </w:t>
      </w:r>
      <w:r>
        <w:t xml:space="preserve">a ocho años de prisión y multa equivalente de cien a dos mil días de salario mínimo </w:t>
      </w:r>
      <w:r>
        <w:t>general vigente en la</w:t>
      </w:r>
      <w:r>
        <w:rPr>
          <w:spacing w:val="1"/>
        </w:rPr>
        <w:t xml:space="preserve"> </w:t>
      </w:r>
      <w:r>
        <w:t>zona</w:t>
      </w:r>
      <w:r>
        <w:rPr>
          <w:spacing w:val="-2"/>
        </w:rPr>
        <w:t xml:space="preserve"> </w:t>
      </w:r>
      <w:r>
        <w:t>económica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trate.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bookmarkStart w:id="671" w:name="Artículo_457"/>
      <w:bookmarkEnd w:id="671"/>
      <w:r>
        <w:rPr>
          <w:rFonts w:ascii="Arial" w:hAnsi="Arial"/>
          <w:b/>
        </w:rPr>
        <w:t>Artículo 457</w:t>
      </w:r>
      <w:r>
        <w:t>.- Se sancionará con pena de uno a ocho años de prisión y multa por el equivalente de</w:t>
      </w:r>
      <w:r>
        <w:rPr>
          <w:spacing w:val="1"/>
        </w:rPr>
        <w:t xml:space="preserve"> </w:t>
      </w:r>
      <w:r>
        <w:t>cien a dos mil días de salario mínimo general vigente en la zona económica de que se trate, al que por</w:t>
      </w:r>
      <w:r>
        <w:rPr>
          <w:spacing w:val="1"/>
        </w:rPr>
        <w:t xml:space="preserve"> </w:t>
      </w:r>
      <w:r>
        <w:t>cualquier medio contamine un cuerpo de agua, superficial o subterráneo, cuyas aguas se destinen para</w:t>
      </w:r>
      <w:r>
        <w:rPr>
          <w:spacing w:val="1"/>
        </w:rPr>
        <w:t xml:space="preserve"> </w:t>
      </w:r>
      <w:r>
        <w:t>uso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consumo</w:t>
      </w:r>
      <w:r>
        <w:rPr>
          <w:spacing w:val="-1"/>
        </w:rPr>
        <w:t xml:space="preserve"> </w:t>
      </w:r>
      <w:r>
        <w:t>humanos,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riesgo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salud de</w:t>
      </w:r>
      <w:r>
        <w:rPr>
          <w:spacing w:val="1"/>
        </w:rPr>
        <w:t xml:space="preserve"> </w:t>
      </w:r>
      <w:r>
        <w:t>l</w:t>
      </w:r>
      <w:r>
        <w:t>as personas.</w:t>
      </w:r>
    </w:p>
    <w:p w:rsidR="005462C9" w:rsidRDefault="005462C9">
      <w:pPr>
        <w:pStyle w:val="Textoindependiente"/>
        <w:spacing w:before="2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2" w:firstLine="288"/>
        <w:jc w:val="both"/>
      </w:pPr>
      <w:bookmarkStart w:id="672" w:name="Artículo_458"/>
      <w:bookmarkEnd w:id="672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458</w:t>
      </w:r>
      <w:r>
        <w:t>.-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quien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autorización</w:t>
      </w:r>
      <w:r>
        <w:rPr>
          <w:spacing w:val="1"/>
        </w:rPr>
        <w:t xml:space="preserve"> </w:t>
      </w:r>
      <w:r>
        <w:t>correspondiente,</w:t>
      </w:r>
      <w:r>
        <w:rPr>
          <w:spacing w:val="1"/>
        </w:rPr>
        <w:t xml:space="preserve"> </w:t>
      </w:r>
      <w:r>
        <w:t>utilice</w:t>
      </w:r>
      <w:r>
        <w:rPr>
          <w:spacing w:val="1"/>
        </w:rPr>
        <w:t xml:space="preserve"> </w:t>
      </w:r>
      <w:r>
        <w:t>fuentes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radiaciones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ocasionen o puedan ocasionar daños a la salud de las personas, se le aplicará de uno a ocho años de</w:t>
      </w:r>
      <w:r>
        <w:rPr>
          <w:spacing w:val="1"/>
        </w:rPr>
        <w:t xml:space="preserve"> </w:t>
      </w:r>
      <w:r>
        <w:t>prisión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multa</w:t>
      </w:r>
      <w:r>
        <w:rPr>
          <w:spacing w:val="1"/>
        </w:rPr>
        <w:t xml:space="preserve"> </w:t>
      </w:r>
      <w:r>
        <w:t>equivalente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cien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d</w:t>
      </w:r>
      <w:r>
        <w:t>ías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salario</w:t>
      </w:r>
      <w:r>
        <w:rPr>
          <w:spacing w:val="1"/>
        </w:rPr>
        <w:t xml:space="preserve"> </w:t>
      </w:r>
      <w:r>
        <w:t>mínimo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vigente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55"/>
        </w:rPr>
        <w:t xml:space="preserve"> </w:t>
      </w:r>
      <w:r>
        <w:t>zona</w:t>
      </w:r>
      <w:r>
        <w:rPr>
          <w:spacing w:val="1"/>
        </w:rPr>
        <w:t xml:space="preserve"> </w:t>
      </w:r>
      <w:r>
        <w:t>económica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trate.</w:t>
      </w:r>
    </w:p>
    <w:p w:rsidR="005462C9" w:rsidRDefault="005462C9">
      <w:pPr>
        <w:pStyle w:val="Textoindependiente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19" w:firstLine="288"/>
        <w:jc w:val="both"/>
      </w:pPr>
      <w:bookmarkStart w:id="673" w:name="Artículo_459"/>
      <w:bookmarkEnd w:id="673"/>
      <w:r>
        <w:rPr>
          <w:rFonts w:ascii="Arial" w:hAnsi="Arial"/>
          <w:b/>
        </w:rPr>
        <w:t>Artículo 459</w:t>
      </w:r>
      <w:r>
        <w:t>.- Al que por cualquier medio pretenda sacar o saque del territorio nacional sangre</w:t>
      </w:r>
      <w:r>
        <w:rPr>
          <w:spacing w:val="1"/>
        </w:rPr>
        <w:t xml:space="preserve"> </w:t>
      </w:r>
      <w:r>
        <w:t>humana, sin permiso de la Secretaría de Salud, se le impondrá prisión de uno a diez años y multa por el</w:t>
      </w:r>
      <w:r>
        <w:rPr>
          <w:spacing w:val="1"/>
        </w:rPr>
        <w:t xml:space="preserve"> </w:t>
      </w:r>
      <w:r>
        <w:t>equivalente de cien a quinientos días de salario mínimo general vigente en la zona económica de que se</w:t>
      </w:r>
      <w:r>
        <w:rPr>
          <w:spacing w:val="1"/>
        </w:rPr>
        <w:t xml:space="preserve"> </w:t>
      </w:r>
      <w:r>
        <w:t>trate.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31" w:firstLine="288"/>
        <w:jc w:val="both"/>
      </w:pPr>
      <w:r>
        <w:t>Si el responsable es un profesional, técnico auxiliar de las disciplinas para la salud, a la pena anterior</w:t>
      </w:r>
      <w:r>
        <w:rPr>
          <w:spacing w:val="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añadirá</w:t>
      </w:r>
      <w:r>
        <w:rPr>
          <w:spacing w:val="-1"/>
        </w:rPr>
        <w:t xml:space="preserve"> </w:t>
      </w:r>
      <w:r>
        <w:t>suspensión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 profesión</w:t>
      </w:r>
      <w:r>
        <w:rPr>
          <w:spacing w:val="1"/>
        </w:rPr>
        <w:t xml:space="preserve"> </w:t>
      </w:r>
      <w:r>
        <w:t>u oficio</w:t>
      </w:r>
      <w:r>
        <w:rPr>
          <w:spacing w:val="-1"/>
        </w:rPr>
        <w:t xml:space="preserve"> </w:t>
      </w:r>
      <w:r>
        <w:t>hasta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cuatro</w:t>
      </w:r>
      <w:r>
        <w:rPr>
          <w:spacing w:val="1"/>
        </w:rPr>
        <w:t xml:space="preserve"> </w:t>
      </w:r>
      <w:r>
        <w:t>años.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4" w:firstLine="288"/>
        <w:jc w:val="both"/>
      </w:pPr>
      <w:bookmarkStart w:id="674" w:name="Artículo_460"/>
      <w:bookmarkEnd w:id="674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9"/>
        </w:rPr>
        <w:t xml:space="preserve"> </w:t>
      </w:r>
      <w:r>
        <w:rPr>
          <w:rFonts w:ascii="Arial" w:hAnsi="Arial"/>
          <w:b/>
        </w:rPr>
        <w:t>460</w:t>
      </w:r>
      <w:r>
        <w:t>.-</w:t>
      </w:r>
      <w:r>
        <w:rPr>
          <w:spacing w:val="18"/>
        </w:rPr>
        <w:t xml:space="preserve"> </w:t>
      </w:r>
      <w:r>
        <w:t>Al</w:t>
      </w:r>
      <w:r>
        <w:rPr>
          <w:spacing w:val="18"/>
        </w:rPr>
        <w:t xml:space="preserve"> </w:t>
      </w:r>
      <w:r>
        <w:t>que</w:t>
      </w:r>
      <w:r>
        <w:rPr>
          <w:spacing w:val="19"/>
        </w:rPr>
        <w:t xml:space="preserve"> </w:t>
      </w:r>
      <w:r>
        <w:t>saque</w:t>
      </w:r>
      <w:r>
        <w:rPr>
          <w:spacing w:val="18"/>
        </w:rPr>
        <w:t xml:space="preserve"> </w:t>
      </w:r>
      <w:r>
        <w:t>o</w:t>
      </w:r>
      <w:r>
        <w:rPr>
          <w:spacing w:val="17"/>
        </w:rPr>
        <w:t xml:space="preserve"> </w:t>
      </w:r>
      <w:r>
        <w:t>pretenda</w:t>
      </w:r>
      <w:r>
        <w:rPr>
          <w:spacing w:val="17"/>
        </w:rPr>
        <w:t xml:space="preserve"> </w:t>
      </w:r>
      <w:r>
        <w:t>sacar</w:t>
      </w:r>
      <w:r>
        <w:rPr>
          <w:spacing w:val="18"/>
        </w:rPr>
        <w:t xml:space="preserve"> </w:t>
      </w:r>
      <w:r>
        <w:t>del</w:t>
      </w:r>
      <w:r>
        <w:rPr>
          <w:spacing w:val="18"/>
        </w:rPr>
        <w:t xml:space="preserve"> </w:t>
      </w:r>
      <w:r>
        <w:t>territorio</w:t>
      </w:r>
      <w:r>
        <w:rPr>
          <w:spacing w:val="18"/>
        </w:rPr>
        <w:t xml:space="preserve"> </w:t>
      </w:r>
      <w:r>
        <w:t>nacional</w:t>
      </w:r>
      <w:r>
        <w:rPr>
          <w:spacing w:val="18"/>
        </w:rPr>
        <w:t xml:space="preserve"> </w:t>
      </w:r>
      <w:r>
        <w:t>derivados</w:t>
      </w:r>
      <w:r>
        <w:rPr>
          <w:spacing w:val="19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sangre</w:t>
      </w:r>
      <w:r>
        <w:rPr>
          <w:spacing w:val="19"/>
        </w:rPr>
        <w:t xml:space="preserve"> </w:t>
      </w:r>
      <w:r>
        <w:t>humana</w:t>
      </w:r>
      <w:r>
        <w:rPr>
          <w:spacing w:val="-53"/>
        </w:rPr>
        <w:t xml:space="preserve"> </w:t>
      </w:r>
      <w:r>
        <w:t>sin permiso de la Secretaría de Salud, se le impondrá prisión de uno a cinco años y multa por el</w:t>
      </w:r>
      <w:r>
        <w:rPr>
          <w:spacing w:val="1"/>
        </w:rPr>
        <w:t xml:space="preserve"> </w:t>
      </w:r>
      <w:r>
        <w:t>equivalente de diez a ciento veinticinco días de salario mínimo general vigente en la zona económica de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trate.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</w:t>
      </w:r>
      <w:r>
        <w:rPr>
          <w:rFonts w:ascii="Times New Roman" w:hAnsi="Times New Roman"/>
          <w:i/>
          <w:color w:val="0000FF"/>
          <w:sz w:val="16"/>
        </w:rPr>
        <w:t>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firstLine="288"/>
      </w:pPr>
      <w:r>
        <w:t>Si</w:t>
      </w:r>
      <w:r>
        <w:rPr>
          <w:spacing w:val="39"/>
        </w:rPr>
        <w:t xml:space="preserve"> </w:t>
      </w:r>
      <w:r>
        <w:t>el</w:t>
      </w:r>
      <w:r>
        <w:rPr>
          <w:spacing w:val="39"/>
        </w:rPr>
        <w:t xml:space="preserve"> </w:t>
      </w:r>
      <w:r>
        <w:t>responsable</w:t>
      </w:r>
      <w:r>
        <w:rPr>
          <w:spacing w:val="38"/>
        </w:rPr>
        <w:t xml:space="preserve"> </w:t>
      </w:r>
      <w:r>
        <w:t>es</w:t>
      </w:r>
      <w:r>
        <w:rPr>
          <w:spacing w:val="41"/>
        </w:rPr>
        <w:t xml:space="preserve"> </w:t>
      </w:r>
      <w:r>
        <w:t>un</w:t>
      </w:r>
      <w:r>
        <w:rPr>
          <w:spacing w:val="40"/>
        </w:rPr>
        <w:t xml:space="preserve"> </w:t>
      </w:r>
      <w:r>
        <w:t>profesional,</w:t>
      </w:r>
      <w:r>
        <w:rPr>
          <w:spacing w:val="38"/>
        </w:rPr>
        <w:t xml:space="preserve"> </w:t>
      </w:r>
      <w:r>
        <w:t>técnico</w:t>
      </w:r>
      <w:r>
        <w:rPr>
          <w:spacing w:val="40"/>
        </w:rPr>
        <w:t xml:space="preserve"> </w:t>
      </w:r>
      <w:r>
        <w:t>o</w:t>
      </w:r>
      <w:r>
        <w:rPr>
          <w:spacing w:val="38"/>
        </w:rPr>
        <w:t xml:space="preserve"> </w:t>
      </w:r>
      <w:r>
        <w:t>auxiliar</w:t>
      </w:r>
      <w:r>
        <w:rPr>
          <w:spacing w:val="39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las</w:t>
      </w:r>
      <w:r>
        <w:rPr>
          <w:spacing w:val="41"/>
        </w:rPr>
        <w:t xml:space="preserve"> </w:t>
      </w:r>
      <w:r>
        <w:t>disciplinas</w:t>
      </w:r>
      <w:r>
        <w:rPr>
          <w:spacing w:val="38"/>
        </w:rPr>
        <w:t xml:space="preserve"> </w:t>
      </w:r>
      <w:r>
        <w:t>para</w:t>
      </w:r>
      <w:r>
        <w:rPr>
          <w:spacing w:val="41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salud,</w:t>
      </w:r>
      <w:r>
        <w:rPr>
          <w:spacing w:val="40"/>
        </w:rPr>
        <w:t xml:space="preserve"> </w:t>
      </w:r>
      <w:r>
        <w:t>a</w:t>
      </w:r>
      <w:r>
        <w:rPr>
          <w:spacing w:val="38"/>
        </w:rPr>
        <w:t xml:space="preserve"> </w:t>
      </w:r>
      <w:r>
        <w:t>la</w:t>
      </w:r>
      <w:r>
        <w:rPr>
          <w:spacing w:val="38"/>
        </w:rPr>
        <w:t xml:space="preserve"> </w:t>
      </w:r>
      <w:r>
        <w:t>pena</w:t>
      </w:r>
      <w:r>
        <w:rPr>
          <w:spacing w:val="-53"/>
        </w:rPr>
        <w:t xml:space="preserve"> </w:t>
      </w:r>
      <w:r>
        <w:t>anterior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añadirá</w:t>
      </w:r>
      <w:r>
        <w:rPr>
          <w:spacing w:val="-1"/>
        </w:rPr>
        <w:t xml:space="preserve"> </w:t>
      </w:r>
      <w:r>
        <w:t>suspensión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ejercicio</w:t>
      </w:r>
      <w:r>
        <w:rPr>
          <w:spacing w:val="-1"/>
        </w:rPr>
        <w:t xml:space="preserve"> </w:t>
      </w:r>
      <w:r>
        <w:t>de su</w:t>
      </w:r>
      <w:r>
        <w:rPr>
          <w:spacing w:val="-1"/>
        </w:rPr>
        <w:t xml:space="preserve"> </w:t>
      </w:r>
      <w:r>
        <w:t>profesión</w:t>
      </w:r>
      <w:r>
        <w:rPr>
          <w:spacing w:val="-2"/>
        </w:rPr>
        <w:t xml:space="preserve"> </w:t>
      </w:r>
      <w:r>
        <w:t>u oficio</w:t>
      </w:r>
      <w:r>
        <w:rPr>
          <w:spacing w:val="-1"/>
        </w:rPr>
        <w:t xml:space="preserve"> </w:t>
      </w:r>
      <w:r>
        <w:t>hasta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cuatro</w:t>
      </w:r>
      <w:r>
        <w:rPr>
          <w:spacing w:val="-2"/>
        </w:rPr>
        <w:t xml:space="preserve"> </w:t>
      </w:r>
      <w:r>
        <w:t>años.</w:t>
      </w:r>
    </w:p>
    <w:p w:rsidR="005462C9" w:rsidRDefault="005462C9">
      <w:p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Textoindependiente"/>
        <w:spacing w:before="93"/>
        <w:ind w:left="218" w:right="320" w:firstLine="288"/>
        <w:jc w:val="both"/>
      </w:pPr>
      <w:bookmarkStart w:id="675" w:name="Artículo_460_Bis"/>
      <w:bookmarkEnd w:id="675"/>
      <w:r>
        <w:rPr>
          <w:rFonts w:ascii="Arial" w:hAnsi="Arial"/>
          <w:b/>
        </w:rPr>
        <w:t xml:space="preserve">Artículo 460 Bis. </w:t>
      </w:r>
      <w:r>
        <w:t>Al que introduzca o pretenda introducir en el territorio nacional sangre humana o</w:t>
      </w:r>
      <w:r>
        <w:rPr>
          <w:spacing w:val="1"/>
        </w:rPr>
        <w:t xml:space="preserve"> </w:t>
      </w:r>
      <w:r>
        <w:t>cualquiera de sus componentes, sin permiso de la Secretaría de Salud, se le impondrá prisión de uno a</w:t>
      </w:r>
      <w:r>
        <w:rPr>
          <w:spacing w:val="1"/>
        </w:rPr>
        <w:t xml:space="preserve"> </w:t>
      </w:r>
      <w:r>
        <w:t>cinco años y multa por el equivalente de diez a ciento</w:t>
      </w:r>
      <w:r>
        <w:t xml:space="preserve"> veinticinco días de salario mínimo general vigente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zona</w:t>
      </w:r>
      <w:r>
        <w:rPr>
          <w:spacing w:val="-1"/>
        </w:rPr>
        <w:t xml:space="preserve"> </w:t>
      </w:r>
      <w:r>
        <w:t>económica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trate.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17" w:firstLine="288"/>
        <w:jc w:val="both"/>
      </w:pPr>
      <w:r>
        <w:t>Si la introducción de sangre humana o de cualquiera de sus componentes a que se refiere el párrafo</w:t>
      </w:r>
      <w:r>
        <w:rPr>
          <w:spacing w:val="1"/>
        </w:rPr>
        <w:t xml:space="preserve"> </w:t>
      </w:r>
      <w:r>
        <w:t>anterior produce algún contagio en la población se impondrán de se</w:t>
      </w:r>
      <w:r>
        <w:t>is a diecisiete años de prisión y multa</w:t>
      </w:r>
      <w:r>
        <w:rPr>
          <w:spacing w:val="1"/>
        </w:rPr>
        <w:t xml:space="preserve"> </w:t>
      </w:r>
      <w:r>
        <w:t>por</w:t>
      </w:r>
      <w:r>
        <w:rPr>
          <w:spacing w:val="17"/>
        </w:rPr>
        <w:t xml:space="preserve"> </w:t>
      </w:r>
      <w:r>
        <w:t>el</w:t>
      </w:r>
      <w:r>
        <w:rPr>
          <w:spacing w:val="16"/>
        </w:rPr>
        <w:t xml:space="preserve"> </w:t>
      </w:r>
      <w:r>
        <w:t>equivalente</w:t>
      </w:r>
      <w:r>
        <w:rPr>
          <w:spacing w:val="19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ocho</w:t>
      </w:r>
      <w:r>
        <w:rPr>
          <w:spacing w:val="16"/>
        </w:rPr>
        <w:t xml:space="preserve"> </w:t>
      </w:r>
      <w:r>
        <w:t>mil</w:t>
      </w:r>
      <w:r>
        <w:rPr>
          <w:spacing w:val="15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diecisiete</w:t>
      </w:r>
      <w:r>
        <w:rPr>
          <w:spacing w:val="17"/>
        </w:rPr>
        <w:t xml:space="preserve"> </w:t>
      </w:r>
      <w:r>
        <w:t>mil</w:t>
      </w:r>
      <w:r>
        <w:rPr>
          <w:spacing w:val="16"/>
        </w:rPr>
        <w:t xml:space="preserve"> </w:t>
      </w:r>
      <w:r>
        <w:t>días</w:t>
      </w:r>
      <w:r>
        <w:rPr>
          <w:spacing w:val="18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salario</w:t>
      </w:r>
      <w:r>
        <w:rPr>
          <w:spacing w:val="17"/>
        </w:rPr>
        <w:t xml:space="preserve"> </w:t>
      </w:r>
      <w:r>
        <w:t>mínimo</w:t>
      </w:r>
      <w:r>
        <w:rPr>
          <w:spacing w:val="17"/>
        </w:rPr>
        <w:t xml:space="preserve"> </w:t>
      </w:r>
      <w:r>
        <w:t>vigente</w:t>
      </w:r>
      <w:r>
        <w:rPr>
          <w:spacing w:val="19"/>
        </w:rPr>
        <w:t xml:space="preserve"> </w:t>
      </w:r>
      <w:r>
        <w:t>en</w:t>
      </w:r>
      <w:r>
        <w:rPr>
          <w:spacing w:val="17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zona</w:t>
      </w:r>
      <w:r>
        <w:rPr>
          <w:spacing w:val="17"/>
        </w:rPr>
        <w:t xml:space="preserve"> </w:t>
      </w:r>
      <w:r>
        <w:t>económica</w:t>
      </w:r>
      <w:r>
        <w:rPr>
          <w:spacing w:val="17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trate.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9" w:firstLine="288"/>
        <w:jc w:val="both"/>
      </w:pPr>
      <w:bookmarkStart w:id="676" w:name="Artículo_461"/>
      <w:bookmarkEnd w:id="676"/>
      <w:r>
        <w:rPr>
          <w:rFonts w:ascii="Arial" w:hAnsi="Arial"/>
          <w:b/>
        </w:rPr>
        <w:t xml:space="preserve">Artículo 461.- </w:t>
      </w:r>
      <w:r>
        <w:t>Al que traslade o realice actos tendientes a trasladar fuera del territorio nacional,</w:t>
      </w:r>
      <w:r>
        <w:rPr>
          <w:spacing w:val="1"/>
        </w:rPr>
        <w:t xml:space="preserve"> </w:t>
      </w:r>
      <w:r>
        <w:t>órganos,</w:t>
      </w:r>
      <w:r>
        <w:rPr>
          <w:spacing w:val="1"/>
        </w:rPr>
        <w:t xml:space="preserve"> </w:t>
      </w:r>
      <w:r>
        <w:t>tejidos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componentes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seres</w:t>
      </w:r>
      <w:r>
        <w:rPr>
          <w:spacing w:val="1"/>
        </w:rPr>
        <w:t xml:space="preserve"> </w:t>
      </w:r>
      <w:r>
        <w:t>humanos</w:t>
      </w:r>
      <w:r>
        <w:rPr>
          <w:spacing w:val="1"/>
        </w:rPr>
        <w:t xml:space="preserve"> </w:t>
      </w:r>
      <w:r>
        <w:t>vivos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cadáveres,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permiso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 de Salud, se le impondrá prisión de cuatro a quince años y multa por el equivalente de</w:t>
      </w:r>
      <w:r>
        <w:rPr>
          <w:spacing w:val="1"/>
        </w:rPr>
        <w:t xml:space="preserve"> </w:t>
      </w:r>
      <w:r>
        <w:t>trescientos</w:t>
      </w:r>
      <w:r>
        <w:rPr>
          <w:spacing w:val="-2"/>
        </w:rPr>
        <w:t xml:space="preserve"> </w:t>
      </w:r>
      <w:r>
        <w:t>a setecientos</w:t>
      </w:r>
      <w:r>
        <w:rPr>
          <w:spacing w:val="-1"/>
        </w:rPr>
        <w:t xml:space="preserve"> </w:t>
      </w:r>
      <w:r>
        <w:t>días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salario</w:t>
      </w:r>
      <w:r>
        <w:rPr>
          <w:spacing w:val="-2"/>
        </w:rPr>
        <w:t xml:space="preserve"> </w:t>
      </w:r>
      <w:r>
        <w:t>mínimo</w:t>
      </w:r>
      <w:r>
        <w:rPr>
          <w:spacing w:val="-2"/>
        </w:rPr>
        <w:t xml:space="preserve"> </w:t>
      </w:r>
      <w:r>
        <w:t>general vigente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 zona</w:t>
      </w:r>
      <w:r>
        <w:rPr>
          <w:spacing w:val="-2"/>
        </w:rPr>
        <w:t xml:space="preserve"> </w:t>
      </w:r>
      <w:r>
        <w:t>económica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trate.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24" w:firstLine="288"/>
        <w:jc w:val="both"/>
      </w:pPr>
      <w:r>
        <w:t>Igual sanción se aplicará al que traslade o realice ac</w:t>
      </w:r>
      <w:r>
        <w:t>tos tendientes a trasladar fuera del territorio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tejidos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seres</w:t>
      </w:r>
      <w:r>
        <w:rPr>
          <w:spacing w:val="1"/>
        </w:rPr>
        <w:t xml:space="preserve"> </w:t>
      </w:r>
      <w:r>
        <w:t>humanos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puedan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fuente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material</w:t>
      </w:r>
      <w:r>
        <w:rPr>
          <w:spacing w:val="1"/>
        </w:rPr>
        <w:t xml:space="preserve"> </w:t>
      </w:r>
      <w:r>
        <w:t>genético</w:t>
      </w:r>
      <w:r>
        <w:rPr>
          <w:spacing w:val="56"/>
        </w:rPr>
        <w:t xml:space="preserve"> </w:t>
      </w:r>
      <w:r>
        <w:t>(ácido</w:t>
      </w:r>
      <w:r>
        <w:rPr>
          <w:spacing w:val="1"/>
        </w:rPr>
        <w:t xml:space="preserve"> </w:t>
      </w:r>
      <w:r>
        <w:t>desoxirribonucleico) para estudios genómicos poblacionales en contravención de los artículos 317 Bis y</w:t>
      </w:r>
      <w:r>
        <w:rPr>
          <w:spacing w:val="1"/>
        </w:rPr>
        <w:t xml:space="preserve"> </w:t>
      </w:r>
      <w:r>
        <w:t>317 Bis 1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7" w:firstLine="288"/>
        <w:jc w:val="both"/>
      </w:pPr>
      <w:r>
        <w:t>Si el responsable es</w:t>
      </w:r>
      <w:r>
        <w:rPr>
          <w:spacing w:val="1"/>
        </w:rPr>
        <w:t xml:space="preserve"> </w:t>
      </w:r>
      <w:r>
        <w:t>un profesional, técnico o auxiliar de las</w:t>
      </w:r>
      <w:r>
        <w:rPr>
          <w:spacing w:val="1"/>
        </w:rPr>
        <w:t xml:space="preserve"> </w:t>
      </w:r>
      <w:r>
        <w:t>disciplinas</w:t>
      </w:r>
      <w:r>
        <w:rPr>
          <w:spacing w:val="55"/>
        </w:rPr>
        <w:t xml:space="preserve"> </w:t>
      </w:r>
      <w:r>
        <w:t>para la salud, a la pena</w:t>
      </w:r>
      <w:r>
        <w:rPr>
          <w:spacing w:val="1"/>
        </w:rPr>
        <w:t xml:space="preserve"> </w:t>
      </w:r>
      <w:r>
        <w:t>anterior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añadirá</w:t>
      </w:r>
      <w:r>
        <w:rPr>
          <w:spacing w:val="-2"/>
        </w:rPr>
        <w:t xml:space="preserve"> </w:t>
      </w:r>
      <w:r>
        <w:t>suspensión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ejercicio</w:t>
      </w:r>
      <w:r>
        <w:rPr>
          <w:spacing w:val="-1"/>
        </w:rPr>
        <w:t xml:space="preserve"> </w:t>
      </w:r>
      <w:r>
        <w:t>de su</w:t>
      </w:r>
      <w:r>
        <w:rPr>
          <w:spacing w:val="-1"/>
        </w:rPr>
        <w:t xml:space="preserve"> </w:t>
      </w:r>
      <w:r>
        <w:t>profesión</w:t>
      </w:r>
      <w:r>
        <w:rPr>
          <w:spacing w:val="-1"/>
        </w:rPr>
        <w:t xml:space="preserve"> </w:t>
      </w:r>
      <w:r>
        <w:t>u oficio</w:t>
      </w:r>
      <w:r>
        <w:rPr>
          <w:spacing w:val="-1"/>
        </w:rPr>
        <w:t xml:space="preserve"> </w:t>
      </w:r>
      <w:r>
        <w:t>hasta</w:t>
      </w:r>
      <w:r>
        <w:rPr>
          <w:spacing w:val="-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siete</w:t>
      </w:r>
      <w:r>
        <w:rPr>
          <w:spacing w:val="-1"/>
        </w:rPr>
        <w:t xml:space="preserve"> </w:t>
      </w:r>
      <w:r>
        <w:t>años.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05-11-200</w:t>
      </w:r>
      <w:r>
        <w:rPr>
          <w:rFonts w:ascii="Times New Roman" w:hAnsi="Times New Roman"/>
          <w:i/>
          <w:color w:val="0000FF"/>
          <w:sz w:val="16"/>
        </w:rPr>
        <w:t>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14-07-2008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bookmarkStart w:id="677" w:name="Artículo_462"/>
      <w:bookmarkEnd w:id="677"/>
      <w:r>
        <w:rPr>
          <w:rFonts w:ascii="Arial" w:hAnsi="Arial"/>
          <w:b/>
        </w:rPr>
        <w:t xml:space="preserve">Artículo 462. </w:t>
      </w:r>
      <w:r>
        <w:t>Se impondrán de seis a diecisiete años de prisión y multa por el equivalente de ocho mil</w:t>
      </w:r>
      <w:r>
        <w:rPr>
          <w:spacing w:val="-5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diecisiete</w:t>
      </w:r>
      <w:r>
        <w:rPr>
          <w:spacing w:val="-2"/>
        </w:rPr>
        <w:t xml:space="preserve"> </w:t>
      </w:r>
      <w:r>
        <w:t>mil</w:t>
      </w:r>
      <w:r>
        <w:rPr>
          <w:spacing w:val="-2"/>
        </w:rPr>
        <w:t xml:space="preserve"> </w:t>
      </w:r>
      <w:r>
        <w:t>días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salario</w:t>
      </w:r>
      <w:r>
        <w:rPr>
          <w:spacing w:val="-2"/>
        </w:rPr>
        <w:t xml:space="preserve"> </w:t>
      </w:r>
      <w:r>
        <w:t>mínimo</w:t>
      </w:r>
      <w:r>
        <w:rPr>
          <w:spacing w:val="-1"/>
        </w:rPr>
        <w:t xml:space="preserve"> </w:t>
      </w:r>
      <w:r>
        <w:t>general vigente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zona</w:t>
      </w:r>
      <w:r>
        <w:rPr>
          <w:spacing w:val="-2"/>
        </w:rPr>
        <w:t xml:space="preserve"> </w:t>
      </w:r>
      <w:r>
        <w:t>económica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trate: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12"/>
        </w:numPr>
        <w:tabs>
          <w:tab w:val="left" w:pos="939"/>
        </w:tabs>
        <w:spacing w:before="1" w:line="242" w:lineRule="auto"/>
        <w:ind w:right="323"/>
        <w:jc w:val="both"/>
        <w:rPr>
          <w:sz w:val="20"/>
        </w:rPr>
      </w:pPr>
      <w:r>
        <w:rPr>
          <w:sz w:val="20"/>
        </w:rPr>
        <w:t>Al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ilícitamente</w:t>
      </w:r>
      <w:r>
        <w:rPr>
          <w:spacing w:val="1"/>
          <w:sz w:val="20"/>
        </w:rPr>
        <w:t xml:space="preserve"> </w:t>
      </w:r>
      <w:r>
        <w:rPr>
          <w:sz w:val="20"/>
        </w:rPr>
        <w:t>obtenga,</w:t>
      </w:r>
      <w:r>
        <w:rPr>
          <w:spacing w:val="1"/>
          <w:sz w:val="20"/>
        </w:rPr>
        <w:t xml:space="preserve"> </w:t>
      </w:r>
      <w:r>
        <w:rPr>
          <w:sz w:val="20"/>
        </w:rPr>
        <w:t>conserve,</w:t>
      </w:r>
      <w:r>
        <w:rPr>
          <w:spacing w:val="1"/>
          <w:sz w:val="20"/>
        </w:rPr>
        <w:t xml:space="preserve"> </w:t>
      </w:r>
      <w:r>
        <w:rPr>
          <w:sz w:val="20"/>
        </w:rPr>
        <w:t>utilice,</w:t>
      </w:r>
      <w:r>
        <w:rPr>
          <w:spacing w:val="1"/>
          <w:sz w:val="20"/>
        </w:rPr>
        <w:t xml:space="preserve"> </w:t>
      </w:r>
      <w:r>
        <w:rPr>
          <w:sz w:val="20"/>
        </w:rPr>
        <w:t>prepare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suministre</w:t>
      </w:r>
      <w:r>
        <w:rPr>
          <w:spacing w:val="1"/>
          <w:sz w:val="20"/>
        </w:rPr>
        <w:t xml:space="preserve"> </w:t>
      </w:r>
      <w:r>
        <w:rPr>
          <w:sz w:val="20"/>
        </w:rPr>
        <w:t>órganos,</w:t>
      </w:r>
      <w:r>
        <w:rPr>
          <w:spacing w:val="1"/>
          <w:sz w:val="20"/>
        </w:rPr>
        <w:t xml:space="preserve"> </w:t>
      </w:r>
      <w:r>
        <w:rPr>
          <w:sz w:val="20"/>
        </w:rPr>
        <w:t>tejidos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componentes,</w:t>
      </w:r>
      <w:r>
        <w:rPr>
          <w:spacing w:val="-2"/>
          <w:sz w:val="20"/>
        </w:rPr>
        <w:t xml:space="preserve"> </w:t>
      </w:r>
      <w:r>
        <w:rPr>
          <w:sz w:val="20"/>
        </w:rPr>
        <w:t>cadáveres o</w:t>
      </w:r>
      <w:r>
        <w:rPr>
          <w:spacing w:val="1"/>
          <w:sz w:val="20"/>
        </w:rPr>
        <w:t xml:space="preserve"> </w:t>
      </w:r>
      <w:r>
        <w:rPr>
          <w:sz w:val="20"/>
        </w:rPr>
        <w:t>fetos de</w:t>
      </w:r>
      <w:r>
        <w:rPr>
          <w:spacing w:val="-1"/>
          <w:sz w:val="20"/>
        </w:rPr>
        <w:t xml:space="preserve"> </w:t>
      </w:r>
      <w:r>
        <w:rPr>
          <w:sz w:val="20"/>
        </w:rPr>
        <w:t>seres humanos;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2"/>
        </w:numPr>
        <w:tabs>
          <w:tab w:val="left" w:pos="939"/>
        </w:tabs>
        <w:spacing w:line="242" w:lineRule="auto"/>
        <w:ind w:right="322"/>
        <w:jc w:val="both"/>
        <w:rPr>
          <w:sz w:val="20"/>
        </w:rPr>
      </w:pPr>
      <w:r>
        <w:rPr>
          <w:sz w:val="20"/>
        </w:rPr>
        <w:t>Al que comercie o realice actos de simulación jurídica que tengan por objeto la intermediación</w:t>
      </w:r>
      <w:r>
        <w:rPr>
          <w:spacing w:val="1"/>
          <w:sz w:val="20"/>
        </w:rPr>
        <w:t xml:space="preserve"> </w:t>
      </w:r>
      <w:r>
        <w:rPr>
          <w:sz w:val="20"/>
        </w:rPr>
        <w:t>onerosa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órganos,</w:t>
      </w:r>
      <w:r>
        <w:rPr>
          <w:spacing w:val="-2"/>
          <w:sz w:val="20"/>
        </w:rPr>
        <w:t xml:space="preserve"> </w:t>
      </w:r>
      <w:r>
        <w:rPr>
          <w:sz w:val="20"/>
        </w:rPr>
        <w:t>tejidos,</w:t>
      </w:r>
      <w:r>
        <w:rPr>
          <w:spacing w:val="-3"/>
          <w:sz w:val="20"/>
        </w:rPr>
        <w:t xml:space="preserve"> </w:t>
      </w:r>
      <w:r>
        <w:rPr>
          <w:sz w:val="20"/>
        </w:rPr>
        <w:t>incluyendo</w:t>
      </w:r>
      <w:r>
        <w:rPr>
          <w:spacing w:val="-1"/>
          <w:sz w:val="20"/>
        </w:rPr>
        <w:t xml:space="preserve"> </w:t>
      </w:r>
      <w:r>
        <w:rPr>
          <w:sz w:val="20"/>
        </w:rPr>
        <w:t>la sangre,</w:t>
      </w:r>
      <w:r>
        <w:rPr>
          <w:spacing w:val="-3"/>
          <w:sz w:val="20"/>
        </w:rPr>
        <w:t xml:space="preserve"> </w:t>
      </w:r>
      <w:r>
        <w:rPr>
          <w:sz w:val="20"/>
        </w:rPr>
        <w:t>cadáver</w:t>
      </w:r>
      <w:r>
        <w:rPr>
          <w:sz w:val="20"/>
        </w:rPr>
        <w:t>es,</w:t>
      </w:r>
      <w:r>
        <w:rPr>
          <w:spacing w:val="-3"/>
          <w:sz w:val="20"/>
        </w:rPr>
        <w:t xml:space="preserve"> </w:t>
      </w:r>
      <w:r>
        <w:rPr>
          <w:sz w:val="20"/>
        </w:rPr>
        <w:t>fetos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3"/>
          <w:sz w:val="20"/>
        </w:rPr>
        <w:t xml:space="preserve"> </w:t>
      </w:r>
      <w:r>
        <w:rPr>
          <w:sz w:val="20"/>
        </w:rPr>
        <w:t>restos de seres</w:t>
      </w:r>
      <w:r>
        <w:rPr>
          <w:spacing w:val="-1"/>
          <w:sz w:val="20"/>
        </w:rPr>
        <w:t xml:space="preserve"> </w:t>
      </w:r>
      <w:r>
        <w:rPr>
          <w:sz w:val="20"/>
        </w:rPr>
        <w:t>humanos;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12"/>
        </w:numPr>
        <w:tabs>
          <w:tab w:val="left" w:pos="939"/>
        </w:tabs>
        <w:spacing w:line="242" w:lineRule="auto"/>
        <w:ind w:right="315"/>
        <w:jc w:val="both"/>
        <w:rPr>
          <w:sz w:val="20"/>
        </w:rPr>
      </w:pPr>
      <w:r>
        <w:rPr>
          <w:sz w:val="20"/>
        </w:rPr>
        <w:t>Al que trasplante un órgano o tejido, sin atender las preferencias y el orden establecido en las</w:t>
      </w:r>
      <w:r>
        <w:rPr>
          <w:spacing w:val="1"/>
          <w:sz w:val="20"/>
        </w:rPr>
        <w:t xml:space="preserve"> </w:t>
      </w:r>
      <w:r>
        <w:rPr>
          <w:sz w:val="20"/>
        </w:rPr>
        <w:t>bases de datos hospitalarias, institucionales, estatales y nacional a que se refiere el artículo 336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esta</w:t>
      </w:r>
      <w:r>
        <w:rPr>
          <w:spacing w:val="1"/>
          <w:sz w:val="20"/>
        </w:rPr>
        <w:t xml:space="preserve"> </w:t>
      </w:r>
      <w:r>
        <w:rPr>
          <w:sz w:val="20"/>
        </w:rPr>
        <w:t>Ley;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Prrafodelista"/>
        <w:numPr>
          <w:ilvl w:val="0"/>
          <w:numId w:val="12"/>
        </w:numPr>
        <w:tabs>
          <w:tab w:val="left" w:pos="939"/>
        </w:tabs>
        <w:spacing w:line="242" w:lineRule="auto"/>
        <w:ind w:right="327"/>
        <w:jc w:val="both"/>
        <w:rPr>
          <w:sz w:val="20"/>
        </w:rPr>
      </w:pPr>
      <w:r>
        <w:rPr>
          <w:sz w:val="20"/>
        </w:rPr>
        <w:t>A los que promuevan, favorezcan, faciliten o publiciten la obtención o la procuración ilegal de</w:t>
      </w:r>
      <w:r>
        <w:rPr>
          <w:spacing w:val="1"/>
          <w:sz w:val="20"/>
        </w:rPr>
        <w:t xml:space="preserve"> </w:t>
      </w:r>
      <w:r>
        <w:rPr>
          <w:sz w:val="20"/>
        </w:rPr>
        <w:t>órganos,</w:t>
      </w:r>
      <w:r>
        <w:rPr>
          <w:spacing w:val="-2"/>
          <w:sz w:val="20"/>
        </w:rPr>
        <w:t xml:space="preserve"> </w:t>
      </w:r>
      <w:r>
        <w:rPr>
          <w:sz w:val="20"/>
        </w:rPr>
        <w:t>tejidos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células o</w:t>
      </w:r>
      <w:r>
        <w:rPr>
          <w:spacing w:val="1"/>
          <w:sz w:val="20"/>
        </w:rPr>
        <w:t xml:space="preserve"> </w:t>
      </w:r>
      <w:r>
        <w:rPr>
          <w:sz w:val="20"/>
        </w:rPr>
        <w:t>el trasplante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 mismos;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2"/>
        </w:numPr>
        <w:tabs>
          <w:tab w:val="left" w:pos="938"/>
          <w:tab w:val="left" w:pos="939"/>
        </w:tabs>
        <w:ind w:hanging="433"/>
        <w:rPr>
          <w:sz w:val="20"/>
        </w:rPr>
      </w:pPr>
      <w:r>
        <w:rPr>
          <w:sz w:val="20"/>
        </w:rPr>
        <w:t>Al</w:t>
      </w:r>
      <w:r>
        <w:rPr>
          <w:spacing w:val="-4"/>
          <w:sz w:val="20"/>
        </w:rPr>
        <w:t xml:space="preserve"> </w:t>
      </w:r>
      <w:r>
        <w:rPr>
          <w:sz w:val="20"/>
        </w:rPr>
        <w:t>receptor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órgano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consienta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realización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trasplante</w:t>
      </w:r>
      <w:r>
        <w:rPr>
          <w:spacing w:val="-3"/>
          <w:sz w:val="20"/>
        </w:rPr>
        <w:t xml:space="preserve"> </w:t>
      </w:r>
      <w:r>
        <w:rPr>
          <w:sz w:val="20"/>
        </w:rPr>
        <w:t>conociendo</w:t>
      </w:r>
      <w:r>
        <w:rPr>
          <w:spacing w:val="-3"/>
          <w:sz w:val="20"/>
        </w:rPr>
        <w:t xml:space="preserve"> </w:t>
      </w:r>
      <w:r>
        <w:rPr>
          <w:sz w:val="20"/>
        </w:rPr>
        <w:t>su</w:t>
      </w:r>
      <w:r>
        <w:rPr>
          <w:spacing w:val="-3"/>
          <w:sz w:val="20"/>
        </w:rPr>
        <w:t xml:space="preserve"> </w:t>
      </w:r>
      <w:r>
        <w:rPr>
          <w:sz w:val="20"/>
        </w:rPr>
        <w:t>origen</w:t>
      </w:r>
      <w:r>
        <w:rPr>
          <w:spacing w:val="-1"/>
          <w:sz w:val="20"/>
        </w:rPr>
        <w:t xml:space="preserve"> </w:t>
      </w:r>
      <w:r>
        <w:rPr>
          <w:sz w:val="20"/>
        </w:rPr>
        <w:t>ilícito;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</w:t>
      </w:r>
      <w:r>
        <w:rPr>
          <w:rFonts w:ascii="Times New Roman" w:hAnsi="Times New Roman"/>
          <w:i/>
          <w:color w:val="0000FF"/>
          <w:sz w:val="16"/>
        </w:rPr>
        <w:t>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2"/>
        </w:numPr>
        <w:tabs>
          <w:tab w:val="left" w:pos="939"/>
        </w:tabs>
        <w:ind w:right="315"/>
        <w:jc w:val="both"/>
        <w:rPr>
          <w:sz w:val="20"/>
        </w:rPr>
      </w:pPr>
      <w:r>
        <w:rPr>
          <w:sz w:val="20"/>
        </w:rPr>
        <w:t>Al</w:t>
      </w:r>
      <w:r>
        <w:rPr>
          <w:spacing w:val="10"/>
          <w:sz w:val="20"/>
        </w:rPr>
        <w:t xml:space="preserve"> </w:t>
      </w:r>
      <w:r>
        <w:rPr>
          <w:sz w:val="20"/>
        </w:rPr>
        <w:t>que</w:t>
      </w:r>
      <w:r>
        <w:rPr>
          <w:spacing w:val="11"/>
          <w:sz w:val="20"/>
        </w:rPr>
        <w:t xml:space="preserve"> </w:t>
      </w:r>
      <w:r>
        <w:rPr>
          <w:sz w:val="20"/>
        </w:rPr>
        <w:t>trasplante</w:t>
      </w:r>
      <w:r>
        <w:rPr>
          <w:spacing w:val="12"/>
          <w:sz w:val="20"/>
        </w:rPr>
        <w:t xml:space="preserve"> </w:t>
      </w:r>
      <w:r>
        <w:rPr>
          <w:sz w:val="20"/>
        </w:rPr>
        <w:t>un</w:t>
      </w:r>
      <w:r>
        <w:rPr>
          <w:spacing w:val="11"/>
          <w:sz w:val="20"/>
        </w:rPr>
        <w:t xml:space="preserve"> </w:t>
      </w:r>
      <w:r>
        <w:rPr>
          <w:sz w:val="20"/>
        </w:rPr>
        <w:t>órgano</w:t>
      </w:r>
      <w:r>
        <w:rPr>
          <w:spacing w:val="12"/>
          <w:sz w:val="20"/>
        </w:rPr>
        <w:t xml:space="preserve"> </w:t>
      </w:r>
      <w:r>
        <w:rPr>
          <w:sz w:val="20"/>
        </w:rPr>
        <w:t>o</w:t>
      </w:r>
      <w:r>
        <w:rPr>
          <w:spacing w:val="12"/>
          <w:sz w:val="20"/>
        </w:rPr>
        <w:t xml:space="preserve"> </w:t>
      </w:r>
      <w:r>
        <w:rPr>
          <w:sz w:val="20"/>
        </w:rPr>
        <w:t>tejido</w:t>
      </w:r>
      <w:r>
        <w:rPr>
          <w:spacing w:val="12"/>
          <w:sz w:val="20"/>
        </w:rPr>
        <w:t xml:space="preserve"> </w:t>
      </w:r>
      <w:r>
        <w:rPr>
          <w:sz w:val="20"/>
        </w:rPr>
        <w:t>cuando</w:t>
      </w:r>
      <w:r>
        <w:rPr>
          <w:spacing w:val="12"/>
          <w:sz w:val="20"/>
        </w:rPr>
        <w:t xml:space="preserve"> </w:t>
      </w:r>
      <w:r>
        <w:rPr>
          <w:sz w:val="20"/>
        </w:rPr>
        <w:t>el</w:t>
      </w:r>
      <w:r>
        <w:rPr>
          <w:spacing w:val="11"/>
          <w:sz w:val="20"/>
        </w:rPr>
        <w:t xml:space="preserve"> </w:t>
      </w:r>
      <w:r>
        <w:rPr>
          <w:sz w:val="20"/>
        </w:rPr>
        <w:t>receptor</w:t>
      </w:r>
      <w:r>
        <w:rPr>
          <w:spacing w:val="15"/>
          <w:sz w:val="20"/>
        </w:rPr>
        <w:t xml:space="preserve"> </w:t>
      </w:r>
      <w:r>
        <w:rPr>
          <w:sz w:val="20"/>
        </w:rPr>
        <w:t>y/o</w:t>
      </w:r>
      <w:r>
        <w:rPr>
          <w:spacing w:val="11"/>
          <w:sz w:val="20"/>
        </w:rPr>
        <w:t xml:space="preserve"> </w:t>
      </w:r>
      <w:r>
        <w:rPr>
          <w:sz w:val="20"/>
        </w:rPr>
        <w:t>donador</w:t>
      </w:r>
      <w:r>
        <w:rPr>
          <w:spacing w:val="13"/>
          <w:sz w:val="20"/>
        </w:rPr>
        <w:t xml:space="preserve"> </w:t>
      </w:r>
      <w:r>
        <w:rPr>
          <w:sz w:val="20"/>
        </w:rPr>
        <w:t>sean</w:t>
      </w:r>
      <w:r>
        <w:rPr>
          <w:spacing w:val="12"/>
          <w:sz w:val="20"/>
        </w:rPr>
        <w:t xml:space="preserve"> </w:t>
      </w:r>
      <w:r>
        <w:rPr>
          <w:sz w:val="20"/>
        </w:rPr>
        <w:t>extranjeros,</w:t>
      </w:r>
      <w:r>
        <w:rPr>
          <w:spacing w:val="12"/>
          <w:sz w:val="20"/>
        </w:rPr>
        <w:t xml:space="preserve"> </w:t>
      </w:r>
      <w:r>
        <w:rPr>
          <w:sz w:val="20"/>
        </w:rPr>
        <w:t>sin</w:t>
      </w:r>
      <w:r>
        <w:rPr>
          <w:spacing w:val="12"/>
          <w:sz w:val="20"/>
        </w:rPr>
        <w:t xml:space="preserve"> </w:t>
      </w:r>
      <w:r>
        <w:rPr>
          <w:sz w:val="20"/>
        </w:rPr>
        <w:t>seguir</w:t>
      </w:r>
      <w:r>
        <w:rPr>
          <w:spacing w:val="-53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procedimiento</w:t>
      </w:r>
      <w:r>
        <w:rPr>
          <w:spacing w:val="1"/>
          <w:sz w:val="20"/>
        </w:rPr>
        <w:t xml:space="preserve"> </w:t>
      </w:r>
      <w:r>
        <w:rPr>
          <w:sz w:val="20"/>
        </w:rPr>
        <w:t>establecido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2"/>
          <w:sz w:val="20"/>
        </w:rPr>
        <w:t xml:space="preserve"> </w:t>
      </w:r>
      <w:r>
        <w:rPr>
          <w:sz w:val="20"/>
        </w:rPr>
        <w:t>tal efecto,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Prrafodelista"/>
        <w:numPr>
          <w:ilvl w:val="0"/>
          <w:numId w:val="12"/>
        </w:numPr>
        <w:tabs>
          <w:tab w:val="left" w:pos="939"/>
        </w:tabs>
        <w:ind w:right="326"/>
        <w:rPr>
          <w:sz w:val="20"/>
        </w:rPr>
      </w:pPr>
      <w:r>
        <w:rPr>
          <w:sz w:val="20"/>
        </w:rPr>
        <w:t>Aquella</w:t>
      </w:r>
      <w:r>
        <w:rPr>
          <w:spacing w:val="16"/>
          <w:sz w:val="20"/>
        </w:rPr>
        <w:t xml:space="preserve"> </w:t>
      </w:r>
      <w:r>
        <w:rPr>
          <w:sz w:val="20"/>
        </w:rPr>
        <w:t>persona</w:t>
      </w:r>
      <w:r>
        <w:rPr>
          <w:spacing w:val="16"/>
          <w:sz w:val="20"/>
        </w:rPr>
        <w:t xml:space="preserve"> </w:t>
      </w:r>
      <w:r>
        <w:rPr>
          <w:sz w:val="20"/>
        </w:rPr>
        <w:t>que</w:t>
      </w:r>
      <w:r>
        <w:rPr>
          <w:spacing w:val="15"/>
          <w:sz w:val="20"/>
        </w:rPr>
        <w:t xml:space="preserve"> </w:t>
      </w:r>
      <w:r>
        <w:rPr>
          <w:sz w:val="20"/>
        </w:rPr>
        <w:t>con</w:t>
      </w:r>
      <w:r>
        <w:rPr>
          <w:spacing w:val="16"/>
          <w:sz w:val="20"/>
        </w:rPr>
        <w:t xml:space="preserve"> </w:t>
      </w:r>
      <w:r>
        <w:rPr>
          <w:sz w:val="20"/>
        </w:rPr>
        <w:t>intención</w:t>
      </w:r>
      <w:r>
        <w:rPr>
          <w:spacing w:val="15"/>
          <w:sz w:val="20"/>
        </w:rPr>
        <w:t xml:space="preserve"> </w:t>
      </w:r>
      <w:r>
        <w:rPr>
          <w:sz w:val="20"/>
        </w:rPr>
        <w:t>cause</w:t>
      </w:r>
      <w:r>
        <w:rPr>
          <w:spacing w:val="18"/>
          <w:sz w:val="20"/>
        </w:rPr>
        <w:t xml:space="preserve"> </w:t>
      </w:r>
      <w:r>
        <w:rPr>
          <w:sz w:val="20"/>
        </w:rPr>
        <w:t>infección</w:t>
      </w:r>
      <w:r>
        <w:rPr>
          <w:spacing w:val="18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receptores</w:t>
      </w:r>
      <w:r>
        <w:rPr>
          <w:spacing w:val="17"/>
          <w:sz w:val="20"/>
        </w:rPr>
        <w:t xml:space="preserve"> </w:t>
      </w:r>
      <w:r>
        <w:rPr>
          <w:sz w:val="20"/>
        </w:rPr>
        <w:t>por</w:t>
      </w:r>
      <w:r>
        <w:rPr>
          <w:spacing w:val="17"/>
          <w:sz w:val="20"/>
        </w:rPr>
        <w:t xml:space="preserve"> </w:t>
      </w:r>
      <w:r>
        <w:rPr>
          <w:sz w:val="20"/>
        </w:rPr>
        <w:t>agentes</w:t>
      </w:r>
      <w:r>
        <w:rPr>
          <w:spacing w:val="16"/>
          <w:sz w:val="20"/>
        </w:rPr>
        <w:t xml:space="preserve"> </w:t>
      </w:r>
      <w:r>
        <w:rPr>
          <w:sz w:val="20"/>
        </w:rPr>
        <w:t>transmisibles</w:t>
      </w:r>
      <w:r>
        <w:rPr>
          <w:spacing w:val="17"/>
          <w:sz w:val="20"/>
        </w:rPr>
        <w:t xml:space="preserve"> </w:t>
      </w:r>
      <w:r>
        <w:rPr>
          <w:sz w:val="20"/>
        </w:rPr>
        <w:t>por</w:t>
      </w:r>
      <w:r>
        <w:rPr>
          <w:spacing w:val="-53"/>
          <w:sz w:val="20"/>
        </w:rPr>
        <w:t xml:space="preserve"> </w:t>
      </w:r>
      <w:r>
        <w:rPr>
          <w:sz w:val="20"/>
        </w:rPr>
        <w:t>transfusión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sangre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sus</w:t>
      </w:r>
      <w:r>
        <w:rPr>
          <w:spacing w:val="2"/>
          <w:sz w:val="20"/>
        </w:rPr>
        <w:t xml:space="preserve"> </w:t>
      </w:r>
      <w:r>
        <w:rPr>
          <w:sz w:val="20"/>
        </w:rPr>
        <w:t>componentes.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20-04-2015</w:t>
      </w:r>
    </w:p>
    <w:p w:rsidR="005462C9" w:rsidRDefault="005462C9">
      <w:pPr>
        <w:spacing w:line="183" w:lineRule="exact"/>
        <w:jc w:val="right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rFonts w:ascii="Times New Roman"/>
          <w:i/>
          <w:sz w:val="27"/>
        </w:rPr>
      </w:pPr>
    </w:p>
    <w:p w:rsidR="005462C9" w:rsidRDefault="00654E12">
      <w:pPr>
        <w:pStyle w:val="Textoindependiente"/>
        <w:spacing w:before="93"/>
        <w:ind w:left="218" w:right="324" w:firstLine="288"/>
        <w:jc w:val="both"/>
      </w:pPr>
      <w:r>
        <w:t>En el caso de las fracciones III, IV, V y VI se aplicarán al responsable, además de otras penas, de</w:t>
      </w:r>
      <w:r>
        <w:rPr>
          <w:spacing w:val="1"/>
        </w:rPr>
        <w:t xml:space="preserve"> </w:t>
      </w:r>
      <w:r>
        <w:t>cinco a diez años de prisión. Si intervinieran profesionales, técnicos o auxiliares de las disciplinas para la</w:t>
      </w:r>
      <w:r>
        <w:rPr>
          <w:spacing w:val="1"/>
        </w:rPr>
        <w:t xml:space="preserve"> </w:t>
      </w:r>
      <w:r>
        <w:t>salud, se les aplicará, además suspensión de cinco a ocho años en el ejercicio profesional, técnico o</w:t>
      </w:r>
      <w:r>
        <w:rPr>
          <w:spacing w:val="1"/>
        </w:rPr>
        <w:t xml:space="preserve"> </w:t>
      </w:r>
      <w:r>
        <w:t>auxiliar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hasta</w:t>
      </w:r>
      <w:r>
        <w:rPr>
          <w:spacing w:val="-1"/>
        </w:rPr>
        <w:t xml:space="preserve"> </w:t>
      </w:r>
      <w:r>
        <w:t>seis años</w:t>
      </w:r>
      <w:r>
        <w:rPr>
          <w:spacing w:val="2"/>
        </w:rPr>
        <w:t xml:space="preserve"> </w:t>
      </w:r>
      <w:r>
        <w:t>más,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caso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reincidencia.</w:t>
      </w:r>
    </w:p>
    <w:p w:rsidR="005462C9" w:rsidRDefault="00654E12">
      <w:pPr>
        <w:spacing w:line="181" w:lineRule="exact"/>
        <w:ind w:left="392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14-06-1991,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05-11-2004,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6" w:firstLine="288"/>
        <w:jc w:val="both"/>
      </w:pPr>
      <w:bookmarkStart w:id="678" w:name="Artículo_462_Bis"/>
      <w:bookmarkEnd w:id="678"/>
      <w:r>
        <w:rPr>
          <w:rFonts w:ascii="Arial" w:hAnsi="Arial"/>
          <w:b/>
        </w:rPr>
        <w:t xml:space="preserve">Artículo 462 Bis. </w:t>
      </w:r>
      <w:r>
        <w:t>Al responsable o empleado de un establecimiento donde ocurra un deceso o de</w:t>
      </w:r>
      <w:r>
        <w:rPr>
          <w:spacing w:val="1"/>
        </w:rPr>
        <w:t xml:space="preserve"> </w:t>
      </w:r>
      <w:r>
        <w:t>locales destinados al depósito de cadáveres, que permita alguno de los actos a que se refieren las</w:t>
      </w:r>
      <w:r>
        <w:rPr>
          <w:spacing w:val="1"/>
        </w:rPr>
        <w:t xml:space="preserve"> </w:t>
      </w:r>
      <w:r>
        <w:t>fracciones I, II, III, IV y V del artículo anterior o no procure impedirlos por los medios lícitos que tenga a su</w:t>
      </w:r>
      <w:r>
        <w:rPr>
          <w:spacing w:val="-53"/>
        </w:rPr>
        <w:t xml:space="preserve"> </w:t>
      </w:r>
      <w:r>
        <w:t>alcance, se le impondrá de cuatro a nueve a</w:t>
      </w:r>
      <w:r>
        <w:t>ños de prisión y multa por el equivalente de diez mil a quince</w:t>
      </w:r>
      <w:r>
        <w:rPr>
          <w:spacing w:val="1"/>
        </w:rPr>
        <w:t xml:space="preserve"> </w:t>
      </w:r>
      <w:r>
        <w:t>mil</w:t>
      </w:r>
      <w:r>
        <w:rPr>
          <w:spacing w:val="-3"/>
        </w:rPr>
        <w:t xml:space="preserve"> </w:t>
      </w:r>
      <w:r>
        <w:t>días de</w:t>
      </w:r>
      <w:r>
        <w:rPr>
          <w:spacing w:val="-2"/>
        </w:rPr>
        <w:t xml:space="preserve"> </w:t>
      </w:r>
      <w:r>
        <w:t>salario</w:t>
      </w:r>
      <w:r>
        <w:rPr>
          <w:spacing w:val="-1"/>
        </w:rPr>
        <w:t xml:space="preserve"> </w:t>
      </w:r>
      <w:r>
        <w:t>mínimo</w:t>
      </w:r>
      <w:r>
        <w:rPr>
          <w:spacing w:val="-4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vigente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 zona</w:t>
      </w:r>
      <w:r>
        <w:rPr>
          <w:spacing w:val="1"/>
        </w:rPr>
        <w:t xml:space="preserve"> </w:t>
      </w:r>
      <w:r>
        <w:t>económica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trate.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12-12-2011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4" w:firstLine="288"/>
        <w:jc w:val="both"/>
      </w:pPr>
      <w:r>
        <w:t xml:space="preserve">Si intervinieran profesionales, técnicos o auxiliares de las disciplinas para </w:t>
      </w:r>
      <w:r>
        <w:t>la salud, se les aplicará,</w:t>
      </w:r>
      <w:r>
        <w:rPr>
          <w:spacing w:val="1"/>
        </w:rPr>
        <w:t xml:space="preserve"> </w:t>
      </w:r>
      <w:r>
        <w:t>además, suspensión de dos a cuatro años en el ejercicio profesional, técnico o auxiliar y hasta cinco años</w:t>
      </w:r>
      <w:r>
        <w:rPr>
          <w:spacing w:val="-53"/>
        </w:rPr>
        <w:t xml:space="preserve"> </w:t>
      </w:r>
      <w:r>
        <w:t>más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caso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reincidencia.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3" w:firstLine="288"/>
        <w:jc w:val="both"/>
      </w:pPr>
      <w:r>
        <w:t>Se impondrá la sanción a que se refiere el presente artículo, al responsable del establecimi</w:t>
      </w:r>
      <w:r>
        <w:t>ento de la</w:t>
      </w:r>
      <w:r>
        <w:rPr>
          <w:spacing w:val="1"/>
        </w:rPr>
        <w:t xml:space="preserve"> </w:t>
      </w:r>
      <w:r>
        <w:t>salud que no inscriba en el Registro Nacional de Trasplantes al receptor y/o donador extranjero al que se</w:t>
      </w:r>
      <w:r>
        <w:rPr>
          <w:spacing w:val="1"/>
        </w:rPr>
        <w:t xml:space="preserve"> </w:t>
      </w:r>
      <w:r>
        <w:t>refiere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final</w:t>
      </w:r>
      <w:r>
        <w:rPr>
          <w:spacing w:val="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333 de</w:t>
      </w:r>
      <w:r>
        <w:rPr>
          <w:spacing w:val="-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Ley.</w:t>
      </w:r>
    </w:p>
    <w:p w:rsidR="005462C9" w:rsidRDefault="00654E12">
      <w:pPr>
        <w:ind w:left="4412" w:right="304" w:firstLine="279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12-12-2011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27-05-1987.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26-05-2000,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05-11-2004</w:t>
      </w:r>
    </w:p>
    <w:p w:rsidR="005462C9" w:rsidRDefault="005462C9">
      <w:pPr>
        <w:pStyle w:val="Textoindependiente"/>
        <w:spacing w:before="8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firstLine="288"/>
      </w:pPr>
      <w:bookmarkStart w:id="679" w:name="Artículo_462_Bis_1"/>
      <w:bookmarkEnd w:id="679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462</w:t>
      </w:r>
      <w:r>
        <w:rPr>
          <w:rFonts w:ascii="Arial" w:hAnsi="Arial"/>
          <w:b/>
          <w:spacing w:val="16"/>
        </w:rPr>
        <w:t xml:space="preserve"> </w:t>
      </w:r>
      <w:r>
        <w:rPr>
          <w:rFonts w:ascii="Arial" w:hAnsi="Arial"/>
          <w:b/>
        </w:rPr>
        <w:t>Bis</w:t>
      </w:r>
      <w:r>
        <w:rPr>
          <w:rFonts w:ascii="Arial" w:hAnsi="Arial"/>
          <w:b/>
          <w:spacing w:val="17"/>
        </w:rPr>
        <w:t xml:space="preserve"> </w:t>
      </w:r>
      <w:r>
        <w:rPr>
          <w:rFonts w:ascii="Arial" w:hAnsi="Arial"/>
          <w:b/>
        </w:rPr>
        <w:t>1.-</w:t>
      </w:r>
      <w:r>
        <w:rPr>
          <w:rFonts w:ascii="Arial" w:hAnsi="Arial"/>
          <w:b/>
          <w:spacing w:val="16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aplicará</w:t>
      </w:r>
      <w:r>
        <w:rPr>
          <w:spacing w:val="14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uno</w:t>
      </w:r>
      <w:r>
        <w:rPr>
          <w:spacing w:val="14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nueve</w:t>
      </w:r>
      <w:r>
        <w:rPr>
          <w:spacing w:val="14"/>
        </w:rPr>
        <w:t xml:space="preserve"> </w:t>
      </w:r>
      <w:r>
        <w:t>años</w:t>
      </w:r>
      <w:r>
        <w:rPr>
          <w:spacing w:val="15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prisión</w:t>
      </w:r>
      <w:r>
        <w:rPr>
          <w:spacing w:val="19"/>
        </w:rPr>
        <w:t xml:space="preserve"> </w:t>
      </w:r>
      <w:r>
        <w:t>y</w:t>
      </w:r>
      <w:r>
        <w:rPr>
          <w:spacing w:val="11"/>
        </w:rPr>
        <w:t xml:space="preserve"> </w:t>
      </w:r>
      <w:r>
        <w:t>una</w:t>
      </w:r>
      <w:r>
        <w:rPr>
          <w:spacing w:val="14"/>
        </w:rPr>
        <w:t xml:space="preserve"> </w:t>
      </w:r>
      <w:r>
        <w:t>multa</w:t>
      </w:r>
      <w:r>
        <w:rPr>
          <w:spacing w:val="17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cien</w:t>
      </w:r>
      <w:r>
        <w:rPr>
          <w:spacing w:val="13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mil</w:t>
      </w:r>
      <w:r>
        <w:rPr>
          <w:spacing w:val="14"/>
        </w:rPr>
        <w:t xml:space="preserve"> </w:t>
      </w:r>
      <w:r>
        <w:t>veces</w:t>
      </w:r>
      <w:r>
        <w:rPr>
          <w:spacing w:val="18"/>
        </w:rPr>
        <w:t xml:space="preserve"> </w:t>
      </w:r>
      <w:r>
        <w:t>la</w:t>
      </w:r>
      <w:r>
        <w:rPr>
          <w:spacing w:val="-52"/>
        </w:rPr>
        <w:t xml:space="preserve"> </w:t>
      </w:r>
      <w:r>
        <w:t>Unidad de</w:t>
      </w:r>
      <w:r>
        <w:rPr>
          <w:spacing w:val="1"/>
        </w:rPr>
        <w:t xml:space="preserve"> </w:t>
      </w:r>
      <w:r>
        <w:t>Medida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Actualización, al que por sí</w:t>
      </w:r>
      <w:r>
        <w:rPr>
          <w:spacing w:val="-1"/>
        </w:rPr>
        <w:t xml:space="preserve"> </w:t>
      </w:r>
      <w:r>
        <w:t>o por</w:t>
      </w:r>
      <w:r>
        <w:rPr>
          <w:spacing w:val="2"/>
        </w:rPr>
        <w:t xml:space="preserve"> </w:t>
      </w:r>
      <w:r>
        <w:t>interpósita</w:t>
      </w:r>
      <w:r>
        <w:rPr>
          <w:spacing w:val="-2"/>
        </w:rPr>
        <w:t xml:space="preserve"> </w:t>
      </w:r>
      <w:r>
        <w:t>persona: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1"/>
        </w:numPr>
        <w:tabs>
          <w:tab w:val="left" w:pos="1075"/>
          <w:tab w:val="left" w:pos="1076"/>
        </w:tabs>
        <w:spacing w:before="1" w:line="242" w:lineRule="auto"/>
        <w:ind w:right="322"/>
        <w:rPr>
          <w:sz w:val="20"/>
        </w:rPr>
      </w:pPr>
      <w:r>
        <w:rPr>
          <w:sz w:val="20"/>
        </w:rPr>
        <w:t>Cobre</w:t>
      </w:r>
      <w:r>
        <w:rPr>
          <w:spacing w:val="11"/>
          <w:sz w:val="20"/>
        </w:rPr>
        <w:t xml:space="preserve"> </w:t>
      </w:r>
      <w:r>
        <w:rPr>
          <w:sz w:val="20"/>
        </w:rPr>
        <w:t>en</w:t>
      </w:r>
      <w:r>
        <w:rPr>
          <w:spacing w:val="12"/>
          <w:sz w:val="20"/>
        </w:rPr>
        <w:t xml:space="preserve"> </w:t>
      </w:r>
      <w:r>
        <w:rPr>
          <w:sz w:val="20"/>
        </w:rPr>
        <w:t>una</w:t>
      </w:r>
      <w:r>
        <w:rPr>
          <w:spacing w:val="12"/>
          <w:sz w:val="20"/>
        </w:rPr>
        <w:t xml:space="preserve"> </w:t>
      </w:r>
      <w:r>
        <w:rPr>
          <w:sz w:val="20"/>
        </w:rPr>
        <w:t>institución</w:t>
      </w:r>
      <w:r>
        <w:rPr>
          <w:spacing w:val="13"/>
          <w:sz w:val="20"/>
        </w:rPr>
        <w:t xml:space="preserve"> </w:t>
      </w:r>
      <w:r>
        <w:rPr>
          <w:sz w:val="20"/>
        </w:rPr>
        <w:t>pública</w:t>
      </w:r>
      <w:r>
        <w:rPr>
          <w:spacing w:val="12"/>
          <w:sz w:val="20"/>
        </w:rPr>
        <w:t xml:space="preserve"> </w:t>
      </w:r>
      <w:r>
        <w:rPr>
          <w:sz w:val="20"/>
        </w:rPr>
        <w:t>de</w:t>
      </w:r>
      <w:r>
        <w:rPr>
          <w:spacing w:val="11"/>
          <w:sz w:val="20"/>
        </w:rPr>
        <w:t xml:space="preserve"> </w:t>
      </w:r>
      <w:r>
        <w:rPr>
          <w:sz w:val="20"/>
        </w:rPr>
        <w:t>salud</w:t>
      </w:r>
      <w:r>
        <w:rPr>
          <w:spacing w:val="12"/>
          <w:sz w:val="20"/>
        </w:rPr>
        <w:t xml:space="preserve"> </w:t>
      </w:r>
      <w:r>
        <w:rPr>
          <w:sz w:val="20"/>
        </w:rPr>
        <w:t>la</w:t>
      </w:r>
      <w:r>
        <w:rPr>
          <w:spacing w:val="11"/>
          <w:sz w:val="20"/>
        </w:rPr>
        <w:t xml:space="preserve"> </w:t>
      </w:r>
      <w:r>
        <w:rPr>
          <w:sz w:val="20"/>
        </w:rPr>
        <w:t>aplicación</w:t>
      </w:r>
      <w:r>
        <w:rPr>
          <w:spacing w:val="12"/>
          <w:sz w:val="20"/>
        </w:rPr>
        <w:t xml:space="preserve"> </w:t>
      </w:r>
      <w:r>
        <w:rPr>
          <w:sz w:val="20"/>
        </w:rPr>
        <w:t>de</w:t>
      </w:r>
      <w:r>
        <w:rPr>
          <w:spacing w:val="11"/>
          <w:sz w:val="20"/>
        </w:rPr>
        <w:t xml:space="preserve"> </w:t>
      </w:r>
      <w:r>
        <w:rPr>
          <w:sz w:val="20"/>
        </w:rPr>
        <w:t>una</w:t>
      </w:r>
      <w:r>
        <w:rPr>
          <w:spacing w:val="13"/>
          <w:sz w:val="20"/>
        </w:rPr>
        <w:t xml:space="preserve"> </w:t>
      </w:r>
      <w:r>
        <w:rPr>
          <w:sz w:val="20"/>
        </w:rPr>
        <w:t>vacuna</w:t>
      </w:r>
      <w:r>
        <w:rPr>
          <w:spacing w:val="11"/>
          <w:sz w:val="20"/>
        </w:rPr>
        <w:t xml:space="preserve"> </w:t>
      </w:r>
      <w:r>
        <w:rPr>
          <w:sz w:val="20"/>
        </w:rPr>
        <w:t>incluida</w:t>
      </w:r>
      <w:r>
        <w:rPr>
          <w:spacing w:val="12"/>
          <w:sz w:val="20"/>
        </w:rPr>
        <w:t xml:space="preserve"> </w:t>
      </w:r>
      <w:r>
        <w:rPr>
          <w:sz w:val="20"/>
        </w:rPr>
        <w:t>en</w:t>
      </w:r>
      <w:r>
        <w:rPr>
          <w:spacing w:val="12"/>
          <w:sz w:val="20"/>
        </w:rPr>
        <w:t xml:space="preserve"> </w:t>
      </w:r>
      <w:r>
        <w:rPr>
          <w:sz w:val="20"/>
        </w:rPr>
        <w:t>el</w:t>
      </w:r>
      <w:r>
        <w:rPr>
          <w:spacing w:val="12"/>
          <w:sz w:val="20"/>
        </w:rPr>
        <w:t xml:space="preserve"> </w:t>
      </w:r>
      <w:r>
        <w:rPr>
          <w:sz w:val="20"/>
        </w:rPr>
        <w:t>Programa</w:t>
      </w:r>
      <w:r>
        <w:rPr>
          <w:spacing w:val="-52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Vacunación</w:t>
      </w:r>
      <w:r>
        <w:rPr>
          <w:spacing w:val="-1"/>
          <w:sz w:val="20"/>
        </w:rPr>
        <w:t xml:space="preserve"> </w:t>
      </w:r>
      <w:r>
        <w:rPr>
          <w:sz w:val="20"/>
        </w:rPr>
        <w:t>Universal</w:t>
      </w:r>
      <w:r>
        <w:rPr>
          <w:spacing w:val="-4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destinada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acciones ordinarias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extraordinarias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vacunación,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11"/>
        </w:numPr>
        <w:tabs>
          <w:tab w:val="left" w:pos="1075"/>
          <w:tab w:val="left" w:pos="1076"/>
        </w:tabs>
        <w:spacing w:line="242" w:lineRule="auto"/>
        <w:ind w:right="317"/>
        <w:rPr>
          <w:sz w:val="20"/>
        </w:rPr>
      </w:pPr>
      <w:r>
        <w:rPr>
          <w:sz w:val="20"/>
        </w:rPr>
        <w:t>A</w:t>
      </w:r>
      <w:r>
        <w:rPr>
          <w:spacing w:val="23"/>
          <w:sz w:val="20"/>
        </w:rPr>
        <w:t xml:space="preserve"> </w:t>
      </w:r>
      <w:r>
        <w:rPr>
          <w:sz w:val="20"/>
        </w:rPr>
        <w:t>sabiendas</w:t>
      </w:r>
      <w:r>
        <w:rPr>
          <w:spacing w:val="24"/>
          <w:sz w:val="20"/>
        </w:rPr>
        <w:t xml:space="preserve"> </w:t>
      </w:r>
      <w:r>
        <w:rPr>
          <w:sz w:val="20"/>
        </w:rPr>
        <w:t>de</w:t>
      </w:r>
      <w:r>
        <w:rPr>
          <w:spacing w:val="23"/>
          <w:sz w:val="20"/>
        </w:rPr>
        <w:t xml:space="preserve"> </w:t>
      </w:r>
      <w:r>
        <w:rPr>
          <w:sz w:val="20"/>
        </w:rPr>
        <w:t>ello,</w:t>
      </w:r>
      <w:r>
        <w:rPr>
          <w:spacing w:val="25"/>
          <w:sz w:val="20"/>
        </w:rPr>
        <w:t xml:space="preserve"> </w:t>
      </w:r>
      <w:r>
        <w:rPr>
          <w:sz w:val="20"/>
        </w:rPr>
        <w:t>venda</w:t>
      </w:r>
      <w:r>
        <w:rPr>
          <w:spacing w:val="23"/>
          <w:sz w:val="20"/>
        </w:rPr>
        <w:t xml:space="preserve"> </w:t>
      </w:r>
      <w:r>
        <w:rPr>
          <w:sz w:val="20"/>
        </w:rPr>
        <w:t>las</w:t>
      </w:r>
      <w:r>
        <w:rPr>
          <w:spacing w:val="25"/>
          <w:sz w:val="20"/>
        </w:rPr>
        <w:t xml:space="preserve"> </w:t>
      </w:r>
      <w:r>
        <w:rPr>
          <w:sz w:val="20"/>
        </w:rPr>
        <w:t>vacunas</w:t>
      </w:r>
      <w:r>
        <w:rPr>
          <w:spacing w:val="24"/>
          <w:sz w:val="20"/>
        </w:rPr>
        <w:t xml:space="preserve"> </w:t>
      </w:r>
      <w:r>
        <w:rPr>
          <w:sz w:val="20"/>
        </w:rPr>
        <w:t>que</w:t>
      </w:r>
      <w:r>
        <w:rPr>
          <w:spacing w:val="23"/>
          <w:sz w:val="20"/>
        </w:rPr>
        <w:t xml:space="preserve"> </w:t>
      </w:r>
      <w:r>
        <w:rPr>
          <w:sz w:val="20"/>
        </w:rPr>
        <w:t>sean</w:t>
      </w:r>
      <w:r>
        <w:rPr>
          <w:spacing w:val="23"/>
          <w:sz w:val="20"/>
        </w:rPr>
        <w:t xml:space="preserve"> </w:t>
      </w:r>
      <w:r>
        <w:rPr>
          <w:sz w:val="20"/>
        </w:rPr>
        <w:t>propiedad</w:t>
      </w:r>
      <w:r>
        <w:rPr>
          <w:spacing w:val="23"/>
          <w:sz w:val="20"/>
        </w:rPr>
        <w:t xml:space="preserve"> </w:t>
      </w:r>
      <w:r>
        <w:rPr>
          <w:sz w:val="20"/>
        </w:rPr>
        <w:t>de</w:t>
      </w:r>
      <w:r>
        <w:rPr>
          <w:spacing w:val="23"/>
          <w:sz w:val="20"/>
        </w:rPr>
        <w:t xml:space="preserve"> </w:t>
      </w:r>
      <w:r>
        <w:rPr>
          <w:sz w:val="20"/>
        </w:rPr>
        <w:t>las</w:t>
      </w:r>
      <w:r>
        <w:rPr>
          <w:spacing w:val="25"/>
          <w:sz w:val="20"/>
        </w:rPr>
        <w:t xml:space="preserve"> </w:t>
      </w:r>
      <w:r>
        <w:rPr>
          <w:sz w:val="20"/>
        </w:rPr>
        <w:t>instituciones</w:t>
      </w:r>
      <w:r>
        <w:rPr>
          <w:spacing w:val="24"/>
          <w:sz w:val="20"/>
        </w:rPr>
        <w:t xml:space="preserve"> </w:t>
      </w:r>
      <w:r>
        <w:rPr>
          <w:sz w:val="20"/>
        </w:rPr>
        <w:t>públicas</w:t>
      </w:r>
      <w:r>
        <w:rPr>
          <w:spacing w:val="24"/>
          <w:sz w:val="20"/>
        </w:rPr>
        <w:t xml:space="preserve"> </w:t>
      </w:r>
      <w:r>
        <w:rPr>
          <w:sz w:val="20"/>
        </w:rPr>
        <w:t>del</w:t>
      </w:r>
      <w:r>
        <w:rPr>
          <w:spacing w:val="-53"/>
          <w:sz w:val="20"/>
        </w:rPr>
        <w:t xml:space="preserve"> </w:t>
      </w:r>
      <w:r>
        <w:rPr>
          <w:sz w:val="20"/>
        </w:rPr>
        <w:t>Sistema</w:t>
      </w:r>
      <w:r>
        <w:rPr>
          <w:spacing w:val="-2"/>
          <w:sz w:val="20"/>
        </w:rPr>
        <w:t xml:space="preserve"> </w:t>
      </w:r>
      <w:r>
        <w:rPr>
          <w:sz w:val="20"/>
        </w:rPr>
        <w:t>Nacional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Salud.</w:t>
      </w:r>
    </w:p>
    <w:p w:rsidR="005462C9" w:rsidRDefault="00654E12">
      <w:pPr>
        <w:spacing w:line="181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19-06-2017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7" w:firstLine="288"/>
        <w:jc w:val="both"/>
      </w:pPr>
      <w:bookmarkStart w:id="680" w:name="Artículo_463"/>
      <w:bookmarkEnd w:id="680"/>
      <w:r>
        <w:rPr>
          <w:rFonts w:ascii="Arial" w:hAnsi="Arial"/>
          <w:b/>
        </w:rPr>
        <w:t xml:space="preserve">Artículo 463.- </w:t>
      </w:r>
      <w:r>
        <w:t>Al que introduzca al territorio nacional, transporte o comercie con animales vivos o sus</w:t>
      </w:r>
      <w:r>
        <w:rPr>
          <w:spacing w:val="1"/>
        </w:rPr>
        <w:t xml:space="preserve"> </w:t>
      </w:r>
      <w:r>
        <w:t>cadáveres, que padezcan o hayan padecido una enfermedad transmisible al ser humano en los términos</w:t>
      </w:r>
      <w:r>
        <w:rPr>
          <w:spacing w:val="1"/>
        </w:rPr>
        <w:t xml:space="preserve"> </w:t>
      </w:r>
      <w:r>
        <w:t xml:space="preserve">del artículo 157 </w:t>
      </w:r>
      <w:r>
        <w:t>de esta Ley, teniendo conocimiento de este hecho, se le sancionará con prisión de uno a</w:t>
      </w:r>
      <w:r>
        <w:rPr>
          <w:spacing w:val="1"/>
        </w:rPr>
        <w:t xml:space="preserve"> </w:t>
      </w:r>
      <w:r>
        <w:t>ocho</w:t>
      </w:r>
      <w:r>
        <w:rPr>
          <w:spacing w:val="-2"/>
        </w:rPr>
        <w:t xml:space="preserve"> </w:t>
      </w:r>
      <w:r>
        <w:t>años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multa</w:t>
      </w:r>
      <w:r>
        <w:rPr>
          <w:spacing w:val="1"/>
        </w:rPr>
        <w:t xml:space="preserve"> </w:t>
      </w:r>
      <w:r>
        <w:t>equivalente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cien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mil</w:t>
      </w:r>
      <w:r>
        <w:rPr>
          <w:spacing w:val="-1"/>
        </w:rPr>
        <w:t xml:space="preserve"> </w:t>
      </w:r>
      <w:r>
        <w:t>veces la</w:t>
      </w:r>
      <w:r>
        <w:rPr>
          <w:spacing w:val="-2"/>
        </w:rPr>
        <w:t xml:space="preserve"> </w:t>
      </w:r>
      <w:r>
        <w:t>Unidad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Medida</w:t>
      </w:r>
      <w:r>
        <w:rPr>
          <w:spacing w:val="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Actualización.</w:t>
      </w:r>
    </w:p>
    <w:p w:rsidR="005462C9" w:rsidRDefault="00654E12">
      <w:pPr>
        <w:spacing w:line="174" w:lineRule="exact"/>
        <w:ind w:left="723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16-03-2022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before="1" w:line="242" w:lineRule="auto"/>
        <w:ind w:left="218" w:right="322" w:firstLine="288"/>
        <w:jc w:val="both"/>
      </w:pPr>
      <w:bookmarkStart w:id="681" w:name="Artículo_464"/>
      <w:bookmarkEnd w:id="681"/>
      <w:r>
        <w:rPr>
          <w:rFonts w:ascii="Arial" w:hAnsi="Arial"/>
          <w:b/>
        </w:rPr>
        <w:t xml:space="preserve">Artículo 464.- </w:t>
      </w:r>
      <w:r>
        <w:t>A quien, adultere, falsifique, contamine, altere o permita la adulteración, falsificación,</w:t>
      </w:r>
      <w:r>
        <w:rPr>
          <w:spacing w:val="1"/>
        </w:rPr>
        <w:t xml:space="preserve"> </w:t>
      </w:r>
      <w:r>
        <w:t>contaminación o alteración de alimentos, bebidas no alcohólicas o cualquier otra sustancia o producto de</w:t>
      </w:r>
      <w:r>
        <w:rPr>
          <w:spacing w:val="1"/>
        </w:rPr>
        <w:t xml:space="preserve"> </w:t>
      </w:r>
      <w:r>
        <w:t>uso o consumo humano, con peligro para la salud, se le aplic</w:t>
      </w:r>
      <w:r>
        <w:t>ará de uno a nueve años de prisión y multa</w:t>
      </w:r>
      <w:r>
        <w:rPr>
          <w:spacing w:val="1"/>
        </w:rPr>
        <w:t xml:space="preserve"> </w:t>
      </w:r>
      <w:r>
        <w:t>equivalente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cien a</w:t>
      </w:r>
      <w:r>
        <w:rPr>
          <w:spacing w:val="-2"/>
        </w:rPr>
        <w:t xml:space="preserve"> </w:t>
      </w:r>
      <w:r>
        <w:t>mil</w:t>
      </w:r>
      <w:r>
        <w:rPr>
          <w:spacing w:val="-3"/>
        </w:rPr>
        <w:t xml:space="preserve"> </w:t>
      </w:r>
      <w:r>
        <w:t>días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salario</w:t>
      </w:r>
      <w:r>
        <w:rPr>
          <w:spacing w:val="-2"/>
        </w:rPr>
        <w:t xml:space="preserve"> </w:t>
      </w:r>
      <w:r>
        <w:t>mínimo</w:t>
      </w:r>
      <w:r>
        <w:rPr>
          <w:spacing w:val="-2"/>
        </w:rPr>
        <w:t xml:space="preserve"> </w:t>
      </w:r>
      <w:r>
        <w:t>general vigente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 zona</w:t>
      </w:r>
      <w:r>
        <w:rPr>
          <w:spacing w:val="-2"/>
        </w:rPr>
        <w:t xml:space="preserve"> </w:t>
      </w:r>
      <w:r>
        <w:t>económica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trate.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16" w:firstLine="288"/>
        <w:jc w:val="both"/>
      </w:pPr>
      <w:r>
        <w:t>A quien adultere, altere, contamine o permita la adulteración, alteración o contaminación de bebidas</w:t>
      </w:r>
      <w:r>
        <w:rPr>
          <w:spacing w:val="1"/>
        </w:rPr>
        <w:t xml:space="preserve"> </w:t>
      </w:r>
      <w:r>
        <w:t>alcohóli</w:t>
      </w:r>
      <w:r>
        <w:t>cas,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aplicará: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10"/>
        </w:numPr>
        <w:tabs>
          <w:tab w:val="left" w:pos="939"/>
        </w:tabs>
        <w:ind w:right="324"/>
        <w:jc w:val="both"/>
        <w:rPr>
          <w:sz w:val="20"/>
        </w:rPr>
      </w:pPr>
      <w:r>
        <w:rPr>
          <w:sz w:val="20"/>
        </w:rPr>
        <w:t>Cuando se trate de bebidas alcohólicas adulteradas o falsificadas, en términos de los artículos</w:t>
      </w:r>
      <w:r>
        <w:rPr>
          <w:spacing w:val="1"/>
          <w:sz w:val="20"/>
        </w:rPr>
        <w:t xml:space="preserve"> </w:t>
      </w:r>
      <w:r>
        <w:rPr>
          <w:sz w:val="20"/>
        </w:rPr>
        <w:t>206 y 208 Bis de la Ley General de Salud, de seis meses a tres años de prisión y de cincuenta a</w:t>
      </w:r>
      <w:r>
        <w:rPr>
          <w:spacing w:val="1"/>
          <w:sz w:val="20"/>
        </w:rPr>
        <w:t xml:space="preserve"> </w:t>
      </w:r>
      <w:r>
        <w:rPr>
          <w:sz w:val="20"/>
        </w:rPr>
        <w:t>doscientos</w:t>
      </w:r>
      <w:r>
        <w:rPr>
          <w:spacing w:val="-1"/>
          <w:sz w:val="20"/>
        </w:rPr>
        <w:t xml:space="preserve"> </w:t>
      </w:r>
      <w:r>
        <w:rPr>
          <w:sz w:val="20"/>
        </w:rPr>
        <w:t>cincuenta</w:t>
      </w:r>
      <w:r>
        <w:rPr>
          <w:spacing w:val="3"/>
          <w:sz w:val="20"/>
        </w:rPr>
        <w:t xml:space="preserve"> </w:t>
      </w:r>
      <w:r>
        <w:rPr>
          <w:sz w:val="20"/>
        </w:rPr>
        <w:t>días</w:t>
      </w:r>
      <w:r>
        <w:rPr>
          <w:spacing w:val="2"/>
          <w:sz w:val="20"/>
        </w:rPr>
        <w:t xml:space="preserve"> </w:t>
      </w:r>
      <w:r>
        <w:rPr>
          <w:sz w:val="20"/>
        </w:rPr>
        <w:t>multa;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Prrafodelista"/>
        <w:numPr>
          <w:ilvl w:val="0"/>
          <w:numId w:val="10"/>
        </w:numPr>
        <w:tabs>
          <w:tab w:val="left" w:pos="939"/>
        </w:tabs>
        <w:spacing w:line="242" w:lineRule="auto"/>
        <w:ind w:right="327"/>
        <w:jc w:val="both"/>
        <w:rPr>
          <w:sz w:val="20"/>
        </w:rPr>
      </w:pPr>
      <w:r>
        <w:rPr>
          <w:sz w:val="20"/>
        </w:rPr>
        <w:t>Cuando se trate de bebidas alcohólicas alteradas, acorde con la fracción II del artículo 208 de la</w:t>
      </w:r>
      <w:r>
        <w:rPr>
          <w:spacing w:val="1"/>
          <w:sz w:val="20"/>
        </w:rPr>
        <w:t xml:space="preserve"> </w:t>
      </w:r>
      <w:r>
        <w:rPr>
          <w:sz w:val="20"/>
        </w:rPr>
        <w:t>Ley General de Salud, de tres a siete años de prisión y de doscientos cincuenta a quinientos días</w:t>
      </w:r>
      <w:r>
        <w:rPr>
          <w:spacing w:val="-53"/>
          <w:sz w:val="20"/>
        </w:rPr>
        <w:t xml:space="preserve"> </w:t>
      </w:r>
      <w:r>
        <w:rPr>
          <w:sz w:val="20"/>
        </w:rPr>
        <w:t>multa,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spacing w:line="242" w:lineRule="auto"/>
        <w:jc w:val="both"/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Prrafodelista"/>
        <w:numPr>
          <w:ilvl w:val="0"/>
          <w:numId w:val="10"/>
        </w:numPr>
        <w:tabs>
          <w:tab w:val="left" w:pos="939"/>
        </w:tabs>
        <w:spacing w:before="93"/>
        <w:ind w:right="321"/>
        <w:jc w:val="both"/>
        <w:rPr>
          <w:sz w:val="20"/>
        </w:rPr>
      </w:pPr>
      <w:r>
        <w:rPr>
          <w:sz w:val="20"/>
        </w:rPr>
        <w:t>Cuando se</w:t>
      </w:r>
      <w:r>
        <w:rPr>
          <w:spacing w:val="1"/>
          <w:sz w:val="20"/>
        </w:rPr>
        <w:t xml:space="preserve"> </w:t>
      </w:r>
      <w:r>
        <w:rPr>
          <w:sz w:val="20"/>
        </w:rPr>
        <w:t>trate</w:t>
      </w:r>
      <w:r>
        <w:rPr>
          <w:spacing w:val="1"/>
          <w:sz w:val="20"/>
        </w:rPr>
        <w:t xml:space="preserve"> </w:t>
      </w:r>
      <w:r>
        <w:rPr>
          <w:sz w:val="20"/>
        </w:rPr>
        <w:t>de bebidas alc</w:t>
      </w:r>
      <w:r>
        <w:rPr>
          <w:sz w:val="20"/>
        </w:rPr>
        <w:t>ohólicas contaminadas, conforme a lo</w:t>
      </w:r>
      <w:r>
        <w:rPr>
          <w:spacing w:val="1"/>
          <w:sz w:val="20"/>
        </w:rPr>
        <w:t xml:space="preserve"> </w:t>
      </w:r>
      <w:r>
        <w:rPr>
          <w:sz w:val="20"/>
        </w:rPr>
        <w:t>dispuesto por</w:t>
      </w:r>
      <w:r>
        <w:rPr>
          <w:spacing w:val="55"/>
          <w:sz w:val="20"/>
        </w:rPr>
        <w:t xml:space="preserve"> </w:t>
      </w:r>
      <w:r>
        <w:rPr>
          <w:sz w:val="20"/>
        </w:rPr>
        <w:t>el artículo</w:t>
      </w:r>
      <w:r>
        <w:rPr>
          <w:spacing w:val="1"/>
          <w:sz w:val="20"/>
        </w:rPr>
        <w:t xml:space="preserve"> </w:t>
      </w:r>
      <w:r>
        <w:rPr>
          <w:sz w:val="20"/>
        </w:rPr>
        <w:t>207 de la Ley General de Salud, de cinco a nueve años de prisión y de quinientos a mil días</w:t>
      </w:r>
      <w:r>
        <w:rPr>
          <w:spacing w:val="1"/>
          <w:sz w:val="20"/>
        </w:rPr>
        <w:t xml:space="preserve"> </w:t>
      </w:r>
      <w:r>
        <w:rPr>
          <w:sz w:val="20"/>
        </w:rPr>
        <w:t>multa.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spacing w:before="1"/>
        <w:ind w:left="218" w:right="316" w:firstLine="288"/>
        <w:jc w:val="both"/>
      </w:pPr>
      <w:r>
        <w:t>Las mismas penas se aplicarán a quien, a sabiendas, por sí o a través de otro, expenda, venda</w:t>
      </w:r>
      <w:r>
        <w:t xml:space="preserve"> o de</w:t>
      </w:r>
      <w:r>
        <w:rPr>
          <w:spacing w:val="1"/>
        </w:rPr>
        <w:t xml:space="preserve"> </w:t>
      </w:r>
      <w:r>
        <w:t>cualquier</w:t>
      </w:r>
      <w:r>
        <w:rPr>
          <w:spacing w:val="-2"/>
        </w:rPr>
        <w:t xml:space="preserve"> </w:t>
      </w:r>
      <w:r>
        <w:t>forma</w:t>
      </w:r>
      <w:r>
        <w:rPr>
          <w:spacing w:val="-2"/>
        </w:rPr>
        <w:t xml:space="preserve"> </w:t>
      </w:r>
      <w:r>
        <w:t>distribuya</w:t>
      </w:r>
      <w:r>
        <w:rPr>
          <w:spacing w:val="1"/>
        </w:rPr>
        <w:t xml:space="preserve"> </w:t>
      </w:r>
      <w:r>
        <w:t>bebidas</w:t>
      </w:r>
      <w:r>
        <w:rPr>
          <w:spacing w:val="-1"/>
        </w:rPr>
        <w:t xml:space="preserve"> </w:t>
      </w:r>
      <w:r>
        <w:t>alcohólicas</w:t>
      </w:r>
      <w:r>
        <w:rPr>
          <w:spacing w:val="-1"/>
        </w:rPr>
        <w:t xml:space="preserve"> </w:t>
      </w:r>
      <w:r>
        <w:t>adulteradas,</w:t>
      </w:r>
      <w:r>
        <w:rPr>
          <w:spacing w:val="-1"/>
        </w:rPr>
        <w:t xml:space="preserve"> </w:t>
      </w:r>
      <w:r>
        <w:t>contaminadas</w:t>
      </w:r>
      <w:r>
        <w:rPr>
          <w:spacing w:val="-1"/>
        </w:rPr>
        <w:t xml:space="preserve"> </w:t>
      </w:r>
      <w:r>
        <w:t>o alteradas.</w:t>
      </w:r>
    </w:p>
    <w:p w:rsidR="005462C9" w:rsidRDefault="00654E12">
      <w:pPr>
        <w:spacing w:line="182" w:lineRule="exact"/>
        <w:ind w:left="64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25-05-2006,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14-01-2013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21" w:firstLine="288"/>
        <w:jc w:val="both"/>
      </w:pPr>
      <w:bookmarkStart w:id="682" w:name="Artículo_464_Bis"/>
      <w:bookmarkEnd w:id="682"/>
      <w:r>
        <w:rPr>
          <w:rFonts w:ascii="Arial" w:hAnsi="Arial"/>
          <w:b/>
        </w:rPr>
        <w:t>Artículo 464-Bis</w:t>
      </w:r>
      <w:r>
        <w:t>.- Al que por sí o por interpósita persona, teniendo conocimiento o a sabiendas de</w:t>
      </w:r>
      <w:r>
        <w:rPr>
          <w:spacing w:val="1"/>
        </w:rPr>
        <w:t xml:space="preserve"> </w:t>
      </w:r>
      <w:r>
        <w:t>ello, autorice u ordene, por razón de su cargo en las instituciones alimentarias a que se refiere el artículo</w:t>
      </w:r>
      <w:r>
        <w:rPr>
          <w:spacing w:val="1"/>
        </w:rPr>
        <w:t xml:space="preserve"> </w:t>
      </w:r>
      <w:r>
        <w:t>199-Bis</w:t>
      </w:r>
      <w:r>
        <w:rPr>
          <w:spacing w:val="15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este</w:t>
      </w:r>
      <w:r>
        <w:rPr>
          <w:spacing w:val="13"/>
        </w:rPr>
        <w:t xml:space="preserve"> </w:t>
      </w:r>
      <w:r>
        <w:t>ordenamiento,</w:t>
      </w:r>
      <w:r>
        <w:rPr>
          <w:spacing w:val="16"/>
        </w:rPr>
        <w:t xml:space="preserve"> </w:t>
      </w:r>
      <w:r>
        <w:t>la</w:t>
      </w:r>
      <w:r>
        <w:rPr>
          <w:spacing w:val="15"/>
        </w:rPr>
        <w:t xml:space="preserve"> </w:t>
      </w:r>
      <w:r>
        <w:t>distribución</w:t>
      </w:r>
      <w:r>
        <w:rPr>
          <w:spacing w:val="15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alimentos</w:t>
      </w:r>
      <w:r>
        <w:rPr>
          <w:spacing w:val="17"/>
        </w:rPr>
        <w:t xml:space="preserve"> </w:t>
      </w:r>
      <w:r>
        <w:t>en</w:t>
      </w:r>
      <w:r>
        <w:rPr>
          <w:spacing w:val="15"/>
        </w:rPr>
        <w:t xml:space="preserve"> </w:t>
      </w:r>
      <w:r>
        <w:t>descomposición</w:t>
      </w:r>
      <w:r>
        <w:rPr>
          <w:spacing w:val="15"/>
        </w:rPr>
        <w:t xml:space="preserve"> </w:t>
      </w:r>
      <w:r>
        <w:t>o</w:t>
      </w:r>
      <w:r>
        <w:rPr>
          <w:spacing w:val="13"/>
        </w:rPr>
        <w:t xml:space="preserve"> </w:t>
      </w:r>
      <w:r>
        <w:t>mal</w:t>
      </w:r>
      <w:r>
        <w:rPr>
          <w:spacing w:val="13"/>
        </w:rPr>
        <w:t xml:space="preserve"> </w:t>
      </w:r>
      <w:r>
        <w:t>estado</w:t>
      </w:r>
      <w:r>
        <w:rPr>
          <w:spacing w:val="16"/>
        </w:rPr>
        <w:t xml:space="preserve"> </w:t>
      </w:r>
      <w:r>
        <w:t>que</w:t>
      </w:r>
      <w:r>
        <w:rPr>
          <w:spacing w:val="15"/>
        </w:rPr>
        <w:t xml:space="preserve"> </w:t>
      </w:r>
      <w:r>
        <w:t>ponga</w:t>
      </w:r>
      <w:r>
        <w:rPr>
          <w:spacing w:val="-53"/>
        </w:rPr>
        <w:t xml:space="preserve"> </w:t>
      </w:r>
      <w:r>
        <w:t>en peligro la salud de otro, se le impondrá la</w:t>
      </w:r>
      <w:r>
        <w:t xml:space="preserve"> pena de seis meses a dos años de prisión o pena pecuniaria</w:t>
      </w:r>
      <w:r>
        <w:rPr>
          <w:spacing w:val="-53"/>
        </w:rPr>
        <w:t xml:space="preserve"> </w:t>
      </w:r>
      <w:r>
        <w:t>de 500 a 5 mil días de salario mínimo general vigente en el Distrito Federal o la zona económica de que</w:t>
      </w:r>
      <w:r>
        <w:rPr>
          <w:spacing w:val="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trate.</w:t>
      </w:r>
    </w:p>
    <w:p w:rsidR="005462C9" w:rsidRDefault="005462C9">
      <w:pPr>
        <w:pStyle w:val="Textoindependiente"/>
        <w:spacing w:before="3"/>
      </w:pPr>
    </w:p>
    <w:p w:rsidR="005462C9" w:rsidRDefault="00654E12">
      <w:pPr>
        <w:pStyle w:val="Textoindependiente"/>
        <w:spacing w:before="1"/>
        <w:ind w:left="218" w:right="316" w:firstLine="288"/>
        <w:jc w:val="both"/>
      </w:pPr>
      <w:r>
        <w:t>Cuando la conducta descrita en el párrafo anterior sea producto de negligencia, s</w:t>
      </w:r>
      <w:r>
        <w:t>e impondrá hasta la</w:t>
      </w:r>
      <w:r>
        <w:rPr>
          <w:spacing w:val="1"/>
        </w:rPr>
        <w:t xml:space="preserve"> </w:t>
      </w:r>
      <w:r>
        <w:t>mitad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pena</w:t>
      </w:r>
      <w:r>
        <w:rPr>
          <w:spacing w:val="-1"/>
        </w:rPr>
        <w:t xml:space="preserve"> </w:t>
      </w:r>
      <w:r>
        <w:t>señalada.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05-01-2001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19" w:firstLine="288"/>
      </w:pPr>
      <w:bookmarkStart w:id="683" w:name="Artículo_464_Ter"/>
      <w:bookmarkEnd w:id="683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464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Ter.-</w:t>
      </w:r>
      <w:r>
        <w:rPr>
          <w:rFonts w:ascii="Arial" w:hAnsi="Arial"/>
          <w:b/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medicamentos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aplicarán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penas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continuación</w:t>
      </w:r>
      <w:r>
        <w:rPr>
          <w:spacing w:val="1"/>
        </w:rPr>
        <w:t xml:space="preserve"> </w:t>
      </w:r>
      <w:r>
        <w:t>se</w:t>
      </w:r>
      <w:r>
        <w:rPr>
          <w:spacing w:val="-54"/>
        </w:rPr>
        <w:t xml:space="preserve"> </w:t>
      </w:r>
      <w:r>
        <w:t>mencionan,</w:t>
      </w:r>
      <w:r>
        <w:rPr>
          <w:spacing w:val="-2"/>
        </w:rPr>
        <w:t xml:space="preserve"> </w:t>
      </w:r>
      <w:r>
        <w:t>a la</w:t>
      </w:r>
      <w:r>
        <w:rPr>
          <w:spacing w:val="1"/>
        </w:rPr>
        <w:t xml:space="preserve"> </w:t>
      </w:r>
      <w:r>
        <w:t>persona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personas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realicen las siguientes</w:t>
      </w:r>
      <w:r>
        <w:rPr>
          <w:spacing w:val="-1"/>
        </w:rPr>
        <w:t xml:space="preserve"> </w:t>
      </w:r>
      <w:r>
        <w:t>conductas delictivas: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938" w:right="315" w:hanging="432"/>
        <w:jc w:val="both"/>
      </w:pPr>
      <w:r>
        <w:rPr>
          <w:rFonts w:ascii="Arial" w:hAnsi="Arial"/>
          <w:b/>
        </w:rPr>
        <w:t>I.-</w:t>
      </w:r>
      <w:r>
        <w:rPr>
          <w:rFonts w:ascii="Arial" w:hAnsi="Arial"/>
          <w:b/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quien</w:t>
      </w:r>
      <w:r>
        <w:rPr>
          <w:spacing w:val="1"/>
        </w:rPr>
        <w:t xml:space="preserve"> </w:t>
      </w:r>
      <w:r>
        <w:t>adultere,</w:t>
      </w:r>
      <w:r>
        <w:rPr>
          <w:spacing w:val="1"/>
        </w:rPr>
        <w:t xml:space="preserve"> </w:t>
      </w:r>
      <w:r>
        <w:t>falsifique,</w:t>
      </w:r>
      <w:r>
        <w:rPr>
          <w:spacing w:val="1"/>
        </w:rPr>
        <w:t xml:space="preserve"> </w:t>
      </w:r>
      <w:r>
        <w:t>contamine,</w:t>
      </w:r>
      <w:r>
        <w:rPr>
          <w:spacing w:val="1"/>
        </w:rPr>
        <w:t xml:space="preserve"> </w:t>
      </w:r>
      <w:r>
        <w:t>altere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permita</w:t>
      </w:r>
      <w:r>
        <w:rPr>
          <w:spacing w:val="56"/>
        </w:rPr>
        <w:t xml:space="preserve"> </w:t>
      </w:r>
      <w:r>
        <w:t>la</w:t>
      </w:r>
      <w:r>
        <w:rPr>
          <w:spacing w:val="56"/>
        </w:rPr>
        <w:t xml:space="preserve"> </w:t>
      </w:r>
      <w:r>
        <w:t>adulteración,</w:t>
      </w:r>
      <w:r>
        <w:rPr>
          <w:spacing w:val="56"/>
        </w:rPr>
        <w:t xml:space="preserve"> </w:t>
      </w:r>
      <w:r>
        <w:t>falsificación,</w:t>
      </w:r>
      <w:r>
        <w:rPr>
          <w:spacing w:val="1"/>
        </w:rPr>
        <w:t xml:space="preserve"> </w:t>
      </w:r>
      <w:r>
        <w:t>contaminación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alteración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medicamentos,</w:t>
      </w:r>
      <w:r>
        <w:rPr>
          <w:spacing w:val="1"/>
        </w:rPr>
        <w:t xml:space="preserve"> </w:t>
      </w:r>
      <w:r>
        <w:t>fármacos,</w:t>
      </w:r>
      <w:r>
        <w:rPr>
          <w:spacing w:val="1"/>
        </w:rPr>
        <w:t xml:space="preserve"> </w:t>
      </w:r>
      <w:r>
        <w:t>materias</w:t>
      </w:r>
      <w:r>
        <w:rPr>
          <w:spacing w:val="1"/>
        </w:rPr>
        <w:t xml:space="preserve"> </w:t>
      </w:r>
      <w:r>
        <w:t>primas</w:t>
      </w:r>
      <w:r>
        <w:rPr>
          <w:spacing w:val="1"/>
        </w:rPr>
        <w:t xml:space="preserve"> </w:t>
      </w:r>
      <w:r>
        <w:t>o aditivos,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envases</w:t>
      </w:r>
      <w:r>
        <w:rPr>
          <w:spacing w:val="1"/>
        </w:rPr>
        <w:t xml:space="preserve"> </w:t>
      </w:r>
      <w:r>
        <w:t>finales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uso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consumo</w:t>
      </w:r>
      <w:r>
        <w:rPr>
          <w:spacing w:val="1"/>
        </w:rPr>
        <w:t xml:space="preserve"> </w:t>
      </w:r>
      <w:r>
        <w:t>humanos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fabrique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registros,</w:t>
      </w:r>
      <w:r>
        <w:rPr>
          <w:spacing w:val="1"/>
        </w:rPr>
        <w:t xml:space="preserve"> </w:t>
      </w:r>
      <w:r>
        <w:t>licencias</w:t>
      </w:r>
      <w:r>
        <w:rPr>
          <w:spacing w:val="1"/>
        </w:rPr>
        <w:t xml:space="preserve"> </w:t>
      </w:r>
      <w:r>
        <w:t>o</w:t>
      </w:r>
      <w:r>
        <w:rPr>
          <w:spacing w:val="-53"/>
        </w:rPr>
        <w:t xml:space="preserve"> </w:t>
      </w:r>
      <w:r>
        <w:t>autorizaciones que señala esta Ley, se le aplicará una pena de tres a quince años de prisión y</w:t>
      </w:r>
      <w:r>
        <w:rPr>
          <w:spacing w:val="1"/>
        </w:rPr>
        <w:t xml:space="preserve"> </w:t>
      </w:r>
      <w:r>
        <w:t>multa de cincuenta mil a cien mil días de salario mínimo general vigente en la zona económica de</w:t>
      </w:r>
      <w:r>
        <w:rPr>
          <w:spacing w:val="-5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trate;</w:t>
      </w:r>
    </w:p>
    <w:p w:rsidR="005462C9" w:rsidRDefault="00654E12">
      <w:pPr>
        <w:spacing w:line="182" w:lineRule="exact"/>
        <w:ind w:right="317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FF0000"/>
          <w:sz w:val="16"/>
        </w:rPr>
        <w:t>Fracción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</w:t>
      </w:r>
      <w:r>
        <w:rPr>
          <w:rFonts w:ascii="Times New Roman" w:hAnsi="Times New Roman"/>
          <w:i/>
          <w:color w:val="FF0000"/>
          <w:sz w:val="16"/>
        </w:rPr>
        <w:t>eclarada</w:t>
      </w:r>
      <w:r>
        <w:rPr>
          <w:rFonts w:ascii="Times New Roman" w:hAnsi="Times New Roman"/>
          <w:i/>
          <w:color w:val="FF00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inválida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por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sentencia</w:t>
      </w:r>
      <w:r>
        <w:rPr>
          <w:rFonts w:ascii="Times New Roman" w:hAnsi="Times New Roman"/>
          <w:i/>
          <w:color w:val="FF0000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de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la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SCJN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a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Acción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de</w:t>
      </w:r>
      <w:r>
        <w:rPr>
          <w:rFonts w:ascii="Times New Roman" w:hAnsi="Times New Roman"/>
          <w:i/>
          <w:color w:val="FF00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Inconstitucionalidad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DOF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16-07-2010</w:t>
      </w:r>
      <w:r>
        <w:rPr>
          <w:rFonts w:ascii="Times New Roman" w:hAnsi="Times New Roman"/>
          <w:i/>
          <w:color w:val="FF00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(con</w:t>
      </w:r>
      <w:r>
        <w:rPr>
          <w:rFonts w:ascii="Times New Roman" w:hAnsi="Times New Roman"/>
          <w:i/>
          <w:color w:val="FF00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relación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al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DOF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25-05-2006,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en</w:t>
      </w:r>
    </w:p>
    <w:p w:rsidR="005462C9" w:rsidRDefault="00654E12">
      <w:pPr>
        <w:spacing w:before="1"/>
        <w:ind w:left="7167" w:right="313" w:hanging="332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FF0000"/>
          <w:sz w:val="16"/>
        </w:rPr>
        <w:t>la parte que establecía “multa penal fija”).</w:t>
      </w:r>
      <w:r>
        <w:rPr>
          <w:rFonts w:ascii="Times New Roman" w:hAnsi="Times New Roman"/>
          <w:i/>
          <w:color w:val="FF0000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27-04-2010</w:t>
      </w: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654E12">
      <w:pPr>
        <w:pStyle w:val="Textoindependiente"/>
        <w:ind w:left="938" w:right="315" w:hanging="432"/>
        <w:jc w:val="both"/>
      </w:pPr>
      <w:r>
        <w:rPr>
          <w:rFonts w:ascii="Arial" w:hAnsi="Arial"/>
          <w:b/>
        </w:rPr>
        <w:t>II.-</w:t>
      </w:r>
      <w:r>
        <w:rPr>
          <w:rFonts w:ascii="Arial" w:hAnsi="Arial"/>
          <w:b/>
          <w:spacing w:val="1"/>
        </w:rPr>
        <w:t xml:space="preserve"> </w:t>
      </w:r>
      <w:r>
        <w:t>A quien falsifique o adultere o permita la adulteración o falsificación de material para envase o</w:t>
      </w:r>
      <w:r>
        <w:rPr>
          <w:spacing w:val="1"/>
        </w:rPr>
        <w:t xml:space="preserve"> </w:t>
      </w:r>
      <w:r>
        <w:t>empaque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medicamentos,</w:t>
      </w:r>
      <w:r>
        <w:rPr>
          <w:spacing w:val="1"/>
        </w:rPr>
        <w:t xml:space="preserve"> </w:t>
      </w:r>
      <w:r>
        <w:t>etiquetado,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leyendas,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contenga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números o claves de identificación, se le aplicará una pena de uno a nuev</w:t>
      </w:r>
      <w:r>
        <w:t>e años de prisión y</w:t>
      </w:r>
      <w:r>
        <w:rPr>
          <w:spacing w:val="1"/>
        </w:rPr>
        <w:t xml:space="preserve"> </w:t>
      </w:r>
      <w:r>
        <w:t>multa de veinte mil a cincuenta mil días de salario mínimo general vigente en la zona económica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trate;</w:t>
      </w:r>
    </w:p>
    <w:p w:rsidR="005462C9" w:rsidRDefault="00654E12">
      <w:pPr>
        <w:spacing w:line="184" w:lineRule="exact"/>
        <w:ind w:right="317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FF0000"/>
          <w:sz w:val="16"/>
        </w:rPr>
        <w:t>Fracción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declarada</w:t>
      </w:r>
      <w:r>
        <w:rPr>
          <w:rFonts w:ascii="Times New Roman" w:hAnsi="Times New Roman"/>
          <w:i/>
          <w:color w:val="FF00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inválida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por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sentencia</w:t>
      </w:r>
      <w:r>
        <w:rPr>
          <w:rFonts w:ascii="Times New Roman" w:hAnsi="Times New Roman"/>
          <w:i/>
          <w:color w:val="FF0000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de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la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SCJN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a</w:t>
      </w:r>
      <w:r>
        <w:rPr>
          <w:rFonts w:ascii="Times New Roman" w:hAnsi="Times New Roman"/>
          <w:i/>
          <w:color w:val="FF0000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Acción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de</w:t>
      </w:r>
      <w:r>
        <w:rPr>
          <w:rFonts w:ascii="Times New Roman" w:hAnsi="Times New Roman"/>
          <w:i/>
          <w:color w:val="FF00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Inconstitucionalidad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DOF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16-07-2010</w:t>
      </w:r>
      <w:r>
        <w:rPr>
          <w:rFonts w:ascii="Times New Roman" w:hAnsi="Times New Roman"/>
          <w:i/>
          <w:color w:val="FF00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(con</w:t>
      </w:r>
      <w:r>
        <w:rPr>
          <w:rFonts w:ascii="Times New Roman" w:hAnsi="Times New Roman"/>
          <w:i/>
          <w:color w:val="FF00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relación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al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DOF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25-05-2006,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en</w:t>
      </w:r>
    </w:p>
    <w:p w:rsidR="005462C9" w:rsidRDefault="00654E12">
      <w:pPr>
        <w:spacing w:before="1"/>
        <w:ind w:left="6339" w:right="313" w:firstLine="496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FF0000"/>
          <w:sz w:val="16"/>
        </w:rPr>
        <w:t>la parte que establecía “multa penal fija”).</w:t>
      </w:r>
      <w:r>
        <w:rPr>
          <w:rFonts w:ascii="Times New Roman" w:hAnsi="Times New Roman"/>
          <w:i/>
          <w:color w:val="FF0000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27-04-2010,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17-03-2015</w:t>
      </w: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654E12">
      <w:pPr>
        <w:pStyle w:val="Textoindependiente"/>
        <w:ind w:left="938" w:right="321" w:hanging="432"/>
        <w:jc w:val="both"/>
      </w:pPr>
      <w:r>
        <w:rPr>
          <w:rFonts w:ascii="Arial" w:hAnsi="Arial"/>
          <w:b/>
        </w:rPr>
        <w:t>III.-</w:t>
      </w:r>
      <w:r>
        <w:rPr>
          <w:rFonts w:ascii="Arial" w:hAnsi="Arial"/>
          <w:b/>
          <w:spacing w:val="1"/>
        </w:rPr>
        <w:t xml:space="preserve"> </w:t>
      </w:r>
      <w:r>
        <w:t>A quien venda u ofrezca en venta, comercie, distribuya o transporte medicamentos, fármacos,</w:t>
      </w:r>
      <w:r>
        <w:rPr>
          <w:spacing w:val="1"/>
        </w:rPr>
        <w:t xml:space="preserve"> </w:t>
      </w:r>
      <w:r>
        <w:t>materias</w:t>
      </w:r>
      <w:r>
        <w:rPr>
          <w:spacing w:val="1"/>
        </w:rPr>
        <w:t xml:space="preserve"> </w:t>
      </w:r>
      <w:r>
        <w:t>primas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aditivos</w:t>
      </w:r>
      <w:r>
        <w:rPr>
          <w:spacing w:val="1"/>
        </w:rPr>
        <w:t xml:space="preserve"> </w:t>
      </w:r>
      <w:r>
        <w:t>falsificados,</w:t>
      </w:r>
      <w:r>
        <w:rPr>
          <w:spacing w:val="1"/>
        </w:rPr>
        <w:t xml:space="preserve"> </w:t>
      </w:r>
      <w:r>
        <w:t>alterados,</w:t>
      </w:r>
      <w:r>
        <w:rPr>
          <w:spacing w:val="1"/>
        </w:rPr>
        <w:t xml:space="preserve"> </w:t>
      </w:r>
      <w:r>
        <w:t>contaminados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adulterados,</w:t>
      </w:r>
      <w:r>
        <w:rPr>
          <w:spacing w:val="1"/>
        </w:rPr>
        <w:t xml:space="preserve"> </w:t>
      </w:r>
      <w:r>
        <w:t>ya</w:t>
      </w:r>
      <w:r>
        <w:rPr>
          <w:spacing w:val="1"/>
        </w:rPr>
        <w:t xml:space="preserve"> </w:t>
      </w:r>
      <w:r>
        <w:t>sea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establecimientos</w:t>
      </w:r>
      <w:r>
        <w:rPr>
          <w:spacing w:val="7"/>
        </w:rPr>
        <w:t xml:space="preserve"> </w:t>
      </w:r>
      <w:r>
        <w:t>o</w:t>
      </w:r>
      <w:r>
        <w:rPr>
          <w:spacing w:val="8"/>
        </w:rPr>
        <w:t xml:space="preserve"> </w:t>
      </w:r>
      <w:r>
        <w:t>en</w:t>
      </w:r>
      <w:r>
        <w:rPr>
          <w:spacing w:val="6"/>
        </w:rPr>
        <w:t xml:space="preserve"> </w:t>
      </w:r>
      <w:r>
        <w:t>cualquier</w:t>
      </w:r>
      <w:r>
        <w:rPr>
          <w:spacing w:val="8"/>
        </w:rPr>
        <w:t xml:space="preserve"> </w:t>
      </w:r>
      <w:r>
        <w:t>otro</w:t>
      </w:r>
      <w:r>
        <w:rPr>
          <w:spacing w:val="9"/>
        </w:rPr>
        <w:t xml:space="preserve"> </w:t>
      </w:r>
      <w:r>
        <w:t>lugar,</w:t>
      </w:r>
      <w:r>
        <w:rPr>
          <w:spacing w:val="6"/>
        </w:rPr>
        <w:t xml:space="preserve"> </w:t>
      </w:r>
      <w:r>
        <w:t>o</w:t>
      </w:r>
      <w:r>
        <w:rPr>
          <w:spacing w:val="8"/>
        </w:rPr>
        <w:t xml:space="preserve"> </w:t>
      </w:r>
      <w:r>
        <w:t>bien</w:t>
      </w:r>
      <w:r>
        <w:rPr>
          <w:spacing w:val="9"/>
        </w:rPr>
        <w:t xml:space="preserve"> </w:t>
      </w:r>
      <w:r>
        <w:t>venda</w:t>
      </w:r>
      <w:r>
        <w:rPr>
          <w:spacing w:val="6"/>
        </w:rPr>
        <w:t xml:space="preserve"> </w:t>
      </w:r>
      <w:r>
        <w:t>u</w:t>
      </w:r>
      <w:r>
        <w:rPr>
          <w:spacing w:val="9"/>
        </w:rPr>
        <w:t xml:space="preserve"> </w:t>
      </w:r>
      <w:r>
        <w:t>ofrezca</w:t>
      </w:r>
      <w:r>
        <w:rPr>
          <w:spacing w:val="6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venta,</w:t>
      </w:r>
      <w:r>
        <w:rPr>
          <w:spacing w:val="7"/>
        </w:rPr>
        <w:t xml:space="preserve"> </w:t>
      </w:r>
      <w:r>
        <w:t>comercie,</w:t>
      </w:r>
      <w:r>
        <w:rPr>
          <w:spacing w:val="6"/>
        </w:rPr>
        <w:t xml:space="preserve"> </w:t>
      </w:r>
      <w:r>
        <w:t>distribuya</w:t>
      </w:r>
      <w:r>
        <w:rPr>
          <w:spacing w:val="-53"/>
        </w:rPr>
        <w:t xml:space="preserve"> </w:t>
      </w:r>
      <w:r>
        <w:t>o transporte materiales para envase o empaque de medicamentos, fármacos, materias primas o</w:t>
      </w:r>
      <w:r>
        <w:rPr>
          <w:spacing w:val="1"/>
        </w:rPr>
        <w:t xml:space="preserve"> </w:t>
      </w:r>
      <w:r>
        <w:t>aditivos, sus leyendas, info</w:t>
      </w:r>
      <w:r>
        <w:t>rmación que contenga números o claves de identificación, que se</w:t>
      </w:r>
      <w:r>
        <w:rPr>
          <w:spacing w:val="1"/>
        </w:rPr>
        <w:t xml:space="preserve"> </w:t>
      </w:r>
      <w:r>
        <w:t>encuentran falsificados, alterados o adulterados, le será impuesta una pena de uno a nueve años</w:t>
      </w:r>
      <w:r>
        <w:rPr>
          <w:spacing w:val="-53"/>
        </w:rPr>
        <w:t xml:space="preserve"> </w:t>
      </w:r>
      <w:r>
        <w:t>de prisión y multa de veinte mil a cincuenta mil días de salario mínimo general vigente en la zona</w:t>
      </w:r>
      <w:r>
        <w:rPr>
          <w:spacing w:val="1"/>
        </w:rPr>
        <w:t xml:space="preserve"> </w:t>
      </w:r>
      <w:r>
        <w:t>económica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trate,</w:t>
      </w:r>
      <w:r>
        <w:rPr>
          <w:spacing w:val="3"/>
        </w:rPr>
        <w:t xml:space="preserve"> </w:t>
      </w:r>
      <w:r>
        <w:t>y</w:t>
      </w:r>
    </w:p>
    <w:p w:rsidR="005462C9" w:rsidRDefault="00654E12">
      <w:pPr>
        <w:spacing w:before="1" w:line="183" w:lineRule="exact"/>
        <w:ind w:right="317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FF0000"/>
          <w:sz w:val="16"/>
        </w:rPr>
        <w:t>Fracción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declarada</w:t>
      </w:r>
      <w:r>
        <w:rPr>
          <w:rFonts w:ascii="Times New Roman" w:hAnsi="Times New Roman"/>
          <w:i/>
          <w:color w:val="FF00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inválida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por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sentencia</w:t>
      </w:r>
      <w:r>
        <w:rPr>
          <w:rFonts w:ascii="Times New Roman" w:hAnsi="Times New Roman"/>
          <w:i/>
          <w:color w:val="FF0000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de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la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SCJN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a</w:t>
      </w:r>
      <w:r>
        <w:rPr>
          <w:rFonts w:ascii="Times New Roman" w:hAnsi="Times New Roman"/>
          <w:i/>
          <w:color w:val="FF0000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Acción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de</w:t>
      </w:r>
      <w:r>
        <w:rPr>
          <w:rFonts w:ascii="Times New Roman" w:hAnsi="Times New Roman"/>
          <w:i/>
          <w:color w:val="FF00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Inconstitucionalidad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DOF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16-07-2010</w:t>
      </w:r>
      <w:r>
        <w:rPr>
          <w:rFonts w:ascii="Times New Roman" w:hAnsi="Times New Roman"/>
          <w:i/>
          <w:color w:val="FF00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(con</w:t>
      </w:r>
      <w:r>
        <w:rPr>
          <w:rFonts w:ascii="Times New Roman" w:hAnsi="Times New Roman"/>
          <w:i/>
          <w:color w:val="FF00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relación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al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DOF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25-05-2006,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en</w:t>
      </w:r>
    </w:p>
    <w:p w:rsidR="005462C9" w:rsidRDefault="00654E12">
      <w:pPr>
        <w:ind w:left="6339" w:right="313" w:firstLine="496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FF0000"/>
          <w:sz w:val="16"/>
        </w:rPr>
        <w:t>la parte que establecía “multa penal fija”).</w:t>
      </w:r>
      <w:r>
        <w:rPr>
          <w:rFonts w:ascii="Times New Roman" w:hAnsi="Times New Roman"/>
          <w:i/>
          <w:color w:val="FF0000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27-04-2010,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17-03-2015</w:t>
      </w:r>
    </w:p>
    <w:p w:rsidR="005462C9" w:rsidRDefault="004F1B0B">
      <w:pPr>
        <w:pStyle w:val="Textoindependiente"/>
        <w:spacing w:before="11"/>
        <w:rPr>
          <w:rFonts w:ascii="Times New Roman"/>
          <w:i/>
          <w:sz w:val="16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832485</wp:posOffset>
                </wp:positionH>
                <wp:positionV relativeFrom="paragraph">
                  <wp:posOffset>151765</wp:posOffset>
                </wp:positionV>
                <wp:extent cx="6063615" cy="137160"/>
                <wp:effectExtent l="0" t="0" r="0" b="0"/>
                <wp:wrapTopAndBottom/>
                <wp:docPr id="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63615" cy="13716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462C9" w:rsidRDefault="00654E12">
                            <w:pPr>
                              <w:spacing w:line="201" w:lineRule="exact"/>
                              <w:ind w:left="391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CC3300"/>
                                <w:sz w:val="18"/>
                              </w:rPr>
                              <w:t>Nota:</w:t>
                            </w:r>
                            <w:r>
                              <w:rPr>
                                <w:rFonts w:ascii="Arial" w:hAnsi="Arial"/>
                                <w:b/>
                                <w:color w:val="CC3300"/>
                                <w:spacing w:val="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declaratoria</w:t>
                            </w:r>
                            <w:r>
                              <w:rPr>
                                <w:spacing w:val="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invalidez</w:t>
                            </w:r>
                            <w:r>
                              <w:rPr>
                                <w:spacing w:val="1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DOF</w:t>
                            </w:r>
                            <w:r>
                              <w:rPr>
                                <w:spacing w:val="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16-07-2010</w:t>
                            </w:r>
                            <w:r>
                              <w:rPr>
                                <w:spacing w:val="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se</w:t>
                            </w:r>
                            <w:r>
                              <w:rPr>
                                <w:spacing w:val="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emitió</w:t>
                            </w:r>
                            <w:r>
                              <w:rPr>
                                <w:spacing w:val="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con</w:t>
                            </w:r>
                            <w:r>
                              <w:rPr>
                                <w:spacing w:val="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relación</w:t>
                            </w:r>
                            <w:r>
                              <w:rPr>
                                <w:spacing w:val="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</w:t>
                            </w:r>
                            <w:r>
                              <w:rPr>
                                <w:spacing w:val="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las</w:t>
                            </w:r>
                            <w:r>
                              <w:rPr>
                                <w:spacing w:val="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fracciones</w:t>
                            </w:r>
                            <w:r>
                              <w:rPr>
                                <w:spacing w:val="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I,</w:t>
                            </w:r>
                            <w:r>
                              <w:rPr>
                                <w:spacing w:val="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II</w:t>
                            </w:r>
                            <w:r>
                              <w:rPr>
                                <w:spacing w:val="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III</w:t>
                            </w:r>
                            <w:r>
                              <w:rPr>
                                <w:spacing w:val="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</w:t>
                            </w:r>
                            <w:r>
                              <w:rPr>
                                <w:spacing w:val="1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Artículo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65.55pt;margin-top:11.95pt;width:477.45pt;height:10.8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" filled="f" strokeweight=".48pt">
                <v:textbox inset="0,0,0,0">
                  <w:txbxContent>
                    <w:p w:rsidR="005462C9" w:rsidRDefault="00654E12">
                      <w:pPr>
                        <w:spacing w:line="201" w:lineRule="exact"/>
                        <w:ind w:left="391"/>
                        <w:rPr>
                          <w:sz w:val="18"/>
                        </w:rPr>
                      </w:pPr>
                      <w:r>
                        <w:rPr>
                          <w:rFonts w:ascii="Arial" w:hAnsi="Arial"/>
                          <w:b/>
                          <w:color w:val="CC3300"/>
                          <w:sz w:val="18"/>
                        </w:rPr>
                        <w:t>Nota:</w:t>
                      </w:r>
                      <w:r>
                        <w:rPr>
                          <w:rFonts w:ascii="Arial" w:hAnsi="Arial"/>
                          <w:b/>
                          <w:color w:val="CC3300"/>
                          <w:spacing w:val="10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declaratoria</w:t>
                      </w:r>
                      <w:r>
                        <w:rPr>
                          <w:spacing w:val="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invalidez</w:t>
                      </w:r>
                      <w:r>
                        <w:rPr>
                          <w:spacing w:val="1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DOF</w:t>
                      </w:r>
                      <w:r>
                        <w:rPr>
                          <w:spacing w:val="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16-07-2010</w:t>
                      </w:r>
                      <w:r>
                        <w:rPr>
                          <w:spacing w:val="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se</w:t>
                      </w:r>
                      <w:r>
                        <w:rPr>
                          <w:spacing w:val="10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emitió</w:t>
                      </w:r>
                      <w:r>
                        <w:rPr>
                          <w:spacing w:val="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con</w:t>
                      </w:r>
                      <w:r>
                        <w:rPr>
                          <w:spacing w:val="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relación</w:t>
                      </w:r>
                      <w:r>
                        <w:rPr>
                          <w:spacing w:val="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</w:t>
                      </w:r>
                      <w:r>
                        <w:rPr>
                          <w:spacing w:val="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las</w:t>
                      </w:r>
                      <w:r>
                        <w:rPr>
                          <w:spacing w:val="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fracciones</w:t>
                      </w:r>
                      <w:r>
                        <w:rPr>
                          <w:spacing w:val="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I,</w:t>
                      </w:r>
                      <w:r>
                        <w:rPr>
                          <w:spacing w:val="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II</w:t>
                      </w:r>
                      <w:r>
                        <w:rPr>
                          <w:spacing w:val="10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y</w:t>
                      </w:r>
                      <w:r>
                        <w:rPr>
                          <w:spacing w:val="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III</w:t>
                      </w:r>
                      <w:r>
                        <w:rPr>
                          <w:spacing w:val="10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del</w:t>
                      </w:r>
                      <w:r>
                        <w:rPr>
                          <w:spacing w:val="1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Artículo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5462C9" w:rsidRDefault="005462C9">
      <w:pPr>
        <w:rPr>
          <w:rFonts w:asci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5462C9">
      <w:pPr>
        <w:pStyle w:val="Textoindependiente"/>
        <w:spacing w:before="11"/>
        <w:rPr>
          <w:rFonts w:ascii="Times New Roman"/>
          <w:i/>
          <w:sz w:val="15"/>
        </w:rPr>
      </w:pPr>
    </w:p>
    <w:p w:rsidR="005462C9" w:rsidRDefault="004F1B0B">
      <w:pPr>
        <w:pStyle w:val="Textoindependiente"/>
        <w:ind w:left="105"/>
        <w:rPr>
          <w:rFonts w:ascii="Times New Roman"/>
        </w:rPr>
      </w:pPr>
      <w:r>
        <w:rPr>
          <w:rFonts w:ascii="Times New Roman"/>
          <w:noProof/>
          <w:lang w:val="es-MX" w:eastAsia="es-MX"/>
        </w:rPr>
        <mc:AlternateContent>
          <mc:Choice Requires="wps">
            <w:drawing>
              <wp:inline distT="0" distB="0" distL="0" distR="0">
                <wp:extent cx="6063615" cy="401320"/>
                <wp:effectExtent l="9525" t="9525" r="13335" b="8255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63615" cy="40132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462C9" w:rsidRDefault="00654E12">
                            <w:pPr>
                              <w:ind w:left="103" w:right="100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464 Ter original, publicado en el DOF 25-05-2006, en la parte que establecían “multas penales fijas”. Las reformas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DOF 27-04-2010 y DOF 17-03-2015 dejaron sin efecto dicha declaratoria por lo que se refiere al texto vigente de las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fracciones I, II y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III 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este artículo.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" o:spid="_x0000_s1028" type="#_x0000_t202" style="width:477.45pt;height:31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" filled="f" strokeweight=".48pt">
                <v:textbox inset="0,0,0,0">
                  <w:txbxContent>
                    <w:p w:rsidR="005462C9" w:rsidRDefault="00654E12">
                      <w:pPr>
                        <w:ind w:left="103" w:right="100"/>
                        <w:jc w:val="both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464 Ter original, publicado en el DOF 25-05-2006, en la parte que establecían “multas penales fijas”. Las reformas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DOF 27-04-2010 y DOF 17-03-2015 dejaron sin efecto dicha declaratoria por lo que se refiere al texto vigente de las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fracciones I, II y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III de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este artículo.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5462C9" w:rsidRDefault="005462C9">
      <w:pPr>
        <w:pStyle w:val="Textoindependiente"/>
        <w:spacing w:before="1"/>
        <w:rPr>
          <w:rFonts w:ascii="Times New Roman"/>
          <w:i/>
          <w:sz w:val="9"/>
        </w:rPr>
      </w:pPr>
    </w:p>
    <w:p w:rsidR="005462C9" w:rsidRDefault="00654E12">
      <w:pPr>
        <w:pStyle w:val="Prrafodelista"/>
        <w:numPr>
          <w:ilvl w:val="0"/>
          <w:numId w:val="10"/>
        </w:numPr>
        <w:tabs>
          <w:tab w:val="left" w:pos="939"/>
        </w:tabs>
        <w:spacing w:before="93"/>
        <w:ind w:right="323"/>
        <w:jc w:val="both"/>
        <w:rPr>
          <w:sz w:val="20"/>
        </w:rPr>
      </w:pPr>
      <w:r>
        <w:rPr>
          <w:sz w:val="20"/>
        </w:rPr>
        <w:t>A</w:t>
      </w:r>
      <w:r>
        <w:rPr>
          <w:spacing w:val="21"/>
          <w:sz w:val="20"/>
        </w:rPr>
        <w:t xml:space="preserve"> </w:t>
      </w:r>
      <w:r>
        <w:rPr>
          <w:sz w:val="20"/>
        </w:rPr>
        <w:t>quien</w:t>
      </w:r>
      <w:r>
        <w:rPr>
          <w:spacing w:val="22"/>
          <w:sz w:val="20"/>
        </w:rPr>
        <w:t xml:space="preserve"> </w:t>
      </w:r>
      <w:r>
        <w:rPr>
          <w:sz w:val="20"/>
        </w:rPr>
        <w:t>venda,</w:t>
      </w:r>
      <w:r>
        <w:rPr>
          <w:spacing w:val="21"/>
          <w:sz w:val="20"/>
        </w:rPr>
        <w:t xml:space="preserve"> </w:t>
      </w:r>
      <w:r>
        <w:rPr>
          <w:sz w:val="20"/>
        </w:rPr>
        <w:t>ofrezca</w:t>
      </w:r>
      <w:r>
        <w:rPr>
          <w:spacing w:val="24"/>
          <w:sz w:val="20"/>
        </w:rPr>
        <w:t xml:space="preserve"> </w:t>
      </w:r>
      <w:r>
        <w:rPr>
          <w:sz w:val="20"/>
        </w:rPr>
        <w:t>en</w:t>
      </w:r>
      <w:r>
        <w:rPr>
          <w:spacing w:val="23"/>
          <w:sz w:val="20"/>
        </w:rPr>
        <w:t xml:space="preserve"> </w:t>
      </w:r>
      <w:r>
        <w:rPr>
          <w:sz w:val="20"/>
        </w:rPr>
        <w:t>venta</w:t>
      </w:r>
      <w:r>
        <w:rPr>
          <w:spacing w:val="21"/>
          <w:sz w:val="20"/>
        </w:rPr>
        <w:t xml:space="preserve"> </w:t>
      </w:r>
      <w:r>
        <w:rPr>
          <w:sz w:val="20"/>
        </w:rPr>
        <w:t>o</w:t>
      </w:r>
      <w:r>
        <w:rPr>
          <w:spacing w:val="24"/>
          <w:sz w:val="20"/>
        </w:rPr>
        <w:t xml:space="preserve"> </w:t>
      </w:r>
      <w:r>
        <w:rPr>
          <w:sz w:val="20"/>
        </w:rPr>
        <w:t>comercie</w:t>
      </w:r>
      <w:r>
        <w:rPr>
          <w:spacing w:val="19"/>
          <w:sz w:val="20"/>
        </w:rPr>
        <w:t xml:space="preserve"> </w:t>
      </w:r>
      <w:r>
        <w:rPr>
          <w:sz w:val="20"/>
        </w:rPr>
        <w:t>muestras</w:t>
      </w:r>
      <w:r>
        <w:rPr>
          <w:spacing w:val="20"/>
          <w:sz w:val="20"/>
        </w:rPr>
        <w:t xml:space="preserve"> </w:t>
      </w:r>
      <w:r>
        <w:rPr>
          <w:sz w:val="20"/>
        </w:rPr>
        <w:t>médicas,</w:t>
      </w:r>
      <w:r>
        <w:rPr>
          <w:spacing w:val="22"/>
          <w:sz w:val="20"/>
        </w:rPr>
        <w:t xml:space="preserve"> </w:t>
      </w:r>
      <w:r>
        <w:rPr>
          <w:sz w:val="20"/>
        </w:rPr>
        <w:t>le</w:t>
      </w:r>
      <w:r>
        <w:rPr>
          <w:spacing w:val="22"/>
          <w:sz w:val="20"/>
        </w:rPr>
        <w:t xml:space="preserve"> </w:t>
      </w:r>
      <w:r>
        <w:rPr>
          <w:sz w:val="20"/>
        </w:rPr>
        <w:t>será</w:t>
      </w:r>
      <w:r>
        <w:rPr>
          <w:spacing w:val="22"/>
          <w:sz w:val="20"/>
        </w:rPr>
        <w:t xml:space="preserve"> </w:t>
      </w:r>
      <w:r>
        <w:rPr>
          <w:sz w:val="20"/>
        </w:rPr>
        <w:t>impuesta</w:t>
      </w:r>
      <w:r>
        <w:rPr>
          <w:spacing w:val="21"/>
          <w:sz w:val="20"/>
        </w:rPr>
        <w:t xml:space="preserve"> </w:t>
      </w:r>
      <w:r>
        <w:rPr>
          <w:sz w:val="20"/>
        </w:rPr>
        <w:t>una</w:t>
      </w:r>
      <w:r>
        <w:rPr>
          <w:spacing w:val="22"/>
          <w:sz w:val="20"/>
        </w:rPr>
        <w:t xml:space="preserve"> </w:t>
      </w:r>
      <w:r>
        <w:rPr>
          <w:sz w:val="20"/>
        </w:rPr>
        <w:t>pena</w:t>
      </w:r>
      <w:r>
        <w:rPr>
          <w:spacing w:val="24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uno a nueve años de prisión y multa equivalente de veinte mil a cincuenta mil días de salario</w:t>
      </w:r>
      <w:r>
        <w:rPr>
          <w:spacing w:val="1"/>
          <w:sz w:val="20"/>
        </w:rPr>
        <w:t xml:space="preserve"> </w:t>
      </w:r>
      <w:r>
        <w:rPr>
          <w:sz w:val="20"/>
        </w:rPr>
        <w:t>mínimo</w:t>
      </w:r>
      <w:r>
        <w:rPr>
          <w:spacing w:val="-2"/>
          <w:sz w:val="20"/>
        </w:rPr>
        <w:t xml:space="preserve"> </w:t>
      </w:r>
      <w:r>
        <w:rPr>
          <w:sz w:val="20"/>
        </w:rPr>
        <w:t>general</w:t>
      </w:r>
      <w:r>
        <w:rPr>
          <w:spacing w:val="1"/>
          <w:sz w:val="20"/>
        </w:rPr>
        <w:t xml:space="preserve"> </w:t>
      </w:r>
      <w:r>
        <w:rPr>
          <w:sz w:val="20"/>
        </w:rPr>
        <w:t>vigente</w:t>
      </w:r>
      <w:r>
        <w:rPr>
          <w:spacing w:val="1"/>
          <w:sz w:val="20"/>
        </w:rPr>
        <w:t xml:space="preserve"> </w:t>
      </w:r>
      <w:r>
        <w:rPr>
          <w:sz w:val="20"/>
        </w:rPr>
        <w:t>en la</w:t>
      </w:r>
      <w:r>
        <w:rPr>
          <w:spacing w:val="1"/>
          <w:sz w:val="20"/>
        </w:rPr>
        <w:t xml:space="preserve"> </w:t>
      </w:r>
      <w:r>
        <w:rPr>
          <w:sz w:val="20"/>
        </w:rPr>
        <w:t>zona</w:t>
      </w:r>
      <w:r>
        <w:rPr>
          <w:spacing w:val="-1"/>
          <w:sz w:val="20"/>
        </w:rPr>
        <w:t xml:space="preserve"> </w:t>
      </w:r>
      <w:r>
        <w:rPr>
          <w:sz w:val="20"/>
        </w:rPr>
        <w:t>económica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trate.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17-03-2015</w:t>
      </w:r>
    </w:p>
    <w:p w:rsidR="005462C9" w:rsidRDefault="005462C9">
      <w:pPr>
        <w:pStyle w:val="Textoindependiente"/>
        <w:spacing w:before="3"/>
        <w:rPr>
          <w:rFonts w:ascii="Times New Roman"/>
          <w:i/>
        </w:rPr>
      </w:pPr>
    </w:p>
    <w:p w:rsidR="005462C9" w:rsidRDefault="00654E12">
      <w:pPr>
        <w:pStyle w:val="Textoindependiente"/>
        <w:spacing w:before="1"/>
        <w:ind w:left="218" w:right="321" w:firstLine="288"/>
        <w:jc w:val="both"/>
      </w:pPr>
      <w:r>
        <w:t>Para los efectos del presente artículo, se entenderá por medicamento, fármaco, materia prima, aditivo</w:t>
      </w:r>
      <w:r>
        <w:rPr>
          <w:spacing w:val="1"/>
        </w:rPr>
        <w:t xml:space="preserve"> </w:t>
      </w:r>
      <w:r>
        <w:t>y material, lo preceptuado en las fracciones I, II, III, IV y V del artículo 221 de esta Ley; y se entenderá por</w:t>
      </w:r>
      <w:r>
        <w:rPr>
          <w:spacing w:val="-53"/>
        </w:rPr>
        <w:t xml:space="preserve"> </w:t>
      </w:r>
      <w:r>
        <w:t>adulteración, contaminación, alteración y</w:t>
      </w:r>
      <w:r>
        <w:t xml:space="preserve"> falsificación, lo previsto en los artículos 206, 207, 208 y 208 bis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25-05-2006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9" w:firstLine="288"/>
        <w:jc w:val="both"/>
      </w:pPr>
      <w:bookmarkStart w:id="684" w:name="Artículo_464_Quater"/>
      <w:bookmarkEnd w:id="684"/>
      <w:r>
        <w:rPr>
          <w:rFonts w:ascii="Arial" w:hAnsi="Arial"/>
          <w:b/>
        </w:rPr>
        <w:t xml:space="preserve">Artículo 464 Quater.- </w:t>
      </w:r>
      <w:r>
        <w:t>En materia de dispositivos médicos, a que se refiere el artículo 262 de esta Ley,</w:t>
      </w:r>
      <w:r>
        <w:rPr>
          <w:spacing w:val="-53"/>
        </w:rPr>
        <w:t xml:space="preserve"> </w:t>
      </w:r>
      <w:r>
        <w:t>se impondrán las penas que a conti</w:t>
      </w:r>
      <w:r>
        <w:t>nuación se mencionan, a la persona o personas que realicen las</w:t>
      </w:r>
      <w:r>
        <w:rPr>
          <w:spacing w:val="1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conductas: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Prrafodelista"/>
        <w:numPr>
          <w:ilvl w:val="0"/>
          <w:numId w:val="9"/>
        </w:numPr>
        <w:tabs>
          <w:tab w:val="left" w:pos="1226"/>
          <w:tab w:val="left" w:pos="1227"/>
        </w:tabs>
        <w:ind w:right="318"/>
        <w:jc w:val="both"/>
        <w:rPr>
          <w:sz w:val="20"/>
        </w:rPr>
      </w:pP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quien</w:t>
      </w:r>
      <w:r>
        <w:rPr>
          <w:spacing w:val="1"/>
          <w:sz w:val="20"/>
        </w:rPr>
        <w:t xml:space="preserve"> </w:t>
      </w:r>
      <w:r>
        <w:rPr>
          <w:sz w:val="20"/>
        </w:rPr>
        <w:t>adultere,</w:t>
      </w:r>
      <w:r>
        <w:rPr>
          <w:spacing w:val="1"/>
          <w:sz w:val="20"/>
        </w:rPr>
        <w:t xml:space="preserve"> </w:t>
      </w:r>
      <w:r>
        <w:rPr>
          <w:sz w:val="20"/>
        </w:rPr>
        <w:t>falsifique,</w:t>
      </w:r>
      <w:r>
        <w:rPr>
          <w:spacing w:val="1"/>
          <w:sz w:val="20"/>
        </w:rPr>
        <w:t xml:space="preserve"> </w:t>
      </w:r>
      <w:r>
        <w:rPr>
          <w:sz w:val="20"/>
        </w:rPr>
        <w:t>contamine,</w:t>
      </w:r>
      <w:r>
        <w:rPr>
          <w:spacing w:val="1"/>
          <w:sz w:val="20"/>
        </w:rPr>
        <w:t xml:space="preserve"> </w:t>
      </w:r>
      <w:r>
        <w:rPr>
          <w:sz w:val="20"/>
        </w:rPr>
        <w:t>altere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permita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adulteración,</w:t>
      </w:r>
      <w:r>
        <w:rPr>
          <w:spacing w:val="1"/>
          <w:sz w:val="20"/>
        </w:rPr>
        <w:t xml:space="preserve"> </w:t>
      </w:r>
      <w:r>
        <w:rPr>
          <w:sz w:val="20"/>
        </w:rPr>
        <w:t>falsificación,</w:t>
      </w:r>
      <w:r>
        <w:rPr>
          <w:spacing w:val="1"/>
          <w:sz w:val="20"/>
        </w:rPr>
        <w:t xml:space="preserve"> </w:t>
      </w:r>
      <w:r>
        <w:rPr>
          <w:sz w:val="20"/>
        </w:rPr>
        <w:t>contaminación o alteración de dispositivos médicos, de sus envases finales para uso o los</w:t>
      </w:r>
      <w:r>
        <w:rPr>
          <w:spacing w:val="1"/>
          <w:sz w:val="20"/>
        </w:rPr>
        <w:t xml:space="preserve"> </w:t>
      </w:r>
      <w:r>
        <w:rPr>
          <w:sz w:val="20"/>
        </w:rPr>
        <w:t>fabrique sin las autorizaciones sanitarias que correspondan en términos de esta Ley, se le</w:t>
      </w:r>
      <w:r>
        <w:rPr>
          <w:spacing w:val="1"/>
          <w:sz w:val="20"/>
        </w:rPr>
        <w:t xml:space="preserve"> </w:t>
      </w:r>
      <w:r>
        <w:rPr>
          <w:sz w:val="20"/>
        </w:rPr>
        <w:t>impondrá una pena de tres a quince años de prisión y multa de cincuenta mil</w:t>
      </w:r>
      <w:r>
        <w:rPr>
          <w:sz w:val="20"/>
        </w:rPr>
        <w:t xml:space="preserve"> a cien mil veces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Unidad de Medida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Actualización vigente al</w:t>
      </w:r>
      <w:r>
        <w:rPr>
          <w:spacing w:val="-3"/>
          <w:sz w:val="20"/>
        </w:rPr>
        <w:t xml:space="preserve"> </w:t>
      </w:r>
      <w:r>
        <w:rPr>
          <w:sz w:val="20"/>
        </w:rPr>
        <w:t>momento</w:t>
      </w:r>
      <w:r>
        <w:rPr>
          <w:spacing w:val="-1"/>
          <w:sz w:val="20"/>
        </w:rPr>
        <w:t xml:space="preserve"> </w:t>
      </w:r>
      <w:r>
        <w:rPr>
          <w:sz w:val="20"/>
        </w:rPr>
        <w:t>de la comisión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delito;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9"/>
        </w:numPr>
        <w:tabs>
          <w:tab w:val="left" w:pos="1227"/>
        </w:tabs>
        <w:ind w:right="317"/>
        <w:jc w:val="both"/>
        <w:rPr>
          <w:sz w:val="20"/>
        </w:rPr>
      </w:pPr>
      <w:r>
        <w:rPr>
          <w:sz w:val="20"/>
        </w:rPr>
        <w:t>A quien venda u ofrezca en venta, comercie, distribuya, interne al país o transporte con fines</w:t>
      </w:r>
      <w:r>
        <w:rPr>
          <w:spacing w:val="1"/>
          <w:sz w:val="20"/>
        </w:rPr>
        <w:t xml:space="preserve"> </w:t>
      </w:r>
      <w:r>
        <w:rPr>
          <w:sz w:val="20"/>
        </w:rPr>
        <w:t>de comercialización, dispositivos médicos adulterados, falsi</w:t>
      </w:r>
      <w:r>
        <w:rPr>
          <w:sz w:val="20"/>
        </w:rPr>
        <w:t>ficados, contaminados o alterados,</w:t>
      </w:r>
      <w:r>
        <w:rPr>
          <w:spacing w:val="-53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cualquier</w:t>
      </w:r>
      <w:r>
        <w:rPr>
          <w:spacing w:val="1"/>
          <w:sz w:val="20"/>
        </w:rPr>
        <w:t xml:space="preserve"> </w:t>
      </w:r>
      <w:r>
        <w:rPr>
          <w:sz w:val="20"/>
        </w:rPr>
        <w:t>lugar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cualquier</w:t>
      </w:r>
      <w:r>
        <w:rPr>
          <w:spacing w:val="1"/>
          <w:sz w:val="20"/>
        </w:rPr>
        <w:t xml:space="preserve"> </w:t>
      </w:r>
      <w:r>
        <w:rPr>
          <w:sz w:val="20"/>
        </w:rPr>
        <w:t>medio;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bien,</w:t>
      </w:r>
      <w:r>
        <w:rPr>
          <w:spacing w:val="1"/>
          <w:sz w:val="20"/>
        </w:rPr>
        <w:t xml:space="preserve"> </w:t>
      </w:r>
      <w:r>
        <w:rPr>
          <w:sz w:val="20"/>
        </w:rPr>
        <w:t>venda</w:t>
      </w:r>
      <w:r>
        <w:rPr>
          <w:spacing w:val="1"/>
          <w:sz w:val="20"/>
        </w:rPr>
        <w:t xml:space="preserve"> </w:t>
      </w:r>
      <w:r>
        <w:rPr>
          <w:sz w:val="20"/>
        </w:rPr>
        <w:t>u</w:t>
      </w:r>
      <w:r>
        <w:rPr>
          <w:spacing w:val="1"/>
          <w:sz w:val="20"/>
        </w:rPr>
        <w:t xml:space="preserve"> </w:t>
      </w:r>
      <w:r>
        <w:rPr>
          <w:sz w:val="20"/>
        </w:rPr>
        <w:t>ofrezca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venta,</w:t>
      </w:r>
      <w:r>
        <w:rPr>
          <w:spacing w:val="1"/>
          <w:sz w:val="20"/>
        </w:rPr>
        <w:t xml:space="preserve"> </w:t>
      </w:r>
      <w:r>
        <w:rPr>
          <w:sz w:val="20"/>
        </w:rPr>
        <w:t>comercie,</w:t>
      </w:r>
      <w:r>
        <w:rPr>
          <w:spacing w:val="1"/>
          <w:sz w:val="20"/>
        </w:rPr>
        <w:t xml:space="preserve"> </w:t>
      </w:r>
      <w:r>
        <w:rPr>
          <w:sz w:val="20"/>
        </w:rPr>
        <w:t>distribuya, interne al país o transporte con fines de comercialización, material para envase o</w:t>
      </w:r>
      <w:r>
        <w:rPr>
          <w:spacing w:val="1"/>
          <w:sz w:val="20"/>
        </w:rPr>
        <w:t xml:space="preserve"> </w:t>
      </w:r>
      <w:r>
        <w:rPr>
          <w:sz w:val="20"/>
        </w:rPr>
        <w:t>empaque, de dichos insumos para la salud</w:t>
      </w:r>
      <w:r>
        <w:rPr>
          <w:sz w:val="20"/>
        </w:rPr>
        <w:t>, etiquetado sus leyendas, la información que</w:t>
      </w:r>
      <w:r>
        <w:rPr>
          <w:spacing w:val="1"/>
          <w:sz w:val="20"/>
        </w:rPr>
        <w:t xml:space="preserve"> </w:t>
      </w:r>
      <w:r>
        <w:rPr>
          <w:sz w:val="20"/>
        </w:rPr>
        <w:t>contenga números o claves de identificación se encuentren adulterados o falsificados, le será</w:t>
      </w:r>
      <w:r>
        <w:rPr>
          <w:spacing w:val="1"/>
          <w:sz w:val="20"/>
        </w:rPr>
        <w:t xml:space="preserve"> </w:t>
      </w:r>
      <w:r>
        <w:rPr>
          <w:sz w:val="20"/>
        </w:rPr>
        <w:t>impuesta una pena de uno a nueve años de prisión y multa de veinte mil a cincuenta mil veces</w:t>
      </w:r>
      <w:r>
        <w:rPr>
          <w:spacing w:val="-5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Unidad de Medida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z w:val="20"/>
        </w:rPr>
        <w:t>ctualización</w:t>
      </w:r>
      <w:r>
        <w:rPr>
          <w:spacing w:val="1"/>
          <w:sz w:val="20"/>
        </w:rPr>
        <w:t xml:space="preserve"> </w:t>
      </w:r>
      <w:r>
        <w:rPr>
          <w:sz w:val="20"/>
        </w:rPr>
        <w:t>vigente al</w:t>
      </w:r>
      <w:r>
        <w:rPr>
          <w:spacing w:val="-3"/>
          <w:sz w:val="20"/>
        </w:rPr>
        <w:t xml:space="preserve"> </w:t>
      </w:r>
      <w:r>
        <w:rPr>
          <w:sz w:val="20"/>
        </w:rPr>
        <w:t>momento</w:t>
      </w:r>
      <w:r>
        <w:rPr>
          <w:spacing w:val="-2"/>
          <w:sz w:val="20"/>
        </w:rPr>
        <w:t xml:space="preserve"> </w:t>
      </w:r>
      <w:r>
        <w:rPr>
          <w:sz w:val="20"/>
        </w:rPr>
        <w:t>de la</w:t>
      </w:r>
      <w:r>
        <w:rPr>
          <w:spacing w:val="1"/>
          <w:sz w:val="20"/>
        </w:rPr>
        <w:t xml:space="preserve"> </w:t>
      </w:r>
      <w:r>
        <w:rPr>
          <w:sz w:val="20"/>
        </w:rPr>
        <w:t>comisión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delito,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Prrafodelista"/>
        <w:numPr>
          <w:ilvl w:val="0"/>
          <w:numId w:val="9"/>
        </w:numPr>
        <w:tabs>
          <w:tab w:val="left" w:pos="1227"/>
        </w:tabs>
        <w:spacing w:line="242" w:lineRule="auto"/>
        <w:ind w:right="317"/>
        <w:jc w:val="both"/>
        <w:rPr>
          <w:sz w:val="20"/>
        </w:rPr>
      </w:pPr>
      <w:r>
        <w:rPr>
          <w:sz w:val="20"/>
        </w:rPr>
        <w:t>La misma pena a que hace referencia la fracción II de este artículo se impondrá a quien</w:t>
      </w:r>
      <w:r>
        <w:rPr>
          <w:spacing w:val="1"/>
          <w:sz w:val="20"/>
        </w:rPr>
        <w:t xml:space="preserve"> </w:t>
      </w:r>
      <w:r>
        <w:rPr>
          <w:sz w:val="20"/>
        </w:rPr>
        <w:t>adultere,</w:t>
      </w:r>
      <w:r>
        <w:rPr>
          <w:spacing w:val="1"/>
          <w:sz w:val="20"/>
        </w:rPr>
        <w:t xml:space="preserve"> </w:t>
      </w:r>
      <w:r>
        <w:rPr>
          <w:sz w:val="20"/>
        </w:rPr>
        <w:t>falsifique,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permita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adulteración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falsificación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material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envase</w:t>
      </w:r>
      <w:r>
        <w:rPr>
          <w:spacing w:val="55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empaque de dispositivos médicos, etiquetado, sus leyendas o la información que contenga o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números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claves de</w:t>
      </w:r>
      <w:r>
        <w:rPr>
          <w:spacing w:val="-1"/>
          <w:sz w:val="20"/>
        </w:rPr>
        <w:t xml:space="preserve"> </w:t>
      </w:r>
      <w:r>
        <w:rPr>
          <w:sz w:val="20"/>
        </w:rPr>
        <w:t>identificación.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ind w:left="218" w:right="326" w:firstLine="288"/>
        <w:jc w:val="both"/>
      </w:pPr>
      <w:r>
        <w:t>Para los efectos del presente artículo, se entenderá por adulterar, contaminar, alterar y falsificar, lo</w:t>
      </w:r>
      <w:r>
        <w:rPr>
          <w:spacing w:val="1"/>
        </w:rPr>
        <w:t xml:space="preserve"> </w:t>
      </w:r>
      <w:r>
        <w:t>previsto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los artí</w:t>
      </w:r>
      <w:r>
        <w:t>culos 206,</w:t>
      </w:r>
      <w:r>
        <w:rPr>
          <w:spacing w:val="-1"/>
        </w:rPr>
        <w:t xml:space="preserve"> </w:t>
      </w:r>
      <w:r>
        <w:t>207,</w:t>
      </w:r>
      <w:r>
        <w:rPr>
          <w:spacing w:val="-1"/>
        </w:rPr>
        <w:t xml:space="preserve"> </w:t>
      </w:r>
      <w:r>
        <w:t>208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208</w:t>
      </w:r>
      <w:r>
        <w:rPr>
          <w:spacing w:val="1"/>
        </w:rPr>
        <w:t xml:space="preserve"> </w:t>
      </w:r>
      <w:r>
        <w:t>Bis</w:t>
      </w:r>
      <w:r>
        <w:rPr>
          <w:spacing w:val="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Ley.</w:t>
      </w:r>
    </w:p>
    <w:p w:rsidR="005462C9" w:rsidRDefault="00654E12">
      <w:pPr>
        <w:spacing w:line="183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10-05-2023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15" w:firstLine="288"/>
        <w:jc w:val="both"/>
      </w:pPr>
      <w:bookmarkStart w:id="685" w:name="Artículo_465"/>
      <w:bookmarkEnd w:id="685"/>
      <w:r>
        <w:rPr>
          <w:rFonts w:ascii="Arial" w:hAnsi="Arial"/>
          <w:b/>
        </w:rPr>
        <w:t>Artículo 465</w:t>
      </w:r>
      <w:r>
        <w:t>.- Al profesional, técnico o auxiliar de las disciplinas para la salud y, en general, a toda</w:t>
      </w:r>
      <w:r>
        <w:rPr>
          <w:spacing w:val="1"/>
        </w:rPr>
        <w:t xml:space="preserve"> </w:t>
      </w:r>
      <w:r>
        <w:t>persona relacionada con la práctica médica que realice actos de investigación clínica en seres humanos,</w:t>
      </w:r>
      <w:r>
        <w:rPr>
          <w:spacing w:val="1"/>
        </w:rPr>
        <w:t xml:space="preserve"> </w:t>
      </w:r>
      <w:r>
        <w:t>sin sujetarse a lo previsto en el Título Quinto de esta Ley, se le impondrá prisión de uno a ocho años,</w:t>
      </w:r>
      <w:r>
        <w:rPr>
          <w:spacing w:val="1"/>
        </w:rPr>
        <w:t xml:space="preserve"> </w:t>
      </w:r>
      <w:r>
        <w:t xml:space="preserve">suspensión en el ejercicio profesional de uno a </w:t>
      </w:r>
      <w:r>
        <w:t>tres años y multa por el equivalente de cien a dos mil días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salario</w:t>
      </w:r>
      <w:r>
        <w:rPr>
          <w:spacing w:val="1"/>
        </w:rPr>
        <w:t xml:space="preserve"> </w:t>
      </w:r>
      <w:r>
        <w:t>mínimo</w:t>
      </w:r>
      <w:r>
        <w:rPr>
          <w:spacing w:val="-1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vigente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 zona</w:t>
      </w:r>
      <w:r>
        <w:rPr>
          <w:spacing w:val="1"/>
        </w:rPr>
        <w:t xml:space="preserve"> </w:t>
      </w:r>
      <w:r>
        <w:t>económica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trate.</w:t>
      </w:r>
    </w:p>
    <w:p w:rsidR="005462C9" w:rsidRDefault="005462C9">
      <w:pPr>
        <w:pStyle w:val="Textoindependiente"/>
        <w:spacing w:before="3"/>
      </w:pPr>
    </w:p>
    <w:p w:rsidR="005462C9" w:rsidRDefault="00654E12">
      <w:pPr>
        <w:pStyle w:val="Textoindependiente"/>
        <w:ind w:left="218" w:right="319" w:firstLine="288"/>
        <w:jc w:val="both"/>
      </w:pPr>
      <w:r>
        <w:t>Si la conducta se lleva a cabo con menores, incapaces, ancianos, sujetos privados de libertad o, en</w:t>
      </w:r>
      <w:r>
        <w:rPr>
          <w:spacing w:val="1"/>
        </w:rPr>
        <w:t xml:space="preserve"> </w:t>
      </w:r>
      <w:r>
        <w:t>general, con personas q</w:t>
      </w:r>
      <w:r>
        <w:t>ue por cualquier circunstancia no pudieran resistirse, la pena que fija el párrafo</w:t>
      </w:r>
      <w:r>
        <w:rPr>
          <w:spacing w:val="1"/>
        </w:rPr>
        <w:t xml:space="preserve"> </w:t>
      </w:r>
      <w:r>
        <w:t>anterior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aumentará</w:t>
      </w:r>
      <w:r>
        <w:rPr>
          <w:spacing w:val="-1"/>
        </w:rPr>
        <w:t xml:space="preserve"> </w:t>
      </w:r>
      <w:r>
        <w:t>hasta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tanto</w:t>
      </w:r>
      <w:r>
        <w:rPr>
          <w:spacing w:val="-1"/>
        </w:rPr>
        <w:t xml:space="preserve"> </w:t>
      </w:r>
      <w:r>
        <w:t>más.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Textoindependiente"/>
        <w:spacing w:before="90" w:line="242" w:lineRule="auto"/>
        <w:ind w:left="218" w:right="315" w:firstLine="288"/>
        <w:jc w:val="both"/>
      </w:pPr>
      <w:bookmarkStart w:id="686" w:name="Artículo_465_Bis"/>
      <w:bookmarkEnd w:id="686"/>
      <w:r>
        <w:rPr>
          <w:rFonts w:ascii="Arial" w:hAnsi="Arial"/>
          <w:b/>
        </w:rPr>
        <w:t xml:space="preserve">Artículo 465 Bis. </w:t>
      </w:r>
      <w:r>
        <w:t>A quien contrate, autorice, conduzca, participe o desarrolle pruebas cosméticas en</w:t>
      </w:r>
      <w:r>
        <w:rPr>
          <w:spacing w:val="1"/>
        </w:rPr>
        <w:t xml:space="preserve"> </w:t>
      </w:r>
      <w:r>
        <w:t>animales se le aplicará pena de dos a siete años de prisión y multa equivalente de doscientas a dos mil</w:t>
      </w:r>
      <w:r>
        <w:rPr>
          <w:spacing w:val="1"/>
        </w:rPr>
        <w:t xml:space="preserve"> </w:t>
      </w:r>
      <w:r>
        <w:t>veces</w:t>
      </w:r>
      <w:r>
        <w:rPr>
          <w:spacing w:val="-1"/>
        </w:rPr>
        <w:t xml:space="preserve"> </w:t>
      </w:r>
      <w:r>
        <w:t>el valor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Unidad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Medida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Actualización.</w:t>
      </w:r>
    </w:p>
    <w:p w:rsidR="005462C9" w:rsidRDefault="00654E12">
      <w:pPr>
        <w:spacing w:line="178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14-10-2021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2" w:firstLine="288"/>
        <w:jc w:val="both"/>
      </w:pPr>
      <w:bookmarkStart w:id="687" w:name="Artículo_466"/>
      <w:bookmarkEnd w:id="687"/>
      <w:r>
        <w:rPr>
          <w:rFonts w:ascii="Arial" w:hAnsi="Arial"/>
          <w:b/>
        </w:rPr>
        <w:t>Artículo 466</w:t>
      </w:r>
      <w:r>
        <w:t>.- Al que sin consentimiento de una mujer o aun c</w:t>
      </w:r>
      <w:r>
        <w:t>on su consentimiento, si ésta fuere</w:t>
      </w:r>
      <w:r>
        <w:rPr>
          <w:spacing w:val="1"/>
        </w:rPr>
        <w:t xml:space="preserve"> </w:t>
      </w:r>
      <w:r>
        <w:t>menor o incapaz, realice en ella inseminación artificial, se le aplicará prisión de uno a tres años, si no se</w:t>
      </w:r>
      <w:r>
        <w:rPr>
          <w:spacing w:val="1"/>
        </w:rPr>
        <w:t xml:space="preserve"> </w:t>
      </w:r>
      <w:r>
        <w:t>produce el embarazo como resultado de la inseminación; si resulta embarazo, se impondrá prisión de dos</w:t>
      </w:r>
      <w:r>
        <w:rPr>
          <w:spacing w:val="-5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ocho</w:t>
      </w:r>
      <w:r>
        <w:rPr>
          <w:spacing w:val="1"/>
        </w:rPr>
        <w:t xml:space="preserve"> </w:t>
      </w:r>
      <w:r>
        <w:t>años.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15" w:firstLine="288"/>
        <w:jc w:val="both"/>
      </w:pPr>
      <w:r>
        <w:t>La mujer casada no podrá otorgar su consentimiento para ser inseminada sin la conformidad de su</w:t>
      </w:r>
      <w:r>
        <w:rPr>
          <w:spacing w:val="1"/>
        </w:rPr>
        <w:t xml:space="preserve"> </w:t>
      </w:r>
      <w:r>
        <w:t>cónyuge.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bookmarkStart w:id="688" w:name="Artículo_467"/>
      <w:bookmarkEnd w:id="688"/>
      <w:r>
        <w:rPr>
          <w:rFonts w:ascii="Arial" w:hAnsi="Arial"/>
          <w:b/>
        </w:rPr>
        <w:t>Artículo 467</w:t>
      </w:r>
      <w:r>
        <w:t>.- Al que induzca o propicie que menores de edad o incapaces consuman, mediante</w:t>
      </w:r>
      <w:r>
        <w:rPr>
          <w:spacing w:val="1"/>
        </w:rPr>
        <w:t xml:space="preserve"> </w:t>
      </w:r>
      <w:r>
        <w:t>cualquier forma, substancias que produzcan efectos psicotrópicos, se le aplicará de siete a quince años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prisión.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218" w:right="323" w:firstLine="288"/>
        <w:jc w:val="both"/>
      </w:pPr>
      <w:bookmarkStart w:id="689" w:name="Artículo_467_Bis"/>
      <w:bookmarkEnd w:id="689"/>
      <w:r>
        <w:rPr>
          <w:rFonts w:ascii="Arial" w:hAnsi="Arial"/>
          <w:b/>
        </w:rPr>
        <w:t xml:space="preserve">Artículo 467 Bis. </w:t>
      </w:r>
      <w:r>
        <w:t>Al que venda o suministre a menores de edad o incapaces, mediante cualquier</w:t>
      </w:r>
      <w:r>
        <w:rPr>
          <w:spacing w:val="1"/>
        </w:rPr>
        <w:t xml:space="preserve"> </w:t>
      </w:r>
      <w:r>
        <w:t>forma, substancias que se encuentren comprendidas dentro de los supuestos a que se refieren las</w:t>
      </w:r>
      <w:r>
        <w:rPr>
          <w:spacing w:val="1"/>
        </w:rPr>
        <w:t xml:space="preserve"> </w:t>
      </w:r>
      <w:r>
        <w:t xml:space="preserve">fracciones </w:t>
      </w:r>
      <w:r>
        <w:rPr>
          <w:color w:val="7E7E7E"/>
        </w:rPr>
        <w:t>[IV]</w:t>
      </w:r>
      <w:r>
        <w:rPr>
          <w:color w:val="7E7E7E"/>
          <w:spacing w:val="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245 de</w:t>
      </w:r>
      <w:r>
        <w:rPr>
          <w:spacing w:val="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Ley, se</w:t>
      </w:r>
      <w:r>
        <w:rPr>
          <w:spacing w:val="-1"/>
        </w:rPr>
        <w:t xml:space="preserve"> </w:t>
      </w:r>
      <w:r>
        <w:t>aplicará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7 a</w:t>
      </w:r>
      <w:r>
        <w:rPr>
          <w:spacing w:val="-1"/>
        </w:rPr>
        <w:t xml:space="preserve"> </w:t>
      </w:r>
      <w:r>
        <w:t>15</w:t>
      </w:r>
      <w:r>
        <w:rPr>
          <w:spacing w:val="-1"/>
        </w:rPr>
        <w:t xml:space="preserve"> </w:t>
      </w:r>
      <w:r>
        <w:t>años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prisión.</w:t>
      </w:r>
    </w:p>
    <w:p w:rsidR="005462C9" w:rsidRDefault="00654E12">
      <w:pPr>
        <w:spacing w:line="183" w:lineRule="exact"/>
        <w:ind w:right="315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04-12-2013.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Declarado</w:t>
      </w:r>
      <w:r>
        <w:rPr>
          <w:rFonts w:ascii="Times New Roman" w:hAnsi="Times New Roman"/>
          <w:i/>
          <w:color w:val="FF00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inválido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por</w:t>
      </w:r>
      <w:r>
        <w:rPr>
          <w:rFonts w:ascii="Times New Roman" w:hAnsi="Times New Roman"/>
          <w:i/>
          <w:color w:val="FF0000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sentencia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de</w:t>
      </w:r>
      <w:r>
        <w:rPr>
          <w:rFonts w:ascii="Times New Roman" w:hAnsi="Times New Roman"/>
          <w:i/>
          <w:color w:val="FF0000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la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SCJN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a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Acción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de</w:t>
      </w:r>
      <w:r>
        <w:rPr>
          <w:rFonts w:ascii="Times New Roman" w:hAnsi="Times New Roman"/>
          <w:i/>
          <w:color w:val="FF00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Inconstitucionalidad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DOF</w:t>
      </w:r>
      <w:r>
        <w:rPr>
          <w:rFonts w:ascii="Times New Roman" w:hAnsi="Times New Roman"/>
          <w:i/>
          <w:color w:val="FF0000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23-03-2015</w:t>
      </w:r>
      <w:r>
        <w:rPr>
          <w:rFonts w:ascii="Times New Roman" w:hAnsi="Times New Roman"/>
          <w:i/>
          <w:color w:val="FF0000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(En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la</w:t>
      </w:r>
    </w:p>
    <w:p w:rsidR="005462C9" w:rsidRDefault="00654E12">
      <w:pPr>
        <w:spacing w:before="1"/>
        <w:ind w:right="317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FF0000"/>
          <w:sz w:val="16"/>
        </w:rPr>
        <w:t>porción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normativa</w:t>
      </w:r>
      <w:r>
        <w:rPr>
          <w:rFonts w:ascii="Times New Roman" w:hAnsi="Times New Roman"/>
          <w:i/>
          <w:color w:val="FF0000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que</w:t>
      </w:r>
      <w:r>
        <w:rPr>
          <w:rFonts w:ascii="Times New Roman" w:hAnsi="Times New Roman"/>
          <w:i/>
          <w:color w:val="FF0000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remite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a</w:t>
      </w:r>
      <w:r>
        <w:rPr>
          <w:rFonts w:ascii="Times New Roman" w:hAnsi="Times New Roman"/>
          <w:i/>
          <w:color w:val="FF0000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la</w:t>
      </w:r>
      <w:r>
        <w:rPr>
          <w:rFonts w:ascii="Times New Roman" w:hAnsi="Times New Roman"/>
          <w:i/>
          <w:color w:val="FF0000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fracción</w:t>
      </w:r>
      <w:r>
        <w:rPr>
          <w:rFonts w:ascii="Times New Roman" w:hAnsi="Times New Roman"/>
          <w:i/>
          <w:color w:val="FF00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IV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del</w:t>
      </w:r>
      <w:r>
        <w:rPr>
          <w:rFonts w:ascii="Times New Roman" w:hAnsi="Times New Roman"/>
          <w:i/>
          <w:color w:val="FF0000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artículo</w:t>
      </w:r>
      <w:r>
        <w:rPr>
          <w:rFonts w:ascii="Times New Roman" w:hAnsi="Times New Roman"/>
          <w:i/>
          <w:color w:val="FF0000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245</w:t>
      </w:r>
      <w:r>
        <w:rPr>
          <w:rFonts w:ascii="Times New Roman" w:hAnsi="Times New Roman"/>
          <w:i/>
          <w:color w:val="FF0000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de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la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propia</w:t>
      </w:r>
      <w:r>
        <w:rPr>
          <w:rFonts w:ascii="Times New Roman" w:hAnsi="Times New Roman"/>
          <w:i/>
          <w:color w:val="FF0000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Ley)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19" w:firstLine="288"/>
        <w:jc w:val="both"/>
      </w:pPr>
      <w:bookmarkStart w:id="690" w:name="Artículo_468"/>
      <w:bookmarkEnd w:id="690"/>
      <w:r>
        <w:rPr>
          <w:rFonts w:ascii="Arial" w:hAnsi="Arial"/>
          <w:b/>
        </w:rPr>
        <w:t>Artículo 468</w:t>
      </w:r>
      <w:r>
        <w:t>.- Al profesional, técnico o auxiliar de las disciplinas para la salud, que sin causa legítima</w:t>
      </w:r>
      <w:r>
        <w:rPr>
          <w:spacing w:val="1"/>
        </w:rPr>
        <w:t xml:space="preserve"> </w:t>
      </w:r>
      <w:r>
        <w:t>se rehuse a desempeñar las funciones o servicios que solicite la autoridad sanitaria en ejercicio de la</w:t>
      </w:r>
      <w:r>
        <w:rPr>
          <w:spacing w:val="1"/>
        </w:rPr>
        <w:t xml:space="preserve"> </w:t>
      </w:r>
      <w:r>
        <w:t>acción extraordinaria en materia de salubridad general, se le aplicará de seis</w:t>
      </w:r>
      <w:r>
        <w:rPr>
          <w:spacing w:val="55"/>
        </w:rPr>
        <w:t xml:space="preserve"> </w:t>
      </w:r>
      <w:r>
        <w:t>meses a tres años de</w:t>
      </w:r>
      <w:r>
        <w:rPr>
          <w:spacing w:val="1"/>
        </w:rPr>
        <w:t xml:space="preserve"> </w:t>
      </w:r>
      <w:r>
        <w:t>prisión y multa por el equivalente de cinco a cincue</w:t>
      </w:r>
      <w:r>
        <w:t>nta días de salario mínimo general vigente en la zona</w:t>
      </w:r>
      <w:r>
        <w:rPr>
          <w:spacing w:val="1"/>
        </w:rPr>
        <w:t xml:space="preserve"> </w:t>
      </w:r>
      <w:r>
        <w:t>económica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trate.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1" w:firstLine="288"/>
        <w:jc w:val="both"/>
      </w:pPr>
      <w:bookmarkStart w:id="691" w:name="Artículo_469"/>
      <w:bookmarkEnd w:id="691"/>
      <w:r>
        <w:rPr>
          <w:rFonts w:ascii="Arial" w:hAnsi="Arial"/>
          <w:b/>
        </w:rPr>
        <w:t>Artículo 469</w:t>
      </w:r>
      <w:r>
        <w:t>.- Al profesional, técnico o auxiliar de la atención médica que sin causa justificada se</w:t>
      </w:r>
      <w:r>
        <w:rPr>
          <w:spacing w:val="1"/>
        </w:rPr>
        <w:t xml:space="preserve"> </w:t>
      </w:r>
      <w:r>
        <w:t>niegue a prestar asistencia a una persona, en caso de notoria urgencia, p</w:t>
      </w:r>
      <w:r>
        <w:t>oniendo en peligro su vida, se le</w:t>
      </w:r>
      <w:r>
        <w:rPr>
          <w:spacing w:val="-53"/>
        </w:rPr>
        <w:t xml:space="preserve"> </w:t>
      </w:r>
      <w:r>
        <w:t>impondrá de seis meses a cinco años de prisión y multa de cinco a ciento veinticinco días de salario</w:t>
      </w:r>
      <w:r>
        <w:rPr>
          <w:spacing w:val="1"/>
        </w:rPr>
        <w:t xml:space="preserve"> </w:t>
      </w:r>
      <w:r>
        <w:t>mínimo general vigente en la zona económica de</w:t>
      </w:r>
      <w:r>
        <w:rPr>
          <w:spacing w:val="55"/>
        </w:rPr>
        <w:t xml:space="preserve"> </w:t>
      </w:r>
      <w:r>
        <w:t>que se trate y suspensión para ejercer la profesión</w:t>
      </w:r>
      <w:r>
        <w:rPr>
          <w:spacing w:val="1"/>
        </w:rPr>
        <w:t xml:space="preserve"> </w:t>
      </w:r>
      <w:r>
        <w:t>hasta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dos</w:t>
      </w:r>
      <w:r>
        <w:rPr>
          <w:spacing w:val="2"/>
        </w:rPr>
        <w:t xml:space="preserve"> </w:t>
      </w:r>
      <w:r>
        <w:t>años.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26" w:firstLine="288"/>
        <w:jc w:val="both"/>
      </w:pPr>
      <w:r>
        <w:t>S</w:t>
      </w:r>
      <w:r>
        <w:t>i se produjere daño por la falta de intervención, podrá imponerse, además, suspensión definitiva para</w:t>
      </w:r>
      <w:r>
        <w:rPr>
          <w:spacing w:val="-5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ejercicio</w:t>
      </w:r>
      <w:r>
        <w:rPr>
          <w:spacing w:val="-1"/>
        </w:rPr>
        <w:t xml:space="preserve"> </w:t>
      </w:r>
      <w:r>
        <w:t>profesional,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juicio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autoridad</w:t>
      </w:r>
      <w:r>
        <w:rPr>
          <w:spacing w:val="-1"/>
        </w:rPr>
        <w:t xml:space="preserve"> </w:t>
      </w:r>
      <w:r>
        <w:t>judicial.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18" w:firstLine="288"/>
        <w:jc w:val="both"/>
      </w:pPr>
      <w:bookmarkStart w:id="692" w:name="Artículo_469_bis"/>
      <w:bookmarkEnd w:id="692"/>
      <w:r>
        <w:rPr>
          <w:rFonts w:ascii="Arial" w:hAnsi="Arial"/>
          <w:b/>
        </w:rPr>
        <w:t xml:space="preserve">Artículo 469 bis. </w:t>
      </w:r>
      <w:r>
        <w:t>Se impondrá pena de cuatro a siete años de prisión, y multa de mil a quinientos mil</w:t>
      </w:r>
      <w:r>
        <w:rPr>
          <w:spacing w:val="1"/>
        </w:rPr>
        <w:t xml:space="preserve"> </w:t>
      </w:r>
      <w:r>
        <w:t>días de salario mínimo general vigente en el Distrito Federal, a cualquier persona que desvíe del objeto</w:t>
      </w:r>
      <w:r>
        <w:rPr>
          <w:spacing w:val="1"/>
        </w:rPr>
        <w:t xml:space="preserve"> </w:t>
      </w:r>
      <w:r>
        <w:t>para el cual fueron transferidos o entregados los recursos en numer</w:t>
      </w:r>
      <w:r>
        <w:t>ario o en especie, según el caso, a</w:t>
      </w:r>
      <w:r>
        <w:rPr>
          <w:spacing w:val="1"/>
        </w:rPr>
        <w:t xml:space="preserve"> </w:t>
      </w:r>
      <w:r>
        <w:t>que se refiere el Título Tercero Bis de la presente Ley o para la prestación de servicios en materia de</w:t>
      </w:r>
      <w:r>
        <w:rPr>
          <w:spacing w:val="1"/>
        </w:rPr>
        <w:t xml:space="preserve"> </w:t>
      </w:r>
      <w:r>
        <w:t>salubridad general, si por razón de sus funciones o actividades los hubiere recibido en administración o</w:t>
      </w:r>
      <w:r>
        <w:rPr>
          <w:spacing w:val="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cualqui</w:t>
      </w:r>
      <w:r>
        <w:t>er</w:t>
      </w:r>
      <w:r>
        <w:rPr>
          <w:spacing w:val="-1"/>
        </w:rPr>
        <w:t xml:space="preserve"> </w:t>
      </w:r>
      <w:r>
        <w:t>otra</w:t>
      </w:r>
      <w:r>
        <w:rPr>
          <w:spacing w:val="-1"/>
        </w:rPr>
        <w:t xml:space="preserve"> </w:t>
      </w:r>
      <w:r>
        <w:t>causa.</w:t>
      </w:r>
    </w:p>
    <w:p w:rsidR="005462C9" w:rsidRDefault="005462C9">
      <w:pPr>
        <w:pStyle w:val="Textoindependiente"/>
        <w:spacing w:before="3"/>
      </w:pPr>
    </w:p>
    <w:p w:rsidR="005462C9" w:rsidRDefault="00654E12">
      <w:pPr>
        <w:pStyle w:val="Textoindependiente"/>
        <w:ind w:left="218" w:right="324" w:firstLine="288"/>
        <w:jc w:val="both"/>
      </w:pPr>
      <w:r>
        <w:t>La pena prevista en el presente artículo es sin perjuicio de las sanciones administrativas u otras penas</w:t>
      </w:r>
      <w:r>
        <w:rPr>
          <w:spacing w:val="-53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puedan</w:t>
      </w:r>
      <w:r>
        <w:rPr>
          <w:spacing w:val="1"/>
        </w:rPr>
        <w:t xml:space="preserve"> </w:t>
      </w:r>
      <w:r>
        <w:t>determinarse</w:t>
      </w:r>
      <w:r>
        <w:rPr>
          <w:spacing w:val="1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dispuesto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Responsabilidades</w:t>
      </w:r>
      <w:r>
        <w:rPr>
          <w:spacing w:val="1"/>
        </w:rPr>
        <w:t xml:space="preserve"> </w:t>
      </w:r>
      <w:r>
        <w:t>Administrativas, así como en la Ley General de Contabilidad Gubernamental y demás disposiciones</w:t>
      </w:r>
      <w:r>
        <w:rPr>
          <w:spacing w:val="1"/>
        </w:rPr>
        <w:t xml:space="preserve"> </w:t>
      </w:r>
      <w:r>
        <w:t>jurídicas</w:t>
      </w:r>
      <w:r>
        <w:rPr>
          <w:spacing w:val="-1"/>
        </w:rPr>
        <w:t xml:space="preserve"> </w:t>
      </w:r>
      <w:r>
        <w:t>aplicables.</w:t>
      </w:r>
    </w:p>
    <w:p w:rsidR="005462C9" w:rsidRDefault="00654E12">
      <w:pPr>
        <w:spacing w:line="237" w:lineRule="auto"/>
        <w:ind w:left="7184" w:right="313" w:firstLine="62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29-05-2023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04-06-2014</w:t>
      </w:r>
    </w:p>
    <w:p w:rsidR="005462C9" w:rsidRDefault="005462C9">
      <w:pPr>
        <w:pStyle w:val="Textoindependiente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07" w:firstLine="288"/>
      </w:pPr>
      <w:bookmarkStart w:id="693" w:name="Artículo_470"/>
      <w:bookmarkEnd w:id="693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8"/>
        </w:rPr>
        <w:t xml:space="preserve"> </w:t>
      </w:r>
      <w:r>
        <w:rPr>
          <w:rFonts w:ascii="Arial" w:hAnsi="Arial"/>
          <w:b/>
        </w:rPr>
        <w:t>470</w:t>
      </w:r>
      <w:r>
        <w:t>.-</w:t>
      </w:r>
      <w:r>
        <w:rPr>
          <w:spacing w:val="32"/>
        </w:rPr>
        <w:t xml:space="preserve"> </w:t>
      </w:r>
      <w:r>
        <w:t>Siempre</w:t>
      </w:r>
      <w:r>
        <w:rPr>
          <w:spacing w:val="29"/>
        </w:rPr>
        <w:t xml:space="preserve"> </w:t>
      </w:r>
      <w:r>
        <w:t>que</w:t>
      </w:r>
      <w:r>
        <w:rPr>
          <w:spacing w:val="28"/>
        </w:rPr>
        <w:t xml:space="preserve"> </w:t>
      </w:r>
      <w:r>
        <w:t>en</w:t>
      </w:r>
      <w:r>
        <w:rPr>
          <w:spacing w:val="30"/>
        </w:rPr>
        <w:t xml:space="preserve"> </w:t>
      </w:r>
      <w:r>
        <w:t>la</w:t>
      </w:r>
      <w:r>
        <w:rPr>
          <w:spacing w:val="28"/>
        </w:rPr>
        <w:t xml:space="preserve"> </w:t>
      </w:r>
      <w:r>
        <w:t>comisión</w:t>
      </w:r>
      <w:r>
        <w:rPr>
          <w:spacing w:val="30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cualquiera</w:t>
      </w:r>
      <w:r>
        <w:rPr>
          <w:spacing w:val="31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los</w:t>
      </w:r>
      <w:r>
        <w:rPr>
          <w:spacing w:val="28"/>
        </w:rPr>
        <w:t xml:space="preserve"> </w:t>
      </w:r>
      <w:r>
        <w:t>delitos</w:t>
      </w:r>
      <w:r>
        <w:rPr>
          <w:spacing w:val="29"/>
        </w:rPr>
        <w:t xml:space="preserve"> </w:t>
      </w:r>
      <w:r>
        <w:t>previstos</w:t>
      </w:r>
      <w:r>
        <w:rPr>
          <w:spacing w:val="29"/>
        </w:rPr>
        <w:t xml:space="preserve"> </w:t>
      </w:r>
      <w:r>
        <w:t>en</w:t>
      </w:r>
      <w:r>
        <w:rPr>
          <w:spacing w:val="28"/>
        </w:rPr>
        <w:t xml:space="preserve"> </w:t>
      </w:r>
      <w:r>
        <w:t>este</w:t>
      </w:r>
      <w:r>
        <w:rPr>
          <w:spacing w:val="28"/>
        </w:rPr>
        <w:t xml:space="preserve"> </w:t>
      </w:r>
      <w:r>
        <w:t>capítulo,</w:t>
      </w:r>
      <w:r>
        <w:rPr>
          <w:spacing w:val="-52"/>
        </w:rPr>
        <w:t xml:space="preserve"> </w:t>
      </w:r>
      <w:r>
        <w:t>participe</w:t>
      </w:r>
      <w:r>
        <w:rPr>
          <w:spacing w:val="69"/>
        </w:rPr>
        <w:t xml:space="preserve"> </w:t>
      </w:r>
      <w:r>
        <w:t>un</w:t>
      </w:r>
      <w:r>
        <w:rPr>
          <w:spacing w:val="69"/>
        </w:rPr>
        <w:t xml:space="preserve"> </w:t>
      </w:r>
      <w:r>
        <w:t>servidor</w:t>
      </w:r>
      <w:r>
        <w:rPr>
          <w:spacing w:val="70"/>
        </w:rPr>
        <w:t xml:space="preserve"> </w:t>
      </w:r>
      <w:r>
        <w:t>público</w:t>
      </w:r>
      <w:r>
        <w:rPr>
          <w:spacing w:val="69"/>
        </w:rPr>
        <w:t xml:space="preserve"> </w:t>
      </w:r>
      <w:r>
        <w:t>que</w:t>
      </w:r>
      <w:r>
        <w:rPr>
          <w:spacing w:val="69"/>
        </w:rPr>
        <w:t xml:space="preserve"> </w:t>
      </w:r>
      <w:r>
        <w:t>preste</w:t>
      </w:r>
      <w:r>
        <w:rPr>
          <w:spacing w:val="71"/>
        </w:rPr>
        <w:t xml:space="preserve"> </w:t>
      </w:r>
      <w:r>
        <w:t>sus</w:t>
      </w:r>
      <w:r>
        <w:rPr>
          <w:spacing w:val="70"/>
        </w:rPr>
        <w:t xml:space="preserve"> </w:t>
      </w:r>
      <w:r>
        <w:t>servicios</w:t>
      </w:r>
      <w:r>
        <w:rPr>
          <w:spacing w:val="71"/>
        </w:rPr>
        <w:t xml:space="preserve"> </w:t>
      </w:r>
      <w:r>
        <w:t>en</w:t>
      </w:r>
      <w:r>
        <w:rPr>
          <w:spacing w:val="69"/>
        </w:rPr>
        <w:t xml:space="preserve"> </w:t>
      </w:r>
      <w:r>
        <w:t>establecimientos</w:t>
      </w:r>
      <w:r>
        <w:rPr>
          <w:spacing w:val="72"/>
        </w:rPr>
        <w:t xml:space="preserve"> </w:t>
      </w:r>
      <w:r>
        <w:t>de</w:t>
      </w:r>
      <w:r>
        <w:rPr>
          <w:spacing w:val="69"/>
        </w:rPr>
        <w:t xml:space="preserve"> </w:t>
      </w:r>
      <w:r>
        <w:t>salud</w:t>
      </w:r>
      <w:r>
        <w:rPr>
          <w:spacing w:val="71"/>
        </w:rPr>
        <w:t xml:space="preserve"> </w:t>
      </w:r>
      <w:r>
        <w:t>de</w:t>
      </w:r>
      <w:r>
        <w:rPr>
          <w:spacing w:val="69"/>
        </w:rPr>
        <w:t xml:space="preserve"> </w:t>
      </w:r>
      <w:r>
        <w:t>cualquier</w:t>
      </w:r>
    </w:p>
    <w:p w:rsidR="005462C9" w:rsidRDefault="005462C9">
      <w:pPr>
        <w:spacing w:line="242" w:lineRule="auto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right="319"/>
        <w:jc w:val="both"/>
      </w:pPr>
      <w:r>
        <w:t>dependencia</w:t>
      </w:r>
      <w:r>
        <w:rPr>
          <w:spacing w:val="8"/>
        </w:rPr>
        <w:t xml:space="preserve"> </w:t>
      </w:r>
      <w:r>
        <w:t>o</w:t>
      </w:r>
      <w:r>
        <w:rPr>
          <w:spacing w:val="10"/>
        </w:rPr>
        <w:t xml:space="preserve"> </w:t>
      </w:r>
      <w:r>
        <w:t>entidad</w:t>
      </w:r>
      <w:r>
        <w:rPr>
          <w:spacing w:val="6"/>
        </w:rPr>
        <w:t xml:space="preserve"> </w:t>
      </w:r>
      <w:r>
        <w:t>pública</w:t>
      </w:r>
      <w:r>
        <w:rPr>
          <w:spacing w:val="12"/>
        </w:rPr>
        <w:t xml:space="preserve"> </w:t>
      </w:r>
      <w:r>
        <w:t>y</w:t>
      </w:r>
      <w:r>
        <w:rPr>
          <w:spacing w:val="5"/>
        </w:rPr>
        <w:t xml:space="preserve"> </w:t>
      </w:r>
      <w:r>
        <w:t>actúe</w:t>
      </w:r>
      <w:r>
        <w:rPr>
          <w:spacing w:val="9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ejercicio</w:t>
      </w:r>
      <w:r>
        <w:rPr>
          <w:spacing w:val="9"/>
        </w:rPr>
        <w:t xml:space="preserve"> </w:t>
      </w:r>
      <w:r>
        <w:t>o</w:t>
      </w:r>
      <w:r>
        <w:rPr>
          <w:spacing w:val="7"/>
        </w:rPr>
        <w:t xml:space="preserve"> </w:t>
      </w:r>
      <w:r>
        <w:t>con</w:t>
      </w:r>
      <w:r>
        <w:rPr>
          <w:spacing w:val="6"/>
        </w:rPr>
        <w:t xml:space="preserve"> </w:t>
      </w:r>
      <w:r>
        <w:t>motivo</w:t>
      </w:r>
      <w:r>
        <w:rPr>
          <w:spacing w:val="9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sus</w:t>
      </w:r>
      <w:r>
        <w:rPr>
          <w:spacing w:val="8"/>
        </w:rPr>
        <w:t xml:space="preserve"> </w:t>
      </w:r>
      <w:r>
        <w:t>funciones,</w:t>
      </w:r>
      <w:r>
        <w:rPr>
          <w:spacing w:val="7"/>
        </w:rPr>
        <w:t xml:space="preserve"> </w:t>
      </w:r>
      <w:r>
        <w:t>además</w:t>
      </w:r>
      <w:r>
        <w:rPr>
          <w:spacing w:val="7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las</w:t>
      </w:r>
      <w:r>
        <w:rPr>
          <w:spacing w:val="7"/>
        </w:rPr>
        <w:t xml:space="preserve"> </w:t>
      </w:r>
      <w:r>
        <w:t>penas</w:t>
      </w:r>
      <w:r>
        <w:rPr>
          <w:spacing w:val="-53"/>
        </w:rPr>
        <w:t xml:space="preserve"> </w:t>
      </w:r>
      <w:r>
        <w:t>a que se haga acreedor por dicha comisión y sin perjuicio de lo dispuesto en otras leyes, se le destituirá</w:t>
      </w:r>
      <w:r>
        <w:rPr>
          <w:spacing w:val="1"/>
        </w:rPr>
        <w:t xml:space="preserve"> </w:t>
      </w:r>
      <w:r>
        <w:t>del cargo, empleo o comisión</w:t>
      </w:r>
      <w:r>
        <w:rPr>
          <w:spacing w:val="1"/>
        </w:rPr>
        <w:t xml:space="preserve"> </w:t>
      </w:r>
      <w:r>
        <w:t>y se le inhabilitará para ocupar otro similar</w:t>
      </w:r>
      <w:r>
        <w:rPr>
          <w:spacing w:val="1"/>
        </w:rPr>
        <w:t xml:space="preserve"> </w:t>
      </w:r>
      <w:r>
        <w:t>hasta por</w:t>
      </w:r>
      <w:r>
        <w:rPr>
          <w:spacing w:val="55"/>
        </w:rPr>
        <w:t xml:space="preserve"> </w:t>
      </w:r>
      <w:r>
        <w:t>un tanto igual a la</w:t>
      </w:r>
      <w:r>
        <w:rPr>
          <w:spacing w:val="1"/>
        </w:rPr>
        <w:t xml:space="preserve"> </w:t>
      </w:r>
      <w:r>
        <w:t>pena de</w:t>
      </w:r>
      <w:r>
        <w:rPr>
          <w:spacing w:val="1"/>
        </w:rPr>
        <w:t xml:space="preserve"> </w:t>
      </w:r>
      <w:r>
        <w:t>prisión</w:t>
      </w:r>
      <w:r>
        <w:rPr>
          <w:spacing w:val="1"/>
        </w:rPr>
        <w:t xml:space="preserve"> </w:t>
      </w:r>
      <w:r>
        <w:t>impuesta,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juicio 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</w:t>
      </w:r>
      <w:r>
        <w:t>oridad</w:t>
      </w:r>
      <w:r>
        <w:rPr>
          <w:spacing w:val="-1"/>
        </w:rPr>
        <w:t xml:space="preserve"> </w:t>
      </w:r>
      <w:r>
        <w:t>judicial.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506"/>
      </w:pPr>
      <w:r>
        <w:t>En</w:t>
      </w:r>
      <w:r>
        <w:rPr>
          <w:spacing w:val="-3"/>
        </w:rPr>
        <w:t xml:space="preserve"> </w:t>
      </w:r>
      <w:r>
        <w:t>caso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reincidencia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inhabilitación podrá</w:t>
      </w:r>
      <w:r>
        <w:rPr>
          <w:spacing w:val="-3"/>
        </w:rPr>
        <w:t xml:space="preserve"> </w:t>
      </w:r>
      <w:r>
        <w:t>ser</w:t>
      </w:r>
      <w:r>
        <w:rPr>
          <w:spacing w:val="-3"/>
        </w:rPr>
        <w:t xml:space="preserve"> </w:t>
      </w:r>
      <w:r>
        <w:t>definitiva.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25" w:firstLine="288"/>
        <w:jc w:val="both"/>
      </w:pPr>
      <w:bookmarkStart w:id="694" w:name="Artículo_471"/>
      <w:bookmarkEnd w:id="694"/>
      <w:r>
        <w:rPr>
          <w:rFonts w:ascii="Arial" w:hAnsi="Arial"/>
          <w:b/>
        </w:rPr>
        <w:t>Artículo 471</w:t>
      </w:r>
      <w:r>
        <w:t>.- Las penas previstas en este Capítulo se aplicarán independientemente de las que</w:t>
      </w:r>
      <w:r>
        <w:rPr>
          <w:spacing w:val="1"/>
        </w:rPr>
        <w:t xml:space="preserve"> </w:t>
      </w:r>
      <w:r>
        <w:t>correspondan</w:t>
      </w:r>
      <w:r>
        <w:rPr>
          <w:spacing w:val="-2"/>
        </w:rPr>
        <w:t xml:space="preserve"> </w:t>
      </w:r>
      <w:r>
        <w:t>por</w:t>
      </w:r>
      <w:r>
        <w:rPr>
          <w:spacing w:val="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Comisión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cualquier</w:t>
      </w:r>
      <w:r>
        <w:rPr>
          <w:spacing w:val="-1"/>
        </w:rPr>
        <w:t xml:space="preserve"> </w:t>
      </w:r>
      <w:r>
        <w:t>otro</w:t>
      </w:r>
      <w:r>
        <w:rPr>
          <w:spacing w:val="-2"/>
        </w:rPr>
        <w:t xml:space="preserve"> </w:t>
      </w:r>
      <w:r>
        <w:t>delito.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bookmarkStart w:id="695" w:name="Artículo_472"/>
      <w:bookmarkEnd w:id="695"/>
      <w:r>
        <w:rPr>
          <w:rFonts w:ascii="Arial" w:hAnsi="Arial"/>
          <w:b/>
        </w:rPr>
        <w:t>Artículo 472</w:t>
      </w:r>
      <w:r>
        <w:t>.- A las personas morales involucradas en la comisión de cualquiera de los delitos</w:t>
      </w:r>
      <w:r>
        <w:rPr>
          <w:spacing w:val="1"/>
        </w:rPr>
        <w:t xml:space="preserve"> </w:t>
      </w:r>
      <w:r>
        <w:t>previstos en este Capítulo, se les aplicará, a juicio de la autoridad, lo dispuesto en materia de suspensión</w:t>
      </w:r>
      <w:r>
        <w:rPr>
          <w:spacing w:val="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disolución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Código</w:t>
      </w:r>
      <w:r>
        <w:rPr>
          <w:spacing w:val="1"/>
        </w:rPr>
        <w:t xml:space="preserve"> </w:t>
      </w:r>
      <w:r>
        <w:t>Penal.</w:t>
      </w:r>
    </w:p>
    <w:p w:rsidR="005462C9" w:rsidRDefault="005462C9">
      <w:pPr>
        <w:pStyle w:val="Textoindependiente"/>
        <w:spacing w:before="4"/>
        <w:rPr>
          <w:sz w:val="11"/>
        </w:rPr>
      </w:pPr>
    </w:p>
    <w:p w:rsidR="005462C9" w:rsidRDefault="00654E12">
      <w:pPr>
        <w:pStyle w:val="Ttulo1"/>
        <w:spacing w:before="93" w:line="252" w:lineRule="exact"/>
        <w:ind w:left="1514" w:right="1611"/>
        <w:jc w:val="center"/>
      </w:pPr>
      <w:r>
        <w:t>CAPÍTULO</w:t>
      </w:r>
      <w:r>
        <w:rPr>
          <w:spacing w:val="-1"/>
        </w:rPr>
        <w:t xml:space="preserve"> </w:t>
      </w:r>
      <w:r>
        <w:t>VII</w:t>
      </w:r>
    </w:p>
    <w:p w:rsidR="005462C9" w:rsidRDefault="00654E12">
      <w:pPr>
        <w:spacing w:line="252" w:lineRule="exact"/>
        <w:ind w:left="1514" w:right="1610"/>
        <w:jc w:val="center"/>
        <w:rPr>
          <w:rFonts w:ascii="Arial"/>
          <w:b/>
        </w:rPr>
      </w:pPr>
      <w:r>
        <w:rPr>
          <w:rFonts w:ascii="Arial"/>
          <w:b/>
        </w:rPr>
        <w:t>Delitos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Contra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la Salud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en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su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modalidad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de Narcomenudeo</w:t>
      </w:r>
    </w:p>
    <w:p w:rsidR="005462C9" w:rsidRDefault="00654E12">
      <w:pPr>
        <w:spacing w:before="1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20-08-2009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ind w:left="506"/>
        <w:rPr>
          <w:sz w:val="20"/>
        </w:rPr>
      </w:pPr>
      <w:bookmarkStart w:id="696" w:name="Artículo_473"/>
      <w:bookmarkEnd w:id="696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 xml:space="preserve">473.-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efectos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este</w:t>
      </w:r>
      <w:r>
        <w:rPr>
          <w:spacing w:val="-1"/>
          <w:sz w:val="20"/>
        </w:rPr>
        <w:t xml:space="preserve"> </w:t>
      </w:r>
      <w:r>
        <w:rPr>
          <w:sz w:val="20"/>
        </w:rPr>
        <w:t>capítulo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entenderá</w:t>
      </w:r>
      <w:r>
        <w:rPr>
          <w:spacing w:val="-3"/>
          <w:sz w:val="20"/>
        </w:rPr>
        <w:t xml:space="preserve"> </w:t>
      </w:r>
      <w:r>
        <w:rPr>
          <w:sz w:val="20"/>
        </w:rPr>
        <w:t>por: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8"/>
        </w:numPr>
        <w:tabs>
          <w:tab w:val="left" w:pos="938"/>
          <w:tab w:val="left" w:pos="939"/>
        </w:tabs>
        <w:ind w:hanging="433"/>
        <w:rPr>
          <w:sz w:val="20"/>
        </w:rPr>
      </w:pPr>
      <w:r>
        <w:rPr>
          <w:sz w:val="20"/>
        </w:rPr>
        <w:t>Comercio: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venta,</w:t>
      </w:r>
      <w:r>
        <w:rPr>
          <w:spacing w:val="-2"/>
          <w:sz w:val="20"/>
        </w:rPr>
        <w:t xml:space="preserve"> </w:t>
      </w:r>
      <w:r>
        <w:rPr>
          <w:sz w:val="20"/>
        </w:rPr>
        <w:t>compra,</w:t>
      </w:r>
      <w:r>
        <w:rPr>
          <w:spacing w:val="-3"/>
          <w:sz w:val="20"/>
        </w:rPr>
        <w:t xml:space="preserve"> </w:t>
      </w:r>
      <w:r>
        <w:rPr>
          <w:sz w:val="20"/>
        </w:rPr>
        <w:t>adquisición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enajenación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algún</w:t>
      </w:r>
      <w:r>
        <w:rPr>
          <w:spacing w:val="-2"/>
          <w:sz w:val="20"/>
        </w:rPr>
        <w:t xml:space="preserve"> </w:t>
      </w:r>
      <w:r>
        <w:rPr>
          <w:sz w:val="20"/>
        </w:rPr>
        <w:t>narcótico;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8"/>
        </w:numPr>
        <w:tabs>
          <w:tab w:val="left" w:pos="939"/>
        </w:tabs>
        <w:spacing w:line="242" w:lineRule="auto"/>
        <w:ind w:right="321"/>
        <w:jc w:val="both"/>
        <w:rPr>
          <w:sz w:val="20"/>
        </w:rPr>
      </w:pPr>
      <w:r>
        <w:rPr>
          <w:sz w:val="20"/>
        </w:rPr>
        <w:t>Farmacodependencia:</w:t>
      </w:r>
      <w:r>
        <w:rPr>
          <w:spacing w:val="1"/>
          <w:sz w:val="20"/>
        </w:rPr>
        <w:t xml:space="preserve"> </w:t>
      </w:r>
      <w:r>
        <w:rPr>
          <w:sz w:val="20"/>
        </w:rPr>
        <w:t>Es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conjunto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fenómenos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comportamiento,</w:t>
      </w:r>
      <w:r>
        <w:rPr>
          <w:spacing w:val="1"/>
          <w:sz w:val="20"/>
        </w:rPr>
        <w:t xml:space="preserve"> </w:t>
      </w:r>
      <w:r>
        <w:rPr>
          <w:sz w:val="20"/>
        </w:rPr>
        <w:t>cognoscitivos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fisiológicos, que se desarrollan luego del consumo repetido de estupefacientes o psicotrópicos de</w:t>
      </w:r>
      <w:r>
        <w:rPr>
          <w:spacing w:val="-53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previstos 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artículos 237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245,</w:t>
      </w:r>
      <w:r>
        <w:rPr>
          <w:spacing w:val="-1"/>
          <w:sz w:val="20"/>
        </w:rPr>
        <w:t xml:space="preserve"> </w:t>
      </w:r>
      <w:r>
        <w:rPr>
          <w:sz w:val="20"/>
        </w:rPr>
        <w:t>fracciones I a</w:t>
      </w:r>
      <w:r>
        <w:rPr>
          <w:spacing w:val="-1"/>
          <w:sz w:val="20"/>
        </w:rPr>
        <w:t xml:space="preserve"> </w:t>
      </w:r>
      <w:r>
        <w:rPr>
          <w:sz w:val="20"/>
        </w:rPr>
        <w:t>III,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-2"/>
          <w:sz w:val="20"/>
        </w:rPr>
        <w:t xml:space="preserve"> </w:t>
      </w:r>
      <w:r>
        <w:rPr>
          <w:sz w:val="20"/>
        </w:rPr>
        <w:t>Ley;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8"/>
        </w:numPr>
        <w:tabs>
          <w:tab w:val="left" w:pos="939"/>
        </w:tabs>
        <w:spacing w:before="1" w:line="242" w:lineRule="auto"/>
        <w:ind w:right="324"/>
        <w:jc w:val="both"/>
        <w:rPr>
          <w:sz w:val="20"/>
        </w:rPr>
      </w:pPr>
      <w:r>
        <w:rPr>
          <w:sz w:val="20"/>
        </w:rPr>
        <w:t>Farmacodependiente: Toda persona que presenta algún signo o síntoma de dependencia a</w:t>
      </w:r>
      <w:r>
        <w:rPr>
          <w:spacing w:val="1"/>
          <w:sz w:val="20"/>
        </w:rPr>
        <w:t xml:space="preserve"> </w:t>
      </w:r>
      <w:r>
        <w:rPr>
          <w:sz w:val="20"/>
        </w:rPr>
        <w:t>estupefacientes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psicotrópicos;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Prrafodelista"/>
        <w:numPr>
          <w:ilvl w:val="0"/>
          <w:numId w:val="8"/>
        </w:numPr>
        <w:tabs>
          <w:tab w:val="left" w:pos="939"/>
        </w:tabs>
        <w:spacing w:before="1" w:line="242" w:lineRule="auto"/>
        <w:ind w:right="326"/>
        <w:jc w:val="both"/>
        <w:rPr>
          <w:sz w:val="20"/>
        </w:rPr>
      </w:pPr>
      <w:r>
        <w:rPr>
          <w:sz w:val="20"/>
        </w:rPr>
        <w:t>Consumidor: Toda persona que consume o utilice estupefacientes o psicotrópicos y que no</w:t>
      </w:r>
      <w:r>
        <w:rPr>
          <w:spacing w:val="1"/>
          <w:sz w:val="20"/>
        </w:rPr>
        <w:t xml:space="preserve"> </w:t>
      </w:r>
      <w:r>
        <w:rPr>
          <w:sz w:val="20"/>
        </w:rPr>
        <w:t>presente</w:t>
      </w:r>
      <w:r>
        <w:rPr>
          <w:spacing w:val="-2"/>
          <w:sz w:val="20"/>
        </w:rPr>
        <w:t xml:space="preserve"> </w:t>
      </w:r>
      <w:r>
        <w:rPr>
          <w:sz w:val="20"/>
        </w:rPr>
        <w:t>signos ni síntomas de</w:t>
      </w:r>
      <w:r>
        <w:rPr>
          <w:spacing w:val="-1"/>
          <w:sz w:val="20"/>
        </w:rPr>
        <w:t xml:space="preserve"> </w:t>
      </w:r>
      <w:r>
        <w:rPr>
          <w:sz w:val="20"/>
        </w:rPr>
        <w:t>dependencia;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Prrafodelista"/>
        <w:numPr>
          <w:ilvl w:val="0"/>
          <w:numId w:val="8"/>
        </w:numPr>
        <w:tabs>
          <w:tab w:val="left" w:pos="939"/>
        </w:tabs>
        <w:spacing w:line="242" w:lineRule="auto"/>
        <w:ind w:right="324"/>
        <w:jc w:val="both"/>
        <w:rPr>
          <w:sz w:val="20"/>
        </w:rPr>
      </w:pPr>
      <w:r>
        <w:rPr>
          <w:sz w:val="20"/>
        </w:rPr>
        <w:t>Narcóticos: los estupefacientes, psicotrópicos y demás sustancias o vegetales que determinen</w:t>
      </w:r>
      <w:r>
        <w:rPr>
          <w:spacing w:val="1"/>
          <w:sz w:val="20"/>
        </w:rPr>
        <w:t xml:space="preserve"> </w:t>
      </w:r>
      <w:r>
        <w:rPr>
          <w:sz w:val="20"/>
        </w:rPr>
        <w:t>esta Ley, los convenios y tratados internacionales de observancia obligatoria en México y los que</w:t>
      </w:r>
      <w:r>
        <w:rPr>
          <w:spacing w:val="1"/>
          <w:sz w:val="20"/>
        </w:rPr>
        <w:t xml:space="preserve"> </w:t>
      </w:r>
      <w:r>
        <w:rPr>
          <w:sz w:val="20"/>
        </w:rPr>
        <w:t>señalen las demás disposiciones</w:t>
      </w:r>
      <w:r>
        <w:rPr>
          <w:spacing w:val="-1"/>
          <w:sz w:val="20"/>
        </w:rPr>
        <w:t xml:space="preserve"> </w:t>
      </w:r>
      <w:r>
        <w:rPr>
          <w:sz w:val="20"/>
        </w:rPr>
        <w:t>legales aplicables en la</w:t>
      </w:r>
      <w:r>
        <w:rPr>
          <w:spacing w:val="-1"/>
          <w:sz w:val="20"/>
        </w:rPr>
        <w:t xml:space="preserve"> </w:t>
      </w:r>
      <w:r>
        <w:rPr>
          <w:sz w:val="20"/>
        </w:rPr>
        <w:t>materia;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Prrafodelista"/>
        <w:numPr>
          <w:ilvl w:val="0"/>
          <w:numId w:val="8"/>
        </w:numPr>
        <w:tabs>
          <w:tab w:val="left" w:pos="939"/>
        </w:tabs>
        <w:ind w:right="313"/>
        <w:jc w:val="both"/>
        <w:rPr>
          <w:sz w:val="20"/>
        </w:rPr>
      </w:pPr>
      <w:r>
        <w:rPr>
          <w:sz w:val="20"/>
        </w:rPr>
        <w:t>Posesión: la tenencia material de narcóticos o cuando éstos están dentro del radio de acción y</w:t>
      </w:r>
      <w:r>
        <w:rPr>
          <w:spacing w:val="1"/>
          <w:sz w:val="20"/>
        </w:rPr>
        <w:t xml:space="preserve"> </w:t>
      </w:r>
      <w:r>
        <w:rPr>
          <w:sz w:val="20"/>
        </w:rPr>
        <w:t>disponibilidad 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persona;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8"/>
        </w:numPr>
        <w:tabs>
          <w:tab w:val="left" w:pos="939"/>
        </w:tabs>
        <w:spacing w:before="1" w:line="242" w:lineRule="auto"/>
        <w:ind w:right="327"/>
        <w:jc w:val="both"/>
        <w:rPr>
          <w:sz w:val="20"/>
        </w:rPr>
      </w:pPr>
      <w:r>
        <w:rPr>
          <w:sz w:val="20"/>
        </w:rPr>
        <w:t>Suministro: la transmisión material de forma directa o indirecta, por cualquier concepto, de la</w:t>
      </w:r>
      <w:r>
        <w:rPr>
          <w:spacing w:val="1"/>
          <w:sz w:val="20"/>
        </w:rPr>
        <w:t xml:space="preserve"> </w:t>
      </w:r>
      <w:r>
        <w:rPr>
          <w:sz w:val="20"/>
        </w:rPr>
        <w:t>tenencia de</w:t>
      </w:r>
      <w:r>
        <w:rPr>
          <w:spacing w:val="-1"/>
          <w:sz w:val="20"/>
        </w:rPr>
        <w:t xml:space="preserve"> </w:t>
      </w:r>
      <w:r>
        <w:rPr>
          <w:sz w:val="20"/>
        </w:rPr>
        <w:t>narcóticos,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8"/>
        </w:numPr>
        <w:tabs>
          <w:tab w:val="left" w:pos="939"/>
        </w:tabs>
        <w:ind w:right="325"/>
        <w:jc w:val="both"/>
        <w:rPr>
          <w:sz w:val="20"/>
        </w:rPr>
      </w:pPr>
      <w:r>
        <w:rPr>
          <w:sz w:val="20"/>
        </w:rPr>
        <w:t>Tabla</w:t>
      </w:r>
      <w:r>
        <w:rPr>
          <w:sz w:val="20"/>
        </w:rPr>
        <w:t>: la relación de narcóticos</w:t>
      </w:r>
      <w:r>
        <w:rPr>
          <w:spacing w:val="1"/>
          <w:sz w:val="20"/>
        </w:rPr>
        <w:t xml:space="preserve"> </w:t>
      </w:r>
      <w:r>
        <w:rPr>
          <w:sz w:val="20"/>
        </w:rPr>
        <w:t>y la orientación de</w:t>
      </w:r>
      <w:r>
        <w:rPr>
          <w:spacing w:val="1"/>
          <w:sz w:val="20"/>
        </w:rPr>
        <w:t xml:space="preserve"> </w:t>
      </w:r>
      <w:r>
        <w:rPr>
          <w:sz w:val="20"/>
        </w:rPr>
        <w:t>dosis máximas de consumo personal e</w:t>
      </w:r>
      <w:r>
        <w:rPr>
          <w:spacing w:val="1"/>
          <w:sz w:val="20"/>
        </w:rPr>
        <w:t xml:space="preserve"> </w:t>
      </w:r>
      <w:r>
        <w:rPr>
          <w:sz w:val="20"/>
        </w:rPr>
        <w:t>inmediato prevista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 artículo 479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-1"/>
          <w:sz w:val="20"/>
        </w:rPr>
        <w:t xml:space="preserve"> </w:t>
      </w:r>
      <w:r>
        <w:rPr>
          <w:sz w:val="20"/>
        </w:rPr>
        <w:t>Ley.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20-08-2009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7" w:firstLine="288"/>
        <w:jc w:val="both"/>
      </w:pPr>
      <w:bookmarkStart w:id="697" w:name="Artículo_474"/>
      <w:bookmarkEnd w:id="697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9"/>
        </w:rPr>
        <w:t xml:space="preserve"> </w:t>
      </w:r>
      <w:r>
        <w:rPr>
          <w:rFonts w:ascii="Arial" w:hAnsi="Arial"/>
          <w:b/>
        </w:rPr>
        <w:t>474.-</w:t>
      </w:r>
      <w:r>
        <w:rPr>
          <w:rFonts w:ascii="Arial" w:hAnsi="Arial"/>
          <w:b/>
          <w:spacing w:val="20"/>
        </w:rPr>
        <w:t xml:space="preserve"> </w:t>
      </w:r>
      <w:r>
        <w:t>Las</w:t>
      </w:r>
      <w:r>
        <w:rPr>
          <w:spacing w:val="20"/>
        </w:rPr>
        <w:t xml:space="preserve"> </w:t>
      </w:r>
      <w:r>
        <w:t>autoridades</w:t>
      </w:r>
      <w:r>
        <w:rPr>
          <w:spacing w:val="17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seguridad</w:t>
      </w:r>
      <w:r>
        <w:rPr>
          <w:spacing w:val="18"/>
        </w:rPr>
        <w:t xml:space="preserve"> </w:t>
      </w:r>
      <w:r>
        <w:t>pública,</w:t>
      </w:r>
      <w:r>
        <w:rPr>
          <w:spacing w:val="18"/>
        </w:rPr>
        <w:t xml:space="preserve"> </w:t>
      </w:r>
      <w:r>
        <w:t>procuración</w:t>
      </w:r>
      <w:r>
        <w:rPr>
          <w:spacing w:val="18"/>
        </w:rPr>
        <w:t xml:space="preserve"> </w:t>
      </w:r>
      <w:r>
        <w:t>e</w:t>
      </w:r>
      <w:r>
        <w:rPr>
          <w:spacing w:val="18"/>
        </w:rPr>
        <w:t xml:space="preserve"> </w:t>
      </w:r>
      <w:r>
        <w:t>impartición</w:t>
      </w:r>
      <w:r>
        <w:rPr>
          <w:spacing w:val="18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justicia,</w:t>
      </w:r>
      <w:r>
        <w:rPr>
          <w:spacing w:val="18"/>
        </w:rPr>
        <w:t xml:space="preserve"> </w:t>
      </w:r>
      <w:r>
        <w:t>así</w:t>
      </w:r>
      <w:r>
        <w:rPr>
          <w:spacing w:val="16"/>
        </w:rPr>
        <w:t xml:space="preserve"> </w:t>
      </w:r>
      <w:r>
        <w:t>como</w:t>
      </w:r>
      <w:r>
        <w:rPr>
          <w:spacing w:val="-5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ejecución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sanciones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federativas,</w:t>
      </w:r>
      <w:r>
        <w:rPr>
          <w:spacing w:val="1"/>
        </w:rPr>
        <w:t xml:space="preserve"> </w:t>
      </w:r>
      <w:r>
        <w:t>conocerán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resolverán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delitos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ejecutarán las sanciones y medidas de seguridad a que se refiere este capítulo, cuando los narcóticos</w:t>
      </w:r>
      <w:r>
        <w:rPr>
          <w:spacing w:val="1"/>
        </w:rPr>
        <w:t xml:space="preserve"> </w:t>
      </w:r>
      <w:r>
        <w:t>objeto de los mismos estén previstos en la tabla, siempre y cuando la cantidad de que se trate sea inferior</w:t>
      </w:r>
      <w:r>
        <w:rPr>
          <w:spacing w:val="-53"/>
        </w:rPr>
        <w:t xml:space="preserve"> </w:t>
      </w:r>
      <w:r>
        <w:t>a la que resulte de multiplicar por mil el monto de las previstas en dicha tabla y no existan elementos</w:t>
      </w:r>
      <w:r>
        <w:rPr>
          <w:spacing w:val="1"/>
        </w:rPr>
        <w:t xml:space="preserve"> </w:t>
      </w:r>
      <w:r>
        <w:t>suficientes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presumir delincuencia</w:t>
      </w:r>
      <w:r>
        <w:rPr>
          <w:spacing w:val="-1"/>
        </w:rPr>
        <w:t xml:space="preserve"> </w:t>
      </w:r>
      <w:r>
        <w:t>organ</w:t>
      </w:r>
      <w:r>
        <w:t>izada.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506"/>
      </w:pPr>
      <w:r>
        <w:t>Las</w:t>
      </w:r>
      <w:r>
        <w:rPr>
          <w:spacing w:val="-3"/>
        </w:rPr>
        <w:t xml:space="preserve"> </w:t>
      </w:r>
      <w:r>
        <w:t>autoridades</w:t>
      </w:r>
      <w:r>
        <w:rPr>
          <w:spacing w:val="-2"/>
        </w:rPr>
        <w:t xml:space="preserve"> </w:t>
      </w:r>
      <w:r>
        <w:t>federales</w:t>
      </w:r>
      <w:r>
        <w:rPr>
          <w:spacing w:val="-1"/>
        </w:rPr>
        <w:t xml:space="preserve"> </w:t>
      </w:r>
      <w:r>
        <w:t>conocerán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delitos</w:t>
      </w:r>
      <w:r>
        <w:rPr>
          <w:spacing w:val="-3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cualquiera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casos</w:t>
      </w:r>
      <w:r>
        <w:rPr>
          <w:spacing w:val="-2"/>
        </w:rPr>
        <w:t xml:space="preserve"> </w:t>
      </w:r>
      <w:r>
        <w:t>siguientes: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7"/>
        </w:numPr>
        <w:tabs>
          <w:tab w:val="left" w:pos="938"/>
          <w:tab w:val="left" w:pos="939"/>
        </w:tabs>
        <w:ind w:hanging="433"/>
        <w:rPr>
          <w:sz w:val="20"/>
        </w:rPr>
      </w:pP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casos</w:t>
      </w:r>
      <w:r>
        <w:rPr>
          <w:spacing w:val="-2"/>
          <w:sz w:val="20"/>
        </w:rPr>
        <w:t xml:space="preserve"> </w:t>
      </w:r>
      <w:r>
        <w:rPr>
          <w:sz w:val="20"/>
        </w:rPr>
        <w:t>de delincuencia</w:t>
      </w:r>
      <w:r>
        <w:rPr>
          <w:spacing w:val="-2"/>
          <w:sz w:val="20"/>
        </w:rPr>
        <w:t xml:space="preserve"> </w:t>
      </w:r>
      <w:r>
        <w:rPr>
          <w:sz w:val="20"/>
        </w:rPr>
        <w:t>organizada.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7"/>
        </w:numPr>
        <w:tabs>
          <w:tab w:val="left" w:pos="938"/>
          <w:tab w:val="left" w:pos="939"/>
        </w:tabs>
        <w:ind w:hanging="433"/>
        <w:rPr>
          <w:sz w:val="20"/>
        </w:rPr>
      </w:pP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cantidad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narcótico</w:t>
      </w:r>
      <w:r>
        <w:rPr>
          <w:spacing w:val="-2"/>
          <w:sz w:val="20"/>
        </w:rPr>
        <w:t xml:space="preserve"> </w:t>
      </w:r>
      <w:r>
        <w:rPr>
          <w:sz w:val="20"/>
        </w:rPr>
        <w:t>sea</w:t>
      </w:r>
      <w:r>
        <w:rPr>
          <w:spacing w:val="-2"/>
          <w:sz w:val="20"/>
        </w:rPr>
        <w:t xml:space="preserve"> </w:t>
      </w:r>
      <w:r>
        <w:rPr>
          <w:sz w:val="20"/>
        </w:rPr>
        <w:t>igual</w:t>
      </w:r>
      <w:r>
        <w:rPr>
          <w:spacing w:val="-3"/>
          <w:sz w:val="20"/>
        </w:rPr>
        <w:t xml:space="preserve"> </w:t>
      </w:r>
      <w:r>
        <w:rPr>
          <w:sz w:val="20"/>
        </w:rPr>
        <w:t>o mayor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referida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primer</w:t>
      </w:r>
      <w:r>
        <w:rPr>
          <w:spacing w:val="-2"/>
          <w:sz w:val="20"/>
        </w:rPr>
        <w:t xml:space="preserve"> </w:t>
      </w:r>
      <w:r>
        <w:rPr>
          <w:sz w:val="20"/>
        </w:rPr>
        <w:t>párrafo</w:t>
      </w:r>
      <w:r>
        <w:rPr>
          <w:spacing w:val="-2"/>
          <w:sz w:val="20"/>
        </w:rPr>
        <w:t xml:space="preserve"> </w:t>
      </w:r>
      <w:r>
        <w:rPr>
          <w:sz w:val="20"/>
        </w:rPr>
        <w:t>de este</w:t>
      </w:r>
      <w:r>
        <w:rPr>
          <w:spacing w:val="-2"/>
          <w:sz w:val="20"/>
        </w:rPr>
        <w:t xml:space="preserve"> </w:t>
      </w:r>
      <w:r>
        <w:rPr>
          <w:sz w:val="20"/>
        </w:rPr>
        <w:t>artículo.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7"/>
        </w:numPr>
        <w:tabs>
          <w:tab w:val="left" w:pos="938"/>
          <w:tab w:val="left" w:pos="939"/>
        </w:tabs>
        <w:spacing w:before="1"/>
        <w:ind w:hanging="433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narcótico</w:t>
      </w:r>
      <w:r>
        <w:rPr>
          <w:spacing w:val="-1"/>
          <w:sz w:val="20"/>
        </w:rPr>
        <w:t xml:space="preserve"> </w:t>
      </w:r>
      <w:r>
        <w:rPr>
          <w:sz w:val="20"/>
        </w:rPr>
        <w:t>no</w:t>
      </w:r>
      <w:r>
        <w:rPr>
          <w:spacing w:val="-1"/>
          <w:sz w:val="20"/>
        </w:rPr>
        <w:t xml:space="preserve"> </w:t>
      </w:r>
      <w:r>
        <w:rPr>
          <w:sz w:val="20"/>
        </w:rPr>
        <w:t>esté</w:t>
      </w:r>
      <w:r>
        <w:rPr>
          <w:spacing w:val="-3"/>
          <w:sz w:val="20"/>
        </w:rPr>
        <w:t xml:space="preserve"> </w:t>
      </w:r>
      <w:r>
        <w:rPr>
          <w:sz w:val="20"/>
        </w:rPr>
        <w:t>contemplado</w:t>
      </w:r>
      <w:r>
        <w:rPr>
          <w:spacing w:val="-3"/>
          <w:sz w:val="20"/>
        </w:rPr>
        <w:t xml:space="preserve"> </w:t>
      </w:r>
      <w:r>
        <w:rPr>
          <w:sz w:val="20"/>
        </w:rPr>
        <w:t>en la</w:t>
      </w:r>
      <w:r>
        <w:rPr>
          <w:spacing w:val="-1"/>
          <w:sz w:val="20"/>
        </w:rPr>
        <w:t xml:space="preserve"> </w:t>
      </w:r>
      <w:r>
        <w:rPr>
          <w:sz w:val="20"/>
        </w:rPr>
        <w:t>tabla.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7"/>
        </w:numPr>
        <w:tabs>
          <w:tab w:val="left" w:pos="939"/>
        </w:tabs>
        <w:ind w:hanging="433"/>
        <w:rPr>
          <w:sz w:val="20"/>
        </w:rPr>
      </w:pPr>
      <w:r>
        <w:rPr>
          <w:sz w:val="20"/>
        </w:rPr>
        <w:t>Independientemente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cantidad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narcótico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Ministerio</w:t>
      </w:r>
      <w:r>
        <w:rPr>
          <w:spacing w:val="-4"/>
          <w:sz w:val="20"/>
        </w:rPr>
        <w:t xml:space="preserve"> </w:t>
      </w:r>
      <w:r>
        <w:rPr>
          <w:sz w:val="20"/>
        </w:rPr>
        <w:t>Público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Federación: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1"/>
          <w:numId w:val="7"/>
        </w:numPr>
        <w:tabs>
          <w:tab w:val="left" w:pos="1299"/>
        </w:tabs>
        <w:ind w:hanging="361"/>
        <w:rPr>
          <w:sz w:val="20"/>
        </w:rPr>
      </w:pPr>
      <w:r>
        <w:rPr>
          <w:sz w:val="20"/>
        </w:rPr>
        <w:t>Prevenga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conocimiento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4"/>
          <w:sz w:val="20"/>
        </w:rPr>
        <w:t xml:space="preserve"> </w:t>
      </w:r>
      <w:r>
        <w:rPr>
          <w:sz w:val="20"/>
        </w:rPr>
        <w:t>asunto, o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Prrafodelista"/>
        <w:numPr>
          <w:ilvl w:val="1"/>
          <w:numId w:val="7"/>
        </w:numPr>
        <w:tabs>
          <w:tab w:val="left" w:pos="1299"/>
        </w:tabs>
        <w:ind w:hanging="361"/>
        <w:rPr>
          <w:sz w:val="20"/>
        </w:rPr>
      </w:pPr>
      <w:r>
        <w:rPr>
          <w:sz w:val="20"/>
        </w:rPr>
        <w:t>Solicite</w:t>
      </w:r>
      <w:r>
        <w:rPr>
          <w:spacing w:val="-3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Ministerio Público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fuero</w:t>
      </w:r>
      <w:r>
        <w:rPr>
          <w:spacing w:val="-2"/>
          <w:sz w:val="20"/>
        </w:rPr>
        <w:t xml:space="preserve"> </w:t>
      </w:r>
      <w:r>
        <w:rPr>
          <w:sz w:val="20"/>
        </w:rPr>
        <w:t>común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remisión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investigación.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before="1"/>
        <w:ind w:left="218" w:right="324" w:firstLine="288"/>
        <w:jc w:val="both"/>
      </w:pPr>
      <w:r>
        <w:t>La</w:t>
      </w:r>
      <w:r>
        <w:rPr>
          <w:spacing w:val="1"/>
        </w:rPr>
        <w:t xml:space="preserve"> </w:t>
      </w:r>
      <w:r>
        <w:t>autoridad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conocerá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casos</w:t>
      </w:r>
      <w:r>
        <w:rPr>
          <w:spacing w:val="1"/>
        </w:rPr>
        <w:t xml:space="preserve"> </w:t>
      </w:r>
      <w:r>
        <w:t>previstos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fracciones</w:t>
      </w:r>
      <w:r>
        <w:rPr>
          <w:spacing w:val="1"/>
        </w:rPr>
        <w:t xml:space="preserve"> </w:t>
      </w:r>
      <w:r>
        <w:t>II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III</w:t>
      </w:r>
      <w:r>
        <w:rPr>
          <w:spacing w:val="1"/>
        </w:rPr>
        <w:t xml:space="preserve"> </w:t>
      </w:r>
      <w:r>
        <w:t>anteriores,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conformidad</w:t>
      </w:r>
      <w:r>
        <w:rPr>
          <w:spacing w:val="11"/>
        </w:rPr>
        <w:t xml:space="preserve"> </w:t>
      </w:r>
      <w:r>
        <w:t>con</w:t>
      </w:r>
      <w:r>
        <w:rPr>
          <w:spacing w:val="14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Código</w:t>
      </w:r>
      <w:r>
        <w:rPr>
          <w:spacing w:val="14"/>
        </w:rPr>
        <w:t xml:space="preserve"> </w:t>
      </w:r>
      <w:r>
        <w:t>Penal</w:t>
      </w:r>
      <w:r>
        <w:rPr>
          <w:spacing w:val="11"/>
        </w:rPr>
        <w:t xml:space="preserve"> </w:t>
      </w:r>
      <w:r>
        <w:t>Federal</w:t>
      </w:r>
      <w:r>
        <w:rPr>
          <w:spacing w:val="15"/>
        </w:rPr>
        <w:t xml:space="preserve"> </w:t>
      </w:r>
      <w:r>
        <w:t>y</w:t>
      </w:r>
      <w:r>
        <w:rPr>
          <w:spacing w:val="10"/>
        </w:rPr>
        <w:t xml:space="preserve"> </w:t>
      </w:r>
      <w:r>
        <w:t>demás</w:t>
      </w:r>
      <w:r>
        <w:rPr>
          <w:spacing w:val="13"/>
        </w:rPr>
        <w:t xml:space="preserve"> </w:t>
      </w:r>
      <w:r>
        <w:t>disposiciones</w:t>
      </w:r>
      <w:r>
        <w:rPr>
          <w:spacing w:val="13"/>
        </w:rPr>
        <w:t xml:space="preserve"> </w:t>
      </w:r>
      <w:r>
        <w:t>aplicables.</w:t>
      </w:r>
      <w:r>
        <w:rPr>
          <w:spacing w:val="15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los</w:t>
      </w:r>
      <w:r>
        <w:rPr>
          <w:spacing w:val="12"/>
        </w:rPr>
        <w:t xml:space="preserve"> </w:t>
      </w:r>
      <w:r>
        <w:t>casos</w:t>
      </w:r>
      <w:r>
        <w:rPr>
          <w:spacing w:val="13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fracción</w:t>
      </w:r>
      <w:r>
        <w:rPr>
          <w:spacing w:val="-53"/>
        </w:rPr>
        <w:t xml:space="preserve"> </w:t>
      </w:r>
      <w:r>
        <w:t>IV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aplicará</w:t>
      </w:r>
      <w:r>
        <w:rPr>
          <w:spacing w:val="-1"/>
        </w:rPr>
        <w:t xml:space="preserve"> </w:t>
      </w:r>
      <w:r>
        <w:t>este</w:t>
      </w:r>
      <w:r>
        <w:rPr>
          <w:spacing w:val="-2"/>
        </w:rPr>
        <w:t xml:space="preserve"> </w:t>
      </w:r>
      <w:r>
        <w:t>capítulo</w:t>
      </w:r>
      <w:r>
        <w:rPr>
          <w:spacing w:val="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demás</w:t>
      </w:r>
      <w:r>
        <w:rPr>
          <w:spacing w:val="-3"/>
        </w:rPr>
        <w:t xml:space="preserve"> </w:t>
      </w:r>
      <w:r>
        <w:t>disposiciones aplicables.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3" w:firstLine="288"/>
        <w:jc w:val="both"/>
      </w:pPr>
      <w:r>
        <w:t>Para efecto de lo dispuesto en el inciso b) de la fracción IV anterior, bastará con que el Ministerio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</w:t>
      </w:r>
      <w:r>
        <w:rPr>
          <w:spacing w:val="1"/>
        </w:rPr>
        <w:t xml:space="preserve"> </w:t>
      </w:r>
      <w:r>
        <w:t>solicite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autoridad</w:t>
      </w:r>
      <w:r>
        <w:rPr>
          <w:spacing w:val="1"/>
        </w:rPr>
        <w:t xml:space="preserve"> </w:t>
      </w:r>
      <w:r>
        <w:t>competente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federativa,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remita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investigación correspondiente. Las diligencias desahogadas hasta ese momento por las autoridades de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entidades federativas gozarán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plena</w:t>
      </w:r>
      <w:r>
        <w:rPr>
          <w:spacing w:val="1"/>
        </w:rPr>
        <w:t xml:space="preserve"> </w:t>
      </w:r>
      <w:r>
        <w:t>validez.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22" w:firstLine="288"/>
        <w:jc w:val="both"/>
      </w:pPr>
      <w:r>
        <w:t>En la instrumentación y ejecución de los operativos policíacos que se realicen para cumplir con dichas</w:t>
      </w:r>
      <w:r>
        <w:rPr>
          <w:spacing w:val="-53"/>
        </w:rPr>
        <w:t xml:space="preserve"> </w:t>
      </w:r>
      <w:r>
        <w:t>obligaciones las autoridades se coordinarán en los términos que establece la Ley General del Sistema</w:t>
      </w:r>
      <w:r>
        <w:rPr>
          <w:spacing w:val="1"/>
        </w:rPr>
        <w:t xml:space="preserve"> </w:t>
      </w:r>
      <w:r>
        <w:t>Nacional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Seguridad</w:t>
      </w:r>
      <w:r>
        <w:rPr>
          <w:spacing w:val="1"/>
        </w:rPr>
        <w:t xml:space="preserve"> </w:t>
      </w:r>
      <w:r>
        <w:t>Pública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demás disposiciones</w:t>
      </w:r>
      <w:r>
        <w:rPr>
          <w:spacing w:val="1"/>
        </w:rPr>
        <w:t xml:space="preserve"> </w:t>
      </w:r>
      <w:r>
        <w:t>aplicables.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5" w:firstLine="288"/>
        <w:jc w:val="both"/>
      </w:pPr>
      <w:r>
        <w:t>El Ministerio Público de la Federación podrá solicitar a las autoridades de seguridad públ</w:t>
      </w:r>
      <w:r>
        <w:t>ica de las</w:t>
      </w:r>
      <w:r>
        <w:rPr>
          <w:spacing w:val="1"/>
        </w:rPr>
        <w:t xml:space="preserve"> </w:t>
      </w:r>
      <w:r>
        <w:t>entidades federativas, le remitan informes relativos a la investigación de los delitos a que se refiere este</w:t>
      </w:r>
      <w:r>
        <w:rPr>
          <w:spacing w:val="1"/>
        </w:rPr>
        <w:t xml:space="preserve"> </w:t>
      </w:r>
      <w:r>
        <w:t>capítulo.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0" w:firstLine="288"/>
        <w:jc w:val="both"/>
      </w:pPr>
      <w:r>
        <w:t>El Ministerio Público de las entidades federativas deberá informar oportunamente al Ministerio Público</w:t>
      </w:r>
      <w:r>
        <w:rPr>
          <w:spacing w:val="1"/>
        </w:rPr>
        <w:t xml:space="preserve"> </w:t>
      </w:r>
      <w:r>
        <w:t>de la Federación del inicio de las averiguaciones previas, a efecto de que éste cuente con los elementos</w:t>
      </w:r>
      <w:r>
        <w:rPr>
          <w:spacing w:val="1"/>
        </w:rPr>
        <w:t xml:space="preserve"> </w:t>
      </w:r>
      <w:r>
        <w:t>necesarios para, en su caso, solicitar la remisión de la investigación en términos de la fracción IV inciso b)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artículo.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16" w:firstLine="288"/>
        <w:jc w:val="both"/>
      </w:pPr>
      <w:r>
        <w:t>En los casos a que se</w:t>
      </w:r>
      <w:r>
        <w:t xml:space="preserve"> refiere el segundo párrafo de este artículo, el Ministerio Público del fuero común</w:t>
      </w:r>
      <w:r>
        <w:rPr>
          <w:spacing w:val="-53"/>
        </w:rPr>
        <w:t xml:space="preserve"> </w:t>
      </w:r>
      <w:r>
        <w:t>podrá practicar las diligencias de averiguación previa que correspondan y remitirá al Ministerio Público de</w:t>
      </w:r>
      <w:r>
        <w:rPr>
          <w:spacing w:val="-53"/>
        </w:rPr>
        <w:t xml:space="preserve"> </w:t>
      </w:r>
      <w:r>
        <w:t>la Federación, dentro de los tres días de haberlas concluido, el</w:t>
      </w:r>
      <w:r>
        <w:t xml:space="preserve"> acta o actas levantadas y todo lo que con</w:t>
      </w:r>
      <w:r>
        <w:rPr>
          <w:spacing w:val="1"/>
        </w:rPr>
        <w:t xml:space="preserve"> </w:t>
      </w:r>
      <w:r>
        <w:t>ellas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relacione.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28" w:firstLine="288"/>
        <w:jc w:val="both"/>
      </w:pPr>
      <w:r>
        <w:t>Si hubiese detenidos, la remisión se hará sin demora y se observarán las disposiciones relativas a la</w:t>
      </w:r>
      <w:r>
        <w:rPr>
          <w:spacing w:val="1"/>
        </w:rPr>
        <w:t xml:space="preserve"> </w:t>
      </w:r>
      <w:r>
        <w:t>retención</w:t>
      </w:r>
      <w:r>
        <w:rPr>
          <w:spacing w:val="-2"/>
        </w:rPr>
        <w:t xml:space="preserve"> </w:t>
      </w:r>
      <w:r>
        <w:t>ministerial por flagrancia.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22" w:firstLine="288"/>
        <w:jc w:val="both"/>
      </w:pPr>
      <w:r>
        <w:t>Cuando el Ministerio Público de la Federación conozca de los delitos previstos en este capítulo podrá</w:t>
      </w:r>
      <w:r>
        <w:rPr>
          <w:spacing w:val="1"/>
        </w:rPr>
        <w:t xml:space="preserve"> </w:t>
      </w:r>
      <w:r>
        <w:t>remitir al Ministerio</w:t>
      </w:r>
      <w:r>
        <w:rPr>
          <w:spacing w:val="1"/>
        </w:rPr>
        <w:t xml:space="preserve"> </w:t>
      </w:r>
      <w:r>
        <w:t>Público de</w:t>
      </w:r>
      <w:r>
        <w:rPr>
          <w:spacing w:val="1"/>
        </w:rPr>
        <w:t xml:space="preserve"> </w:t>
      </w:r>
      <w:r>
        <w:t>las entidades federativas la</w:t>
      </w:r>
      <w:r>
        <w:rPr>
          <w:spacing w:val="1"/>
        </w:rPr>
        <w:t xml:space="preserve"> </w:t>
      </w:r>
      <w:r>
        <w:t>investigación</w:t>
      </w:r>
      <w:r>
        <w:rPr>
          <w:spacing w:val="1"/>
        </w:rPr>
        <w:t xml:space="preserve"> </w:t>
      </w:r>
      <w:r>
        <w:t>para</w:t>
      </w:r>
      <w:r>
        <w:rPr>
          <w:spacing w:val="55"/>
        </w:rPr>
        <w:t xml:space="preserve"> </w:t>
      </w:r>
      <w:r>
        <w:t>los efectos del primer</w:t>
      </w:r>
      <w:r>
        <w:rPr>
          <w:spacing w:val="1"/>
        </w:rPr>
        <w:t xml:space="preserve"> </w:t>
      </w:r>
      <w:r>
        <w:t>párrafo de este artículo, siempre que los narcótic</w:t>
      </w:r>
      <w:r>
        <w:t>os objeto de los mismos estén previstos en la tabla, la</w:t>
      </w:r>
      <w:r>
        <w:rPr>
          <w:spacing w:val="1"/>
        </w:rPr>
        <w:t xml:space="preserve"> </w:t>
      </w:r>
      <w:r>
        <w:t>cantidad de que se trate sea inferior a la que resulte de multiplicar por mil el monto de las previstas en</w:t>
      </w:r>
      <w:r>
        <w:rPr>
          <w:spacing w:val="1"/>
        </w:rPr>
        <w:t xml:space="preserve"> </w:t>
      </w:r>
      <w:r>
        <w:t>dicha tabla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trate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casos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delincuencia organizada.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8" w:firstLine="288"/>
        <w:jc w:val="both"/>
      </w:pPr>
      <w:r>
        <w:t xml:space="preserve">Si de las constancias del </w:t>
      </w:r>
      <w:r>
        <w:t>procedimiento se advierte la incompetencia de las autoridades del fuero</w:t>
      </w:r>
      <w:r>
        <w:rPr>
          <w:spacing w:val="1"/>
        </w:rPr>
        <w:t xml:space="preserve"> </w:t>
      </w:r>
      <w:r>
        <w:t>común, remitirá el expediente al Ministerio Público de la Federación o al juez federal que corresponda,</w:t>
      </w:r>
      <w:r>
        <w:rPr>
          <w:spacing w:val="1"/>
        </w:rPr>
        <w:t xml:space="preserve"> </w:t>
      </w:r>
      <w:r>
        <w:t>dependiendo de la</w:t>
      </w:r>
      <w:r>
        <w:rPr>
          <w:spacing w:val="2"/>
        </w:rPr>
        <w:t xml:space="preserve"> </w:t>
      </w:r>
      <w:r>
        <w:t>etapa procesal</w:t>
      </w:r>
      <w:r>
        <w:rPr>
          <w:spacing w:val="-1"/>
        </w:rPr>
        <w:t xml:space="preserve"> </w:t>
      </w:r>
      <w:r>
        <w:t>en que se</w:t>
      </w:r>
      <w:r>
        <w:rPr>
          <w:spacing w:val="2"/>
        </w:rPr>
        <w:t xml:space="preserve"> </w:t>
      </w:r>
      <w:r>
        <w:t>encuentre, a fin de</w:t>
      </w:r>
      <w:r>
        <w:rPr>
          <w:spacing w:val="2"/>
        </w:rPr>
        <w:t xml:space="preserve"> </w:t>
      </w:r>
      <w:r>
        <w:t>que se continúe</w:t>
      </w:r>
      <w:r>
        <w:rPr>
          <w:spacing w:val="2"/>
        </w:rPr>
        <w:t xml:space="preserve"> </w:t>
      </w:r>
      <w:r>
        <w:t>e</w:t>
      </w:r>
      <w:r>
        <w:t>l</w:t>
      </w:r>
      <w:r>
        <w:rPr>
          <w:spacing w:val="-1"/>
        </w:rPr>
        <w:t xml:space="preserve"> </w:t>
      </w:r>
      <w:r>
        <w:t>procedimiento,</w:t>
      </w:r>
      <w:r>
        <w:rPr>
          <w:spacing w:val="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lo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right="319"/>
      </w:pPr>
      <w:r>
        <w:t>cual las</w:t>
      </w:r>
      <w:r>
        <w:rPr>
          <w:spacing w:val="2"/>
        </w:rPr>
        <w:t xml:space="preserve"> </w:t>
      </w:r>
      <w:r>
        <w:t>diligencias</w:t>
      </w:r>
      <w:r>
        <w:rPr>
          <w:spacing w:val="1"/>
        </w:rPr>
        <w:t xml:space="preserve"> </w:t>
      </w:r>
      <w:r>
        <w:t>desahogadas</w:t>
      </w:r>
      <w:r>
        <w:rPr>
          <w:spacing w:val="3"/>
        </w:rPr>
        <w:t xml:space="preserve"> </w:t>
      </w:r>
      <w:r>
        <w:t>hasta</w:t>
      </w:r>
      <w:r>
        <w:rPr>
          <w:spacing w:val="1"/>
        </w:rPr>
        <w:t xml:space="preserve"> </w:t>
      </w:r>
      <w:r>
        <w:t>ese momento</w:t>
      </w:r>
      <w:r>
        <w:rPr>
          <w:spacing w:val="-1"/>
        </w:rPr>
        <w:t xml:space="preserve"> </w:t>
      </w:r>
      <w:r>
        <w:t>por</w:t>
      </w:r>
      <w:r>
        <w:rPr>
          <w:spacing w:val="2"/>
        </w:rPr>
        <w:t xml:space="preserve"> </w:t>
      </w:r>
      <w:r>
        <w:t>la autoridad</w:t>
      </w:r>
      <w:r>
        <w:rPr>
          <w:spacing w:val="1"/>
        </w:rPr>
        <w:t xml:space="preserve"> </w:t>
      </w:r>
      <w:r>
        <w:t>considerada</w:t>
      </w:r>
      <w:r>
        <w:rPr>
          <w:spacing w:val="1"/>
        </w:rPr>
        <w:t xml:space="preserve"> </w:t>
      </w:r>
      <w:r>
        <w:t>incompetente gozarán</w:t>
      </w:r>
      <w:r>
        <w:rPr>
          <w:spacing w:val="-5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plena</w:t>
      </w:r>
      <w:r>
        <w:rPr>
          <w:spacing w:val="1"/>
        </w:rPr>
        <w:t xml:space="preserve"> </w:t>
      </w:r>
      <w:r>
        <w:t>validez.</w:t>
      </w:r>
    </w:p>
    <w:p w:rsidR="005462C9" w:rsidRDefault="00654E12">
      <w:pPr>
        <w:spacing w:line="180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20-08-2009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22" w:firstLine="288"/>
        <w:jc w:val="both"/>
      </w:pPr>
      <w:bookmarkStart w:id="698" w:name="Artículo_475"/>
      <w:bookmarkEnd w:id="698"/>
      <w:r>
        <w:rPr>
          <w:rFonts w:ascii="Arial" w:hAnsi="Arial"/>
          <w:b/>
        </w:rPr>
        <w:t xml:space="preserve">Artículo 475.- </w:t>
      </w:r>
      <w:r>
        <w:t>Se impondrá prisión de cuatro a ocho años y de doscientos a cuatrocientos días multa,</w:t>
      </w:r>
      <w:r>
        <w:rPr>
          <w:spacing w:val="1"/>
        </w:rPr>
        <w:t xml:space="preserve"> </w:t>
      </w:r>
      <w:r>
        <w:t>a quien sin autorización comercie o suministre, aún gratuitamente, narcóticos previstos en la tabla, en</w:t>
      </w:r>
      <w:r>
        <w:rPr>
          <w:spacing w:val="1"/>
        </w:rPr>
        <w:t xml:space="preserve"> </w:t>
      </w:r>
      <w:r>
        <w:t>cantidad inferior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resulte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multiplicar</w:t>
      </w:r>
      <w:r>
        <w:rPr>
          <w:spacing w:val="1"/>
        </w:rPr>
        <w:t xml:space="preserve"> </w:t>
      </w:r>
      <w:r>
        <w:t>por mil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monto</w:t>
      </w:r>
      <w:r>
        <w:rPr>
          <w:spacing w:val="-1"/>
        </w:rPr>
        <w:t xml:space="preserve"> </w:t>
      </w:r>
      <w:r>
        <w:t>de las previstas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dicha</w:t>
      </w:r>
      <w:r>
        <w:rPr>
          <w:spacing w:val="-1"/>
        </w:rPr>
        <w:t xml:space="preserve"> </w:t>
      </w:r>
      <w:r>
        <w:t>tabla.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218" w:right="319" w:firstLine="288"/>
        <w:jc w:val="both"/>
      </w:pPr>
      <w:r>
        <w:t>Cuando la víctima fuere persona menor de edad o que no tenga capacidad para comprender la</w:t>
      </w:r>
      <w:r>
        <w:rPr>
          <w:spacing w:val="1"/>
        </w:rPr>
        <w:t xml:space="preserve"> </w:t>
      </w:r>
      <w:r>
        <w:t>relevancia de la conducta o para resistir al agente; o que aquélla fuese utilizada para la comisión de los</w:t>
      </w:r>
      <w:r>
        <w:rPr>
          <w:spacing w:val="1"/>
        </w:rPr>
        <w:t xml:space="preserve"> </w:t>
      </w:r>
      <w:r>
        <w:t>mismos se aplicará una p</w:t>
      </w:r>
      <w:r>
        <w:t>ena de siete a quince años de prisión y de doscientos a cuatrocientos días</w:t>
      </w:r>
      <w:r>
        <w:rPr>
          <w:spacing w:val="1"/>
        </w:rPr>
        <w:t xml:space="preserve"> </w:t>
      </w:r>
      <w:r>
        <w:t>multa.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before="1"/>
        <w:ind w:left="506"/>
      </w:pPr>
      <w:r>
        <w:t>Las</w:t>
      </w:r>
      <w:r>
        <w:rPr>
          <w:spacing w:val="-2"/>
        </w:rPr>
        <w:t xml:space="preserve"> </w:t>
      </w:r>
      <w:r>
        <w:t>penas</w:t>
      </w:r>
      <w:r>
        <w:rPr>
          <w:spacing w:val="-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caso resulten</w:t>
      </w:r>
      <w:r>
        <w:rPr>
          <w:spacing w:val="-1"/>
        </w:rPr>
        <w:t xml:space="preserve"> </w:t>
      </w:r>
      <w:r>
        <w:t>aplicables</w:t>
      </w:r>
      <w:r>
        <w:rPr>
          <w:spacing w:val="-2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delito</w:t>
      </w:r>
      <w:r>
        <w:rPr>
          <w:spacing w:val="-1"/>
        </w:rPr>
        <w:t xml:space="preserve"> </w:t>
      </w:r>
      <w:r>
        <w:t>serán</w:t>
      </w:r>
      <w:r>
        <w:rPr>
          <w:spacing w:val="-1"/>
        </w:rPr>
        <w:t xml:space="preserve"> </w:t>
      </w:r>
      <w:r>
        <w:t>aumentadas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una</w:t>
      </w:r>
      <w:r>
        <w:rPr>
          <w:spacing w:val="-3"/>
        </w:rPr>
        <w:t xml:space="preserve"> </w:t>
      </w:r>
      <w:r>
        <w:t>mitad,</w:t>
      </w:r>
      <w:r>
        <w:rPr>
          <w:spacing w:val="-3"/>
        </w:rPr>
        <w:t xml:space="preserve"> </w:t>
      </w:r>
      <w:r>
        <w:t>cuando: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6"/>
        </w:numPr>
        <w:tabs>
          <w:tab w:val="left" w:pos="939"/>
        </w:tabs>
        <w:spacing w:before="1" w:line="242" w:lineRule="auto"/>
        <w:ind w:right="322"/>
        <w:jc w:val="both"/>
        <w:rPr>
          <w:sz w:val="20"/>
        </w:rPr>
      </w:pPr>
      <w:r>
        <w:rPr>
          <w:sz w:val="20"/>
        </w:rPr>
        <w:t>Se cometan por servidores públicos encargados de prevenir, denunciar, investigar, juzgar o</w:t>
      </w:r>
      <w:r>
        <w:rPr>
          <w:spacing w:val="1"/>
          <w:sz w:val="20"/>
        </w:rPr>
        <w:t xml:space="preserve"> </w:t>
      </w:r>
      <w:r>
        <w:rPr>
          <w:sz w:val="20"/>
        </w:rPr>
        <w:t>ejecutar las sanciones por la comisión de conductas prohibidas en el presente capítulo. Además,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en este caso, se impondrá a dichos servidores públicos destitución e </w:t>
      </w:r>
      <w:r>
        <w:rPr>
          <w:sz w:val="20"/>
        </w:rPr>
        <w:t>inhabilitación hasta por un</w:t>
      </w:r>
      <w:r>
        <w:rPr>
          <w:spacing w:val="1"/>
          <w:sz w:val="20"/>
        </w:rPr>
        <w:t xml:space="preserve"> </w:t>
      </w:r>
      <w:r>
        <w:rPr>
          <w:sz w:val="20"/>
        </w:rPr>
        <w:t>tiempo</w:t>
      </w:r>
      <w:r>
        <w:rPr>
          <w:spacing w:val="-2"/>
          <w:sz w:val="20"/>
        </w:rPr>
        <w:t xml:space="preserve"> </w:t>
      </w:r>
      <w:r>
        <w:rPr>
          <w:sz w:val="20"/>
        </w:rPr>
        <w:t>igual</w:t>
      </w:r>
      <w:r>
        <w:rPr>
          <w:spacing w:val="1"/>
          <w:sz w:val="20"/>
        </w:rPr>
        <w:t xml:space="preserve"> </w:t>
      </w:r>
      <w:r>
        <w:rPr>
          <w:sz w:val="20"/>
        </w:rPr>
        <w:t>al 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pena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prisión</w:t>
      </w:r>
      <w:r>
        <w:rPr>
          <w:spacing w:val="1"/>
          <w:sz w:val="20"/>
        </w:rPr>
        <w:t xml:space="preserve"> </w:t>
      </w:r>
      <w:r>
        <w:rPr>
          <w:sz w:val="20"/>
        </w:rPr>
        <w:t>impuesta;</w:t>
      </w:r>
    </w:p>
    <w:p w:rsidR="005462C9" w:rsidRDefault="005462C9">
      <w:pPr>
        <w:pStyle w:val="Textoindependiente"/>
        <w:spacing w:before="1"/>
        <w:rPr>
          <w:sz w:val="19"/>
        </w:rPr>
      </w:pPr>
    </w:p>
    <w:p w:rsidR="005462C9" w:rsidRDefault="00654E12">
      <w:pPr>
        <w:pStyle w:val="Prrafodelista"/>
        <w:numPr>
          <w:ilvl w:val="0"/>
          <w:numId w:val="6"/>
        </w:numPr>
        <w:tabs>
          <w:tab w:val="left" w:pos="939"/>
        </w:tabs>
        <w:spacing w:before="1" w:line="242" w:lineRule="auto"/>
        <w:ind w:right="324"/>
        <w:jc w:val="both"/>
        <w:rPr>
          <w:sz w:val="20"/>
        </w:rPr>
      </w:pPr>
      <w:r>
        <w:rPr>
          <w:sz w:val="20"/>
        </w:rPr>
        <w:t>Se cometan en centros educativos, asistenciales, policiales o de reclusión, o dentro del espacio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comprendido en un radio que diste a menos de trescientos metros de los límites de </w:t>
      </w:r>
      <w:r>
        <w:rPr>
          <w:sz w:val="20"/>
        </w:rPr>
        <w:t>la colindancia</w:t>
      </w:r>
      <w:r>
        <w:rPr>
          <w:spacing w:val="-53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mismo</w:t>
      </w:r>
      <w:r>
        <w:rPr>
          <w:spacing w:val="-1"/>
          <w:sz w:val="20"/>
        </w:rPr>
        <w:t xml:space="preserve"> </w:t>
      </w:r>
      <w:r>
        <w:rPr>
          <w:sz w:val="20"/>
        </w:rPr>
        <w:t>con</w:t>
      </w:r>
      <w:r>
        <w:rPr>
          <w:spacing w:val="-1"/>
          <w:sz w:val="20"/>
        </w:rPr>
        <w:t xml:space="preserve"> </w:t>
      </w:r>
      <w:r>
        <w:rPr>
          <w:sz w:val="20"/>
        </w:rPr>
        <w:t>quienes a</w:t>
      </w:r>
      <w:r>
        <w:rPr>
          <w:spacing w:val="-1"/>
          <w:sz w:val="20"/>
        </w:rPr>
        <w:t xml:space="preserve"> </w:t>
      </w:r>
      <w:r>
        <w:rPr>
          <w:sz w:val="20"/>
        </w:rPr>
        <w:t>ellos acudan,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6"/>
        </w:numPr>
        <w:tabs>
          <w:tab w:val="left" w:pos="939"/>
        </w:tabs>
        <w:ind w:right="321"/>
        <w:jc w:val="both"/>
        <w:rPr>
          <w:sz w:val="20"/>
        </w:rPr>
      </w:pPr>
      <w:r>
        <w:rPr>
          <w:sz w:val="20"/>
        </w:rPr>
        <w:t>La conducta sea realizada por profesionistas, técnicos, auxiliares o personal relacionado con las</w:t>
      </w:r>
      <w:r>
        <w:rPr>
          <w:spacing w:val="1"/>
          <w:sz w:val="20"/>
        </w:rPr>
        <w:t xml:space="preserve"> </w:t>
      </w:r>
      <w:r>
        <w:rPr>
          <w:sz w:val="20"/>
        </w:rPr>
        <w:t>disciplinas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salud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cualesquiera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ramas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valgan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1"/>
          <w:sz w:val="20"/>
        </w:rPr>
        <w:t xml:space="preserve"> </w:t>
      </w:r>
      <w:r>
        <w:rPr>
          <w:sz w:val="20"/>
        </w:rPr>
        <w:t>situación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cometerlos. En este caso se impondrá, además, suspensión e inhabilitación de derechos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funciones para el ejercicio</w:t>
      </w:r>
      <w:r>
        <w:rPr>
          <w:spacing w:val="55"/>
          <w:sz w:val="20"/>
        </w:rPr>
        <w:t xml:space="preserve"> </w:t>
      </w:r>
      <w:r>
        <w:rPr>
          <w:sz w:val="20"/>
        </w:rPr>
        <w:t>profesional u oficio hasta por cinco años. En caso de reincidencia</w:t>
      </w:r>
      <w:r>
        <w:rPr>
          <w:spacing w:val="1"/>
          <w:sz w:val="20"/>
        </w:rPr>
        <w:t xml:space="preserve"> </w:t>
      </w:r>
      <w:r>
        <w:rPr>
          <w:sz w:val="20"/>
        </w:rPr>
        <w:t>podrá</w:t>
      </w:r>
      <w:r>
        <w:rPr>
          <w:spacing w:val="1"/>
          <w:sz w:val="20"/>
        </w:rPr>
        <w:t xml:space="preserve"> </w:t>
      </w:r>
      <w:r>
        <w:rPr>
          <w:sz w:val="20"/>
        </w:rPr>
        <w:t>imponerse,</w:t>
      </w:r>
      <w:r>
        <w:rPr>
          <w:spacing w:val="1"/>
          <w:sz w:val="20"/>
        </w:rPr>
        <w:t xml:space="preserve"> </w:t>
      </w:r>
      <w:r>
        <w:rPr>
          <w:sz w:val="20"/>
        </w:rPr>
        <w:t>además,</w:t>
      </w:r>
      <w:r>
        <w:rPr>
          <w:spacing w:val="1"/>
          <w:sz w:val="20"/>
        </w:rPr>
        <w:t xml:space="preserve"> </w:t>
      </w:r>
      <w:r>
        <w:rPr>
          <w:sz w:val="20"/>
        </w:rPr>
        <w:t>suspensión</w:t>
      </w:r>
      <w:r>
        <w:rPr>
          <w:spacing w:val="1"/>
          <w:sz w:val="20"/>
        </w:rPr>
        <w:t xml:space="preserve"> </w:t>
      </w:r>
      <w:r>
        <w:rPr>
          <w:sz w:val="20"/>
        </w:rPr>
        <w:t>definitiva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ejercicio</w:t>
      </w:r>
      <w:r>
        <w:rPr>
          <w:spacing w:val="1"/>
          <w:sz w:val="20"/>
        </w:rPr>
        <w:t xml:space="preserve"> </w:t>
      </w:r>
      <w:r>
        <w:rPr>
          <w:sz w:val="20"/>
        </w:rPr>
        <w:t>profesio</w:t>
      </w:r>
      <w:r>
        <w:rPr>
          <w:sz w:val="20"/>
        </w:rPr>
        <w:t>nal,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juicio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53"/>
          <w:sz w:val="20"/>
        </w:rPr>
        <w:t xml:space="preserve"> </w:t>
      </w:r>
      <w:r>
        <w:rPr>
          <w:sz w:val="20"/>
        </w:rPr>
        <w:t>autoridad</w:t>
      </w:r>
      <w:r>
        <w:rPr>
          <w:spacing w:val="-2"/>
          <w:sz w:val="20"/>
        </w:rPr>
        <w:t xml:space="preserve"> </w:t>
      </w:r>
      <w:r>
        <w:rPr>
          <w:sz w:val="20"/>
        </w:rPr>
        <w:t>judicial.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20-08-2009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5" w:firstLine="288"/>
        <w:jc w:val="both"/>
      </w:pPr>
      <w:bookmarkStart w:id="699" w:name="Artículo_476"/>
      <w:bookmarkEnd w:id="699"/>
      <w:r>
        <w:rPr>
          <w:rFonts w:ascii="Arial" w:hAnsi="Arial"/>
          <w:b/>
        </w:rPr>
        <w:t>Artículo 476.-</w:t>
      </w:r>
      <w:r>
        <w:rPr>
          <w:rFonts w:ascii="Arial" w:hAnsi="Arial"/>
          <w:b/>
          <w:spacing w:val="1"/>
        </w:rPr>
        <w:t xml:space="preserve"> </w:t>
      </w:r>
      <w:r>
        <w:t>Se impondrá de tres a seis</w:t>
      </w:r>
      <w:r>
        <w:rPr>
          <w:spacing w:val="1"/>
        </w:rPr>
        <w:t xml:space="preserve"> </w:t>
      </w:r>
      <w:r>
        <w:t>años de prisión</w:t>
      </w:r>
      <w:r>
        <w:rPr>
          <w:spacing w:val="1"/>
        </w:rPr>
        <w:t xml:space="preserve"> </w:t>
      </w:r>
      <w:r>
        <w:t>y de ochenta a trescientos días</w:t>
      </w:r>
      <w:r>
        <w:rPr>
          <w:spacing w:val="55"/>
        </w:rPr>
        <w:t xml:space="preserve"> </w:t>
      </w:r>
      <w:r>
        <w:t>multa, al</w:t>
      </w:r>
      <w:r>
        <w:rPr>
          <w:spacing w:val="1"/>
        </w:rPr>
        <w:t xml:space="preserve"> </w:t>
      </w:r>
      <w:r>
        <w:t>que posea algún narcótico de los señalados en la tabla, en cantidad inferior a la que resulte de multiplicar</w:t>
      </w:r>
      <w:r>
        <w:rPr>
          <w:spacing w:val="1"/>
        </w:rPr>
        <w:t xml:space="preserve"> </w:t>
      </w:r>
      <w:r>
        <w:t>por mil las cantidades previstas en dicha tabla, sin la autorización correspondiente a que se refiere esta</w:t>
      </w:r>
      <w:r>
        <w:rPr>
          <w:spacing w:val="1"/>
        </w:rPr>
        <w:t xml:space="preserve"> </w:t>
      </w:r>
      <w:r>
        <w:t>Ley,</w:t>
      </w:r>
      <w:r>
        <w:rPr>
          <w:spacing w:val="1"/>
        </w:rPr>
        <w:t xml:space="preserve"> </w:t>
      </w:r>
      <w:r>
        <w:t>siempre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esa</w:t>
      </w:r>
      <w:r>
        <w:rPr>
          <w:spacing w:val="1"/>
        </w:rPr>
        <w:t xml:space="preserve"> </w:t>
      </w:r>
      <w:r>
        <w:t>posesión</w:t>
      </w:r>
      <w:r>
        <w:rPr>
          <w:spacing w:val="1"/>
        </w:rPr>
        <w:t xml:space="preserve"> </w:t>
      </w:r>
      <w:r>
        <w:t>sea</w:t>
      </w:r>
      <w:r>
        <w:rPr>
          <w:spacing w:val="1"/>
        </w:rPr>
        <w:t xml:space="preserve"> </w:t>
      </w:r>
      <w:r>
        <w:t>c</w:t>
      </w:r>
      <w:r>
        <w:t>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finalidad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comerciarlos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suministrarlos,</w:t>
      </w:r>
      <w:r>
        <w:rPr>
          <w:spacing w:val="1"/>
        </w:rPr>
        <w:t xml:space="preserve"> </w:t>
      </w:r>
      <w:r>
        <w:t>aún</w:t>
      </w:r>
      <w:r>
        <w:rPr>
          <w:spacing w:val="1"/>
        </w:rPr>
        <w:t xml:space="preserve"> </w:t>
      </w:r>
      <w:r>
        <w:t>gratuitamente.</w:t>
      </w:r>
    </w:p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20-08-2009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15" w:firstLine="288"/>
        <w:jc w:val="both"/>
      </w:pPr>
      <w:bookmarkStart w:id="700" w:name="Artículo_477"/>
      <w:bookmarkEnd w:id="70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7"/>
        </w:rPr>
        <w:t xml:space="preserve"> </w:t>
      </w:r>
      <w:r>
        <w:rPr>
          <w:rFonts w:ascii="Arial" w:hAnsi="Arial"/>
          <w:b/>
        </w:rPr>
        <w:t>477.-</w:t>
      </w:r>
      <w:r>
        <w:rPr>
          <w:rFonts w:ascii="Arial" w:hAnsi="Arial"/>
          <w:b/>
          <w:spacing w:val="18"/>
        </w:rPr>
        <w:t xml:space="preserve"> </w:t>
      </w:r>
      <w:r>
        <w:t>Se</w:t>
      </w:r>
      <w:r>
        <w:rPr>
          <w:spacing w:val="17"/>
        </w:rPr>
        <w:t xml:space="preserve"> </w:t>
      </w:r>
      <w:r>
        <w:t>aplicará</w:t>
      </w:r>
      <w:r>
        <w:rPr>
          <w:spacing w:val="18"/>
        </w:rPr>
        <w:t xml:space="preserve"> </w:t>
      </w:r>
      <w:r>
        <w:t>pena</w:t>
      </w:r>
      <w:r>
        <w:rPr>
          <w:spacing w:val="16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diez</w:t>
      </w:r>
      <w:r>
        <w:rPr>
          <w:spacing w:val="14"/>
        </w:rPr>
        <w:t xml:space="preserve"> </w:t>
      </w:r>
      <w:r>
        <w:t>meses</w:t>
      </w:r>
      <w:r>
        <w:rPr>
          <w:spacing w:val="18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tres</w:t>
      </w:r>
      <w:r>
        <w:rPr>
          <w:spacing w:val="16"/>
        </w:rPr>
        <w:t xml:space="preserve"> </w:t>
      </w:r>
      <w:r>
        <w:t>años</w:t>
      </w:r>
      <w:r>
        <w:rPr>
          <w:spacing w:val="18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prisión</w:t>
      </w:r>
      <w:r>
        <w:rPr>
          <w:spacing w:val="20"/>
        </w:rPr>
        <w:t xml:space="preserve"> </w:t>
      </w:r>
      <w:r>
        <w:t>y</w:t>
      </w:r>
      <w:r>
        <w:rPr>
          <w:spacing w:val="13"/>
        </w:rPr>
        <w:t xml:space="preserve"> </w:t>
      </w:r>
      <w:r>
        <w:t>hasta</w:t>
      </w:r>
      <w:r>
        <w:rPr>
          <w:spacing w:val="17"/>
        </w:rPr>
        <w:t xml:space="preserve"> </w:t>
      </w:r>
      <w:r>
        <w:t>ochenta</w:t>
      </w:r>
      <w:r>
        <w:rPr>
          <w:spacing w:val="17"/>
        </w:rPr>
        <w:t xml:space="preserve"> </w:t>
      </w:r>
      <w:r>
        <w:t>días</w:t>
      </w:r>
      <w:r>
        <w:rPr>
          <w:spacing w:val="15"/>
        </w:rPr>
        <w:t xml:space="preserve"> </w:t>
      </w:r>
      <w:r>
        <w:t>multa</w:t>
      </w:r>
      <w:r>
        <w:rPr>
          <w:spacing w:val="17"/>
        </w:rPr>
        <w:t xml:space="preserve"> </w:t>
      </w:r>
      <w:r>
        <w:t>al</w:t>
      </w:r>
      <w:r>
        <w:rPr>
          <w:spacing w:val="-53"/>
        </w:rPr>
        <w:t xml:space="preserve"> </w:t>
      </w:r>
      <w:r>
        <w:t>que posea alguno de los narcóticos señalados en la tabla en cantidad inferior a la que resulte de</w:t>
      </w:r>
      <w:r>
        <w:rPr>
          <w:spacing w:val="1"/>
        </w:rPr>
        <w:t xml:space="preserve"> </w:t>
      </w:r>
      <w:r>
        <w:t>multiplicar</w:t>
      </w:r>
      <w:r>
        <w:rPr>
          <w:spacing w:val="1"/>
        </w:rPr>
        <w:t xml:space="preserve"> </w:t>
      </w:r>
      <w:r>
        <w:t>por mil las previstas en dicha tabla, sin la</w:t>
      </w:r>
      <w:r>
        <w:rPr>
          <w:spacing w:val="1"/>
        </w:rPr>
        <w:t xml:space="preserve"> </w:t>
      </w:r>
      <w:r>
        <w:t>autorización a que se refiere esta Ley,</w:t>
      </w:r>
      <w:r>
        <w:rPr>
          <w:spacing w:val="55"/>
        </w:rPr>
        <w:t xml:space="preserve"> </w:t>
      </w:r>
      <w:r>
        <w:t>cuando por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circunstancias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hecho</w:t>
      </w:r>
      <w:r>
        <w:rPr>
          <w:spacing w:val="1"/>
        </w:rPr>
        <w:t xml:space="preserve"> </w:t>
      </w:r>
      <w:r>
        <w:t>tal</w:t>
      </w:r>
      <w:r>
        <w:rPr>
          <w:spacing w:val="1"/>
        </w:rPr>
        <w:t xml:space="preserve"> </w:t>
      </w:r>
      <w:r>
        <w:t>posesión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pueda</w:t>
      </w:r>
      <w:r>
        <w:rPr>
          <w:spacing w:val="1"/>
        </w:rPr>
        <w:t xml:space="preserve"> </w:t>
      </w:r>
      <w:r>
        <w:t>considerarse</w:t>
      </w:r>
      <w:r>
        <w:rPr>
          <w:spacing w:val="1"/>
        </w:rPr>
        <w:t xml:space="preserve"> </w:t>
      </w:r>
      <w:r>
        <w:t>destinada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comercializarlos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suministrarlos, aún</w:t>
      </w:r>
      <w:r>
        <w:rPr>
          <w:spacing w:val="1"/>
        </w:rPr>
        <w:t xml:space="preserve"> </w:t>
      </w:r>
      <w:r>
        <w:t>gratuitamente.</w:t>
      </w:r>
    </w:p>
    <w:p w:rsidR="005462C9" w:rsidRDefault="005462C9">
      <w:pPr>
        <w:pStyle w:val="Textoindependiente"/>
        <w:spacing w:before="3"/>
      </w:pPr>
    </w:p>
    <w:p w:rsidR="005462C9" w:rsidRDefault="00654E12">
      <w:pPr>
        <w:pStyle w:val="Textoindependiente"/>
        <w:ind w:left="218" w:right="319" w:firstLine="288"/>
        <w:jc w:val="both"/>
      </w:pPr>
      <w:r>
        <w:t>No se procederá penalmente por este delito en contra de quien posea medicamentos que contengan</w:t>
      </w:r>
      <w:r>
        <w:rPr>
          <w:spacing w:val="1"/>
        </w:rPr>
        <w:t xml:space="preserve"> </w:t>
      </w:r>
      <w:r>
        <w:t>alguno de los narcóticos previstos en la tabla, cuya venta al público se encuent</w:t>
      </w:r>
      <w:r>
        <w:t>re supeditada a requisitos</w:t>
      </w:r>
      <w:r>
        <w:rPr>
          <w:spacing w:val="1"/>
        </w:rPr>
        <w:t xml:space="preserve"> </w:t>
      </w:r>
      <w:r>
        <w:t>especiales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adquisición,</w:t>
      </w:r>
      <w:r>
        <w:rPr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naturaleza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cantidad</w:t>
      </w:r>
      <w:r>
        <w:rPr>
          <w:spacing w:val="1"/>
        </w:rPr>
        <w:t xml:space="preserve"> </w:t>
      </w:r>
      <w:r>
        <w:t>dichos</w:t>
      </w:r>
      <w:r>
        <w:rPr>
          <w:spacing w:val="1"/>
        </w:rPr>
        <w:t xml:space="preserve"> </w:t>
      </w:r>
      <w:r>
        <w:t>medicamentos</w:t>
      </w:r>
      <w:r>
        <w:rPr>
          <w:spacing w:val="1"/>
        </w:rPr>
        <w:t xml:space="preserve"> </w:t>
      </w:r>
      <w:r>
        <w:t>sean</w:t>
      </w:r>
      <w:r>
        <w:rPr>
          <w:spacing w:val="55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necesarios para el tratamiento de la persona que los posea o de otras personas sujetas a la custodia o</w:t>
      </w:r>
      <w:r>
        <w:rPr>
          <w:spacing w:val="1"/>
        </w:rPr>
        <w:t xml:space="preserve"> </w:t>
      </w:r>
      <w:r>
        <w:t>asistencia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quien</w:t>
      </w:r>
      <w:r>
        <w:rPr>
          <w:spacing w:val="-1"/>
        </w:rPr>
        <w:t xml:space="preserve"> </w:t>
      </w:r>
      <w:r>
        <w:t>los tiene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</w:t>
      </w:r>
      <w:r>
        <w:t>u</w:t>
      </w:r>
      <w:r>
        <w:rPr>
          <w:spacing w:val="1"/>
        </w:rPr>
        <w:t xml:space="preserve"> </w:t>
      </w:r>
      <w:r>
        <w:t>poder.</w:t>
      </w:r>
    </w:p>
    <w:p w:rsidR="005462C9" w:rsidRDefault="00654E12">
      <w:pPr>
        <w:spacing w:line="179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20-08-2009</w:t>
      </w:r>
    </w:p>
    <w:p w:rsidR="005462C9" w:rsidRDefault="005462C9">
      <w:pPr>
        <w:pStyle w:val="Textoindependiente"/>
        <w:spacing w:before="1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firstLine="288"/>
      </w:pPr>
      <w:bookmarkStart w:id="701" w:name="Artículo_478"/>
      <w:bookmarkEnd w:id="701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5"/>
        </w:rPr>
        <w:t xml:space="preserve"> </w:t>
      </w:r>
      <w:r>
        <w:rPr>
          <w:rFonts w:ascii="Arial" w:hAnsi="Arial"/>
          <w:b/>
        </w:rPr>
        <w:t>478.-</w:t>
      </w:r>
      <w:r>
        <w:rPr>
          <w:rFonts w:ascii="Arial" w:hAnsi="Arial"/>
          <w:b/>
          <w:spacing w:val="46"/>
        </w:rPr>
        <w:t xml:space="preserve"> </w:t>
      </w:r>
      <w:r>
        <w:t>El</w:t>
      </w:r>
      <w:r>
        <w:rPr>
          <w:spacing w:val="44"/>
        </w:rPr>
        <w:t xml:space="preserve"> </w:t>
      </w:r>
      <w:r>
        <w:t>Ministerio</w:t>
      </w:r>
      <w:r>
        <w:rPr>
          <w:spacing w:val="45"/>
        </w:rPr>
        <w:t xml:space="preserve"> </w:t>
      </w:r>
      <w:r>
        <w:t>Público</w:t>
      </w:r>
      <w:r>
        <w:rPr>
          <w:spacing w:val="45"/>
        </w:rPr>
        <w:t xml:space="preserve"> </w:t>
      </w:r>
      <w:r>
        <w:t>no</w:t>
      </w:r>
      <w:r>
        <w:rPr>
          <w:spacing w:val="47"/>
        </w:rPr>
        <w:t xml:space="preserve"> </w:t>
      </w:r>
      <w:r>
        <w:t>ejercerá</w:t>
      </w:r>
      <w:r>
        <w:rPr>
          <w:spacing w:val="46"/>
        </w:rPr>
        <w:t xml:space="preserve"> </w:t>
      </w:r>
      <w:r>
        <w:t>acción</w:t>
      </w:r>
      <w:r>
        <w:rPr>
          <w:spacing w:val="47"/>
        </w:rPr>
        <w:t xml:space="preserve"> </w:t>
      </w:r>
      <w:r>
        <w:t>penal</w:t>
      </w:r>
      <w:r>
        <w:rPr>
          <w:spacing w:val="44"/>
        </w:rPr>
        <w:t xml:space="preserve"> </w:t>
      </w:r>
      <w:r>
        <w:t>por</w:t>
      </w:r>
      <w:r>
        <w:rPr>
          <w:spacing w:val="46"/>
        </w:rPr>
        <w:t xml:space="preserve"> </w:t>
      </w:r>
      <w:r>
        <w:t>el</w:t>
      </w:r>
      <w:r>
        <w:rPr>
          <w:spacing w:val="46"/>
        </w:rPr>
        <w:t xml:space="preserve"> </w:t>
      </w:r>
      <w:r>
        <w:t>delito</w:t>
      </w:r>
      <w:r>
        <w:rPr>
          <w:spacing w:val="45"/>
        </w:rPr>
        <w:t xml:space="preserve"> </w:t>
      </w:r>
      <w:r>
        <w:t>previsto</w:t>
      </w:r>
      <w:r>
        <w:rPr>
          <w:spacing w:val="45"/>
        </w:rPr>
        <w:t xml:space="preserve"> </w:t>
      </w:r>
      <w:r>
        <w:t>en</w:t>
      </w:r>
      <w:r>
        <w:rPr>
          <w:spacing w:val="47"/>
        </w:rPr>
        <w:t xml:space="preserve"> </w:t>
      </w:r>
      <w:r>
        <w:t>el</w:t>
      </w:r>
      <w:r>
        <w:rPr>
          <w:spacing w:val="46"/>
        </w:rPr>
        <w:t xml:space="preserve"> </w:t>
      </w:r>
      <w:r>
        <w:t>artículo</w:t>
      </w:r>
      <w:r>
        <w:rPr>
          <w:spacing w:val="-53"/>
        </w:rPr>
        <w:t xml:space="preserve"> </w:t>
      </w:r>
      <w:r>
        <w:t>anterior,</w:t>
      </w:r>
      <w:r>
        <w:rPr>
          <w:spacing w:val="31"/>
        </w:rPr>
        <w:t xml:space="preserve"> </w:t>
      </w:r>
      <w:r>
        <w:t>en</w:t>
      </w:r>
      <w:r>
        <w:rPr>
          <w:spacing w:val="31"/>
        </w:rPr>
        <w:t xml:space="preserve"> </w:t>
      </w:r>
      <w:r>
        <w:t>contra</w:t>
      </w:r>
      <w:r>
        <w:rPr>
          <w:spacing w:val="33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quien</w:t>
      </w:r>
      <w:r>
        <w:rPr>
          <w:spacing w:val="30"/>
        </w:rPr>
        <w:t xml:space="preserve"> </w:t>
      </w:r>
      <w:r>
        <w:t>sea</w:t>
      </w:r>
      <w:r>
        <w:rPr>
          <w:spacing w:val="33"/>
        </w:rPr>
        <w:t xml:space="preserve"> </w:t>
      </w:r>
      <w:r>
        <w:t>farmacodependiente</w:t>
      </w:r>
      <w:r>
        <w:rPr>
          <w:spacing w:val="31"/>
        </w:rPr>
        <w:t xml:space="preserve"> </w:t>
      </w:r>
      <w:r>
        <w:t>o</w:t>
      </w:r>
      <w:r>
        <w:rPr>
          <w:spacing w:val="31"/>
        </w:rPr>
        <w:t xml:space="preserve"> </w:t>
      </w:r>
      <w:r>
        <w:t>consumidor</w:t>
      </w:r>
      <w:r>
        <w:rPr>
          <w:spacing w:val="34"/>
        </w:rPr>
        <w:t xml:space="preserve"> </w:t>
      </w:r>
      <w:r>
        <w:t>y</w:t>
      </w:r>
      <w:r>
        <w:rPr>
          <w:spacing w:val="30"/>
        </w:rPr>
        <w:t xml:space="preserve"> </w:t>
      </w:r>
      <w:r>
        <w:t>posea</w:t>
      </w:r>
      <w:r>
        <w:rPr>
          <w:spacing w:val="33"/>
        </w:rPr>
        <w:t xml:space="preserve"> </w:t>
      </w:r>
      <w:r>
        <w:t>alguno</w:t>
      </w:r>
      <w:r>
        <w:rPr>
          <w:spacing w:val="33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los</w:t>
      </w:r>
      <w:r>
        <w:rPr>
          <w:spacing w:val="32"/>
        </w:rPr>
        <w:t xml:space="preserve"> </w:t>
      </w:r>
      <w:r>
        <w:t>narcóticos</w:t>
      </w:r>
    </w:p>
    <w:p w:rsidR="005462C9" w:rsidRDefault="005462C9">
      <w:pPr>
        <w:spacing w:line="242" w:lineRule="auto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right="318"/>
        <w:jc w:val="both"/>
      </w:pPr>
      <w:r>
        <w:t>señalados en la tabla, en igual o inferior cantidad a la prevista en la misma, para su estricto consumo</w:t>
      </w:r>
      <w:r>
        <w:rPr>
          <w:spacing w:val="1"/>
        </w:rPr>
        <w:t xml:space="preserve"> </w:t>
      </w:r>
      <w:r>
        <w:t>personal y fuera de los lugares señalados en la fracción II del artículo 475 de esta Ley. La autoridad</w:t>
      </w:r>
      <w:r>
        <w:rPr>
          <w:spacing w:val="1"/>
        </w:rPr>
        <w:t xml:space="preserve"> </w:t>
      </w:r>
      <w:r>
        <w:t>ministerial</w:t>
      </w:r>
      <w:r>
        <w:rPr>
          <w:spacing w:val="8"/>
        </w:rPr>
        <w:t xml:space="preserve"> </w:t>
      </w:r>
      <w:r>
        <w:t>informará</w:t>
      </w:r>
      <w:r>
        <w:rPr>
          <w:spacing w:val="8"/>
        </w:rPr>
        <w:t xml:space="preserve"> </w:t>
      </w:r>
      <w:r>
        <w:t>al</w:t>
      </w:r>
      <w:r>
        <w:rPr>
          <w:spacing w:val="6"/>
        </w:rPr>
        <w:t xml:space="preserve"> </w:t>
      </w:r>
      <w:r>
        <w:t>cons</w:t>
      </w:r>
      <w:r>
        <w:t>umidor</w:t>
      </w:r>
      <w:r>
        <w:rPr>
          <w:spacing w:val="8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ubicación</w:t>
      </w:r>
      <w:r>
        <w:rPr>
          <w:spacing w:val="9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las</w:t>
      </w:r>
      <w:r>
        <w:rPr>
          <w:spacing w:val="12"/>
        </w:rPr>
        <w:t xml:space="preserve"> </w:t>
      </w:r>
      <w:r>
        <w:t>instituciones</w:t>
      </w:r>
      <w:r>
        <w:rPr>
          <w:spacing w:val="10"/>
        </w:rPr>
        <w:t xml:space="preserve"> </w:t>
      </w:r>
      <w:r>
        <w:t>o</w:t>
      </w:r>
      <w:r>
        <w:rPr>
          <w:spacing w:val="7"/>
        </w:rPr>
        <w:t xml:space="preserve"> </w:t>
      </w:r>
      <w:r>
        <w:t>centros</w:t>
      </w:r>
      <w:r>
        <w:rPr>
          <w:spacing w:val="11"/>
        </w:rPr>
        <w:t xml:space="preserve"> </w:t>
      </w:r>
      <w:r>
        <w:t>para</w:t>
      </w:r>
      <w:r>
        <w:rPr>
          <w:spacing w:val="7"/>
        </w:rPr>
        <w:t xml:space="preserve"> </w:t>
      </w:r>
      <w:r>
        <w:t>el</w:t>
      </w:r>
      <w:r>
        <w:rPr>
          <w:spacing w:val="6"/>
        </w:rPr>
        <w:t xml:space="preserve"> </w:t>
      </w:r>
      <w:r>
        <w:t>tratamiento</w:t>
      </w:r>
      <w:r>
        <w:rPr>
          <w:spacing w:val="9"/>
        </w:rPr>
        <w:t xml:space="preserve"> </w:t>
      </w:r>
      <w:r>
        <w:t>médico</w:t>
      </w:r>
      <w:r>
        <w:rPr>
          <w:spacing w:val="-5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orientación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 prevención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farmacodependencia.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0" w:firstLine="288"/>
        <w:jc w:val="both"/>
      </w:pPr>
      <w:r>
        <w:t>El Ministerio Público hará reporte del no ejercicio de la acción penal a la autoridad sanitaria de la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feder</w:t>
      </w:r>
      <w:r>
        <w:t>ativa</w:t>
      </w:r>
      <w:r>
        <w:rPr>
          <w:spacing w:val="1"/>
        </w:rPr>
        <w:t xml:space="preserve"> </w:t>
      </w:r>
      <w:r>
        <w:t>donde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adopte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resolución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propósito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ésta</w:t>
      </w:r>
      <w:r>
        <w:rPr>
          <w:spacing w:val="1"/>
        </w:rPr>
        <w:t xml:space="preserve"> </w:t>
      </w:r>
      <w:r>
        <w:t>promueva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correspondiente orientación médica o de prevención. La información recibida por la autoridad sanitaria no</w:t>
      </w:r>
      <w:r>
        <w:rPr>
          <w:spacing w:val="-53"/>
        </w:rPr>
        <w:t xml:space="preserve"> </w:t>
      </w:r>
      <w:r>
        <w:t>deberá</w:t>
      </w:r>
      <w:r>
        <w:rPr>
          <w:spacing w:val="-2"/>
        </w:rPr>
        <w:t xml:space="preserve"> </w:t>
      </w:r>
      <w:r>
        <w:t>hacerse pública pero</w:t>
      </w:r>
      <w:r>
        <w:rPr>
          <w:spacing w:val="-2"/>
        </w:rPr>
        <w:t xml:space="preserve"> </w:t>
      </w:r>
      <w:r>
        <w:t>podrá</w:t>
      </w:r>
      <w:r>
        <w:rPr>
          <w:spacing w:val="-1"/>
        </w:rPr>
        <w:t xml:space="preserve"> </w:t>
      </w:r>
      <w:r>
        <w:t>usarse,</w:t>
      </w:r>
      <w:r>
        <w:rPr>
          <w:spacing w:val="-2"/>
        </w:rPr>
        <w:t xml:space="preserve"> </w:t>
      </w:r>
      <w:r>
        <w:t>sin</w:t>
      </w:r>
      <w:r>
        <w:rPr>
          <w:spacing w:val="-2"/>
        </w:rPr>
        <w:t xml:space="preserve"> </w:t>
      </w:r>
      <w:r>
        <w:t>señalar</w:t>
      </w:r>
      <w:r>
        <w:rPr>
          <w:spacing w:val="-2"/>
        </w:rPr>
        <w:t xml:space="preserve"> </w:t>
      </w:r>
      <w:r>
        <w:t>identidades,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fines</w:t>
      </w:r>
      <w:r>
        <w:rPr>
          <w:spacing w:val="-1"/>
        </w:rPr>
        <w:t xml:space="preserve"> </w:t>
      </w:r>
      <w:r>
        <w:t>estadísticos.</w:t>
      </w:r>
    </w:p>
    <w:p w:rsidR="005462C9" w:rsidRDefault="00654E12">
      <w:pPr>
        <w:spacing w:line="181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20-08-2009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ind w:left="218" w:right="323" w:firstLine="288"/>
        <w:jc w:val="both"/>
      </w:pPr>
      <w:bookmarkStart w:id="702" w:name="Artículo_479"/>
      <w:bookmarkEnd w:id="702"/>
      <w:r>
        <w:rPr>
          <w:rFonts w:ascii="Arial" w:hAnsi="Arial"/>
          <w:b/>
        </w:rPr>
        <w:t xml:space="preserve">Artículo 479.- </w:t>
      </w:r>
      <w:r>
        <w:t>Para los efectos de este capítulo se entiende que el narcótico está destinado para su</w:t>
      </w:r>
      <w:r>
        <w:rPr>
          <w:spacing w:val="1"/>
        </w:rPr>
        <w:t xml:space="preserve"> </w:t>
      </w:r>
      <w:r>
        <w:t>estricto e inmediato consumo personal, cuando la cantidad del mismo, en cualquiera de sus formas,</w:t>
      </w:r>
      <w:r>
        <w:rPr>
          <w:spacing w:val="1"/>
        </w:rPr>
        <w:t xml:space="preserve"> </w:t>
      </w:r>
      <w:r>
        <w:t>d</w:t>
      </w:r>
      <w:r>
        <w:t>erivados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preparaciones no</w:t>
      </w:r>
      <w:r>
        <w:rPr>
          <w:spacing w:val="-2"/>
        </w:rPr>
        <w:t xml:space="preserve"> </w:t>
      </w:r>
      <w:r>
        <w:t>exceda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previstas</w:t>
      </w:r>
      <w:r>
        <w:rPr>
          <w:spacing w:val="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listado</w:t>
      </w:r>
      <w:r>
        <w:rPr>
          <w:spacing w:val="-1"/>
        </w:rPr>
        <w:t xml:space="preserve"> </w:t>
      </w:r>
      <w:r>
        <w:t>siguiente:</w:t>
      </w:r>
    </w:p>
    <w:p w:rsidR="005462C9" w:rsidRDefault="005462C9">
      <w:pPr>
        <w:pStyle w:val="Textoindependiente"/>
        <w:spacing w:before="2"/>
      </w:pPr>
    </w:p>
    <w:tbl>
      <w:tblPr>
        <w:tblStyle w:val="TableNormal"/>
        <w:tblW w:w="0" w:type="auto"/>
        <w:tblInd w:w="15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65"/>
        <w:gridCol w:w="2442"/>
        <w:gridCol w:w="3241"/>
      </w:tblGrid>
      <w:tr w:rsidR="005462C9">
        <w:trPr>
          <w:trHeight w:val="229"/>
        </w:trPr>
        <w:tc>
          <w:tcPr>
            <w:tcW w:w="9548" w:type="dxa"/>
            <w:gridSpan w:val="3"/>
          </w:tcPr>
          <w:p w:rsidR="005462C9" w:rsidRDefault="00654E12">
            <w:pPr>
              <w:pStyle w:val="TableParagraph"/>
              <w:spacing w:line="210" w:lineRule="exact"/>
              <w:ind w:left="1208" w:right="1202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Tabla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Orientación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 Dosis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Máximas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Consumo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Personal 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Inmediato</w:t>
            </w:r>
          </w:p>
        </w:tc>
      </w:tr>
      <w:tr w:rsidR="005462C9">
        <w:trPr>
          <w:trHeight w:val="229"/>
        </w:trPr>
        <w:tc>
          <w:tcPr>
            <w:tcW w:w="3865" w:type="dxa"/>
          </w:tcPr>
          <w:p w:rsidR="005462C9" w:rsidRDefault="00654E12">
            <w:pPr>
              <w:pStyle w:val="TableParagraph"/>
              <w:spacing w:line="210" w:lineRule="exact"/>
              <w:ind w:left="69"/>
              <w:rPr>
                <w:sz w:val="20"/>
              </w:rPr>
            </w:pPr>
            <w:r>
              <w:rPr>
                <w:sz w:val="20"/>
              </w:rPr>
              <w:t>Narcótico</w:t>
            </w:r>
          </w:p>
        </w:tc>
        <w:tc>
          <w:tcPr>
            <w:tcW w:w="5683" w:type="dxa"/>
            <w:gridSpan w:val="2"/>
          </w:tcPr>
          <w:p w:rsidR="005462C9" w:rsidRDefault="00654E12">
            <w:pPr>
              <w:pStyle w:val="TableParagraph"/>
              <w:spacing w:line="210" w:lineRule="exact"/>
              <w:ind w:left="68"/>
              <w:rPr>
                <w:sz w:val="20"/>
              </w:rPr>
            </w:pPr>
            <w:r>
              <w:rPr>
                <w:sz w:val="20"/>
              </w:rPr>
              <w:t>Dosis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máxima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consumo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personal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 inmediato</w:t>
            </w:r>
          </w:p>
        </w:tc>
      </w:tr>
      <w:tr w:rsidR="005462C9">
        <w:trPr>
          <w:trHeight w:val="232"/>
        </w:trPr>
        <w:tc>
          <w:tcPr>
            <w:tcW w:w="3865" w:type="dxa"/>
          </w:tcPr>
          <w:p w:rsidR="005462C9" w:rsidRDefault="00654E12">
            <w:pPr>
              <w:pStyle w:val="TableParagraph"/>
              <w:spacing w:before="1" w:line="210" w:lineRule="exact"/>
              <w:ind w:left="69"/>
              <w:rPr>
                <w:sz w:val="20"/>
              </w:rPr>
            </w:pPr>
            <w:r>
              <w:rPr>
                <w:sz w:val="20"/>
              </w:rPr>
              <w:t>Opio</w:t>
            </w:r>
          </w:p>
        </w:tc>
        <w:tc>
          <w:tcPr>
            <w:tcW w:w="5683" w:type="dxa"/>
            <w:gridSpan w:val="2"/>
          </w:tcPr>
          <w:p w:rsidR="005462C9" w:rsidRDefault="00654E12">
            <w:pPr>
              <w:pStyle w:val="TableParagraph"/>
              <w:spacing w:before="1" w:line="210" w:lineRule="exact"/>
              <w:ind w:left="68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gr.</w:t>
            </w:r>
          </w:p>
        </w:tc>
      </w:tr>
      <w:tr w:rsidR="005462C9">
        <w:trPr>
          <w:trHeight w:val="229"/>
        </w:trPr>
        <w:tc>
          <w:tcPr>
            <w:tcW w:w="3865" w:type="dxa"/>
          </w:tcPr>
          <w:p w:rsidR="005462C9" w:rsidRDefault="00654E12">
            <w:pPr>
              <w:pStyle w:val="TableParagraph"/>
              <w:spacing w:line="210" w:lineRule="exact"/>
              <w:ind w:left="69"/>
              <w:rPr>
                <w:sz w:val="20"/>
              </w:rPr>
            </w:pPr>
            <w:r>
              <w:rPr>
                <w:sz w:val="20"/>
              </w:rPr>
              <w:t>Diacetilmorfina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Heroína</w:t>
            </w:r>
          </w:p>
        </w:tc>
        <w:tc>
          <w:tcPr>
            <w:tcW w:w="5683" w:type="dxa"/>
            <w:gridSpan w:val="2"/>
          </w:tcPr>
          <w:p w:rsidR="005462C9" w:rsidRDefault="00654E12">
            <w:pPr>
              <w:pStyle w:val="TableParagraph"/>
              <w:spacing w:line="210" w:lineRule="exact"/>
              <w:ind w:left="68"/>
              <w:rPr>
                <w:sz w:val="20"/>
              </w:rPr>
            </w:pPr>
            <w:r>
              <w:rPr>
                <w:sz w:val="20"/>
              </w:rPr>
              <w:t>50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mg.</w:t>
            </w:r>
          </w:p>
        </w:tc>
      </w:tr>
      <w:tr w:rsidR="005462C9">
        <w:trPr>
          <w:trHeight w:val="229"/>
        </w:trPr>
        <w:tc>
          <w:tcPr>
            <w:tcW w:w="3865" w:type="dxa"/>
          </w:tcPr>
          <w:p w:rsidR="005462C9" w:rsidRDefault="00654E12">
            <w:pPr>
              <w:pStyle w:val="TableParagraph"/>
              <w:spacing w:line="210" w:lineRule="exact"/>
              <w:ind w:left="69"/>
              <w:rPr>
                <w:sz w:val="20"/>
              </w:rPr>
            </w:pPr>
            <w:r>
              <w:rPr>
                <w:sz w:val="20"/>
              </w:rPr>
              <w:t>Cannabis Sativa,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Indica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Mariguana</w:t>
            </w:r>
          </w:p>
        </w:tc>
        <w:tc>
          <w:tcPr>
            <w:tcW w:w="5683" w:type="dxa"/>
            <w:gridSpan w:val="2"/>
          </w:tcPr>
          <w:p w:rsidR="005462C9" w:rsidRDefault="00654E12">
            <w:pPr>
              <w:pStyle w:val="TableParagraph"/>
              <w:spacing w:line="210" w:lineRule="exact"/>
              <w:ind w:left="68"/>
              <w:rPr>
                <w:sz w:val="20"/>
              </w:rPr>
            </w:pPr>
            <w:r>
              <w:rPr>
                <w:sz w:val="20"/>
              </w:rPr>
              <w:t>5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gr.</w:t>
            </w:r>
          </w:p>
        </w:tc>
      </w:tr>
      <w:tr w:rsidR="005462C9">
        <w:trPr>
          <w:trHeight w:val="229"/>
        </w:trPr>
        <w:tc>
          <w:tcPr>
            <w:tcW w:w="3865" w:type="dxa"/>
          </w:tcPr>
          <w:p w:rsidR="005462C9" w:rsidRDefault="00654E12">
            <w:pPr>
              <w:pStyle w:val="TableParagraph"/>
              <w:spacing w:line="210" w:lineRule="exact"/>
              <w:ind w:left="69"/>
              <w:rPr>
                <w:sz w:val="20"/>
              </w:rPr>
            </w:pPr>
            <w:r>
              <w:rPr>
                <w:sz w:val="20"/>
              </w:rPr>
              <w:t>Cocaína</w:t>
            </w:r>
          </w:p>
        </w:tc>
        <w:tc>
          <w:tcPr>
            <w:tcW w:w="5683" w:type="dxa"/>
            <w:gridSpan w:val="2"/>
          </w:tcPr>
          <w:p w:rsidR="005462C9" w:rsidRDefault="00654E12">
            <w:pPr>
              <w:pStyle w:val="TableParagraph"/>
              <w:spacing w:line="210" w:lineRule="exact"/>
              <w:ind w:left="68"/>
              <w:rPr>
                <w:sz w:val="20"/>
              </w:rPr>
            </w:pPr>
            <w:r>
              <w:rPr>
                <w:sz w:val="20"/>
              </w:rPr>
              <w:t>500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mg.</w:t>
            </w:r>
          </w:p>
        </w:tc>
      </w:tr>
      <w:tr w:rsidR="005462C9">
        <w:trPr>
          <w:trHeight w:val="229"/>
        </w:trPr>
        <w:tc>
          <w:tcPr>
            <w:tcW w:w="3865" w:type="dxa"/>
          </w:tcPr>
          <w:p w:rsidR="005462C9" w:rsidRDefault="00654E12">
            <w:pPr>
              <w:pStyle w:val="TableParagraph"/>
              <w:spacing w:line="210" w:lineRule="exact"/>
              <w:ind w:left="69"/>
              <w:rPr>
                <w:sz w:val="20"/>
              </w:rPr>
            </w:pPr>
            <w:r>
              <w:rPr>
                <w:sz w:val="20"/>
              </w:rPr>
              <w:t>Lisergida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(LSD)</w:t>
            </w:r>
          </w:p>
        </w:tc>
        <w:tc>
          <w:tcPr>
            <w:tcW w:w="5683" w:type="dxa"/>
            <w:gridSpan w:val="2"/>
          </w:tcPr>
          <w:p w:rsidR="005462C9" w:rsidRDefault="00654E12">
            <w:pPr>
              <w:pStyle w:val="TableParagraph"/>
              <w:spacing w:line="210" w:lineRule="exact"/>
              <w:ind w:left="68"/>
              <w:rPr>
                <w:sz w:val="20"/>
              </w:rPr>
            </w:pPr>
            <w:r>
              <w:rPr>
                <w:sz w:val="20"/>
              </w:rPr>
              <w:t>0.015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mg.</w:t>
            </w:r>
          </w:p>
        </w:tc>
      </w:tr>
      <w:tr w:rsidR="005462C9">
        <w:trPr>
          <w:trHeight w:val="229"/>
        </w:trPr>
        <w:tc>
          <w:tcPr>
            <w:tcW w:w="3865" w:type="dxa"/>
            <w:vMerge w:val="restart"/>
          </w:tcPr>
          <w:p w:rsidR="005462C9" w:rsidRDefault="00654E12">
            <w:pPr>
              <w:pStyle w:val="TableParagraph"/>
              <w:spacing w:before="121"/>
              <w:ind w:left="69"/>
              <w:rPr>
                <w:sz w:val="20"/>
              </w:rPr>
            </w:pPr>
            <w:r>
              <w:rPr>
                <w:sz w:val="20"/>
              </w:rPr>
              <w:t>MDA,</w:t>
            </w:r>
          </w:p>
          <w:p w:rsidR="005462C9" w:rsidRDefault="00654E12">
            <w:pPr>
              <w:pStyle w:val="TableParagraph"/>
              <w:spacing w:before="1"/>
              <w:ind w:left="69"/>
              <w:rPr>
                <w:sz w:val="20"/>
              </w:rPr>
            </w:pPr>
            <w:r>
              <w:rPr>
                <w:sz w:val="20"/>
              </w:rPr>
              <w:t>Metilendioxianfetamina</w:t>
            </w:r>
          </w:p>
        </w:tc>
        <w:tc>
          <w:tcPr>
            <w:tcW w:w="2442" w:type="dxa"/>
          </w:tcPr>
          <w:p w:rsidR="005462C9" w:rsidRDefault="00654E12">
            <w:pPr>
              <w:pStyle w:val="TableParagraph"/>
              <w:spacing w:line="210" w:lineRule="exact"/>
              <w:ind w:left="68"/>
              <w:rPr>
                <w:sz w:val="20"/>
              </w:rPr>
            </w:pPr>
            <w:r>
              <w:rPr>
                <w:sz w:val="20"/>
              </w:rPr>
              <w:t>Polvo,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granulado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cristal</w:t>
            </w:r>
          </w:p>
        </w:tc>
        <w:tc>
          <w:tcPr>
            <w:tcW w:w="3241" w:type="dxa"/>
          </w:tcPr>
          <w:p w:rsidR="005462C9" w:rsidRDefault="00654E12">
            <w:pPr>
              <w:pStyle w:val="TableParagraph"/>
              <w:spacing w:line="210" w:lineRule="exact"/>
              <w:ind w:left="68"/>
              <w:rPr>
                <w:sz w:val="20"/>
              </w:rPr>
            </w:pPr>
            <w:r>
              <w:rPr>
                <w:sz w:val="20"/>
              </w:rPr>
              <w:t>Tabletas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cápsulas</w:t>
            </w:r>
          </w:p>
        </w:tc>
      </w:tr>
      <w:tr w:rsidR="005462C9">
        <w:trPr>
          <w:trHeight w:val="460"/>
        </w:trPr>
        <w:tc>
          <w:tcPr>
            <w:tcW w:w="3865" w:type="dxa"/>
            <w:vMerge/>
            <w:tcBorders>
              <w:top w:val="nil"/>
            </w:tcBorders>
          </w:tcPr>
          <w:p w:rsidR="005462C9" w:rsidRDefault="005462C9">
            <w:pPr>
              <w:rPr>
                <w:sz w:val="2"/>
                <w:szCs w:val="2"/>
              </w:rPr>
            </w:pPr>
          </w:p>
        </w:tc>
        <w:tc>
          <w:tcPr>
            <w:tcW w:w="2442" w:type="dxa"/>
          </w:tcPr>
          <w:p w:rsidR="005462C9" w:rsidRDefault="00654E12">
            <w:pPr>
              <w:pStyle w:val="TableParagraph"/>
              <w:spacing w:before="114"/>
              <w:ind w:left="68"/>
              <w:rPr>
                <w:sz w:val="20"/>
              </w:rPr>
            </w:pPr>
            <w:r>
              <w:rPr>
                <w:sz w:val="20"/>
              </w:rPr>
              <w:t>40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mg.</w:t>
            </w:r>
          </w:p>
        </w:tc>
        <w:tc>
          <w:tcPr>
            <w:tcW w:w="3241" w:type="dxa"/>
          </w:tcPr>
          <w:p w:rsidR="005462C9" w:rsidRDefault="00654E12">
            <w:pPr>
              <w:pStyle w:val="TableParagraph"/>
              <w:spacing w:line="230" w:lineRule="exact"/>
              <w:ind w:left="68" w:right="59"/>
              <w:rPr>
                <w:sz w:val="20"/>
              </w:rPr>
            </w:pPr>
            <w:r>
              <w:rPr>
                <w:sz w:val="20"/>
              </w:rPr>
              <w:t>Una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unidad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peso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mayor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200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mg.</w:t>
            </w:r>
          </w:p>
        </w:tc>
      </w:tr>
      <w:tr w:rsidR="005462C9">
        <w:trPr>
          <w:trHeight w:val="460"/>
        </w:trPr>
        <w:tc>
          <w:tcPr>
            <w:tcW w:w="3865" w:type="dxa"/>
          </w:tcPr>
          <w:p w:rsidR="005462C9" w:rsidRDefault="00654E12">
            <w:pPr>
              <w:pStyle w:val="TableParagraph"/>
              <w:spacing w:line="230" w:lineRule="exact"/>
              <w:ind w:left="69" w:right="1227"/>
              <w:rPr>
                <w:sz w:val="20"/>
              </w:rPr>
            </w:pPr>
            <w:r>
              <w:rPr>
                <w:sz w:val="20"/>
              </w:rPr>
              <w:t>MDMA, dl-34-metilendioxi-n-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dimetilfeniletilamina</w:t>
            </w:r>
          </w:p>
        </w:tc>
        <w:tc>
          <w:tcPr>
            <w:tcW w:w="2442" w:type="dxa"/>
          </w:tcPr>
          <w:p w:rsidR="005462C9" w:rsidRDefault="00654E12">
            <w:pPr>
              <w:pStyle w:val="TableParagraph"/>
              <w:spacing w:before="115"/>
              <w:ind w:left="68"/>
              <w:rPr>
                <w:sz w:val="20"/>
              </w:rPr>
            </w:pPr>
            <w:r>
              <w:rPr>
                <w:sz w:val="20"/>
              </w:rPr>
              <w:t>40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mg.</w:t>
            </w:r>
          </w:p>
        </w:tc>
        <w:tc>
          <w:tcPr>
            <w:tcW w:w="3241" w:type="dxa"/>
          </w:tcPr>
          <w:p w:rsidR="005462C9" w:rsidRDefault="00654E12">
            <w:pPr>
              <w:pStyle w:val="TableParagraph"/>
              <w:spacing w:line="230" w:lineRule="exact"/>
              <w:ind w:left="68" w:right="56"/>
              <w:rPr>
                <w:sz w:val="20"/>
              </w:rPr>
            </w:pPr>
            <w:r>
              <w:rPr>
                <w:sz w:val="20"/>
              </w:rPr>
              <w:t>Una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unidad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peso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mayor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200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mg.</w:t>
            </w:r>
          </w:p>
        </w:tc>
      </w:tr>
      <w:tr w:rsidR="005462C9">
        <w:trPr>
          <w:trHeight w:val="460"/>
        </w:trPr>
        <w:tc>
          <w:tcPr>
            <w:tcW w:w="3865" w:type="dxa"/>
          </w:tcPr>
          <w:p w:rsidR="005462C9" w:rsidRDefault="00654E12">
            <w:pPr>
              <w:pStyle w:val="TableParagraph"/>
              <w:spacing w:before="114"/>
              <w:ind w:left="69"/>
              <w:rPr>
                <w:sz w:val="20"/>
              </w:rPr>
            </w:pPr>
            <w:r>
              <w:rPr>
                <w:sz w:val="20"/>
              </w:rPr>
              <w:t>Metanfetamina</w:t>
            </w:r>
          </w:p>
        </w:tc>
        <w:tc>
          <w:tcPr>
            <w:tcW w:w="2442" w:type="dxa"/>
          </w:tcPr>
          <w:p w:rsidR="005462C9" w:rsidRDefault="00654E12">
            <w:pPr>
              <w:pStyle w:val="TableParagraph"/>
              <w:spacing w:before="114"/>
              <w:ind w:left="68"/>
              <w:rPr>
                <w:sz w:val="20"/>
              </w:rPr>
            </w:pPr>
            <w:r>
              <w:rPr>
                <w:sz w:val="20"/>
              </w:rPr>
              <w:t>40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mg.</w:t>
            </w:r>
          </w:p>
        </w:tc>
        <w:tc>
          <w:tcPr>
            <w:tcW w:w="3241" w:type="dxa"/>
          </w:tcPr>
          <w:p w:rsidR="005462C9" w:rsidRDefault="00654E12">
            <w:pPr>
              <w:pStyle w:val="TableParagraph"/>
              <w:spacing w:line="230" w:lineRule="exact"/>
              <w:ind w:left="68" w:right="59"/>
              <w:rPr>
                <w:sz w:val="20"/>
              </w:rPr>
            </w:pPr>
            <w:r>
              <w:rPr>
                <w:sz w:val="20"/>
              </w:rPr>
              <w:t>Una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unidad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peso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mayor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200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mg.</w:t>
            </w:r>
          </w:p>
        </w:tc>
      </w:tr>
    </w:tbl>
    <w:p w:rsidR="005462C9" w:rsidRDefault="00654E12">
      <w:pPr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20-08-2009</w:t>
      </w:r>
    </w:p>
    <w:p w:rsidR="005462C9" w:rsidRDefault="005462C9">
      <w:pPr>
        <w:pStyle w:val="Textoindependiente"/>
        <w:spacing w:before="7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16" w:firstLine="288"/>
        <w:jc w:val="both"/>
      </w:pPr>
      <w:bookmarkStart w:id="703" w:name="Artículo_480"/>
      <w:bookmarkEnd w:id="703"/>
      <w:r>
        <w:rPr>
          <w:rFonts w:ascii="Arial" w:hAnsi="Arial"/>
          <w:b/>
        </w:rPr>
        <w:t xml:space="preserve">Artículo 480.- </w:t>
      </w:r>
      <w:r>
        <w:t>Los procedimientos penales y, en su caso, la ejecución de las sanciones por delitos a</w:t>
      </w:r>
      <w:r>
        <w:rPr>
          <w:spacing w:val="1"/>
        </w:rPr>
        <w:t xml:space="preserve"> </w:t>
      </w:r>
      <w:r>
        <w:t>que se refiere este capítulo, se regirán por las disposiciones locales respectivas, salvo en los casos del</w:t>
      </w:r>
      <w:r>
        <w:rPr>
          <w:spacing w:val="1"/>
        </w:rPr>
        <w:t xml:space="preserve"> </w:t>
      </w:r>
      <w:r>
        <w:t>destino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destrucción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narcóticos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clasificación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</w:t>
      </w:r>
      <w:r>
        <w:t>elitos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graves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fines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otorgamiento de la libertad provisional bajo caución, en los cuales se observarán las disposiciones del</w:t>
      </w:r>
      <w:r>
        <w:rPr>
          <w:spacing w:val="1"/>
        </w:rPr>
        <w:t xml:space="preserve"> </w:t>
      </w:r>
      <w:r>
        <w:t>Código</w:t>
      </w:r>
      <w:r>
        <w:rPr>
          <w:spacing w:val="-2"/>
        </w:rPr>
        <w:t xml:space="preserve"> </w:t>
      </w:r>
      <w:r>
        <w:t>Federal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Procedimientos Penales.</w:t>
      </w:r>
    </w:p>
    <w:p w:rsidR="005462C9" w:rsidRDefault="005462C9">
      <w:pPr>
        <w:pStyle w:val="Textoindependiente"/>
        <w:spacing w:before="3"/>
      </w:pPr>
    </w:p>
    <w:p w:rsidR="005462C9" w:rsidRDefault="00654E12">
      <w:pPr>
        <w:pStyle w:val="Textoindependiente"/>
        <w:ind w:left="218" w:right="325" w:firstLine="288"/>
        <w:jc w:val="both"/>
      </w:pPr>
      <w:r>
        <w:t>El juez o la jueza ordenará la prisión</w:t>
      </w:r>
      <w:r>
        <w:rPr>
          <w:spacing w:val="1"/>
        </w:rPr>
        <w:t xml:space="preserve"> </w:t>
      </w:r>
      <w:r>
        <w:t>preventiva de</w:t>
      </w:r>
      <w:r>
        <w:rPr>
          <w:spacing w:val="1"/>
        </w:rPr>
        <w:t xml:space="preserve"> </w:t>
      </w:r>
      <w:r>
        <w:t>manera oficiosa a las</w:t>
      </w:r>
      <w:r>
        <w:rPr>
          <w:spacing w:val="1"/>
        </w:rPr>
        <w:t xml:space="preserve"> </w:t>
      </w:r>
      <w:r>
        <w:t>y los</w:t>
      </w:r>
      <w:r>
        <w:rPr>
          <w:spacing w:val="1"/>
        </w:rPr>
        <w:t xml:space="preserve"> </w:t>
      </w:r>
      <w:r>
        <w:t>imputados</w:t>
      </w:r>
      <w:r>
        <w:rPr>
          <w:spacing w:val="55"/>
        </w:rPr>
        <w:t xml:space="preserve"> </w:t>
      </w:r>
      <w:r>
        <w:t>por los</w:t>
      </w:r>
      <w:r>
        <w:rPr>
          <w:spacing w:val="1"/>
        </w:rPr>
        <w:t xml:space="preserve"> </w:t>
      </w:r>
      <w:r>
        <w:t>delitos</w:t>
      </w:r>
      <w:r>
        <w:rPr>
          <w:spacing w:val="-2"/>
        </w:rPr>
        <w:t xml:space="preserve"> </w:t>
      </w:r>
      <w:r>
        <w:t>previstos</w:t>
      </w:r>
      <w:r>
        <w:rPr>
          <w:spacing w:val="-1"/>
        </w:rPr>
        <w:t xml:space="preserve"> </w:t>
      </w:r>
      <w:r>
        <w:t>en los</w:t>
      </w:r>
      <w:r>
        <w:rPr>
          <w:spacing w:val="1"/>
        </w:rPr>
        <w:t xml:space="preserve"> </w:t>
      </w:r>
      <w:r>
        <w:t>párrafos</w:t>
      </w:r>
      <w:r>
        <w:rPr>
          <w:spacing w:val="-1"/>
        </w:rPr>
        <w:t xml:space="preserve"> </w:t>
      </w:r>
      <w:r>
        <w:t>segundo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tercero,</w:t>
      </w:r>
      <w:r>
        <w:rPr>
          <w:spacing w:val="-2"/>
        </w:rPr>
        <w:t xml:space="preserve"> </w:t>
      </w:r>
      <w:r>
        <w:t>fracciones</w:t>
      </w:r>
      <w:r>
        <w:rPr>
          <w:spacing w:val="-1"/>
        </w:rPr>
        <w:t xml:space="preserve"> </w:t>
      </w:r>
      <w:r>
        <w:t>I,</w:t>
      </w:r>
      <w:r>
        <w:rPr>
          <w:spacing w:val="-3"/>
        </w:rPr>
        <w:t xml:space="preserve"> </w:t>
      </w:r>
      <w:r>
        <w:t>II y</w:t>
      </w:r>
      <w:r>
        <w:rPr>
          <w:spacing w:val="-3"/>
        </w:rPr>
        <w:t xml:space="preserve"> </w:t>
      </w:r>
      <w:r>
        <w:t>III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artículo 475 de esta</w:t>
      </w:r>
      <w:r>
        <w:rPr>
          <w:spacing w:val="8"/>
        </w:rPr>
        <w:t xml:space="preserve"> </w:t>
      </w:r>
      <w:r>
        <w:t>Ley.</w:t>
      </w:r>
    </w:p>
    <w:p w:rsidR="005462C9" w:rsidRDefault="00654E12">
      <w:pPr>
        <w:ind w:left="7184" w:right="313" w:firstLine="19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19-02-2021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20-08-2009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19" w:firstLine="288"/>
        <w:jc w:val="both"/>
      </w:pPr>
      <w:bookmarkStart w:id="704" w:name="Artículo_481"/>
      <w:bookmarkEnd w:id="704"/>
      <w:r>
        <w:rPr>
          <w:rFonts w:ascii="Arial" w:hAnsi="Arial"/>
          <w:b/>
        </w:rPr>
        <w:t xml:space="preserve">Artículo 481.- </w:t>
      </w:r>
      <w:r>
        <w:t>El Ministerio Público o la autoridad judicial del conocimiento, tan pronto identifique que</w:t>
      </w:r>
      <w:r>
        <w:rPr>
          <w:spacing w:val="1"/>
        </w:rPr>
        <w:t xml:space="preserve"> </w:t>
      </w:r>
      <w:r>
        <w:t>una persona relacionada con un procedimiento es farmacodependiente, deberá informar de inmediato y,</w:t>
      </w:r>
      <w:r>
        <w:rPr>
          <w:spacing w:val="1"/>
        </w:rPr>
        <w:t xml:space="preserve"> </w:t>
      </w:r>
      <w:r>
        <w:t>en su caso, dar intervención a las autoridades sanitarias compete</w:t>
      </w:r>
      <w:r>
        <w:t>ntes, para los efectos del tratamiento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corresponda.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506"/>
      </w:pPr>
      <w:r>
        <w:t>En</w:t>
      </w:r>
      <w:r>
        <w:rPr>
          <w:spacing w:val="-4"/>
        </w:rPr>
        <w:t xml:space="preserve"> </w:t>
      </w:r>
      <w:r>
        <w:t>todo</w:t>
      </w:r>
      <w:r>
        <w:rPr>
          <w:spacing w:val="-3"/>
        </w:rPr>
        <w:t xml:space="preserve"> </w:t>
      </w:r>
      <w:r>
        <w:t>centro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reclusión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prestarán</w:t>
      </w:r>
      <w:r>
        <w:rPr>
          <w:spacing w:val="-1"/>
        </w:rPr>
        <w:t xml:space="preserve"> </w:t>
      </w:r>
      <w:r>
        <w:t>servicios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rehabilitación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farmacodependiente.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14" w:firstLine="288"/>
        <w:jc w:val="both"/>
      </w:pPr>
      <w:r>
        <w:t>Para el otorgamiento de la condena condicional o del beneficio de la libertad preparatoria, cuando</w:t>
      </w:r>
      <w:r>
        <w:rPr>
          <w:spacing w:val="1"/>
        </w:rPr>
        <w:t xml:space="preserve"> </w:t>
      </w:r>
      <w:r>
        <w:t>procedan,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considerará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antecedente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mala</w:t>
      </w:r>
      <w:r>
        <w:rPr>
          <w:spacing w:val="1"/>
        </w:rPr>
        <w:t xml:space="preserve"> </w:t>
      </w:r>
      <w:r>
        <w:t>conducta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relativo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le</w:t>
      </w:r>
      <w:r>
        <w:rPr>
          <w:spacing w:val="55"/>
        </w:rPr>
        <w:t xml:space="preserve"> </w:t>
      </w:r>
      <w:r>
        <w:t>haya</w:t>
      </w:r>
      <w:r>
        <w:rPr>
          <w:spacing w:val="1"/>
        </w:rPr>
        <w:t xml:space="preserve"> </w:t>
      </w:r>
      <w:r>
        <w:t>considerado farmacodependiente, pero sí se exigirá en todo caso que el sentenciado se someta al</w:t>
      </w:r>
      <w:r>
        <w:rPr>
          <w:spacing w:val="1"/>
        </w:rPr>
        <w:t xml:space="preserve"> </w:t>
      </w:r>
      <w:r>
        <w:t>tratamiento</w:t>
      </w:r>
      <w:r>
        <w:rPr>
          <w:spacing w:val="-3"/>
        </w:rPr>
        <w:t xml:space="preserve"> </w:t>
      </w:r>
      <w:r>
        <w:t>médico</w:t>
      </w:r>
      <w:r>
        <w:rPr>
          <w:spacing w:val="-2"/>
        </w:rPr>
        <w:t xml:space="preserve"> </w:t>
      </w:r>
      <w:r>
        <w:t>correspondiente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rehabilitación,</w:t>
      </w:r>
      <w:r>
        <w:rPr>
          <w:spacing w:val="-1"/>
        </w:rPr>
        <w:t xml:space="preserve"> </w:t>
      </w:r>
      <w:r>
        <w:t>bajo vigil</w:t>
      </w:r>
      <w:r>
        <w:t>ancia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autoridad</w:t>
      </w:r>
      <w:r>
        <w:rPr>
          <w:spacing w:val="-1"/>
        </w:rPr>
        <w:t xml:space="preserve"> </w:t>
      </w:r>
      <w:r>
        <w:t>ejecutora.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6"/>
        <w:rPr>
          <w:sz w:val="27"/>
        </w:rPr>
      </w:pPr>
    </w:p>
    <w:p w:rsidR="005462C9" w:rsidRDefault="00654E12">
      <w:pPr>
        <w:spacing w:before="94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20-08-2009</w:t>
      </w:r>
    </w:p>
    <w:p w:rsidR="005462C9" w:rsidRDefault="005462C9">
      <w:pPr>
        <w:pStyle w:val="Textoindependiente"/>
        <w:spacing w:before="11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ind w:left="218" w:right="320" w:firstLine="288"/>
        <w:jc w:val="both"/>
      </w:pPr>
      <w:bookmarkStart w:id="705" w:name="Artículo_482"/>
      <w:bookmarkEnd w:id="705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482.-</w:t>
      </w:r>
      <w:r>
        <w:rPr>
          <w:rFonts w:ascii="Arial" w:hAnsi="Arial"/>
          <w:b/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Ministerio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tenga</w:t>
      </w:r>
      <w:r>
        <w:rPr>
          <w:spacing w:val="1"/>
        </w:rPr>
        <w:t xml:space="preserve"> </w:t>
      </w:r>
      <w:r>
        <w:t>conocimiento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propietario,</w:t>
      </w:r>
      <w:r>
        <w:rPr>
          <w:spacing w:val="1"/>
        </w:rPr>
        <w:t xml:space="preserve"> </w:t>
      </w:r>
      <w:r>
        <w:t>poseedor,</w:t>
      </w:r>
      <w:r>
        <w:rPr>
          <w:spacing w:val="1"/>
        </w:rPr>
        <w:t xml:space="preserve"> </w:t>
      </w:r>
      <w:r>
        <w:t>arrendatario o usufructuario de un establecimiento de cualquier naturaleza lo empleare para realizar</w:t>
      </w:r>
      <w:r>
        <w:rPr>
          <w:spacing w:val="1"/>
        </w:rPr>
        <w:t xml:space="preserve"> </w:t>
      </w:r>
      <w:r>
        <w:t>cualquiera de las conductas sancionadas en el presente capítulo o que permitiere su realización por</w:t>
      </w:r>
      <w:r>
        <w:rPr>
          <w:spacing w:val="1"/>
        </w:rPr>
        <w:t xml:space="preserve"> </w:t>
      </w:r>
      <w:r>
        <w:t>terceros, informará a la autoridad administrativa compe</w:t>
      </w:r>
      <w:r>
        <w:t>tente para que, en ejercicio de sus atribuciones,</w:t>
      </w:r>
      <w:r>
        <w:rPr>
          <w:spacing w:val="1"/>
        </w:rPr>
        <w:t xml:space="preserve"> </w:t>
      </w:r>
      <w:r>
        <w:t>realice la clausura del establecimiento, sin perjuicio de las sanciones que resulten por la aplicación de los</w:t>
      </w:r>
      <w:r>
        <w:rPr>
          <w:spacing w:val="1"/>
        </w:rPr>
        <w:t xml:space="preserve"> </w:t>
      </w:r>
      <w:r>
        <w:t>ordenamientos</w:t>
      </w:r>
      <w:r>
        <w:rPr>
          <w:spacing w:val="-1"/>
        </w:rPr>
        <w:t xml:space="preserve"> </w:t>
      </w:r>
      <w:r>
        <w:t>correspondientes.</w:t>
      </w:r>
    </w:p>
    <w:p w:rsidR="005462C9" w:rsidRDefault="005462C9">
      <w:pPr>
        <w:pStyle w:val="Textoindependiente"/>
        <w:spacing w:before="3"/>
      </w:pPr>
    </w:p>
    <w:p w:rsidR="005462C9" w:rsidRDefault="00654E12">
      <w:pPr>
        <w:pStyle w:val="Textoindependiente"/>
        <w:ind w:left="218" w:right="319" w:firstLine="288"/>
        <w:jc w:val="both"/>
      </w:pPr>
      <w:r>
        <w:t>Lo mismo se observará respecto de los delitos de comercio, sumi</w:t>
      </w:r>
      <w:r>
        <w:t>nistro y posesión de narcóticos</w:t>
      </w:r>
      <w:r>
        <w:rPr>
          <w:spacing w:val="1"/>
        </w:rPr>
        <w:t xml:space="preserve"> </w:t>
      </w:r>
      <w:r>
        <w:t>previstos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artículos</w:t>
      </w:r>
      <w:r>
        <w:rPr>
          <w:spacing w:val="2"/>
        </w:rPr>
        <w:t xml:space="preserve"> </w:t>
      </w:r>
      <w:r>
        <w:t>194,</w:t>
      </w:r>
      <w:r>
        <w:rPr>
          <w:spacing w:val="-2"/>
        </w:rPr>
        <w:t xml:space="preserve"> </w:t>
      </w:r>
      <w:r>
        <w:t>fracción</w:t>
      </w:r>
      <w:r>
        <w:rPr>
          <w:spacing w:val="-1"/>
        </w:rPr>
        <w:t xml:space="preserve"> </w:t>
      </w:r>
      <w:r>
        <w:t>I, 195</w:t>
      </w:r>
      <w:r>
        <w:rPr>
          <w:spacing w:val="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195</w:t>
      </w:r>
      <w:r>
        <w:rPr>
          <w:spacing w:val="-1"/>
        </w:rPr>
        <w:t xml:space="preserve"> </w:t>
      </w:r>
      <w:r>
        <w:t>bis</w:t>
      </w:r>
      <w:r>
        <w:rPr>
          <w:spacing w:val="-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Código</w:t>
      </w:r>
      <w:r>
        <w:rPr>
          <w:spacing w:val="-2"/>
        </w:rPr>
        <w:t xml:space="preserve"> </w:t>
      </w:r>
      <w:r>
        <w:t>Penal</w:t>
      </w:r>
      <w:r>
        <w:rPr>
          <w:spacing w:val="-2"/>
        </w:rPr>
        <w:t xml:space="preserve"> </w:t>
      </w:r>
      <w:r>
        <w:t>Federal.</w:t>
      </w:r>
    </w:p>
    <w:p w:rsidR="005462C9" w:rsidRDefault="00654E12">
      <w:pPr>
        <w:spacing w:line="183" w:lineRule="exact"/>
        <w:ind w:left="718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20-08-2009</w:t>
      </w:r>
    </w:p>
    <w:p w:rsidR="005462C9" w:rsidRDefault="005462C9">
      <w:pPr>
        <w:pStyle w:val="Textoindependiente"/>
        <w:spacing w:before="7"/>
        <w:rPr>
          <w:rFonts w:ascii="Times New Roman"/>
          <w:i/>
          <w:sz w:val="11"/>
        </w:rPr>
      </w:pPr>
    </w:p>
    <w:p w:rsidR="005462C9" w:rsidRDefault="00654E12">
      <w:pPr>
        <w:pStyle w:val="Ttulo1"/>
        <w:spacing w:before="93"/>
        <w:ind w:left="1514" w:right="1610"/>
        <w:jc w:val="center"/>
      </w:pPr>
      <w:bookmarkStart w:id="706" w:name="TRANSITORIOS"/>
      <w:bookmarkEnd w:id="706"/>
      <w:r>
        <w:t>TRANSITORIOS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pStyle w:val="Textoindependiente"/>
        <w:ind w:left="215" w:right="248"/>
        <w:jc w:val="center"/>
      </w:pPr>
      <w:bookmarkStart w:id="707" w:name="Primero"/>
      <w:bookmarkEnd w:id="707"/>
      <w:r>
        <w:rPr>
          <w:rFonts w:ascii="Arial" w:hAnsi="Arial"/>
          <w:b/>
        </w:rPr>
        <w:t>Primero</w:t>
      </w:r>
      <w:r>
        <w:t>.- Esta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entrará en vigor</w:t>
      </w:r>
      <w:r>
        <w:rPr>
          <w:spacing w:val="-2"/>
        </w:rPr>
        <w:t xml:space="preserve"> </w:t>
      </w:r>
      <w:r>
        <w:t>a partir</w:t>
      </w:r>
      <w:r>
        <w:rPr>
          <w:spacing w:val="1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primero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julio</w:t>
      </w:r>
      <w:r>
        <w:rPr>
          <w:spacing w:val="-3"/>
        </w:rPr>
        <w:t xml:space="preserve"> </w:t>
      </w:r>
      <w:r>
        <w:t>de mil</w:t>
      </w:r>
      <w:r>
        <w:rPr>
          <w:spacing w:val="-4"/>
        </w:rPr>
        <w:t xml:space="preserve"> </w:t>
      </w:r>
      <w:r>
        <w:t>novecientos</w:t>
      </w:r>
      <w:r>
        <w:rPr>
          <w:spacing w:val="-1"/>
        </w:rPr>
        <w:t xml:space="preserve"> </w:t>
      </w:r>
      <w:r>
        <w:t>ochenta</w:t>
      </w:r>
      <w:r>
        <w:rPr>
          <w:spacing w:val="2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cuatro.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9" w:firstLine="288"/>
        <w:jc w:val="both"/>
      </w:pPr>
      <w:bookmarkStart w:id="708" w:name="Segundo"/>
      <w:bookmarkEnd w:id="708"/>
      <w:r>
        <w:rPr>
          <w:rFonts w:ascii="Arial" w:hAnsi="Arial"/>
          <w:b/>
        </w:rPr>
        <w:t>Segundo</w:t>
      </w:r>
      <w:r>
        <w:t>.- Se deroga el Código Sanitario de los Estados Unidos Mexicanos de 26 de febrero de 1973,</w:t>
      </w:r>
      <w:r>
        <w:rPr>
          <w:spacing w:val="-53"/>
        </w:rPr>
        <w:t xml:space="preserve"> </w:t>
      </w:r>
      <w:r>
        <w:t>publicado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Diario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Oficial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Federación</w:t>
      </w:r>
      <w:r>
        <w:rPr>
          <w:rFonts w:ascii="Arial" w:hAnsi="Arial"/>
          <w:b/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13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marzo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1973,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excepción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 que conforme a esta Ley sean materia de salubridad local, hasta en tanto no se expidan las</w:t>
      </w:r>
      <w:r>
        <w:rPr>
          <w:spacing w:val="-53"/>
        </w:rPr>
        <w:t xml:space="preserve"> </w:t>
      </w:r>
      <w:r>
        <w:t>leyes de salud locales correspondientes. Se derogan las demás disposiciones legales en lo que se</w:t>
      </w:r>
      <w:r>
        <w:rPr>
          <w:spacing w:val="1"/>
        </w:rPr>
        <w:t xml:space="preserve"> </w:t>
      </w:r>
      <w:r>
        <w:t>opongan a</w:t>
      </w:r>
      <w:r>
        <w:rPr>
          <w:spacing w:val="1"/>
        </w:rPr>
        <w:t xml:space="preserve"> </w:t>
      </w:r>
      <w:r>
        <w:t>las 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Ley.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5" w:firstLine="288"/>
        <w:jc w:val="both"/>
      </w:pPr>
      <w:bookmarkStart w:id="709" w:name="Tercero"/>
      <w:bookmarkEnd w:id="709"/>
      <w:r>
        <w:rPr>
          <w:rFonts w:ascii="Arial" w:hAnsi="Arial"/>
          <w:b/>
        </w:rPr>
        <w:t>Tercero</w:t>
      </w:r>
      <w:r>
        <w:t>.- Se abroga</w:t>
      </w:r>
      <w:r>
        <w:t>n la Ley de Coordinación y Cooperación de Servicios Sanitarios en la República,</w:t>
      </w:r>
      <w:r>
        <w:rPr>
          <w:spacing w:val="1"/>
        </w:rPr>
        <w:t xml:space="preserve"> </w:t>
      </w:r>
      <w:r>
        <w:t xml:space="preserve">publicada en el </w:t>
      </w:r>
      <w:r>
        <w:rPr>
          <w:rFonts w:ascii="Arial" w:hAnsi="Arial"/>
          <w:b/>
        </w:rPr>
        <w:t xml:space="preserve">Diario Oficial de la Federación </w:t>
      </w:r>
      <w:r>
        <w:t>el 25 de agosto de 1934; la Ley que declara de utilidad</w:t>
      </w:r>
      <w:r>
        <w:rPr>
          <w:spacing w:val="1"/>
        </w:rPr>
        <w:t xml:space="preserve"> </w:t>
      </w:r>
      <w:r>
        <w:t>pública la campaña contra el Paludismo y crea la Comisión de Saneamiento</w:t>
      </w:r>
      <w:r>
        <w:t xml:space="preserve"> Antimalárico, publicada en el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 xml:space="preserve">Diario Oficial de la Federación </w:t>
      </w:r>
      <w:r>
        <w:t>el 27 de septiembre de 1938, la Ley de la Dirección de Cooperación</w:t>
      </w:r>
      <w:r>
        <w:rPr>
          <w:spacing w:val="1"/>
        </w:rPr>
        <w:t xml:space="preserve"> </w:t>
      </w:r>
      <w:r>
        <w:t xml:space="preserve">Interamericana de Salubridad Pública, publicada en el </w:t>
      </w:r>
      <w:r>
        <w:rPr>
          <w:rFonts w:ascii="Arial" w:hAnsi="Arial"/>
          <w:b/>
        </w:rPr>
        <w:t xml:space="preserve">Diario Oficial de la Federación </w:t>
      </w:r>
      <w:r>
        <w:t>el 2 de marzo de</w:t>
      </w:r>
      <w:r>
        <w:rPr>
          <w:spacing w:val="1"/>
        </w:rPr>
        <w:t xml:space="preserve"> </w:t>
      </w:r>
      <w:r>
        <w:t>1945, y la ley que auto</w:t>
      </w:r>
      <w:r>
        <w:t>riza la creación de la Granja para Alienados Pacíficos en San Pedro del Monte,</w:t>
      </w:r>
      <w:r>
        <w:rPr>
          <w:spacing w:val="1"/>
        </w:rPr>
        <w:t xml:space="preserve"> </w:t>
      </w:r>
      <w:r>
        <w:t>Guanajuato, publicada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Diario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Oficial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Federación</w:t>
      </w:r>
      <w:r>
        <w:rPr>
          <w:rFonts w:ascii="Arial" w:hAnsi="Arial"/>
          <w:b/>
          <w:spacing w:val="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11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junio</w:t>
      </w:r>
      <w:r>
        <w:rPr>
          <w:spacing w:val="-1"/>
        </w:rPr>
        <w:t xml:space="preserve"> </w:t>
      </w:r>
      <w:r>
        <w:t>de 1945.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1" w:firstLine="288"/>
        <w:jc w:val="both"/>
      </w:pPr>
      <w:bookmarkStart w:id="710" w:name="Cuarto"/>
      <w:bookmarkEnd w:id="710"/>
      <w:r>
        <w:rPr>
          <w:rFonts w:ascii="Arial" w:hAnsi="Arial"/>
          <w:b/>
        </w:rPr>
        <w:t>Cuarto</w:t>
      </w:r>
      <w:r>
        <w:t>.- En tanto se expidan las disposiciones administrativas derivadas de esta Ley, seguirán en</w:t>
      </w:r>
      <w:r>
        <w:rPr>
          <w:spacing w:val="1"/>
        </w:rPr>
        <w:t xml:space="preserve"> </w:t>
      </w:r>
      <w:r>
        <w:t>vigor las que rigen actualmente, en lo que no la contravengan,</w:t>
      </w:r>
      <w:r>
        <w:rPr>
          <w:spacing w:val="55"/>
        </w:rPr>
        <w:t xml:space="preserve"> </w:t>
      </w:r>
      <w:r>
        <w:t>y sus referencias al Código Sanitario de</w:t>
      </w:r>
      <w:r>
        <w:rPr>
          <w:spacing w:val="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</w:t>
      </w:r>
      <w:r>
        <w:rPr>
          <w:spacing w:val="-1"/>
        </w:rPr>
        <w:t xml:space="preserve"> </w:t>
      </w:r>
      <w:r>
        <w:t>Mexicanos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deroga se</w:t>
      </w:r>
      <w:r>
        <w:rPr>
          <w:spacing w:val="-3"/>
        </w:rPr>
        <w:t xml:space="preserve"> </w:t>
      </w:r>
      <w:r>
        <w:t>entienden hech</w:t>
      </w:r>
      <w:r>
        <w:t>as</w:t>
      </w:r>
      <w:r>
        <w:rPr>
          <w:spacing w:val="-1"/>
        </w:rPr>
        <w:t xml:space="preserve"> </w:t>
      </w:r>
      <w:r>
        <w:t>en lo</w:t>
      </w:r>
      <w:r>
        <w:rPr>
          <w:spacing w:val="-1"/>
        </w:rPr>
        <w:t xml:space="preserve"> </w:t>
      </w:r>
      <w:r>
        <w:t>aplicable</w:t>
      </w:r>
      <w:r>
        <w:rPr>
          <w:spacing w:val="-2"/>
        </w:rPr>
        <w:t xml:space="preserve"> </w:t>
      </w:r>
      <w:r>
        <w:t>a la</w:t>
      </w:r>
      <w:r>
        <w:rPr>
          <w:spacing w:val="-3"/>
        </w:rPr>
        <w:t xml:space="preserve"> </w:t>
      </w:r>
      <w:r>
        <w:t>presente Ley.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26" w:firstLine="288"/>
        <w:jc w:val="both"/>
      </w:pPr>
      <w:bookmarkStart w:id="711" w:name="Quinto"/>
      <w:bookmarkEnd w:id="711"/>
      <w:r>
        <w:rPr>
          <w:rFonts w:ascii="Arial" w:hAnsi="Arial"/>
          <w:b/>
        </w:rPr>
        <w:t>Quinto</w:t>
      </w:r>
      <w:r>
        <w:t>.- Todos los actos, procedimientos y recursos administrativos relacionados con la materia de</w:t>
      </w:r>
      <w:r>
        <w:rPr>
          <w:spacing w:val="1"/>
        </w:rPr>
        <w:t xml:space="preserve"> </w:t>
      </w:r>
      <w:r>
        <w:t>esta Ley, que se hubieren iniciado bajo la vigencia del Código Sanitario de los Estados Unidos Mexicanos</w:t>
      </w:r>
      <w:r>
        <w:rPr>
          <w:spacing w:val="-5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 deroga</w:t>
      </w:r>
      <w:r>
        <w:t>,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tramitarán y</w:t>
      </w:r>
      <w:r>
        <w:rPr>
          <w:spacing w:val="-5"/>
        </w:rPr>
        <w:t xml:space="preserve"> </w:t>
      </w:r>
      <w:r>
        <w:t>resolverán</w:t>
      </w:r>
      <w:r>
        <w:rPr>
          <w:spacing w:val="1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las disposiciones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citado</w:t>
      </w:r>
      <w:r>
        <w:rPr>
          <w:spacing w:val="3"/>
        </w:rPr>
        <w:t xml:space="preserve"> </w:t>
      </w:r>
      <w:r>
        <w:t>Código.</w:t>
      </w:r>
    </w:p>
    <w:p w:rsidR="005462C9" w:rsidRDefault="005462C9">
      <w:pPr>
        <w:pStyle w:val="Textoindependiente"/>
        <w:spacing w:before="3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18" w:firstLine="288"/>
        <w:jc w:val="both"/>
      </w:pPr>
      <w:bookmarkStart w:id="712" w:name="Sexto"/>
      <w:bookmarkEnd w:id="712"/>
      <w:r>
        <w:rPr>
          <w:rFonts w:ascii="Arial" w:hAnsi="Arial"/>
          <w:b/>
        </w:rPr>
        <w:t>Sexto</w:t>
      </w:r>
      <w:r>
        <w:t>.- El Ejecutivo Federal, por conducto de la Secretaría de Salud, celebrará, en un plazo que no</w:t>
      </w:r>
      <w:r>
        <w:rPr>
          <w:spacing w:val="1"/>
        </w:rPr>
        <w:t xml:space="preserve"> </w:t>
      </w:r>
      <w:r>
        <w:t>excederá de un año, contado a par tir de la fecha en que entre en vigor esta L</w:t>
      </w:r>
      <w:r>
        <w:t>ey, con los gobiernos de los</w:t>
      </w:r>
      <w:r>
        <w:rPr>
          <w:spacing w:val="-53"/>
        </w:rPr>
        <w:t xml:space="preserve"> </w:t>
      </w:r>
      <w:r>
        <w:t>Estados,</w:t>
      </w:r>
      <w:r>
        <w:rPr>
          <w:spacing w:val="22"/>
        </w:rPr>
        <w:t xml:space="preserve"> </w:t>
      </w:r>
      <w:r>
        <w:t>los</w:t>
      </w:r>
      <w:r>
        <w:rPr>
          <w:spacing w:val="22"/>
        </w:rPr>
        <w:t xml:space="preserve"> </w:t>
      </w:r>
      <w:r>
        <w:t>acuerdos</w:t>
      </w:r>
      <w:r>
        <w:rPr>
          <w:spacing w:val="21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coordinación</w:t>
      </w:r>
      <w:r>
        <w:rPr>
          <w:spacing w:val="20"/>
        </w:rPr>
        <w:t xml:space="preserve"> </w:t>
      </w:r>
      <w:r>
        <w:t>que</w:t>
      </w:r>
      <w:r>
        <w:rPr>
          <w:spacing w:val="21"/>
        </w:rPr>
        <w:t xml:space="preserve"> </w:t>
      </w:r>
      <w:r>
        <w:t>respecto</w:t>
      </w:r>
      <w:r>
        <w:rPr>
          <w:spacing w:val="23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aquellas</w:t>
      </w:r>
      <w:r>
        <w:rPr>
          <w:spacing w:val="22"/>
        </w:rPr>
        <w:t xml:space="preserve"> </w:t>
      </w:r>
      <w:r>
        <w:t>materias</w:t>
      </w:r>
      <w:r>
        <w:rPr>
          <w:spacing w:val="21"/>
        </w:rPr>
        <w:t xml:space="preserve"> </w:t>
      </w:r>
      <w:r>
        <w:t>que</w:t>
      </w:r>
      <w:r>
        <w:rPr>
          <w:spacing w:val="23"/>
        </w:rPr>
        <w:t xml:space="preserve"> </w:t>
      </w:r>
      <w:r>
        <w:t>en</w:t>
      </w:r>
      <w:r>
        <w:rPr>
          <w:spacing w:val="19"/>
        </w:rPr>
        <w:t xml:space="preserve"> </w:t>
      </w:r>
      <w:r>
        <w:t>los</w:t>
      </w:r>
      <w:r>
        <w:rPr>
          <w:spacing w:val="22"/>
        </w:rPr>
        <w:t xml:space="preserve"> </w:t>
      </w:r>
      <w:r>
        <w:t>términos</w:t>
      </w:r>
      <w:r>
        <w:rPr>
          <w:spacing w:val="22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esta</w:t>
      </w:r>
      <w:r>
        <w:rPr>
          <w:spacing w:val="-53"/>
        </w:rPr>
        <w:t xml:space="preserve"> </w:t>
      </w:r>
      <w:r>
        <w:t>Ley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demás disposiciones</w:t>
      </w:r>
      <w:r>
        <w:rPr>
          <w:spacing w:val="1"/>
        </w:rPr>
        <w:t xml:space="preserve"> </w:t>
      </w:r>
      <w:r>
        <w:t>legales</w:t>
      </w:r>
      <w:r>
        <w:rPr>
          <w:spacing w:val="2"/>
        </w:rPr>
        <w:t xml:space="preserve"> </w:t>
      </w:r>
      <w:r>
        <w:t>aplicables sean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interés común.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24" w:firstLine="288"/>
        <w:jc w:val="both"/>
      </w:pPr>
      <w:r>
        <w:t>En el Distrito Federal, el Ejecutivo Federal determinará las bases de coordinación y de los convenios</w:t>
      </w:r>
      <w:r>
        <w:rPr>
          <w:spacing w:val="1"/>
        </w:rPr>
        <w:t xml:space="preserve"> </w:t>
      </w:r>
      <w:r>
        <w:t>entre la Secretaría de Salud y el propio Departamento del Distrito Federal para los efectos del párrafo</w:t>
      </w:r>
      <w:r>
        <w:rPr>
          <w:spacing w:val="1"/>
        </w:rPr>
        <w:t xml:space="preserve"> </w:t>
      </w:r>
      <w:r>
        <w:t>anterior.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22" w:firstLine="288"/>
        <w:jc w:val="both"/>
      </w:pPr>
      <w:bookmarkStart w:id="713" w:name="Séptimo"/>
      <w:bookmarkEnd w:id="713"/>
      <w:r>
        <w:rPr>
          <w:rFonts w:ascii="Arial" w:hAnsi="Arial"/>
          <w:b/>
        </w:rPr>
        <w:t>Séptimo</w:t>
      </w:r>
      <w:r>
        <w:t>.- Se concede un plazo de sesent</w:t>
      </w:r>
      <w:r>
        <w:t>a días naturales, contados a partir de la fecha en que entre</w:t>
      </w:r>
      <w:r>
        <w:rPr>
          <w:spacing w:val="1"/>
        </w:rPr>
        <w:t xml:space="preserve"> </w:t>
      </w:r>
      <w:r>
        <w:t>en vigor esta Ley, para que los fabricantes y embotelladores de bebidas alcohólicas, fabricantes de</w:t>
      </w:r>
      <w:r>
        <w:rPr>
          <w:spacing w:val="1"/>
        </w:rPr>
        <w:t xml:space="preserve"> </w:t>
      </w:r>
      <w:r>
        <w:t>productos de tabaco, fabricantes y expendedores de agentes de diagnóstico y de medicamentos, y,</w:t>
      </w:r>
      <w:r>
        <w:t xml:space="preserve"> en</w:t>
      </w:r>
      <w:r>
        <w:rPr>
          <w:spacing w:val="1"/>
        </w:rPr>
        <w:t xml:space="preserve"> </w:t>
      </w:r>
      <w:r>
        <w:t>general,</w:t>
      </w:r>
      <w:r>
        <w:rPr>
          <w:spacing w:val="15"/>
        </w:rPr>
        <w:t xml:space="preserve"> </w:t>
      </w:r>
      <w:r>
        <w:t>todos</w:t>
      </w:r>
      <w:r>
        <w:rPr>
          <w:spacing w:val="17"/>
        </w:rPr>
        <w:t xml:space="preserve"> </w:t>
      </w:r>
      <w:r>
        <w:t>los</w:t>
      </w:r>
      <w:r>
        <w:rPr>
          <w:spacing w:val="17"/>
        </w:rPr>
        <w:t xml:space="preserve"> </w:t>
      </w:r>
      <w:r>
        <w:t>obligados</w:t>
      </w:r>
      <w:r>
        <w:rPr>
          <w:spacing w:val="16"/>
        </w:rPr>
        <w:t xml:space="preserve"> </w:t>
      </w:r>
      <w:r>
        <w:t>conforme</w:t>
      </w:r>
      <w:r>
        <w:rPr>
          <w:spacing w:val="16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esta</w:t>
      </w:r>
      <w:r>
        <w:rPr>
          <w:spacing w:val="16"/>
        </w:rPr>
        <w:t xml:space="preserve"> </w:t>
      </w:r>
      <w:r>
        <w:t>Ley,</w:t>
      </w:r>
      <w:r>
        <w:rPr>
          <w:spacing w:val="15"/>
        </w:rPr>
        <w:t xml:space="preserve"> </w:t>
      </w:r>
      <w:r>
        <w:t>incluyan</w:t>
      </w:r>
      <w:r>
        <w:rPr>
          <w:spacing w:val="15"/>
        </w:rPr>
        <w:t xml:space="preserve"> </w:t>
      </w:r>
      <w:r>
        <w:t>en</w:t>
      </w:r>
      <w:r>
        <w:rPr>
          <w:spacing w:val="16"/>
        </w:rPr>
        <w:t xml:space="preserve"> </w:t>
      </w:r>
      <w:r>
        <w:t>las</w:t>
      </w:r>
      <w:r>
        <w:rPr>
          <w:spacing w:val="17"/>
        </w:rPr>
        <w:t xml:space="preserve"> </w:t>
      </w:r>
      <w:r>
        <w:t>etiquetas,</w:t>
      </w:r>
      <w:r>
        <w:rPr>
          <w:spacing w:val="15"/>
        </w:rPr>
        <w:t xml:space="preserve"> </w:t>
      </w:r>
      <w:r>
        <w:t>contraetiquetas</w:t>
      </w:r>
      <w:r>
        <w:rPr>
          <w:spacing w:val="19"/>
        </w:rPr>
        <w:t xml:space="preserve"> </w:t>
      </w:r>
      <w:r>
        <w:t>y</w:t>
      </w:r>
      <w:r>
        <w:rPr>
          <w:spacing w:val="12"/>
        </w:rPr>
        <w:t xml:space="preserve"> </w:t>
      </w:r>
      <w:r>
        <w:t>envases,</w:t>
      </w:r>
      <w:r>
        <w:rPr>
          <w:spacing w:val="-5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leyendas que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misma</w:t>
      </w:r>
      <w:r>
        <w:rPr>
          <w:spacing w:val="-4"/>
        </w:rPr>
        <w:t xml:space="preserve"> </w:t>
      </w:r>
      <w:r>
        <w:t>establece.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spacing w:before="93"/>
        <w:ind w:left="218" w:right="317" w:firstLine="288"/>
        <w:jc w:val="both"/>
        <w:rPr>
          <w:sz w:val="20"/>
        </w:rPr>
      </w:pPr>
      <w:r>
        <w:rPr>
          <w:sz w:val="20"/>
        </w:rPr>
        <w:t xml:space="preserve">México, D. F., a 26 de diciembre de 1983.- </w:t>
      </w:r>
      <w:r>
        <w:rPr>
          <w:rFonts w:ascii="Arial" w:hAnsi="Arial"/>
          <w:b/>
          <w:sz w:val="20"/>
        </w:rPr>
        <w:t>Luz Lajous</w:t>
      </w:r>
      <w:r>
        <w:rPr>
          <w:sz w:val="20"/>
        </w:rPr>
        <w:t xml:space="preserve">, D. P.- </w:t>
      </w:r>
      <w:r>
        <w:rPr>
          <w:rFonts w:ascii="Arial" w:hAnsi="Arial"/>
          <w:b/>
          <w:sz w:val="20"/>
        </w:rPr>
        <w:t>Raúl Salinas Lozano</w:t>
      </w:r>
      <w:r>
        <w:rPr>
          <w:sz w:val="20"/>
        </w:rPr>
        <w:t xml:space="preserve">, S. P.- </w:t>
      </w:r>
      <w:r>
        <w:rPr>
          <w:rFonts w:ascii="Arial" w:hAnsi="Arial"/>
          <w:b/>
          <w:sz w:val="20"/>
        </w:rPr>
        <w:t>Xóchitl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Elena Llanera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de Guillén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D.</w:t>
      </w:r>
      <w:r>
        <w:rPr>
          <w:spacing w:val="-2"/>
          <w:sz w:val="20"/>
        </w:rPr>
        <w:t xml:space="preserve"> </w:t>
      </w:r>
      <w:r>
        <w:rPr>
          <w:sz w:val="20"/>
        </w:rPr>
        <w:t>S.-</w:t>
      </w:r>
      <w:r>
        <w:rPr>
          <w:spacing w:val="5"/>
          <w:sz w:val="20"/>
        </w:rPr>
        <w:t xml:space="preserve"> </w:t>
      </w:r>
      <w:r>
        <w:rPr>
          <w:rFonts w:ascii="Arial" w:hAnsi="Arial"/>
          <w:b/>
          <w:sz w:val="20"/>
        </w:rPr>
        <w:t>Alberto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E.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Villanueva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Sansores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S.S.-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ind w:left="218" w:right="311" w:firstLine="288"/>
        <w:jc w:val="both"/>
        <w:rPr>
          <w:sz w:val="20"/>
        </w:rPr>
      </w:pPr>
      <w:r>
        <w:rPr>
          <w:sz w:val="20"/>
        </w:rPr>
        <w:t>En cumplimiento de lo dispuesto por la fracción I del Artículo 89 de la Constitución Política de los</w:t>
      </w:r>
      <w:r>
        <w:rPr>
          <w:spacing w:val="1"/>
          <w:sz w:val="20"/>
        </w:rPr>
        <w:t xml:space="preserve"> </w:t>
      </w:r>
      <w:r>
        <w:rPr>
          <w:sz w:val="20"/>
        </w:rPr>
        <w:t>Estados Unidos Mexicanos y para su debida publicación y observanc</w:t>
      </w:r>
      <w:r>
        <w:rPr>
          <w:sz w:val="20"/>
        </w:rPr>
        <w:t>ia, expido el presente Decreto en la</w:t>
      </w:r>
      <w:r>
        <w:rPr>
          <w:spacing w:val="1"/>
          <w:sz w:val="20"/>
        </w:rPr>
        <w:t xml:space="preserve"> </w:t>
      </w:r>
      <w:r>
        <w:rPr>
          <w:sz w:val="20"/>
        </w:rPr>
        <w:t>residencia del Poder Ejecutivo Federal, en</w:t>
      </w:r>
      <w:r>
        <w:rPr>
          <w:spacing w:val="55"/>
          <w:sz w:val="20"/>
        </w:rPr>
        <w:t xml:space="preserve"> </w:t>
      </w:r>
      <w:r>
        <w:rPr>
          <w:sz w:val="20"/>
        </w:rPr>
        <w:t>la Ciudad de México, Distrito Federal, a los treinta días del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mes de diciembre de mil novecientos ochenta y tres.- </w:t>
      </w:r>
      <w:r>
        <w:rPr>
          <w:rFonts w:ascii="Arial" w:hAnsi="Arial"/>
          <w:b/>
          <w:sz w:val="20"/>
        </w:rPr>
        <w:t>Miguel de la Madrid Hurtado</w:t>
      </w:r>
      <w:r>
        <w:rPr>
          <w:sz w:val="20"/>
        </w:rPr>
        <w:t>.- Rúbrica.- El</w:t>
      </w:r>
      <w:r>
        <w:rPr>
          <w:spacing w:val="1"/>
          <w:sz w:val="20"/>
        </w:rPr>
        <w:t xml:space="preserve"> </w:t>
      </w:r>
      <w:r>
        <w:rPr>
          <w:sz w:val="20"/>
        </w:rPr>
        <w:t>Secretario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Salubridad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Asistencia,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Guillermo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Soberón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Acevedo</w:t>
      </w:r>
      <w:r>
        <w:rPr>
          <w:sz w:val="20"/>
        </w:rPr>
        <w:t>.-</w:t>
      </w:r>
      <w:r>
        <w:rPr>
          <w:spacing w:val="1"/>
          <w:sz w:val="20"/>
        </w:rPr>
        <w:t xml:space="preserve"> </w:t>
      </w:r>
      <w:r>
        <w:rPr>
          <w:sz w:val="20"/>
        </w:rPr>
        <w:t>Rúbrica.-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Secretario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Relaciones Exteriores,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Bernardo Sepúlveda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Amor</w:t>
      </w:r>
      <w:r>
        <w:rPr>
          <w:sz w:val="20"/>
        </w:rPr>
        <w:t>.- Rúbrica.- El Secretario</w:t>
      </w:r>
      <w:r>
        <w:rPr>
          <w:spacing w:val="55"/>
          <w:sz w:val="20"/>
        </w:rPr>
        <w:t xml:space="preserve"> </w:t>
      </w:r>
      <w:r>
        <w:rPr>
          <w:sz w:val="20"/>
        </w:rPr>
        <w:t>de la Defensa Nacional,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Juan Arévalo Gardoqui</w:t>
      </w:r>
      <w:r>
        <w:rPr>
          <w:sz w:val="20"/>
        </w:rPr>
        <w:t xml:space="preserve">.- Rúbrica.- El Secretario de Marina, </w:t>
      </w:r>
      <w:r>
        <w:rPr>
          <w:rFonts w:ascii="Arial" w:hAnsi="Arial"/>
          <w:b/>
          <w:sz w:val="20"/>
        </w:rPr>
        <w:t>Miguel Angel Gómez O</w:t>
      </w:r>
      <w:r>
        <w:rPr>
          <w:rFonts w:ascii="Arial" w:hAnsi="Arial"/>
          <w:b/>
          <w:sz w:val="20"/>
        </w:rPr>
        <w:t>rtega</w:t>
      </w:r>
      <w:r>
        <w:rPr>
          <w:sz w:val="20"/>
        </w:rPr>
        <w:t>.- Rúbrica.- El</w:t>
      </w:r>
      <w:r>
        <w:rPr>
          <w:spacing w:val="1"/>
          <w:sz w:val="20"/>
        </w:rPr>
        <w:t xml:space="preserve"> </w:t>
      </w:r>
      <w:r>
        <w:rPr>
          <w:sz w:val="20"/>
        </w:rPr>
        <w:t>Secretario de Hacienda</w:t>
      </w:r>
      <w:r>
        <w:rPr>
          <w:spacing w:val="1"/>
          <w:sz w:val="20"/>
        </w:rPr>
        <w:t xml:space="preserve"> </w:t>
      </w:r>
      <w:r>
        <w:rPr>
          <w:sz w:val="20"/>
        </w:rPr>
        <w:t>y Crédito</w:t>
      </w:r>
      <w:r>
        <w:rPr>
          <w:spacing w:val="1"/>
          <w:sz w:val="20"/>
        </w:rPr>
        <w:t xml:space="preserve"> </w:t>
      </w:r>
      <w:r>
        <w:rPr>
          <w:sz w:val="20"/>
        </w:rPr>
        <w:t>Público,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Jesús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Silva Herzog Flores</w:t>
      </w:r>
      <w:r>
        <w:rPr>
          <w:sz w:val="20"/>
        </w:rPr>
        <w:t>.- Rúbrica.- El</w:t>
      </w:r>
      <w:r>
        <w:rPr>
          <w:spacing w:val="1"/>
          <w:sz w:val="20"/>
        </w:rPr>
        <w:t xml:space="preserve"> </w:t>
      </w:r>
      <w:r>
        <w:rPr>
          <w:sz w:val="20"/>
        </w:rPr>
        <w:t>Secretario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Programación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Presupuesto,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Carlos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Salinas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Gortar</w:t>
      </w:r>
      <w:r>
        <w:rPr>
          <w:sz w:val="20"/>
        </w:rPr>
        <w:t>i.-</w:t>
      </w:r>
      <w:r>
        <w:rPr>
          <w:spacing w:val="1"/>
          <w:sz w:val="20"/>
        </w:rPr>
        <w:t xml:space="preserve"> </w:t>
      </w:r>
      <w:r>
        <w:rPr>
          <w:sz w:val="20"/>
        </w:rPr>
        <w:t>Rúbrica.-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Secretario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Comercio</w:t>
      </w:r>
      <w:r>
        <w:rPr>
          <w:spacing w:val="55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Fomento</w:t>
      </w:r>
      <w:r>
        <w:rPr>
          <w:spacing w:val="1"/>
          <w:sz w:val="20"/>
        </w:rPr>
        <w:t xml:space="preserve"> </w:t>
      </w:r>
      <w:r>
        <w:rPr>
          <w:sz w:val="20"/>
        </w:rPr>
        <w:t>Industrial,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Héctor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Hernández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Cervantes</w:t>
      </w:r>
      <w:r>
        <w:rPr>
          <w:sz w:val="20"/>
        </w:rPr>
        <w:t>.-</w:t>
      </w:r>
      <w:r>
        <w:rPr>
          <w:spacing w:val="1"/>
          <w:sz w:val="20"/>
        </w:rPr>
        <w:t xml:space="preserve"> </w:t>
      </w:r>
      <w:r>
        <w:rPr>
          <w:sz w:val="20"/>
        </w:rPr>
        <w:t>Rúbrica.-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Secretario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Comunicaciones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Transportes, </w:t>
      </w:r>
      <w:r>
        <w:rPr>
          <w:rFonts w:ascii="Arial" w:hAnsi="Arial"/>
          <w:b/>
          <w:sz w:val="20"/>
        </w:rPr>
        <w:t>Rodolfo Félix Valdés</w:t>
      </w:r>
      <w:r>
        <w:rPr>
          <w:sz w:val="20"/>
        </w:rPr>
        <w:t xml:space="preserve">.- Rúbrica.- El Secretario de Desarrollo Urbano y Ecológico, </w:t>
      </w:r>
      <w:r>
        <w:rPr>
          <w:rFonts w:ascii="Arial" w:hAnsi="Arial"/>
          <w:b/>
          <w:sz w:val="20"/>
        </w:rPr>
        <w:t>Marcelo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Javelly Girard</w:t>
      </w:r>
      <w:r>
        <w:rPr>
          <w:sz w:val="20"/>
        </w:rPr>
        <w:t xml:space="preserve">.- Rúbrica.- El Secretario de Educación Pública, </w:t>
      </w:r>
      <w:r>
        <w:rPr>
          <w:rFonts w:ascii="Arial" w:hAnsi="Arial"/>
          <w:b/>
          <w:sz w:val="20"/>
        </w:rPr>
        <w:t>Jesús Reyes Heroles</w:t>
      </w:r>
      <w:r>
        <w:rPr>
          <w:sz w:val="20"/>
        </w:rPr>
        <w:t>.- Rúbrica.- El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Secretario del Trabajo y Previsión Social, </w:t>
      </w:r>
      <w:r>
        <w:rPr>
          <w:rFonts w:ascii="Arial" w:hAnsi="Arial"/>
          <w:b/>
          <w:sz w:val="20"/>
        </w:rPr>
        <w:t>Arsenio Farell Cubillas</w:t>
      </w:r>
      <w:r>
        <w:rPr>
          <w:sz w:val="20"/>
        </w:rPr>
        <w:t>.- Rúbrica.- El Jefe del Departamento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Distrito</w:t>
      </w:r>
      <w:r>
        <w:rPr>
          <w:spacing w:val="1"/>
          <w:sz w:val="20"/>
        </w:rPr>
        <w:t xml:space="preserve"> </w:t>
      </w:r>
      <w:r>
        <w:rPr>
          <w:sz w:val="20"/>
        </w:rPr>
        <w:t>Federal,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Ramón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Aguirre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Velázquez</w:t>
      </w:r>
      <w:r>
        <w:rPr>
          <w:sz w:val="20"/>
        </w:rPr>
        <w:t>.-</w:t>
      </w:r>
      <w:r>
        <w:rPr>
          <w:spacing w:val="1"/>
          <w:sz w:val="20"/>
        </w:rPr>
        <w:t xml:space="preserve"> </w:t>
      </w:r>
      <w:r>
        <w:rPr>
          <w:sz w:val="20"/>
        </w:rPr>
        <w:t>Rúbrica.-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Secretario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Gobernación,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Manuel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Bartlett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Díaz</w:t>
      </w:r>
      <w:r>
        <w:rPr>
          <w:sz w:val="20"/>
        </w:rPr>
        <w:t>.- Rúbrica.</w:t>
      </w:r>
    </w:p>
    <w:p w:rsidR="005462C9" w:rsidRDefault="00654E12">
      <w:pPr>
        <w:spacing w:line="182" w:lineRule="exact"/>
        <w:ind w:right="3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al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06-09-1984</w:t>
      </w:r>
    </w:p>
    <w:p w:rsidR="005462C9" w:rsidRDefault="005462C9">
      <w:pPr>
        <w:spacing w:line="182" w:lineRule="exact"/>
        <w:jc w:val="right"/>
        <w:rPr>
          <w:rFonts w:ascii="Times New Roman" w:hAnsi="Times New Roman"/>
          <w:sz w:val="16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3"/>
        <w:rPr>
          <w:rFonts w:ascii="Times New Roman"/>
          <w:i/>
          <w:sz w:val="27"/>
        </w:rPr>
      </w:pPr>
    </w:p>
    <w:p w:rsidR="005462C9" w:rsidRDefault="00654E12">
      <w:pPr>
        <w:spacing w:before="101" w:line="260" w:lineRule="exact"/>
        <w:ind w:left="1514" w:right="1609"/>
        <w:jc w:val="center"/>
        <w:rPr>
          <w:rFonts w:ascii="Tahoma" w:hAnsi="Tahoma"/>
          <w:b/>
        </w:rPr>
      </w:pPr>
      <w:bookmarkStart w:id="714" w:name="TRANSITORIOS_DE_DECRETOS_DE_REFORMA"/>
      <w:bookmarkEnd w:id="714"/>
      <w:r>
        <w:rPr>
          <w:rFonts w:ascii="Tahoma" w:hAnsi="Tahoma"/>
          <w:b/>
          <w:color w:val="008000"/>
        </w:rPr>
        <w:t>ARTÍCULOS</w:t>
      </w:r>
      <w:r>
        <w:rPr>
          <w:rFonts w:ascii="Tahoma" w:hAnsi="Tahoma"/>
          <w:b/>
          <w:color w:val="008000"/>
          <w:spacing w:val="-3"/>
        </w:rPr>
        <w:t xml:space="preserve"> </w:t>
      </w:r>
      <w:r>
        <w:rPr>
          <w:rFonts w:ascii="Tahoma" w:hAnsi="Tahoma"/>
          <w:b/>
          <w:color w:val="008000"/>
        </w:rPr>
        <w:t>TRANSITORIOS</w:t>
      </w:r>
      <w:r>
        <w:rPr>
          <w:rFonts w:ascii="Tahoma" w:hAnsi="Tahoma"/>
          <w:b/>
          <w:color w:val="008000"/>
          <w:spacing w:val="-5"/>
        </w:rPr>
        <w:t xml:space="preserve"> </w:t>
      </w:r>
      <w:r>
        <w:rPr>
          <w:rFonts w:ascii="Tahoma" w:hAnsi="Tahoma"/>
          <w:b/>
          <w:color w:val="008000"/>
        </w:rPr>
        <w:t>DE</w:t>
      </w:r>
      <w:r>
        <w:rPr>
          <w:rFonts w:ascii="Tahoma" w:hAnsi="Tahoma"/>
          <w:b/>
          <w:color w:val="008000"/>
          <w:spacing w:val="-4"/>
        </w:rPr>
        <w:t xml:space="preserve"> </w:t>
      </w:r>
      <w:r>
        <w:rPr>
          <w:rFonts w:ascii="Tahoma" w:hAnsi="Tahoma"/>
          <w:b/>
          <w:color w:val="008000"/>
        </w:rPr>
        <w:t>DECRETOS</w:t>
      </w:r>
      <w:r>
        <w:rPr>
          <w:rFonts w:ascii="Tahoma" w:hAnsi="Tahoma"/>
          <w:b/>
          <w:color w:val="008000"/>
          <w:spacing w:val="-6"/>
        </w:rPr>
        <w:t xml:space="preserve"> </w:t>
      </w:r>
      <w:r>
        <w:rPr>
          <w:rFonts w:ascii="Tahoma" w:hAnsi="Tahoma"/>
          <w:b/>
          <w:color w:val="008000"/>
        </w:rPr>
        <w:t>DE</w:t>
      </w:r>
      <w:r>
        <w:rPr>
          <w:rFonts w:ascii="Tahoma" w:hAnsi="Tahoma"/>
          <w:b/>
          <w:color w:val="008000"/>
          <w:spacing w:val="-4"/>
        </w:rPr>
        <w:t xml:space="preserve"> </w:t>
      </w:r>
      <w:r>
        <w:rPr>
          <w:rFonts w:ascii="Tahoma" w:hAnsi="Tahoma"/>
          <w:b/>
          <w:color w:val="008000"/>
        </w:rPr>
        <w:t>REFORMA</w:t>
      </w:r>
    </w:p>
    <w:p w:rsidR="005462C9" w:rsidRDefault="00654E12">
      <w:pPr>
        <w:spacing w:line="272" w:lineRule="exact"/>
        <w:ind w:left="1514" w:right="1609"/>
        <w:jc w:val="center"/>
        <w:rPr>
          <w:rFonts w:ascii="Tahoma"/>
          <w:sz w:val="23"/>
        </w:rPr>
      </w:pPr>
      <w:r>
        <w:rPr>
          <w:rFonts w:ascii="Tahoma"/>
          <w:color w:val="008000"/>
          <w:w w:val="95"/>
          <w:sz w:val="23"/>
        </w:rPr>
        <w:t>A</w:t>
      </w:r>
      <w:r>
        <w:rPr>
          <w:rFonts w:ascii="Tahoma"/>
          <w:color w:val="008000"/>
          <w:spacing w:val="2"/>
          <w:w w:val="95"/>
          <w:sz w:val="23"/>
        </w:rPr>
        <w:t xml:space="preserve"> </w:t>
      </w:r>
      <w:r>
        <w:rPr>
          <w:rFonts w:ascii="Tahoma"/>
          <w:color w:val="008000"/>
          <w:w w:val="95"/>
          <w:sz w:val="23"/>
        </w:rPr>
        <w:t>partir</w:t>
      </w:r>
      <w:r>
        <w:rPr>
          <w:rFonts w:ascii="Tahoma"/>
          <w:color w:val="008000"/>
          <w:spacing w:val="1"/>
          <w:w w:val="95"/>
          <w:sz w:val="23"/>
        </w:rPr>
        <w:t xml:space="preserve"> </w:t>
      </w:r>
      <w:r>
        <w:rPr>
          <w:rFonts w:ascii="Tahoma"/>
          <w:color w:val="008000"/>
          <w:w w:val="95"/>
          <w:sz w:val="23"/>
        </w:rPr>
        <w:t>de</w:t>
      </w:r>
      <w:r>
        <w:rPr>
          <w:rFonts w:ascii="Tahoma"/>
          <w:color w:val="008000"/>
          <w:spacing w:val="2"/>
          <w:w w:val="95"/>
          <w:sz w:val="23"/>
        </w:rPr>
        <w:t xml:space="preserve"> </w:t>
      </w:r>
      <w:r>
        <w:rPr>
          <w:rFonts w:ascii="Tahoma"/>
          <w:color w:val="008000"/>
          <w:w w:val="95"/>
          <w:sz w:val="23"/>
        </w:rPr>
        <w:t>1994</w:t>
      </w:r>
    </w:p>
    <w:p w:rsidR="005462C9" w:rsidRDefault="00654E12">
      <w:pPr>
        <w:pStyle w:val="Ttulo1"/>
        <w:spacing w:before="224"/>
        <w:ind w:right="307"/>
      </w:pPr>
      <w:r>
        <w:t>LISTADO</w:t>
      </w:r>
      <w:r>
        <w:rPr>
          <w:spacing w:val="21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el</w:t>
      </w:r>
      <w:r>
        <w:rPr>
          <w:spacing w:val="19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se</w:t>
      </w:r>
      <w:r>
        <w:rPr>
          <w:spacing w:val="21"/>
        </w:rPr>
        <w:t xml:space="preserve"> </w:t>
      </w:r>
      <w:r>
        <w:t>adicionan</w:t>
      </w:r>
      <w:r>
        <w:rPr>
          <w:spacing w:val="18"/>
        </w:rPr>
        <w:t xml:space="preserve"> </w:t>
      </w:r>
      <w:r>
        <w:t>las</w:t>
      </w:r>
      <w:r>
        <w:rPr>
          <w:spacing w:val="18"/>
        </w:rPr>
        <w:t xml:space="preserve"> </w:t>
      </w:r>
      <w:r>
        <w:t>sustancias</w:t>
      </w:r>
      <w:r>
        <w:rPr>
          <w:spacing w:val="21"/>
        </w:rPr>
        <w:t xml:space="preserve"> </w:t>
      </w:r>
      <w:r>
        <w:t>psicotrópicas</w:t>
      </w:r>
      <w:r>
        <w:rPr>
          <w:spacing w:val="18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se</w:t>
      </w:r>
      <w:r>
        <w:rPr>
          <w:spacing w:val="18"/>
        </w:rPr>
        <w:t xml:space="preserve"> </w:t>
      </w:r>
      <w:r>
        <w:t>mencionan,</w:t>
      </w:r>
      <w:r>
        <w:rPr>
          <w:spacing w:val="20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los</w:t>
      </w:r>
      <w:r>
        <w:rPr>
          <w:spacing w:val="-58"/>
        </w:rPr>
        <w:t xml:space="preserve"> </w:t>
      </w:r>
      <w:r>
        <w:t>grupos II,</w:t>
      </w:r>
      <w:r>
        <w:rPr>
          <w:spacing w:val="-3"/>
        </w:rPr>
        <w:t xml:space="preserve"> </w:t>
      </w:r>
      <w:r>
        <w:t>III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IV del</w:t>
      </w:r>
      <w:r>
        <w:rPr>
          <w:spacing w:val="-1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245 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spacing w:before="1"/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24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octubre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1994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tulo2"/>
      </w:pPr>
      <w:r>
        <w:t>Grupo</w:t>
      </w:r>
      <w:r>
        <w:rPr>
          <w:spacing w:val="-2"/>
        </w:rPr>
        <w:t xml:space="preserve"> </w:t>
      </w:r>
      <w:r>
        <w:t>II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pStyle w:val="Textoindependiente"/>
        <w:ind w:left="506"/>
      </w:pPr>
      <w:r>
        <w:t>BUTORFANOL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before="1"/>
        <w:ind w:left="506"/>
      </w:pPr>
      <w:r>
        <w:t>Y</w:t>
      </w:r>
      <w:r>
        <w:rPr>
          <w:spacing w:val="-3"/>
        </w:rPr>
        <w:t xml:space="preserve"> </w:t>
      </w:r>
      <w:r>
        <w:t>sus</w:t>
      </w:r>
      <w:r>
        <w:rPr>
          <w:spacing w:val="-2"/>
        </w:rPr>
        <w:t xml:space="preserve"> </w:t>
      </w:r>
      <w:r>
        <w:t>sales,</w:t>
      </w:r>
      <w:r>
        <w:rPr>
          <w:spacing w:val="-1"/>
        </w:rPr>
        <w:t xml:space="preserve"> </w:t>
      </w:r>
      <w:r>
        <w:t>precursores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derivados</w:t>
      </w:r>
      <w:r>
        <w:rPr>
          <w:spacing w:val="-2"/>
        </w:rPr>
        <w:t xml:space="preserve"> </w:t>
      </w:r>
      <w:r>
        <w:t>químicos.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tulo2"/>
        <w:spacing w:before="1"/>
      </w:pPr>
      <w:r>
        <w:t>Grupo</w:t>
      </w:r>
      <w:r>
        <w:rPr>
          <w:spacing w:val="-2"/>
        </w:rPr>
        <w:t xml:space="preserve"> </w:t>
      </w:r>
      <w:r>
        <w:t>III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pStyle w:val="Textoindependiente"/>
        <w:ind w:left="506"/>
      </w:pPr>
      <w:r>
        <w:t>AMOXAPINA</w:t>
      </w:r>
    </w:p>
    <w:p w:rsidR="005462C9" w:rsidRDefault="00654E12">
      <w:pPr>
        <w:pStyle w:val="Textoindependiente"/>
        <w:ind w:left="506" w:right="4245"/>
      </w:pPr>
      <w:r>
        <w:t>ACIDO BARBITURICO (2, 4, 6 TRIHIDROXIPIRAMIDINA)</w:t>
      </w:r>
      <w:r>
        <w:rPr>
          <w:spacing w:val="-53"/>
        </w:rPr>
        <w:t xml:space="preserve"> </w:t>
      </w:r>
      <w:r>
        <w:t>CLOZAPINA</w:t>
      </w:r>
    </w:p>
    <w:p w:rsidR="005462C9" w:rsidRDefault="00654E12">
      <w:pPr>
        <w:pStyle w:val="Textoindependiente"/>
        <w:ind w:left="506" w:right="7112"/>
      </w:pPr>
      <w:r>
        <w:t>FENILPROPANOLAMINA</w:t>
      </w:r>
      <w:r>
        <w:rPr>
          <w:spacing w:val="-53"/>
        </w:rPr>
        <w:t xml:space="preserve"> </w:t>
      </w:r>
      <w:r>
        <w:t>PEMOLINA</w:t>
      </w:r>
    </w:p>
    <w:p w:rsidR="005462C9" w:rsidRDefault="00654E12">
      <w:pPr>
        <w:pStyle w:val="Textoindependiente"/>
        <w:ind w:left="506" w:right="8045"/>
      </w:pPr>
      <w:r>
        <w:t>PIMOZIDE</w:t>
      </w:r>
      <w:r>
        <w:rPr>
          <w:spacing w:val="1"/>
        </w:rPr>
        <w:t xml:space="preserve"> </w:t>
      </w:r>
      <w:r>
        <w:t>RISPERIDONA</w:t>
      </w:r>
      <w:r>
        <w:rPr>
          <w:spacing w:val="-53"/>
        </w:rPr>
        <w:t xml:space="preserve"> </w:t>
      </w:r>
      <w:r>
        <w:t>ZIPEPROL</w:t>
      </w:r>
      <w:r>
        <w:rPr>
          <w:spacing w:val="1"/>
        </w:rPr>
        <w:t xml:space="preserve"> </w:t>
      </w:r>
      <w:r>
        <w:t>ZOPICLONA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506"/>
      </w:pPr>
      <w:r>
        <w:t>Y</w:t>
      </w:r>
      <w:r>
        <w:rPr>
          <w:spacing w:val="-3"/>
        </w:rPr>
        <w:t xml:space="preserve"> </w:t>
      </w:r>
      <w:r>
        <w:t>sus</w:t>
      </w:r>
      <w:r>
        <w:rPr>
          <w:spacing w:val="-2"/>
        </w:rPr>
        <w:t xml:space="preserve"> </w:t>
      </w:r>
      <w:r>
        <w:t>sales,</w:t>
      </w:r>
      <w:r>
        <w:rPr>
          <w:spacing w:val="-1"/>
        </w:rPr>
        <w:t xml:space="preserve"> </w:t>
      </w:r>
      <w:r>
        <w:t>precursores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derivados</w:t>
      </w:r>
      <w:r>
        <w:rPr>
          <w:spacing w:val="-2"/>
        </w:rPr>
        <w:t xml:space="preserve"> </w:t>
      </w:r>
      <w:r>
        <w:t>químicos.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tulo2"/>
      </w:pPr>
      <w:r>
        <w:t>Grupo</w:t>
      </w:r>
      <w:r>
        <w:rPr>
          <w:spacing w:val="-2"/>
        </w:rPr>
        <w:t xml:space="preserve"> </w:t>
      </w:r>
      <w:r>
        <w:t>IV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ind w:left="506" w:right="8190"/>
      </w:pPr>
      <w:r>
        <w:t>BIPERIDENO</w:t>
      </w:r>
      <w:r>
        <w:rPr>
          <w:spacing w:val="-53"/>
        </w:rPr>
        <w:t xml:space="preserve"> </w:t>
      </w:r>
      <w:r>
        <w:t>CERTALINA</w:t>
      </w:r>
      <w:r>
        <w:rPr>
          <w:spacing w:val="1"/>
        </w:rPr>
        <w:t xml:space="preserve"> </w:t>
      </w:r>
      <w:r>
        <w:t>EFEDRINA</w:t>
      </w:r>
    </w:p>
    <w:p w:rsidR="005462C9" w:rsidRDefault="00654E12">
      <w:pPr>
        <w:pStyle w:val="Textoindependiente"/>
        <w:spacing w:before="1"/>
        <w:ind w:left="506" w:right="6390"/>
      </w:pPr>
      <w:r>
        <w:t>ERGOMETRINA (ERGONOVINA)</w:t>
      </w:r>
      <w:r>
        <w:rPr>
          <w:spacing w:val="-53"/>
        </w:rPr>
        <w:t xml:space="preserve"> </w:t>
      </w:r>
      <w:r>
        <w:t>ERGOTAMINA</w:t>
      </w:r>
    </w:p>
    <w:p w:rsidR="005462C9" w:rsidRDefault="00654E12">
      <w:pPr>
        <w:pStyle w:val="Textoindependiente"/>
        <w:ind w:left="506" w:right="7056"/>
      </w:pPr>
      <w:r>
        <w:t>1- FENIL 2- PROPANONA</w:t>
      </w:r>
      <w:r>
        <w:rPr>
          <w:spacing w:val="-53"/>
        </w:rPr>
        <w:t xml:space="preserve"> </w:t>
      </w:r>
      <w:r>
        <w:t>FLUMAZENIL</w:t>
      </w:r>
      <w:r>
        <w:rPr>
          <w:spacing w:val="1"/>
        </w:rPr>
        <w:t xml:space="preserve"> </w:t>
      </w:r>
      <w:r>
        <w:t>PSEUDOEFEDRINA</w:t>
      </w:r>
      <w:r>
        <w:rPr>
          <w:spacing w:val="1"/>
        </w:rPr>
        <w:t xml:space="preserve"> </w:t>
      </w:r>
      <w:r>
        <w:t>TIOPENTAL</w:t>
      </w:r>
    </w:p>
    <w:p w:rsidR="005462C9" w:rsidRDefault="00654E12">
      <w:pPr>
        <w:pStyle w:val="Textoindependiente"/>
        <w:spacing w:before="1"/>
        <w:ind w:left="506" w:right="8001"/>
      </w:pPr>
      <w:r>
        <w:t>TRAMADOL</w:t>
      </w:r>
      <w:r>
        <w:rPr>
          <w:spacing w:val="1"/>
        </w:rPr>
        <w:t xml:space="preserve"> </w:t>
      </w:r>
      <w:r>
        <w:t>TRAZOLIDONA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506"/>
      </w:pPr>
      <w:r>
        <w:t>Y</w:t>
      </w:r>
      <w:r>
        <w:rPr>
          <w:spacing w:val="-3"/>
        </w:rPr>
        <w:t xml:space="preserve"> </w:t>
      </w:r>
      <w:r>
        <w:t>sus</w:t>
      </w:r>
      <w:r>
        <w:rPr>
          <w:spacing w:val="-2"/>
        </w:rPr>
        <w:t xml:space="preserve"> </w:t>
      </w:r>
      <w:r>
        <w:t>sales, precursores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derivados</w:t>
      </w:r>
      <w:r>
        <w:rPr>
          <w:spacing w:val="-1"/>
        </w:rPr>
        <w:t xml:space="preserve"> </w:t>
      </w:r>
      <w:r>
        <w:t>químicos.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spacing w:line="229" w:lineRule="exact"/>
        <w:ind w:left="506"/>
      </w:pPr>
      <w:r>
        <w:t>México,</w:t>
      </w:r>
      <w:r>
        <w:rPr>
          <w:spacing w:val="26"/>
        </w:rPr>
        <w:t xml:space="preserve"> </w:t>
      </w:r>
      <w:r>
        <w:t>D.</w:t>
      </w:r>
      <w:r>
        <w:rPr>
          <w:spacing w:val="24"/>
        </w:rPr>
        <w:t xml:space="preserve"> </w:t>
      </w:r>
      <w:r>
        <w:t>F.,</w:t>
      </w:r>
      <w:r>
        <w:rPr>
          <w:spacing w:val="26"/>
        </w:rPr>
        <w:t xml:space="preserve"> </w:t>
      </w:r>
      <w:r>
        <w:t>a</w:t>
      </w:r>
      <w:r>
        <w:rPr>
          <w:spacing w:val="25"/>
        </w:rPr>
        <w:t xml:space="preserve"> </w:t>
      </w:r>
      <w:r>
        <w:t>15</w:t>
      </w:r>
      <w:r>
        <w:rPr>
          <w:spacing w:val="26"/>
        </w:rPr>
        <w:t xml:space="preserve"> </w:t>
      </w:r>
      <w:r>
        <w:t>de</w:t>
      </w:r>
      <w:r>
        <w:rPr>
          <w:spacing w:val="26"/>
        </w:rPr>
        <w:t xml:space="preserve"> </w:t>
      </w:r>
      <w:r>
        <w:t>agosto</w:t>
      </w:r>
      <w:r>
        <w:rPr>
          <w:spacing w:val="24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1994.-</w:t>
      </w:r>
      <w:r>
        <w:rPr>
          <w:spacing w:val="28"/>
        </w:rPr>
        <w:t xml:space="preserve"> </w:t>
      </w:r>
      <w:r>
        <w:t>El</w:t>
      </w:r>
      <w:r>
        <w:rPr>
          <w:spacing w:val="26"/>
        </w:rPr>
        <w:t xml:space="preserve"> </w:t>
      </w:r>
      <w:r>
        <w:t>Director</w:t>
      </w:r>
      <w:r>
        <w:rPr>
          <w:spacing w:val="25"/>
        </w:rPr>
        <w:t xml:space="preserve"> </w:t>
      </w:r>
      <w:r>
        <w:t>General</w:t>
      </w:r>
      <w:r>
        <w:rPr>
          <w:spacing w:val="26"/>
        </w:rPr>
        <w:t xml:space="preserve"> </w:t>
      </w:r>
      <w:r>
        <w:t>de</w:t>
      </w:r>
      <w:r>
        <w:rPr>
          <w:spacing w:val="26"/>
        </w:rPr>
        <w:t xml:space="preserve"> </w:t>
      </w:r>
      <w:r>
        <w:t>Control</w:t>
      </w:r>
      <w:r>
        <w:rPr>
          <w:spacing w:val="26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Insumos</w:t>
      </w:r>
      <w:r>
        <w:rPr>
          <w:spacing w:val="26"/>
        </w:rPr>
        <w:t xml:space="preserve"> </w:t>
      </w:r>
      <w:r>
        <w:t>para</w:t>
      </w:r>
      <w:r>
        <w:rPr>
          <w:spacing w:val="26"/>
        </w:rPr>
        <w:t xml:space="preserve"> </w:t>
      </w:r>
      <w:r>
        <w:t>la</w:t>
      </w:r>
      <w:r>
        <w:rPr>
          <w:spacing w:val="26"/>
        </w:rPr>
        <w:t xml:space="preserve"> </w:t>
      </w:r>
      <w:r>
        <w:t>Salud,</w:t>
      </w:r>
    </w:p>
    <w:p w:rsidR="005462C9" w:rsidRDefault="00654E12">
      <w:pPr>
        <w:spacing w:line="229" w:lineRule="exact"/>
        <w:ind w:left="218"/>
        <w:rPr>
          <w:sz w:val="20"/>
        </w:rPr>
      </w:pPr>
      <w:r>
        <w:rPr>
          <w:rFonts w:ascii="Arial" w:hAnsi="Arial"/>
          <w:b/>
          <w:sz w:val="20"/>
        </w:rPr>
        <w:t>Augusto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Bondani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Guasti</w:t>
      </w:r>
      <w:r>
        <w:rPr>
          <w:sz w:val="20"/>
        </w:rPr>
        <w:t>.-</w:t>
      </w:r>
      <w:r>
        <w:rPr>
          <w:spacing w:val="-3"/>
          <w:sz w:val="20"/>
        </w:rPr>
        <w:t xml:space="preserve"> </w:t>
      </w:r>
      <w:r>
        <w:rPr>
          <w:sz w:val="20"/>
        </w:rPr>
        <w:t>Rúbrica.</w:t>
      </w:r>
    </w:p>
    <w:p w:rsidR="005462C9" w:rsidRDefault="005462C9">
      <w:pPr>
        <w:spacing w:line="229" w:lineRule="exact"/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14"/>
        <w:jc w:val="both"/>
      </w:pPr>
      <w:r>
        <w:t>LISTADO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modifica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grupos</w:t>
      </w:r>
      <w:r>
        <w:rPr>
          <w:spacing w:val="1"/>
        </w:rPr>
        <w:t xml:space="preserve"> </w:t>
      </w:r>
      <w:r>
        <w:t>III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IV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diverso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adicionan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sustancias psicotrópicas que se mencionan, a los grupos II, III y IV del artículo 245 de la</w:t>
      </w:r>
      <w:r>
        <w:rPr>
          <w:spacing w:val="1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 Salud.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ind w:left="1511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26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julio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1995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1" w:firstLine="288"/>
        <w:jc w:val="both"/>
      </w:pPr>
      <w:r>
        <w:t>LISTADO QUE MODIFICA LOS GRUPOS III Y IV DEL DIVERSO POR EL QUE SE ADICIONAN LAS</w:t>
      </w:r>
      <w:r>
        <w:rPr>
          <w:spacing w:val="1"/>
        </w:rPr>
        <w:t xml:space="preserve"> </w:t>
      </w:r>
      <w:r>
        <w:t>SUSTANCIAS PSICOTROPICAS QUE SE MENCIONAN, A LOS GRUPOS II, III Y IV DEL ARTICULO</w:t>
      </w:r>
      <w:r>
        <w:rPr>
          <w:spacing w:val="1"/>
        </w:rPr>
        <w:t xml:space="preserve"> </w:t>
      </w:r>
      <w:r>
        <w:t>245 DE LA LEY GENERAL DE SALUD, PUBLICADO EL 24 DE OCTUBRE DE 1994, PARA QUEDAR</w:t>
      </w:r>
      <w:r>
        <w:rPr>
          <w:spacing w:val="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</w:pPr>
    </w:p>
    <w:p w:rsidR="005462C9" w:rsidRDefault="00654E12">
      <w:pPr>
        <w:pStyle w:val="Ttulo2"/>
      </w:pPr>
      <w:r>
        <w:t>GRUPO</w:t>
      </w:r>
      <w:r>
        <w:rPr>
          <w:spacing w:val="-3"/>
        </w:rPr>
        <w:t xml:space="preserve"> </w:t>
      </w:r>
      <w:r>
        <w:t>III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ind w:left="506"/>
      </w:pPr>
      <w:r>
        <w:t>AMOXAPINA</w:t>
      </w:r>
    </w:p>
    <w:p w:rsidR="005462C9" w:rsidRDefault="00654E12">
      <w:pPr>
        <w:pStyle w:val="Textoindependiente"/>
        <w:spacing w:before="1"/>
        <w:ind w:left="506" w:right="4262" w:hanging="17"/>
      </w:pPr>
      <w:r>
        <w:t>ACIDO BARBITURICO (2, 4, 6 TRIHIDROXIPIRAMIDINA)</w:t>
      </w:r>
      <w:r>
        <w:rPr>
          <w:spacing w:val="-53"/>
        </w:rPr>
        <w:t xml:space="preserve"> </w:t>
      </w:r>
      <w:r>
        <w:t>CLOZAPINA</w:t>
      </w:r>
    </w:p>
    <w:p w:rsidR="005462C9" w:rsidRDefault="00654E12">
      <w:pPr>
        <w:pStyle w:val="Textoindependiente"/>
        <w:ind w:left="506"/>
      </w:pPr>
      <w:r>
        <w:t>EFEDRINA</w:t>
      </w:r>
    </w:p>
    <w:p w:rsidR="005462C9" w:rsidRDefault="00654E12">
      <w:pPr>
        <w:pStyle w:val="Textoindependiente"/>
        <w:spacing w:before="1"/>
        <w:ind w:left="506" w:right="6390"/>
      </w:pPr>
      <w:r>
        <w:t>ERGOMETRINA (ERGONOVINA)</w:t>
      </w:r>
      <w:r>
        <w:rPr>
          <w:spacing w:val="-53"/>
        </w:rPr>
        <w:t xml:space="preserve"> </w:t>
      </w:r>
      <w:r>
        <w:t>ERGOTAMINA</w:t>
      </w:r>
    </w:p>
    <w:p w:rsidR="005462C9" w:rsidRDefault="00654E12">
      <w:pPr>
        <w:pStyle w:val="Textoindependiente"/>
        <w:ind w:left="506" w:right="6990"/>
      </w:pPr>
      <w:r>
        <w:t>1- FENIL -2- PROPANONA</w:t>
      </w:r>
      <w:r>
        <w:rPr>
          <w:spacing w:val="-53"/>
        </w:rPr>
        <w:t xml:space="preserve"> </w:t>
      </w:r>
      <w:r>
        <w:t>FENILPROPANOLAMINA</w:t>
      </w:r>
      <w:r>
        <w:rPr>
          <w:spacing w:val="1"/>
        </w:rPr>
        <w:t xml:space="preserve"> </w:t>
      </w:r>
      <w:r>
        <w:t>PEMOLINA</w:t>
      </w:r>
    </w:p>
    <w:p w:rsidR="005462C9" w:rsidRDefault="00654E12">
      <w:pPr>
        <w:pStyle w:val="Textoindependiente"/>
        <w:ind w:left="506" w:right="7568"/>
      </w:pPr>
      <w:r>
        <w:t>PIMOZIDE</w:t>
      </w:r>
      <w:r>
        <w:rPr>
          <w:spacing w:val="1"/>
        </w:rPr>
        <w:t xml:space="preserve"> </w:t>
      </w:r>
      <w:r>
        <w:t>PSEUDOEFEDRINA</w:t>
      </w:r>
      <w:r>
        <w:rPr>
          <w:spacing w:val="-53"/>
        </w:rPr>
        <w:t xml:space="preserve"> </w:t>
      </w:r>
      <w:r>
        <w:t>RISPERIDONA</w:t>
      </w:r>
      <w:r>
        <w:rPr>
          <w:spacing w:val="1"/>
        </w:rPr>
        <w:t xml:space="preserve"> </w:t>
      </w:r>
      <w:r>
        <w:t>ZIPEPROL</w:t>
      </w:r>
      <w:r>
        <w:rPr>
          <w:spacing w:val="1"/>
        </w:rPr>
        <w:t xml:space="preserve"> </w:t>
      </w:r>
      <w:r>
        <w:t>ZOPICLONA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490"/>
      </w:pPr>
      <w:r>
        <w:t>Y</w:t>
      </w:r>
      <w:r>
        <w:rPr>
          <w:spacing w:val="-3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SALES,</w:t>
      </w:r>
      <w:r>
        <w:rPr>
          <w:spacing w:val="-1"/>
        </w:rPr>
        <w:t xml:space="preserve"> </w:t>
      </w:r>
      <w:r>
        <w:t>PRECURSORES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DERIVADOS</w:t>
      </w:r>
      <w:r>
        <w:rPr>
          <w:spacing w:val="-3"/>
        </w:rPr>
        <w:t xml:space="preserve"> </w:t>
      </w:r>
      <w:r>
        <w:t>QUIMICOS.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Ttulo2"/>
        <w:spacing w:before="1"/>
      </w:pPr>
      <w:r>
        <w:t>GRUPO</w:t>
      </w:r>
      <w:r>
        <w:rPr>
          <w:spacing w:val="-2"/>
        </w:rPr>
        <w:t xml:space="preserve"> </w:t>
      </w:r>
      <w:r>
        <w:t>IV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pStyle w:val="Textoindependiente"/>
        <w:ind w:left="506" w:right="8001"/>
      </w:pPr>
      <w:r>
        <w:t>BIPERIDENO</w:t>
      </w:r>
      <w:r>
        <w:rPr>
          <w:spacing w:val="1"/>
        </w:rPr>
        <w:t xml:space="preserve"> </w:t>
      </w:r>
      <w:r>
        <w:t>SERTRALINA</w:t>
      </w:r>
      <w:r>
        <w:rPr>
          <w:spacing w:val="1"/>
        </w:rPr>
        <w:t xml:space="preserve"> </w:t>
      </w:r>
      <w:r>
        <w:t>FLUMAZENIL</w:t>
      </w:r>
      <w:r>
        <w:rPr>
          <w:spacing w:val="1"/>
        </w:rPr>
        <w:t xml:space="preserve"> </w:t>
      </w:r>
      <w:r>
        <w:t>TIOPENTAL</w:t>
      </w:r>
      <w:r>
        <w:rPr>
          <w:spacing w:val="1"/>
        </w:rPr>
        <w:t xml:space="preserve"> </w:t>
      </w:r>
      <w:r>
        <w:t>TRAMADOL</w:t>
      </w:r>
      <w:r>
        <w:rPr>
          <w:spacing w:val="1"/>
        </w:rPr>
        <w:t xml:space="preserve"> </w:t>
      </w:r>
      <w:r>
        <w:t>TRAZOLIDONA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490"/>
      </w:pPr>
      <w:r>
        <w:t>Y</w:t>
      </w:r>
      <w:r>
        <w:rPr>
          <w:spacing w:val="-3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SALES,</w:t>
      </w:r>
      <w:r>
        <w:rPr>
          <w:spacing w:val="-1"/>
        </w:rPr>
        <w:t xml:space="preserve"> </w:t>
      </w:r>
      <w:r>
        <w:t>PRECURSORES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DERIVADOS</w:t>
      </w:r>
      <w:r>
        <w:rPr>
          <w:spacing w:val="-3"/>
        </w:rPr>
        <w:t xml:space="preserve"> </w:t>
      </w:r>
      <w:r>
        <w:t>QUIMICOS.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line="229" w:lineRule="exact"/>
        <w:ind w:left="506"/>
      </w:pPr>
      <w:r>
        <w:t>México,</w:t>
      </w:r>
      <w:r>
        <w:rPr>
          <w:spacing w:val="30"/>
        </w:rPr>
        <w:t xml:space="preserve"> </w:t>
      </w:r>
      <w:r>
        <w:t>D.</w:t>
      </w:r>
      <w:r>
        <w:rPr>
          <w:spacing w:val="31"/>
        </w:rPr>
        <w:t xml:space="preserve"> </w:t>
      </w:r>
      <w:r>
        <w:t>F.,</w:t>
      </w:r>
      <w:r>
        <w:rPr>
          <w:spacing w:val="32"/>
        </w:rPr>
        <w:t xml:space="preserve"> </w:t>
      </w:r>
      <w:r>
        <w:t>a</w:t>
      </w:r>
      <w:r>
        <w:rPr>
          <w:spacing w:val="33"/>
        </w:rPr>
        <w:t xml:space="preserve"> </w:t>
      </w:r>
      <w:r>
        <w:t>11</w:t>
      </w:r>
      <w:r>
        <w:rPr>
          <w:spacing w:val="33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mayo</w:t>
      </w:r>
      <w:r>
        <w:rPr>
          <w:spacing w:val="33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1995.-</w:t>
      </w:r>
      <w:r>
        <w:rPr>
          <w:spacing w:val="32"/>
        </w:rPr>
        <w:t xml:space="preserve"> </w:t>
      </w:r>
      <w:r>
        <w:t>El</w:t>
      </w:r>
      <w:r>
        <w:rPr>
          <w:spacing w:val="31"/>
        </w:rPr>
        <w:t xml:space="preserve"> </w:t>
      </w:r>
      <w:r>
        <w:t>Director</w:t>
      </w:r>
      <w:r>
        <w:rPr>
          <w:spacing w:val="34"/>
        </w:rPr>
        <w:t xml:space="preserve"> </w:t>
      </w:r>
      <w:r>
        <w:t>General</w:t>
      </w:r>
      <w:r>
        <w:rPr>
          <w:spacing w:val="32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Control</w:t>
      </w:r>
      <w:r>
        <w:rPr>
          <w:spacing w:val="32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Insumos</w:t>
      </w:r>
      <w:r>
        <w:rPr>
          <w:spacing w:val="33"/>
        </w:rPr>
        <w:t xml:space="preserve"> </w:t>
      </w:r>
      <w:r>
        <w:t>para</w:t>
      </w:r>
      <w:r>
        <w:rPr>
          <w:spacing w:val="31"/>
        </w:rPr>
        <w:t xml:space="preserve"> </w:t>
      </w:r>
      <w:r>
        <w:t>la</w:t>
      </w:r>
      <w:r>
        <w:rPr>
          <w:spacing w:val="31"/>
        </w:rPr>
        <w:t xml:space="preserve"> </w:t>
      </w:r>
      <w:r>
        <w:t>Salud,</w:t>
      </w:r>
    </w:p>
    <w:p w:rsidR="005462C9" w:rsidRDefault="00654E12">
      <w:pPr>
        <w:spacing w:line="229" w:lineRule="exact"/>
        <w:ind w:left="218"/>
        <w:jc w:val="both"/>
        <w:rPr>
          <w:sz w:val="20"/>
        </w:rPr>
      </w:pPr>
      <w:r>
        <w:rPr>
          <w:rFonts w:ascii="Arial" w:hAnsi="Arial"/>
          <w:b/>
          <w:sz w:val="20"/>
        </w:rPr>
        <w:t>Carlos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R.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Pacheco Escobedo</w:t>
      </w:r>
      <w:r>
        <w:rPr>
          <w:sz w:val="20"/>
        </w:rPr>
        <w:t>.-</w:t>
      </w:r>
      <w:r>
        <w:rPr>
          <w:spacing w:val="-3"/>
          <w:sz w:val="20"/>
        </w:rPr>
        <w:t xml:space="preserve"> </w:t>
      </w:r>
      <w:r>
        <w:rPr>
          <w:sz w:val="20"/>
        </w:rPr>
        <w:t>Rúbrica.</w:t>
      </w:r>
    </w:p>
    <w:p w:rsidR="005462C9" w:rsidRDefault="005462C9">
      <w:pPr>
        <w:spacing w:line="229" w:lineRule="exact"/>
        <w:jc w:val="both"/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LISTADO</w:t>
      </w:r>
      <w:r>
        <w:rPr>
          <w:spacing w:val="51"/>
        </w:rPr>
        <w:t xml:space="preserve"> </w:t>
      </w:r>
      <w:r>
        <w:t>por</w:t>
      </w:r>
      <w:r>
        <w:rPr>
          <w:spacing w:val="48"/>
        </w:rPr>
        <w:t xml:space="preserve"> </w:t>
      </w:r>
      <w:r>
        <w:t>el</w:t>
      </w:r>
      <w:r>
        <w:rPr>
          <w:spacing w:val="49"/>
        </w:rPr>
        <w:t xml:space="preserve"> </w:t>
      </w:r>
      <w:r>
        <w:t>que</w:t>
      </w:r>
      <w:r>
        <w:rPr>
          <w:spacing w:val="46"/>
        </w:rPr>
        <w:t xml:space="preserve"> </w:t>
      </w:r>
      <w:r>
        <w:t>se</w:t>
      </w:r>
      <w:r>
        <w:rPr>
          <w:spacing w:val="49"/>
        </w:rPr>
        <w:t xml:space="preserve"> </w:t>
      </w:r>
      <w:r>
        <w:t>adicionan</w:t>
      </w:r>
      <w:r>
        <w:rPr>
          <w:spacing w:val="45"/>
        </w:rPr>
        <w:t xml:space="preserve"> </w:t>
      </w:r>
      <w:r>
        <w:t>las</w:t>
      </w:r>
      <w:r>
        <w:rPr>
          <w:spacing w:val="47"/>
        </w:rPr>
        <w:t xml:space="preserve"> </w:t>
      </w:r>
      <w:r>
        <w:t>sustancias</w:t>
      </w:r>
      <w:r>
        <w:rPr>
          <w:spacing w:val="48"/>
        </w:rPr>
        <w:t xml:space="preserve"> </w:t>
      </w:r>
      <w:r>
        <w:t>psicotrópicas</w:t>
      </w:r>
      <w:r>
        <w:rPr>
          <w:spacing w:val="45"/>
        </w:rPr>
        <w:t xml:space="preserve"> </w:t>
      </w:r>
      <w:r>
        <w:t>que</w:t>
      </w:r>
      <w:r>
        <w:rPr>
          <w:spacing w:val="49"/>
        </w:rPr>
        <w:t xml:space="preserve"> </w:t>
      </w:r>
      <w:r>
        <w:t>se</w:t>
      </w:r>
      <w:r>
        <w:rPr>
          <w:spacing w:val="50"/>
        </w:rPr>
        <w:t xml:space="preserve"> </w:t>
      </w:r>
      <w:r>
        <w:t>mencionan,</w:t>
      </w:r>
      <w:r>
        <w:rPr>
          <w:spacing w:val="50"/>
        </w:rPr>
        <w:t xml:space="preserve"> </w:t>
      </w:r>
      <w:r>
        <w:t>al</w:t>
      </w:r>
      <w:r>
        <w:rPr>
          <w:spacing w:val="-58"/>
        </w:rPr>
        <w:t xml:space="preserve"> </w:t>
      </w:r>
      <w:r>
        <w:t>Grupo</w:t>
      </w:r>
      <w:r>
        <w:rPr>
          <w:spacing w:val="-3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artículo 245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Ley</w:t>
      </w:r>
      <w:r>
        <w:rPr>
          <w:spacing w:val="-5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 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9 de</w:t>
      </w:r>
      <w:r>
        <w:rPr>
          <w:spacing w:val="-3"/>
          <w:sz w:val="16"/>
        </w:rPr>
        <w:t xml:space="preserve"> </w:t>
      </w:r>
      <w:r>
        <w:rPr>
          <w:sz w:val="16"/>
        </w:rPr>
        <w:t>julio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1996</w:t>
      </w:r>
    </w:p>
    <w:p w:rsidR="005462C9" w:rsidRDefault="005462C9">
      <w:pPr>
        <w:pStyle w:val="Textoindependiente"/>
      </w:pPr>
    </w:p>
    <w:p w:rsidR="005462C9" w:rsidRDefault="00654E12">
      <w:pPr>
        <w:pStyle w:val="Ttulo2"/>
      </w:pPr>
      <w:r>
        <w:t>Grupo</w:t>
      </w:r>
      <w:r>
        <w:rPr>
          <w:spacing w:val="-2"/>
        </w:rPr>
        <w:t xml:space="preserve"> </w:t>
      </w:r>
      <w:r>
        <w:t>I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pStyle w:val="Textoindependiente"/>
        <w:ind w:left="506" w:right="6523"/>
      </w:pPr>
      <w:r>
        <w:t>PIPERONAL O HELIOTROPINA</w:t>
      </w:r>
      <w:r>
        <w:rPr>
          <w:spacing w:val="-53"/>
        </w:rPr>
        <w:t xml:space="preserve"> </w:t>
      </w:r>
      <w:r>
        <w:t>ISOSAFROL</w:t>
      </w:r>
    </w:p>
    <w:p w:rsidR="005462C9" w:rsidRDefault="00654E12">
      <w:pPr>
        <w:pStyle w:val="Textoindependiente"/>
        <w:spacing w:line="228" w:lineRule="exact"/>
        <w:ind w:left="506"/>
      </w:pPr>
      <w:r>
        <w:t>SAFROL</w:t>
      </w:r>
    </w:p>
    <w:p w:rsidR="005462C9" w:rsidRDefault="00654E12">
      <w:pPr>
        <w:pStyle w:val="Textoindependiente"/>
        <w:spacing w:before="1"/>
        <w:ind w:left="506"/>
      </w:pPr>
      <w:r>
        <w:t>CIANURO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BENCILO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506"/>
      </w:pPr>
      <w:r>
        <w:t>Atentamente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506"/>
      </w:pPr>
      <w:r>
        <w:t>Sufragio</w:t>
      </w:r>
      <w:r>
        <w:rPr>
          <w:spacing w:val="-2"/>
        </w:rPr>
        <w:t xml:space="preserve"> </w:t>
      </w:r>
      <w:r>
        <w:t>Efectivo.</w:t>
      </w:r>
      <w:r>
        <w:rPr>
          <w:spacing w:val="-1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Reelección.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06" w:firstLine="288"/>
      </w:pPr>
      <w:r>
        <w:t>México,</w:t>
      </w:r>
      <w:r>
        <w:rPr>
          <w:spacing w:val="14"/>
        </w:rPr>
        <w:t xml:space="preserve"> </w:t>
      </w:r>
      <w:r>
        <w:t>Distrito</w:t>
      </w:r>
      <w:r>
        <w:rPr>
          <w:spacing w:val="12"/>
        </w:rPr>
        <w:t xml:space="preserve"> </w:t>
      </w:r>
      <w:r>
        <w:t>Federal,</w:t>
      </w:r>
      <w:r>
        <w:rPr>
          <w:spacing w:val="15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diecisiete</w:t>
      </w:r>
      <w:r>
        <w:rPr>
          <w:spacing w:val="14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junio</w:t>
      </w:r>
      <w:r>
        <w:rPr>
          <w:spacing w:val="14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mil</w:t>
      </w:r>
      <w:r>
        <w:rPr>
          <w:spacing w:val="11"/>
        </w:rPr>
        <w:t xml:space="preserve"> </w:t>
      </w:r>
      <w:r>
        <w:t>novecientos</w:t>
      </w:r>
      <w:r>
        <w:rPr>
          <w:spacing w:val="13"/>
        </w:rPr>
        <w:t xml:space="preserve"> </w:t>
      </w:r>
      <w:r>
        <w:t>noventa</w:t>
      </w:r>
      <w:r>
        <w:rPr>
          <w:spacing w:val="17"/>
        </w:rPr>
        <w:t xml:space="preserve"> </w:t>
      </w:r>
      <w:r>
        <w:t>y</w:t>
      </w:r>
      <w:r>
        <w:rPr>
          <w:spacing w:val="11"/>
        </w:rPr>
        <w:t xml:space="preserve"> </w:t>
      </w:r>
      <w:r>
        <w:t>seis.-</w:t>
      </w:r>
      <w:r>
        <w:rPr>
          <w:spacing w:val="13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Director</w:t>
      </w:r>
      <w:r>
        <w:rPr>
          <w:spacing w:val="13"/>
        </w:rPr>
        <w:t xml:space="preserve"> </w:t>
      </w:r>
      <w:r>
        <w:t>General</w:t>
      </w:r>
      <w:r>
        <w:rPr>
          <w:spacing w:val="-5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Control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Insumos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J.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Higuera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Ramírez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jc w:val="both"/>
      </w:pPr>
      <w:r>
        <w:t>DECRETO</w:t>
      </w:r>
      <w:r>
        <w:rPr>
          <w:spacing w:val="1"/>
        </w:rPr>
        <w:t xml:space="preserve"> </w:t>
      </w:r>
      <w:r>
        <w:t>por el</w:t>
      </w:r>
      <w:r>
        <w:rPr>
          <w:spacing w:val="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 reforma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4" w:right="1609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 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7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mayo</w:t>
      </w:r>
      <w:r>
        <w:rPr>
          <w:spacing w:val="-1"/>
          <w:sz w:val="16"/>
        </w:rPr>
        <w:t xml:space="preserve"> </w:t>
      </w:r>
      <w:r>
        <w:rPr>
          <w:sz w:val="16"/>
        </w:rPr>
        <w:t>de 1997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4" w:firstLine="288"/>
        <w:jc w:val="both"/>
      </w:pPr>
      <w:r>
        <w:rPr>
          <w:rFonts w:ascii="Arial" w:hAnsi="Arial"/>
          <w:b/>
        </w:rPr>
        <w:t xml:space="preserve">ARTÍCULO PRIMERO. </w:t>
      </w:r>
      <w:r>
        <w:t>Se reforman los artículos 3o., fracción XXVI; 28; 47; 102, primer párrafo; 107;</w:t>
      </w:r>
      <w:r>
        <w:rPr>
          <w:spacing w:val="1"/>
        </w:rPr>
        <w:t xml:space="preserve"> </w:t>
      </w:r>
      <w:r>
        <w:t>194,</w:t>
      </w:r>
      <w:r>
        <w:rPr>
          <w:spacing w:val="18"/>
        </w:rPr>
        <w:t xml:space="preserve"> </w:t>
      </w:r>
      <w:r>
        <w:t>fracción</w:t>
      </w:r>
      <w:r>
        <w:rPr>
          <w:spacing w:val="19"/>
        </w:rPr>
        <w:t xml:space="preserve"> </w:t>
      </w:r>
      <w:r>
        <w:t>III;</w:t>
      </w:r>
      <w:r>
        <w:rPr>
          <w:spacing w:val="21"/>
        </w:rPr>
        <w:t xml:space="preserve"> </w:t>
      </w:r>
      <w:r>
        <w:t>198,</w:t>
      </w:r>
      <w:r>
        <w:rPr>
          <w:spacing w:val="18"/>
        </w:rPr>
        <w:t xml:space="preserve"> </w:t>
      </w:r>
      <w:r>
        <w:t>200,</w:t>
      </w:r>
      <w:r>
        <w:rPr>
          <w:spacing w:val="21"/>
        </w:rPr>
        <w:t xml:space="preserve"> </w:t>
      </w:r>
      <w:r>
        <w:t>primer</w:t>
      </w:r>
      <w:r>
        <w:rPr>
          <w:spacing w:val="20"/>
        </w:rPr>
        <w:t xml:space="preserve"> </w:t>
      </w:r>
      <w:r>
        <w:t>párrafo;</w:t>
      </w:r>
      <w:r>
        <w:rPr>
          <w:spacing w:val="18"/>
        </w:rPr>
        <w:t xml:space="preserve"> </w:t>
      </w:r>
      <w:r>
        <w:t>200</w:t>
      </w:r>
      <w:r>
        <w:rPr>
          <w:spacing w:val="19"/>
        </w:rPr>
        <w:t xml:space="preserve"> </w:t>
      </w:r>
      <w:r>
        <w:t>bis;</w:t>
      </w:r>
      <w:r>
        <w:rPr>
          <w:spacing w:val="19"/>
        </w:rPr>
        <w:t xml:space="preserve"> </w:t>
      </w:r>
      <w:r>
        <w:t>202;</w:t>
      </w:r>
      <w:r>
        <w:rPr>
          <w:spacing w:val="18"/>
        </w:rPr>
        <w:t xml:space="preserve"> </w:t>
      </w:r>
      <w:r>
        <w:t>203;</w:t>
      </w:r>
      <w:r>
        <w:rPr>
          <w:spacing w:val="19"/>
        </w:rPr>
        <w:t xml:space="preserve"> </w:t>
      </w:r>
      <w:r>
        <w:t>204;</w:t>
      </w:r>
      <w:r>
        <w:rPr>
          <w:spacing w:val="19"/>
        </w:rPr>
        <w:t xml:space="preserve"> </w:t>
      </w:r>
      <w:r>
        <w:t>208,</w:t>
      </w:r>
      <w:r>
        <w:rPr>
          <w:spacing w:val="18"/>
        </w:rPr>
        <w:t xml:space="preserve"> </w:t>
      </w:r>
      <w:r>
        <w:t>fracción</w:t>
      </w:r>
      <w:r>
        <w:rPr>
          <w:spacing w:val="21"/>
        </w:rPr>
        <w:t xml:space="preserve"> </w:t>
      </w:r>
      <w:r>
        <w:t>III;</w:t>
      </w:r>
      <w:r>
        <w:rPr>
          <w:spacing w:val="19"/>
        </w:rPr>
        <w:t xml:space="preserve"> </w:t>
      </w:r>
      <w:r>
        <w:t>213;</w:t>
      </w:r>
      <w:r>
        <w:rPr>
          <w:spacing w:val="18"/>
        </w:rPr>
        <w:t xml:space="preserve"> </w:t>
      </w:r>
      <w:r>
        <w:t>214;</w:t>
      </w:r>
      <w:r>
        <w:rPr>
          <w:spacing w:val="19"/>
        </w:rPr>
        <w:t xml:space="preserve"> </w:t>
      </w:r>
      <w:r>
        <w:t>217;</w:t>
      </w:r>
      <w:r>
        <w:rPr>
          <w:spacing w:val="30"/>
        </w:rPr>
        <w:t xml:space="preserve"> </w:t>
      </w:r>
      <w:r>
        <w:t>221,</w:t>
      </w:r>
    </w:p>
    <w:p w:rsidR="005462C9" w:rsidRDefault="00654E12">
      <w:pPr>
        <w:pStyle w:val="Textoindependiente"/>
        <w:spacing w:before="1"/>
        <w:ind w:left="218" w:right="316"/>
        <w:jc w:val="both"/>
      </w:pPr>
      <w:r>
        <w:t>fracción II; 223; 224; 225; 229, fracción IV; 230, segundo párrafo; 241; 242, tercer párrafo; 252; 257; 258;</w:t>
      </w:r>
      <w:r>
        <w:rPr>
          <w:spacing w:val="1"/>
        </w:rPr>
        <w:t xml:space="preserve"> </w:t>
      </w:r>
      <w:r>
        <w:t>259;</w:t>
      </w:r>
      <w:r>
        <w:rPr>
          <w:spacing w:val="26"/>
        </w:rPr>
        <w:t xml:space="preserve"> </w:t>
      </w:r>
      <w:r>
        <w:t>260;</w:t>
      </w:r>
      <w:r>
        <w:rPr>
          <w:spacing w:val="26"/>
        </w:rPr>
        <w:t xml:space="preserve"> </w:t>
      </w:r>
      <w:r>
        <w:t>262,</w:t>
      </w:r>
      <w:r>
        <w:rPr>
          <w:spacing w:val="24"/>
        </w:rPr>
        <w:t xml:space="preserve"> </w:t>
      </w:r>
      <w:r>
        <w:t>fracción</w:t>
      </w:r>
      <w:r>
        <w:rPr>
          <w:spacing w:val="26"/>
        </w:rPr>
        <w:t xml:space="preserve"> </w:t>
      </w:r>
      <w:r>
        <w:t>VI;</w:t>
      </w:r>
      <w:r>
        <w:rPr>
          <w:spacing w:val="26"/>
        </w:rPr>
        <w:t xml:space="preserve"> </w:t>
      </w:r>
      <w:r>
        <w:t>267;</w:t>
      </w:r>
      <w:r>
        <w:rPr>
          <w:spacing w:val="27"/>
        </w:rPr>
        <w:t xml:space="preserve"> </w:t>
      </w:r>
      <w:r>
        <w:t>276,</w:t>
      </w:r>
      <w:r>
        <w:rPr>
          <w:spacing w:val="26"/>
        </w:rPr>
        <w:t xml:space="preserve"> </w:t>
      </w:r>
      <w:r>
        <w:t>primer</w:t>
      </w:r>
      <w:r>
        <w:rPr>
          <w:spacing w:val="25"/>
        </w:rPr>
        <w:t xml:space="preserve"> </w:t>
      </w:r>
      <w:r>
        <w:t>párrafo</w:t>
      </w:r>
      <w:r>
        <w:rPr>
          <w:spacing w:val="27"/>
        </w:rPr>
        <w:t xml:space="preserve"> </w:t>
      </w:r>
      <w:r>
        <w:t>y</w:t>
      </w:r>
      <w:r>
        <w:rPr>
          <w:spacing w:val="21"/>
        </w:rPr>
        <w:t xml:space="preserve"> </w:t>
      </w:r>
      <w:r>
        <w:t>fracción</w:t>
      </w:r>
      <w:r>
        <w:rPr>
          <w:spacing w:val="26"/>
        </w:rPr>
        <w:t xml:space="preserve"> </w:t>
      </w:r>
      <w:r>
        <w:t>II;</w:t>
      </w:r>
      <w:r>
        <w:rPr>
          <w:spacing w:val="26"/>
        </w:rPr>
        <w:t xml:space="preserve"> </w:t>
      </w:r>
      <w:r>
        <w:t>la</w:t>
      </w:r>
      <w:r>
        <w:rPr>
          <w:spacing w:val="27"/>
        </w:rPr>
        <w:t xml:space="preserve"> </w:t>
      </w:r>
      <w:r>
        <w:t>denominación</w:t>
      </w:r>
      <w:r>
        <w:rPr>
          <w:spacing w:val="26"/>
        </w:rPr>
        <w:t xml:space="preserve"> </w:t>
      </w:r>
      <w:r>
        <w:t>del</w:t>
      </w:r>
      <w:r>
        <w:rPr>
          <w:spacing w:val="25"/>
        </w:rPr>
        <w:t xml:space="preserve"> </w:t>
      </w:r>
      <w:r>
        <w:t>capítulo</w:t>
      </w:r>
      <w:r>
        <w:rPr>
          <w:spacing w:val="24"/>
        </w:rPr>
        <w:t xml:space="preserve"> </w:t>
      </w:r>
      <w:r>
        <w:t>XII,</w:t>
      </w:r>
      <w:r>
        <w:rPr>
          <w:spacing w:val="26"/>
        </w:rPr>
        <w:t xml:space="preserve"> </w:t>
      </w:r>
      <w:r>
        <w:t>del</w:t>
      </w:r>
      <w:r>
        <w:rPr>
          <w:spacing w:val="-53"/>
        </w:rPr>
        <w:t xml:space="preserve"> </w:t>
      </w:r>
      <w:r>
        <w:t>título decimosegundo; 278; 279, fraccione</w:t>
      </w:r>
      <w:r>
        <w:t>s II, III, IV y V; 280; 281; 282; 286 bis; 295; 298; 304, primer</w:t>
      </w:r>
      <w:r>
        <w:rPr>
          <w:spacing w:val="1"/>
        </w:rPr>
        <w:t xml:space="preserve"> </w:t>
      </w:r>
      <w:r>
        <w:t>párrafo; 305; 307, tercer párrafo; 310, primero y penúltimo párrafos y la fracción II; la denominación del</w:t>
      </w:r>
      <w:r>
        <w:rPr>
          <w:spacing w:val="1"/>
        </w:rPr>
        <w:t xml:space="preserve"> </w:t>
      </w:r>
      <w:r>
        <w:t>título decimocuarto; 313;</w:t>
      </w:r>
      <w:r>
        <w:rPr>
          <w:spacing w:val="1"/>
        </w:rPr>
        <w:t xml:space="preserve"> </w:t>
      </w:r>
      <w:r>
        <w:t>314, fracciones I</w:t>
      </w:r>
      <w:r>
        <w:rPr>
          <w:spacing w:val="1"/>
        </w:rPr>
        <w:t xml:space="preserve"> </w:t>
      </w:r>
      <w:r>
        <w:t>y X; 319; 320; la</w:t>
      </w:r>
      <w:r>
        <w:rPr>
          <w:spacing w:val="1"/>
        </w:rPr>
        <w:t xml:space="preserve"> </w:t>
      </w:r>
      <w:r>
        <w:t>denominación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capít</w:t>
      </w:r>
      <w:r>
        <w:t>ulo II del título</w:t>
      </w:r>
      <w:r>
        <w:rPr>
          <w:spacing w:val="1"/>
        </w:rPr>
        <w:t xml:space="preserve"> </w:t>
      </w:r>
      <w:r>
        <w:t>decimocuarto;</w:t>
      </w:r>
      <w:r>
        <w:rPr>
          <w:spacing w:val="6"/>
        </w:rPr>
        <w:t xml:space="preserve"> </w:t>
      </w:r>
      <w:r>
        <w:t>321;</w:t>
      </w:r>
      <w:r>
        <w:rPr>
          <w:spacing w:val="9"/>
        </w:rPr>
        <w:t xml:space="preserve"> </w:t>
      </w:r>
      <w:r>
        <w:t>322;</w:t>
      </w:r>
      <w:r>
        <w:rPr>
          <w:spacing w:val="8"/>
        </w:rPr>
        <w:t xml:space="preserve"> </w:t>
      </w:r>
      <w:r>
        <w:t>323;</w:t>
      </w:r>
      <w:r>
        <w:rPr>
          <w:spacing w:val="7"/>
        </w:rPr>
        <w:t xml:space="preserve"> </w:t>
      </w:r>
      <w:r>
        <w:t>324;</w:t>
      </w:r>
      <w:r>
        <w:rPr>
          <w:spacing w:val="10"/>
        </w:rPr>
        <w:t xml:space="preserve"> </w:t>
      </w:r>
      <w:r>
        <w:t>329;</w:t>
      </w:r>
      <w:r>
        <w:rPr>
          <w:spacing w:val="6"/>
        </w:rPr>
        <w:t xml:space="preserve"> </w:t>
      </w:r>
      <w:r>
        <w:t>330;</w:t>
      </w:r>
      <w:r>
        <w:rPr>
          <w:spacing w:val="10"/>
        </w:rPr>
        <w:t xml:space="preserve"> </w:t>
      </w:r>
      <w:r>
        <w:t>332;</w:t>
      </w:r>
      <w:r>
        <w:rPr>
          <w:spacing w:val="6"/>
        </w:rPr>
        <w:t xml:space="preserve"> </w:t>
      </w:r>
      <w:r>
        <w:t>373;</w:t>
      </w:r>
      <w:r>
        <w:rPr>
          <w:spacing w:val="9"/>
        </w:rPr>
        <w:t xml:space="preserve"> </w:t>
      </w:r>
      <w:r>
        <w:t>375,</w:t>
      </w:r>
      <w:r>
        <w:rPr>
          <w:spacing w:val="7"/>
        </w:rPr>
        <w:t xml:space="preserve"> </w:t>
      </w:r>
      <w:r>
        <w:t>fracciones</w:t>
      </w:r>
      <w:r>
        <w:rPr>
          <w:spacing w:val="7"/>
        </w:rPr>
        <w:t xml:space="preserve"> </w:t>
      </w:r>
      <w:r>
        <w:t>II,</w:t>
      </w:r>
      <w:r>
        <w:rPr>
          <w:spacing w:val="9"/>
        </w:rPr>
        <w:t xml:space="preserve"> </w:t>
      </w:r>
      <w:r>
        <w:t>VI</w:t>
      </w:r>
      <w:r>
        <w:rPr>
          <w:spacing w:val="11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X;</w:t>
      </w:r>
      <w:r>
        <w:rPr>
          <w:spacing w:val="12"/>
        </w:rPr>
        <w:t xml:space="preserve"> </w:t>
      </w:r>
      <w:r>
        <w:t>376;</w:t>
      </w:r>
      <w:r>
        <w:rPr>
          <w:spacing w:val="8"/>
        </w:rPr>
        <w:t xml:space="preserve"> </w:t>
      </w:r>
      <w:r>
        <w:t>376</w:t>
      </w:r>
      <w:r>
        <w:rPr>
          <w:spacing w:val="7"/>
        </w:rPr>
        <w:t xml:space="preserve"> </w:t>
      </w:r>
      <w:r>
        <w:t>bis,</w:t>
      </w:r>
      <w:r>
        <w:rPr>
          <w:spacing w:val="6"/>
        </w:rPr>
        <w:t xml:space="preserve"> </w:t>
      </w:r>
      <w:r>
        <w:t>fracción</w:t>
      </w:r>
      <w:r>
        <w:rPr>
          <w:spacing w:val="7"/>
        </w:rPr>
        <w:t xml:space="preserve"> </w:t>
      </w:r>
      <w:r>
        <w:t>I;</w:t>
      </w:r>
    </w:p>
    <w:p w:rsidR="005462C9" w:rsidRDefault="00654E12">
      <w:pPr>
        <w:pStyle w:val="Textoindependiente"/>
        <w:spacing w:before="1"/>
        <w:ind w:left="218" w:right="317"/>
        <w:jc w:val="both"/>
      </w:pPr>
      <w:r>
        <w:t>389, fracción IV; 401, fracciones III, IV, VII y VIII y tercer párrafo; 413, primer párrafo; 419; 420; 421; 422;</w:t>
      </w:r>
      <w:r>
        <w:rPr>
          <w:spacing w:val="1"/>
        </w:rPr>
        <w:t xml:space="preserve"> </w:t>
      </w:r>
      <w:r>
        <w:t>425, fracción I; se adicionan los artículos 17 con una fracción VII bis; 58 con la fracción V bis; 119 con la</w:t>
      </w:r>
      <w:r>
        <w:rPr>
          <w:spacing w:val="1"/>
        </w:rPr>
        <w:t xml:space="preserve"> </w:t>
      </w:r>
      <w:r>
        <w:t>fracción IV; 125, con un último párrafo; 215 con una fracción V; 218, con un segundo párrafo; 226 con un</w:t>
      </w:r>
      <w:r>
        <w:rPr>
          <w:spacing w:val="1"/>
        </w:rPr>
        <w:t xml:space="preserve"> </w:t>
      </w:r>
      <w:r>
        <w:t>último párrafo; 276, con un último párraf</w:t>
      </w:r>
      <w:r>
        <w:t>o; el capítulo XII bis del título decimosegundo; 282 bis; 282 bis 1;</w:t>
      </w:r>
      <w:r>
        <w:rPr>
          <w:spacing w:val="1"/>
        </w:rPr>
        <w:t xml:space="preserve"> </w:t>
      </w:r>
      <w:r>
        <w:t>282 bis 2; 287; 298, con un último párrafo; 301 bis; 380 con una fracción VII bis; 391 bis; 418, con una</w:t>
      </w:r>
      <w:r>
        <w:rPr>
          <w:spacing w:val="1"/>
        </w:rPr>
        <w:t xml:space="preserve"> </w:t>
      </w:r>
      <w:r>
        <w:t>fracción V; 425 con una fracción VIII, y se derogan los artículos 196; 200, fracci</w:t>
      </w:r>
      <w:r>
        <w:t>ón II; 235, fracción V; 247,</w:t>
      </w:r>
      <w:r>
        <w:rPr>
          <w:spacing w:val="-53"/>
        </w:rPr>
        <w:t xml:space="preserve"> </w:t>
      </w:r>
      <w:r>
        <w:t>fracción</w:t>
      </w:r>
      <w:r>
        <w:rPr>
          <w:spacing w:val="-2"/>
        </w:rPr>
        <w:t xml:space="preserve"> </w:t>
      </w:r>
      <w:r>
        <w:t>V y</w:t>
      </w:r>
      <w:r>
        <w:rPr>
          <w:spacing w:val="-2"/>
        </w:rPr>
        <w:t xml:space="preserve"> </w:t>
      </w:r>
      <w:r>
        <w:t>375,</w:t>
      </w:r>
      <w:r>
        <w:rPr>
          <w:spacing w:val="-2"/>
        </w:rPr>
        <w:t xml:space="preserve"> </w:t>
      </w:r>
      <w:r>
        <w:t>fracción</w:t>
      </w:r>
      <w:r>
        <w:rPr>
          <w:spacing w:val="-1"/>
        </w:rPr>
        <w:t xml:space="preserve"> </w:t>
      </w:r>
      <w:r>
        <w:t>I,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 de Salud,</w:t>
      </w:r>
      <w:r>
        <w:rPr>
          <w:spacing w:val="-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before="1"/>
        <w:ind w:left="506"/>
      </w:pPr>
      <w:r>
        <w:t>.........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Textoindependiente"/>
        <w:ind w:right="326"/>
        <w:jc w:val="right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7"/>
        </w:rPr>
        <w:t xml:space="preserve"> </w:t>
      </w:r>
      <w:r>
        <w:rPr>
          <w:rFonts w:ascii="Arial" w:hAnsi="Arial"/>
          <w:b/>
        </w:rPr>
        <w:t>SEGUNDO.</w:t>
      </w:r>
      <w:r>
        <w:rPr>
          <w:rFonts w:ascii="Arial" w:hAnsi="Arial"/>
          <w:b/>
          <w:spacing w:val="21"/>
        </w:rPr>
        <w:t xml:space="preserve"> </w:t>
      </w:r>
      <w:r>
        <w:t>Se</w:t>
      </w:r>
      <w:r>
        <w:rPr>
          <w:spacing w:val="17"/>
        </w:rPr>
        <w:t xml:space="preserve"> </w:t>
      </w:r>
      <w:r>
        <w:t>reforman</w:t>
      </w:r>
      <w:r>
        <w:rPr>
          <w:spacing w:val="15"/>
        </w:rPr>
        <w:t xml:space="preserve"> </w:t>
      </w:r>
      <w:r>
        <w:t>los</w:t>
      </w:r>
      <w:r>
        <w:rPr>
          <w:spacing w:val="20"/>
        </w:rPr>
        <w:t xml:space="preserve"> </w:t>
      </w:r>
      <w:r>
        <w:t>artículos</w:t>
      </w:r>
      <w:r>
        <w:rPr>
          <w:spacing w:val="17"/>
        </w:rPr>
        <w:t xml:space="preserve"> </w:t>
      </w:r>
      <w:r>
        <w:t>13,</w:t>
      </w:r>
      <w:r>
        <w:rPr>
          <w:spacing w:val="17"/>
        </w:rPr>
        <w:t xml:space="preserve"> </w:t>
      </w:r>
      <w:r>
        <w:t>fracción</w:t>
      </w:r>
      <w:r>
        <w:rPr>
          <w:spacing w:val="15"/>
        </w:rPr>
        <w:t xml:space="preserve"> </w:t>
      </w:r>
      <w:r>
        <w:t>I;</w:t>
      </w:r>
      <w:r>
        <w:rPr>
          <w:spacing w:val="19"/>
        </w:rPr>
        <w:t xml:space="preserve"> </w:t>
      </w:r>
      <w:r>
        <w:t>14;</w:t>
      </w:r>
      <w:r>
        <w:rPr>
          <w:spacing w:val="18"/>
        </w:rPr>
        <w:t xml:space="preserve"> </w:t>
      </w:r>
      <w:r>
        <w:t>20,</w:t>
      </w:r>
      <w:r>
        <w:rPr>
          <w:spacing w:val="19"/>
        </w:rPr>
        <w:t xml:space="preserve"> </w:t>
      </w:r>
      <w:r>
        <w:t>fracción</w:t>
      </w:r>
      <w:r>
        <w:rPr>
          <w:spacing w:val="15"/>
        </w:rPr>
        <w:t xml:space="preserve"> </w:t>
      </w:r>
      <w:r>
        <w:t>VII;</w:t>
      </w:r>
      <w:r>
        <w:rPr>
          <w:spacing w:val="17"/>
        </w:rPr>
        <w:t xml:space="preserve"> </w:t>
      </w:r>
      <w:r>
        <w:t>42;</w:t>
      </w:r>
      <w:r>
        <w:rPr>
          <w:spacing w:val="18"/>
        </w:rPr>
        <w:t xml:space="preserve"> </w:t>
      </w:r>
      <w:r>
        <w:t>45;</w:t>
      </w:r>
      <w:r>
        <w:rPr>
          <w:spacing w:val="19"/>
        </w:rPr>
        <w:t xml:space="preserve"> </w:t>
      </w:r>
      <w:r>
        <w:t>46;</w:t>
      </w:r>
      <w:r>
        <w:rPr>
          <w:spacing w:val="18"/>
        </w:rPr>
        <w:t xml:space="preserve"> </w:t>
      </w:r>
      <w:r>
        <w:t>66;</w:t>
      </w:r>
    </w:p>
    <w:p w:rsidR="005462C9" w:rsidRDefault="00654E12">
      <w:pPr>
        <w:pStyle w:val="Textoindependiente"/>
        <w:spacing w:before="3"/>
        <w:ind w:right="320"/>
        <w:jc w:val="right"/>
      </w:pPr>
      <w:r>
        <w:t>76;</w:t>
      </w:r>
      <w:r>
        <w:rPr>
          <w:spacing w:val="16"/>
        </w:rPr>
        <w:t xml:space="preserve"> </w:t>
      </w:r>
      <w:r>
        <w:t>94;</w:t>
      </w:r>
      <w:r>
        <w:rPr>
          <w:spacing w:val="19"/>
        </w:rPr>
        <w:t xml:space="preserve"> </w:t>
      </w:r>
      <w:r>
        <w:t>118,</w:t>
      </w:r>
      <w:r>
        <w:rPr>
          <w:spacing w:val="19"/>
        </w:rPr>
        <w:t xml:space="preserve"> </w:t>
      </w:r>
      <w:r>
        <w:t>fracción</w:t>
      </w:r>
      <w:r>
        <w:rPr>
          <w:spacing w:val="16"/>
        </w:rPr>
        <w:t xml:space="preserve"> </w:t>
      </w:r>
      <w:r>
        <w:t>II;</w:t>
      </w:r>
      <w:r>
        <w:rPr>
          <w:spacing w:val="18"/>
        </w:rPr>
        <w:t xml:space="preserve"> </w:t>
      </w:r>
      <w:r>
        <w:t>126;</w:t>
      </w:r>
      <w:r>
        <w:rPr>
          <w:spacing w:val="17"/>
        </w:rPr>
        <w:t xml:space="preserve"> </w:t>
      </w:r>
      <w:r>
        <w:t>133;</w:t>
      </w:r>
      <w:r>
        <w:rPr>
          <w:spacing w:val="19"/>
        </w:rPr>
        <w:t xml:space="preserve"> </w:t>
      </w:r>
      <w:r>
        <w:t>140;</w:t>
      </w:r>
      <w:r>
        <w:rPr>
          <w:spacing w:val="19"/>
        </w:rPr>
        <w:t xml:space="preserve"> </w:t>
      </w:r>
      <w:r>
        <w:t>145;</w:t>
      </w:r>
      <w:r>
        <w:rPr>
          <w:spacing w:val="16"/>
        </w:rPr>
        <w:t xml:space="preserve"> </w:t>
      </w:r>
      <w:r>
        <w:t>146;</w:t>
      </w:r>
      <w:r>
        <w:rPr>
          <w:spacing w:val="19"/>
        </w:rPr>
        <w:t xml:space="preserve"> </w:t>
      </w:r>
      <w:r>
        <w:t>165;</w:t>
      </w:r>
      <w:r>
        <w:rPr>
          <w:spacing w:val="17"/>
        </w:rPr>
        <w:t xml:space="preserve"> </w:t>
      </w:r>
      <w:r>
        <w:t>166;</w:t>
      </w:r>
      <w:r>
        <w:rPr>
          <w:spacing w:val="17"/>
        </w:rPr>
        <w:t xml:space="preserve"> </w:t>
      </w:r>
      <w:r>
        <w:t>175;</w:t>
      </w:r>
      <w:r>
        <w:rPr>
          <w:spacing w:val="19"/>
        </w:rPr>
        <w:t xml:space="preserve"> </w:t>
      </w:r>
      <w:r>
        <w:t>194;</w:t>
      </w:r>
      <w:r>
        <w:rPr>
          <w:spacing w:val="18"/>
        </w:rPr>
        <w:t xml:space="preserve"> </w:t>
      </w:r>
      <w:r>
        <w:t>195;</w:t>
      </w:r>
      <w:r>
        <w:rPr>
          <w:spacing w:val="17"/>
        </w:rPr>
        <w:t xml:space="preserve"> </w:t>
      </w:r>
      <w:r>
        <w:t>199;</w:t>
      </w:r>
      <w:r>
        <w:rPr>
          <w:spacing w:val="22"/>
        </w:rPr>
        <w:t xml:space="preserve"> </w:t>
      </w:r>
      <w:r>
        <w:t>201;</w:t>
      </w:r>
      <w:r>
        <w:rPr>
          <w:spacing w:val="19"/>
        </w:rPr>
        <w:t xml:space="preserve"> </w:t>
      </w:r>
      <w:r>
        <w:t>210;</w:t>
      </w:r>
      <w:r>
        <w:rPr>
          <w:spacing w:val="16"/>
        </w:rPr>
        <w:t xml:space="preserve"> </w:t>
      </w:r>
      <w:r>
        <w:t>264;</w:t>
      </w:r>
      <w:r>
        <w:rPr>
          <w:spacing w:val="19"/>
        </w:rPr>
        <w:t xml:space="preserve"> </w:t>
      </w:r>
      <w:r>
        <w:t>286</w:t>
      </w:r>
      <w:r>
        <w:rPr>
          <w:spacing w:val="19"/>
        </w:rPr>
        <w:t xml:space="preserve"> </w:t>
      </w:r>
      <w:r>
        <w:t>bis,</w:t>
      </w:r>
    </w:p>
    <w:p w:rsidR="005462C9" w:rsidRDefault="00654E12">
      <w:pPr>
        <w:pStyle w:val="Textoindependiente"/>
        <w:ind w:left="218" w:right="316"/>
        <w:jc w:val="both"/>
      </w:pPr>
      <w:r>
        <w:t>fracción II; 351; 370; 380, fracción VI; 392 y 455 de la Ley General de Salud a fin de que la referencia que</w:t>
      </w:r>
      <w:r>
        <w:rPr>
          <w:spacing w:val="-53"/>
        </w:rPr>
        <w:t xml:space="preserve"> </w:t>
      </w:r>
      <w:r>
        <w:t>se hace en dichos artículos a la expresión “normas técnicas”, se sustituya po</w:t>
      </w:r>
      <w:r>
        <w:t>r la de “normas oficiales</w:t>
      </w:r>
      <w:r>
        <w:rPr>
          <w:spacing w:val="1"/>
        </w:rPr>
        <w:t xml:space="preserve"> </w:t>
      </w:r>
      <w:r>
        <w:t>mexicanas”.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ind w:left="506"/>
        <w:rPr>
          <w:sz w:val="20"/>
        </w:rPr>
      </w:pP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TERCERO.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derogan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artículos</w:t>
      </w:r>
      <w:r>
        <w:rPr>
          <w:spacing w:val="-2"/>
          <w:sz w:val="20"/>
        </w:rPr>
        <w:t xml:space="preserve"> </w:t>
      </w:r>
      <w:r>
        <w:rPr>
          <w:sz w:val="20"/>
        </w:rPr>
        <w:t>14;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219.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tulo2"/>
        <w:ind w:left="1512" w:right="1612"/>
        <w:jc w:val="center"/>
      </w:pPr>
      <w:r>
        <w:t>TRANSITORIOS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ind w:right="323"/>
        <w:jc w:val="right"/>
      </w:pP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7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presente</w:t>
      </w:r>
      <w:r>
        <w:rPr>
          <w:spacing w:val="6"/>
        </w:rPr>
        <w:t xml:space="preserve"> </w:t>
      </w:r>
      <w:r>
        <w:t>Decreto</w:t>
      </w:r>
      <w:r>
        <w:rPr>
          <w:spacing w:val="7"/>
        </w:rPr>
        <w:t xml:space="preserve"> </w:t>
      </w:r>
      <w:r>
        <w:t>entrará</w:t>
      </w:r>
      <w:r>
        <w:rPr>
          <w:spacing w:val="7"/>
        </w:rPr>
        <w:t xml:space="preserve"> </w:t>
      </w:r>
      <w:r>
        <w:t>en</w:t>
      </w:r>
      <w:r>
        <w:rPr>
          <w:spacing w:val="8"/>
        </w:rPr>
        <w:t xml:space="preserve"> </w:t>
      </w:r>
      <w:r>
        <w:t>vigor</w:t>
      </w:r>
      <w:r>
        <w:rPr>
          <w:spacing w:val="7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los</w:t>
      </w:r>
      <w:r>
        <w:rPr>
          <w:spacing w:val="9"/>
        </w:rPr>
        <w:t xml:space="preserve"> </w:t>
      </w:r>
      <w:r>
        <w:t>sesenta</w:t>
      </w:r>
      <w:r>
        <w:rPr>
          <w:spacing w:val="6"/>
        </w:rPr>
        <w:t xml:space="preserve"> </w:t>
      </w:r>
      <w:r>
        <w:t>días</w:t>
      </w:r>
      <w:r>
        <w:rPr>
          <w:spacing w:val="7"/>
        </w:rPr>
        <w:t xml:space="preserve"> </w:t>
      </w:r>
      <w:r>
        <w:t>siguientes</w:t>
      </w:r>
      <w:r>
        <w:rPr>
          <w:spacing w:val="8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su</w:t>
      </w:r>
      <w:r>
        <w:rPr>
          <w:spacing w:val="6"/>
        </w:rPr>
        <w:t xml:space="preserve"> </w:t>
      </w:r>
      <w:r>
        <w:t>publicación</w:t>
      </w:r>
      <w:r>
        <w:rPr>
          <w:spacing w:val="6"/>
        </w:rPr>
        <w:t xml:space="preserve"> </w:t>
      </w:r>
      <w:r>
        <w:t>en</w:t>
      </w:r>
      <w:r>
        <w:rPr>
          <w:spacing w:val="7"/>
        </w:rPr>
        <w:t xml:space="preserve"> </w:t>
      </w:r>
      <w:r>
        <w:t>el</w:t>
      </w:r>
    </w:p>
    <w:p w:rsidR="005462C9" w:rsidRDefault="00654E12">
      <w:pPr>
        <w:pStyle w:val="Ttulo2"/>
        <w:ind w:left="218"/>
        <w:jc w:val="both"/>
        <w:rPr>
          <w:rFonts w:ascii="Arial MT" w:hAnsi="Arial MT"/>
          <w:b w:val="0"/>
        </w:rPr>
      </w:pPr>
      <w:r>
        <w:t>Diario</w:t>
      </w:r>
      <w:r>
        <w:rPr>
          <w:spacing w:val="-2"/>
        </w:rPr>
        <w:t xml:space="preserve"> </w:t>
      </w:r>
      <w:r>
        <w:t>Oficial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</w:t>
      </w:r>
      <w:r>
        <w:rPr>
          <w:rFonts w:ascii="Arial MT" w:hAnsi="Arial MT"/>
          <w:b w:val="0"/>
        </w:rPr>
        <w:t>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r>
        <w:rPr>
          <w:rFonts w:ascii="Arial" w:hAnsi="Arial"/>
          <w:b/>
        </w:rPr>
        <w:t xml:space="preserve">SEGUNDO. </w:t>
      </w:r>
      <w:r>
        <w:t>Los expedientes en trámite relacionados con las autorizaciones sanitarias, se concluirán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beneficie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interesados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los términos del</w:t>
      </w:r>
      <w:r>
        <w:rPr>
          <w:spacing w:val="-3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27" w:firstLine="288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tanto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expiden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administrativas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deriven</w:t>
      </w:r>
      <w:r>
        <w:rPr>
          <w:spacing w:val="1"/>
        </w:rPr>
        <w:t xml:space="preserve"> </w:t>
      </w:r>
      <w:r>
        <w:t>del</w:t>
      </w:r>
      <w:r>
        <w:rPr>
          <w:spacing w:val="55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Decreto,</w:t>
      </w:r>
      <w:r>
        <w:rPr>
          <w:spacing w:val="-2"/>
        </w:rPr>
        <w:t xml:space="preserve"> </w:t>
      </w:r>
      <w:r>
        <w:t>seguirán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vigor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han regido hasta</w:t>
      </w:r>
      <w:r>
        <w:rPr>
          <w:spacing w:val="1"/>
        </w:rPr>
        <w:t xml:space="preserve"> </w:t>
      </w:r>
      <w:r>
        <w:t>ahora,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 que</w:t>
      </w:r>
      <w:r>
        <w:rPr>
          <w:spacing w:val="-2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contravengan.</w:t>
      </w:r>
    </w:p>
    <w:p w:rsidR="005462C9" w:rsidRDefault="005462C9">
      <w:pPr>
        <w:pStyle w:val="Textoindependiente"/>
      </w:pPr>
    </w:p>
    <w:p w:rsidR="005462C9" w:rsidRDefault="00654E12">
      <w:pPr>
        <w:ind w:left="218" w:right="316" w:firstLine="288"/>
        <w:jc w:val="both"/>
        <w:rPr>
          <w:sz w:val="20"/>
        </w:rPr>
      </w:pPr>
      <w:r>
        <w:rPr>
          <w:sz w:val="20"/>
        </w:rPr>
        <w:t xml:space="preserve">México, D.F., a 15 de abril de 1997.- Sen. </w:t>
      </w:r>
      <w:r>
        <w:rPr>
          <w:rFonts w:ascii="Arial" w:hAnsi="Arial"/>
          <w:b/>
          <w:sz w:val="20"/>
        </w:rPr>
        <w:t>Judith Murguía Corral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Netzahualcóyotl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 la Vega García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José Luis Medina Aguiar</w:t>
      </w:r>
      <w:r>
        <w:rPr>
          <w:sz w:val="20"/>
        </w:rPr>
        <w:t xml:space="preserve">, Secretario.- Dip. </w:t>
      </w:r>
      <w:r>
        <w:rPr>
          <w:rFonts w:ascii="Arial" w:hAnsi="Arial"/>
          <w:b/>
          <w:sz w:val="20"/>
        </w:rPr>
        <w:t>Gerardo Roberto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Flores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González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 Rúbricas</w:t>
      </w:r>
      <w:r>
        <w:rPr>
          <w:rFonts w:ascii="Arial" w:hAnsi="Arial"/>
          <w:b/>
          <w:sz w:val="20"/>
        </w:rPr>
        <w:t>"</w:t>
      </w:r>
      <w:r>
        <w:rPr>
          <w:sz w:val="20"/>
        </w:rPr>
        <w:t>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spacing w:before="1"/>
        <w:ind w:left="218" w:right="3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 xml:space="preserve">Estados Unidos Mexicanos, y para su debida publicación y observancia, expido </w:t>
      </w:r>
      <w:r>
        <w:t>el presente Decreto en la</w:t>
      </w:r>
      <w:r>
        <w:rPr>
          <w:spacing w:val="1"/>
        </w:rPr>
        <w:t xml:space="preserve"> </w:t>
      </w:r>
      <w:r>
        <w:t>residencia del Poder Ejecutivo Federal, en</w:t>
      </w:r>
      <w:r>
        <w:rPr>
          <w:spacing w:val="55"/>
        </w:rPr>
        <w:t xml:space="preserve"> </w:t>
      </w:r>
      <w:r>
        <w:t>la Ciudad de México, Distrito Federal, a los treinta días del</w:t>
      </w:r>
      <w:r>
        <w:rPr>
          <w:spacing w:val="1"/>
        </w:rPr>
        <w:t xml:space="preserve"> </w:t>
      </w:r>
      <w:r>
        <w:t>mes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abril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novecientos</w:t>
      </w:r>
      <w:r>
        <w:rPr>
          <w:spacing w:val="1"/>
        </w:rPr>
        <w:t xml:space="preserve"> </w:t>
      </w:r>
      <w:r>
        <w:t>noventa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siete.-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Ernesto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Zedillo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Ponce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León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Gobernación,</w:t>
      </w:r>
      <w:r>
        <w:rPr>
          <w:spacing w:val="3"/>
        </w:rPr>
        <w:t xml:space="preserve"> </w:t>
      </w:r>
      <w:r>
        <w:rPr>
          <w:rFonts w:ascii="Arial" w:hAnsi="Arial"/>
          <w:b/>
        </w:rPr>
        <w:t>Emilio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Chuayffet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Chemor</w:t>
      </w:r>
      <w:r>
        <w:t>.- Rúbrica.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"/>
        </w:rPr>
        <w:t xml:space="preserve"> </w:t>
      </w:r>
      <w:r>
        <w:t>por el</w:t>
      </w:r>
      <w:r>
        <w:rPr>
          <w:spacing w:val="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 reforma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0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26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mayo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2000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7" w:firstLine="28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reforman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artículos</w:t>
      </w:r>
      <w:r>
        <w:rPr>
          <w:spacing w:val="1"/>
        </w:rPr>
        <w:t xml:space="preserve"> </w:t>
      </w:r>
      <w:r>
        <w:t>18,</w:t>
      </w:r>
      <w:r>
        <w:rPr>
          <w:spacing w:val="1"/>
        </w:rPr>
        <w:t xml:space="preserve"> </w:t>
      </w:r>
      <w:r>
        <w:t>segundo</w:t>
      </w:r>
      <w:r>
        <w:rPr>
          <w:spacing w:val="1"/>
        </w:rPr>
        <w:t xml:space="preserve"> </w:t>
      </w:r>
      <w:r>
        <w:t>párrafo;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denominación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Título</w:t>
      </w:r>
      <w:r>
        <w:rPr>
          <w:spacing w:val="1"/>
        </w:rPr>
        <w:t xml:space="preserve"> </w:t>
      </w:r>
      <w:r>
        <w:t>Decimocuarto, para quedar como "Donación, trasplantes y pérdida de la vida"; los artículos 313 a 319; el</w:t>
      </w:r>
      <w:r>
        <w:rPr>
          <w:spacing w:val="1"/>
        </w:rPr>
        <w:t xml:space="preserve"> </w:t>
      </w:r>
      <w:r>
        <w:t>capítulo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Título</w:t>
      </w:r>
      <w:r>
        <w:rPr>
          <w:spacing w:val="1"/>
        </w:rPr>
        <w:t xml:space="preserve"> </w:t>
      </w:r>
      <w:r>
        <w:t>Decimocuarto</w:t>
      </w:r>
      <w:r>
        <w:rPr>
          <w:spacing w:val="1"/>
        </w:rPr>
        <w:t xml:space="preserve"> </w:t>
      </w:r>
      <w:r>
        <w:t>denominado</w:t>
      </w:r>
      <w:r>
        <w:rPr>
          <w:spacing w:val="1"/>
        </w:rPr>
        <w:t xml:space="preserve"> </w:t>
      </w:r>
      <w:r>
        <w:t>"Órganos,</w:t>
      </w:r>
      <w:r>
        <w:rPr>
          <w:spacing w:val="1"/>
        </w:rPr>
        <w:t xml:space="preserve"> </w:t>
      </w:r>
      <w:r>
        <w:t>tejidos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células"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denominarse</w:t>
      </w:r>
      <w:r>
        <w:rPr>
          <w:spacing w:val="1"/>
        </w:rPr>
        <w:t xml:space="preserve"> </w:t>
      </w:r>
      <w:r>
        <w:t>"Donación", comprendiendo los art</w:t>
      </w:r>
      <w:r>
        <w:t>ículos 320 a 329; el capítulo III, del Título Decimocuarto denominado</w:t>
      </w:r>
      <w:r>
        <w:rPr>
          <w:spacing w:val="1"/>
        </w:rPr>
        <w:t xml:space="preserve"> </w:t>
      </w:r>
      <w:r>
        <w:t>"Cadáveres" para denominarse "Trasplantes", comprendiendo los artículos 330 a 342; 375, fracción V;</w:t>
      </w:r>
      <w:r>
        <w:rPr>
          <w:spacing w:val="1"/>
        </w:rPr>
        <w:t xml:space="preserve"> </w:t>
      </w:r>
      <w:r>
        <w:t>419; 420; 421; 462, primer párrafo y fracción II, y 462 bis primer párrafo; se adicion</w:t>
      </w:r>
      <w:r>
        <w:t>a con un capítulo IV, el</w:t>
      </w:r>
      <w:r>
        <w:rPr>
          <w:spacing w:val="-53"/>
        </w:rPr>
        <w:t xml:space="preserve"> </w:t>
      </w:r>
      <w:r>
        <w:t>Título Decimocuarto, para denominarse "Pérdida de la vida", comprendiendo los artículos 343 a 345; un</w:t>
      </w:r>
      <w:r>
        <w:rPr>
          <w:spacing w:val="1"/>
        </w:rPr>
        <w:t xml:space="preserve"> </w:t>
      </w:r>
      <w:r>
        <w:t>capítulo V al Título Decimocuarto para denominarse "Cadáveres", comprendiendo los artículos 346 a 350</w:t>
      </w:r>
      <w:r>
        <w:rPr>
          <w:spacing w:val="1"/>
        </w:rPr>
        <w:t xml:space="preserve"> </w:t>
      </w:r>
      <w:r>
        <w:t>bis</w:t>
      </w:r>
      <w:r>
        <w:rPr>
          <w:spacing w:val="-1"/>
        </w:rPr>
        <w:t xml:space="preserve"> </w:t>
      </w:r>
      <w:r>
        <w:t>7,</w:t>
      </w:r>
      <w:r>
        <w:rPr>
          <w:spacing w:val="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el artículo 462,</w:t>
      </w:r>
      <w:r>
        <w:rPr>
          <w:spacing w:val="-1"/>
        </w:rPr>
        <w:t xml:space="preserve"> </w:t>
      </w:r>
      <w:r>
        <w:t>c</w:t>
      </w:r>
      <w:r>
        <w:t>on</w:t>
      </w:r>
      <w:r>
        <w:rPr>
          <w:spacing w:val="2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fracción</w:t>
      </w:r>
      <w:r>
        <w:rPr>
          <w:spacing w:val="-1"/>
        </w:rPr>
        <w:t xml:space="preserve"> </w:t>
      </w:r>
      <w:r>
        <w:t>III,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2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2"/>
        <w:ind w:left="506"/>
      </w:pPr>
      <w:r>
        <w:t>..........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8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02" w:space="2482"/>
            <w:col w:w="6366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/>
        <w:ind w:left="218" w:right="314" w:firstLine="288"/>
        <w:jc w:val="both"/>
      </w:pPr>
      <w:r>
        <w:rPr>
          <w:rFonts w:ascii="Arial" w:hAnsi="Arial"/>
          <w:b/>
        </w:rPr>
        <w:t xml:space="preserve">PRIMERO. </w:t>
      </w:r>
      <w:r>
        <w:t xml:space="preserve">El presente Decreto entrará en vigor al día siguiente de su publicación en el </w:t>
      </w:r>
      <w:r>
        <w:rPr>
          <w:rFonts w:ascii="Arial" w:hAnsi="Arial"/>
          <w:b/>
        </w:rPr>
        <w:t>Diario Oficial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 la Federación</w:t>
      </w:r>
      <w:r>
        <w:t>, salvo las disposiciones que a continuación se señalan que entrarán en vigor en los</w:t>
      </w:r>
      <w:r>
        <w:rPr>
          <w:spacing w:val="1"/>
        </w:rPr>
        <w:t xml:space="preserve"> </w:t>
      </w:r>
      <w:r>
        <w:t>plazos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 indican,</w:t>
      </w:r>
      <w:r>
        <w:rPr>
          <w:spacing w:val="-1"/>
        </w:rPr>
        <w:t xml:space="preserve"> </w:t>
      </w:r>
      <w:r>
        <w:t>contados a partir</w:t>
      </w:r>
      <w:r>
        <w:rPr>
          <w:spacing w:val="2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expresada</w:t>
      </w:r>
      <w:r>
        <w:rPr>
          <w:spacing w:val="-1"/>
        </w:rPr>
        <w:t xml:space="preserve"> </w:t>
      </w:r>
      <w:r>
        <w:t>publicación: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Prrafodelista"/>
        <w:numPr>
          <w:ilvl w:val="0"/>
          <w:numId w:val="5"/>
        </w:numPr>
        <w:tabs>
          <w:tab w:val="left" w:pos="938"/>
          <w:tab w:val="left" w:pos="939"/>
        </w:tabs>
        <w:spacing w:before="1"/>
        <w:ind w:hanging="433"/>
        <w:rPr>
          <w:sz w:val="20"/>
        </w:rPr>
      </w:pP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tres meses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artículos</w:t>
      </w:r>
      <w:r>
        <w:rPr>
          <w:spacing w:val="-2"/>
          <w:sz w:val="20"/>
        </w:rPr>
        <w:t xml:space="preserve"> </w:t>
      </w:r>
      <w:r>
        <w:rPr>
          <w:sz w:val="20"/>
        </w:rPr>
        <w:t>316, segundo</w:t>
      </w:r>
      <w:r>
        <w:rPr>
          <w:spacing w:val="-1"/>
          <w:sz w:val="20"/>
        </w:rPr>
        <w:t xml:space="preserve"> </w:t>
      </w:r>
      <w:r>
        <w:rPr>
          <w:sz w:val="20"/>
        </w:rPr>
        <w:t>párrafo,</w:t>
      </w:r>
      <w:r>
        <w:rPr>
          <w:spacing w:val="-2"/>
          <w:sz w:val="20"/>
        </w:rPr>
        <w:t xml:space="preserve"> </w:t>
      </w:r>
      <w:r>
        <w:rPr>
          <w:sz w:val="20"/>
        </w:rPr>
        <w:t>322;</w:t>
      </w:r>
      <w:r>
        <w:rPr>
          <w:spacing w:val="-3"/>
          <w:sz w:val="20"/>
        </w:rPr>
        <w:t xml:space="preserve"> </w:t>
      </w:r>
      <w:r>
        <w:rPr>
          <w:sz w:val="20"/>
        </w:rPr>
        <w:t>323, 324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325,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5"/>
        </w:numPr>
        <w:tabs>
          <w:tab w:val="left" w:pos="938"/>
          <w:tab w:val="left" w:pos="939"/>
        </w:tabs>
        <w:ind w:hanging="433"/>
        <w:rPr>
          <w:sz w:val="20"/>
        </w:rPr>
      </w:pP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doce</w:t>
      </w:r>
      <w:r>
        <w:rPr>
          <w:spacing w:val="-2"/>
          <w:sz w:val="20"/>
        </w:rPr>
        <w:t xml:space="preserve"> </w:t>
      </w:r>
      <w:r>
        <w:rPr>
          <w:sz w:val="20"/>
        </w:rPr>
        <w:t>meses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artículo</w:t>
      </w:r>
      <w:r>
        <w:rPr>
          <w:spacing w:val="-2"/>
          <w:sz w:val="20"/>
        </w:rPr>
        <w:t xml:space="preserve"> </w:t>
      </w:r>
      <w:r>
        <w:rPr>
          <w:sz w:val="20"/>
        </w:rPr>
        <w:t>336,</w:t>
      </w:r>
      <w:r>
        <w:rPr>
          <w:spacing w:val="-2"/>
          <w:sz w:val="20"/>
        </w:rPr>
        <w:t xml:space="preserve"> </w:t>
      </w:r>
      <w:r>
        <w:rPr>
          <w:sz w:val="20"/>
        </w:rPr>
        <w:t>segundo</w:t>
      </w:r>
      <w:r>
        <w:rPr>
          <w:spacing w:val="-1"/>
          <w:sz w:val="20"/>
        </w:rPr>
        <w:t xml:space="preserve"> </w:t>
      </w:r>
      <w:r>
        <w:rPr>
          <w:sz w:val="20"/>
        </w:rPr>
        <w:t>párrafo.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0" w:firstLine="288"/>
        <w:jc w:val="both"/>
      </w:pPr>
      <w:r>
        <w:rPr>
          <w:rFonts w:ascii="Arial" w:hAnsi="Arial"/>
          <w:b/>
        </w:rPr>
        <w:t>SEGUNDO.</w:t>
      </w:r>
      <w:r>
        <w:rPr>
          <w:rFonts w:ascii="Arial" w:hAnsi="Arial"/>
          <w:b/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tanto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expiden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administrativas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deriven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Decreto,</w:t>
      </w:r>
      <w:r>
        <w:rPr>
          <w:spacing w:val="-2"/>
        </w:rPr>
        <w:t xml:space="preserve"> </w:t>
      </w:r>
      <w:r>
        <w:t>seguirán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vigor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han regido hasta ahora,</w:t>
      </w:r>
      <w:r>
        <w:rPr>
          <w:spacing w:val="-1"/>
        </w:rPr>
        <w:t xml:space="preserve"> </w:t>
      </w:r>
      <w:r>
        <w:t>en lo que</w:t>
      </w:r>
      <w:r>
        <w:rPr>
          <w:spacing w:val="-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contravengan.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rPr>
          <w:rFonts w:ascii="Arial" w:hAnsi="Arial"/>
          <w:b/>
        </w:rPr>
        <w:t xml:space="preserve">TERCERO. </w:t>
      </w:r>
      <w:r>
        <w:t>La Secretaría de Salud, en un plazo no mayor de seis meses contados a partir de la</w:t>
      </w:r>
      <w:r>
        <w:rPr>
          <w:spacing w:val="1"/>
        </w:rPr>
        <w:t xml:space="preserve"> </w:t>
      </w:r>
      <w:r>
        <w:t>entrada en vigor del presente Decreto, promoverá ante las demás dependencias de la Administración</w:t>
      </w:r>
      <w:r>
        <w:rPr>
          <w:spacing w:val="1"/>
        </w:rPr>
        <w:t xml:space="preserve"> </w:t>
      </w:r>
      <w:r>
        <w:t>Pública Federal y los gobiernos de las entidades federativas, que se otorgu</w:t>
      </w:r>
      <w:r>
        <w:t>en facilidades para que en los</w:t>
      </w:r>
      <w:r>
        <w:rPr>
          <w:spacing w:val="1"/>
        </w:rPr>
        <w:t xml:space="preserve"> </w:t>
      </w:r>
      <w:r>
        <w:t>documentos</w:t>
      </w:r>
      <w:r>
        <w:rPr>
          <w:spacing w:val="1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les</w:t>
      </w:r>
      <w:r>
        <w:rPr>
          <w:spacing w:val="1"/>
        </w:rPr>
        <w:t xml:space="preserve"> </w:t>
      </w:r>
      <w:r>
        <w:t>corresponda</w:t>
      </w:r>
      <w:r>
        <w:rPr>
          <w:spacing w:val="1"/>
        </w:rPr>
        <w:t xml:space="preserve"> </w:t>
      </w:r>
      <w:r>
        <w:t>expedir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particulares,</w:t>
      </w:r>
      <w:r>
        <w:rPr>
          <w:spacing w:val="1"/>
        </w:rPr>
        <w:t xml:space="preserve"> </w:t>
      </w:r>
      <w:r>
        <w:t>éstos</w:t>
      </w:r>
      <w:r>
        <w:rPr>
          <w:spacing w:val="1"/>
        </w:rPr>
        <w:t xml:space="preserve"> </w:t>
      </w:r>
      <w:r>
        <w:t>puedan</w:t>
      </w:r>
      <w:r>
        <w:rPr>
          <w:spacing w:val="1"/>
        </w:rPr>
        <w:t xml:space="preserve"> </w:t>
      </w:r>
      <w:r>
        <w:t>asentar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consentimiento</w:t>
      </w:r>
      <w:r>
        <w:rPr>
          <w:spacing w:val="-2"/>
        </w:rPr>
        <w:t xml:space="preserve"> </w:t>
      </w:r>
      <w:r>
        <w:t>expreso</w:t>
      </w:r>
      <w:r>
        <w:rPr>
          <w:spacing w:val="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negativa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donación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órganos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tejidos.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before="1"/>
        <w:ind w:left="218" w:right="317" w:firstLine="288"/>
        <w:jc w:val="both"/>
      </w:pPr>
      <w:r>
        <w:rPr>
          <w:rFonts w:ascii="Arial" w:hAnsi="Arial"/>
          <w:b/>
        </w:rPr>
        <w:t xml:space="preserve">CUARTO. </w:t>
      </w:r>
      <w:r>
        <w:t>La Secretaría de Salud, en un plazo no mayor de nueve meses contados a partir de la</w:t>
      </w:r>
      <w:r>
        <w:rPr>
          <w:spacing w:val="1"/>
        </w:rPr>
        <w:t xml:space="preserve"> </w:t>
      </w:r>
      <w:r>
        <w:t>entrada en vigor del presente Decreto, deberá tener debidamente integrada la información señalada en el</w:t>
      </w:r>
      <w:r>
        <w:rPr>
          <w:spacing w:val="-53"/>
        </w:rPr>
        <w:t xml:space="preserve"> </w:t>
      </w:r>
      <w:r>
        <w:t>artículo 338.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r>
        <w:rPr>
          <w:rFonts w:ascii="Arial" w:hAnsi="Arial"/>
          <w:b/>
        </w:rPr>
        <w:t xml:space="preserve">QUINTO. </w:t>
      </w:r>
      <w:r>
        <w:t>En tanto entra en funciones el Centro Naciona</w:t>
      </w:r>
      <w:r>
        <w:t>l de Trasplantes, la Secretaría de Salud</w:t>
      </w:r>
      <w:r>
        <w:rPr>
          <w:spacing w:val="1"/>
        </w:rPr>
        <w:t xml:space="preserve"> </w:t>
      </w:r>
      <w:r>
        <w:t>ejercerá las facultades de control sanitario a que se refiere la fracción I del artículo 313 de esta Ley, por</w:t>
      </w:r>
      <w:r>
        <w:rPr>
          <w:spacing w:val="1"/>
        </w:rPr>
        <w:t xml:space="preserve"> </w:t>
      </w:r>
      <w:r>
        <w:t>conducto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unidad</w:t>
      </w:r>
      <w:r>
        <w:rPr>
          <w:spacing w:val="1"/>
        </w:rPr>
        <w:t xml:space="preserve"> </w:t>
      </w:r>
      <w:r>
        <w:t>administrativa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Reglamento</w:t>
      </w:r>
      <w:r>
        <w:rPr>
          <w:spacing w:val="1"/>
        </w:rPr>
        <w:t xml:space="preserve"> </w:t>
      </w:r>
      <w:r>
        <w:t>Interior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esa</w:t>
      </w:r>
      <w:r>
        <w:rPr>
          <w:spacing w:val="1"/>
        </w:rPr>
        <w:t xml:space="preserve"> </w:t>
      </w:r>
      <w:r>
        <w:t>Dependencia,</w:t>
      </w:r>
      <w:r>
        <w:rPr>
          <w:spacing w:val="1"/>
        </w:rPr>
        <w:t xml:space="preserve"> </w:t>
      </w:r>
      <w:r>
        <w:t>actualmente</w:t>
      </w:r>
      <w:r>
        <w:rPr>
          <w:spacing w:val="-2"/>
        </w:rPr>
        <w:t xml:space="preserve"> </w:t>
      </w:r>
      <w:r>
        <w:t>tenga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cargo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vigilancia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actos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disposición</w:t>
      </w:r>
      <w:r>
        <w:rPr>
          <w:spacing w:val="1"/>
        </w:rPr>
        <w:t xml:space="preserve"> </w:t>
      </w:r>
      <w:r>
        <w:t>de órganos.</w:t>
      </w:r>
    </w:p>
    <w:p w:rsidR="005462C9" w:rsidRDefault="005462C9">
      <w:pPr>
        <w:pStyle w:val="Textoindependiente"/>
        <w:spacing w:before="2"/>
        <w:rPr>
          <w:sz w:val="19"/>
        </w:rPr>
      </w:pPr>
    </w:p>
    <w:p w:rsidR="005462C9" w:rsidRDefault="00654E12">
      <w:pPr>
        <w:ind w:left="218" w:right="316" w:firstLine="288"/>
        <w:jc w:val="both"/>
        <w:rPr>
          <w:sz w:val="20"/>
        </w:rPr>
      </w:pPr>
      <w:r>
        <w:rPr>
          <w:sz w:val="20"/>
        </w:rPr>
        <w:t xml:space="preserve">México, D.F., a 28 de abril de 2000.- Sen. </w:t>
      </w:r>
      <w:r>
        <w:rPr>
          <w:rFonts w:ascii="Arial" w:hAnsi="Arial"/>
          <w:b/>
          <w:sz w:val="20"/>
        </w:rPr>
        <w:t>Dionisio Pérez Jácome</w:t>
      </w:r>
      <w:r>
        <w:rPr>
          <w:sz w:val="20"/>
        </w:rPr>
        <w:t>, Vicepresidente en funciones.- Dip.</w:t>
      </w:r>
      <w:r>
        <w:rPr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Francisco José Paoli Bolio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Raúl Juárez Valencia</w:t>
      </w:r>
      <w:r>
        <w:rPr>
          <w:sz w:val="20"/>
        </w:rPr>
        <w:t xml:space="preserve">, Secretario.- Dip. </w:t>
      </w:r>
      <w:r>
        <w:rPr>
          <w:rFonts w:ascii="Arial" w:hAnsi="Arial"/>
          <w:b/>
          <w:sz w:val="20"/>
        </w:rPr>
        <w:t>Jesús Gutiérrez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Vargas</w:t>
      </w:r>
      <w:r>
        <w:rPr>
          <w:sz w:val="20"/>
        </w:rPr>
        <w:t>, Secretario.- Rúbricas</w:t>
      </w:r>
      <w:r>
        <w:rPr>
          <w:rFonts w:ascii="Arial" w:hAnsi="Arial"/>
          <w:b/>
          <w:sz w:val="20"/>
        </w:rPr>
        <w:t>"</w:t>
      </w:r>
      <w:r>
        <w:rPr>
          <w:sz w:val="20"/>
        </w:rPr>
        <w:t>.</w:t>
      </w:r>
    </w:p>
    <w:p w:rsidR="005462C9" w:rsidRDefault="005462C9">
      <w:pPr>
        <w:pStyle w:val="Textoindependiente"/>
        <w:spacing w:before="4"/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</w:t>
      </w:r>
      <w:r>
        <w:t>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veintitrés días del</w:t>
      </w:r>
      <w:r>
        <w:rPr>
          <w:spacing w:val="1"/>
        </w:rPr>
        <w:t xml:space="preserve"> </w:t>
      </w:r>
      <w:r>
        <w:t xml:space="preserve">mes de mayo de dos mil.- </w:t>
      </w:r>
      <w:r>
        <w:rPr>
          <w:rFonts w:ascii="Arial" w:hAnsi="Arial"/>
          <w:b/>
        </w:rPr>
        <w:t>Ernesto Zedillo Ponce de León</w:t>
      </w:r>
      <w:r>
        <w:t>.- Rúbrica.- El Secretario de 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Diódoro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Carrasco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Altamirano</w:t>
      </w:r>
      <w:r>
        <w:t>.- Rúbr</w:t>
      </w:r>
      <w:r>
        <w:t>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left="217" w:right="331"/>
        <w:jc w:val="center"/>
      </w:pPr>
      <w:r>
        <w:t>DECRETO</w:t>
      </w:r>
      <w:r>
        <w:rPr>
          <w:spacing w:val="1"/>
        </w:rPr>
        <w:t xml:space="preserve"> </w:t>
      </w:r>
      <w:r>
        <w:t>por el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modifica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fracción</w:t>
      </w:r>
      <w:r>
        <w:rPr>
          <w:spacing w:val="-4"/>
        </w:rPr>
        <w:t xml:space="preserve"> </w:t>
      </w:r>
      <w:r>
        <w:t>II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artículo</w:t>
      </w:r>
      <w:r>
        <w:rPr>
          <w:spacing w:val="-3"/>
        </w:rPr>
        <w:t xml:space="preserve"> </w:t>
      </w:r>
      <w:r>
        <w:t>188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0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31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mayo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2000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4"/>
        </w:rPr>
        <w:t xml:space="preserve"> </w:t>
      </w:r>
      <w:r>
        <w:rPr>
          <w:rFonts w:ascii="Arial" w:hAnsi="Arial"/>
          <w:b/>
        </w:rPr>
        <w:t>Unico.</w:t>
      </w:r>
      <w:r>
        <w:rPr>
          <w:rFonts w:ascii="Arial" w:hAnsi="Arial"/>
          <w:b/>
          <w:spacing w:val="25"/>
        </w:rPr>
        <w:t xml:space="preserve"> </w:t>
      </w:r>
      <w:r>
        <w:t>Se</w:t>
      </w:r>
      <w:r>
        <w:rPr>
          <w:spacing w:val="22"/>
        </w:rPr>
        <w:t xml:space="preserve"> </w:t>
      </w:r>
      <w:r>
        <w:t>modifica</w:t>
      </w:r>
      <w:r>
        <w:rPr>
          <w:spacing w:val="22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fracción</w:t>
      </w:r>
      <w:r>
        <w:rPr>
          <w:spacing w:val="24"/>
        </w:rPr>
        <w:t xml:space="preserve"> </w:t>
      </w:r>
      <w:r>
        <w:t>II</w:t>
      </w:r>
      <w:r>
        <w:rPr>
          <w:spacing w:val="24"/>
        </w:rPr>
        <w:t xml:space="preserve"> </w:t>
      </w:r>
      <w:r>
        <w:t>del</w:t>
      </w:r>
      <w:r>
        <w:rPr>
          <w:spacing w:val="23"/>
        </w:rPr>
        <w:t xml:space="preserve"> </w:t>
      </w:r>
      <w:r>
        <w:t>artículo</w:t>
      </w:r>
      <w:r>
        <w:rPr>
          <w:spacing w:val="22"/>
        </w:rPr>
        <w:t xml:space="preserve"> </w:t>
      </w:r>
      <w:r>
        <w:t>188</w:t>
      </w:r>
      <w:r>
        <w:rPr>
          <w:spacing w:val="23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Ley</w:t>
      </w:r>
      <w:r>
        <w:rPr>
          <w:spacing w:val="18"/>
        </w:rPr>
        <w:t xml:space="preserve"> </w:t>
      </w:r>
      <w:r>
        <w:t>General</w:t>
      </w:r>
      <w:r>
        <w:rPr>
          <w:spacing w:val="23"/>
        </w:rPr>
        <w:t xml:space="preserve"> </w:t>
      </w:r>
      <w:r>
        <w:t>de</w:t>
      </w:r>
      <w:r>
        <w:rPr>
          <w:spacing w:val="22"/>
        </w:rPr>
        <w:t xml:space="preserve"> </w:t>
      </w:r>
      <w:r>
        <w:t>Salud</w:t>
      </w:r>
      <w:r>
        <w:rPr>
          <w:spacing w:val="23"/>
        </w:rPr>
        <w:t xml:space="preserve"> </w:t>
      </w:r>
      <w:r>
        <w:t>para</w:t>
      </w:r>
      <w:r>
        <w:rPr>
          <w:spacing w:val="24"/>
        </w:rPr>
        <w:t xml:space="preserve"> </w:t>
      </w:r>
      <w:r>
        <w:t>quedar</w:t>
      </w:r>
      <w:r>
        <w:rPr>
          <w:spacing w:val="-5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..........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02" w:space="2554"/>
            <w:col w:w="6294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spacing w:before="93"/>
        <w:ind w:left="218" w:right="316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Unico.- </w:t>
      </w:r>
      <w:r>
        <w:rPr>
          <w:sz w:val="20"/>
        </w:rPr>
        <w:t xml:space="preserve">Este decreto entrará en vigor al día siguiente al de su publicación en el </w:t>
      </w:r>
      <w:r>
        <w:rPr>
          <w:rFonts w:ascii="Arial" w:hAnsi="Arial"/>
          <w:b/>
          <w:sz w:val="20"/>
        </w:rPr>
        <w:t>Diario Oficial de la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sz w:val="20"/>
        </w:rPr>
      </w:pPr>
      <w:r>
        <w:rPr>
          <w:sz w:val="20"/>
        </w:rPr>
        <w:t>México, D.F., a 29 de abri</w:t>
      </w:r>
      <w:r>
        <w:rPr>
          <w:sz w:val="20"/>
        </w:rPr>
        <w:t xml:space="preserve">l de 2000.- Dip. </w:t>
      </w:r>
      <w:r>
        <w:rPr>
          <w:rFonts w:ascii="Arial" w:hAnsi="Arial"/>
          <w:b/>
          <w:sz w:val="20"/>
        </w:rPr>
        <w:t>Francisco José Paoli Bolio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Dionisio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Pérez Jácome</w:t>
      </w:r>
      <w:r>
        <w:rPr>
          <w:sz w:val="20"/>
        </w:rPr>
        <w:t xml:space="preserve">, Vicepresidente en funciones.- Dip. </w:t>
      </w:r>
      <w:r>
        <w:rPr>
          <w:rFonts w:ascii="Arial" w:hAnsi="Arial"/>
          <w:b/>
          <w:sz w:val="20"/>
        </w:rPr>
        <w:t>Marta Laura Carranza Aguayo</w:t>
      </w:r>
      <w:r>
        <w:rPr>
          <w:sz w:val="20"/>
        </w:rPr>
        <w:t>, Secretario.- 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Raúl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Juárez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Valencia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 Rúbricas</w:t>
      </w:r>
      <w:r>
        <w:rPr>
          <w:rFonts w:ascii="Arial" w:hAnsi="Arial"/>
          <w:b/>
          <w:sz w:val="20"/>
        </w:rPr>
        <w:t>"</w:t>
      </w:r>
      <w:r>
        <w:rPr>
          <w:sz w:val="20"/>
        </w:rPr>
        <w:t>.</w:t>
      </w:r>
    </w:p>
    <w:p w:rsidR="005462C9" w:rsidRDefault="005462C9">
      <w:pPr>
        <w:pStyle w:val="Textoindependiente"/>
        <w:spacing w:before="4"/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los</w:t>
      </w:r>
      <w:r>
        <w:rPr>
          <w:spacing w:val="55"/>
        </w:rPr>
        <w:t xml:space="preserve"> </w:t>
      </w:r>
      <w:r>
        <w:t>veintinueve días</w:t>
      </w:r>
      <w:r>
        <w:rPr>
          <w:spacing w:val="1"/>
        </w:rPr>
        <w:t xml:space="preserve"> </w:t>
      </w:r>
      <w:r>
        <w:t xml:space="preserve">del mes de mayo de dos mil.- </w:t>
      </w:r>
      <w:r>
        <w:rPr>
          <w:rFonts w:ascii="Arial" w:hAnsi="Arial"/>
          <w:b/>
        </w:rPr>
        <w:t>Ernesto Zedillo Ponce de León</w:t>
      </w:r>
      <w:r>
        <w:t>.- Rúbrica.- El Secretario de 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Diódoro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Carrasco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Altamirano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36"/>
        </w:rPr>
        <w:t xml:space="preserve"> </w:t>
      </w:r>
      <w:r>
        <w:t>por</w:t>
      </w:r>
      <w:r>
        <w:rPr>
          <w:spacing w:val="35"/>
        </w:rPr>
        <w:t xml:space="preserve"> </w:t>
      </w:r>
      <w:r>
        <w:t>el</w:t>
      </w:r>
      <w:r>
        <w:rPr>
          <w:spacing w:val="35"/>
        </w:rPr>
        <w:t xml:space="preserve"> </w:t>
      </w:r>
      <w:r>
        <w:t>que</w:t>
      </w:r>
      <w:r>
        <w:rPr>
          <w:spacing w:val="31"/>
        </w:rPr>
        <w:t xml:space="preserve"> </w:t>
      </w:r>
      <w:r>
        <w:t>se</w:t>
      </w:r>
      <w:r>
        <w:rPr>
          <w:spacing w:val="35"/>
        </w:rPr>
        <w:t xml:space="preserve"> </w:t>
      </w:r>
      <w:r>
        <w:t>adicionan</w:t>
      </w:r>
      <w:r>
        <w:rPr>
          <w:spacing w:val="33"/>
        </w:rPr>
        <w:t xml:space="preserve"> </w:t>
      </w:r>
      <w:r>
        <w:t>los</w:t>
      </w:r>
      <w:r>
        <w:rPr>
          <w:spacing w:val="33"/>
        </w:rPr>
        <w:t xml:space="preserve"> </w:t>
      </w:r>
      <w:r>
        <w:t>artículos</w:t>
      </w:r>
      <w:r>
        <w:rPr>
          <w:spacing w:val="36"/>
        </w:rPr>
        <w:t xml:space="preserve"> </w:t>
      </w:r>
      <w:r>
        <w:t>199-Bis</w:t>
      </w:r>
      <w:r>
        <w:rPr>
          <w:spacing w:val="33"/>
        </w:rPr>
        <w:t xml:space="preserve"> </w:t>
      </w:r>
      <w:r>
        <w:t>y</w:t>
      </w:r>
      <w:r>
        <w:rPr>
          <w:spacing w:val="31"/>
        </w:rPr>
        <w:t xml:space="preserve"> </w:t>
      </w:r>
      <w:r>
        <w:t>464-Bis</w:t>
      </w:r>
      <w:r>
        <w:rPr>
          <w:spacing w:val="34"/>
        </w:rPr>
        <w:t xml:space="preserve"> </w:t>
      </w:r>
      <w:r>
        <w:t>a</w:t>
      </w:r>
      <w:r>
        <w:rPr>
          <w:spacing w:val="34"/>
        </w:rPr>
        <w:t xml:space="preserve"> </w:t>
      </w:r>
      <w:r>
        <w:t>la</w:t>
      </w:r>
      <w:r>
        <w:rPr>
          <w:spacing w:val="34"/>
        </w:rPr>
        <w:t xml:space="preserve"> </w:t>
      </w:r>
      <w:r>
        <w:t>Ley</w:t>
      </w:r>
      <w:r>
        <w:rPr>
          <w:spacing w:val="30"/>
        </w:rPr>
        <w:t xml:space="preserve"> </w:t>
      </w:r>
      <w:r>
        <w:t>General</w:t>
      </w:r>
      <w:r>
        <w:rPr>
          <w:spacing w:val="35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5 de</w:t>
      </w:r>
      <w:r>
        <w:rPr>
          <w:spacing w:val="-3"/>
          <w:sz w:val="16"/>
        </w:rPr>
        <w:t xml:space="preserve"> </w:t>
      </w:r>
      <w:r>
        <w:rPr>
          <w:sz w:val="16"/>
        </w:rPr>
        <w:t>enero</w:t>
      </w:r>
      <w:r>
        <w:rPr>
          <w:spacing w:val="-1"/>
          <w:sz w:val="16"/>
        </w:rPr>
        <w:t xml:space="preserve"> </w:t>
      </w:r>
      <w:r>
        <w:rPr>
          <w:sz w:val="16"/>
        </w:rPr>
        <w:t>de 2001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ARTICULO</w:t>
      </w:r>
      <w:r>
        <w:rPr>
          <w:rFonts w:ascii="Arial" w:hAnsi="Arial"/>
          <w:b/>
          <w:spacing w:val="26"/>
        </w:rPr>
        <w:t xml:space="preserve"> </w:t>
      </w:r>
      <w:r>
        <w:rPr>
          <w:rFonts w:ascii="Arial" w:hAnsi="Arial"/>
          <w:b/>
        </w:rPr>
        <w:t>UNICO.-</w:t>
      </w:r>
      <w:r>
        <w:rPr>
          <w:rFonts w:ascii="Arial" w:hAnsi="Arial"/>
          <w:b/>
          <w:spacing w:val="30"/>
        </w:rPr>
        <w:t xml:space="preserve"> </w:t>
      </w:r>
      <w:r>
        <w:t>Se</w:t>
      </w:r>
      <w:r>
        <w:rPr>
          <w:spacing w:val="26"/>
        </w:rPr>
        <w:t xml:space="preserve"> </w:t>
      </w:r>
      <w:r>
        <w:t>adicionan</w:t>
      </w:r>
      <w:r>
        <w:rPr>
          <w:spacing w:val="27"/>
        </w:rPr>
        <w:t xml:space="preserve"> </w:t>
      </w:r>
      <w:r>
        <w:t>los</w:t>
      </w:r>
      <w:r>
        <w:rPr>
          <w:spacing w:val="27"/>
        </w:rPr>
        <w:t xml:space="preserve"> </w:t>
      </w:r>
      <w:r>
        <w:t>artículos</w:t>
      </w:r>
      <w:r>
        <w:rPr>
          <w:spacing w:val="27"/>
        </w:rPr>
        <w:t xml:space="preserve"> </w:t>
      </w:r>
      <w:r>
        <w:t>199-Bis</w:t>
      </w:r>
      <w:r>
        <w:rPr>
          <w:spacing w:val="29"/>
        </w:rPr>
        <w:t xml:space="preserve"> </w:t>
      </w:r>
      <w:r>
        <w:t>y</w:t>
      </w:r>
      <w:r>
        <w:rPr>
          <w:spacing w:val="26"/>
        </w:rPr>
        <w:t xml:space="preserve"> </w:t>
      </w:r>
      <w:r>
        <w:t>464-Bis</w:t>
      </w:r>
      <w:r>
        <w:rPr>
          <w:spacing w:val="26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la</w:t>
      </w:r>
      <w:r>
        <w:rPr>
          <w:spacing w:val="26"/>
        </w:rPr>
        <w:t xml:space="preserve"> </w:t>
      </w:r>
      <w:r>
        <w:t>Ley</w:t>
      </w:r>
      <w:r>
        <w:rPr>
          <w:spacing w:val="22"/>
        </w:rPr>
        <w:t xml:space="preserve"> </w:t>
      </w:r>
      <w:r>
        <w:t>General</w:t>
      </w:r>
      <w:r>
        <w:rPr>
          <w:spacing w:val="27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Salud,</w:t>
      </w:r>
      <w:r>
        <w:rPr>
          <w:spacing w:val="28"/>
        </w:rPr>
        <w:t xml:space="preserve"> </w:t>
      </w:r>
      <w:r>
        <w:t>para</w:t>
      </w:r>
      <w:r>
        <w:rPr>
          <w:spacing w:val="-53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..........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02" w:space="2554"/>
            <w:col w:w="6294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/>
        <w:ind w:left="506"/>
      </w:pPr>
      <w:r>
        <w:rPr>
          <w:rFonts w:ascii="Arial" w:hAnsi="Arial"/>
          <w:b/>
        </w:rPr>
        <w:t>ARTICULO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UNICO.-</w:t>
      </w:r>
      <w:r>
        <w:rPr>
          <w:rFonts w:ascii="Arial" w:hAnsi="Arial"/>
          <w:b/>
          <w:spacing w:val="16"/>
        </w:rPr>
        <w:t xml:space="preserve"> </w:t>
      </w:r>
      <w:r>
        <w:t>El</w:t>
      </w:r>
      <w:r>
        <w:rPr>
          <w:spacing w:val="16"/>
        </w:rPr>
        <w:t xml:space="preserve"> </w:t>
      </w:r>
      <w:r>
        <w:t>presente</w:t>
      </w:r>
      <w:r>
        <w:rPr>
          <w:spacing w:val="16"/>
        </w:rPr>
        <w:t xml:space="preserve"> </w:t>
      </w:r>
      <w:r>
        <w:t>Decreto</w:t>
      </w:r>
      <w:r>
        <w:rPr>
          <w:spacing w:val="16"/>
        </w:rPr>
        <w:t xml:space="preserve"> </w:t>
      </w:r>
      <w:r>
        <w:t>entrará</w:t>
      </w:r>
      <w:r>
        <w:rPr>
          <w:spacing w:val="17"/>
        </w:rPr>
        <w:t xml:space="preserve"> </w:t>
      </w:r>
      <w:r>
        <w:t>en</w:t>
      </w:r>
      <w:r>
        <w:rPr>
          <w:spacing w:val="18"/>
        </w:rPr>
        <w:t xml:space="preserve"> </w:t>
      </w:r>
      <w:r>
        <w:t>vigor</w:t>
      </w:r>
      <w:r>
        <w:rPr>
          <w:spacing w:val="14"/>
        </w:rPr>
        <w:t xml:space="preserve"> </w:t>
      </w:r>
      <w:r>
        <w:t>al</w:t>
      </w:r>
      <w:r>
        <w:rPr>
          <w:spacing w:val="16"/>
        </w:rPr>
        <w:t xml:space="preserve"> </w:t>
      </w:r>
      <w:r>
        <w:t>día</w:t>
      </w:r>
      <w:r>
        <w:rPr>
          <w:spacing w:val="16"/>
        </w:rPr>
        <w:t xml:space="preserve"> </w:t>
      </w:r>
      <w:r>
        <w:t>siguiente</w:t>
      </w:r>
      <w:r>
        <w:rPr>
          <w:spacing w:val="16"/>
        </w:rPr>
        <w:t xml:space="preserve"> </w:t>
      </w:r>
      <w:r>
        <w:t>al</w:t>
      </w:r>
      <w:r>
        <w:rPr>
          <w:spacing w:val="14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su</w:t>
      </w:r>
      <w:r>
        <w:rPr>
          <w:spacing w:val="14"/>
        </w:rPr>
        <w:t xml:space="preserve"> </w:t>
      </w:r>
      <w:r>
        <w:t>publicación</w:t>
      </w:r>
      <w:r>
        <w:rPr>
          <w:spacing w:val="16"/>
        </w:rPr>
        <w:t xml:space="preserve"> </w:t>
      </w:r>
      <w:r>
        <w:t>en</w:t>
      </w:r>
      <w:r>
        <w:rPr>
          <w:spacing w:val="15"/>
        </w:rPr>
        <w:t xml:space="preserve"> </w:t>
      </w:r>
      <w:r>
        <w:t>el</w:t>
      </w:r>
    </w:p>
    <w:p w:rsidR="005462C9" w:rsidRDefault="00654E12">
      <w:pPr>
        <w:pStyle w:val="Ttulo2"/>
        <w:spacing w:before="1"/>
        <w:ind w:left="218"/>
        <w:rPr>
          <w:rFonts w:ascii="Arial MT" w:hAnsi="Arial MT"/>
          <w:b w:val="0"/>
        </w:rPr>
      </w:pPr>
      <w:r>
        <w:t>Diario</w:t>
      </w:r>
      <w:r>
        <w:rPr>
          <w:spacing w:val="-2"/>
        </w:rPr>
        <w:t xml:space="preserve"> </w:t>
      </w:r>
      <w:r>
        <w:t>Oficial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</w:t>
      </w:r>
      <w:r>
        <w:rPr>
          <w:rFonts w:ascii="Arial MT" w:hAnsi="Arial MT"/>
          <w:b w:val="0"/>
        </w:rPr>
        <w:t>.</w:t>
      </w:r>
    </w:p>
    <w:p w:rsidR="005462C9" w:rsidRDefault="005462C9">
      <w:pPr>
        <w:pStyle w:val="Textoindependiente"/>
      </w:pPr>
    </w:p>
    <w:p w:rsidR="005462C9" w:rsidRDefault="00654E12">
      <w:pPr>
        <w:spacing w:before="1"/>
        <w:ind w:left="218" w:right="316" w:firstLine="288"/>
        <w:jc w:val="both"/>
        <w:rPr>
          <w:sz w:val="20"/>
        </w:rPr>
      </w:pPr>
      <w:r>
        <w:rPr>
          <w:sz w:val="20"/>
        </w:rPr>
        <w:t xml:space="preserve">México, D.F., a 28 de diciembre de 2000.- Dip. </w:t>
      </w:r>
      <w:r>
        <w:rPr>
          <w:rFonts w:ascii="Arial" w:hAnsi="Arial"/>
          <w:b/>
          <w:sz w:val="20"/>
        </w:rPr>
        <w:t>Ricardo García Cervantes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Enrique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Jackson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Ramírez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Manuel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Medellín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Milán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Yolanda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González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Hernández</w:t>
      </w:r>
      <w:r>
        <w:rPr>
          <w:sz w:val="20"/>
        </w:rPr>
        <w:t>, Secretaria.- Rúbricas</w:t>
      </w:r>
      <w:r>
        <w:rPr>
          <w:rFonts w:ascii="Arial" w:hAnsi="Arial"/>
          <w:b/>
          <w:sz w:val="20"/>
        </w:rPr>
        <w:t>"</w:t>
      </w:r>
      <w:r>
        <w:rPr>
          <w:sz w:val="20"/>
        </w:rPr>
        <w:t>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0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</w:t>
      </w:r>
      <w:r>
        <w:rPr>
          <w:spacing w:val="1"/>
        </w:rPr>
        <w:t xml:space="preserve"> </w:t>
      </w:r>
      <w:r>
        <w:t>Ejecutivo Federal,</w:t>
      </w:r>
      <w:r>
        <w:rPr>
          <w:spacing w:val="1"/>
        </w:rPr>
        <w:t xml:space="preserve"> </w:t>
      </w:r>
      <w:r>
        <w:t>en la Ciudad</w:t>
      </w:r>
      <w:r>
        <w:rPr>
          <w:spacing w:val="1"/>
        </w:rPr>
        <w:t xml:space="preserve"> </w:t>
      </w:r>
      <w:r>
        <w:t>de México, Distrito Federal, a los</w:t>
      </w:r>
      <w:r>
        <w:rPr>
          <w:spacing w:val="1"/>
        </w:rPr>
        <w:t xml:space="preserve"> </w:t>
      </w:r>
      <w:r>
        <w:t>veintinueve</w:t>
      </w:r>
      <w:r>
        <w:rPr>
          <w:spacing w:val="55"/>
        </w:rPr>
        <w:t xml:space="preserve"> </w:t>
      </w:r>
      <w:r>
        <w:t>días</w:t>
      </w:r>
      <w:r>
        <w:rPr>
          <w:spacing w:val="-53"/>
        </w:rPr>
        <w:t xml:space="preserve"> </w:t>
      </w:r>
      <w:r>
        <w:t xml:space="preserve">del mes de diciembre de dos mil.- </w:t>
      </w:r>
      <w:r>
        <w:rPr>
          <w:rFonts w:ascii="Arial" w:hAnsi="Arial"/>
          <w:b/>
        </w:rPr>
        <w:t>Vicente Fox Quesada</w:t>
      </w:r>
      <w:r>
        <w:t>.- Rúbrica.- El Secretario de 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Creel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Miranda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34"/>
        </w:rPr>
        <w:t xml:space="preserve"> </w:t>
      </w:r>
      <w:r>
        <w:t>por</w:t>
      </w:r>
      <w:r>
        <w:rPr>
          <w:spacing w:val="35"/>
        </w:rPr>
        <w:t xml:space="preserve"> </w:t>
      </w:r>
      <w:r>
        <w:t>el</w:t>
      </w:r>
      <w:r>
        <w:rPr>
          <w:spacing w:val="35"/>
        </w:rPr>
        <w:t xml:space="preserve"> </w:t>
      </w:r>
      <w:r>
        <w:t>que</w:t>
      </w:r>
      <w:r>
        <w:rPr>
          <w:spacing w:val="30"/>
        </w:rPr>
        <w:t xml:space="preserve"> </w:t>
      </w:r>
      <w:r>
        <w:t>se</w:t>
      </w:r>
      <w:r>
        <w:rPr>
          <w:spacing w:val="34"/>
        </w:rPr>
        <w:t xml:space="preserve"> </w:t>
      </w:r>
      <w:r>
        <w:t>reforma</w:t>
      </w:r>
      <w:r>
        <w:rPr>
          <w:spacing w:val="34"/>
        </w:rPr>
        <w:t xml:space="preserve"> </w:t>
      </w:r>
      <w:r>
        <w:t>la</w:t>
      </w:r>
      <w:r>
        <w:rPr>
          <w:spacing w:val="31"/>
        </w:rPr>
        <w:t xml:space="preserve"> </w:t>
      </w:r>
      <w:r>
        <w:t>fracción</w:t>
      </w:r>
      <w:r>
        <w:rPr>
          <w:spacing w:val="30"/>
        </w:rPr>
        <w:t xml:space="preserve"> </w:t>
      </w:r>
      <w:r>
        <w:t>VII,</w:t>
      </w:r>
      <w:r>
        <w:rPr>
          <w:spacing w:val="35"/>
        </w:rPr>
        <w:t xml:space="preserve"> </w:t>
      </w:r>
      <w:r>
        <w:t>del</w:t>
      </w:r>
      <w:r>
        <w:rPr>
          <w:spacing w:val="35"/>
        </w:rPr>
        <w:t xml:space="preserve"> </w:t>
      </w:r>
      <w:r>
        <w:t>artíc</w:t>
      </w:r>
      <w:r>
        <w:t>ulo</w:t>
      </w:r>
      <w:r>
        <w:rPr>
          <w:spacing w:val="32"/>
        </w:rPr>
        <w:t xml:space="preserve"> </w:t>
      </w:r>
      <w:r>
        <w:t>115,</w:t>
      </w:r>
      <w:r>
        <w:rPr>
          <w:spacing w:val="33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la</w:t>
      </w:r>
      <w:r>
        <w:rPr>
          <w:spacing w:val="34"/>
        </w:rPr>
        <w:t xml:space="preserve"> </w:t>
      </w:r>
      <w:r>
        <w:t>Ley</w:t>
      </w:r>
      <w:r>
        <w:rPr>
          <w:spacing w:val="28"/>
        </w:rPr>
        <w:t xml:space="preserve"> </w:t>
      </w:r>
      <w:r>
        <w:t>General</w:t>
      </w:r>
      <w:r>
        <w:rPr>
          <w:spacing w:val="35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4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2002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ARTICULO</w:t>
      </w:r>
      <w:r>
        <w:rPr>
          <w:rFonts w:ascii="Arial" w:hAnsi="Arial"/>
          <w:b/>
          <w:spacing w:val="24"/>
        </w:rPr>
        <w:t xml:space="preserve"> </w:t>
      </w:r>
      <w:r>
        <w:rPr>
          <w:rFonts w:ascii="Arial" w:hAnsi="Arial"/>
          <w:b/>
        </w:rPr>
        <w:t>UNICO.-</w:t>
      </w:r>
      <w:r>
        <w:rPr>
          <w:rFonts w:ascii="Arial" w:hAnsi="Arial"/>
          <w:b/>
          <w:spacing w:val="24"/>
        </w:rPr>
        <w:t xml:space="preserve"> </w:t>
      </w:r>
      <w:r>
        <w:t>Se</w:t>
      </w:r>
      <w:r>
        <w:rPr>
          <w:spacing w:val="23"/>
        </w:rPr>
        <w:t xml:space="preserve"> </w:t>
      </w:r>
      <w:r>
        <w:t>reforma</w:t>
      </w:r>
      <w:r>
        <w:rPr>
          <w:spacing w:val="24"/>
        </w:rPr>
        <w:t xml:space="preserve"> </w:t>
      </w:r>
      <w:r>
        <w:t>la</w:t>
      </w:r>
      <w:r>
        <w:rPr>
          <w:spacing w:val="23"/>
        </w:rPr>
        <w:t xml:space="preserve"> </w:t>
      </w:r>
      <w:r>
        <w:t>fracción</w:t>
      </w:r>
      <w:r>
        <w:rPr>
          <w:spacing w:val="23"/>
        </w:rPr>
        <w:t xml:space="preserve"> </w:t>
      </w:r>
      <w:r>
        <w:t>VII,</w:t>
      </w:r>
      <w:r>
        <w:rPr>
          <w:spacing w:val="23"/>
        </w:rPr>
        <w:t xml:space="preserve"> </w:t>
      </w:r>
      <w:r>
        <w:t>del</w:t>
      </w:r>
      <w:r>
        <w:rPr>
          <w:spacing w:val="26"/>
        </w:rPr>
        <w:t xml:space="preserve"> </w:t>
      </w:r>
      <w:r>
        <w:t>Artículo</w:t>
      </w:r>
      <w:r>
        <w:rPr>
          <w:spacing w:val="23"/>
        </w:rPr>
        <w:t xml:space="preserve"> </w:t>
      </w:r>
      <w:r>
        <w:t>115,</w:t>
      </w:r>
      <w:r>
        <w:rPr>
          <w:spacing w:val="23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la</w:t>
      </w:r>
      <w:r>
        <w:rPr>
          <w:spacing w:val="23"/>
        </w:rPr>
        <w:t xml:space="preserve"> </w:t>
      </w:r>
      <w:r>
        <w:t>Ley</w:t>
      </w:r>
      <w:r>
        <w:rPr>
          <w:spacing w:val="20"/>
        </w:rPr>
        <w:t xml:space="preserve"> </w:t>
      </w:r>
      <w:r>
        <w:t>General</w:t>
      </w:r>
      <w:r>
        <w:rPr>
          <w:spacing w:val="23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Salud,</w:t>
      </w:r>
      <w:r>
        <w:rPr>
          <w:spacing w:val="23"/>
        </w:rPr>
        <w:t xml:space="preserve"> </w:t>
      </w:r>
      <w:r>
        <w:t>para</w:t>
      </w:r>
      <w:r>
        <w:rPr>
          <w:spacing w:val="-52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..........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02" w:space="2554"/>
            <w:col w:w="6294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spacing w:before="93"/>
        <w:ind w:left="218" w:right="31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UNICO.- </w:t>
      </w:r>
      <w:r>
        <w:rPr>
          <w:sz w:val="20"/>
        </w:rPr>
        <w:t xml:space="preserve">El presente Decreto entrará en vigor al día siguiente de su publicación en el </w:t>
      </w:r>
      <w:r>
        <w:rPr>
          <w:rFonts w:ascii="Arial" w:hAnsi="Arial"/>
          <w:b/>
          <w:sz w:val="20"/>
        </w:rPr>
        <w:t>Diario Oficial de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spacing w:before="1"/>
        <w:ind w:left="218" w:right="315" w:firstLine="288"/>
        <w:jc w:val="both"/>
        <w:rPr>
          <w:sz w:val="20"/>
        </w:rPr>
      </w:pPr>
      <w:r>
        <w:rPr>
          <w:sz w:val="20"/>
        </w:rPr>
        <w:t xml:space="preserve">México, D.F., a 30 de abril de 2002.- Dip. </w:t>
      </w:r>
      <w:r>
        <w:rPr>
          <w:rFonts w:ascii="Arial" w:hAnsi="Arial"/>
          <w:b/>
          <w:sz w:val="20"/>
        </w:rPr>
        <w:t>Beatriz Elena Paredes Rangel</w:t>
      </w:r>
      <w:r>
        <w:rPr>
          <w:sz w:val="20"/>
        </w:rPr>
        <w:t xml:space="preserve">, Presidenta.- Sen. </w:t>
      </w:r>
      <w:r>
        <w:rPr>
          <w:rFonts w:ascii="Arial" w:hAnsi="Arial"/>
          <w:b/>
          <w:sz w:val="20"/>
        </w:rPr>
        <w:t>Dieg</w:t>
      </w:r>
      <w:r>
        <w:rPr>
          <w:rFonts w:ascii="Arial" w:hAnsi="Arial"/>
          <w:b/>
          <w:sz w:val="20"/>
        </w:rPr>
        <w:t>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Fernández de Cevallos Ramos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Adrián Rivera Pérez</w:t>
      </w:r>
      <w:r>
        <w:rPr>
          <w:sz w:val="20"/>
        </w:rPr>
        <w:t xml:space="preserve">, Secretario.- Sen. </w:t>
      </w:r>
      <w:r>
        <w:rPr>
          <w:rFonts w:ascii="Arial" w:hAnsi="Arial"/>
          <w:b/>
          <w:sz w:val="20"/>
        </w:rPr>
        <w:t>Sara Isabel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Castellanos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Cortés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</w:t>
      </w:r>
      <w:r>
        <w:rPr>
          <w:rFonts w:ascii="Arial" w:hAnsi="Arial"/>
          <w:b/>
          <w:sz w:val="20"/>
        </w:rPr>
        <w:t>"</w:t>
      </w:r>
      <w:r>
        <w:rPr>
          <w:sz w:val="20"/>
        </w:rPr>
        <w:t>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</w:t>
      </w:r>
      <w:r>
        <w:t>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tres días del mes</w:t>
      </w:r>
      <w:r>
        <w:rPr>
          <w:spacing w:val="1"/>
        </w:rPr>
        <w:t xml:space="preserve"> </w:t>
      </w:r>
      <w:r>
        <w:t>de junio de dos</w:t>
      </w:r>
      <w:r>
        <w:rPr>
          <w:spacing w:val="1"/>
        </w:rPr>
        <w:t xml:space="preserve"> </w:t>
      </w:r>
      <w:r>
        <w:t>mil dos.-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Vicente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Fox Quesada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55"/>
        </w:rPr>
        <w:t xml:space="preserve">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-53"/>
        </w:rPr>
        <w:t xml:space="preserve"> </w:t>
      </w:r>
      <w:r>
        <w:rPr>
          <w:rFonts w:ascii="Arial" w:hAnsi="Arial"/>
          <w:b/>
        </w:rPr>
        <w:t>Creel Miranda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reforma</w:t>
      </w:r>
      <w:r>
        <w:rPr>
          <w:spacing w:val="-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adiciona la</w:t>
      </w:r>
      <w:r>
        <w:rPr>
          <w:spacing w:val="-4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0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15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mayo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2003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4" w:firstLine="288"/>
        <w:jc w:val="both"/>
      </w:pPr>
      <w:r>
        <w:rPr>
          <w:rFonts w:ascii="Arial" w:hAnsi="Arial"/>
          <w:b/>
        </w:rPr>
        <w:t xml:space="preserve">“ARTÍCULO ÚNICO.- </w:t>
      </w:r>
      <w:r>
        <w:t>SE ADICIONA EL ARTÍCULO 3o. CON UNA FRACCIÓN II BIS, EL ARTÍCULO</w:t>
      </w:r>
      <w:r>
        <w:rPr>
          <w:spacing w:val="1"/>
        </w:rPr>
        <w:t xml:space="preserve"> </w:t>
      </w:r>
      <w:r>
        <w:t>13, APARTADO A) CON UNA FRACCIÓN VII BIS Y EL TÍTULO TERCERO BIS A LA LEY GENERAL DE</w:t>
      </w:r>
      <w:r>
        <w:rPr>
          <w:spacing w:val="-53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ARTÍCULOS</w:t>
      </w:r>
      <w:r>
        <w:rPr>
          <w:spacing w:val="1"/>
        </w:rPr>
        <w:t xml:space="preserve"> </w:t>
      </w:r>
      <w:r>
        <w:t>77</w:t>
      </w:r>
      <w:r>
        <w:rPr>
          <w:spacing w:val="1"/>
        </w:rPr>
        <w:t xml:space="preserve"> </w:t>
      </w:r>
      <w:r>
        <w:t>BIS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77</w:t>
      </w:r>
      <w:r>
        <w:rPr>
          <w:spacing w:val="1"/>
        </w:rPr>
        <w:t xml:space="preserve"> </w:t>
      </w:r>
      <w:r>
        <w:t>BIS</w:t>
      </w:r>
      <w:r>
        <w:rPr>
          <w:spacing w:val="1"/>
        </w:rPr>
        <w:t xml:space="preserve"> </w:t>
      </w:r>
      <w:r>
        <w:t>41;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REFORMA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FRACCIÓN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DEL</w:t>
      </w:r>
      <w:r>
        <w:rPr>
          <w:spacing w:val="-53"/>
        </w:rPr>
        <w:t xml:space="preserve"> </w:t>
      </w:r>
      <w:r>
        <w:t>APARTADO B) DEL ARTÍCULO 13,</w:t>
      </w:r>
      <w:r>
        <w:t xml:space="preserve"> LA FRACCIÓN IX DEL ARTÍCULO 17, EL ARTÍCULO 28 Y EL</w:t>
      </w:r>
      <w:r>
        <w:rPr>
          <w:spacing w:val="1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35,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CITADA</w:t>
      </w:r>
      <w:r>
        <w:rPr>
          <w:spacing w:val="1"/>
        </w:rPr>
        <w:t xml:space="preserve"> </w:t>
      </w:r>
      <w:r>
        <w:t>LEY,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TÉRMINOS</w:t>
      </w:r>
      <w:r>
        <w:rPr>
          <w:spacing w:val="-1"/>
        </w:rPr>
        <w:t xml:space="preserve"> </w:t>
      </w:r>
      <w:r>
        <w:t>SIGUIENTES.</w:t>
      </w:r>
    </w:p>
    <w:p w:rsidR="005462C9" w:rsidRDefault="005462C9">
      <w:pPr>
        <w:pStyle w:val="Textoindependiente"/>
        <w:spacing w:before="2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..........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7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02" w:space="2482"/>
            <w:col w:w="6366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/>
        <w:ind w:left="506"/>
      </w:pP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-3"/>
        </w:rPr>
        <w:t xml:space="preserve"> </w:t>
      </w:r>
      <w:r>
        <w:t>El presente</w:t>
      </w:r>
      <w:r>
        <w:rPr>
          <w:spacing w:val="-2"/>
        </w:rPr>
        <w:t xml:space="preserve"> </w:t>
      </w:r>
      <w:r>
        <w:t>Decreto</w:t>
      </w:r>
      <w:r>
        <w:rPr>
          <w:spacing w:val="-2"/>
        </w:rPr>
        <w:t xml:space="preserve"> </w:t>
      </w:r>
      <w:r>
        <w:t>entrará en vigor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1o. de</w:t>
      </w:r>
      <w:r>
        <w:rPr>
          <w:spacing w:val="-3"/>
        </w:rPr>
        <w:t xml:space="preserve"> </w:t>
      </w:r>
      <w:r>
        <w:t>enero del</w:t>
      </w:r>
      <w:r>
        <w:rPr>
          <w:spacing w:val="-3"/>
        </w:rPr>
        <w:t xml:space="preserve"> </w:t>
      </w:r>
      <w:r>
        <w:t>año</w:t>
      </w:r>
      <w:r>
        <w:rPr>
          <w:spacing w:val="-2"/>
        </w:rPr>
        <w:t xml:space="preserve"> </w:t>
      </w:r>
      <w:r>
        <w:t>dos</w:t>
      </w:r>
      <w:r>
        <w:rPr>
          <w:spacing w:val="-1"/>
        </w:rPr>
        <w:t xml:space="preserve"> </w:t>
      </w:r>
      <w:r>
        <w:t>mil</w:t>
      </w:r>
      <w:r>
        <w:rPr>
          <w:spacing w:val="-4"/>
        </w:rPr>
        <w:t xml:space="preserve"> </w:t>
      </w:r>
      <w:r>
        <w:t>cuatro.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spacing w:line="242" w:lineRule="auto"/>
        <w:ind w:left="218" w:right="315" w:firstLine="288"/>
        <w:jc w:val="both"/>
      </w:pPr>
      <w:r>
        <w:rPr>
          <w:rFonts w:ascii="Arial" w:hAnsi="Arial"/>
          <w:b/>
        </w:rPr>
        <w:t xml:space="preserve">SEGUNDO. </w:t>
      </w:r>
      <w:r>
        <w:t>El Ejecutivo Federal deberá emitir el Reglamento de la Ley General de Salud en Materia</w:t>
      </w:r>
      <w:r>
        <w:rPr>
          <w:spacing w:val="1"/>
        </w:rPr>
        <w:t xml:space="preserve"> </w:t>
      </w:r>
      <w:r>
        <w:t>de Protección Social en Salud, en un plazo que no excederá de noventa días contados a partir de la</w:t>
      </w:r>
      <w:r>
        <w:rPr>
          <w:spacing w:val="1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6" w:firstLine="288"/>
        <w:jc w:val="both"/>
      </w:pPr>
      <w:r>
        <w:rPr>
          <w:rFonts w:ascii="Arial" w:hAnsi="Arial"/>
          <w:b/>
        </w:rPr>
        <w:t>TERC</w:t>
      </w:r>
      <w:r>
        <w:rPr>
          <w:rFonts w:ascii="Arial" w:hAnsi="Arial"/>
          <w:b/>
        </w:rPr>
        <w:t xml:space="preserve">ERO. </w:t>
      </w:r>
      <w:r>
        <w:t>En un plazo similar al que se refiere la disposición transitoria anterior, el Consejo de</w:t>
      </w:r>
      <w:r>
        <w:rPr>
          <w:spacing w:val="1"/>
        </w:rPr>
        <w:t xml:space="preserve"> </w:t>
      </w:r>
      <w:r>
        <w:t>Salubridad General deberá emitir las resoluciones que le correspondan como consecuencia de este</w:t>
      </w:r>
      <w:r>
        <w:rPr>
          <w:spacing w:val="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218" w:right="321" w:firstLine="288"/>
        <w:jc w:val="both"/>
      </w:pPr>
      <w:r>
        <w:rPr>
          <w:rFonts w:ascii="Arial" w:hAnsi="Arial"/>
          <w:b/>
        </w:rPr>
        <w:t>CUARTO.</w:t>
      </w:r>
      <w:r>
        <w:rPr>
          <w:rFonts w:ascii="Arial" w:hAnsi="Arial"/>
          <w:b/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efectos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77</w:t>
      </w:r>
      <w:r>
        <w:rPr>
          <w:spacing w:val="1"/>
        </w:rPr>
        <w:t xml:space="preserve"> </w:t>
      </w:r>
      <w:r>
        <w:t>Bis</w:t>
      </w:r>
      <w:r>
        <w:rPr>
          <w:spacing w:val="1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dentro</w:t>
      </w:r>
      <w:r>
        <w:rPr>
          <w:spacing w:val="1"/>
        </w:rPr>
        <w:t xml:space="preserve"> </w:t>
      </w:r>
      <w:r>
        <w:t>d</w:t>
      </w:r>
      <w:r>
        <w:t>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incluirán</w:t>
      </w:r>
      <w:r>
        <w:rPr>
          <w:spacing w:val="-53"/>
        </w:rPr>
        <w:t xml:space="preserve"> </w:t>
      </w:r>
      <w:r>
        <w:t>progresivamente</w:t>
      </w:r>
      <w:r>
        <w:rPr>
          <w:spacing w:val="1"/>
        </w:rPr>
        <w:t xml:space="preserve"> </w:t>
      </w:r>
      <w:r>
        <w:t>todas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intervenciones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manera</w:t>
      </w:r>
      <w:r>
        <w:rPr>
          <w:spacing w:val="1"/>
        </w:rPr>
        <w:t xml:space="preserve"> </w:t>
      </w:r>
      <w:r>
        <w:t>integral,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exclusión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intervenciones</w:t>
      </w:r>
      <w:r>
        <w:rPr>
          <w:spacing w:val="1"/>
        </w:rPr>
        <w:t xml:space="preserve"> </w:t>
      </w:r>
      <w:r>
        <w:t>cosméticas,</w:t>
      </w:r>
      <w:r>
        <w:rPr>
          <w:spacing w:val="-2"/>
        </w:rPr>
        <w:t xml:space="preserve"> </w:t>
      </w:r>
      <w:r>
        <w:t>experimentales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hayan</w:t>
      </w:r>
      <w:r>
        <w:rPr>
          <w:spacing w:val="1"/>
        </w:rPr>
        <w:t xml:space="preserve"> </w:t>
      </w:r>
      <w:r>
        <w:t>demostrado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eficacia.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20" w:firstLine="288"/>
        <w:jc w:val="both"/>
      </w:pPr>
      <w:r>
        <w:rPr>
          <w:rFonts w:ascii="Arial" w:hAnsi="Arial"/>
          <w:b/>
        </w:rPr>
        <w:t>QUINTO.</w:t>
      </w:r>
      <w:r>
        <w:rPr>
          <w:rFonts w:ascii="Arial" w:hAnsi="Arial"/>
          <w:b/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efectos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77</w:t>
      </w:r>
      <w:r>
        <w:rPr>
          <w:spacing w:val="1"/>
        </w:rPr>
        <w:t xml:space="preserve"> </w:t>
      </w:r>
      <w:r>
        <w:t>Bis</w:t>
      </w:r>
      <w:r>
        <w:rPr>
          <w:spacing w:val="1"/>
        </w:rPr>
        <w:t xml:space="preserve"> </w:t>
      </w:r>
      <w:r>
        <w:t>9,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Distrito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acreditarán</w:t>
      </w:r>
      <w:r>
        <w:rPr>
          <w:spacing w:val="1"/>
        </w:rPr>
        <w:t xml:space="preserve"> </w:t>
      </w:r>
      <w:r>
        <w:t>gradualmente la calidad de las unidades médicas de la administración pública, tanto federal como local,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incorporen</w:t>
      </w:r>
      <w:r>
        <w:rPr>
          <w:spacing w:val="1"/>
        </w:rPr>
        <w:t xml:space="preserve"> </w:t>
      </w:r>
      <w:r>
        <w:t>al Sistema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Protección</w:t>
      </w:r>
      <w:r>
        <w:rPr>
          <w:spacing w:val="-1"/>
        </w:rPr>
        <w:t xml:space="preserve"> </w:t>
      </w:r>
      <w:r>
        <w:t>Social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r>
        <w:rPr>
          <w:rFonts w:ascii="Arial" w:hAnsi="Arial"/>
          <w:b/>
        </w:rPr>
        <w:t>SEXTO.</w:t>
      </w:r>
      <w:r>
        <w:rPr>
          <w:rFonts w:ascii="Arial" w:hAnsi="Arial"/>
          <w:b/>
          <w:spacing w:val="12"/>
        </w:rPr>
        <w:t xml:space="preserve"> </w:t>
      </w:r>
      <w:r>
        <w:t>Para</w:t>
      </w:r>
      <w:r>
        <w:rPr>
          <w:spacing w:val="14"/>
        </w:rPr>
        <w:t xml:space="preserve"> </w:t>
      </w:r>
      <w:r>
        <w:t>efectos</w:t>
      </w:r>
      <w:r>
        <w:rPr>
          <w:spacing w:val="13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artículo</w:t>
      </w:r>
      <w:r>
        <w:rPr>
          <w:spacing w:val="14"/>
        </w:rPr>
        <w:t xml:space="preserve"> </w:t>
      </w:r>
      <w:r>
        <w:t>77</w:t>
      </w:r>
      <w:r>
        <w:rPr>
          <w:spacing w:val="13"/>
        </w:rPr>
        <w:t xml:space="preserve"> </w:t>
      </w:r>
      <w:r>
        <w:t>Bis</w:t>
      </w:r>
      <w:r>
        <w:rPr>
          <w:spacing w:val="13"/>
        </w:rPr>
        <w:t xml:space="preserve"> </w:t>
      </w:r>
      <w:r>
        <w:t>7,</w:t>
      </w:r>
      <w:r>
        <w:rPr>
          <w:spacing w:val="11"/>
        </w:rPr>
        <w:t xml:space="preserve"> </w:t>
      </w:r>
      <w:r>
        <w:t>fracción</w:t>
      </w:r>
      <w:r>
        <w:rPr>
          <w:spacing w:val="14"/>
        </w:rPr>
        <w:t xml:space="preserve"> </w:t>
      </w:r>
      <w:r>
        <w:t>III,</w:t>
      </w:r>
      <w:r>
        <w:rPr>
          <w:spacing w:val="11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Cédula</w:t>
      </w:r>
      <w:r>
        <w:rPr>
          <w:spacing w:val="13"/>
        </w:rPr>
        <w:t xml:space="preserve"> </w:t>
      </w:r>
      <w:r>
        <w:t>del</w:t>
      </w:r>
      <w:r>
        <w:rPr>
          <w:spacing w:val="11"/>
        </w:rPr>
        <w:t xml:space="preserve"> </w:t>
      </w:r>
      <w:r>
        <w:t>Registro</w:t>
      </w:r>
      <w:r>
        <w:rPr>
          <w:spacing w:val="13"/>
        </w:rPr>
        <w:t xml:space="preserve"> </w:t>
      </w:r>
      <w:r>
        <w:t>Nacional</w:t>
      </w:r>
      <w:r>
        <w:rPr>
          <w:spacing w:val="13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Población</w:t>
      </w:r>
      <w:r>
        <w:rPr>
          <w:spacing w:val="-53"/>
        </w:rPr>
        <w:t xml:space="preserve"> </w:t>
      </w:r>
      <w:r>
        <w:t>se exigirá en la medida en que dicho medio de identificación nacional se vaya expidiendo a los usuarios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Protección</w:t>
      </w:r>
      <w:r>
        <w:rPr>
          <w:spacing w:val="-1"/>
        </w:rPr>
        <w:t xml:space="preserve"> </w:t>
      </w:r>
      <w:r>
        <w:t>Social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218" w:right="327" w:firstLine="288"/>
        <w:jc w:val="both"/>
      </w:pPr>
      <w:r>
        <w:rPr>
          <w:rFonts w:ascii="Arial" w:hAnsi="Arial"/>
          <w:b/>
        </w:rPr>
        <w:t xml:space="preserve">SÉPTIMO. </w:t>
      </w:r>
      <w:r>
        <w:t>Para los efectos del artículo 77 Bis 12 de la Ley, l</w:t>
      </w:r>
      <w:r>
        <w:t>a fecha de inicio para el cálculo de la</w:t>
      </w:r>
      <w:r>
        <w:rPr>
          <w:spacing w:val="1"/>
        </w:rPr>
        <w:t xml:space="preserve"> </w:t>
      </w:r>
      <w:r>
        <w:t>actualización</w:t>
      </w:r>
      <w:r>
        <w:rPr>
          <w:spacing w:val="-3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Índice Nacional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Precios</w:t>
      </w:r>
      <w:r>
        <w:rPr>
          <w:spacing w:val="1"/>
        </w:rPr>
        <w:t xml:space="preserve"> </w:t>
      </w:r>
      <w:r>
        <w:t>al</w:t>
      </w:r>
      <w:r>
        <w:rPr>
          <w:spacing w:val="2"/>
        </w:rPr>
        <w:t xml:space="preserve"> </w:t>
      </w:r>
      <w:r>
        <w:t>Consumidor</w:t>
      </w:r>
      <w:r>
        <w:rPr>
          <w:spacing w:val="-1"/>
        </w:rPr>
        <w:t xml:space="preserve"> </w:t>
      </w:r>
      <w:r>
        <w:t>será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primero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enero</w:t>
      </w:r>
      <w:r>
        <w:rPr>
          <w:spacing w:val="-2"/>
        </w:rPr>
        <w:t xml:space="preserve"> </w:t>
      </w:r>
      <w:r>
        <w:t>de 2004.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6" w:firstLine="288"/>
        <w:jc w:val="both"/>
      </w:pPr>
      <w:r>
        <w:rPr>
          <w:rFonts w:ascii="Arial" w:hAnsi="Arial"/>
          <w:b/>
        </w:rPr>
        <w:t xml:space="preserve">OCTAVO. </w:t>
      </w:r>
      <w:r>
        <w:t>A partir de la entrada en vigor de este Decreto, cada año y de manera acumulativa, se</w:t>
      </w:r>
      <w:r>
        <w:rPr>
          <w:spacing w:val="1"/>
        </w:rPr>
        <w:t xml:space="preserve"> </w:t>
      </w:r>
      <w:r>
        <w:t>podrán incorporar al Sistema de Protección Social en Salud hasta el equivalente a 14.3% de las familias</w:t>
      </w:r>
      <w:r>
        <w:rPr>
          <w:spacing w:val="1"/>
        </w:rPr>
        <w:t xml:space="preserve"> </w:t>
      </w:r>
      <w:r>
        <w:t>susceptibles</w:t>
      </w:r>
      <w:r>
        <w:rPr>
          <w:spacing w:val="-1"/>
        </w:rPr>
        <w:t xml:space="preserve"> </w:t>
      </w:r>
      <w:r>
        <w:t>de nueva</w:t>
      </w:r>
      <w:r>
        <w:rPr>
          <w:spacing w:val="-2"/>
        </w:rPr>
        <w:t xml:space="preserve"> </w:t>
      </w:r>
      <w:r>
        <w:t>incorporación,</w:t>
      </w:r>
      <w:r>
        <w:rPr>
          <w:spacing w:val="-2"/>
        </w:rPr>
        <w:t xml:space="preserve"> </w:t>
      </w:r>
      <w:r>
        <w:t>con el</w:t>
      </w:r>
      <w:r>
        <w:rPr>
          <w:spacing w:val="-3"/>
        </w:rPr>
        <w:t xml:space="preserve"> </w:t>
      </w:r>
      <w:r>
        <w:t>fin de alcanzar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100%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cobertura en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año</w:t>
      </w:r>
      <w:r>
        <w:rPr>
          <w:spacing w:val="-2"/>
        </w:rPr>
        <w:t xml:space="preserve"> </w:t>
      </w:r>
      <w:r>
        <w:t>2010.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218" w:right="319" w:firstLine="288"/>
        <w:jc w:val="both"/>
      </w:pPr>
      <w:r>
        <w:t>En el ejercicio fiscal 2004 y subsecuentes, podrán adh</w:t>
      </w:r>
      <w:r>
        <w:t>erirse las familias cuya incorporación pueda ser</w:t>
      </w:r>
      <w:r>
        <w:rPr>
          <w:spacing w:val="1"/>
        </w:rPr>
        <w:t xml:space="preserve"> </w:t>
      </w:r>
      <w:r>
        <w:t>cubierta con cargo a los recursos del Fondo de Aportaciones para los Servicios de Salud a que se refiere</w:t>
      </w:r>
      <w:r>
        <w:rPr>
          <w:spacing w:val="1"/>
        </w:rPr>
        <w:t xml:space="preserve"> </w:t>
      </w:r>
      <w:r>
        <w:t>la Ley de Coordinación Fiscal, con cargo a los recursos de los programas del Ramo Administrativo 12</w:t>
      </w:r>
      <w:r>
        <w:rPr>
          <w:spacing w:val="1"/>
        </w:rPr>
        <w:t xml:space="preserve"> </w:t>
      </w:r>
      <w:r>
        <w:t>Sa</w:t>
      </w:r>
      <w:r>
        <w:t>lud del Presupuesto de Egresos de la Federación y, con cargo a los recursos para la función Salud que</w:t>
      </w:r>
      <w:r>
        <w:rPr>
          <w:spacing w:val="-53"/>
        </w:rPr>
        <w:t xml:space="preserve"> </w:t>
      </w:r>
      <w:r>
        <w:t>el Ejecutivo Federal presente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 Sistema de</w:t>
      </w:r>
      <w:r>
        <w:rPr>
          <w:spacing w:val="1"/>
        </w:rPr>
        <w:t xml:space="preserve"> </w:t>
      </w:r>
      <w:r>
        <w:t>Protección</w:t>
      </w:r>
      <w:r>
        <w:rPr>
          <w:spacing w:val="1"/>
        </w:rPr>
        <w:t xml:space="preserve"> </w:t>
      </w:r>
      <w:r>
        <w:t>Social en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y 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Cámara de</w:t>
      </w:r>
      <w:r>
        <w:rPr>
          <w:spacing w:val="1"/>
        </w:rPr>
        <w:t xml:space="preserve"> </w:t>
      </w:r>
      <w:r>
        <w:t>Diputados</w:t>
      </w:r>
      <w:r>
        <w:rPr>
          <w:spacing w:val="-1"/>
        </w:rPr>
        <w:t xml:space="preserve"> </w:t>
      </w:r>
      <w:r>
        <w:t>apruebe.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18" w:firstLine="288"/>
        <w:jc w:val="both"/>
      </w:pPr>
      <w:r>
        <w:t>La cobertura de los servicios de protec</w:t>
      </w:r>
      <w:r>
        <w:t>ción social en salud iniciará dando preferencia a la población de</w:t>
      </w:r>
      <w:r>
        <w:rPr>
          <w:spacing w:val="-53"/>
        </w:rPr>
        <w:t xml:space="preserve"> </w:t>
      </w:r>
      <w:r>
        <w:t>los dos primeros deciles de ingreso en las áreas de mayor marginación, zonas rurales e indígenas, de</w:t>
      </w:r>
      <w:r>
        <w:rPr>
          <w:spacing w:val="1"/>
        </w:rPr>
        <w:t xml:space="preserve"> </w:t>
      </w:r>
      <w:r>
        <w:t>conformidad</w:t>
      </w:r>
      <w:r>
        <w:rPr>
          <w:spacing w:val="-2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 padrones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efecto</w:t>
      </w:r>
      <w:r>
        <w:rPr>
          <w:spacing w:val="-2"/>
        </w:rPr>
        <w:t xml:space="preserve"> </w:t>
      </w:r>
      <w:r>
        <w:t>maneje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Gobierno</w:t>
      </w:r>
      <w:r>
        <w:rPr>
          <w:spacing w:val="-1"/>
        </w:rPr>
        <w:t xml:space="preserve"> </w:t>
      </w:r>
      <w:r>
        <w:t>Federal.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Textoindependiente"/>
        <w:spacing w:before="93"/>
        <w:ind w:left="218" w:right="322" w:firstLine="288"/>
        <w:jc w:val="both"/>
      </w:pPr>
      <w:r>
        <w:rPr>
          <w:rFonts w:ascii="Arial" w:hAnsi="Arial"/>
          <w:b/>
        </w:rPr>
        <w:t xml:space="preserve">NOVENO. </w:t>
      </w:r>
      <w:r>
        <w:t>La aportación solidaria de los gobiernos de los estados y el Distrito Federal en términos del</w:t>
      </w:r>
      <w:r>
        <w:rPr>
          <w:spacing w:val="1"/>
        </w:rPr>
        <w:t xml:space="preserve"> </w:t>
      </w:r>
      <w:r>
        <w:t>artículo 77 Bis 13, deberá iniciarse en el ejercicio fiscal de su incorporación al Sistema de Protección</w:t>
      </w:r>
      <w:r>
        <w:rPr>
          <w:spacing w:val="1"/>
        </w:rPr>
        <w:t xml:space="preserve"> </w:t>
      </w:r>
      <w:r>
        <w:t>Social</w:t>
      </w:r>
      <w:r>
        <w:rPr>
          <w:spacing w:val="-3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19" w:firstLine="288"/>
        <w:jc w:val="both"/>
      </w:pPr>
      <w:r>
        <w:rPr>
          <w:rFonts w:ascii="Arial" w:hAnsi="Arial"/>
          <w:b/>
        </w:rPr>
        <w:t xml:space="preserve">DÉCIMO. </w:t>
      </w:r>
      <w:r>
        <w:t>Con el objeto de que los programas en materia de salud se ejecuten de manera más</w:t>
      </w:r>
      <w:r>
        <w:rPr>
          <w:spacing w:val="1"/>
        </w:rPr>
        <w:t xml:space="preserve"> </w:t>
      </w:r>
      <w:r>
        <w:t>eficiente y eficaz, en el Presupuesto de Egresos de la Federación para el Ejercicio Fiscal 2004 y en los</w:t>
      </w:r>
      <w:r>
        <w:rPr>
          <w:spacing w:val="1"/>
        </w:rPr>
        <w:t xml:space="preserve"> </w:t>
      </w:r>
      <w:r>
        <w:t>años subsecuentes, los recursos aprobados para la función Salud se ide</w:t>
      </w:r>
      <w:r>
        <w:t>ntificarán con una estrategia</w:t>
      </w:r>
      <w:r>
        <w:rPr>
          <w:spacing w:val="1"/>
        </w:rPr>
        <w:t xml:space="preserve"> </w:t>
      </w:r>
      <w:r>
        <w:t>integral que</w:t>
      </w:r>
      <w:r>
        <w:rPr>
          <w:spacing w:val="-1"/>
        </w:rPr>
        <w:t xml:space="preserve"> </w:t>
      </w:r>
      <w:r>
        <w:t>sea</w:t>
      </w:r>
      <w:r>
        <w:rPr>
          <w:spacing w:val="-2"/>
        </w:rPr>
        <w:t xml:space="preserve"> </w:t>
      </w:r>
      <w:r>
        <w:t>congruente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Sistema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Protección Social en</w:t>
      </w:r>
      <w:r>
        <w:rPr>
          <w:spacing w:val="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9" w:firstLine="288"/>
        <w:jc w:val="both"/>
      </w:pPr>
      <w:r>
        <w:rPr>
          <w:rFonts w:ascii="Arial" w:hAnsi="Arial"/>
          <w:b/>
        </w:rPr>
        <w:t xml:space="preserve">DÉCIMO PRIMERO. </w:t>
      </w:r>
      <w:r>
        <w:t>La Secretaría de Salud deberá constituir la previsión presupuestal a que se</w:t>
      </w:r>
      <w:r>
        <w:rPr>
          <w:spacing w:val="1"/>
        </w:rPr>
        <w:t xml:space="preserve"> </w:t>
      </w:r>
      <w:r>
        <w:t xml:space="preserve">refiere el artículo 77 Bis 18 en el ejercicio presupuestal </w:t>
      </w:r>
      <w:r>
        <w:t>siguiente a aquel en que se apruebe y publique</w:t>
      </w:r>
      <w:r>
        <w:rPr>
          <w:spacing w:val="1"/>
        </w:rPr>
        <w:t xml:space="preserve"> </w:t>
      </w:r>
      <w:r>
        <w:t>este</w:t>
      </w:r>
      <w:r>
        <w:rPr>
          <w:spacing w:val="-2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ind w:left="218" w:right="314" w:firstLine="288"/>
        <w:jc w:val="both"/>
      </w:pPr>
      <w:r>
        <w:rPr>
          <w:rFonts w:ascii="Arial" w:hAnsi="Arial"/>
          <w:b/>
        </w:rPr>
        <w:t>DÉCIMO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SEGUNDO.</w:t>
      </w:r>
      <w:r>
        <w:rPr>
          <w:rFonts w:ascii="Arial" w:hAnsi="Arial"/>
          <w:b/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fiscal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celebre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acuerdo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coordinación</w:t>
      </w:r>
      <w:r>
        <w:rPr>
          <w:spacing w:val="-53"/>
        </w:rPr>
        <w:t xml:space="preserve"> </w:t>
      </w:r>
      <w:r>
        <w:t>correspondiente,</w:t>
      </w:r>
      <w:r>
        <w:rPr>
          <w:spacing w:val="13"/>
        </w:rPr>
        <w:t xml:space="preserve"> </w:t>
      </w:r>
      <w:r>
        <w:t>para</w:t>
      </w:r>
      <w:r>
        <w:rPr>
          <w:spacing w:val="13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entidad</w:t>
      </w:r>
      <w:r>
        <w:rPr>
          <w:spacing w:val="13"/>
        </w:rPr>
        <w:t xml:space="preserve"> </w:t>
      </w:r>
      <w:r>
        <w:t>federativa</w:t>
      </w:r>
      <w:r>
        <w:rPr>
          <w:spacing w:val="13"/>
        </w:rPr>
        <w:t xml:space="preserve"> </w:t>
      </w:r>
      <w:r>
        <w:t>suscriptora,</w:t>
      </w:r>
      <w:r>
        <w:rPr>
          <w:spacing w:val="13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monto</w:t>
      </w:r>
      <w:r>
        <w:rPr>
          <w:spacing w:val="13"/>
        </w:rPr>
        <w:t xml:space="preserve"> </w:t>
      </w:r>
      <w:r>
        <w:t>total</w:t>
      </w:r>
      <w:r>
        <w:rPr>
          <w:spacing w:val="15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recursos</w:t>
      </w:r>
      <w:r>
        <w:rPr>
          <w:spacing w:val="14"/>
        </w:rPr>
        <w:t xml:space="preserve"> </w:t>
      </w:r>
      <w:r>
        <w:t>aprobados</w:t>
      </w:r>
      <w:r>
        <w:rPr>
          <w:spacing w:val="15"/>
        </w:rPr>
        <w:t xml:space="preserve"> </w:t>
      </w:r>
      <w:r>
        <w:t>del</w:t>
      </w:r>
      <w:r>
        <w:rPr>
          <w:spacing w:val="13"/>
        </w:rPr>
        <w:t xml:space="preserve"> </w:t>
      </w:r>
      <w:r>
        <w:t>Fondo</w:t>
      </w:r>
      <w:r>
        <w:rPr>
          <w:spacing w:val="-53"/>
        </w:rPr>
        <w:t xml:space="preserve"> </w:t>
      </w:r>
      <w:r>
        <w:t>de Aportaciones para los Servicios de Salud, establecido en la Ley de Coordinación Fiscal, será utilizado</w:t>
      </w:r>
      <w:r>
        <w:rPr>
          <w:spacing w:val="1"/>
        </w:rPr>
        <w:t xml:space="preserve"> </w:t>
      </w:r>
      <w:r>
        <w:t>para financiar los recursos que el Gobierno Federal debe destinar al Sistema de Protección Social en</w:t>
      </w:r>
      <w:r>
        <w:rPr>
          <w:spacing w:val="1"/>
        </w:rPr>
        <w:t xml:space="preserve"> </w:t>
      </w:r>
      <w:r>
        <w:t>Salud en los términos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artículos 77</w:t>
      </w:r>
      <w:r>
        <w:rPr>
          <w:spacing w:val="-2"/>
        </w:rPr>
        <w:t xml:space="preserve"> </w:t>
      </w:r>
      <w:r>
        <w:t>Bis 13</w:t>
      </w:r>
      <w:r>
        <w:t>,</w:t>
      </w:r>
      <w:r>
        <w:rPr>
          <w:spacing w:val="-2"/>
        </w:rPr>
        <w:t xml:space="preserve"> </w:t>
      </w:r>
      <w:r>
        <w:t>fracción</w:t>
      </w:r>
      <w:r>
        <w:rPr>
          <w:spacing w:val="-2"/>
        </w:rPr>
        <w:t xml:space="preserve"> </w:t>
      </w:r>
      <w:r>
        <w:t>II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77</w:t>
      </w:r>
      <w:r>
        <w:rPr>
          <w:spacing w:val="1"/>
        </w:rPr>
        <w:t xml:space="preserve"> </w:t>
      </w:r>
      <w:r>
        <w:t>Bis</w:t>
      </w:r>
      <w:r>
        <w:rPr>
          <w:spacing w:val="-1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de esta</w:t>
      </w:r>
      <w:r>
        <w:rPr>
          <w:spacing w:val="1"/>
        </w:rPr>
        <w:t xml:space="preserve"> </w:t>
      </w:r>
      <w:r>
        <w:t>Ley.</w:t>
      </w:r>
    </w:p>
    <w:p w:rsidR="005462C9" w:rsidRDefault="005462C9">
      <w:pPr>
        <w:pStyle w:val="Textoindependiente"/>
        <w:spacing w:before="3"/>
      </w:pPr>
    </w:p>
    <w:p w:rsidR="005462C9" w:rsidRDefault="00654E12">
      <w:pPr>
        <w:pStyle w:val="Textoindependiente"/>
        <w:ind w:left="218" w:right="326" w:firstLine="288"/>
        <w:jc w:val="both"/>
      </w:pPr>
      <w:r>
        <w:t>Para los efectos del párrafo anterior, las aportaciones solidarias a que se refiere el artículo 77 Bis 13,</w:t>
      </w:r>
      <w:r>
        <w:rPr>
          <w:spacing w:val="1"/>
        </w:rPr>
        <w:t xml:space="preserve"> </w:t>
      </w:r>
      <w:r>
        <w:t>fracción II, de la Ley, se realizarán en la medida en que se incorporen las familias al Sistema en los</w:t>
      </w:r>
      <w:r>
        <w:rPr>
          <w:spacing w:val="1"/>
        </w:rPr>
        <w:t xml:space="preserve"> </w:t>
      </w:r>
      <w:r>
        <w:t>términ</w:t>
      </w:r>
      <w:r>
        <w:t>os del artículo transitorio octavo y de los acuerdos de coordinación correspondientes, sin afectar la</w:t>
      </w:r>
      <w:r>
        <w:rPr>
          <w:spacing w:val="1"/>
        </w:rPr>
        <w:t xml:space="preserve"> </w:t>
      </w:r>
      <w:r>
        <w:t>continuidad 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atención</w:t>
      </w:r>
      <w:r>
        <w:rPr>
          <w:spacing w:val="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familias</w:t>
      </w:r>
      <w:r>
        <w:rPr>
          <w:spacing w:val="2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aseguradas.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16" w:firstLine="288"/>
        <w:jc w:val="both"/>
      </w:pPr>
      <w:r>
        <w:t xml:space="preserve">El Sistema de Protección Social en Salud dejará sin efectos, respecto de la entidad federativa </w:t>
      </w:r>
      <w:r>
        <w:t>que se</w:t>
      </w:r>
      <w:r>
        <w:rPr>
          <w:spacing w:val="1"/>
        </w:rPr>
        <w:t xml:space="preserve"> </w:t>
      </w:r>
      <w:r>
        <w:t>incorpore al mismo, la aplicación 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relativas</w:t>
      </w:r>
      <w:r>
        <w:rPr>
          <w:spacing w:val="1"/>
        </w:rPr>
        <w:t xml:space="preserve"> </w:t>
      </w:r>
      <w:r>
        <w:t>al Fondo de</w:t>
      </w:r>
      <w:r>
        <w:rPr>
          <w:spacing w:val="1"/>
        </w:rPr>
        <w:t xml:space="preserve"> </w:t>
      </w:r>
      <w:r>
        <w:t>Aportaciones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Servicios de Salud establecidas en los artículos 25, fracción II, 29, 30 y 31 de la Ley de Coordinación</w:t>
      </w:r>
      <w:r>
        <w:rPr>
          <w:spacing w:val="1"/>
        </w:rPr>
        <w:t xml:space="preserve"> </w:t>
      </w:r>
      <w:r>
        <w:t>Fiscal, a partir de la fecha en que suscriba el acuerdo de coordinación correspondiente. Lo anterior, sin</w:t>
      </w:r>
      <w:r>
        <w:rPr>
          <w:spacing w:val="1"/>
        </w:rPr>
        <w:t xml:space="preserve"> </w:t>
      </w:r>
      <w:r>
        <w:t>perjuicio de la continuidad de la atención de las familias no aseguradas que deberá establecerse en el</w:t>
      </w:r>
      <w:r>
        <w:rPr>
          <w:spacing w:val="1"/>
        </w:rPr>
        <w:t xml:space="preserve"> </w:t>
      </w:r>
      <w:r>
        <w:t>respectivo acuerdo de coordinación. Los recurso</w:t>
      </w:r>
      <w:r>
        <w:t>s necesarios para dar continuidad a dicha atención serán</w:t>
      </w:r>
      <w:r>
        <w:rPr>
          <w:spacing w:val="-53"/>
        </w:rPr>
        <w:t xml:space="preserve"> </w:t>
      </w:r>
      <w:r>
        <w:t>calculados, sólo para efectos de referencia, con base en lo dispuesto en el artículo 30 de la Ley de</w:t>
      </w:r>
      <w:r>
        <w:rPr>
          <w:spacing w:val="1"/>
        </w:rPr>
        <w:t xml:space="preserve"> </w:t>
      </w:r>
      <w:r>
        <w:t>Coordinación Fiscal, una vez descontados los recursos federales que se destinarán para financiar a</w:t>
      </w:r>
      <w:r>
        <w:t xml:space="preserve"> las</w:t>
      </w:r>
      <w:r>
        <w:rPr>
          <w:spacing w:val="1"/>
        </w:rPr>
        <w:t xml:space="preserve"> </w:t>
      </w:r>
      <w:r>
        <w:t>familias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incorporen</w:t>
      </w:r>
      <w:r>
        <w:rPr>
          <w:spacing w:val="1"/>
        </w:rPr>
        <w:t xml:space="preserve"> </w:t>
      </w:r>
      <w:r>
        <w:t>al Sistema.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rPr>
          <w:rFonts w:ascii="Arial" w:hAnsi="Arial"/>
          <w:b/>
        </w:rPr>
        <w:t xml:space="preserve">DÉCIMO TERCERO. </w:t>
      </w:r>
      <w:r>
        <w:t>Para los efectos de los artículos 77 Bis 13 y 77 Bis 20 de la Ley, la Secretaría de</w:t>
      </w:r>
      <w:r>
        <w:rPr>
          <w:spacing w:val="-53"/>
        </w:rPr>
        <w:t xml:space="preserve"> </w:t>
      </w:r>
      <w:r>
        <w:t>Salud determinará como punto de partida para el primer cálculo, qué montos del Fondo de Aportaciones</w:t>
      </w:r>
      <w:r>
        <w:rPr>
          <w:spacing w:val="1"/>
        </w:rPr>
        <w:t xml:space="preserve"> </w:t>
      </w:r>
      <w:r>
        <w:t>para los Servicios de Salud a que se refiere la Ley de Coordinación Fiscal se destinó en el ejercicio fiscal</w:t>
      </w:r>
      <w:r>
        <w:rPr>
          <w:spacing w:val="1"/>
        </w:rPr>
        <w:t xml:space="preserve"> </w:t>
      </w:r>
      <w:r>
        <w:t>de 2003 para la prestación de servicios de salud a la persona y para la prestación de servicios de salud a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comunidad,</w:t>
      </w:r>
      <w:r>
        <w:rPr>
          <w:spacing w:val="-1"/>
        </w:rPr>
        <w:t xml:space="preserve"> </w:t>
      </w:r>
      <w:r>
        <w:t>respectivamente.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before="1"/>
        <w:ind w:left="218" w:right="324" w:firstLine="288"/>
        <w:jc w:val="both"/>
      </w:pPr>
      <w:r>
        <w:rPr>
          <w:rFonts w:ascii="Arial" w:hAnsi="Arial"/>
          <w:b/>
        </w:rPr>
        <w:t>DÉCIMO C</w:t>
      </w:r>
      <w:r>
        <w:rPr>
          <w:rFonts w:ascii="Arial" w:hAnsi="Arial"/>
          <w:b/>
        </w:rPr>
        <w:t xml:space="preserve">UARTO. </w:t>
      </w:r>
      <w:r>
        <w:t>En un plazo que no excederá de noventa días contados a partir de la entrada en</w:t>
      </w:r>
      <w:r>
        <w:rPr>
          <w:spacing w:val="1"/>
        </w:rPr>
        <w:t xml:space="preserve"> </w:t>
      </w:r>
      <w:r>
        <w:t>vigor de este Decreto, la Federación deberá emitir las reglas a que se sujetará el Fondo de Protección</w:t>
      </w:r>
      <w:r>
        <w:rPr>
          <w:spacing w:val="1"/>
        </w:rPr>
        <w:t xml:space="preserve"> </w:t>
      </w:r>
      <w:r>
        <w:t>contra</w:t>
      </w:r>
      <w:r>
        <w:rPr>
          <w:spacing w:val="-2"/>
        </w:rPr>
        <w:t xml:space="preserve"> </w:t>
      </w:r>
      <w:r>
        <w:t>Gastos Catastróficos a</w:t>
      </w:r>
      <w:r>
        <w:rPr>
          <w:spacing w:val="-1"/>
        </w:rPr>
        <w:t xml:space="preserve"> </w:t>
      </w:r>
      <w:r>
        <w:t>que se</w:t>
      </w:r>
      <w:r>
        <w:rPr>
          <w:spacing w:val="-1"/>
        </w:rPr>
        <w:t xml:space="preserve"> </w:t>
      </w:r>
      <w:r>
        <w:t>refiere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77 Bis</w:t>
      </w:r>
      <w:r>
        <w:rPr>
          <w:spacing w:val="2"/>
        </w:rPr>
        <w:t xml:space="preserve"> </w:t>
      </w:r>
      <w:r>
        <w:t>29.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8" w:firstLine="288"/>
        <w:jc w:val="both"/>
      </w:pPr>
      <w:r>
        <w:t>Para</w:t>
      </w:r>
      <w:r>
        <w:rPr>
          <w:spacing w:val="54"/>
        </w:rPr>
        <w:t xml:space="preserve"> </w:t>
      </w:r>
      <w:r>
        <w:t>los</w:t>
      </w:r>
      <w:r>
        <w:rPr>
          <w:spacing w:val="53"/>
        </w:rPr>
        <w:t xml:space="preserve"> </w:t>
      </w:r>
      <w:r>
        <w:t>efectos</w:t>
      </w:r>
      <w:r>
        <w:rPr>
          <w:spacing w:val="53"/>
        </w:rPr>
        <w:t xml:space="preserve"> </w:t>
      </w:r>
      <w:r>
        <w:t>de</w:t>
      </w:r>
      <w:r>
        <w:rPr>
          <w:spacing w:val="54"/>
        </w:rPr>
        <w:t xml:space="preserve"> </w:t>
      </w:r>
      <w:r>
        <w:t>dicho</w:t>
      </w:r>
      <w:r>
        <w:rPr>
          <w:spacing w:val="52"/>
        </w:rPr>
        <w:t xml:space="preserve"> </w:t>
      </w:r>
      <w:r>
        <w:t>artículo,</w:t>
      </w:r>
      <w:r>
        <w:rPr>
          <w:spacing w:val="52"/>
        </w:rPr>
        <w:t xml:space="preserve"> </w:t>
      </w:r>
      <w:r>
        <w:t>el</w:t>
      </w:r>
      <w:r>
        <w:rPr>
          <w:spacing w:val="52"/>
        </w:rPr>
        <w:t xml:space="preserve"> </w:t>
      </w:r>
      <w:r>
        <w:t>fondo</w:t>
      </w:r>
      <w:r>
        <w:rPr>
          <w:spacing w:val="54"/>
        </w:rPr>
        <w:t xml:space="preserve"> </w:t>
      </w:r>
      <w:r>
        <w:t>incluirá</w:t>
      </w:r>
      <w:r>
        <w:rPr>
          <w:spacing w:val="51"/>
        </w:rPr>
        <w:t xml:space="preserve"> </w:t>
      </w:r>
      <w:r>
        <w:t>a</w:t>
      </w:r>
      <w:r>
        <w:rPr>
          <w:spacing w:val="52"/>
        </w:rPr>
        <w:t xml:space="preserve"> </w:t>
      </w:r>
      <w:r>
        <w:t>la</w:t>
      </w:r>
      <w:r>
        <w:rPr>
          <w:spacing w:val="52"/>
        </w:rPr>
        <w:t xml:space="preserve"> </w:t>
      </w:r>
      <w:r>
        <w:t>entrada</w:t>
      </w:r>
      <w:r>
        <w:rPr>
          <w:spacing w:val="54"/>
        </w:rPr>
        <w:t xml:space="preserve"> </w:t>
      </w:r>
      <w:r>
        <w:t>en</w:t>
      </w:r>
      <w:r>
        <w:rPr>
          <w:spacing w:val="54"/>
        </w:rPr>
        <w:t xml:space="preserve"> </w:t>
      </w:r>
      <w:r>
        <w:t>vigor</w:t>
      </w:r>
      <w:r>
        <w:rPr>
          <w:spacing w:val="1"/>
        </w:rPr>
        <w:t xml:space="preserve"> </w:t>
      </w:r>
      <w:r>
        <w:t>de</w:t>
      </w:r>
      <w:r>
        <w:rPr>
          <w:spacing w:val="52"/>
        </w:rPr>
        <w:t xml:space="preserve"> </w:t>
      </w:r>
      <w:r>
        <w:t>este</w:t>
      </w:r>
      <w:r>
        <w:rPr>
          <w:spacing w:val="55"/>
        </w:rPr>
        <w:t xml:space="preserve"> </w:t>
      </w:r>
      <w:r>
        <w:t>Decreto,</w:t>
      </w:r>
      <w:r>
        <w:rPr>
          <w:spacing w:val="55"/>
        </w:rPr>
        <w:t xml:space="preserve"> </w:t>
      </w:r>
      <w:r>
        <w:t>las</w:t>
      </w:r>
      <w:r>
        <w:rPr>
          <w:spacing w:val="-54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categorías: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4"/>
        </w:numPr>
        <w:tabs>
          <w:tab w:val="left" w:pos="938"/>
          <w:tab w:val="left" w:pos="939"/>
        </w:tabs>
        <w:spacing w:before="1"/>
        <w:ind w:right="315"/>
        <w:rPr>
          <w:sz w:val="20"/>
        </w:rPr>
      </w:pPr>
      <w:r>
        <w:rPr>
          <w:sz w:val="20"/>
        </w:rPr>
        <w:t>El</w:t>
      </w:r>
      <w:r>
        <w:rPr>
          <w:spacing w:val="43"/>
          <w:sz w:val="20"/>
        </w:rPr>
        <w:t xml:space="preserve"> </w:t>
      </w:r>
      <w:r>
        <w:rPr>
          <w:sz w:val="20"/>
        </w:rPr>
        <w:t>diagnóstico</w:t>
      </w:r>
      <w:r>
        <w:rPr>
          <w:spacing w:val="46"/>
          <w:sz w:val="20"/>
        </w:rPr>
        <w:t xml:space="preserve"> </w:t>
      </w:r>
      <w:r>
        <w:rPr>
          <w:sz w:val="20"/>
        </w:rPr>
        <w:t>y</w:t>
      </w:r>
      <w:r>
        <w:rPr>
          <w:spacing w:val="41"/>
          <w:sz w:val="20"/>
        </w:rPr>
        <w:t xml:space="preserve"> </w:t>
      </w:r>
      <w:r>
        <w:rPr>
          <w:sz w:val="20"/>
        </w:rPr>
        <w:t>tratamiento</w:t>
      </w:r>
      <w:r>
        <w:rPr>
          <w:spacing w:val="42"/>
          <w:sz w:val="20"/>
        </w:rPr>
        <w:t xml:space="preserve"> </w:t>
      </w:r>
      <w:r>
        <w:rPr>
          <w:sz w:val="20"/>
        </w:rPr>
        <w:t>del</w:t>
      </w:r>
      <w:r>
        <w:rPr>
          <w:spacing w:val="43"/>
          <w:sz w:val="20"/>
        </w:rPr>
        <w:t xml:space="preserve"> </w:t>
      </w:r>
      <w:r>
        <w:rPr>
          <w:sz w:val="20"/>
        </w:rPr>
        <w:t>Cáncer,</w:t>
      </w:r>
      <w:r>
        <w:rPr>
          <w:spacing w:val="45"/>
          <w:sz w:val="20"/>
        </w:rPr>
        <w:t xml:space="preserve"> </w:t>
      </w:r>
      <w:r>
        <w:rPr>
          <w:sz w:val="20"/>
        </w:rPr>
        <w:t>problemas</w:t>
      </w:r>
      <w:r>
        <w:rPr>
          <w:spacing w:val="43"/>
          <w:sz w:val="20"/>
        </w:rPr>
        <w:t xml:space="preserve"> </w:t>
      </w:r>
      <w:r>
        <w:rPr>
          <w:sz w:val="20"/>
        </w:rPr>
        <w:t>cardiovasculares,</w:t>
      </w:r>
      <w:r>
        <w:rPr>
          <w:spacing w:val="45"/>
          <w:sz w:val="20"/>
        </w:rPr>
        <w:t xml:space="preserve"> </w:t>
      </w:r>
      <w:r>
        <w:rPr>
          <w:sz w:val="20"/>
        </w:rPr>
        <w:t>enfermedades</w:t>
      </w:r>
      <w:r>
        <w:rPr>
          <w:spacing w:val="51"/>
          <w:sz w:val="20"/>
        </w:rPr>
        <w:t xml:space="preserve"> </w:t>
      </w:r>
      <w:r>
        <w:rPr>
          <w:sz w:val="20"/>
        </w:rPr>
        <w:t>cerebro-</w:t>
      </w:r>
      <w:r>
        <w:rPr>
          <w:spacing w:val="-53"/>
          <w:sz w:val="20"/>
        </w:rPr>
        <w:t xml:space="preserve"> </w:t>
      </w:r>
      <w:r>
        <w:rPr>
          <w:sz w:val="20"/>
        </w:rPr>
        <w:t>vasculares,</w:t>
      </w:r>
      <w:r>
        <w:rPr>
          <w:spacing w:val="-2"/>
          <w:sz w:val="20"/>
        </w:rPr>
        <w:t xml:space="preserve"> </w:t>
      </w:r>
      <w:r>
        <w:rPr>
          <w:sz w:val="20"/>
        </w:rPr>
        <w:t>lesiones graves,</w:t>
      </w:r>
      <w:r>
        <w:rPr>
          <w:spacing w:val="-2"/>
          <w:sz w:val="20"/>
        </w:rPr>
        <w:t xml:space="preserve"> </w:t>
      </w:r>
      <w:r>
        <w:rPr>
          <w:sz w:val="20"/>
        </w:rPr>
        <w:t>rehabilitación</w:t>
      </w:r>
      <w:r>
        <w:rPr>
          <w:spacing w:val="1"/>
          <w:sz w:val="20"/>
        </w:rPr>
        <w:t xml:space="preserve"> </w:t>
      </w:r>
      <w:r>
        <w:rPr>
          <w:sz w:val="20"/>
        </w:rPr>
        <w:t>de largo</w:t>
      </w:r>
      <w:r>
        <w:rPr>
          <w:spacing w:val="1"/>
          <w:sz w:val="20"/>
        </w:rPr>
        <w:t xml:space="preserve"> </w:t>
      </w:r>
      <w:r>
        <w:rPr>
          <w:sz w:val="20"/>
        </w:rPr>
        <w:t>plazo,</w:t>
      </w:r>
      <w:r>
        <w:rPr>
          <w:spacing w:val="-2"/>
          <w:sz w:val="20"/>
        </w:rPr>
        <w:t xml:space="preserve"> </w:t>
      </w:r>
      <w:r>
        <w:rPr>
          <w:sz w:val="20"/>
        </w:rPr>
        <w:t>VIH/SIDA,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Prrafodelista"/>
        <w:numPr>
          <w:ilvl w:val="0"/>
          <w:numId w:val="4"/>
        </w:numPr>
        <w:tabs>
          <w:tab w:val="left" w:pos="938"/>
          <w:tab w:val="left" w:pos="939"/>
        </w:tabs>
        <w:ind w:hanging="433"/>
        <w:rPr>
          <w:sz w:val="20"/>
        </w:rPr>
      </w:pPr>
      <w:r>
        <w:rPr>
          <w:sz w:val="20"/>
        </w:rPr>
        <w:t>Cuidados</w:t>
      </w:r>
      <w:r>
        <w:rPr>
          <w:spacing w:val="-2"/>
          <w:sz w:val="20"/>
        </w:rPr>
        <w:t xml:space="preserve"> </w:t>
      </w:r>
      <w:r>
        <w:rPr>
          <w:sz w:val="20"/>
        </w:rPr>
        <w:t>intensivos</w:t>
      </w:r>
      <w:r>
        <w:rPr>
          <w:spacing w:val="-4"/>
          <w:sz w:val="20"/>
        </w:rPr>
        <w:t xml:space="preserve"> </w:t>
      </w:r>
      <w:r>
        <w:rPr>
          <w:sz w:val="20"/>
        </w:rPr>
        <w:t>neonatales,</w:t>
      </w:r>
      <w:r>
        <w:rPr>
          <w:spacing w:val="-3"/>
          <w:sz w:val="20"/>
        </w:rPr>
        <w:t xml:space="preserve"> </w:t>
      </w:r>
      <w:r>
        <w:rPr>
          <w:sz w:val="20"/>
        </w:rPr>
        <w:t>trasplantes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8"/>
          <w:sz w:val="20"/>
        </w:rPr>
        <w:t xml:space="preserve"> </w:t>
      </w:r>
      <w:r>
        <w:rPr>
          <w:sz w:val="20"/>
        </w:rPr>
        <w:t>diálisis.</w:t>
      </w:r>
    </w:p>
    <w:p w:rsidR="005462C9" w:rsidRDefault="005462C9">
      <w:pPr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right="325" w:firstLine="288"/>
        <w:jc w:val="both"/>
      </w:pPr>
      <w:r>
        <w:t>El</w:t>
      </w:r>
      <w:r>
        <w:rPr>
          <w:spacing w:val="1"/>
        </w:rPr>
        <w:t xml:space="preserve"> </w:t>
      </w:r>
      <w:r>
        <w:t>Consejo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Salubridad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actualizará</w:t>
      </w:r>
      <w:r>
        <w:rPr>
          <w:spacing w:val="1"/>
        </w:rPr>
        <w:t xml:space="preserve"> </w:t>
      </w:r>
      <w:r>
        <w:t>periódicamente</w:t>
      </w:r>
      <w:r>
        <w:rPr>
          <w:spacing w:val="1"/>
        </w:rPr>
        <w:t xml:space="preserve"> </w:t>
      </w:r>
      <w:r>
        <w:t>estas</w:t>
      </w:r>
      <w:r>
        <w:rPr>
          <w:spacing w:val="1"/>
        </w:rPr>
        <w:t xml:space="preserve"> </w:t>
      </w:r>
      <w:r>
        <w:t>categorías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base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-54"/>
        </w:rPr>
        <w:t xml:space="preserve"> </w:t>
      </w:r>
      <w:r>
        <w:t>criterios</w:t>
      </w:r>
      <w:r>
        <w:rPr>
          <w:spacing w:val="-1"/>
        </w:rPr>
        <w:t xml:space="preserve"> </w:t>
      </w:r>
      <w:r>
        <w:t>establecidos en</w:t>
      </w:r>
      <w:r>
        <w:rPr>
          <w:spacing w:val="1"/>
        </w:rPr>
        <w:t xml:space="preserve"> </w:t>
      </w:r>
      <w:r>
        <w:t>el artículo</w:t>
      </w:r>
      <w:r>
        <w:rPr>
          <w:spacing w:val="1"/>
        </w:rPr>
        <w:t xml:space="preserve"> </w:t>
      </w:r>
      <w:r>
        <w:t>77 Bis</w:t>
      </w:r>
      <w:r>
        <w:rPr>
          <w:spacing w:val="2"/>
        </w:rPr>
        <w:t xml:space="preserve"> </w:t>
      </w:r>
      <w:r>
        <w:t>29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2" w:firstLine="288"/>
        <w:jc w:val="both"/>
      </w:pPr>
      <w:r>
        <w:rPr>
          <w:rFonts w:ascii="Arial" w:hAnsi="Arial"/>
          <w:b/>
        </w:rPr>
        <w:t>DÉCIMO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QUINTO.</w:t>
      </w:r>
      <w:r>
        <w:rPr>
          <w:rFonts w:ascii="Arial" w:hAnsi="Arial"/>
          <w:b/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Ejecutivo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emitir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Reglamento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Consejo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Protección Social en Salud a que se refiere el artículo 77 Bis 33, en un plazo que no excederá de noventa</w:t>
      </w:r>
      <w:r>
        <w:rPr>
          <w:spacing w:val="-53"/>
        </w:rPr>
        <w:t xml:space="preserve"> </w:t>
      </w:r>
      <w:r>
        <w:t>días</w:t>
      </w:r>
      <w:r>
        <w:rPr>
          <w:spacing w:val="-1"/>
        </w:rPr>
        <w:t xml:space="preserve"> </w:t>
      </w:r>
      <w:r>
        <w:t>contados a</w:t>
      </w:r>
      <w:r>
        <w:rPr>
          <w:spacing w:val="1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entrada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rPr>
          <w:rFonts w:ascii="Arial" w:hAnsi="Arial"/>
          <w:b/>
        </w:rPr>
        <w:t xml:space="preserve">DÉCIMO SEXTO. </w:t>
      </w:r>
      <w:r>
        <w:t>El programa IMSS-Oportunidades continuará proporcionando servicios de salud a la</w:t>
      </w:r>
      <w:r>
        <w:rPr>
          <w:spacing w:val="-53"/>
        </w:rPr>
        <w:t xml:space="preserve"> </w:t>
      </w:r>
      <w:r>
        <w:t>población no asegurada, con el mismo modelo de atención con el que opera en la actualidad, para lo cual</w:t>
      </w:r>
      <w:r>
        <w:rPr>
          <w:spacing w:val="-53"/>
        </w:rPr>
        <w:t xml:space="preserve"> </w:t>
      </w:r>
      <w:r>
        <w:t>deberá contar con los recursos pre</w:t>
      </w:r>
      <w:r>
        <w:t>supuestales suficientes, provenientes del Presupuesto de Egresos de</w:t>
      </w:r>
      <w:r>
        <w:rPr>
          <w:spacing w:val="1"/>
        </w:rPr>
        <w:t xml:space="preserve"> </w:t>
      </w:r>
      <w:r>
        <w:t>la Federación, mismos que se canalizarán directamente a través del Instituto Mexicano del Seguro Social.</w:t>
      </w:r>
      <w:r>
        <w:rPr>
          <w:spacing w:val="-53"/>
        </w:rPr>
        <w:t xml:space="preserve"> </w:t>
      </w:r>
      <w:r>
        <w:t>Las familias actualmente atendidas por el programa IMSS-Oportunidades podrán incorp</w:t>
      </w:r>
      <w:r>
        <w:t>orarse al Sistema</w:t>
      </w:r>
      <w:r>
        <w:rPr>
          <w:spacing w:val="1"/>
        </w:rPr>
        <w:t xml:space="preserve"> </w:t>
      </w:r>
      <w:r>
        <w:t>de Protección Social en Salud. En este caso deberá cubrirse al Programa, a través del Instituto Mexicano</w:t>
      </w:r>
      <w:r>
        <w:rPr>
          <w:spacing w:val="1"/>
        </w:rPr>
        <w:t xml:space="preserve"> </w:t>
      </w:r>
      <w:r>
        <w:t>del Seguro Social, por cada familia que decida su incorporación a dicho Sistema, la cuota social y la</w:t>
      </w:r>
      <w:r>
        <w:rPr>
          <w:spacing w:val="1"/>
        </w:rPr>
        <w:t xml:space="preserve"> </w:t>
      </w:r>
      <w:r>
        <w:t>aportación solidaria a cargo de</w:t>
      </w:r>
      <w:r>
        <w:t>l Gobierno Federal;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aportación solidaria a cargo de los estados</w:t>
      </w:r>
      <w:r>
        <w:rPr>
          <w:spacing w:val="55"/>
        </w:rPr>
        <w:t xml:space="preserve"> </w:t>
      </w:r>
      <w:r>
        <w:t>y la</w:t>
      </w:r>
      <w:r>
        <w:rPr>
          <w:spacing w:val="1"/>
        </w:rPr>
        <w:t xml:space="preserve"> </w:t>
      </w:r>
      <w:r>
        <w:t>cuota familiar en los términos de la presente Ley. En cualquier caso, el programa IMSS-Oportunidades</w:t>
      </w:r>
      <w:r>
        <w:rPr>
          <w:spacing w:val="1"/>
        </w:rPr>
        <w:t xml:space="preserve"> </w:t>
      </w:r>
      <w:r>
        <w:t>seguirá siendo administrado por el Instituto Mexicano del Seguro Social y los biene</w:t>
      </w:r>
      <w:r>
        <w:t>s muebles e inmuebles</w:t>
      </w:r>
      <w:r>
        <w:rPr>
          <w:spacing w:val="-53"/>
        </w:rPr>
        <w:t xml:space="preserve"> </w:t>
      </w:r>
      <w:r>
        <w:t>con que cuenta, más aquellos que en lo sucesivo adquiera, quedan incorporados al patrimonio del</w:t>
      </w:r>
      <w:r>
        <w:rPr>
          <w:spacing w:val="1"/>
        </w:rPr>
        <w:t xml:space="preserve"> </w:t>
      </w:r>
      <w:r>
        <w:t>Instituto</w:t>
      </w:r>
      <w:r>
        <w:rPr>
          <w:spacing w:val="-2"/>
        </w:rPr>
        <w:t xml:space="preserve"> </w:t>
      </w:r>
      <w:r>
        <w:t>Mexicano</w:t>
      </w:r>
      <w:r>
        <w:rPr>
          <w:spacing w:val="-1"/>
        </w:rPr>
        <w:t xml:space="preserve"> </w:t>
      </w:r>
      <w:r>
        <w:t>del Seguro</w:t>
      </w:r>
      <w:r>
        <w:rPr>
          <w:spacing w:val="-2"/>
        </w:rPr>
        <w:t xml:space="preserve"> </w:t>
      </w:r>
      <w:r>
        <w:t>Social,</w:t>
      </w:r>
      <w:r>
        <w:rPr>
          <w:spacing w:val="-1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legislación</w:t>
      </w:r>
      <w:r>
        <w:rPr>
          <w:spacing w:val="1"/>
        </w:rPr>
        <w:t xml:space="preserve"> </w:t>
      </w:r>
      <w:r>
        <w:t>aplicable.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7" w:firstLine="288"/>
        <w:jc w:val="both"/>
      </w:pPr>
      <w:r>
        <w:rPr>
          <w:rFonts w:ascii="Arial" w:hAnsi="Arial"/>
          <w:b/>
        </w:rPr>
        <w:t xml:space="preserve">DÉCIMO SÉPTIMO. </w:t>
      </w:r>
      <w:r>
        <w:t>Para los efectos de la primera integración del</w:t>
      </w:r>
      <w:r>
        <w:t xml:space="preserve"> Consejo Nacional de Protección</w:t>
      </w:r>
      <w:r>
        <w:rPr>
          <w:spacing w:val="1"/>
        </w:rPr>
        <w:t xml:space="preserve"> </w:t>
      </w:r>
      <w:r>
        <w:t>Social</w:t>
      </w:r>
      <w:r>
        <w:rPr>
          <w:spacing w:val="8"/>
        </w:rPr>
        <w:t xml:space="preserve"> </w:t>
      </w:r>
      <w:r>
        <w:t>en</w:t>
      </w:r>
      <w:r>
        <w:rPr>
          <w:spacing w:val="10"/>
        </w:rPr>
        <w:t xml:space="preserve"> </w:t>
      </w:r>
      <w:r>
        <w:t>Salud</w:t>
      </w:r>
      <w:r>
        <w:rPr>
          <w:spacing w:val="10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que</w:t>
      </w:r>
      <w:r>
        <w:rPr>
          <w:spacing w:val="9"/>
        </w:rPr>
        <w:t xml:space="preserve"> </w:t>
      </w:r>
      <w:r>
        <w:t>se</w:t>
      </w:r>
      <w:r>
        <w:rPr>
          <w:spacing w:val="9"/>
        </w:rPr>
        <w:t xml:space="preserve"> </w:t>
      </w:r>
      <w:r>
        <w:t>refiere</w:t>
      </w:r>
      <w:r>
        <w:rPr>
          <w:spacing w:val="10"/>
        </w:rPr>
        <w:t xml:space="preserve"> </w:t>
      </w:r>
      <w:r>
        <w:t>el</w:t>
      </w:r>
      <w:r>
        <w:rPr>
          <w:spacing w:val="7"/>
        </w:rPr>
        <w:t xml:space="preserve"> </w:t>
      </w:r>
      <w:r>
        <w:t>artículo</w:t>
      </w:r>
      <w:r>
        <w:rPr>
          <w:spacing w:val="9"/>
        </w:rPr>
        <w:t xml:space="preserve"> </w:t>
      </w:r>
      <w:r>
        <w:t>77</w:t>
      </w:r>
      <w:r>
        <w:rPr>
          <w:spacing w:val="10"/>
        </w:rPr>
        <w:t xml:space="preserve"> </w:t>
      </w:r>
      <w:r>
        <w:t>Bis</w:t>
      </w:r>
      <w:r>
        <w:rPr>
          <w:spacing w:val="10"/>
        </w:rPr>
        <w:t xml:space="preserve"> </w:t>
      </w:r>
      <w:r>
        <w:t>33,</w:t>
      </w:r>
      <w:r>
        <w:rPr>
          <w:spacing w:val="11"/>
        </w:rPr>
        <w:t xml:space="preserve"> </w:t>
      </w:r>
      <w:r>
        <w:t>se</w:t>
      </w:r>
      <w:r>
        <w:rPr>
          <w:spacing w:val="10"/>
        </w:rPr>
        <w:t xml:space="preserve"> </w:t>
      </w:r>
      <w:r>
        <w:t>invitará</w:t>
      </w:r>
      <w:r>
        <w:rPr>
          <w:spacing w:val="9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los</w:t>
      </w:r>
      <w:r>
        <w:rPr>
          <w:spacing w:val="10"/>
        </w:rPr>
        <w:t xml:space="preserve"> </w:t>
      </w:r>
      <w:r>
        <w:t>titulares</w:t>
      </w:r>
      <w:r>
        <w:rPr>
          <w:spacing w:val="10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los</w:t>
      </w:r>
      <w:r>
        <w:rPr>
          <w:spacing w:val="9"/>
        </w:rPr>
        <w:t xml:space="preserve"> </w:t>
      </w:r>
      <w:r>
        <w:t>servicios</w:t>
      </w:r>
      <w:r>
        <w:rPr>
          <w:spacing w:val="10"/>
        </w:rPr>
        <w:t xml:space="preserve"> </w:t>
      </w:r>
      <w:r>
        <w:t>estatales</w:t>
      </w:r>
      <w:r>
        <w:rPr>
          <w:spacing w:val="-53"/>
        </w:rPr>
        <w:t xml:space="preserve"> </w:t>
      </w:r>
      <w:r>
        <w:t>de salud de las cinco primeras entidades federativas en suscribir el acuerdo de coordinación para su</w:t>
      </w:r>
      <w:r>
        <w:rPr>
          <w:spacing w:val="1"/>
        </w:rPr>
        <w:t xml:space="preserve"> </w:t>
      </w:r>
      <w:r>
        <w:t>integración</w:t>
      </w:r>
      <w:r>
        <w:rPr>
          <w:spacing w:val="-2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Sistema</w:t>
      </w:r>
      <w:r>
        <w:rPr>
          <w:spacing w:val="-2"/>
        </w:rPr>
        <w:t xml:space="preserve"> </w:t>
      </w:r>
      <w:r>
        <w:t>de Protección Social</w:t>
      </w:r>
      <w:r>
        <w:rPr>
          <w:spacing w:val="-1"/>
        </w:rPr>
        <w:t xml:space="preserve"> </w:t>
      </w:r>
      <w:r>
        <w:t>en Salud,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refiere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artículo 77</w:t>
      </w:r>
      <w:r>
        <w:rPr>
          <w:spacing w:val="-2"/>
        </w:rPr>
        <w:t xml:space="preserve"> </w:t>
      </w:r>
      <w:r>
        <w:t>Bis 6 de la Ley.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Textoindependiente"/>
        <w:ind w:left="218" w:right="319" w:firstLine="288"/>
        <w:jc w:val="both"/>
      </w:pPr>
      <w:r>
        <w:rPr>
          <w:rFonts w:ascii="Arial" w:hAnsi="Arial"/>
          <w:b/>
        </w:rPr>
        <w:t xml:space="preserve">DÉCIMO OCTAVO. </w:t>
      </w:r>
      <w:r>
        <w:t>El Ejecutivo Federal deberá emitir el reglamento interno de la Comisión Nacional</w:t>
      </w:r>
      <w:r>
        <w:rPr>
          <w:spacing w:val="1"/>
        </w:rPr>
        <w:t xml:space="preserve"> </w:t>
      </w:r>
      <w:r>
        <w:t>del Sistema de Protección Social en Salud a que se refiere el artícu</w:t>
      </w:r>
      <w:r>
        <w:t>lo 77 Bis 35, en un plazo que no</w:t>
      </w:r>
      <w:r>
        <w:rPr>
          <w:spacing w:val="1"/>
        </w:rPr>
        <w:t xml:space="preserve"> </w:t>
      </w:r>
      <w:r>
        <w:t>excederá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sesenta</w:t>
      </w:r>
      <w:r>
        <w:rPr>
          <w:spacing w:val="-2"/>
        </w:rPr>
        <w:t xml:space="preserve"> </w:t>
      </w:r>
      <w:r>
        <w:t>días</w:t>
      </w:r>
      <w:r>
        <w:rPr>
          <w:spacing w:val="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entrada en</w:t>
      </w:r>
      <w:r>
        <w:rPr>
          <w:spacing w:val="1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0" w:firstLine="288"/>
        <w:jc w:val="both"/>
      </w:pPr>
      <w:r>
        <w:rPr>
          <w:rFonts w:ascii="Arial" w:hAnsi="Arial"/>
          <w:b/>
        </w:rPr>
        <w:t>DÉCIMO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NOVENO.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dispondrá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necesario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dar</w:t>
      </w:r>
      <w:r>
        <w:rPr>
          <w:spacing w:val="1"/>
        </w:rPr>
        <w:t xml:space="preserve"> </w:t>
      </w:r>
      <w:r>
        <w:t>continuidad</w:t>
      </w:r>
      <w:r>
        <w:rPr>
          <w:spacing w:val="1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acciones derivadas del Programa de Salud para Todos en los mismos términos en que se ha desarrollado</w:t>
      </w:r>
      <w:r>
        <w:rPr>
          <w:spacing w:val="-53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fecha,</w:t>
      </w:r>
      <w:r>
        <w:rPr>
          <w:spacing w:val="1"/>
        </w:rPr>
        <w:t xml:space="preserve"> </w:t>
      </w:r>
      <w:r>
        <w:t>hasta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tanto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encuentre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operación</w:t>
      </w:r>
      <w:r>
        <w:rPr>
          <w:spacing w:val="1"/>
        </w:rPr>
        <w:t xml:space="preserve"> </w:t>
      </w:r>
      <w:r>
        <w:t>plena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ejecución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</w:t>
      </w:r>
      <w:r>
        <w:rPr>
          <w:spacing w:val="55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reformas.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0" w:firstLine="288"/>
        <w:jc w:val="both"/>
      </w:pPr>
      <w:r>
        <w:rPr>
          <w:rFonts w:ascii="Arial" w:hAnsi="Arial"/>
          <w:b/>
        </w:rPr>
        <w:t xml:space="preserve">VIGÉSIMO. </w:t>
      </w:r>
      <w:r>
        <w:t xml:space="preserve">El Congreso de la Unión en uso de sus </w:t>
      </w:r>
      <w:r>
        <w:t>facultades legales, podrá a través de sus órganos</w:t>
      </w:r>
      <w:r>
        <w:rPr>
          <w:spacing w:val="1"/>
        </w:rPr>
        <w:t xml:space="preserve"> </w:t>
      </w:r>
      <w:r>
        <w:t>dar</w:t>
      </w:r>
      <w:r>
        <w:rPr>
          <w:spacing w:val="-1"/>
        </w:rPr>
        <w:t xml:space="preserve"> </w:t>
      </w:r>
      <w:r>
        <w:t>seguimiento</w:t>
      </w:r>
      <w:r>
        <w:rPr>
          <w:spacing w:val="-1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cumplimiento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 normas aprobadas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5" w:firstLine="288"/>
        <w:jc w:val="both"/>
      </w:pPr>
      <w:r>
        <w:rPr>
          <w:rFonts w:ascii="Arial" w:hAnsi="Arial"/>
          <w:b/>
        </w:rPr>
        <w:t>VIGÉSIMO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Programa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Desarrollo</w:t>
      </w:r>
      <w:r>
        <w:rPr>
          <w:spacing w:val="1"/>
        </w:rPr>
        <w:t xml:space="preserve"> </w:t>
      </w:r>
      <w:r>
        <w:t>Humano</w:t>
      </w:r>
      <w:r>
        <w:rPr>
          <w:spacing w:val="1"/>
        </w:rPr>
        <w:t xml:space="preserve"> </w:t>
      </w:r>
      <w:r>
        <w:t>Oportunidades,</w:t>
      </w:r>
      <w:r>
        <w:rPr>
          <w:spacing w:val="1"/>
        </w:rPr>
        <w:t xml:space="preserve"> </w:t>
      </w:r>
      <w:r>
        <w:t>continuará</w:t>
      </w:r>
      <w:r>
        <w:rPr>
          <w:spacing w:val="1"/>
        </w:rPr>
        <w:t xml:space="preserve"> </w:t>
      </w:r>
      <w:r>
        <w:t>operando</w:t>
      </w:r>
      <w:r>
        <w:rPr>
          <w:spacing w:val="1"/>
        </w:rPr>
        <w:t xml:space="preserve"> </w:t>
      </w:r>
      <w:r>
        <w:t>conforme al modelo de atención establecido en sus reglas de operación. La Secretaría de Desarrollo</w:t>
      </w:r>
      <w:r>
        <w:rPr>
          <w:spacing w:val="1"/>
        </w:rPr>
        <w:t xml:space="preserve"> </w:t>
      </w:r>
      <w:r>
        <w:t>Social</w:t>
      </w:r>
      <w:r>
        <w:rPr>
          <w:spacing w:val="10"/>
        </w:rPr>
        <w:t xml:space="preserve"> </w:t>
      </w:r>
      <w:r>
        <w:t>administrará</w:t>
      </w:r>
      <w:r>
        <w:rPr>
          <w:spacing w:val="11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padrón</w:t>
      </w:r>
      <w:r>
        <w:rPr>
          <w:spacing w:val="11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beneficiarios</w:t>
      </w:r>
      <w:r>
        <w:rPr>
          <w:spacing w:val="13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este</w:t>
      </w:r>
      <w:r>
        <w:rPr>
          <w:spacing w:val="13"/>
        </w:rPr>
        <w:t xml:space="preserve"> </w:t>
      </w:r>
      <w:r>
        <w:t>Programa,</w:t>
      </w:r>
      <w:r>
        <w:rPr>
          <w:spacing w:val="13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para</w:t>
      </w:r>
      <w:r>
        <w:rPr>
          <w:spacing w:val="11"/>
        </w:rPr>
        <w:t xml:space="preserve"> </w:t>
      </w:r>
      <w:r>
        <w:t>su</w:t>
      </w:r>
      <w:r>
        <w:rPr>
          <w:spacing w:val="12"/>
        </w:rPr>
        <w:t xml:space="preserve"> </w:t>
      </w:r>
      <w:r>
        <w:t>operación</w:t>
      </w:r>
      <w:r>
        <w:rPr>
          <w:spacing w:val="10"/>
        </w:rPr>
        <w:t xml:space="preserve"> </w:t>
      </w:r>
      <w:r>
        <w:t>se</w:t>
      </w:r>
      <w:r>
        <w:rPr>
          <w:spacing w:val="11"/>
        </w:rPr>
        <w:t xml:space="preserve"> </w:t>
      </w:r>
      <w:r>
        <w:t>coordinará</w:t>
      </w:r>
      <w:r>
        <w:rPr>
          <w:spacing w:val="12"/>
        </w:rPr>
        <w:t xml:space="preserve"> </w:t>
      </w:r>
      <w:r>
        <w:t>con</w:t>
      </w:r>
      <w:r>
        <w:rPr>
          <w:spacing w:val="-54"/>
        </w:rPr>
        <w:t xml:space="preserve"> </w:t>
      </w:r>
      <w:r>
        <w:t>la Secretaría</w:t>
      </w:r>
      <w:r>
        <w:rPr>
          <w:spacing w:val="1"/>
        </w:rPr>
        <w:t xml:space="preserve"> </w:t>
      </w:r>
      <w:r>
        <w:t>de Salud,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fin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evitar</w:t>
      </w:r>
      <w:r>
        <w:rPr>
          <w:spacing w:val="2"/>
        </w:rPr>
        <w:t xml:space="preserve"> </w:t>
      </w:r>
      <w:r>
        <w:t>duplicidades</w:t>
      </w:r>
      <w:r>
        <w:rPr>
          <w:spacing w:val="-1"/>
        </w:rPr>
        <w:t xml:space="preserve"> </w:t>
      </w:r>
      <w:r>
        <w:t>administrativas.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ind w:left="218" w:right="316" w:firstLine="288"/>
        <w:jc w:val="both"/>
        <w:rPr>
          <w:sz w:val="20"/>
        </w:rPr>
      </w:pPr>
      <w:r>
        <w:rPr>
          <w:sz w:val="20"/>
        </w:rPr>
        <w:t>México, D.F.,</w:t>
      </w:r>
      <w:r>
        <w:rPr>
          <w:spacing w:val="1"/>
          <w:sz w:val="20"/>
        </w:rPr>
        <w:t xml:space="preserve"> </w:t>
      </w:r>
      <w:r>
        <w:rPr>
          <w:sz w:val="20"/>
        </w:rPr>
        <w:t>a 29 de</w:t>
      </w:r>
      <w:r>
        <w:rPr>
          <w:spacing w:val="1"/>
          <w:sz w:val="20"/>
        </w:rPr>
        <w:t xml:space="preserve"> </w:t>
      </w:r>
      <w:r>
        <w:rPr>
          <w:sz w:val="20"/>
        </w:rPr>
        <w:t>abril de 2003.-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Armando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Salinas Torre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Enrique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Jackson Ramírez</w:t>
      </w:r>
      <w:r>
        <w:rPr>
          <w:sz w:val="20"/>
        </w:rPr>
        <w:t>, Presidente.- Dip</w:t>
      </w:r>
      <w:r>
        <w:rPr>
          <w:rFonts w:ascii="Arial" w:hAnsi="Arial"/>
          <w:b/>
          <w:sz w:val="20"/>
        </w:rPr>
        <w:t>. Adela Cerezo Bautista</w:t>
      </w:r>
      <w:r>
        <w:rPr>
          <w:sz w:val="20"/>
        </w:rPr>
        <w:t xml:space="preserve">, Secretario.- Sen. </w:t>
      </w:r>
      <w:r>
        <w:rPr>
          <w:rFonts w:ascii="Arial" w:hAnsi="Arial"/>
          <w:b/>
          <w:sz w:val="20"/>
        </w:rPr>
        <w:t>Sara I. Castellanos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Cortés</w:t>
      </w:r>
      <w:r>
        <w:rPr>
          <w:sz w:val="20"/>
        </w:rPr>
        <w:t>, Secretaria.- Rúbricas</w:t>
      </w:r>
      <w:r>
        <w:rPr>
          <w:rFonts w:ascii="Arial" w:hAnsi="Arial"/>
          <w:b/>
          <w:sz w:val="20"/>
        </w:rPr>
        <w:t>"</w:t>
      </w:r>
      <w:r>
        <w:rPr>
          <w:sz w:val="20"/>
        </w:rPr>
        <w:t>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spacing w:before="1"/>
        <w:ind w:left="218" w:right="317" w:firstLine="288"/>
        <w:jc w:val="both"/>
      </w:pPr>
      <w:r>
        <w:t>En cumplimiento d</w:t>
      </w:r>
      <w:r>
        <w:t>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</w:t>
      </w:r>
      <w:r>
        <w:t>ito Federal, a los catorce días del</w:t>
      </w:r>
      <w:r>
        <w:rPr>
          <w:spacing w:val="1"/>
        </w:rPr>
        <w:t xml:space="preserve"> </w:t>
      </w:r>
      <w:r>
        <w:t xml:space="preserve">mes de mayo de dos mil tres.- </w:t>
      </w:r>
      <w:r>
        <w:rPr>
          <w:rFonts w:ascii="Arial" w:hAnsi="Arial"/>
          <w:b/>
        </w:rPr>
        <w:t>Vicente Fox Quesada</w:t>
      </w:r>
      <w:r>
        <w:t xml:space="preserve">.- Rúbrica.- El Secretario de Gobernación,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-53"/>
        </w:rPr>
        <w:t xml:space="preserve"> </w:t>
      </w:r>
      <w:r>
        <w:rPr>
          <w:rFonts w:ascii="Arial" w:hAnsi="Arial"/>
          <w:b/>
        </w:rPr>
        <w:t>Creel Miranda</w:t>
      </w:r>
      <w:r>
        <w:t>.- Rúbrica.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6"/>
      </w:pPr>
      <w:r>
        <w:t>DECRETO</w:t>
      </w:r>
      <w:r>
        <w:rPr>
          <w:spacing w:val="3"/>
        </w:rPr>
        <w:t xml:space="preserve"> </w:t>
      </w:r>
      <w:r>
        <w:t>por</w:t>
      </w:r>
      <w:r>
        <w:rPr>
          <w:spacing w:val="3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2"/>
        </w:rPr>
        <w:t xml:space="preserve"> </w:t>
      </w:r>
      <w:r>
        <w:t>reforma el artículo</w:t>
      </w:r>
      <w:r>
        <w:rPr>
          <w:spacing w:val="1"/>
        </w:rPr>
        <w:t xml:space="preserve"> </w:t>
      </w:r>
      <w:r>
        <w:t>260</w:t>
      </w:r>
      <w:r>
        <w:rPr>
          <w:spacing w:val="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3"/>
        </w:rPr>
        <w:t xml:space="preserve"> </w:t>
      </w:r>
      <w:r>
        <w:t>Ley</w:t>
      </w:r>
      <w:r>
        <w:rPr>
          <w:spacing w:val="-3"/>
        </w:rPr>
        <w:t xml:space="preserve"> </w:t>
      </w:r>
      <w:r>
        <w:t>General de Salud,</w:t>
      </w:r>
      <w:r>
        <w:rPr>
          <w:spacing w:val="3"/>
        </w:rPr>
        <w:t xml:space="preserve"> </w:t>
      </w:r>
      <w:r>
        <w:t>con relación</w:t>
      </w:r>
      <w:r>
        <w:rPr>
          <w:spacing w:val="-1"/>
        </w:rPr>
        <w:t xml:space="preserve"> </w:t>
      </w:r>
      <w:r>
        <w:t>a</w:t>
      </w:r>
      <w:r>
        <w:rPr>
          <w:spacing w:val="-58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responsables</w:t>
      </w:r>
      <w:r>
        <w:rPr>
          <w:spacing w:val="-2"/>
        </w:rPr>
        <w:t xml:space="preserve"> </w:t>
      </w:r>
      <w:r>
        <w:t>sanitarios en</w:t>
      </w:r>
      <w:r>
        <w:rPr>
          <w:spacing w:val="-3"/>
        </w:rPr>
        <w:t xml:space="preserve"> </w:t>
      </w:r>
      <w:r>
        <w:t>farmacias y</w:t>
      </w:r>
      <w:r>
        <w:rPr>
          <w:spacing w:val="-4"/>
        </w:rPr>
        <w:t xml:space="preserve"> </w:t>
      </w:r>
      <w:r>
        <w:t>boticas.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2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13 de</w:t>
      </w:r>
      <w:r>
        <w:rPr>
          <w:spacing w:val="-3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2003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07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5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6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reforma</w:t>
      </w:r>
      <w:r>
        <w:rPr>
          <w:spacing w:val="14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fracción</w:t>
      </w:r>
      <w:r>
        <w:rPr>
          <w:spacing w:val="14"/>
        </w:rPr>
        <w:t xml:space="preserve"> </w:t>
      </w:r>
      <w:r>
        <w:t>IV</w:t>
      </w:r>
      <w:r>
        <w:rPr>
          <w:spacing w:val="16"/>
        </w:rPr>
        <w:t xml:space="preserve"> </w:t>
      </w:r>
      <w:r>
        <w:t>del</w:t>
      </w:r>
      <w:r>
        <w:rPr>
          <w:spacing w:val="14"/>
        </w:rPr>
        <w:t xml:space="preserve"> </w:t>
      </w:r>
      <w:r>
        <w:t>artículo</w:t>
      </w:r>
      <w:r>
        <w:rPr>
          <w:spacing w:val="14"/>
        </w:rPr>
        <w:t xml:space="preserve"> </w:t>
      </w:r>
      <w:r>
        <w:t>260</w:t>
      </w:r>
      <w:r>
        <w:rPr>
          <w:spacing w:val="14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Ley</w:t>
      </w:r>
      <w:r>
        <w:rPr>
          <w:spacing w:val="11"/>
        </w:rPr>
        <w:t xml:space="preserve"> </w:t>
      </w:r>
      <w:r>
        <w:t>General</w:t>
      </w:r>
      <w:r>
        <w:rPr>
          <w:spacing w:val="16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Salud,</w:t>
      </w:r>
      <w:r>
        <w:rPr>
          <w:spacing w:val="14"/>
        </w:rPr>
        <w:t xml:space="preserve"> </w:t>
      </w:r>
      <w:r>
        <w:t>para</w:t>
      </w:r>
      <w:r>
        <w:rPr>
          <w:spacing w:val="14"/>
        </w:rPr>
        <w:t xml:space="preserve"> </w:t>
      </w:r>
      <w:r>
        <w:t>quedar</w:t>
      </w:r>
      <w:r>
        <w:rPr>
          <w:spacing w:val="-5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..........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ARTÍCULO</w:t>
      </w:r>
      <w:r>
        <w:rPr>
          <w:spacing w:val="-2"/>
        </w:rPr>
        <w:t xml:space="preserve"> </w:t>
      </w: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02" w:space="1956"/>
            <w:col w:w="6892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spacing w:before="93"/>
        <w:ind w:left="218" w:right="31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Único.- </w:t>
      </w:r>
      <w:r>
        <w:rPr>
          <w:sz w:val="20"/>
        </w:rPr>
        <w:t xml:space="preserve">El presente Decreto entrará en vigor al día siguiente de su publicación en el </w:t>
      </w:r>
      <w:r>
        <w:rPr>
          <w:rFonts w:ascii="Arial" w:hAnsi="Arial"/>
          <w:b/>
          <w:sz w:val="20"/>
        </w:rPr>
        <w:t>Diario Oficial 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spacing w:before="1"/>
        <w:ind w:left="218" w:right="316" w:firstLine="288"/>
        <w:jc w:val="both"/>
        <w:rPr>
          <w:sz w:val="20"/>
        </w:rPr>
      </w:pPr>
      <w:r>
        <w:rPr>
          <w:sz w:val="20"/>
        </w:rPr>
        <w:t>México, D.F.,</w:t>
      </w:r>
      <w:r>
        <w:rPr>
          <w:spacing w:val="1"/>
          <w:sz w:val="20"/>
        </w:rPr>
        <w:t xml:space="preserve"> </w:t>
      </w:r>
      <w:r>
        <w:rPr>
          <w:sz w:val="20"/>
        </w:rPr>
        <w:t>a 30 de</w:t>
      </w:r>
      <w:r>
        <w:rPr>
          <w:spacing w:val="1"/>
          <w:sz w:val="20"/>
        </w:rPr>
        <w:t xml:space="preserve"> </w:t>
      </w:r>
      <w:r>
        <w:rPr>
          <w:sz w:val="20"/>
        </w:rPr>
        <w:t>abril de 2003.-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Armando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Salinas Torre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Enrique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Jackson Ramírez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Adela Cerezo Bautista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Lydia Madero García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</w:t>
      </w:r>
      <w:r>
        <w:rPr>
          <w:rFonts w:ascii="Arial" w:hAnsi="Arial"/>
          <w:b/>
          <w:sz w:val="20"/>
        </w:rPr>
        <w:t>"</w:t>
      </w:r>
      <w:r>
        <w:rPr>
          <w:sz w:val="20"/>
        </w:rPr>
        <w:t>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los diez días del mes</w:t>
      </w:r>
      <w:r>
        <w:rPr>
          <w:spacing w:val="1"/>
        </w:rPr>
        <w:t xml:space="preserve"> </w:t>
      </w:r>
      <w:r>
        <w:t>de junio de dos</w:t>
      </w:r>
      <w:r>
        <w:rPr>
          <w:spacing w:val="1"/>
        </w:rPr>
        <w:t xml:space="preserve"> </w:t>
      </w:r>
      <w:r>
        <w:t>mil tres.-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Vicente Fox Quesada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 Secretario de</w:t>
      </w:r>
      <w:r>
        <w:rPr>
          <w:spacing w:val="1"/>
        </w:rPr>
        <w:t xml:space="preserve"> </w:t>
      </w:r>
      <w:r>
        <w:t>Gobernación,</w:t>
      </w:r>
      <w:r>
        <w:rPr>
          <w:spacing w:val="55"/>
        </w:rPr>
        <w:t xml:space="preserve">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Creel Miranda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20"/>
        </w:rPr>
        <w:t xml:space="preserve"> </w:t>
      </w:r>
      <w:r>
        <w:t>por</w:t>
      </w:r>
      <w:r>
        <w:rPr>
          <w:spacing w:val="20"/>
        </w:rPr>
        <w:t xml:space="preserve"> </w:t>
      </w:r>
      <w:r>
        <w:t>el</w:t>
      </w:r>
      <w:r>
        <w:rPr>
          <w:spacing w:val="18"/>
        </w:rPr>
        <w:t xml:space="preserve"> </w:t>
      </w:r>
      <w:r>
        <w:t>que</w:t>
      </w:r>
      <w:r>
        <w:rPr>
          <w:spacing w:val="19"/>
        </w:rPr>
        <w:t xml:space="preserve"> </w:t>
      </w:r>
      <w:r>
        <w:t>se</w:t>
      </w:r>
      <w:r>
        <w:rPr>
          <w:spacing w:val="18"/>
        </w:rPr>
        <w:t xml:space="preserve"> </w:t>
      </w:r>
      <w:r>
        <w:t>reforman</w:t>
      </w:r>
      <w:r>
        <w:rPr>
          <w:spacing w:val="17"/>
        </w:rPr>
        <w:t xml:space="preserve"> </w:t>
      </w:r>
      <w:r>
        <w:t>los</w:t>
      </w:r>
      <w:r>
        <w:rPr>
          <w:spacing w:val="19"/>
        </w:rPr>
        <w:t xml:space="preserve"> </w:t>
      </w:r>
      <w:r>
        <w:t>artículos</w:t>
      </w:r>
      <w:r>
        <w:rPr>
          <w:spacing w:val="19"/>
        </w:rPr>
        <w:t xml:space="preserve"> </w:t>
      </w:r>
      <w:r>
        <w:t>114,</w:t>
      </w:r>
      <w:r>
        <w:rPr>
          <w:spacing w:val="20"/>
        </w:rPr>
        <w:t xml:space="preserve"> </w:t>
      </w:r>
      <w:r>
        <w:t>115</w:t>
      </w:r>
      <w:r>
        <w:rPr>
          <w:spacing w:val="17"/>
        </w:rPr>
        <w:t xml:space="preserve"> </w:t>
      </w:r>
      <w:r>
        <w:t>fracción</w:t>
      </w:r>
      <w:r>
        <w:rPr>
          <w:spacing w:val="16"/>
        </w:rPr>
        <w:t xml:space="preserve"> </w:t>
      </w:r>
      <w:r>
        <w:t>IV,</w:t>
      </w:r>
      <w:r>
        <w:rPr>
          <w:spacing w:val="16"/>
        </w:rPr>
        <w:t xml:space="preserve"> </w:t>
      </w:r>
      <w:r>
        <w:t>210</w:t>
      </w:r>
      <w:r>
        <w:rPr>
          <w:spacing w:val="21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212</w:t>
      </w:r>
      <w:r>
        <w:rPr>
          <w:spacing w:val="19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Ley</w:t>
      </w:r>
      <w:r>
        <w:rPr>
          <w:spacing w:val="-58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0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19 de</w:t>
      </w:r>
      <w:r>
        <w:rPr>
          <w:spacing w:val="-3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2003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07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1"/>
        </w:rPr>
        <w:t xml:space="preserve"> </w:t>
      </w:r>
      <w:r>
        <w:rPr>
          <w:rFonts w:ascii="Arial" w:hAnsi="Arial"/>
          <w:b/>
        </w:rPr>
        <w:t>Primero:</w:t>
      </w:r>
      <w:r>
        <w:rPr>
          <w:rFonts w:ascii="Arial" w:hAnsi="Arial"/>
          <w:b/>
          <w:spacing w:val="23"/>
        </w:rPr>
        <w:t xml:space="preserve"> </w:t>
      </w:r>
      <w:r>
        <w:t>Se</w:t>
      </w:r>
      <w:r>
        <w:rPr>
          <w:spacing w:val="22"/>
        </w:rPr>
        <w:t xml:space="preserve"> </w:t>
      </w:r>
      <w:r>
        <w:t>reforman</w:t>
      </w:r>
      <w:r>
        <w:rPr>
          <w:spacing w:val="20"/>
        </w:rPr>
        <w:t xml:space="preserve"> </w:t>
      </w:r>
      <w:r>
        <w:t>los</w:t>
      </w:r>
      <w:r>
        <w:rPr>
          <w:spacing w:val="23"/>
        </w:rPr>
        <w:t xml:space="preserve"> </w:t>
      </w:r>
      <w:r>
        <w:t>artículos</w:t>
      </w:r>
      <w:r>
        <w:rPr>
          <w:spacing w:val="22"/>
        </w:rPr>
        <w:t xml:space="preserve"> </w:t>
      </w:r>
      <w:r>
        <w:t>114,</w:t>
      </w:r>
      <w:r>
        <w:rPr>
          <w:spacing w:val="21"/>
        </w:rPr>
        <w:t xml:space="preserve"> </w:t>
      </w:r>
      <w:r>
        <w:t>115,</w:t>
      </w:r>
      <w:r>
        <w:rPr>
          <w:spacing w:val="20"/>
        </w:rPr>
        <w:t xml:space="preserve"> </w:t>
      </w:r>
      <w:r>
        <w:t>210</w:t>
      </w:r>
      <w:r>
        <w:rPr>
          <w:spacing w:val="26"/>
        </w:rPr>
        <w:t xml:space="preserve"> </w:t>
      </w:r>
      <w:r>
        <w:t>y</w:t>
      </w:r>
      <w:r>
        <w:rPr>
          <w:spacing w:val="18"/>
        </w:rPr>
        <w:t xml:space="preserve"> </w:t>
      </w:r>
      <w:r>
        <w:t>212</w:t>
      </w:r>
      <w:r>
        <w:rPr>
          <w:spacing w:val="23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Ley</w:t>
      </w:r>
      <w:r>
        <w:rPr>
          <w:spacing w:val="16"/>
        </w:rPr>
        <w:t xml:space="preserve"> </w:t>
      </w:r>
      <w:r>
        <w:t>General</w:t>
      </w:r>
      <w:r>
        <w:rPr>
          <w:spacing w:val="20"/>
        </w:rPr>
        <w:t xml:space="preserve"> </w:t>
      </w:r>
      <w:r>
        <w:t>de</w:t>
      </w:r>
      <w:r>
        <w:rPr>
          <w:spacing w:val="22"/>
        </w:rPr>
        <w:t xml:space="preserve"> </w:t>
      </w:r>
      <w:r>
        <w:t>Salud,</w:t>
      </w:r>
      <w:r>
        <w:rPr>
          <w:spacing w:val="20"/>
        </w:rPr>
        <w:t xml:space="preserve"> </w:t>
      </w:r>
      <w:r>
        <w:t>para</w:t>
      </w:r>
      <w:r>
        <w:rPr>
          <w:spacing w:val="-52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siguen: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..........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02" w:space="2676"/>
            <w:col w:w="6172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/>
        <w:ind w:left="506"/>
      </w:pP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28"/>
        </w:rPr>
        <w:t xml:space="preserve"> </w:t>
      </w:r>
      <w:r>
        <w:t>El</w:t>
      </w:r>
      <w:r>
        <w:rPr>
          <w:spacing w:val="27"/>
        </w:rPr>
        <w:t xml:space="preserve"> </w:t>
      </w:r>
      <w:r>
        <w:t>presente</w:t>
      </w:r>
      <w:r>
        <w:rPr>
          <w:spacing w:val="26"/>
        </w:rPr>
        <w:t xml:space="preserve"> </w:t>
      </w:r>
      <w:r>
        <w:t>Decreto</w:t>
      </w:r>
      <w:r>
        <w:rPr>
          <w:spacing w:val="27"/>
        </w:rPr>
        <w:t xml:space="preserve"> </w:t>
      </w:r>
      <w:r>
        <w:t>iniciará</w:t>
      </w:r>
      <w:r>
        <w:rPr>
          <w:spacing w:val="26"/>
        </w:rPr>
        <w:t xml:space="preserve"> </w:t>
      </w:r>
      <w:r>
        <w:t>su</w:t>
      </w:r>
      <w:r>
        <w:rPr>
          <w:spacing w:val="28"/>
        </w:rPr>
        <w:t xml:space="preserve"> </w:t>
      </w:r>
      <w:r>
        <w:t>vigencia</w:t>
      </w:r>
      <w:r>
        <w:rPr>
          <w:spacing w:val="28"/>
        </w:rPr>
        <w:t xml:space="preserve"> </w:t>
      </w:r>
      <w:r>
        <w:t>al</w:t>
      </w:r>
      <w:r>
        <w:rPr>
          <w:spacing w:val="29"/>
        </w:rPr>
        <w:t xml:space="preserve"> </w:t>
      </w:r>
      <w:r>
        <w:t>día</w:t>
      </w:r>
      <w:r>
        <w:rPr>
          <w:spacing w:val="25"/>
        </w:rPr>
        <w:t xml:space="preserve"> </w:t>
      </w:r>
      <w:r>
        <w:t>siguiente</w:t>
      </w:r>
      <w:r>
        <w:rPr>
          <w:spacing w:val="26"/>
        </w:rPr>
        <w:t xml:space="preserve"> </w:t>
      </w:r>
      <w:r>
        <w:t>después</w:t>
      </w:r>
      <w:r>
        <w:rPr>
          <w:spacing w:val="29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su</w:t>
      </w:r>
      <w:r>
        <w:rPr>
          <w:spacing w:val="26"/>
        </w:rPr>
        <w:t xml:space="preserve"> </w:t>
      </w:r>
      <w:r>
        <w:t>publicación</w:t>
      </w:r>
      <w:r>
        <w:rPr>
          <w:spacing w:val="27"/>
        </w:rPr>
        <w:t xml:space="preserve"> </w:t>
      </w:r>
      <w:r>
        <w:t>en</w:t>
      </w:r>
      <w:r>
        <w:rPr>
          <w:spacing w:val="28"/>
        </w:rPr>
        <w:t xml:space="preserve"> </w:t>
      </w:r>
      <w:r>
        <w:t>el</w:t>
      </w:r>
    </w:p>
    <w:p w:rsidR="005462C9" w:rsidRDefault="00654E12">
      <w:pPr>
        <w:pStyle w:val="Ttulo2"/>
        <w:spacing w:before="1"/>
        <w:ind w:left="218"/>
        <w:rPr>
          <w:rFonts w:ascii="Arial MT" w:hAnsi="Arial MT"/>
          <w:b w:val="0"/>
        </w:rPr>
      </w:pPr>
      <w:r>
        <w:t>Diario</w:t>
      </w:r>
      <w:r>
        <w:rPr>
          <w:spacing w:val="-2"/>
        </w:rPr>
        <w:t xml:space="preserve"> </w:t>
      </w:r>
      <w:r>
        <w:t>Oficial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</w:t>
      </w:r>
      <w:r>
        <w:rPr>
          <w:rFonts w:ascii="Arial MT" w:hAnsi="Arial MT"/>
          <w:b w:val="0"/>
        </w:rPr>
        <w:t>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before="1"/>
        <w:ind w:left="218" w:right="323" w:firstLine="288"/>
        <w:jc w:val="both"/>
      </w:pPr>
      <w:r>
        <w:rPr>
          <w:rFonts w:ascii="Arial" w:hAnsi="Arial"/>
          <w:b/>
        </w:rPr>
        <w:t xml:space="preserve">Segundo. </w:t>
      </w:r>
      <w:r>
        <w:t>Las autoridades en su respectivo ámbito de competencia, con</w:t>
      </w:r>
      <w:r>
        <w:t>tarán con un plazo de dos</w:t>
      </w:r>
      <w:r>
        <w:rPr>
          <w:spacing w:val="1"/>
        </w:rPr>
        <w:t xml:space="preserve"> </w:t>
      </w:r>
      <w:r>
        <w:t>años</w:t>
      </w:r>
      <w:r>
        <w:rPr>
          <w:spacing w:val="1"/>
        </w:rPr>
        <w:t xml:space="preserve"> </w:t>
      </w:r>
      <w:r>
        <w:t>contados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vigencia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modificar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reglamentarias, de las Normas Oficiales</w:t>
      </w:r>
      <w:r>
        <w:rPr>
          <w:spacing w:val="1"/>
        </w:rPr>
        <w:t xml:space="preserve"> </w:t>
      </w:r>
      <w:r>
        <w:t>Mexicanas</w:t>
      </w:r>
      <w:r>
        <w:rPr>
          <w:spacing w:val="55"/>
        </w:rPr>
        <w:t xml:space="preserve"> </w:t>
      </w:r>
      <w:r>
        <w:t>y cualquier otro ordenamiento aplicable, a fin de</w:t>
      </w:r>
      <w:r>
        <w:rPr>
          <w:spacing w:val="1"/>
        </w:rPr>
        <w:t xml:space="preserve"> </w:t>
      </w:r>
      <w:r>
        <w:t>lograr</w:t>
      </w:r>
      <w:r>
        <w:rPr>
          <w:spacing w:val="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cabal</w:t>
      </w:r>
      <w:r>
        <w:rPr>
          <w:spacing w:val="1"/>
        </w:rPr>
        <w:t xml:space="preserve"> </w:t>
      </w:r>
      <w:r>
        <w:t>cumplimiento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objetivo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r>
        <w:rPr>
          <w:rFonts w:ascii="Arial" w:hAnsi="Arial"/>
          <w:b/>
        </w:rPr>
        <w:t xml:space="preserve">Tercero. </w:t>
      </w:r>
      <w:r>
        <w:t>Una vez que las autoridades modifiquen las disposiciones reglamentarias, los usuarios</w:t>
      </w:r>
      <w:r>
        <w:rPr>
          <w:spacing w:val="1"/>
        </w:rPr>
        <w:t xml:space="preserve"> </w:t>
      </w:r>
      <w:r>
        <w:t>contarán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año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regularizarse.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ind w:left="218" w:right="316" w:firstLine="288"/>
        <w:jc w:val="both"/>
        <w:rPr>
          <w:sz w:val="20"/>
        </w:rPr>
      </w:pPr>
      <w:r>
        <w:rPr>
          <w:sz w:val="20"/>
        </w:rPr>
        <w:t>México, D.F.,</w:t>
      </w:r>
      <w:r>
        <w:rPr>
          <w:spacing w:val="1"/>
          <w:sz w:val="20"/>
        </w:rPr>
        <w:t xml:space="preserve"> </w:t>
      </w:r>
      <w:r>
        <w:rPr>
          <w:sz w:val="20"/>
        </w:rPr>
        <w:t>a 30 de</w:t>
      </w:r>
      <w:r>
        <w:rPr>
          <w:spacing w:val="1"/>
          <w:sz w:val="20"/>
        </w:rPr>
        <w:t xml:space="preserve"> </w:t>
      </w:r>
      <w:r>
        <w:rPr>
          <w:sz w:val="20"/>
        </w:rPr>
        <w:t>abril de 2003.-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Armando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Salinas Torre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Enrique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Jackson Ramírez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Adela Cerezo Bautista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Lydia Madero García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</w:t>
      </w:r>
      <w:r>
        <w:rPr>
          <w:rFonts w:ascii="Arial" w:hAnsi="Arial"/>
          <w:b/>
          <w:sz w:val="20"/>
        </w:rPr>
        <w:t>"</w:t>
      </w:r>
      <w:r>
        <w:rPr>
          <w:sz w:val="20"/>
        </w:rPr>
        <w:t>.</w:t>
      </w:r>
    </w:p>
    <w:p w:rsidR="005462C9" w:rsidRDefault="005462C9">
      <w:pPr>
        <w:pStyle w:val="Textoindependiente"/>
        <w:spacing w:before="5"/>
      </w:pPr>
    </w:p>
    <w:p w:rsidR="005462C9" w:rsidRDefault="00654E12">
      <w:pPr>
        <w:pStyle w:val="Textoindependiente"/>
        <w:ind w:left="218" w:right="3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</w:t>
      </w:r>
      <w:r>
        <w:t xml:space="preserve">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diecisiete días del</w:t>
      </w:r>
      <w:r>
        <w:rPr>
          <w:spacing w:val="1"/>
        </w:rPr>
        <w:t xml:space="preserve"> </w:t>
      </w:r>
      <w:r>
        <w:t xml:space="preserve">mes de junio de dos mil tres.- </w:t>
      </w:r>
      <w:r>
        <w:rPr>
          <w:rFonts w:ascii="Arial" w:hAnsi="Arial"/>
          <w:b/>
        </w:rPr>
        <w:t>Vicente Fox Quesada</w:t>
      </w:r>
      <w:r>
        <w:t>.- Rúbrica.- El Secr</w:t>
      </w:r>
      <w:r>
        <w:t xml:space="preserve">etario de Gobernación,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Creel Miranda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10"/>
      </w:pPr>
      <w:r>
        <w:t>DECRETO por el que se reforma el artículo 258 de la Ley General de Salud, en lo referente</w:t>
      </w:r>
      <w:r>
        <w:rPr>
          <w:spacing w:val="-59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Farmacopea Nacional</w:t>
      </w:r>
      <w:r>
        <w:rPr>
          <w:spacing w:val="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 Mexicanos.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0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25 de</w:t>
      </w:r>
      <w:r>
        <w:rPr>
          <w:spacing w:val="-3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2003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192" w:right="331"/>
        <w:jc w:val="center"/>
      </w:pPr>
      <w:r>
        <w:rPr>
          <w:rFonts w:ascii="Arial" w:hAnsi="Arial"/>
          <w:b/>
        </w:rPr>
        <w:t>Artículo Primero:</w:t>
      </w:r>
      <w:r>
        <w:rPr>
          <w:rFonts w:ascii="Arial" w:hAnsi="Arial"/>
          <w:b/>
          <w:spacing w:val="-1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reforma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258 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3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Salud,</w:t>
      </w:r>
      <w:r>
        <w:rPr>
          <w:spacing w:val="-2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2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..........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7"/>
        <w:rPr>
          <w:sz w:val="23"/>
        </w:rPr>
      </w:pPr>
    </w:p>
    <w:p w:rsidR="005462C9" w:rsidRDefault="00654E12">
      <w:pPr>
        <w:pStyle w:val="Ttulo1"/>
        <w:ind w:left="506"/>
      </w:pPr>
      <w:r>
        <w:t>ARTÍCULO</w:t>
      </w:r>
      <w:r>
        <w:rPr>
          <w:spacing w:val="-2"/>
        </w:rPr>
        <w:t xml:space="preserve"> </w:t>
      </w: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02" w:space="1956"/>
            <w:col w:w="6892"/>
          </w:cols>
        </w:sectPr>
      </w:pPr>
    </w:p>
    <w:p w:rsidR="005462C9" w:rsidRDefault="005462C9">
      <w:pPr>
        <w:pStyle w:val="Textoindependiente"/>
        <w:spacing w:before="3"/>
        <w:rPr>
          <w:rFonts w:ascii="Arial"/>
          <w:b/>
          <w:sz w:val="12"/>
        </w:rPr>
      </w:pPr>
    </w:p>
    <w:p w:rsidR="005462C9" w:rsidRDefault="00654E12">
      <w:pPr>
        <w:spacing w:before="93"/>
        <w:ind w:left="218" w:right="31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Único.- </w:t>
      </w:r>
      <w:r>
        <w:rPr>
          <w:sz w:val="20"/>
        </w:rPr>
        <w:t xml:space="preserve">El presente Decreto entrará en vigor al día siguiente de su publicación en el </w:t>
      </w:r>
      <w:r>
        <w:rPr>
          <w:rFonts w:ascii="Arial" w:hAnsi="Arial"/>
          <w:b/>
          <w:sz w:val="20"/>
        </w:rPr>
        <w:t>Diario Oficial 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ind w:left="218" w:right="316" w:firstLine="288"/>
        <w:jc w:val="both"/>
        <w:rPr>
          <w:sz w:val="20"/>
        </w:rPr>
      </w:pPr>
      <w:r>
        <w:rPr>
          <w:sz w:val="20"/>
        </w:rPr>
        <w:t>México, D.F.,</w:t>
      </w:r>
      <w:r>
        <w:rPr>
          <w:spacing w:val="1"/>
          <w:sz w:val="20"/>
        </w:rPr>
        <w:t xml:space="preserve"> </w:t>
      </w:r>
      <w:r>
        <w:rPr>
          <w:sz w:val="20"/>
        </w:rPr>
        <w:t>a 30 de</w:t>
      </w:r>
      <w:r>
        <w:rPr>
          <w:spacing w:val="1"/>
          <w:sz w:val="20"/>
        </w:rPr>
        <w:t xml:space="preserve"> </w:t>
      </w:r>
      <w:r>
        <w:rPr>
          <w:sz w:val="20"/>
        </w:rPr>
        <w:t>abril de 2003.-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Armando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Salinas Torre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Enrique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Jackson Ramírez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Adela Cerezo Bautista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Lydia Madero García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</w:t>
      </w:r>
      <w:r>
        <w:rPr>
          <w:rFonts w:ascii="Arial" w:hAnsi="Arial"/>
          <w:b/>
          <w:sz w:val="20"/>
        </w:rPr>
        <w:t>"</w:t>
      </w:r>
      <w:r>
        <w:rPr>
          <w:sz w:val="20"/>
        </w:rPr>
        <w:t>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18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</w:t>
      </w:r>
      <w:r>
        <w:t>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veintitrés días del</w:t>
      </w:r>
      <w:r>
        <w:rPr>
          <w:spacing w:val="1"/>
        </w:rPr>
        <w:t xml:space="preserve"> </w:t>
      </w:r>
      <w:r>
        <w:t xml:space="preserve">mes de junio del año dos mil tres.- </w:t>
      </w:r>
      <w:r>
        <w:rPr>
          <w:rFonts w:ascii="Arial" w:hAnsi="Arial"/>
          <w:b/>
        </w:rPr>
        <w:t>Vicente Fox Quesada</w:t>
      </w:r>
      <w:r>
        <w:t>.- Rúbrica.- El Secretario de 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Creel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Miranda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6"/>
      </w:pPr>
      <w:r>
        <w:t>DECRETO</w:t>
      </w:r>
      <w:r>
        <w:rPr>
          <w:spacing w:val="20"/>
        </w:rPr>
        <w:t xml:space="preserve"> </w:t>
      </w:r>
      <w:r>
        <w:t>por</w:t>
      </w:r>
      <w:r>
        <w:rPr>
          <w:spacing w:val="20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que</w:t>
      </w:r>
      <w:r>
        <w:rPr>
          <w:spacing w:val="17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adicionan</w:t>
      </w:r>
      <w:r>
        <w:rPr>
          <w:spacing w:val="16"/>
        </w:rPr>
        <w:t xml:space="preserve"> </w:t>
      </w:r>
      <w:r>
        <w:t>los</w:t>
      </w:r>
      <w:r>
        <w:rPr>
          <w:spacing w:val="19"/>
        </w:rPr>
        <w:t xml:space="preserve"> </w:t>
      </w:r>
      <w:r>
        <w:t>artículos</w:t>
      </w:r>
      <w:r>
        <w:rPr>
          <w:spacing w:val="19"/>
        </w:rPr>
        <w:t xml:space="preserve"> </w:t>
      </w:r>
      <w:r>
        <w:t>17</w:t>
      </w:r>
      <w:r>
        <w:rPr>
          <w:spacing w:val="19"/>
        </w:rPr>
        <w:t xml:space="preserve"> </w:t>
      </w:r>
      <w:r>
        <w:t>bis,</w:t>
      </w:r>
      <w:r>
        <w:rPr>
          <w:spacing w:val="21"/>
        </w:rPr>
        <w:t xml:space="preserve"> </w:t>
      </w:r>
      <w:r>
        <w:t>17</w:t>
      </w:r>
      <w:r>
        <w:rPr>
          <w:spacing w:val="19"/>
        </w:rPr>
        <w:t xml:space="preserve"> </w:t>
      </w:r>
      <w:r>
        <w:t>bis</w:t>
      </w:r>
      <w:r>
        <w:rPr>
          <w:spacing w:val="18"/>
        </w:rPr>
        <w:t xml:space="preserve"> </w:t>
      </w:r>
      <w:r>
        <w:t>1,</w:t>
      </w:r>
      <w:r>
        <w:rPr>
          <w:spacing w:val="18"/>
        </w:rPr>
        <w:t xml:space="preserve"> </w:t>
      </w:r>
      <w:r>
        <w:t>17</w:t>
      </w:r>
      <w:r>
        <w:rPr>
          <w:spacing w:val="17"/>
        </w:rPr>
        <w:t xml:space="preserve"> </w:t>
      </w:r>
      <w:r>
        <w:t>bis</w:t>
      </w:r>
      <w:r>
        <w:rPr>
          <w:spacing w:val="20"/>
        </w:rPr>
        <w:t xml:space="preserve"> </w:t>
      </w:r>
      <w:r>
        <w:t>2,</w:t>
      </w:r>
      <w:r>
        <w:rPr>
          <w:spacing w:val="18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se</w:t>
      </w:r>
      <w:r>
        <w:rPr>
          <w:spacing w:val="18"/>
        </w:rPr>
        <w:t xml:space="preserve"> </w:t>
      </w:r>
      <w:r>
        <w:t>reforman</w:t>
      </w:r>
      <w:r>
        <w:rPr>
          <w:spacing w:val="-58"/>
        </w:rPr>
        <w:t xml:space="preserve"> </w:t>
      </w:r>
      <w:r>
        <w:t>los artículos</w:t>
      </w:r>
      <w:r>
        <w:rPr>
          <w:spacing w:val="-2"/>
        </w:rPr>
        <w:t xml:space="preserve"> </w:t>
      </w:r>
      <w:r>
        <w:t>313,</w:t>
      </w:r>
      <w:r>
        <w:rPr>
          <w:spacing w:val="1"/>
        </w:rPr>
        <w:t xml:space="preserve"> </w:t>
      </w:r>
      <w:r>
        <w:t>fracción</w:t>
      </w:r>
      <w:r>
        <w:rPr>
          <w:spacing w:val="2"/>
        </w:rPr>
        <w:t xml:space="preserve"> </w:t>
      </w:r>
      <w:r>
        <w:t>I</w:t>
      </w:r>
      <w:r>
        <w:rPr>
          <w:spacing w:val="7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340,</w:t>
      </w:r>
      <w:r>
        <w:rPr>
          <w:spacing w:val="7"/>
        </w:rPr>
        <w:t xml:space="preserve"> </w:t>
      </w:r>
      <w:r>
        <w:t>a la</w:t>
      </w:r>
      <w:r>
        <w:rPr>
          <w:spacing w:val="4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General</w:t>
      </w:r>
      <w:r>
        <w:rPr>
          <w:spacing w:val="5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0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30 de</w:t>
      </w:r>
      <w:r>
        <w:rPr>
          <w:spacing w:val="-3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2003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1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PRIMERO:</w:t>
      </w:r>
      <w:r>
        <w:rPr>
          <w:rFonts w:ascii="Arial" w:hAnsi="Arial"/>
          <w:b/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adicionan los</w:t>
      </w:r>
      <w:r>
        <w:rPr>
          <w:spacing w:val="1"/>
        </w:rPr>
        <w:t xml:space="preserve"> </w:t>
      </w:r>
      <w:r>
        <w:t>artículos</w:t>
      </w:r>
      <w:r>
        <w:rPr>
          <w:spacing w:val="1"/>
        </w:rPr>
        <w:t xml:space="preserve"> </w:t>
      </w:r>
      <w:r>
        <w:t>17</w:t>
      </w:r>
      <w:r>
        <w:rPr>
          <w:spacing w:val="1"/>
        </w:rPr>
        <w:t xml:space="preserve"> </w:t>
      </w:r>
      <w:r>
        <w:t>bis, 17 bis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y 17 bis</w:t>
      </w:r>
      <w:r>
        <w:rPr>
          <w:spacing w:val="1"/>
        </w:rPr>
        <w:t xml:space="preserve"> </w:t>
      </w:r>
      <w:r>
        <w:t>2</w:t>
      </w:r>
      <w:r>
        <w:rPr>
          <w:spacing w:val="55"/>
        </w:rPr>
        <w:t xml:space="preserve"> </w:t>
      </w:r>
      <w:r>
        <w:t>a la Ley General de</w:t>
      </w:r>
      <w:r>
        <w:rPr>
          <w:spacing w:val="-53"/>
        </w:rPr>
        <w:t xml:space="preserve"> </w:t>
      </w:r>
      <w:r>
        <w:t>Salud, para</w:t>
      </w:r>
      <w:r>
        <w:rPr>
          <w:spacing w:val="1"/>
        </w:rPr>
        <w:t xml:space="preserve"> </w:t>
      </w:r>
      <w:r>
        <w:t>quedar 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506"/>
      </w:pPr>
      <w:r>
        <w:t>..........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SEGUNDO.-</w:t>
      </w:r>
      <w:r>
        <w:rPr>
          <w:rFonts w:ascii="Arial" w:hAnsi="Arial"/>
          <w:b/>
          <w:spacing w:val="9"/>
        </w:rPr>
        <w:t xml:space="preserve"> </w:t>
      </w:r>
      <w:r>
        <w:t>Se</w:t>
      </w:r>
      <w:r>
        <w:rPr>
          <w:spacing w:val="7"/>
        </w:rPr>
        <w:t xml:space="preserve"> </w:t>
      </w:r>
      <w:r>
        <w:t>reforman</w:t>
      </w:r>
      <w:r>
        <w:rPr>
          <w:spacing w:val="8"/>
        </w:rPr>
        <w:t xml:space="preserve"> </w:t>
      </w:r>
      <w:r>
        <w:t>los</w:t>
      </w:r>
      <w:r>
        <w:rPr>
          <w:spacing w:val="8"/>
        </w:rPr>
        <w:t xml:space="preserve"> </w:t>
      </w:r>
      <w:r>
        <w:t>artículos</w:t>
      </w:r>
      <w:r>
        <w:rPr>
          <w:spacing w:val="8"/>
        </w:rPr>
        <w:t xml:space="preserve"> </w:t>
      </w:r>
      <w:r>
        <w:t>313,</w:t>
      </w:r>
      <w:r>
        <w:rPr>
          <w:spacing w:val="10"/>
        </w:rPr>
        <w:t xml:space="preserve"> </w:t>
      </w:r>
      <w:r>
        <w:t>fracción</w:t>
      </w:r>
      <w:r>
        <w:rPr>
          <w:spacing w:val="7"/>
        </w:rPr>
        <w:t xml:space="preserve"> </w:t>
      </w:r>
      <w:r>
        <w:t>I</w:t>
      </w:r>
      <w:r>
        <w:rPr>
          <w:spacing w:val="12"/>
        </w:rPr>
        <w:t xml:space="preserve"> </w:t>
      </w:r>
      <w:r>
        <w:t>y</w:t>
      </w:r>
      <w:r>
        <w:rPr>
          <w:spacing w:val="7"/>
        </w:rPr>
        <w:t xml:space="preserve"> </w:t>
      </w:r>
      <w:r>
        <w:t>340,</w:t>
      </w:r>
      <w:r>
        <w:rPr>
          <w:spacing w:val="9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Ley</w:t>
      </w:r>
      <w:r>
        <w:rPr>
          <w:spacing w:val="4"/>
        </w:rPr>
        <w:t xml:space="preserve"> </w:t>
      </w:r>
      <w:r>
        <w:t>General</w:t>
      </w:r>
      <w:r>
        <w:rPr>
          <w:spacing w:val="10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Salud</w:t>
      </w:r>
      <w:r>
        <w:rPr>
          <w:spacing w:val="9"/>
        </w:rPr>
        <w:t xml:space="preserve"> </w:t>
      </w:r>
      <w:r>
        <w:t>para</w:t>
      </w:r>
      <w:r>
        <w:rPr>
          <w:spacing w:val="10"/>
        </w:rPr>
        <w:t xml:space="preserve"> </w:t>
      </w:r>
      <w:r>
        <w:t>quedar</w:t>
      </w:r>
      <w:r>
        <w:rPr>
          <w:spacing w:val="-5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10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..........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7"/>
        <w:rPr>
          <w:sz w:val="23"/>
        </w:rPr>
      </w:pPr>
    </w:p>
    <w:p w:rsidR="005462C9" w:rsidRDefault="00654E12">
      <w:pPr>
        <w:pStyle w:val="Ttulo1"/>
        <w:ind w:left="506"/>
      </w:pPr>
      <w:r>
        <w:t>ARTICULOS</w:t>
      </w:r>
      <w:r>
        <w:rPr>
          <w:spacing w:val="-2"/>
        </w:rPr>
        <w:t xml:space="preserve"> </w:t>
      </w: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02" w:space="1810"/>
            <w:col w:w="7038"/>
          </w:cols>
        </w:sectPr>
      </w:pPr>
    </w:p>
    <w:p w:rsidR="005462C9" w:rsidRDefault="005462C9">
      <w:pPr>
        <w:pStyle w:val="Textoindependiente"/>
        <w:spacing w:before="3"/>
        <w:rPr>
          <w:rFonts w:ascii="Arial"/>
          <w:b/>
          <w:sz w:val="12"/>
        </w:rPr>
      </w:pPr>
    </w:p>
    <w:p w:rsidR="005462C9" w:rsidRDefault="00654E12">
      <w:pPr>
        <w:spacing w:before="93"/>
        <w:ind w:left="218" w:right="315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PRIMERO. </w:t>
      </w:r>
      <w:r>
        <w:rPr>
          <w:sz w:val="20"/>
        </w:rPr>
        <w:t xml:space="preserve">El presente Decreto entrará en vigor al siguiente día de su publicación en el </w:t>
      </w:r>
      <w:r>
        <w:rPr>
          <w:rFonts w:ascii="Arial" w:hAnsi="Arial"/>
          <w:b/>
          <w:sz w:val="20"/>
        </w:rPr>
        <w:t>Diario Oficial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rPr>
          <w:rFonts w:ascii="Arial" w:hAnsi="Arial"/>
          <w:b/>
        </w:rPr>
        <w:t xml:space="preserve">SEGUNDO. </w:t>
      </w:r>
      <w:r>
        <w:t>La organización y distribución de atribuciones de la Comisión Federal para la Protección</w:t>
      </w:r>
      <w:r>
        <w:rPr>
          <w:spacing w:val="1"/>
        </w:rPr>
        <w:t xml:space="preserve"> </w:t>
      </w:r>
      <w:r>
        <w:t>contra Riesgos Sanitarios se establecerán en el Reglamento que, para tal efecto, expida el Presidente de</w:t>
      </w:r>
      <w:r>
        <w:rPr>
          <w:spacing w:val="1"/>
        </w:rPr>
        <w:t xml:space="preserve"> </w:t>
      </w:r>
      <w:r>
        <w:t>la República. Hasta en tanto no se expida este Reglamento, con</w:t>
      </w:r>
      <w:r>
        <w:t>tinuarán en vigor las disposiciones del</w:t>
      </w:r>
      <w:r>
        <w:rPr>
          <w:spacing w:val="1"/>
        </w:rPr>
        <w:t xml:space="preserve"> </w:t>
      </w:r>
      <w:r>
        <w:t>Decreto que crea la Comisión Federal para la Protección contra Riesgos Sanitarios, en lo que no se</w:t>
      </w:r>
      <w:r>
        <w:rPr>
          <w:spacing w:val="1"/>
        </w:rPr>
        <w:t xml:space="preserve"> </w:t>
      </w:r>
      <w:r>
        <w:t>opongan a</w:t>
      </w:r>
      <w:r>
        <w:rPr>
          <w:spacing w:val="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dispuesto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ordenamiento.</w:t>
      </w:r>
    </w:p>
    <w:p w:rsidR="005462C9" w:rsidRDefault="005462C9">
      <w:pPr>
        <w:pStyle w:val="Textoindependiente"/>
      </w:pPr>
    </w:p>
    <w:p w:rsidR="005462C9" w:rsidRDefault="00654E12">
      <w:pPr>
        <w:spacing w:before="1"/>
        <w:ind w:left="218" w:right="316" w:firstLine="288"/>
        <w:jc w:val="both"/>
        <w:rPr>
          <w:sz w:val="20"/>
        </w:rPr>
      </w:pPr>
      <w:r>
        <w:rPr>
          <w:sz w:val="20"/>
        </w:rPr>
        <w:t>México, D.F.,</w:t>
      </w:r>
      <w:r>
        <w:rPr>
          <w:spacing w:val="1"/>
          <w:sz w:val="20"/>
        </w:rPr>
        <w:t xml:space="preserve"> </w:t>
      </w:r>
      <w:r>
        <w:rPr>
          <w:sz w:val="20"/>
        </w:rPr>
        <w:t>a 30 de</w:t>
      </w:r>
      <w:r>
        <w:rPr>
          <w:spacing w:val="1"/>
          <w:sz w:val="20"/>
        </w:rPr>
        <w:t xml:space="preserve"> </w:t>
      </w:r>
      <w:r>
        <w:rPr>
          <w:sz w:val="20"/>
        </w:rPr>
        <w:t>abril de 2003.-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Armando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Salinas Torre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</w:t>
      </w:r>
      <w:r>
        <w:rPr>
          <w:sz w:val="20"/>
        </w:rPr>
        <w:t>idente.-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Enrique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Jackson Ramírez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Adela Cerezo Bautista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Lydia Madero García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</w:t>
      </w:r>
      <w:r>
        <w:rPr>
          <w:rFonts w:ascii="Arial" w:hAnsi="Arial"/>
          <w:b/>
          <w:sz w:val="20"/>
        </w:rPr>
        <w:t>"</w:t>
      </w:r>
      <w:r>
        <w:rPr>
          <w:sz w:val="20"/>
        </w:rPr>
        <w:t>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veintisiete días del</w:t>
      </w:r>
      <w:r>
        <w:rPr>
          <w:spacing w:val="-53"/>
        </w:rPr>
        <w:t xml:space="preserve"> </w:t>
      </w:r>
      <w:r>
        <w:t xml:space="preserve">mes de junio de dos mil tres.- </w:t>
      </w:r>
      <w:r>
        <w:rPr>
          <w:rFonts w:ascii="Arial" w:hAnsi="Arial"/>
          <w:b/>
        </w:rPr>
        <w:t>Vicente Fox Q</w:t>
      </w:r>
      <w:r>
        <w:rPr>
          <w:rFonts w:ascii="Arial" w:hAnsi="Arial"/>
          <w:b/>
        </w:rPr>
        <w:t>uesada</w:t>
      </w:r>
      <w:r>
        <w:t xml:space="preserve">.- Rúbrica.- El Secretario de Gobernación,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Creel Miranda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6"/>
      </w:pPr>
      <w:r>
        <w:t>DECRETO</w:t>
      </w:r>
      <w:r>
        <w:rPr>
          <w:spacing w:val="20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reforman</w:t>
      </w:r>
      <w:r>
        <w:rPr>
          <w:spacing w:val="18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adicionan</w:t>
      </w:r>
      <w:r>
        <w:rPr>
          <w:spacing w:val="18"/>
        </w:rPr>
        <w:t xml:space="preserve"> </w:t>
      </w:r>
      <w:r>
        <w:t>diversas</w:t>
      </w:r>
      <w:r>
        <w:rPr>
          <w:spacing w:val="19"/>
        </w:rPr>
        <w:t xml:space="preserve"> </w:t>
      </w:r>
      <w:r>
        <w:t>disposiciones</w:t>
      </w:r>
      <w:r>
        <w:rPr>
          <w:spacing w:val="18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Ley</w:t>
      </w:r>
      <w:r>
        <w:rPr>
          <w:spacing w:val="15"/>
        </w:rPr>
        <w:t xml:space="preserve"> </w:t>
      </w:r>
      <w:r>
        <w:t>General</w:t>
      </w:r>
      <w:r>
        <w:rPr>
          <w:spacing w:val="-58"/>
        </w:rPr>
        <w:t xml:space="preserve"> </w:t>
      </w:r>
      <w:r>
        <w:t>de Salud en</w:t>
      </w:r>
      <w:r>
        <w:rPr>
          <w:spacing w:val="-2"/>
        </w:rPr>
        <w:t xml:space="preserve"> </w:t>
      </w:r>
      <w:r>
        <w:t>relación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 publicidad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tabaco.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2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19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enero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2004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21" w:firstLine="288"/>
        <w:jc w:val="both"/>
      </w:pPr>
      <w:r>
        <w:rPr>
          <w:rFonts w:ascii="Arial" w:hAnsi="Arial"/>
          <w:b/>
        </w:rPr>
        <w:t xml:space="preserve">Artículo Unico: </w:t>
      </w:r>
      <w:r>
        <w:t>Se reforma el primer párrafo del artículo 276 y el artículo 421; se adiciona un segundo</w:t>
      </w:r>
      <w:r>
        <w:rPr>
          <w:spacing w:val="-53"/>
        </w:rPr>
        <w:t xml:space="preserve"> </w:t>
      </w:r>
      <w:r>
        <w:t xml:space="preserve">y tercer párrafos al artículo 277, un segundo párrafo del artículo 277 bis, un artículo 308 bis, y un </w:t>
      </w:r>
      <w:r>
        <w:t>artículo</w:t>
      </w:r>
      <w:r>
        <w:rPr>
          <w:spacing w:val="1"/>
        </w:rPr>
        <w:t xml:space="preserve"> </w:t>
      </w:r>
      <w:r>
        <w:t>309 bis,</w:t>
      </w:r>
      <w:r>
        <w:rPr>
          <w:spacing w:val="-2"/>
        </w:rPr>
        <w:t xml:space="preserve"> </w:t>
      </w:r>
      <w:r>
        <w:t>todos ellos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Ley</w:t>
      </w:r>
      <w:r>
        <w:rPr>
          <w:spacing w:val="-4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en los siguientes</w:t>
      </w:r>
      <w:r>
        <w:rPr>
          <w:spacing w:val="-1"/>
        </w:rPr>
        <w:t xml:space="preserve"> </w:t>
      </w:r>
      <w:r>
        <w:t>términos:</w:t>
      </w:r>
    </w:p>
    <w:p w:rsidR="005462C9" w:rsidRDefault="005462C9">
      <w:pPr>
        <w:pStyle w:val="Textoindependiente"/>
        <w:spacing w:before="5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.........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10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044" w:space="2540"/>
            <w:col w:w="6366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spacing w:before="93"/>
        <w:ind w:left="218" w:right="314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Primero.- </w:t>
      </w:r>
      <w:r>
        <w:rPr>
          <w:sz w:val="20"/>
        </w:rPr>
        <w:t xml:space="preserve">El presente Decreto entrará en vigor al siguiente día de su publicación en el </w:t>
      </w:r>
      <w:r>
        <w:rPr>
          <w:rFonts w:ascii="Arial" w:hAnsi="Arial"/>
          <w:b/>
          <w:sz w:val="20"/>
        </w:rPr>
        <w:t>Diario Oficial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spacing w:before="1" w:line="242" w:lineRule="auto"/>
        <w:ind w:left="218" w:right="320" w:firstLine="288"/>
        <w:jc w:val="both"/>
      </w:pPr>
      <w:r>
        <w:rPr>
          <w:rFonts w:ascii="Arial" w:hAnsi="Arial"/>
          <w:b/>
        </w:rPr>
        <w:t xml:space="preserve">Segundo.- </w:t>
      </w:r>
      <w:r>
        <w:t>Las disposiciones reglamentarias contrarias a</w:t>
      </w:r>
      <w:r>
        <w:rPr>
          <w:spacing w:val="55"/>
        </w:rPr>
        <w:t xml:space="preserve"> </w:t>
      </w:r>
      <w:r>
        <w:t>este Decreto quedarán sin efecto al entrar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mismo.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sz w:val="20"/>
        </w:rPr>
      </w:pPr>
      <w:r>
        <w:rPr>
          <w:sz w:val="20"/>
        </w:rPr>
        <w:t>México, D.F., a 2 de octu</w:t>
      </w:r>
      <w:r>
        <w:rPr>
          <w:sz w:val="20"/>
        </w:rPr>
        <w:t xml:space="preserve">bre de 2003.- Dip. </w:t>
      </w:r>
      <w:r>
        <w:rPr>
          <w:rFonts w:ascii="Arial" w:hAnsi="Arial"/>
          <w:b/>
          <w:sz w:val="20"/>
        </w:rPr>
        <w:t>Juan de Dios Castro Lozano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Enrique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Jackson Ramírez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Marcos Morales Torres</w:t>
      </w:r>
      <w:r>
        <w:rPr>
          <w:sz w:val="20"/>
        </w:rPr>
        <w:t xml:space="preserve">, Secretario.- Sen. </w:t>
      </w:r>
      <w:r>
        <w:rPr>
          <w:rFonts w:ascii="Arial" w:hAnsi="Arial"/>
          <w:b/>
          <w:sz w:val="20"/>
        </w:rPr>
        <w:t>Yolanda E. González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Hernández</w:t>
      </w:r>
      <w:r>
        <w:rPr>
          <w:sz w:val="20"/>
        </w:rPr>
        <w:t>, Secretaria.- Rúbricas</w:t>
      </w:r>
      <w:r>
        <w:rPr>
          <w:rFonts w:ascii="Arial" w:hAnsi="Arial"/>
          <w:b/>
          <w:sz w:val="20"/>
        </w:rPr>
        <w:t>"</w:t>
      </w:r>
      <w:r>
        <w:rPr>
          <w:sz w:val="20"/>
        </w:rPr>
        <w:t>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20" w:firstLine="288"/>
        <w:jc w:val="both"/>
      </w:pPr>
      <w:r>
        <w:t>En cumplimiento de lo dispuesto por la fracción I d</w:t>
      </w:r>
      <w:r>
        <w:t>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quince días del</w:t>
      </w:r>
      <w:r>
        <w:rPr>
          <w:spacing w:val="1"/>
        </w:rPr>
        <w:t xml:space="preserve"> </w:t>
      </w:r>
      <w:r>
        <w:t xml:space="preserve">mes de enero de dos mil cuatro.- </w:t>
      </w:r>
      <w:r>
        <w:rPr>
          <w:rFonts w:ascii="Arial" w:hAnsi="Arial"/>
          <w:b/>
        </w:rPr>
        <w:t>Vicente Fox Quesada</w:t>
      </w:r>
      <w:r>
        <w:t>.- Rúbrica.- El Secretario de 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Creel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Miranda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left="123" w:right="321"/>
        <w:jc w:val="center"/>
      </w:pPr>
      <w:r>
        <w:t>DECRETO</w:t>
      </w:r>
      <w:r>
        <w:rPr>
          <w:spacing w:val="1"/>
        </w:rPr>
        <w:t xml:space="preserve"> </w:t>
      </w:r>
      <w:r>
        <w:t>por el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reforma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fracción</w:t>
      </w:r>
      <w:r>
        <w:rPr>
          <w:spacing w:val="-4"/>
        </w:rPr>
        <w:t xml:space="preserve"> </w:t>
      </w:r>
      <w:r>
        <w:t>II</w:t>
      </w:r>
      <w:r>
        <w:rPr>
          <w:spacing w:val="-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-3"/>
        </w:rPr>
        <w:t xml:space="preserve"> </w:t>
      </w:r>
      <w:r>
        <w:t>115 de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2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2004</w:t>
      </w:r>
    </w:p>
    <w:p w:rsidR="005462C9" w:rsidRDefault="005462C9">
      <w:pPr>
        <w:pStyle w:val="Textoindependiente"/>
      </w:pPr>
    </w:p>
    <w:p w:rsidR="005462C9" w:rsidRDefault="00654E12">
      <w:pPr>
        <w:ind w:left="218" w:firstLine="288"/>
        <w:rPr>
          <w:sz w:val="20"/>
        </w:rPr>
      </w:pPr>
      <w:r>
        <w:rPr>
          <w:rFonts w:ascii="Arial" w:hAnsi="Arial"/>
          <w:b/>
          <w:sz w:val="20"/>
        </w:rPr>
        <w:t>ARTICULO</w:t>
      </w:r>
      <w:r>
        <w:rPr>
          <w:rFonts w:ascii="Arial" w:hAnsi="Arial"/>
          <w:b/>
          <w:spacing w:val="39"/>
          <w:sz w:val="20"/>
        </w:rPr>
        <w:t xml:space="preserve"> </w:t>
      </w:r>
      <w:r>
        <w:rPr>
          <w:rFonts w:ascii="Arial" w:hAnsi="Arial"/>
          <w:b/>
          <w:sz w:val="20"/>
        </w:rPr>
        <w:t>UNICO.</w:t>
      </w:r>
      <w:r>
        <w:rPr>
          <w:rFonts w:ascii="Arial" w:hAnsi="Arial"/>
          <w:b/>
          <w:spacing w:val="40"/>
          <w:sz w:val="20"/>
        </w:rPr>
        <w:t xml:space="preserve"> </w:t>
      </w:r>
      <w:r>
        <w:rPr>
          <w:sz w:val="20"/>
        </w:rPr>
        <w:t>Se</w:t>
      </w:r>
      <w:r>
        <w:rPr>
          <w:spacing w:val="41"/>
          <w:sz w:val="20"/>
        </w:rPr>
        <w:t xml:space="preserve"> </w:t>
      </w:r>
      <w:r>
        <w:rPr>
          <w:rFonts w:ascii="Arial" w:hAnsi="Arial"/>
          <w:b/>
          <w:sz w:val="20"/>
        </w:rPr>
        <w:t>reforma</w:t>
      </w:r>
      <w:r>
        <w:rPr>
          <w:rFonts w:ascii="Arial" w:hAnsi="Arial"/>
          <w:b/>
          <w:spacing w:val="42"/>
          <w:sz w:val="20"/>
        </w:rPr>
        <w:t xml:space="preserve"> </w:t>
      </w:r>
      <w:r>
        <w:rPr>
          <w:sz w:val="20"/>
        </w:rPr>
        <w:t>la</w:t>
      </w:r>
      <w:r>
        <w:rPr>
          <w:spacing w:val="38"/>
          <w:sz w:val="20"/>
        </w:rPr>
        <w:t xml:space="preserve"> </w:t>
      </w:r>
      <w:r>
        <w:rPr>
          <w:sz w:val="20"/>
        </w:rPr>
        <w:t>fracción</w:t>
      </w:r>
      <w:r>
        <w:rPr>
          <w:spacing w:val="40"/>
          <w:sz w:val="20"/>
        </w:rPr>
        <w:t xml:space="preserve"> </w:t>
      </w:r>
      <w:r>
        <w:rPr>
          <w:sz w:val="20"/>
        </w:rPr>
        <w:t>II</w:t>
      </w:r>
      <w:r>
        <w:rPr>
          <w:spacing w:val="38"/>
          <w:sz w:val="20"/>
        </w:rPr>
        <w:t xml:space="preserve"> </w:t>
      </w:r>
      <w:r>
        <w:rPr>
          <w:sz w:val="20"/>
        </w:rPr>
        <w:t>del</w:t>
      </w:r>
      <w:r>
        <w:rPr>
          <w:spacing w:val="42"/>
          <w:sz w:val="20"/>
        </w:rPr>
        <w:t xml:space="preserve"> </w:t>
      </w:r>
      <w:r>
        <w:rPr>
          <w:sz w:val="20"/>
        </w:rPr>
        <w:t>Artículo</w:t>
      </w:r>
      <w:r>
        <w:rPr>
          <w:spacing w:val="38"/>
          <w:sz w:val="20"/>
        </w:rPr>
        <w:t xml:space="preserve"> </w:t>
      </w:r>
      <w:r>
        <w:rPr>
          <w:sz w:val="20"/>
        </w:rPr>
        <w:t>115</w:t>
      </w:r>
      <w:r>
        <w:rPr>
          <w:spacing w:val="40"/>
          <w:sz w:val="20"/>
        </w:rPr>
        <w:t xml:space="preserve"> </w:t>
      </w:r>
      <w:r>
        <w:rPr>
          <w:sz w:val="20"/>
        </w:rPr>
        <w:t>de</w:t>
      </w:r>
      <w:r>
        <w:rPr>
          <w:spacing w:val="40"/>
          <w:sz w:val="20"/>
        </w:rPr>
        <w:t xml:space="preserve"> </w:t>
      </w:r>
      <w:r>
        <w:rPr>
          <w:sz w:val="20"/>
        </w:rPr>
        <w:t>la</w:t>
      </w:r>
      <w:r>
        <w:rPr>
          <w:spacing w:val="41"/>
          <w:sz w:val="20"/>
        </w:rPr>
        <w:t xml:space="preserve"> </w:t>
      </w:r>
      <w:r>
        <w:rPr>
          <w:sz w:val="20"/>
        </w:rPr>
        <w:t>Ley</w:t>
      </w:r>
      <w:r>
        <w:rPr>
          <w:spacing w:val="35"/>
          <w:sz w:val="20"/>
        </w:rPr>
        <w:t xml:space="preserve"> </w:t>
      </w:r>
      <w:r>
        <w:rPr>
          <w:sz w:val="20"/>
        </w:rPr>
        <w:t>General</w:t>
      </w:r>
      <w:r>
        <w:rPr>
          <w:spacing w:val="37"/>
          <w:sz w:val="20"/>
        </w:rPr>
        <w:t xml:space="preserve"> </w:t>
      </w:r>
      <w:r>
        <w:rPr>
          <w:sz w:val="20"/>
        </w:rPr>
        <w:t>de</w:t>
      </w:r>
      <w:r>
        <w:rPr>
          <w:spacing w:val="40"/>
          <w:sz w:val="20"/>
        </w:rPr>
        <w:t xml:space="preserve"> </w:t>
      </w:r>
      <w:r>
        <w:rPr>
          <w:sz w:val="20"/>
        </w:rPr>
        <w:t>Salud,</w:t>
      </w:r>
      <w:r>
        <w:rPr>
          <w:spacing w:val="41"/>
          <w:sz w:val="20"/>
        </w:rPr>
        <w:t xml:space="preserve"> </w:t>
      </w:r>
      <w:r>
        <w:rPr>
          <w:sz w:val="20"/>
        </w:rPr>
        <w:t>para</w:t>
      </w:r>
      <w:r>
        <w:rPr>
          <w:spacing w:val="-53"/>
          <w:sz w:val="20"/>
        </w:rPr>
        <w:t xml:space="preserve"> </w:t>
      </w:r>
      <w:r>
        <w:rPr>
          <w:sz w:val="20"/>
        </w:rPr>
        <w:t>quedar</w:t>
      </w:r>
      <w:r>
        <w:rPr>
          <w:spacing w:val="-2"/>
          <w:sz w:val="20"/>
        </w:rPr>
        <w:t xml:space="preserve"> </w:t>
      </w:r>
      <w:r>
        <w:rPr>
          <w:sz w:val="20"/>
        </w:rPr>
        <w:t>como</w:t>
      </w:r>
      <w:r>
        <w:rPr>
          <w:spacing w:val="-1"/>
          <w:sz w:val="20"/>
        </w:rPr>
        <w:t xml:space="preserve"> </w:t>
      </w:r>
      <w:r>
        <w:rPr>
          <w:sz w:val="20"/>
        </w:rPr>
        <w:t>sigue: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.........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044" w:space="2612"/>
            <w:col w:w="6294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spacing w:before="93"/>
        <w:ind w:left="218" w:right="316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UNICO. </w:t>
      </w:r>
      <w:r>
        <w:rPr>
          <w:sz w:val="20"/>
        </w:rPr>
        <w:t xml:space="preserve">El presente Decreto entrará en vigor al día siguiente al de su publicación en el </w:t>
      </w:r>
      <w:r>
        <w:rPr>
          <w:rFonts w:ascii="Arial" w:hAnsi="Arial"/>
          <w:b/>
          <w:sz w:val="20"/>
        </w:rPr>
        <w:t>Diario Oficial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29 de abril de 2004.- Dip. </w:t>
      </w:r>
      <w:r>
        <w:rPr>
          <w:rFonts w:ascii="Arial" w:hAnsi="Arial"/>
          <w:b/>
          <w:sz w:val="20"/>
        </w:rPr>
        <w:t>Juan de Dios Castro Lozano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Enrique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Jackson Ramírez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Marcos Morales Torres</w:t>
      </w:r>
      <w:r>
        <w:rPr>
          <w:sz w:val="20"/>
        </w:rPr>
        <w:t xml:space="preserve">, Secretario.- Sen. </w:t>
      </w:r>
      <w:r>
        <w:rPr>
          <w:rFonts w:ascii="Arial" w:hAnsi="Arial"/>
          <w:b/>
          <w:sz w:val="20"/>
        </w:rPr>
        <w:t>Lydia Madero García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pStyle w:val="Textoindependiente"/>
        <w:ind w:left="218" w:right="320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</w:t>
      </w:r>
      <w:r>
        <w:t>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8"/>
        </w:rPr>
        <w:t xml:space="preserve"> </w:t>
      </w:r>
      <w:r>
        <w:t>del</w:t>
      </w:r>
      <w:r>
        <w:rPr>
          <w:spacing w:val="20"/>
        </w:rPr>
        <w:t xml:space="preserve"> </w:t>
      </w:r>
      <w:r>
        <w:t>Poder</w:t>
      </w:r>
      <w:r>
        <w:rPr>
          <w:spacing w:val="19"/>
        </w:rPr>
        <w:t xml:space="preserve"> </w:t>
      </w:r>
      <w:r>
        <w:t>Ejecutivo</w:t>
      </w:r>
      <w:r>
        <w:rPr>
          <w:spacing w:val="18"/>
        </w:rPr>
        <w:t xml:space="preserve"> </w:t>
      </w:r>
      <w:r>
        <w:t>Federal,</w:t>
      </w:r>
      <w:r>
        <w:rPr>
          <w:spacing w:val="18"/>
        </w:rPr>
        <w:t xml:space="preserve"> </w:t>
      </w:r>
      <w:r>
        <w:t>en</w:t>
      </w:r>
      <w:r>
        <w:rPr>
          <w:spacing w:val="18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Ciudad</w:t>
      </w:r>
      <w:r>
        <w:rPr>
          <w:spacing w:val="18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México,</w:t>
      </w:r>
      <w:r>
        <w:rPr>
          <w:spacing w:val="18"/>
        </w:rPr>
        <w:t xml:space="preserve"> </w:t>
      </w:r>
      <w:r>
        <w:t>Distrito</w:t>
      </w:r>
      <w:r>
        <w:rPr>
          <w:spacing w:val="19"/>
        </w:rPr>
        <w:t xml:space="preserve"> </w:t>
      </w:r>
      <w:r>
        <w:t>Federal,</w:t>
      </w:r>
      <w:r>
        <w:rPr>
          <w:spacing w:val="18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los</w:t>
      </w:r>
      <w:r>
        <w:rPr>
          <w:spacing w:val="19"/>
        </w:rPr>
        <w:t xml:space="preserve"> </w:t>
      </w:r>
      <w:r>
        <w:t>veintiocho</w:t>
      </w:r>
      <w:r>
        <w:rPr>
          <w:spacing w:val="20"/>
        </w:rPr>
        <w:t xml:space="preserve"> </w:t>
      </w:r>
      <w:r>
        <w:t>días</w:t>
      </w:r>
      <w:r>
        <w:rPr>
          <w:spacing w:val="-53"/>
        </w:rPr>
        <w:t xml:space="preserve"> </w:t>
      </w:r>
      <w:r>
        <w:t xml:space="preserve">del mes de mayo de dos mil cuatro.- </w:t>
      </w:r>
      <w:r>
        <w:rPr>
          <w:rFonts w:ascii="Arial" w:hAnsi="Arial"/>
          <w:b/>
        </w:rPr>
        <w:t>Vicente Fox Quesada</w:t>
      </w:r>
      <w:r>
        <w:t>.- Rúbrica.- El Secretario de 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Creel Miranda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29"/>
        </w:rPr>
        <w:t xml:space="preserve"> </w:t>
      </w:r>
      <w:r>
        <w:t>por</w:t>
      </w:r>
      <w:r>
        <w:rPr>
          <w:spacing w:val="26"/>
        </w:rPr>
        <w:t xml:space="preserve"> </w:t>
      </w:r>
      <w:r>
        <w:t>el</w:t>
      </w:r>
      <w:r>
        <w:rPr>
          <w:spacing w:val="27"/>
        </w:rPr>
        <w:t xml:space="preserve"> </w:t>
      </w:r>
      <w:r>
        <w:t>que</w:t>
      </w:r>
      <w:r>
        <w:rPr>
          <w:spacing w:val="24"/>
        </w:rPr>
        <w:t xml:space="preserve"> </w:t>
      </w:r>
      <w:r>
        <w:t>se</w:t>
      </w:r>
      <w:r>
        <w:rPr>
          <w:spacing w:val="28"/>
        </w:rPr>
        <w:t xml:space="preserve"> </w:t>
      </w:r>
      <w:r>
        <w:t>adiciona</w:t>
      </w:r>
      <w:r>
        <w:rPr>
          <w:spacing w:val="25"/>
        </w:rPr>
        <w:t xml:space="preserve"> </w:t>
      </w:r>
      <w:r>
        <w:t>un</w:t>
      </w:r>
      <w:r>
        <w:rPr>
          <w:spacing w:val="25"/>
        </w:rPr>
        <w:t xml:space="preserve"> </w:t>
      </w:r>
      <w:r>
        <w:t>segundo</w:t>
      </w:r>
      <w:r>
        <w:rPr>
          <w:spacing w:val="29"/>
        </w:rPr>
        <w:t xml:space="preserve"> </w:t>
      </w:r>
      <w:r>
        <w:t>párrafo</w:t>
      </w:r>
      <w:r>
        <w:rPr>
          <w:spacing w:val="25"/>
        </w:rPr>
        <w:t xml:space="preserve"> </w:t>
      </w:r>
      <w:r>
        <w:t>al</w:t>
      </w:r>
      <w:r>
        <w:rPr>
          <w:spacing w:val="27"/>
        </w:rPr>
        <w:t xml:space="preserve"> </w:t>
      </w:r>
      <w:r>
        <w:t>artículo</w:t>
      </w:r>
      <w:r>
        <w:rPr>
          <w:spacing w:val="25"/>
        </w:rPr>
        <w:t xml:space="preserve"> </w:t>
      </w:r>
      <w:r>
        <w:t>329</w:t>
      </w:r>
      <w:r>
        <w:rPr>
          <w:spacing w:val="28"/>
        </w:rPr>
        <w:t xml:space="preserve"> </w:t>
      </w:r>
      <w:r>
        <w:t>y</w:t>
      </w:r>
      <w:r>
        <w:rPr>
          <w:spacing w:val="24"/>
        </w:rPr>
        <w:t xml:space="preserve"> </w:t>
      </w:r>
      <w:r>
        <w:t>se</w:t>
      </w:r>
      <w:r>
        <w:rPr>
          <w:spacing w:val="28"/>
        </w:rPr>
        <w:t xml:space="preserve"> </w:t>
      </w:r>
      <w:r>
        <w:t>reforman</w:t>
      </w:r>
      <w:r>
        <w:rPr>
          <w:spacing w:val="23"/>
        </w:rPr>
        <w:t xml:space="preserve"> </w:t>
      </w:r>
      <w:r>
        <w:t>los</w:t>
      </w:r>
      <w:r>
        <w:rPr>
          <w:spacing w:val="-58"/>
        </w:rPr>
        <w:t xml:space="preserve"> </w:t>
      </w:r>
      <w:r>
        <w:t>artículos 333</w:t>
      </w:r>
      <w:r>
        <w:rPr>
          <w:spacing w:val="-2"/>
        </w:rPr>
        <w:t xml:space="preserve"> </w:t>
      </w:r>
      <w:r>
        <w:t>fracción</w:t>
      </w:r>
      <w:r>
        <w:rPr>
          <w:spacing w:val="-5"/>
        </w:rPr>
        <w:t xml:space="preserve"> </w:t>
      </w:r>
      <w:r>
        <w:t>VI,</w:t>
      </w:r>
      <w:r>
        <w:rPr>
          <w:spacing w:val="2"/>
        </w:rPr>
        <w:t xml:space="preserve"> </w:t>
      </w:r>
      <w:r>
        <w:t>461,</w:t>
      </w:r>
      <w:r>
        <w:rPr>
          <w:spacing w:val="-1"/>
        </w:rPr>
        <w:t xml:space="preserve"> </w:t>
      </w:r>
      <w:r>
        <w:t>462 y</w:t>
      </w:r>
      <w:r>
        <w:rPr>
          <w:spacing w:val="-4"/>
        </w:rPr>
        <w:t xml:space="preserve"> </w:t>
      </w:r>
      <w:r>
        <w:t>462 Bis</w:t>
      </w:r>
      <w:r>
        <w:rPr>
          <w:spacing w:val="1"/>
        </w:rPr>
        <w:t xml:space="preserve"> </w:t>
      </w:r>
      <w:r>
        <w:t>de 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2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5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noviembre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2004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5"/>
        </w:rPr>
        <w:t xml:space="preserve"> </w:t>
      </w:r>
      <w:r>
        <w:rPr>
          <w:rFonts w:ascii="Arial" w:hAnsi="Arial"/>
          <w:b/>
        </w:rPr>
        <w:t>Unico:</w:t>
      </w:r>
      <w:r>
        <w:rPr>
          <w:rFonts w:ascii="Arial" w:hAnsi="Arial"/>
          <w:b/>
          <w:spacing w:val="38"/>
        </w:rPr>
        <w:t xml:space="preserve"> </w:t>
      </w:r>
      <w:r>
        <w:t>Se</w:t>
      </w:r>
      <w:r>
        <w:rPr>
          <w:spacing w:val="36"/>
        </w:rPr>
        <w:t xml:space="preserve"> </w:t>
      </w:r>
      <w:r>
        <w:rPr>
          <w:rFonts w:ascii="Arial" w:hAnsi="Arial"/>
          <w:b/>
        </w:rPr>
        <w:t>adiciona</w:t>
      </w:r>
      <w:r>
        <w:rPr>
          <w:rFonts w:ascii="Arial" w:hAnsi="Arial"/>
          <w:b/>
          <w:spacing w:val="37"/>
        </w:rPr>
        <w:t xml:space="preserve"> </w:t>
      </w:r>
      <w:r>
        <w:t>un</w:t>
      </w:r>
      <w:r>
        <w:rPr>
          <w:spacing w:val="34"/>
        </w:rPr>
        <w:t xml:space="preserve"> </w:t>
      </w:r>
      <w:r>
        <w:t>segundo</w:t>
      </w:r>
      <w:r>
        <w:rPr>
          <w:spacing w:val="35"/>
        </w:rPr>
        <w:t xml:space="preserve"> </w:t>
      </w:r>
      <w:r>
        <w:t>párrafo</w:t>
      </w:r>
      <w:r>
        <w:rPr>
          <w:spacing w:val="35"/>
        </w:rPr>
        <w:t xml:space="preserve"> </w:t>
      </w:r>
      <w:r>
        <w:t>al</w:t>
      </w:r>
      <w:r>
        <w:rPr>
          <w:spacing w:val="34"/>
        </w:rPr>
        <w:t xml:space="preserve"> </w:t>
      </w:r>
      <w:r>
        <w:t>artículo</w:t>
      </w:r>
      <w:r>
        <w:rPr>
          <w:spacing w:val="34"/>
        </w:rPr>
        <w:t xml:space="preserve"> </w:t>
      </w:r>
      <w:r>
        <w:t>329</w:t>
      </w:r>
      <w:r>
        <w:rPr>
          <w:spacing w:val="38"/>
        </w:rPr>
        <w:t xml:space="preserve"> </w:t>
      </w:r>
      <w:r>
        <w:t>y</w:t>
      </w:r>
      <w:r>
        <w:rPr>
          <w:spacing w:val="32"/>
        </w:rPr>
        <w:t xml:space="preserve"> </w:t>
      </w:r>
      <w:r>
        <w:t>se</w:t>
      </w:r>
      <w:r>
        <w:rPr>
          <w:spacing w:val="40"/>
        </w:rPr>
        <w:t xml:space="preserve"> </w:t>
      </w:r>
      <w:r>
        <w:rPr>
          <w:rFonts w:ascii="Arial" w:hAnsi="Arial"/>
          <w:b/>
        </w:rPr>
        <w:t>reforman</w:t>
      </w:r>
      <w:r>
        <w:rPr>
          <w:rFonts w:ascii="Arial" w:hAnsi="Arial"/>
          <w:b/>
          <w:spacing w:val="37"/>
        </w:rPr>
        <w:t xml:space="preserve"> </w:t>
      </w:r>
      <w:r>
        <w:t>los</w:t>
      </w:r>
      <w:r>
        <w:rPr>
          <w:spacing w:val="36"/>
        </w:rPr>
        <w:t xml:space="preserve"> </w:t>
      </w:r>
      <w:r>
        <w:t>artículos</w:t>
      </w:r>
      <w:r>
        <w:rPr>
          <w:spacing w:val="36"/>
        </w:rPr>
        <w:t xml:space="preserve"> </w:t>
      </w:r>
      <w:r>
        <w:t>333</w:t>
      </w:r>
      <w:r>
        <w:rPr>
          <w:spacing w:val="-53"/>
        </w:rPr>
        <w:t xml:space="preserve"> </w:t>
      </w:r>
      <w:r>
        <w:t>fracción</w:t>
      </w:r>
      <w:r>
        <w:rPr>
          <w:spacing w:val="-2"/>
        </w:rPr>
        <w:t xml:space="preserve"> </w:t>
      </w:r>
      <w:r>
        <w:t>VI,</w:t>
      </w:r>
      <w:r>
        <w:rPr>
          <w:spacing w:val="-1"/>
        </w:rPr>
        <w:t xml:space="preserve"> </w:t>
      </w:r>
      <w:r>
        <w:t>461, 462</w:t>
      </w:r>
      <w:r>
        <w:rPr>
          <w:spacing w:val="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462</w:t>
      </w:r>
      <w:r>
        <w:rPr>
          <w:spacing w:val="3"/>
        </w:rPr>
        <w:t xml:space="preserve"> </w:t>
      </w:r>
      <w:r>
        <w:t>Bis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..........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ARTICULOS</w:t>
      </w:r>
      <w:r>
        <w:rPr>
          <w:spacing w:val="-2"/>
        </w:rPr>
        <w:t xml:space="preserve"> </w:t>
      </w: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02" w:space="1810"/>
            <w:col w:w="7038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/>
        <w:ind w:left="218" w:right="314" w:firstLine="288"/>
        <w:jc w:val="both"/>
      </w:pPr>
      <w:r>
        <w:rPr>
          <w:rFonts w:ascii="Arial" w:hAnsi="Arial"/>
          <w:b/>
        </w:rPr>
        <w:t xml:space="preserve">Primero. </w:t>
      </w:r>
      <w:r>
        <w:t xml:space="preserve">El presente Decreto entrará en vigor el día siguiente al de su publicación en el </w:t>
      </w:r>
      <w:r>
        <w:rPr>
          <w:rFonts w:ascii="Arial" w:hAnsi="Arial"/>
          <w:b/>
        </w:rPr>
        <w:t>Diario Oficial</w:t>
      </w:r>
      <w:r>
        <w:rPr>
          <w:rFonts w:ascii="Arial" w:hAnsi="Arial"/>
          <w:b/>
          <w:spacing w:val="-53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Federación</w:t>
      </w:r>
      <w:r>
        <w:t>,</w:t>
      </w:r>
      <w:r>
        <w:rPr>
          <w:spacing w:val="-2"/>
        </w:rPr>
        <w:t xml:space="preserve"> </w:t>
      </w:r>
      <w:r>
        <w:t>sólo</w:t>
      </w:r>
      <w:r>
        <w:rPr>
          <w:spacing w:val="-2"/>
        </w:rPr>
        <w:t xml:space="preserve"> </w:t>
      </w:r>
      <w:r>
        <w:t>en cuanto a</w:t>
      </w:r>
      <w:r>
        <w:rPr>
          <w:spacing w:val="-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Artículos</w:t>
      </w:r>
      <w:r>
        <w:rPr>
          <w:spacing w:val="-1"/>
        </w:rPr>
        <w:t xml:space="preserve"> </w:t>
      </w:r>
      <w:r>
        <w:t>333, 461, 462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462 Bis</w:t>
      </w:r>
      <w:r>
        <w:rPr>
          <w:spacing w:val="-1"/>
        </w:rPr>
        <w:t xml:space="preserve"> </w:t>
      </w:r>
      <w:r>
        <w:t>de la Ley</w:t>
      </w:r>
      <w:r>
        <w:rPr>
          <w:spacing w:val="-3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 Salud.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spacing w:before="1"/>
        <w:ind w:left="218" w:right="314" w:firstLine="288"/>
        <w:jc w:val="both"/>
      </w:pPr>
      <w:r>
        <w:rPr>
          <w:rFonts w:ascii="Arial" w:hAnsi="Arial"/>
          <w:b/>
        </w:rPr>
        <w:t xml:space="preserve">Segundo. </w:t>
      </w:r>
      <w:r>
        <w:t>A los trein</w:t>
      </w:r>
      <w:r>
        <w:t>ta días de su publicación en cuanto al Artículo 329 de la Ley General de Salud, el</w:t>
      </w:r>
      <w:r>
        <w:rPr>
          <w:spacing w:val="1"/>
        </w:rPr>
        <w:t xml:space="preserve"> </w:t>
      </w:r>
      <w:r>
        <w:t>Centro Nacional de Trasplantes deberá presentar a la Secretaría de Salud la propuesta del documento</w:t>
      </w:r>
      <w:r>
        <w:rPr>
          <w:spacing w:val="1"/>
        </w:rPr>
        <w:t xml:space="preserve"> </w:t>
      </w:r>
      <w:r>
        <w:t>mediante el cual se manifestará el consentimiento expreso de todas aquell</w:t>
      </w:r>
      <w:r>
        <w:t>as personas cuya voluntad sea</w:t>
      </w:r>
      <w:r>
        <w:rPr>
          <w:spacing w:val="-53"/>
        </w:rPr>
        <w:t xml:space="preserve"> </w:t>
      </w:r>
      <w:r>
        <w:t>donar</w:t>
      </w:r>
      <w:r>
        <w:rPr>
          <w:spacing w:val="-1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órganos después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muerte</w:t>
      </w:r>
      <w:r>
        <w:rPr>
          <w:spacing w:val="-1"/>
        </w:rPr>
        <w:t xml:space="preserve"> </w:t>
      </w:r>
      <w:r>
        <w:t>para que</w:t>
      </w:r>
      <w:r>
        <w:rPr>
          <w:spacing w:val="1"/>
        </w:rPr>
        <w:t xml:space="preserve"> </w:t>
      </w:r>
      <w:r>
        <w:t>éstos</w:t>
      </w:r>
      <w:r>
        <w:rPr>
          <w:spacing w:val="-1"/>
        </w:rPr>
        <w:t xml:space="preserve"> </w:t>
      </w:r>
      <w:r>
        <w:t>sean</w:t>
      </w:r>
      <w:r>
        <w:rPr>
          <w:spacing w:val="1"/>
        </w:rPr>
        <w:t xml:space="preserve"> </w:t>
      </w:r>
      <w:r>
        <w:t>utilizados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trasplantes.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ind w:left="218" w:right="3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23 de septiembre de 2004.- Sen. </w:t>
      </w:r>
      <w:r>
        <w:rPr>
          <w:rFonts w:ascii="Arial" w:hAnsi="Arial"/>
          <w:b/>
          <w:sz w:val="20"/>
        </w:rPr>
        <w:t>Diego Fernández de Cevallos Ramos</w:t>
      </w:r>
      <w:r>
        <w:rPr>
          <w:sz w:val="20"/>
        </w:rPr>
        <w:t>, 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Dip.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Sara I. Castellanos Cortés</w:t>
      </w:r>
      <w:r>
        <w:rPr>
          <w:sz w:val="20"/>
        </w:rPr>
        <w:t>, Secretaria.- 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Graciela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Larios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Rivas,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ind w:left="218" w:right="322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 y para su debida</w:t>
      </w:r>
      <w:r>
        <w:t xml:space="preserve">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veintinueve días</w:t>
      </w:r>
      <w:r>
        <w:rPr>
          <w:spacing w:val="1"/>
        </w:rPr>
        <w:t xml:space="preserve"> </w:t>
      </w:r>
      <w:r>
        <w:t xml:space="preserve">del mes de octubre de dos mil cuatro.- </w:t>
      </w:r>
      <w:r>
        <w:rPr>
          <w:rFonts w:ascii="Arial" w:hAnsi="Arial"/>
          <w:b/>
        </w:rPr>
        <w:t>Vicente Fox Quesada</w:t>
      </w:r>
      <w:r>
        <w:t>.- Rúbrica.- El Secretario de Go</w:t>
      </w:r>
      <w:r>
        <w:t>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Creel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Miranda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30"/>
        </w:rPr>
        <w:t xml:space="preserve"> </w:t>
      </w:r>
      <w:r>
        <w:t>por</w:t>
      </w:r>
      <w:r>
        <w:rPr>
          <w:spacing w:val="30"/>
        </w:rPr>
        <w:t xml:space="preserve"> </w:t>
      </w:r>
      <w:r>
        <w:t>el</w:t>
      </w:r>
      <w:r>
        <w:rPr>
          <w:spacing w:val="28"/>
        </w:rPr>
        <w:t xml:space="preserve"> </w:t>
      </w:r>
      <w:r>
        <w:t>que</w:t>
      </w:r>
      <w:r>
        <w:rPr>
          <w:spacing w:val="27"/>
        </w:rPr>
        <w:t xml:space="preserve"> </w:t>
      </w:r>
      <w:r>
        <w:t>se</w:t>
      </w:r>
      <w:r>
        <w:rPr>
          <w:spacing w:val="29"/>
        </w:rPr>
        <w:t xml:space="preserve"> </w:t>
      </w:r>
      <w:r>
        <w:t>adiciona</w:t>
      </w:r>
      <w:r>
        <w:rPr>
          <w:spacing w:val="26"/>
        </w:rPr>
        <w:t xml:space="preserve"> </w:t>
      </w:r>
      <w:r>
        <w:t>un</w:t>
      </w:r>
      <w:r>
        <w:rPr>
          <w:spacing w:val="32"/>
        </w:rPr>
        <w:t xml:space="preserve"> </w:t>
      </w:r>
      <w:r>
        <w:t>párrafo</w:t>
      </w:r>
      <w:r>
        <w:rPr>
          <w:spacing w:val="26"/>
        </w:rPr>
        <w:t xml:space="preserve"> </w:t>
      </w:r>
      <w:r>
        <w:t>quinto</w:t>
      </w:r>
      <w:r>
        <w:rPr>
          <w:spacing w:val="27"/>
        </w:rPr>
        <w:t xml:space="preserve"> </w:t>
      </w:r>
      <w:r>
        <w:t>al</w:t>
      </w:r>
      <w:r>
        <w:rPr>
          <w:spacing w:val="30"/>
        </w:rPr>
        <w:t xml:space="preserve"> </w:t>
      </w:r>
      <w:r>
        <w:t>artículo</w:t>
      </w:r>
      <w:r>
        <w:rPr>
          <w:spacing w:val="26"/>
        </w:rPr>
        <w:t xml:space="preserve"> </w:t>
      </w:r>
      <w:r>
        <w:t>36</w:t>
      </w:r>
      <w:r>
        <w:rPr>
          <w:spacing w:val="26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la</w:t>
      </w:r>
      <w:r>
        <w:rPr>
          <w:spacing w:val="30"/>
        </w:rPr>
        <w:t xml:space="preserve"> </w:t>
      </w:r>
      <w:r>
        <w:t>Ley</w:t>
      </w:r>
      <w:r>
        <w:rPr>
          <w:spacing w:val="24"/>
        </w:rPr>
        <w:t xml:space="preserve"> </w:t>
      </w:r>
      <w:r>
        <w:t>General</w:t>
      </w:r>
      <w:r>
        <w:rPr>
          <w:spacing w:val="30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2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18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enero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2005</w:t>
      </w:r>
    </w:p>
    <w:p w:rsidR="005462C9" w:rsidRDefault="005462C9">
      <w:pPr>
        <w:pStyle w:val="Textoindependiente"/>
      </w:pPr>
    </w:p>
    <w:p w:rsidR="005462C9" w:rsidRDefault="00654E12">
      <w:pPr>
        <w:spacing w:line="242" w:lineRule="auto"/>
        <w:ind w:left="218" w:firstLine="288"/>
        <w:rPr>
          <w:sz w:val="20"/>
        </w:rPr>
      </w:pP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12"/>
          <w:sz w:val="20"/>
        </w:rPr>
        <w:t xml:space="preserve"> </w:t>
      </w:r>
      <w:r>
        <w:rPr>
          <w:rFonts w:ascii="Arial" w:hAnsi="Arial"/>
          <w:b/>
          <w:sz w:val="20"/>
        </w:rPr>
        <w:t>ÚNICO.-</w:t>
      </w:r>
      <w:r>
        <w:rPr>
          <w:rFonts w:ascii="Arial" w:hAnsi="Arial"/>
          <w:b/>
          <w:spacing w:val="13"/>
          <w:sz w:val="20"/>
        </w:rPr>
        <w:t xml:space="preserve"> </w:t>
      </w:r>
      <w:r>
        <w:rPr>
          <w:sz w:val="20"/>
        </w:rPr>
        <w:t>Se</w:t>
      </w:r>
      <w:r>
        <w:rPr>
          <w:spacing w:val="17"/>
          <w:sz w:val="20"/>
        </w:rPr>
        <w:t xml:space="preserve"> </w:t>
      </w:r>
      <w:r>
        <w:rPr>
          <w:rFonts w:ascii="Arial" w:hAnsi="Arial"/>
          <w:b/>
          <w:sz w:val="20"/>
        </w:rPr>
        <w:t>ADICIONA</w:t>
      </w:r>
      <w:r>
        <w:rPr>
          <w:rFonts w:ascii="Arial" w:hAnsi="Arial"/>
          <w:b/>
          <w:spacing w:val="8"/>
          <w:sz w:val="20"/>
        </w:rPr>
        <w:t xml:space="preserve"> </w:t>
      </w:r>
      <w:r>
        <w:rPr>
          <w:sz w:val="20"/>
        </w:rPr>
        <w:t>un</w:t>
      </w:r>
      <w:r>
        <w:rPr>
          <w:spacing w:val="11"/>
          <w:sz w:val="20"/>
        </w:rPr>
        <w:t xml:space="preserve"> </w:t>
      </w:r>
      <w:r>
        <w:rPr>
          <w:sz w:val="20"/>
        </w:rPr>
        <w:t>párrafo</w:t>
      </w:r>
      <w:r>
        <w:rPr>
          <w:spacing w:val="11"/>
          <w:sz w:val="20"/>
        </w:rPr>
        <w:t xml:space="preserve"> </w:t>
      </w:r>
      <w:r>
        <w:rPr>
          <w:sz w:val="20"/>
        </w:rPr>
        <w:t>quinto</w:t>
      </w:r>
      <w:r>
        <w:rPr>
          <w:spacing w:val="14"/>
          <w:sz w:val="20"/>
        </w:rPr>
        <w:t xml:space="preserve"> </w:t>
      </w:r>
      <w:r>
        <w:rPr>
          <w:sz w:val="20"/>
        </w:rPr>
        <w:t>al</w:t>
      </w:r>
      <w:r>
        <w:rPr>
          <w:spacing w:val="11"/>
          <w:sz w:val="20"/>
        </w:rPr>
        <w:t xml:space="preserve"> </w:t>
      </w:r>
      <w:r>
        <w:rPr>
          <w:sz w:val="20"/>
        </w:rPr>
        <w:t>artículo</w:t>
      </w:r>
      <w:r>
        <w:rPr>
          <w:spacing w:val="11"/>
          <w:sz w:val="20"/>
        </w:rPr>
        <w:t xml:space="preserve"> </w:t>
      </w:r>
      <w:r>
        <w:rPr>
          <w:sz w:val="20"/>
        </w:rPr>
        <w:t>36</w:t>
      </w:r>
      <w:r>
        <w:rPr>
          <w:spacing w:val="11"/>
          <w:sz w:val="20"/>
        </w:rPr>
        <w:t xml:space="preserve"> </w:t>
      </w:r>
      <w:r>
        <w:rPr>
          <w:sz w:val="20"/>
        </w:rPr>
        <w:t>de</w:t>
      </w:r>
      <w:r>
        <w:rPr>
          <w:spacing w:val="14"/>
          <w:sz w:val="20"/>
        </w:rPr>
        <w:t xml:space="preserve"> </w:t>
      </w:r>
      <w:r>
        <w:rPr>
          <w:sz w:val="20"/>
        </w:rPr>
        <w:t>la</w:t>
      </w:r>
      <w:r>
        <w:rPr>
          <w:spacing w:val="11"/>
          <w:sz w:val="20"/>
        </w:rPr>
        <w:t xml:space="preserve"> </w:t>
      </w:r>
      <w:r>
        <w:rPr>
          <w:sz w:val="20"/>
        </w:rPr>
        <w:t>Ley</w:t>
      </w:r>
      <w:r>
        <w:rPr>
          <w:spacing w:val="9"/>
          <w:sz w:val="20"/>
        </w:rPr>
        <w:t xml:space="preserve"> </w:t>
      </w:r>
      <w:r>
        <w:rPr>
          <w:sz w:val="20"/>
        </w:rPr>
        <w:t>General</w:t>
      </w:r>
      <w:r>
        <w:rPr>
          <w:spacing w:val="11"/>
          <w:sz w:val="20"/>
        </w:rPr>
        <w:t xml:space="preserve"> </w:t>
      </w:r>
      <w:r>
        <w:rPr>
          <w:sz w:val="20"/>
        </w:rPr>
        <w:t>de</w:t>
      </w:r>
      <w:r>
        <w:rPr>
          <w:spacing w:val="10"/>
          <w:sz w:val="20"/>
        </w:rPr>
        <w:t xml:space="preserve"> </w:t>
      </w:r>
      <w:r>
        <w:rPr>
          <w:sz w:val="20"/>
        </w:rPr>
        <w:t>Salud</w:t>
      </w:r>
      <w:r>
        <w:rPr>
          <w:spacing w:val="11"/>
          <w:sz w:val="20"/>
        </w:rPr>
        <w:t xml:space="preserve"> </w:t>
      </w:r>
      <w:r>
        <w:rPr>
          <w:sz w:val="20"/>
        </w:rPr>
        <w:t>para</w:t>
      </w:r>
      <w:r>
        <w:rPr>
          <w:spacing w:val="-53"/>
          <w:sz w:val="20"/>
        </w:rPr>
        <w:t xml:space="preserve"> </w:t>
      </w:r>
      <w:r>
        <w:rPr>
          <w:sz w:val="20"/>
        </w:rPr>
        <w:t>quedar</w:t>
      </w:r>
      <w:r>
        <w:rPr>
          <w:spacing w:val="-2"/>
          <w:sz w:val="20"/>
        </w:rPr>
        <w:t xml:space="preserve"> </w:t>
      </w:r>
      <w:r>
        <w:rPr>
          <w:sz w:val="20"/>
        </w:rPr>
        <w:t>como</w:t>
      </w:r>
      <w:r>
        <w:rPr>
          <w:spacing w:val="-1"/>
          <w:sz w:val="20"/>
        </w:rPr>
        <w:t xml:space="preserve"> </w:t>
      </w:r>
      <w:r>
        <w:rPr>
          <w:sz w:val="20"/>
        </w:rP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..........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02" w:space="2482"/>
            <w:col w:w="6366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6" w:firstLine="288"/>
        <w:jc w:val="both"/>
      </w:pPr>
      <w:r>
        <w:rPr>
          <w:rFonts w:ascii="Arial" w:hAnsi="Arial"/>
          <w:b/>
        </w:rPr>
        <w:t xml:space="preserve">Artículo Primero.- </w:t>
      </w:r>
      <w:r>
        <w:t>Los Gobiernos de las Entidades Federativas, adecuarán el reglamento respectivo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establecer</w:t>
      </w:r>
      <w:r>
        <w:rPr>
          <w:spacing w:val="-2"/>
        </w:rPr>
        <w:t xml:space="preserve"> </w:t>
      </w:r>
      <w:r>
        <w:t>la modalidad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ejecución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estudios socioeconómicos</w:t>
      </w:r>
      <w:r>
        <w:rPr>
          <w:spacing w:val="-1"/>
        </w:rPr>
        <w:t xml:space="preserve"> </w:t>
      </w:r>
      <w:r>
        <w:t>respectivos.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21" w:firstLine="28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Segundo.-</w:t>
      </w:r>
      <w:r>
        <w:rPr>
          <w:rFonts w:ascii="Arial" w:hAnsi="Arial"/>
          <w:b/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Ejecutivo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allegarse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necesarios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dar</w:t>
      </w:r>
      <w:r>
        <w:rPr>
          <w:spacing w:val="1"/>
        </w:rPr>
        <w:t xml:space="preserve"> </w:t>
      </w:r>
      <w:r>
        <w:t>cumplimiento a las disposiciones del presente Decreto mediante las asignaciones que para compensar la</w:t>
      </w:r>
      <w:r>
        <w:rPr>
          <w:spacing w:val="1"/>
        </w:rPr>
        <w:t xml:space="preserve"> </w:t>
      </w:r>
      <w:r>
        <w:t>disminución de ingresos por concepto de cuotas de recuperación se destinen en el Presupuesto de</w:t>
      </w:r>
      <w:r>
        <w:rPr>
          <w:spacing w:val="1"/>
        </w:rPr>
        <w:t xml:space="preserve"> </w:t>
      </w:r>
      <w:r>
        <w:t>Egresos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el ejercicio</w:t>
      </w:r>
      <w:r>
        <w:rPr>
          <w:spacing w:val="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año</w:t>
      </w:r>
      <w:r>
        <w:rPr>
          <w:spacing w:val="-2"/>
        </w:rPr>
        <w:t xml:space="preserve"> </w:t>
      </w:r>
      <w:r>
        <w:t>2005.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Tercero.-</w:t>
      </w:r>
      <w:r>
        <w:rPr>
          <w:rFonts w:ascii="Arial" w:hAnsi="Arial"/>
          <w:b/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niños</w:t>
      </w:r>
      <w:r>
        <w:rPr>
          <w:spacing w:val="1"/>
        </w:rPr>
        <w:t xml:space="preserve"> </w:t>
      </w:r>
      <w:r>
        <w:t>beneficiarios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reforma,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inscritos</w:t>
      </w:r>
      <w:r>
        <w:rPr>
          <w:spacing w:val="1"/>
        </w:rPr>
        <w:t xml:space="preserve"> </w:t>
      </w:r>
      <w:r>
        <w:t>obligatoriamente</w:t>
      </w:r>
      <w:r>
        <w:rPr>
          <w:spacing w:val="-3"/>
        </w:rPr>
        <w:t xml:space="preserve"> </w:t>
      </w:r>
      <w:r>
        <w:t>en el</w:t>
      </w:r>
      <w:r>
        <w:rPr>
          <w:spacing w:val="-1"/>
        </w:rPr>
        <w:t xml:space="preserve"> </w:t>
      </w:r>
      <w:r>
        <w:t>Programa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Control</w:t>
      </w:r>
      <w:r>
        <w:rPr>
          <w:spacing w:val="-4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Niño Sano de la</w:t>
      </w:r>
      <w:r>
        <w:rPr>
          <w:spacing w:val="-3"/>
        </w:rPr>
        <w:t xml:space="preserve"> </w:t>
      </w:r>
      <w:r>
        <w:t>jurisdicción</w:t>
      </w:r>
      <w:r>
        <w:rPr>
          <w:spacing w:val="-2"/>
        </w:rPr>
        <w:t xml:space="preserve"> </w:t>
      </w:r>
      <w:r>
        <w:t>sanitaria</w:t>
      </w:r>
      <w:r>
        <w:rPr>
          <w:spacing w:val="-2"/>
        </w:rPr>
        <w:t xml:space="preserve"> </w:t>
      </w:r>
      <w:r>
        <w:t>correspondiente.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ind w:left="218" w:right="31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Artículo Cuarto.- </w:t>
      </w:r>
      <w:r>
        <w:rPr>
          <w:sz w:val="20"/>
        </w:rPr>
        <w:t xml:space="preserve">El presente Decreto entrará en vigor al día siguiente de su publicación en el </w:t>
      </w:r>
      <w:r>
        <w:rPr>
          <w:rFonts w:ascii="Arial" w:hAnsi="Arial"/>
          <w:b/>
          <w:sz w:val="20"/>
        </w:rPr>
        <w:t>Diario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Oficial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spacing w:before="1"/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18 de noviembre de 2004.- Dip.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>, Presidente.- 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Diego Fernández de Cevallos Ramos</w:t>
      </w:r>
      <w:r>
        <w:rPr>
          <w:sz w:val="20"/>
        </w:rPr>
        <w:t>, Presidente.- Di</w:t>
      </w:r>
      <w:r>
        <w:rPr>
          <w:sz w:val="20"/>
        </w:rPr>
        <w:t xml:space="preserve">p. </w:t>
      </w:r>
      <w:r>
        <w:rPr>
          <w:rFonts w:ascii="Arial" w:hAnsi="Arial"/>
          <w:b/>
          <w:sz w:val="20"/>
        </w:rPr>
        <w:t>Antonio Morales de la Peña</w:t>
      </w:r>
      <w:r>
        <w:rPr>
          <w:sz w:val="20"/>
        </w:rPr>
        <w:t>, Secretario.- Sen.</w:t>
      </w:r>
      <w:r>
        <w:rPr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Sara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I.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Castellanos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Cortés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catorce días del</w:t>
      </w:r>
      <w:r>
        <w:rPr>
          <w:spacing w:val="1"/>
        </w:rPr>
        <w:t xml:space="preserve"> </w:t>
      </w:r>
      <w:r>
        <w:t>mes</w:t>
      </w:r>
      <w:r>
        <w:rPr>
          <w:spacing w:val="53"/>
        </w:rPr>
        <w:t xml:space="preserve"> </w:t>
      </w:r>
      <w:r>
        <w:t>de</w:t>
      </w:r>
      <w:r>
        <w:rPr>
          <w:spacing w:val="52"/>
        </w:rPr>
        <w:t xml:space="preserve"> </w:t>
      </w:r>
      <w:r>
        <w:t>enero</w:t>
      </w:r>
      <w:r>
        <w:rPr>
          <w:spacing w:val="54"/>
        </w:rPr>
        <w:t xml:space="preserve"> </w:t>
      </w:r>
      <w:r>
        <w:t>de</w:t>
      </w:r>
      <w:r>
        <w:rPr>
          <w:spacing w:val="54"/>
        </w:rPr>
        <w:t xml:space="preserve"> </w:t>
      </w:r>
      <w:r>
        <w:t>dos</w:t>
      </w:r>
      <w:r>
        <w:rPr>
          <w:spacing w:val="54"/>
        </w:rPr>
        <w:t xml:space="preserve"> </w:t>
      </w:r>
      <w:r>
        <w:t>mil</w:t>
      </w:r>
      <w:r>
        <w:rPr>
          <w:spacing w:val="51"/>
        </w:rPr>
        <w:t xml:space="preserve"> </w:t>
      </w:r>
      <w:r>
        <w:t>cinco.-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Vicente</w:t>
      </w:r>
      <w:r>
        <w:rPr>
          <w:rFonts w:ascii="Arial" w:hAnsi="Arial"/>
          <w:b/>
          <w:spacing w:val="52"/>
        </w:rPr>
        <w:t xml:space="preserve"> </w:t>
      </w:r>
      <w:r>
        <w:rPr>
          <w:rFonts w:ascii="Arial" w:hAnsi="Arial"/>
          <w:b/>
        </w:rPr>
        <w:t>Fox</w:t>
      </w:r>
      <w:r>
        <w:rPr>
          <w:rFonts w:ascii="Arial" w:hAnsi="Arial"/>
          <w:b/>
          <w:spacing w:val="52"/>
        </w:rPr>
        <w:t xml:space="preserve"> </w:t>
      </w:r>
      <w:r>
        <w:rPr>
          <w:rFonts w:ascii="Arial" w:hAnsi="Arial"/>
          <w:b/>
        </w:rPr>
        <w:t>Quesa</w:t>
      </w:r>
      <w:r>
        <w:rPr>
          <w:rFonts w:ascii="Arial" w:hAnsi="Arial"/>
          <w:b/>
        </w:rPr>
        <w:t>da</w:t>
      </w:r>
      <w:r>
        <w:t>.-</w:t>
      </w:r>
      <w:r>
        <w:rPr>
          <w:spacing w:val="53"/>
        </w:rPr>
        <w:t xml:space="preserve"> </w:t>
      </w:r>
      <w:r>
        <w:t>Rúbrica.-</w:t>
      </w:r>
      <w:r>
        <w:rPr>
          <w:spacing w:val="54"/>
        </w:rPr>
        <w:t xml:space="preserve"> </w:t>
      </w:r>
      <w:r>
        <w:t>El</w:t>
      </w:r>
      <w:r>
        <w:rPr>
          <w:spacing w:val="54"/>
        </w:rPr>
        <w:t xml:space="preserve"> </w:t>
      </w:r>
      <w:r>
        <w:t>Secretario</w:t>
      </w:r>
      <w:r>
        <w:rPr>
          <w:spacing w:val="53"/>
        </w:rPr>
        <w:t xml:space="preserve"> </w:t>
      </w:r>
      <w:r>
        <w:t>de</w:t>
      </w:r>
      <w:r>
        <w:rPr>
          <w:spacing w:val="52"/>
        </w:rPr>
        <w:t xml:space="preserve"> </w:t>
      </w:r>
      <w:r>
        <w:t>Gobernación,</w:t>
      </w:r>
      <w:r>
        <w:rPr>
          <w:spacing w:val="-54"/>
        </w:rPr>
        <w:t xml:space="preserve">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Creel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Miranda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"/>
        </w:rPr>
        <w:t xml:space="preserve"> </w:t>
      </w:r>
      <w:r>
        <w:t>por el</w:t>
      </w:r>
      <w:r>
        <w:rPr>
          <w:spacing w:val="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 reforma</w:t>
      </w:r>
      <w:r>
        <w:rPr>
          <w:spacing w:val="-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artículo 376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0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24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4"/>
          <w:sz w:val="16"/>
        </w:rPr>
        <w:t xml:space="preserve"> </w:t>
      </w:r>
      <w:r>
        <w:rPr>
          <w:sz w:val="16"/>
        </w:rPr>
        <w:t>febrero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2005</w:t>
      </w:r>
    </w:p>
    <w:p w:rsidR="005462C9" w:rsidRDefault="005462C9">
      <w:pPr>
        <w:pStyle w:val="Textoindependiente"/>
      </w:pPr>
    </w:p>
    <w:p w:rsidR="005462C9" w:rsidRDefault="00654E12">
      <w:pPr>
        <w:ind w:left="506"/>
        <w:rPr>
          <w:sz w:val="20"/>
        </w:rPr>
      </w:pP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ÚNICO: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reforma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artículo 376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 Ley</w:t>
      </w:r>
      <w:r>
        <w:rPr>
          <w:spacing w:val="-6"/>
          <w:sz w:val="20"/>
        </w:rPr>
        <w:t xml:space="preserve"> </w:t>
      </w:r>
      <w:r>
        <w:rPr>
          <w:sz w:val="20"/>
        </w:rPr>
        <w:t>General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Salud,</w:t>
      </w:r>
      <w:r>
        <w:rPr>
          <w:spacing w:val="-1"/>
          <w:sz w:val="20"/>
        </w:rPr>
        <w:t xml:space="preserve"> </w:t>
      </w:r>
      <w:r>
        <w:rPr>
          <w:sz w:val="20"/>
        </w:rPr>
        <w:t>para quedar</w:t>
      </w:r>
      <w:r>
        <w:rPr>
          <w:spacing w:val="-2"/>
          <w:sz w:val="20"/>
        </w:rPr>
        <w:t xml:space="preserve"> </w:t>
      </w:r>
      <w:r>
        <w:rPr>
          <w:sz w:val="20"/>
        </w:rPr>
        <w:t>como</w:t>
      </w:r>
      <w:r>
        <w:rPr>
          <w:spacing w:val="-2"/>
          <w:sz w:val="20"/>
        </w:rPr>
        <w:t xml:space="preserve"> </w:t>
      </w:r>
      <w:r>
        <w:rPr>
          <w:sz w:val="20"/>
        </w:rPr>
        <w:t>sigue: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..........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02" w:space="2482"/>
            <w:col w:w="6366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spacing w:before="93"/>
        <w:ind w:left="218" w:right="31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Primero.- </w:t>
      </w:r>
      <w:r>
        <w:rPr>
          <w:sz w:val="20"/>
        </w:rPr>
        <w:t xml:space="preserve">El presente Decreto entrará en vigor al día siguiente de su publicación en el </w:t>
      </w:r>
      <w:r>
        <w:rPr>
          <w:rFonts w:ascii="Arial" w:hAnsi="Arial"/>
          <w:b/>
          <w:sz w:val="20"/>
        </w:rPr>
        <w:t>Diario Oficial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16" w:firstLine="288"/>
        <w:jc w:val="both"/>
      </w:pPr>
      <w:r>
        <w:rPr>
          <w:rFonts w:ascii="Arial" w:hAnsi="Arial"/>
          <w:b/>
        </w:rPr>
        <w:t xml:space="preserve">Segundo.- </w:t>
      </w:r>
      <w:r>
        <w:t>Para los efectos de lo establecido por el artículo 376 de esta Ley a la entrada en vigor de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Decreto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solicitudes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encuentren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trámite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registro</w:t>
      </w:r>
      <w:r>
        <w:rPr>
          <w:spacing w:val="1"/>
        </w:rPr>
        <w:t xml:space="preserve"> </w:t>
      </w:r>
      <w:r>
        <w:t>sanitario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medicamentos,</w:t>
      </w:r>
      <w:r>
        <w:rPr>
          <w:spacing w:val="1"/>
        </w:rPr>
        <w:t xml:space="preserve"> </w:t>
      </w:r>
      <w:r>
        <w:t>estupefacientes, substa</w:t>
      </w:r>
      <w:r>
        <w:t>ncias psicotrópicas y productos que los contengan, equipos médicos, prótesis,</w:t>
      </w:r>
      <w:r>
        <w:rPr>
          <w:spacing w:val="1"/>
        </w:rPr>
        <w:t xml:space="preserve"> </w:t>
      </w:r>
      <w:r>
        <w:t>órtesis, ayudas funcionales, agentes de diagnóstico, insumos de uso odontológico, materiales quirúrgicos,</w:t>
      </w:r>
      <w:r>
        <w:rPr>
          <w:spacing w:val="-53"/>
        </w:rPr>
        <w:t xml:space="preserve"> </w:t>
      </w:r>
      <w:r>
        <w:t>de curación y productos higiénicos, así como los plaguicidas, nutrientes</w:t>
      </w:r>
      <w:r>
        <w:t xml:space="preserve"> vegetales y substancias tóxicas o</w:t>
      </w:r>
      <w:r>
        <w:rPr>
          <w:spacing w:val="-53"/>
        </w:rPr>
        <w:t xml:space="preserve"> </w:t>
      </w:r>
      <w:r>
        <w:t>peligrosas,</w:t>
      </w:r>
      <w:r>
        <w:rPr>
          <w:spacing w:val="-2"/>
        </w:rPr>
        <w:t xml:space="preserve"> </w:t>
      </w:r>
      <w:r>
        <w:t>tendrán</w:t>
      </w:r>
      <w:r>
        <w:rPr>
          <w:spacing w:val="-1"/>
        </w:rPr>
        <w:t xml:space="preserve"> </w:t>
      </w:r>
      <w:r>
        <w:t>a partir</w:t>
      </w:r>
      <w:r>
        <w:rPr>
          <w:spacing w:val="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fecha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expedición</w:t>
      </w:r>
      <w:r>
        <w:rPr>
          <w:spacing w:val="-1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vigencia de</w:t>
      </w:r>
      <w:r>
        <w:rPr>
          <w:spacing w:val="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años.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rPr>
          <w:rFonts w:ascii="Arial" w:hAnsi="Arial"/>
          <w:b/>
        </w:rPr>
        <w:t xml:space="preserve">Tercero.- </w:t>
      </w:r>
      <w:r>
        <w:t>Los titulares de los registros sanitarios de medicamentos y demás insumos para la salud</w:t>
      </w:r>
      <w:r>
        <w:rPr>
          <w:spacing w:val="1"/>
        </w:rPr>
        <w:t xml:space="preserve"> </w:t>
      </w:r>
      <w:r>
        <w:t>otorgados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tiempo</w:t>
      </w:r>
      <w:r>
        <w:rPr>
          <w:spacing w:val="1"/>
        </w:rPr>
        <w:t xml:space="preserve"> </w:t>
      </w:r>
      <w:r>
        <w:t>indeterminado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someterlos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revisión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obtener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renovación</w:t>
      </w:r>
      <w:r>
        <w:rPr>
          <w:spacing w:val="55"/>
        </w:rPr>
        <w:t xml:space="preserve"> </w:t>
      </w:r>
      <w:r>
        <w:t>del</w:t>
      </w:r>
      <w:r>
        <w:rPr>
          <w:spacing w:val="-53"/>
        </w:rPr>
        <w:t xml:space="preserve"> </w:t>
      </w:r>
      <w:r>
        <w:t xml:space="preserve">registro en un plazo de hasta cinco años a partir de la publicación del presente Decreto en el </w:t>
      </w:r>
      <w:r>
        <w:rPr>
          <w:rFonts w:ascii="Arial" w:hAnsi="Arial"/>
          <w:b/>
        </w:rPr>
        <w:t>Diario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Oficial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Federación</w:t>
      </w:r>
      <w:r>
        <w:t>.</w:t>
      </w:r>
    </w:p>
    <w:p w:rsidR="005462C9" w:rsidRDefault="005462C9">
      <w:pPr>
        <w:pStyle w:val="Textoindependiente"/>
        <w:spacing w:before="5"/>
      </w:pPr>
    </w:p>
    <w:p w:rsidR="005462C9" w:rsidRDefault="00654E12">
      <w:pPr>
        <w:pStyle w:val="Textoindependiente"/>
        <w:ind w:left="218" w:right="324" w:firstLine="288"/>
        <w:jc w:val="both"/>
      </w:pPr>
      <w:r>
        <w:t>La renovación se otorgará únicamente cuando la Secretaría haya con</w:t>
      </w:r>
      <w:r>
        <w:t>statado la seguridad y eficacia</w:t>
      </w:r>
      <w:r>
        <w:rPr>
          <w:spacing w:val="1"/>
        </w:rPr>
        <w:t xml:space="preserve"> </w:t>
      </w:r>
      <w:r>
        <w:t>terapéutica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insumos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sometidas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revisión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conformidad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-53"/>
        </w:rPr>
        <w:t xml:space="preserve"> </w:t>
      </w:r>
      <w:r>
        <w:t>sanitarias</w:t>
      </w:r>
      <w:r>
        <w:rPr>
          <w:spacing w:val="1"/>
        </w:rPr>
        <w:t xml:space="preserve"> </w:t>
      </w:r>
      <w:r>
        <w:t>vigentes,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contrario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autorizaciones</w:t>
      </w:r>
      <w:r>
        <w:rPr>
          <w:spacing w:val="1"/>
        </w:rPr>
        <w:t xml:space="preserve"> </w:t>
      </w:r>
      <w:r>
        <w:t>otorgadas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tiempo</w:t>
      </w:r>
      <w:r>
        <w:rPr>
          <w:spacing w:val="1"/>
        </w:rPr>
        <w:t xml:space="preserve"> </w:t>
      </w:r>
      <w:r>
        <w:t>indeterminado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entenderán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revocadas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todos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efectos</w:t>
      </w:r>
      <w:r>
        <w:rPr>
          <w:spacing w:val="-1"/>
        </w:rPr>
        <w:t xml:space="preserve"> </w:t>
      </w:r>
      <w:r>
        <w:t>legales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administrativos</w:t>
      </w:r>
      <w:r>
        <w:rPr>
          <w:spacing w:val="-1"/>
        </w:rPr>
        <w:t xml:space="preserve"> </w:t>
      </w:r>
      <w:r>
        <w:t>a que</w:t>
      </w:r>
      <w:r>
        <w:rPr>
          <w:spacing w:val="-2"/>
        </w:rPr>
        <w:t xml:space="preserve"> </w:t>
      </w:r>
      <w:r>
        <w:t>haya lugar.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spacing w:before="1"/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14 de diciembre de 2004.- Dip.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>, Presidente.- 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Diego</w:t>
      </w:r>
      <w:r>
        <w:rPr>
          <w:rFonts w:ascii="Arial" w:hAnsi="Arial"/>
          <w:b/>
          <w:spacing w:val="38"/>
          <w:sz w:val="20"/>
        </w:rPr>
        <w:t xml:space="preserve"> </w:t>
      </w:r>
      <w:r>
        <w:rPr>
          <w:rFonts w:ascii="Arial" w:hAnsi="Arial"/>
          <w:b/>
          <w:sz w:val="20"/>
        </w:rPr>
        <w:t>Fernández</w:t>
      </w:r>
      <w:r>
        <w:rPr>
          <w:rFonts w:ascii="Arial" w:hAnsi="Arial"/>
          <w:b/>
          <w:spacing w:val="39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38"/>
          <w:sz w:val="20"/>
        </w:rPr>
        <w:t xml:space="preserve"> </w:t>
      </w:r>
      <w:r>
        <w:rPr>
          <w:rFonts w:ascii="Arial" w:hAnsi="Arial"/>
          <w:b/>
          <w:sz w:val="20"/>
        </w:rPr>
        <w:t>Cevallos</w:t>
      </w:r>
      <w:r>
        <w:rPr>
          <w:rFonts w:ascii="Arial" w:hAnsi="Arial"/>
          <w:b/>
          <w:spacing w:val="38"/>
          <w:sz w:val="20"/>
        </w:rPr>
        <w:t xml:space="preserve"> </w:t>
      </w:r>
      <w:r>
        <w:rPr>
          <w:rFonts w:ascii="Arial" w:hAnsi="Arial"/>
          <w:b/>
          <w:sz w:val="20"/>
        </w:rPr>
        <w:t>Ramos</w:t>
      </w:r>
      <w:r>
        <w:rPr>
          <w:sz w:val="20"/>
        </w:rPr>
        <w:t>,</w:t>
      </w:r>
      <w:r>
        <w:rPr>
          <w:spacing w:val="40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39"/>
          <w:sz w:val="20"/>
        </w:rPr>
        <w:t xml:space="preserve"> </w:t>
      </w:r>
      <w:r>
        <w:rPr>
          <w:sz w:val="20"/>
        </w:rPr>
        <w:t>Dip.</w:t>
      </w:r>
      <w:r>
        <w:rPr>
          <w:spacing w:val="38"/>
          <w:sz w:val="20"/>
        </w:rPr>
        <w:t xml:space="preserve"> </w:t>
      </w:r>
      <w:r>
        <w:rPr>
          <w:rFonts w:ascii="Arial" w:hAnsi="Arial"/>
          <w:b/>
          <w:sz w:val="20"/>
        </w:rPr>
        <w:t>Marcos</w:t>
      </w:r>
      <w:r>
        <w:rPr>
          <w:rFonts w:ascii="Arial" w:hAnsi="Arial"/>
          <w:b/>
          <w:spacing w:val="38"/>
          <w:sz w:val="20"/>
        </w:rPr>
        <w:t xml:space="preserve"> </w:t>
      </w:r>
      <w:r>
        <w:rPr>
          <w:rFonts w:ascii="Arial" w:hAnsi="Arial"/>
          <w:b/>
          <w:sz w:val="20"/>
        </w:rPr>
        <w:t>Morales</w:t>
      </w:r>
      <w:r>
        <w:rPr>
          <w:rFonts w:ascii="Arial" w:hAnsi="Arial"/>
          <w:b/>
          <w:spacing w:val="38"/>
          <w:sz w:val="20"/>
        </w:rPr>
        <w:t xml:space="preserve"> </w:t>
      </w:r>
      <w:r>
        <w:rPr>
          <w:rFonts w:ascii="Arial" w:hAnsi="Arial"/>
          <w:b/>
          <w:sz w:val="20"/>
        </w:rPr>
        <w:t>Torres</w:t>
      </w:r>
      <w:r>
        <w:rPr>
          <w:sz w:val="20"/>
        </w:rPr>
        <w:t>,</w:t>
      </w:r>
      <w:r>
        <w:rPr>
          <w:spacing w:val="38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39"/>
          <w:sz w:val="20"/>
        </w:rPr>
        <w:t xml:space="preserve"> </w:t>
      </w:r>
      <w:r>
        <w:rPr>
          <w:sz w:val="20"/>
        </w:rPr>
        <w:t>Sen.</w:t>
      </w:r>
      <w:r>
        <w:rPr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Sara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I.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Castellanos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Cortés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veintiún días del</w:t>
      </w:r>
      <w:r>
        <w:rPr>
          <w:spacing w:val="1"/>
        </w:rPr>
        <w:t xml:space="preserve"> </w:t>
      </w:r>
      <w:r>
        <w:t xml:space="preserve">mes de febrero de dos mil cinco.- </w:t>
      </w:r>
      <w:r>
        <w:rPr>
          <w:rFonts w:ascii="Arial" w:hAnsi="Arial"/>
          <w:b/>
        </w:rPr>
        <w:t>Vicente Fox Quesada</w:t>
      </w:r>
      <w:r>
        <w:t>.- Rúbrica.- El Secretario de 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Creel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Miranda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13"/>
        <w:jc w:val="both"/>
        <w:rPr>
          <w:rFonts w:ascii="Arial MT" w:hAnsi="Arial MT"/>
          <w:b w:val="0"/>
        </w:rPr>
      </w:pPr>
      <w:r>
        <w:t>DE</w:t>
      </w:r>
      <w:r>
        <w:t>CRETO por el que se reforman; la fracción II del apartado A y fracción I del apartado B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13;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fracción</w:t>
      </w:r>
      <w:r>
        <w:rPr>
          <w:spacing w:val="1"/>
        </w:rPr>
        <w:t xml:space="preserve"> </w:t>
      </w:r>
      <w:r>
        <w:t>II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61;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fracción</w:t>
      </w:r>
      <w:r>
        <w:rPr>
          <w:spacing w:val="1"/>
        </w:rPr>
        <w:t xml:space="preserve"> </w:t>
      </w:r>
      <w:r>
        <w:t>III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112,</w:t>
      </w:r>
      <w:r>
        <w:rPr>
          <w:spacing w:val="1"/>
        </w:rPr>
        <w:t xml:space="preserve"> </w:t>
      </w:r>
      <w:r>
        <w:t>y</w:t>
      </w:r>
      <w:r>
        <w:rPr>
          <w:spacing w:val="6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adicionan; dos fracciones, la V y VI recorriéndose las demás pasando la actual fracción</w:t>
      </w:r>
      <w:r>
        <w:rPr>
          <w:spacing w:val="1"/>
        </w:rPr>
        <w:t xml:space="preserve"> </w:t>
      </w:r>
      <w:r>
        <w:t>XXVIII a ser XXX al artículo 3 y las fracciones IV y V al artículo 61, de la Ley General de</w:t>
      </w:r>
      <w:r>
        <w:rPr>
          <w:spacing w:val="1"/>
        </w:rPr>
        <w:t xml:space="preserve"> </w:t>
      </w:r>
      <w:r>
        <w:t>Salud</w:t>
      </w:r>
      <w:r>
        <w:rPr>
          <w:rFonts w:ascii="Arial MT" w:hAnsi="Arial MT"/>
          <w:b w:val="0"/>
        </w:rPr>
        <w:t>.</w:t>
      </w:r>
    </w:p>
    <w:p w:rsidR="005462C9" w:rsidRDefault="005462C9">
      <w:pPr>
        <w:pStyle w:val="Textoindependiente"/>
        <w:spacing w:before="4"/>
      </w:pPr>
    </w:p>
    <w:p w:rsidR="005462C9" w:rsidRDefault="00654E12">
      <w:pPr>
        <w:ind w:left="217" w:right="3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1"/>
          <w:sz w:val="16"/>
        </w:rPr>
        <w:t xml:space="preserve"> </w:t>
      </w:r>
      <w:r>
        <w:rPr>
          <w:sz w:val="16"/>
        </w:rPr>
        <w:t>24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febrero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2005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7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8"/>
        </w:rPr>
        <w:t xml:space="preserve"> </w:t>
      </w:r>
      <w:r>
        <w:t>Se</w:t>
      </w:r>
      <w:r>
        <w:rPr>
          <w:spacing w:val="7"/>
        </w:rPr>
        <w:t xml:space="preserve"> </w:t>
      </w:r>
      <w:r>
        <w:t>reforman;</w:t>
      </w:r>
      <w:r>
        <w:rPr>
          <w:spacing w:val="6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fracción</w:t>
      </w:r>
      <w:r>
        <w:rPr>
          <w:spacing w:val="6"/>
        </w:rPr>
        <w:t xml:space="preserve"> </w:t>
      </w:r>
      <w:r>
        <w:t>II</w:t>
      </w:r>
      <w:r>
        <w:rPr>
          <w:spacing w:val="7"/>
        </w:rPr>
        <w:t xml:space="preserve"> </w:t>
      </w:r>
      <w:r>
        <w:t>del</w:t>
      </w:r>
      <w:r>
        <w:rPr>
          <w:spacing w:val="8"/>
        </w:rPr>
        <w:t xml:space="preserve"> </w:t>
      </w:r>
      <w:r>
        <w:t>apartado</w:t>
      </w:r>
      <w:r>
        <w:rPr>
          <w:spacing w:val="7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fracción</w:t>
      </w:r>
      <w:r>
        <w:rPr>
          <w:spacing w:val="6"/>
        </w:rPr>
        <w:t xml:space="preserve"> </w:t>
      </w:r>
      <w:r>
        <w:t>I</w:t>
      </w:r>
      <w:r>
        <w:rPr>
          <w:spacing w:val="7"/>
        </w:rPr>
        <w:t xml:space="preserve"> </w:t>
      </w:r>
      <w:r>
        <w:t>del</w:t>
      </w:r>
      <w:r>
        <w:rPr>
          <w:spacing w:val="5"/>
        </w:rPr>
        <w:t xml:space="preserve"> </w:t>
      </w:r>
      <w:r>
        <w:t>apartado</w:t>
      </w:r>
      <w:r>
        <w:rPr>
          <w:spacing w:val="6"/>
        </w:rPr>
        <w:t xml:space="preserve"> </w:t>
      </w:r>
      <w:r>
        <w:t>B</w:t>
      </w:r>
      <w:r>
        <w:rPr>
          <w:spacing w:val="7"/>
        </w:rPr>
        <w:t xml:space="preserve"> </w:t>
      </w:r>
      <w:r>
        <w:t>del</w:t>
      </w:r>
      <w:r>
        <w:rPr>
          <w:spacing w:val="7"/>
        </w:rPr>
        <w:t xml:space="preserve"> </w:t>
      </w:r>
      <w:r>
        <w:t>Artículo</w:t>
      </w:r>
      <w:r>
        <w:rPr>
          <w:spacing w:val="10"/>
        </w:rPr>
        <w:t xml:space="preserve"> </w:t>
      </w:r>
      <w:r>
        <w:t>13;</w:t>
      </w:r>
      <w:r>
        <w:rPr>
          <w:spacing w:val="-53"/>
        </w:rPr>
        <w:t xml:space="preserve"> </w:t>
      </w:r>
      <w:r>
        <w:t>la fracción II del Artículo 61; y la fracción III del Artículo 112, y se Adicionan; dos fracciones, la V y VI</w:t>
      </w:r>
      <w:r>
        <w:rPr>
          <w:spacing w:val="1"/>
        </w:rPr>
        <w:t xml:space="preserve"> </w:t>
      </w:r>
      <w:r>
        <w:t>recorriéndose las demás pasando la actual fracción XXVIII a ser XXX al Artículo 3 y las fracciones IV y V</w:t>
      </w:r>
      <w:r>
        <w:rPr>
          <w:spacing w:val="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61,</w:t>
      </w:r>
      <w:r>
        <w:rPr>
          <w:spacing w:val="-1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 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4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..........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Artículos</w:t>
      </w:r>
      <w:r>
        <w:rPr>
          <w:spacing w:val="-1"/>
        </w:rPr>
        <w:t xml:space="preserve"> </w:t>
      </w: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02" w:space="2170"/>
            <w:col w:w="6678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spacing w:before="92"/>
        <w:ind w:left="218" w:right="316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Primero. </w:t>
      </w:r>
      <w:r>
        <w:rPr>
          <w:sz w:val="20"/>
        </w:rPr>
        <w:t xml:space="preserve">Este Decreto entrará en vigor al día siguiente de su publicación en el </w:t>
      </w:r>
      <w:r>
        <w:rPr>
          <w:rFonts w:ascii="Arial" w:hAnsi="Arial"/>
          <w:b/>
          <w:sz w:val="20"/>
        </w:rPr>
        <w:t>Diario Oficial de la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14" w:firstLine="288"/>
        <w:jc w:val="both"/>
      </w:pPr>
      <w:r>
        <w:rPr>
          <w:rFonts w:ascii="Arial" w:hAnsi="Arial"/>
          <w:b/>
        </w:rPr>
        <w:t xml:space="preserve">Segundo. </w:t>
      </w:r>
      <w:r>
        <w:t>Con la finalidad de diagnosticar y tratar oportuna e integralmente a las personas con</w:t>
      </w:r>
      <w:r>
        <w:rPr>
          <w:spacing w:val="1"/>
        </w:rPr>
        <w:t xml:space="preserve"> </w:t>
      </w:r>
      <w:r>
        <w:t>debilidad auditiva y visual, conforme a lo establecido por las modificaciones a la Ley General de Salud, la</w:t>
      </w:r>
      <w:r>
        <w:rPr>
          <w:spacing w:val="1"/>
        </w:rPr>
        <w:t xml:space="preserve"> </w:t>
      </w:r>
      <w:r>
        <w:t>Secretaría de Salud deberá crear un programa coordinado con la Secretaría de Educación Pública, que</w:t>
      </w:r>
      <w:r>
        <w:rPr>
          <w:spacing w:val="1"/>
        </w:rPr>
        <w:t xml:space="preserve"> </w:t>
      </w:r>
      <w:r>
        <w:t xml:space="preserve">integre a los tres niveles de gobierno y que no </w:t>
      </w:r>
      <w:r>
        <w:t>ponga en riesgo la viabilidad financiera de las Instituciones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Salud.</w:t>
      </w:r>
    </w:p>
    <w:p w:rsidR="005462C9" w:rsidRDefault="005462C9">
      <w:pPr>
        <w:pStyle w:val="Textoindependiente"/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14 de diciembre de 2004.- Dip.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>, Presidente.- 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Diego</w:t>
      </w:r>
      <w:r>
        <w:rPr>
          <w:rFonts w:ascii="Arial" w:hAnsi="Arial"/>
          <w:b/>
          <w:spacing w:val="38"/>
          <w:sz w:val="20"/>
        </w:rPr>
        <w:t xml:space="preserve"> </w:t>
      </w:r>
      <w:r>
        <w:rPr>
          <w:rFonts w:ascii="Arial" w:hAnsi="Arial"/>
          <w:b/>
          <w:sz w:val="20"/>
        </w:rPr>
        <w:t>Fernández</w:t>
      </w:r>
      <w:r>
        <w:rPr>
          <w:rFonts w:ascii="Arial" w:hAnsi="Arial"/>
          <w:b/>
          <w:spacing w:val="39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38"/>
          <w:sz w:val="20"/>
        </w:rPr>
        <w:t xml:space="preserve"> </w:t>
      </w:r>
      <w:r>
        <w:rPr>
          <w:rFonts w:ascii="Arial" w:hAnsi="Arial"/>
          <w:b/>
          <w:sz w:val="20"/>
        </w:rPr>
        <w:t>Cevallos</w:t>
      </w:r>
      <w:r>
        <w:rPr>
          <w:rFonts w:ascii="Arial" w:hAnsi="Arial"/>
          <w:b/>
          <w:spacing w:val="38"/>
          <w:sz w:val="20"/>
        </w:rPr>
        <w:t xml:space="preserve"> </w:t>
      </w:r>
      <w:r>
        <w:rPr>
          <w:rFonts w:ascii="Arial" w:hAnsi="Arial"/>
          <w:b/>
          <w:sz w:val="20"/>
        </w:rPr>
        <w:t>Ramos</w:t>
      </w:r>
      <w:r>
        <w:rPr>
          <w:sz w:val="20"/>
        </w:rPr>
        <w:t>,</w:t>
      </w:r>
      <w:r>
        <w:rPr>
          <w:spacing w:val="40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39"/>
          <w:sz w:val="20"/>
        </w:rPr>
        <w:t xml:space="preserve"> </w:t>
      </w:r>
      <w:r>
        <w:rPr>
          <w:sz w:val="20"/>
        </w:rPr>
        <w:t>Dip.</w:t>
      </w:r>
      <w:r>
        <w:rPr>
          <w:spacing w:val="38"/>
          <w:sz w:val="20"/>
        </w:rPr>
        <w:t xml:space="preserve"> </w:t>
      </w:r>
      <w:r>
        <w:rPr>
          <w:rFonts w:ascii="Arial" w:hAnsi="Arial"/>
          <w:b/>
          <w:sz w:val="20"/>
        </w:rPr>
        <w:t>Marcos</w:t>
      </w:r>
      <w:r>
        <w:rPr>
          <w:rFonts w:ascii="Arial" w:hAnsi="Arial"/>
          <w:b/>
          <w:spacing w:val="38"/>
          <w:sz w:val="20"/>
        </w:rPr>
        <w:t xml:space="preserve"> </w:t>
      </w:r>
      <w:r>
        <w:rPr>
          <w:rFonts w:ascii="Arial" w:hAnsi="Arial"/>
          <w:b/>
          <w:sz w:val="20"/>
        </w:rPr>
        <w:t>Morales</w:t>
      </w:r>
      <w:r>
        <w:rPr>
          <w:rFonts w:ascii="Arial" w:hAnsi="Arial"/>
          <w:b/>
          <w:spacing w:val="38"/>
          <w:sz w:val="20"/>
        </w:rPr>
        <w:t xml:space="preserve"> </w:t>
      </w:r>
      <w:r>
        <w:rPr>
          <w:rFonts w:ascii="Arial" w:hAnsi="Arial"/>
          <w:b/>
          <w:sz w:val="20"/>
        </w:rPr>
        <w:t>Torres</w:t>
      </w:r>
      <w:r>
        <w:rPr>
          <w:sz w:val="20"/>
        </w:rPr>
        <w:t>,</w:t>
      </w:r>
      <w:r>
        <w:rPr>
          <w:spacing w:val="38"/>
          <w:sz w:val="20"/>
        </w:rPr>
        <w:t xml:space="preserve"> </w:t>
      </w:r>
      <w:r>
        <w:rPr>
          <w:sz w:val="20"/>
        </w:rPr>
        <w:t>Secretario.</w:t>
      </w:r>
      <w:r>
        <w:rPr>
          <w:sz w:val="20"/>
        </w:rPr>
        <w:t>-</w:t>
      </w:r>
      <w:r>
        <w:rPr>
          <w:spacing w:val="39"/>
          <w:sz w:val="20"/>
        </w:rPr>
        <w:t xml:space="preserve"> </w:t>
      </w:r>
      <w:r>
        <w:rPr>
          <w:sz w:val="20"/>
        </w:rPr>
        <w:t>Sen.</w:t>
      </w:r>
      <w:r>
        <w:rPr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Sara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I.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Castellanos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Cortés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veintidós días del</w:t>
      </w:r>
      <w:r>
        <w:rPr>
          <w:spacing w:val="1"/>
        </w:rPr>
        <w:t xml:space="preserve"> </w:t>
      </w:r>
      <w:r>
        <w:t xml:space="preserve">mes de febrero de dos mil cinco.- </w:t>
      </w:r>
      <w:r>
        <w:rPr>
          <w:rFonts w:ascii="Arial" w:hAnsi="Arial"/>
          <w:b/>
        </w:rPr>
        <w:t xml:space="preserve">Vicente Fox </w:t>
      </w:r>
      <w:r>
        <w:rPr>
          <w:rFonts w:ascii="Arial" w:hAnsi="Arial"/>
          <w:b/>
        </w:rPr>
        <w:t>Quesada</w:t>
      </w:r>
      <w:r>
        <w:t>.- Rúbrica.- El Secretario de 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Creel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Miranda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43"/>
        </w:rPr>
        <w:t xml:space="preserve"> </w:t>
      </w:r>
      <w:r>
        <w:t>por</w:t>
      </w:r>
      <w:r>
        <w:rPr>
          <w:spacing w:val="42"/>
        </w:rPr>
        <w:t xml:space="preserve"> </w:t>
      </w:r>
      <w:r>
        <w:t>el</w:t>
      </w:r>
      <w:r>
        <w:rPr>
          <w:spacing w:val="42"/>
        </w:rPr>
        <w:t xml:space="preserve"> </w:t>
      </w:r>
      <w:r>
        <w:t>que</w:t>
      </w:r>
      <w:r>
        <w:rPr>
          <w:spacing w:val="38"/>
        </w:rPr>
        <w:t xml:space="preserve"> </w:t>
      </w:r>
      <w:r>
        <w:t>se</w:t>
      </w:r>
      <w:r>
        <w:rPr>
          <w:spacing w:val="42"/>
        </w:rPr>
        <w:t xml:space="preserve"> </w:t>
      </w:r>
      <w:r>
        <w:t>reforman</w:t>
      </w:r>
      <w:r>
        <w:rPr>
          <w:spacing w:val="41"/>
        </w:rPr>
        <w:t xml:space="preserve"> </w:t>
      </w:r>
      <w:r>
        <w:t>los</w:t>
      </w:r>
      <w:r>
        <w:rPr>
          <w:spacing w:val="40"/>
        </w:rPr>
        <w:t xml:space="preserve"> </w:t>
      </w:r>
      <w:r>
        <w:t>artículos</w:t>
      </w:r>
      <w:r>
        <w:rPr>
          <w:spacing w:val="43"/>
        </w:rPr>
        <w:t xml:space="preserve"> </w:t>
      </w:r>
      <w:r>
        <w:t>314,</w:t>
      </w:r>
      <w:r>
        <w:rPr>
          <w:spacing w:val="41"/>
        </w:rPr>
        <w:t xml:space="preserve"> </w:t>
      </w:r>
      <w:r>
        <w:t>fracción</w:t>
      </w:r>
      <w:r>
        <w:rPr>
          <w:spacing w:val="38"/>
        </w:rPr>
        <w:t xml:space="preserve"> </w:t>
      </w:r>
      <w:r>
        <w:t>II,</w:t>
      </w:r>
      <w:r>
        <w:rPr>
          <w:spacing w:val="42"/>
        </w:rPr>
        <w:t xml:space="preserve"> </w:t>
      </w:r>
      <w:r>
        <w:t>y</w:t>
      </w:r>
      <w:r>
        <w:rPr>
          <w:spacing w:val="39"/>
        </w:rPr>
        <w:t xml:space="preserve"> </w:t>
      </w:r>
      <w:r>
        <w:t>350</w:t>
      </w:r>
      <w:r>
        <w:rPr>
          <w:spacing w:val="42"/>
        </w:rPr>
        <w:t xml:space="preserve"> </w:t>
      </w:r>
      <w:r>
        <w:t>Bis-6</w:t>
      </w:r>
      <w:r>
        <w:rPr>
          <w:spacing w:val="41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la</w:t>
      </w:r>
      <w:r>
        <w:rPr>
          <w:spacing w:val="41"/>
        </w:rPr>
        <w:t xml:space="preserve"> </w:t>
      </w:r>
      <w:r>
        <w:t>Ley</w:t>
      </w:r>
      <w:r>
        <w:rPr>
          <w:spacing w:val="-59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7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2005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5"/>
        </w:rPr>
        <w:t xml:space="preserve"> </w:t>
      </w:r>
      <w:r>
        <w:t>Se</w:t>
      </w:r>
      <w:r>
        <w:rPr>
          <w:spacing w:val="4"/>
        </w:rPr>
        <w:t xml:space="preserve"> </w:t>
      </w:r>
      <w:r>
        <w:t>reforman</w:t>
      </w:r>
      <w:r>
        <w:rPr>
          <w:spacing w:val="2"/>
        </w:rPr>
        <w:t xml:space="preserve"> </w:t>
      </w:r>
      <w:r>
        <w:t>los</w:t>
      </w:r>
      <w:r>
        <w:rPr>
          <w:spacing w:val="3"/>
        </w:rPr>
        <w:t xml:space="preserve"> </w:t>
      </w:r>
      <w:r>
        <w:t>artículos</w:t>
      </w:r>
      <w:r>
        <w:rPr>
          <w:spacing w:val="6"/>
        </w:rPr>
        <w:t xml:space="preserve"> </w:t>
      </w:r>
      <w:r>
        <w:t>314</w:t>
      </w:r>
      <w:r>
        <w:rPr>
          <w:spacing w:val="5"/>
        </w:rPr>
        <w:t xml:space="preserve"> </w:t>
      </w:r>
      <w:r>
        <w:t>fracción</w:t>
      </w:r>
      <w:r>
        <w:rPr>
          <w:spacing w:val="2"/>
        </w:rPr>
        <w:t xml:space="preserve"> </w:t>
      </w:r>
      <w:r>
        <w:t>II</w:t>
      </w:r>
      <w:r>
        <w:rPr>
          <w:spacing w:val="7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350</w:t>
      </w:r>
      <w:r>
        <w:rPr>
          <w:spacing w:val="2"/>
        </w:rPr>
        <w:t xml:space="preserve"> </w:t>
      </w:r>
      <w:r>
        <w:t>Bis-6</w:t>
      </w:r>
      <w:r>
        <w:rPr>
          <w:spacing w:val="5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Ley</w:t>
      </w:r>
      <w:r>
        <w:rPr>
          <w:spacing w:val="2"/>
        </w:rPr>
        <w:t xml:space="preserve"> </w:t>
      </w:r>
      <w:r>
        <w:t>General</w:t>
      </w:r>
      <w:r>
        <w:rPr>
          <w:spacing w:val="6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Salud,</w:t>
      </w:r>
      <w:r>
        <w:rPr>
          <w:spacing w:val="4"/>
        </w:rPr>
        <w:t xml:space="preserve"> </w:t>
      </w:r>
      <w:r>
        <w:t>para</w:t>
      </w:r>
      <w:r>
        <w:rPr>
          <w:spacing w:val="5"/>
        </w:rPr>
        <w:t xml:space="preserve"> </w:t>
      </w:r>
      <w:r>
        <w:t>quedar</w:t>
      </w:r>
      <w:r>
        <w:rPr>
          <w:spacing w:val="-5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..........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02" w:space="2482"/>
            <w:col w:w="6366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spacing w:before="93"/>
        <w:ind w:left="218" w:right="31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Artículo Primero.- </w:t>
      </w:r>
      <w:r>
        <w:rPr>
          <w:sz w:val="20"/>
        </w:rPr>
        <w:t xml:space="preserve">El presente Decreto entrará en vigor el día siguiente de su publicación en el </w:t>
      </w:r>
      <w:r>
        <w:rPr>
          <w:rFonts w:ascii="Arial" w:hAnsi="Arial"/>
          <w:b/>
          <w:sz w:val="20"/>
        </w:rPr>
        <w:t>Diario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Oficial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5462C9" w:rsidRDefault="00654E12">
      <w:pPr>
        <w:spacing w:before="1" w:line="460" w:lineRule="atLeast"/>
        <w:ind w:left="506" w:right="306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 xml:space="preserve">Artículo Segundo.- </w:t>
      </w:r>
      <w:r>
        <w:rPr>
          <w:sz w:val="20"/>
        </w:rPr>
        <w:t>La legislación secundaria deberá adecuarse a lo dispuesto en este Decreto.</w:t>
      </w:r>
      <w:r>
        <w:rPr>
          <w:spacing w:val="1"/>
          <w:sz w:val="20"/>
        </w:rPr>
        <w:t xml:space="preserve"> </w:t>
      </w:r>
      <w:r>
        <w:rPr>
          <w:sz w:val="20"/>
        </w:rPr>
        <w:t>México,</w:t>
      </w:r>
      <w:r>
        <w:rPr>
          <w:spacing w:val="17"/>
          <w:sz w:val="20"/>
        </w:rPr>
        <w:t xml:space="preserve"> </w:t>
      </w:r>
      <w:r>
        <w:rPr>
          <w:sz w:val="20"/>
        </w:rPr>
        <w:t>D.F.,</w:t>
      </w:r>
      <w:r>
        <w:rPr>
          <w:spacing w:val="17"/>
          <w:sz w:val="20"/>
        </w:rPr>
        <w:t xml:space="preserve"> </w:t>
      </w:r>
      <w:r>
        <w:rPr>
          <w:sz w:val="20"/>
        </w:rPr>
        <w:t>a</w:t>
      </w:r>
      <w:r>
        <w:rPr>
          <w:spacing w:val="17"/>
          <w:sz w:val="20"/>
        </w:rPr>
        <w:t xml:space="preserve"> </w:t>
      </w:r>
      <w:r>
        <w:rPr>
          <w:sz w:val="20"/>
        </w:rPr>
        <w:t>21</w:t>
      </w:r>
      <w:r>
        <w:rPr>
          <w:spacing w:val="17"/>
          <w:sz w:val="20"/>
        </w:rPr>
        <w:t xml:space="preserve"> </w:t>
      </w:r>
      <w:r>
        <w:rPr>
          <w:sz w:val="20"/>
        </w:rPr>
        <w:t>de</w:t>
      </w:r>
      <w:r>
        <w:rPr>
          <w:spacing w:val="19"/>
          <w:sz w:val="20"/>
        </w:rPr>
        <w:t xml:space="preserve"> </w:t>
      </w:r>
      <w:r>
        <w:rPr>
          <w:sz w:val="20"/>
        </w:rPr>
        <w:t>abril</w:t>
      </w:r>
      <w:r>
        <w:rPr>
          <w:spacing w:val="18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2005.-</w:t>
      </w:r>
      <w:r>
        <w:rPr>
          <w:spacing w:val="18"/>
          <w:sz w:val="20"/>
        </w:rPr>
        <w:t xml:space="preserve"> </w:t>
      </w:r>
      <w:r>
        <w:rPr>
          <w:sz w:val="20"/>
        </w:rPr>
        <w:t>Dip.</w:t>
      </w:r>
      <w:r>
        <w:rPr>
          <w:spacing w:val="17"/>
          <w:sz w:val="20"/>
        </w:rPr>
        <w:t xml:space="preserve"> </w:t>
      </w:r>
      <w:r>
        <w:rPr>
          <w:rFonts w:ascii="Arial" w:hAnsi="Arial"/>
          <w:b/>
          <w:sz w:val="20"/>
        </w:rPr>
        <w:t>Manlio</w:t>
      </w:r>
      <w:r>
        <w:rPr>
          <w:rFonts w:ascii="Arial" w:hAnsi="Arial"/>
          <w:b/>
          <w:spacing w:val="17"/>
          <w:sz w:val="20"/>
        </w:rPr>
        <w:t xml:space="preserve"> </w:t>
      </w:r>
      <w:r>
        <w:rPr>
          <w:rFonts w:ascii="Arial" w:hAnsi="Arial"/>
          <w:b/>
          <w:sz w:val="20"/>
        </w:rPr>
        <w:t>F</w:t>
      </w:r>
      <w:r>
        <w:rPr>
          <w:rFonts w:ascii="Arial" w:hAnsi="Arial"/>
          <w:b/>
          <w:sz w:val="20"/>
        </w:rPr>
        <w:t>abio</w:t>
      </w:r>
      <w:r>
        <w:rPr>
          <w:rFonts w:ascii="Arial" w:hAnsi="Arial"/>
          <w:b/>
          <w:spacing w:val="18"/>
          <w:sz w:val="20"/>
        </w:rPr>
        <w:t xml:space="preserve"> </w:t>
      </w:r>
      <w:r>
        <w:rPr>
          <w:rFonts w:ascii="Arial" w:hAnsi="Arial"/>
          <w:b/>
          <w:sz w:val="20"/>
        </w:rPr>
        <w:t>Beltrones</w:t>
      </w:r>
      <w:r>
        <w:rPr>
          <w:rFonts w:ascii="Arial" w:hAnsi="Arial"/>
          <w:b/>
          <w:spacing w:val="16"/>
          <w:sz w:val="20"/>
        </w:rPr>
        <w:t xml:space="preserve"> </w:t>
      </w:r>
      <w:r>
        <w:rPr>
          <w:rFonts w:ascii="Arial" w:hAnsi="Arial"/>
          <w:b/>
          <w:sz w:val="20"/>
        </w:rPr>
        <w:t>Rivera</w:t>
      </w:r>
      <w:r>
        <w:rPr>
          <w:sz w:val="20"/>
        </w:rPr>
        <w:t>,</w:t>
      </w:r>
      <w:r>
        <w:rPr>
          <w:spacing w:val="19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8"/>
          <w:sz w:val="20"/>
        </w:rPr>
        <w:t xml:space="preserve"> </w:t>
      </w:r>
      <w:r>
        <w:rPr>
          <w:sz w:val="20"/>
        </w:rPr>
        <w:t>Sen.</w:t>
      </w:r>
      <w:r>
        <w:rPr>
          <w:spacing w:val="17"/>
          <w:sz w:val="20"/>
        </w:rPr>
        <w:t xml:space="preserve"> </w:t>
      </w:r>
      <w:r>
        <w:rPr>
          <w:rFonts w:ascii="Arial" w:hAnsi="Arial"/>
          <w:b/>
          <w:sz w:val="20"/>
        </w:rPr>
        <w:t>Diego</w:t>
      </w:r>
    </w:p>
    <w:p w:rsidR="005462C9" w:rsidRDefault="00654E12">
      <w:pPr>
        <w:ind w:left="218" w:right="307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Fernández</w:t>
      </w:r>
      <w:r>
        <w:rPr>
          <w:rFonts w:ascii="Arial" w:hAnsi="Arial"/>
          <w:b/>
          <w:spacing w:val="3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31"/>
          <w:sz w:val="20"/>
        </w:rPr>
        <w:t xml:space="preserve"> </w:t>
      </w:r>
      <w:r>
        <w:rPr>
          <w:rFonts w:ascii="Arial" w:hAnsi="Arial"/>
          <w:b/>
          <w:sz w:val="20"/>
        </w:rPr>
        <w:t>Cevallos</w:t>
      </w:r>
      <w:r>
        <w:rPr>
          <w:rFonts w:ascii="Arial" w:hAnsi="Arial"/>
          <w:b/>
          <w:spacing w:val="33"/>
          <w:sz w:val="20"/>
        </w:rPr>
        <w:t xml:space="preserve"> </w:t>
      </w:r>
      <w:r>
        <w:rPr>
          <w:rFonts w:ascii="Arial" w:hAnsi="Arial"/>
          <w:b/>
          <w:sz w:val="20"/>
        </w:rPr>
        <w:t>Ramos</w:t>
      </w:r>
      <w:r>
        <w:rPr>
          <w:sz w:val="20"/>
        </w:rPr>
        <w:t>,</w:t>
      </w:r>
      <w:r>
        <w:rPr>
          <w:spacing w:val="33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32"/>
          <w:sz w:val="20"/>
        </w:rPr>
        <w:t xml:space="preserve"> </w:t>
      </w:r>
      <w:r>
        <w:rPr>
          <w:sz w:val="20"/>
        </w:rPr>
        <w:t>Dip.</w:t>
      </w:r>
      <w:r>
        <w:rPr>
          <w:spacing w:val="33"/>
          <w:sz w:val="20"/>
        </w:rPr>
        <w:t xml:space="preserve"> </w:t>
      </w:r>
      <w:r>
        <w:rPr>
          <w:rFonts w:ascii="Arial" w:hAnsi="Arial"/>
          <w:b/>
          <w:sz w:val="20"/>
        </w:rPr>
        <w:t>Marcos</w:t>
      </w:r>
      <w:r>
        <w:rPr>
          <w:rFonts w:ascii="Arial" w:hAnsi="Arial"/>
          <w:b/>
          <w:spacing w:val="29"/>
          <w:sz w:val="20"/>
        </w:rPr>
        <w:t xml:space="preserve"> </w:t>
      </w:r>
      <w:r>
        <w:rPr>
          <w:rFonts w:ascii="Arial" w:hAnsi="Arial"/>
          <w:b/>
          <w:sz w:val="20"/>
        </w:rPr>
        <w:t>Morales</w:t>
      </w:r>
      <w:r>
        <w:rPr>
          <w:rFonts w:ascii="Arial" w:hAnsi="Arial"/>
          <w:b/>
          <w:spacing w:val="31"/>
          <w:sz w:val="20"/>
        </w:rPr>
        <w:t xml:space="preserve"> </w:t>
      </w:r>
      <w:r>
        <w:rPr>
          <w:rFonts w:ascii="Arial" w:hAnsi="Arial"/>
          <w:b/>
          <w:sz w:val="20"/>
        </w:rPr>
        <w:t>Torres</w:t>
      </w:r>
      <w:r>
        <w:rPr>
          <w:sz w:val="20"/>
        </w:rPr>
        <w:t>,</w:t>
      </w:r>
      <w:r>
        <w:rPr>
          <w:spacing w:val="33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32"/>
          <w:sz w:val="20"/>
        </w:rPr>
        <w:t xml:space="preserve"> </w:t>
      </w:r>
      <w:r>
        <w:rPr>
          <w:sz w:val="20"/>
        </w:rPr>
        <w:t>Sen.</w:t>
      </w:r>
      <w:r>
        <w:rPr>
          <w:spacing w:val="34"/>
          <w:sz w:val="20"/>
        </w:rPr>
        <w:t xml:space="preserve"> </w:t>
      </w:r>
      <w:r>
        <w:rPr>
          <w:rFonts w:ascii="Arial" w:hAnsi="Arial"/>
          <w:b/>
          <w:sz w:val="20"/>
        </w:rPr>
        <w:t>Sara</w:t>
      </w:r>
      <w:r>
        <w:rPr>
          <w:rFonts w:ascii="Arial" w:hAnsi="Arial"/>
          <w:b/>
          <w:spacing w:val="31"/>
          <w:sz w:val="20"/>
        </w:rPr>
        <w:t xml:space="preserve"> </w:t>
      </w:r>
      <w:r>
        <w:rPr>
          <w:rFonts w:ascii="Arial" w:hAnsi="Arial"/>
          <w:b/>
          <w:sz w:val="20"/>
        </w:rPr>
        <w:t>I.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Castellanos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Cortés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pStyle w:val="Textoindependiente"/>
        <w:ind w:left="218" w:right="320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los treinta y un días</w:t>
      </w:r>
      <w:r>
        <w:rPr>
          <w:spacing w:val="1"/>
        </w:rPr>
        <w:t xml:space="preserve"> </w:t>
      </w:r>
      <w:r>
        <w:t xml:space="preserve">del mes de mayo de dos mil cinco.- </w:t>
      </w:r>
      <w:r>
        <w:rPr>
          <w:rFonts w:ascii="Arial" w:hAnsi="Arial"/>
          <w:b/>
        </w:rPr>
        <w:t>Vicente Fox Quesada</w:t>
      </w:r>
      <w:r>
        <w:t>.- Rúbrica.- El Secretario de 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Creel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Miranda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6"/>
      </w:pPr>
      <w:r>
        <w:t>DECRETO</w:t>
      </w:r>
      <w:r>
        <w:rPr>
          <w:spacing w:val="7"/>
        </w:rPr>
        <w:t xml:space="preserve"> </w:t>
      </w:r>
      <w:r>
        <w:t>por</w:t>
      </w:r>
      <w:r>
        <w:rPr>
          <w:spacing w:val="7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que</w:t>
      </w:r>
      <w:r>
        <w:rPr>
          <w:spacing w:val="6"/>
        </w:rPr>
        <w:t xml:space="preserve"> </w:t>
      </w:r>
      <w:r>
        <w:t>se</w:t>
      </w:r>
      <w:r>
        <w:rPr>
          <w:spacing w:val="6"/>
        </w:rPr>
        <w:t xml:space="preserve"> </w:t>
      </w:r>
      <w:r>
        <w:t>reforman</w:t>
      </w:r>
      <w:r>
        <w:rPr>
          <w:spacing w:val="3"/>
        </w:rPr>
        <w:t xml:space="preserve"> </w:t>
      </w:r>
      <w:r>
        <w:t>los</w:t>
      </w:r>
      <w:r>
        <w:rPr>
          <w:spacing w:val="4"/>
        </w:rPr>
        <w:t xml:space="preserve"> </w:t>
      </w:r>
      <w:r>
        <w:t>artículos</w:t>
      </w:r>
      <w:r>
        <w:rPr>
          <w:spacing w:val="6"/>
        </w:rPr>
        <w:t xml:space="preserve"> </w:t>
      </w:r>
      <w:r>
        <w:t>420</w:t>
      </w:r>
      <w:r>
        <w:rPr>
          <w:spacing w:val="6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421</w:t>
      </w:r>
      <w:r>
        <w:rPr>
          <w:spacing w:val="9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se</w:t>
      </w:r>
      <w:r>
        <w:rPr>
          <w:spacing w:val="6"/>
        </w:rPr>
        <w:t xml:space="preserve"> </w:t>
      </w:r>
      <w:r>
        <w:t>adiciona</w:t>
      </w:r>
      <w:r>
        <w:rPr>
          <w:spacing w:val="6"/>
        </w:rPr>
        <w:t xml:space="preserve"> </w:t>
      </w:r>
      <w:r>
        <w:t>el</w:t>
      </w:r>
      <w:r>
        <w:rPr>
          <w:spacing w:val="7"/>
        </w:rPr>
        <w:t xml:space="preserve"> </w:t>
      </w:r>
      <w:r>
        <w:t>artículo</w:t>
      </w:r>
      <w:r>
        <w:rPr>
          <w:spacing w:val="4"/>
        </w:rPr>
        <w:t xml:space="preserve"> </w:t>
      </w:r>
      <w:r>
        <w:t>414</w:t>
      </w:r>
      <w:r>
        <w:rPr>
          <w:spacing w:val="6"/>
        </w:rPr>
        <w:t xml:space="preserve"> </w:t>
      </w:r>
      <w:r>
        <w:t>Bis</w:t>
      </w:r>
      <w:r>
        <w:rPr>
          <w:spacing w:val="-59"/>
        </w:rPr>
        <w:t xml:space="preserve"> </w:t>
      </w:r>
      <w:r>
        <w:t>a 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1"/>
          <w:sz w:val="16"/>
        </w:rPr>
        <w:t xml:space="preserve"> </w:t>
      </w:r>
      <w:r>
        <w:rPr>
          <w:sz w:val="16"/>
        </w:rPr>
        <w:t>28</w:t>
      </w:r>
      <w:r>
        <w:rPr>
          <w:spacing w:val="3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2005</w:t>
      </w:r>
    </w:p>
    <w:p w:rsidR="005462C9" w:rsidRDefault="005462C9">
      <w:pPr>
        <w:pStyle w:val="Textoindependiente"/>
      </w:pPr>
    </w:p>
    <w:p w:rsidR="005462C9" w:rsidRDefault="00654E12">
      <w:pPr>
        <w:spacing w:line="242" w:lineRule="auto"/>
        <w:ind w:left="218" w:firstLine="288"/>
        <w:rPr>
          <w:sz w:val="20"/>
        </w:rPr>
      </w:pP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34"/>
          <w:sz w:val="20"/>
        </w:rPr>
        <w:t xml:space="preserve"> </w:t>
      </w:r>
      <w:r>
        <w:rPr>
          <w:rFonts w:ascii="Arial" w:hAnsi="Arial"/>
          <w:b/>
          <w:sz w:val="20"/>
        </w:rPr>
        <w:t>Único.</w:t>
      </w:r>
      <w:r>
        <w:rPr>
          <w:rFonts w:ascii="Arial" w:hAnsi="Arial"/>
          <w:b/>
          <w:spacing w:val="37"/>
          <w:sz w:val="20"/>
        </w:rPr>
        <w:t xml:space="preserve"> </w:t>
      </w:r>
      <w:r>
        <w:rPr>
          <w:rFonts w:ascii="Arial" w:hAnsi="Arial"/>
          <w:b/>
          <w:sz w:val="20"/>
        </w:rPr>
        <w:t>Se</w:t>
      </w:r>
      <w:r>
        <w:rPr>
          <w:rFonts w:ascii="Arial" w:hAnsi="Arial"/>
          <w:b/>
          <w:spacing w:val="36"/>
          <w:sz w:val="20"/>
        </w:rPr>
        <w:t xml:space="preserve"> </w:t>
      </w:r>
      <w:r>
        <w:rPr>
          <w:rFonts w:ascii="Arial" w:hAnsi="Arial"/>
          <w:b/>
          <w:sz w:val="20"/>
        </w:rPr>
        <w:t>reforman</w:t>
      </w:r>
      <w:r>
        <w:rPr>
          <w:rFonts w:ascii="Arial" w:hAnsi="Arial"/>
          <w:b/>
          <w:spacing w:val="36"/>
          <w:sz w:val="20"/>
        </w:rPr>
        <w:t xml:space="preserve"> </w:t>
      </w:r>
      <w:r>
        <w:rPr>
          <w:sz w:val="20"/>
        </w:rPr>
        <w:t>los</w:t>
      </w:r>
      <w:r>
        <w:rPr>
          <w:spacing w:val="34"/>
          <w:sz w:val="20"/>
        </w:rPr>
        <w:t xml:space="preserve"> </w:t>
      </w:r>
      <w:r>
        <w:rPr>
          <w:sz w:val="20"/>
        </w:rPr>
        <w:t>artículos</w:t>
      </w:r>
      <w:r>
        <w:rPr>
          <w:spacing w:val="35"/>
          <w:sz w:val="20"/>
        </w:rPr>
        <w:t xml:space="preserve"> </w:t>
      </w:r>
      <w:r>
        <w:rPr>
          <w:sz w:val="20"/>
        </w:rPr>
        <w:t>420</w:t>
      </w:r>
      <w:r>
        <w:rPr>
          <w:spacing w:val="37"/>
          <w:sz w:val="20"/>
        </w:rPr>
        <w:t xml:space="preserve"> </w:t>
      </w:r>
      <w:r>
        <w:rPr>
          <w:sz w:val="20"/>
        </w:rPr>
        <w:t>y</w:t>
      </w:r>
      <w:r>
        <w:rPr>
          <w:spacing w:val="33"/>
          <w:sz w:val="20"/>
        </w:rPr>
        <w:t xml:space="preserve"> </w:t>
      </w:r>
      <w:r>
        <w:rPr>
          <w:sz w:val="20"/>
        </w:rPr>
        <w:t>421,</w:t>
      </w:r>
      <w:r>
        <w:rPr>
          <w:spacing w:val="38"/>
          <w:sz w:val="20"/>
        </w:rPr>
        <w:t xml:space="preserve"> </w:t>
      </w:r>
      <w:r>
        <w:rPr>
          <w:sz w:val="20"/>
        </w:rPr>
        <w:t>y</w:t>
      </w:r>
      <w:r>
        <w:rPr>
          <w:spacing w:val="36"/>
          <w:sz w:val="20"/>
        </w:rPr>
        <w:t xml:space="preserve"> </w:t>
      </w:r>
      <w:r>
        <w:rPr>
          <w:rFonts w:ascii="Arial" w:hAnsi="Arial"/>
          <w:b/>
          <w:sz w:val="20"/>
        </w:rPr>
        <w:t>se</w:t>
      </w:r>
      <w:r>
        <w:rPr>
          <w:rFonts w:ascii="Arial" w:hAnsi="Arial"/>
          <w:b/>
          <w:spacing w:val="36"/>
          <w:sz w:val="20"/>
        </w:rPr>
        <w:t xml:space="preserve"> </w:t>
      </w:r>
      <w:r>
        <w:rPr>
          <w:rFonts w:ascii="Arial" w:hAnsi="Arial"/>
          <w:b/>
          <w:sz w:val="20"/>
        </w:rPr>
        <w:t>adiciona</w:t>
      </w:r>
      <w:r>
        <w:rPr>
          <w:rFonts w:ascii="Arial" w:hAnsi="Arial"/>
          <w:b/>
          <w:spacing w:val="34"/>
          <w:sz w:val="20"/>
        </w:rPr>
        <w:t xml:space="preserve"> </w:t>
      </w:r>
      <w:r>
        <w:rPr>
          <w:sz w:val="20"/>
        </w:rPr>
        <w:t>el</w:t>
      </w:r>
      <w:r>
        <w:rPr>
          <w:spacing w:val="36"/>
          <w:sz w:val="20"/>
        </w:rPr>
        <w:t xml:space="preserve"> </w:t>
      </w:r>
      <w:r>
        <w:rPr>
          <w:sz w:val="20"/>
        </w:rPr>
        <w:t>artículo</w:t>
      </w:r>
      <w:r>
        <w:rPr>
          <w:spacing w:val="35"/>
          <w:sz w:val="20"/>
        </w:rPr>
        <w:t xml:space="preserve"> </w:t>
      </w:r>
      <w:r>
        <w:rPr>
          <w:sz w:val="20"/>
        </w:rPr>
        <w:t>414</w:t>
      </w:r>
      <w:r>
        <w:rPr>
          <w:spacing w:val="35"/>
          <w:sz w:val="20"/>
        </w:rPr>
        <w:t xml:space="preserve"> </w:t>
      </w:r>
      <w:r>
        <w:rPr>
          <w:sz w:val="20"/>
        </w:rPr>
        <w:t>Bis</w:t>
      </w:r>
      <w:r>
        <w:rPr>
          <w:spacing w:val="38"/>
          <w:sz w:val="20"/>
        </w:rPr>
        <w:t xml:space="preserve"> </w:t>
      </w:r>
      <w:r>
        <w:rPr>
          <w:sz w:val="20"/>
        </w:rPr>
        <w:t>a</w:t>
      </w:r>
      <w:r>
        <w:rPr>
          <w:spacing w:val="35"/>
          <w:sz w:val="20"/>
        </w:rPr>
        <w:t xml:space="preserve"> </w:t>
      </w:r>
      <w:r>
        <w:rPr>
          <w:sz w:val="20"/>
        </w:rPr>
        <w:t>la</w:t>
      </w:r>
      <w:r>
        <w:rPr>
          <w:spacing w:val="36"/>
          <w:sz w:val="20"/>
        </w:rPr>
        <w:t xml:space="preserve"> </w:t>
      </w:r>
      <w:r>
        <w:rPr>
          <w:sz w:val="20"/>
        </w:rPr>
        <w:t>Ley</w:t>
      </w:r>
      <w:r>
        <w:rPr>
          <w:spacing w:val="-53"/>
          <w:sz w:val="20"/>
        </w:rPr>
        <w:t xml:space="preserve"> </w:t>
      </w:r>
      <w:r>
        <w:rPr>
          <w:sz w:val="20"/>
        </w:rPr>
        <w:t>General de</w:t>
      </w:r>
      <w:r>
        <w:rPr>
          <w:spacing w:val="1"/>
          <w:sz w:val="20"/>
        </w:rPr>
        <w:t xml:space="preserve"> </w:t>
      </w:r>
      <w:r>
        <w:rPr>
          <w:sz w:val="20"/>
        </w:rPr>
        <w:t>Salud,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quedar</w:t>
      </w:r>
      <w:r>
        <w:rPr>
          <w:spacing w:val="-1"/>
          <w:sz w:val="20"/>
        </w:rPr>
        <w:t xml:space="preserve"> </w:t>
      </w:r>
      <w:r>
        <w:rPr>
          <w:sz w:val="20"/>
        </w:rPr>
        <w:t>como</w:t>
      </w:r>
      <w:r>
        <w:rPr>
          <w:spacing w:val="-1"/>
          <w:sz w:val="20"/>
        </w:rPr>
        <w:t xml:space="preserve"> </w:t>
      </w:r>
      <w:r>
        <w:rPr>
          <w:sz w:val="20"/>
        </w:rP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..........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02" w:space="2554"/>
            <w:col w:w="6294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spacing w:before="93"/>
        <w:ind w:left="218" w:right="315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Artículo Único. </w:t>
      </w:r>
      <w:r>
        <w:rPr>
          <w:sz w:val="20"/>
        </w:rPr>
        <w:t xml:space="preserve">El presente Decreto entrará en vigor al día siguiente de su publicación en el </w:t>
      </w:r>
      <w:r>
        <w:rPr>
          <w:rFonts w:ascii="Arial" w:hAnsi="Arial"/>
          <w:b/>
          <w:sz w:val="20"/>
        </w:rPr>
        <w:t>Diario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Oficial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spacing w:before="1"/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27 de abril de 2005.- Dip.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Diego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Fernández</w:t>
      </w:r>
      <w:r>
        <w:rPr>
          <w:rFonts w:ascii="Arial" w:hAnsi="Arial"/>
          <w:b/>
          <w:spacing w:val="18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8"/>
          <w:sz w:val="20"/>
        </w:rPr>
        <w:t xml:space="preserve"> </w:t>
      </w:r>
      <w:r>
        <w:rPr>
          <w:rFonts w:ascii="Arial" w:hAnsi="Arial"/>
          <w:b/>
          <w:sz w:val="20"/>
        </w:rPr>
        <w:t>Cevallos</w:t>
      </w:r>
      <w:r>
        <w:rPr>
          <w:rFonts w:ascii="Arial" w:hAnsi="Arial"/>
          <w:b/>
          <w:spacing w:val="18"/>
          <w:sz w:val="20"/>
        </w:rPr>
        <w:t xml:space="preserve"> </w:t>
      </w:r>
      <w:r>
        <w:rPr>
          <w:rFonts w:ascii="Arial" w:hAnsi="Arial"/>
          <w:b/>
          <w:sz w:val="20"/>
        </w:rPr>
        <w:t>Ramos</w:t>
      </w:r>
      <w:r>
        <w:rPr>
          <w:sz w:val="20"/>
        </w:rPr>
        <w:t>,</w:t>
      </w:r>
      <w:r>
        <w:rPr>
          <w:spacing w:val="18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9"/>
          <w:sz w:val="20"/>
        </w:rPr>
        <w:t xml:space="preserve"> </w:t>
      </w:r>
      <w:r>
        <w:rPr>
          <w:sz w:val="20"/>
        </w:rPr>
        <w:t>Dip.</w:t>
      </w:r>
      <w:r>
        <w:rPr>
          <w:spacing w:val="18"/>
          <w:sz w:val="20"/>
        </w:rPr>
        <w:t xml:space="preserve"> </w:t>
      </w:r>
      <w:r>
        <w:rPr>
          <w:rFonts w:ascii="Arial" w:hAnsi="Arial"/>
          <w:b/>
          <w:sz w:val="20"/>
        </w:rPr>
        <w:t>Marcos</w:t>
      </w:r>
      <w:r>
        <w:rPr>
          <w:rFonts w:ascii="Arial" w:hAnsi="Arial"/>
          <w:b/>
          <w:spacing w:val="18"/>
          <w:sz w:val="20"/>
        </w:rPr>
        <w:t xml:space="preserve"> </w:t>
      </w:r>
      <w:r>
        <w:rPr>
          <w:rFonts w:ascii="Arial" w:hAnsi="Arial"/>
          <w:b/>
          <w:sz w:val="20"/>
        </w:rPr>
        <w:t>Morales</w:t>
      </w:r>
      <w:r>
        <w:rPr>
          <w:rFonts w:ascii="Arial" w:hAnsi="Arial"/>
          <w:b/>
          <w:spacing w:val="18"/>
          <w:sz w:val="20"/>
        </w:rPr>
        <w:t xml:space="preserve"> </w:t>
      </w:r>
      <w:r>
        <w:rPr>
          <w:rFonts w:ascii="Arial" w:hAnsi="Arial"/>
          <w:b/>
          <w:sz w:val="20"/>
        </w:rPr>
        <w:t>Torres</w:t>
      </w:r>
      <w:r>
        <w:rPr>
          <w:sz w:val="20"/>
        </w:rPr>
        <w:t>,</w:t>
      </w:r>
      <w:r>
        <w:rPr>
          <w:spacing w:val="17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20"/>
          <w:sz w:val="20"/>
        </w:rPr>
        <w:t xml:space="preserve"> </w:t>
      </w:r>
      <w:r>
        <w:rPr>
          <w:sz w:val="20"/>
        </w:rPr>
        <w:t>Sen.</w:t>
      </w:r>
      <w:r>
        <w:rPr>
          <w:spacing w:val="18"/>
          <w:sz w:val="20"/>
        </w:rPr>
        <w:t xml:space="preserve"> </w:t>
      </w:r>
      <w:r>
        <w:rPr>
          <w:rFonts w:ascii="Arial" w:hAnsi="Arial"/>
          <w:b/>
          <w:sz w:val="20"/>
        </w:rPr>
        <w:t>Yolanda</w:t>
      </w:r>
    </w:p>
    <w:p w:rsidR="005462C9" w:rsidRDefault="00654E12">
      <w:pPr>
        <w:ind w:left="218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E.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González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Hernández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-2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ind w:left="218" w:right="320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los treinta y un días</w:t>
      </w:r>
      <w:r>
        <w:rPr>
          <w:spacing w:val="1"/>
        </w:rPr>
        <w:t xml:space="preserve"> </w:t>
      </w:r>
      <w:r>
        <w:t xml:space="preserve">del mes de mayo de dos mil cinco.- </w:t>
      </w:r>
      <w:r>
        <w:rPr>
          <w:rFonts w:ascii="Arial" w:hAnsi="Arial"/>
          <w:b/>
        </w:rPr>
        <w:t>Vicente Fox Quesada</w:t>
      </w:r>
      <w:r>
        <w:t>.- Rúbrica.- El Secretario de 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Creel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Miranda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7"/>
      </w:pPr>
      <w:r>
        <w:t>DECRETO</w:t>
      </w:r>
      <w:r>
        <w:rPr>
          <w:spacing w:val="41"/>
        </w:rPr>
        <w:t xml:space="preserve"> </w:t>
      </w:r>
      <w:r>
        <w:t>por</w:t>
      </w:r>
      <w:r>
        <w:rPr>
          <w:spacing w:val="41"/>
        </w:rPr>
        <w:t xml:space="preserve"> </w:t>
      </w:r>
      <w:r>
        <w:t>el</w:t>
      </w:r>
      <w:r>
        <w:rPr>
          <w:spacing w:val="42"/>
        </w:rPr>
        <w:t xml:space="preserve"> </w:t>
      </w:r>
      <w:r>
        <w:t>que</w:t>
      </w:r>
      <w:r>
        <w:rPr>
          <w:spacing w:val="35"/>
        </w:rPr>
        <w:t xml:space="preserve"> </w:t>
      </w:r>
      <w:r>
        <w:t>se</w:t>
      </w:r>
      <w:r>
        <w:rPr>
          <w:spacing w:val="40"/>
        </w:rPr>
        <w:t xml:space="preserve"> </w:t>
      </w:r>
      <w:r>
        <w:t>adiciona</w:t>
      </w:r>
      <w:r>
        <w:rPr>
          <w:spacing w:val="40"/>
        </w:rPr>
        <w:t xml:space="preserve"> </w:t>
      </w:r>
      <w:r>
        <w:t>una</w:t>
      </w:r>
      <w:r>
        <w:rPr>
          <w:spacing w:val="38"/>
        </w:rPr>
        <w:t xml:space="preserve"> </w:t>
      </w:r>
      <w:r>
        <w:t>fracción</w:t>
      </w:r>
      <w:r>
        <w:rPr>
          <w:spacing w:val="39"/>
        </w:rPr>
        <w:t xml:space="preserve"> </w:t>
      </w:r>
      <w:r>
        <w:t>V</w:t>
      </w:r>
      <w:r>
        <w:rPr>
          <w:spacing w:val="40"/>
        </w:rPr>
        <w:t xml:space="preserve"> </w:t>
      </w:r>
      <w:r>
        <w:t>al</w:t>
      </w:r>
      <w:r>
        <w:rPr>
          <w:spacing w:val="38"/>
        </w:rPr>
        <w:t xml:space="preserve"> </w:t>
      </w:r>
      <w:r>
        <w:t>artículo</w:t>
      </w:r>
      <w:r>
        <w:rPr>
          <w:spacing w:val="41"/>
        </w:rPr>
        <w:t xml:space="preserve"> </w:t>
      </w:r>
      <w:r>
        <w:t>159</w:t>
      </w:r>
      <w:r>
        <w:rPr>
          <w:spacing w:val="39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la</w:t>
      </w:r>
      <w:r>
        <w:rPr>
          <w:spacing w:val="37"/>
        </w:rPr>
        <w:t xml:space="preserve"> </w:t>
      </w:r>
      <w:r>
        <w:t>Ley</w:t>
      </w:r>
      <w:r>
        <w:rPr>
          <w:spacing w:val="35"/>
        </w:rPr>
        <w:t xml:space="preserve"> </w:t>
      </w:r>
      <w:r>
        <w:t>General</w:t>
      </w:r>
      <w:r>
        <w:rPr>
          <w:spacing w:val="42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0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26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diciembre de</w:t>
      </w:r>
      <w:r>
        <w:rPr>
          <w:spacing w:val="-3"/>
          <w:sz w:val="16"/>
        </w:rPr>
        <w:t xml:space="preserve"> </w:t>
      </w:r>
      <w:r>
        <w:rPr>
          <w:sz w:val="16"/>
        </w:rPr>
        <w:t>2005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8"/>
        </w:rPr>
        <w:t xml:space="preserve"> </w:t>
      </w:r>
      <w:r>
        <w:t>Se</w:t>
      </w:r>
      <w:r>
        <w:rPr>
          <w:spacing w:val="9"/>
        </w:rPr>
        <w:t xml:space="preserve"> </w:t>
      </w:r>
      <w:r>
        <w:t>adiciona</w:t>
      </w:r>
      <w:r>
        <w:rPr>
          <w:spacing w:val="7"/>
        </w:rPr>
        <w:t xml:space="preserve"> </w:t>
      </w:r>
      <w:r>
        <w:t>una</w:t>
      </w:r>
      <w:r>
        <w:rPr>
          <w:spacing w:val="7"/>
        </w:rPr>
        <w:t xml:space="preserve"> </w:t>
      </w:r>
      <w:r>
        <w:t>fracción</w:t>
      </w:r>
      <w:r>
        <w:rPr>
          <w:spacing w:val="6"/>
        </w:rPr>
        <w:t xml:space="preserve"> </w:t>
      </w:r>
      <w:r>
        <w:t>V,</w:t>
      </w:r>
      <w:r>
        <w:rPr>
          <w:spacing w:val="9"/>
        </w:rPr>
        <w:t xml:space="preserve"> </w:t>
      </w:r>
      <w:r>
        <w:t>pasando</w:t>
      </w:r>
      <w:r>
        <w:rPr>
          <w:spacing w:val="10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actual</w:t>
      </w:r>
      <w:r>
        <w:rPr>
          <w:spacing w:val="6"/>
        </w:rPr>
        <w:t xml:space="preserve"> </w:t>
      </w:r>
      <w:r>
        <w:t>fracción</w:t>
      </w:r>
      <w:r>
        <w:rPr>
          <w:spacing w:val="6"/>
        </w:rPr>
        <w:t xml:space="preserve"> </w:t>
      </w:r>
      <w:r>
        <w:t>V</w:t>
      </w:r>
      <w:r>
        <w:rPr>
          <w:spacing w:val="9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ser</w:t>
      </w:r>
      <w:r>
        <w:rPr>
          <w:spacing w:val="8"/>
        </w:rPr>
        <w:t xml:space="preserve"> </w:t>
      </w:r>
      <w:r>
        <w:t>VI,</w:t>
      </w:r>
      <w:r>
        <w:rPr>
          <w:spacing w:val="6"/>
        </w:rPr>
        <w:t xml:space="preserve"> </w:t>
      </w:r>
      <w:r>
        <w:t>del</w:t>
      </w:r>
      <w:r>
        <w:rPr>
          <w:spacing w:val="8"/>
        </w:rPr>
        <w:t xml:space="preserve"> </w:t>
      </w:r>
      <w:r>
        <w:t>Artículo</w:t>
      </w:r>
      <w:r>
        <w:rPr>
          <w:spacing w:val="7"/>
        </w:rPr>
        <w:t xml:space="preserve"> </w:t>
      </w:r>
      <w:r>
        <w:t>159</w:t>
      </w:r>
      <w:r>
        <w:rPr>
          <w:spacing w:val="7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la</w:t>
      </w:r>
      <w:r>
        <w:rPr>
          <w:spacing w:val="8"/>
        </w:rPr>
        <w:t xml:space="preserve"> </w:t>
      </w:r>
      <w:r>
        <w:t>Ley</w:t>
      </w:r>
      <w:r>
        <w:rPr>
          <w:spacing w:val="-52"/>
        </w:rPr>
        <w:t xml:space="preserve"> </w:t>
      </w:r>
      <w:r>
        <w:t>General de</w:t>
      </w:r>
      <w:r>
        <w:rPr>
          <w:spacing w:val="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..........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02" w:space="2554"/>
            <w:col w:w="6294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spacing w:before="93"/>
        <w:ind w:left="218" w:right="31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Artículo Único.- </w:t>
      </w:r>
      <w:r>
        <w:rPr>
          <w:sz w:val="20"/>
        </w:rPr>
        <w:t xml:space="preserve">El presente Decreto entrará en vigor al día siguiente al de su publicación en el </w:t>
      </w:r>
      <w:r>
        <w:rPr>
          <w:rFonts w:ascii="Arial" w:hAnsi="Arial"/>
          <w:b/>
          <w:sz w:val="20"/>
        </w:rPr>
        <w:t>Diario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Oficial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spacing w:before="1"/>
        <w:ind w:left="218" w:right="313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</w:t>
      </w:r>
      <w:r>
        <w:rPr>
          <w:spacing w:val="1"/>
          <w:sz w:val="20"/>
        </w:rPr>
        <w:t xml:space="preserve"> </w:t>
      </w:r>
      <w:r>
        <w:rPr>
          <w:sz w:val="20"/>
        </w:rPr>
        <w:t>D.F.,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17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noviembre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2005.-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Heliodoro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Díaz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Escárraga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55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Enrique Jackson Ramírez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Patricia Garduño Morales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Micaela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Aguilar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González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ind w:left="218" w:right="319" w:firstLine="288"/>
        <w:jc w:val="both"/>
      </w:pPr>
      <w:r>
        <w:t xml:space="preserve">En cumplimiento de lo dispuesto por la fracción I del Artículo 89 de </w:t>
      </w:r>
      <w:r>
        <w:t>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diecinueve días</w:t>
      </w:r>
      <w:r>
        <w:rPr>
          <w:spacing w:val="1"/>
        </w:rPr>
        <w:t xml:space="preserve"> </w:t>
      </w:r>
      <w:r>
        <w:t>del mes de diciem</w:t>
      </w:r>
      <w:r>
        <w:t xml:space="preserve">bre de dos mil cinco.- </w:t>
      </w:r>
      <w:r>
        <w:rPr>
          <w:rFonts w:ascii="Arial" w:hAnsi="Arial"/>
          <w:b/>
        </w:rPr>
        <w:t>Vicente Fox Quesada</w:t>
      </w:r>
      <w:r>
        <w:t>.- Rúbrica.- El Secretario de 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Carlos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Abascal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Carranza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5"/>
        </w:rPr>
        <w:t xml:space="preserve"> </w:t>
      </w:r>
      <w:r>
        <w:t>por</w:t>
      </w:r>
      <w:r>
        <w:rPr>
          <w:spacing w:val="14"/>
        </w:rPr>
        <w:t xml:space="preserve"> </w:t>
      </w:r>
      <w:r>
        <w:t>el</w:t>
      </w:r>
      <w:r>
        <w:rPr>
          <w:spacing w:val="16"/>
        </w:rPr>
        <w:t xml:space="preserve"> </w:t>
      </w:r>
      <w:r>
        <w:t>que</w:t>
      </w:r>
      <w:r>
        <w:rPr>
          <w:spacing w:val="14"/>
        </w:rPr>
        <w:t xml:space="preserve"> </w:t>
      </w:r>
      <w:r>
        <w:t>se</w:t>
      </w:r>
      <w:r>
        <w:rPr>
          <w:spacing w:val="15"/>
        </w:rPr>
        <w:t xml:space="preserve"> </w:t>
      </w:r>
      <w:r>
        <w:t>reforma</w:t>
      </w:r>
      <w:r>
        <w:rPr>
          <w:spacing w:val="14"/>
        </w:rPr>
        <w:t xml:space="preserve"> </w:t>
      </w:r>
      <w:r>
        <w:t>el</w:t>
      </w:r>
      <w:r>
        <w:rPr>
          <w:spacing w:val="16"/>
        </w:rPr>
        <w:t xml:space="preserve"> </w:t>
      </w:r>
      <w:r>
        <w:t>segundo</w:t>
      </w:r>
      <w:r>
        <w:rPr>
          <w:spacing w:val="11"/>
        </w:rPr>
        <w:t xml:space="preserve"> </w:t>
      </w:r>
      <w:r>
        <w:t>párrafo</w:t>
      </w:r>
      <w:r>
        <w:rPr>
          <w:spacing w:val="15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artículo</w:t>
      </w:r>
      <w:r>
        <w:rPr>
          <w:spacing w:val="15"/>
        </w:rPr>
        <w:t xml:space="preserve"> </w:t>
      </w:r>
      <w:r>
        <w:t>81</w:t>
      </w:r>
      <w:r>
        <w:rPr>
          <w:spacing w:val="11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Ley</w:t>
      </w:r>
      <w:r>
        <w:rPr>
          <w:spacing w:val="10"/>
        </w:rPr>
        <w:t xml:space="preserve"> </w:t>
      </w:r>
      <w:r>
        <w:t>General</w:t>
      </w:r>
      <w:r>
        <w:rPr>
          <w:spacing w:val="15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09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12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enero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3"/>
          <w:sz w:val="16"/>
        </w:rPr>
        <w:t xml:space="preserve"> </w:t>
      </w:r>
      <w:r>
        <w:rPr>
          <w:sz w:val="16"/>
        </w:rPr>
        <w:t>2006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506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reforma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segundo</w:t>
      </w:r>
      <w:r>
        <w:rPr>
          <w:spacing w:val="-2"/>
        </w:rPr>
        <w:t xml:space="preserve"> </w:t>
      </w:r>
      <w:r>
        <w:t>párrafo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artículo 81</w:t>
      </w:r>
      <w:r>
        <w:rPr>
          <w:spacing w:val="-1"/>
        </w:rPr>
        <w:t xml:space="preserve"> </w:t>
      </w:r>
      <w:r>
        <w:t>de la Ley</w:t>
      </w:r>
      <w:r>
        <w:rPr>
          <w:spacing w:val="-5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tulo1"/>
        <w:spacing w:before="1"/>
        <w:ind w:left="1512" w:right="1612"/>
        <w:jc w:val="center"/>
      </w:pPr>
      <w:r>
        <w:t>TRANSITORIO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spacing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Artículo Único. </w:t>
      </w:r>
      <w:r>
        <w:t>El presente Decreto entrará en vigor al día siguiente de su publicación en el Diario</w:t>
      </w:r>
      <w:r>
        <w:rPr>
          <w:spacing w:val="1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 de diciembre de 2005.- Dip. </w:t>
      </w:r>
      <w:r>
        <w:rPr>
          <w:rFonts w:ascii="Arial" w:hAnsi="Arial"/>
          <w:b/>
          <w:sz w:val="20"/>
        </w:rPr>
        <w:t>Heliodoro Díaz Escárraga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Carlos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Chaurand Arzate</w:t>
      </w:r>
      <w:r>
        <w:rPr>
          <w:sz w:val="20"/>
        </w:rPr>
        <w:t xml:space="preserve">, Vicepresidente.- Dip. </w:t>
      </w:r>
      <w:r>
        <w:rPr>
          <w:rFonts w:ascii="Arial" w:hAnsi="Arial"/>
          <w:b/>
          <w:sz w:val="20"/>
        </w:rPr>
        <w:t>Marcos M</w:t>
      </w:r>
      <w:r>
        <w:rPr>
          <w:rFonts w:ascii="Arial" w:hAnsi="Arial"/>
          <w:b/>
          <w:sz w:val="20"/>
        </w:rPr>
        <w:t>orales Torres</w:t>
      </w:r>
      <w:r>
        <w:rPr>
          <w:sz w:val="20"/>
        </w:rPr>
        <w:t xml:space="preserve">, Secretario.- Sen. </w:t>
      </w:r>
      <w:r>
        <w:rPr>
          <w:rFonts w:ascii="Arial" w:hAnsi="Arial"/>
          <w:b/>
          <w:sz w:val="20"/>
        </w:rPr>
        <w:t>Micaela Aguilar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González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</w:t>
      </w:r>
      <w:r>
        <w:t>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nueve días del</w:t>
      </w:r>
      <w:r>
        <w:rPr>
          <w:spacing w:val="1"/>
        </w:rPr>
        <w:t xml:space="preserve"> </w:t>
      </w:r>
      <w:r>
        <w:t xml:space="preserve">mes de enero de dos mil seis.- </w:t>
      </w:r>
      <w:r>
        <w:rPr>
          <w:rFonts w:ascii="Arial" w:hAnsi="Arial"/>
          <w:b/>
        </w:rPr>
        <w:t>Vicente Fox Quesada</w:t>
      </w:r>
      <w:r>
        <w:t xml:space="preserve">.- Rúbrica.- El Secretario de Gobernación, </w:t>
      </w:r>
      <w:r>
        <w:rPr>
          <w:rFonts w:ascii="Arial" w:hAnsi="Arial"/>
          <w:b/>
        </w:rPr>
        <w:t>Carlos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 Abascal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Carranza</w:t>
      </w:r>
      <w:r>
        <w:t>.-</w:t>
      </w:r>
      <w:r>
        <w:rPr>
          <w:spacing w:val="2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5"/>
        </w:rPr>
        <w:t xml:space="preserve"> </w:t>
      </w:r>
      <w:r>
        <w:t>por</w:t>
      </w:r>
      <w:r>
        <w:rPr>
          <w:spacing w:val="5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4"/>
        </w:rPr>
        <w:t xml:space="preserve"> </w:t>
      </w:r>
      <w:r>
        <w:t>reforman</w:t>
      </w:r>
      <w:r>
        <w:rPr>
          <w:spacing w:val="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artículos</w:t>
      </w:r>
      <w:r>
        <w:rPr>
          <w:spacing w:val="4"/>
        </w:rPr>
        <w:t xml:space="preserve"> </w:t>
      </w:r>
      <w:r>
        <w:t>195,</w:t>
      </w:r>
      <w:r>
        <w:rPr>
          <w:spacing w:val="3"/>
        </w:rPr>
        <w:t xml:space="preserve"> </w:t>
      </w:r>
      <w:r>
        <w:t>201,</w:t>
      </w:r>
      <w:r>
        <w:rPr>
          <w:spacing w:val="3"/>
        </w:rPr>
        <w:t xml:space="preserve"> </w:t>
      </w:r>
      <w:r>
        <w:t>210,</w:t>
      </w:r>
      <w:r>
        <w:rPr>
          <w:spacing w:val="3"/>
        </w:rPr>
        <w:t xml:space="preserve"> </w:t>
      </w:r>
      <w:r>
        <w:t>258,</w:t>
      </w:r>
      <w:r>
        <w:rPr>
          <w:spacing w:val="3"/>
        </w:rPr>
        <w:t xml:space="preserve"> </w:t>
      </w:r>
      <w:r>
        <w:t>264,</w:t>
      </w:r>
      <w:r>
        <w:rPr>
          <w:spacing w:val="5"/>
        </w:rPr>
        <w:t xml:space="preserve"> </w:t>
      </w:r>
      <w:r>
        <w:t>286</w:t>
      </w:r>
      <w:r>
        <w:rPr>
          <w:spacing w:val="2"/>
        </w:rPr>
        <w:t xml:space="preserve"> </w:t>
      </w:r>
      <w:r>
        <w:t>Bis</w:t>
      </w:r>
      <w:r>
        <w:rPr>
          <w:spacing w:val="4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370</w:t>
      </w:r>
      <w:r>
        <w:rPr>
          <w:spacing w:val="4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la</w:t>
      </w:r>
      <w:r>
        <w:rPr>
          <w:spacing w:val="-58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 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0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2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14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febrero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2006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19" w:firstLine="288"/>
      </w:pPr>
      <w:r>
        <w:rPr>
          <w:rFonts w:ascii="Arial" w:hAnsi="Arial"/>
          <w:b/>
        </w:rPr>
        <w:t xml:space="preserve">Artículo Único. </w:t>
      </w:r>
      <w:r>
        <w:t>Se reforman los artículos 195, 201, 210, 258, 264, 286 Bis y 370 de la Ley General de</w:t>
      </w:r>
      <w:r>
        <w:rPr>
          <w:spacing w:val="-53"/>
        </w:rPr>
        <w:t xml:space="preserve"> </w:t>
      </w:r>
      <w:r>
        <w:t>Salud, para</w:t>
      </w:r>
      <w:r>
        <w:rPr>
          <w:spacing w:val="1"/>
        </w:rPr>
        <w:t xml:space="preserve"> </w:t>
      </w:r>
      <w:r>
        <w:t>quedar 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..........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TRANSITORIO.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02" w:space="2525"/>
            <w:col w:w="6323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3" w:firstLine="288"/>
        <w:jc w:val="both"/>
      </w:pPr>
      <w:r>
        <w:rPr>
          <w:rFonts w:ascii="Arial" w:hAnsi="Arial"/>
          <w:b/>
        </w:rPr>
        <w:t xml:space="preserve">Artículo Único. </w:t>
      </w:r>
      <w:r>
        <w:t>El presente Decreto entrará en vigor al día sigui</w:t>
      </w:r>
      <w:r>
        <w:t>ente de su publicación en el Diario</w:t>
      </w:r>
      <w:r>
        <w:rPr>
          <w:spacing w:val="1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ind w:left="218" w:right="3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8 de diciembre de 2005.- Dip. </w:t>
      </w:r>
      <w:r>
        <w:rPr>
          <w:rFonts w:ascii="Arial" w:hAnsi="Arial"/>
          <w:b/>
          <w:sz w:val="20"/>
        </w:rPr>
        <w:t>Heliodoro Díaz Escárraga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Enrique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Jackson Ramírez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Ma. Sara Rocha Medina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Yolanda E. González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Hernández</w:t>
      </w:r>
      <w:r>
        <w:rPr>
          <w:sz w:val="20"/>
        </w:rPr>
        <w:t>, 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nueve días del</w:t>
      </w:r>
      <w:r>
        <w:rPr>
          <w:spacing w:val="1"/>
        </w:rPr>
        <w:t xml:space="preserve"> </w:t>
      </w:r>
      <w:r>
        <w:t xml:space="preserve">mes de febrero de dos mil seis.- </w:t>
      </w:r>
      <w:r>
        <w:rPr>
          <w:rFonts w:ascii="Arial" w:hAnsi="Arial"/>
          <w:b/>
        </w:rPr>
        <w:t>Vicente Fox Quesada</w:t>
      </w:r>
      <w:r>
        <w:t xml:space="preserve">.- Rúbrica.- El Secretario de Gobernación, </w:t>
      </w:r>
      <w:r>
        <w:rPr>
          <w:rFonts w:ascii="Arial" w:hAnsi="Arial"/>
          <w:b/>
        </w:rPr>
        <w:t>Carlos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 Abascal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Carranza</w:t>
      </w:r>
      <w:r>
        <w:t>.-</w:t>
      </w:r>
      <w:r>
        <w:rPr>
          <w:spacing w:val="2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7"/>
      </w:pPr>
      <w:r>
        <w:t>DECRETO</w:t>
      </w:r>
      <w:r>
        <w:rPr>
          <w:spacing w:val="33"/>
        </w:rPr>
        <w:t xml:space="preserve"> </w:t>
      </w:r>
      <w:r>
        <w:t>por</w:t>
      </w:r>
      <w:r>
        <w:rPr>
          <w:spacing w:val="31"/>
        </w:rPr>
        <w:t xml:space="preserve"> </w:t>
      </w:r>
      <w:r>
        <w:t>el</w:t>
      </w:r>
      <w:r>
        <w:rPr>
          <w:spacing w:val="31"/>
        </w:rPr>
        <w:t xml:space="preserve"> </w:t>
      </w:r>
      <w:r>
        <w:t>que</w:t>
      </w:r>
      <w:r>
        <w:rPr>
          <w:spacing w:val="27"/>
        </w:rPr>
        <w:t xml:space="preserve"> </w:t>
      </w:r>
      <w:r>
        <w:t>se</w:t>
      </w:r>
      <w:r>
        <w:rPr>
          <w:spacing w:val="32"/>
        </w:rPr>
        <w:t xml:space="preserve"> </w:t>
      </w:r>
      <w:r>
        <w:t>adicionan</w:t>
      </w:r>
      <w:r>
        <w:rPr>
          <w:spacing w:val="30"/>
        </w:rPr>
        <w:t xml:space="preserve"> </w:t>
      </w:r>
      <w:r>
        <w:t>los</w:t>
      </w:r>
      <w:r>
        <w:rPr>
          <w:spacing w:val="31"/>
        </w:rPr>
        <w:t xml:space="preserve"> </w:t>
      </w:r>
      <w:r>
        <w:t>Artículos</w:t>
      </w:r>
      <w:r>
        <w:rPr>
          <w:spacing w:val="32"/>
        </w:rPr>
        <w:t xml:space="preserve"> </w:t>
      </w:r>
      <w:r>
        <w:t>268</w:t>
      </w:r>
      <w:r>
        <w:rPr>
          <w:spacing w:val="30"/>
        </w:rPr>
        <w:t xml:space="preserve"> </w:t>
      </w:r>
      <w:r>
        <w:t>Bis,</w:t>
      </w:r>
      <w:r>
        <w:rPr>
          <w:spacing w:val="31"/>
        </w:rPr>
        <w:t xml:space="preserve"> </w:t>
      </w:r>
      <w:r>
        <w:t>268</w:t>
      </w:r>
      <w:r>
        <w:rPr>
          <w:spacing w:val="29"/>
        </w:rPr>
        <w:t xml:space="preserve"> </w:t>
      </w:r>
      <w:r>
        <w:t>Bis-1,</w:t>
      </w:r>
      <w:r>
        <w:rPr>
          <w:spacing w:val="34"/>
        </w:rPr>
        <w:t xml:space="preserve"> </w:t>
      </w:r>
      <w:r>
        <w:t>al</w:t>
      </w:r>
      <w:r>
        <w:rPr>
          <w:spacing w:val="32"/>
        </w:rPr>
        <w:t xml:space="preserve"> </w:t>
      </w:r>
      <w:r>
        <w:t>Capítulo</w:t>
      </w:r>
      <w:r>
        <w:rPr>
          <w:spacing w:val="30"/>
        </w:rPr>
        <w:t xml:space="preserve"> </w:t>
      </w:r>
      <w:r>
        <w:t>VIII</w:t>
      </w:r>
      <w:r>
        <w:rPr>
          <w:spacing w:val="32"/>
        </w:rPr>
        <w:t xml:space="preserve"> </w:t>
      </w:r>
      <w:r>
        <w:t>del</w:t>
      </w:r>
      <w:r>
        <w:rPr>
          <w:spacing w:val="-58"/>
        </w:rPr>
        <w:t xml:space="preserve"> </w:t>
      </w:r>
      <w:r>
        <w:t>Título Décimo</w:t>
      </w:r>
      <w:r>
        <w:rPr>
          <w:spacing w:val="1"/>
        </w:rPr>
        <w:t xml:space="preserve"> </w:t>
      </w:r>
      <w:r>
        <w:t>Segundo y</w:t>
      </w:r>
      <w:r>
        <w:rPr>
          <w:spacing w:val="-4"/>
        </w:rPr>
        <w:t xml:space="preserve"> </w:t>
      </w:r>
      <w:r>
        <w:t>se reforma</w:t>
      </w:r>
      <w:r>
        <w:rPr>
          <w:spacing w:val="-2"/>
        </w:rPr>
        <w:t xml:space="preserve"> </w:t>
      </w:r>
      <w:r>
        <w:t>el Artículo 419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Ley</w:t>
      </w:r>
      <w:r>
        <w:rPr>
          <w:spacing w:val="-5"/>
        </w:rPr>
        <w:t xml:space="preserve"> </w:t>
      </w:r>
      <w:r>
        <w:t>General</w:t>
      </w:r>
      <w:r>
        <w:rPr>
          <w:spacing w:val="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24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abril de</w:t>
      </w:r>
      <w:r>
        <w:rPr>
          <w:spacing w:val="-1"/>
          <w:sz w:val="16"/>
        </w:rPr>
        <w:t xml:space="preserve"> </w:t>
      </w:r>
      <w:r>
        <w:rPr>
          <w:sz w:val="16"/>
        </w:rPr>
        <w:t>2006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6"/>
        </w:rPr>
        <w:t xml:space="preserve"> </w:t>
      </w:r>
      <w:r>
        <w:rPr>
          <w:rFonts w:ascii="Arial" w:hAnsi="Arial"/>
          <w:b/>
        </w:rPr>
        <w:t>Unico.-</w:t>
      </w:r>
      <w:r>
        <w:rPr>
          <w:rFonts w:ascii="Arial" w:hAnsi="Arial"/>
          <w:b/>
          <w:spacing w:val="37"/>
        </w:rPr>
        <w:t xml:space="preserve"> </w:t>
      </w:r>
      <w:r>
        <w:t>Se</w:t>
      </w:r>
      <w:r>
        <w:rPr>
          <w:spacing w:val="35"/>
        </w:rPr>
        <w:t xml:space="preserve"> </w:t>
      </w:r>
      <w:r>
        <w:t>adicionan</w:t>
      </w:r>
      <w:r>
        <w:rPr>
          <w:spacing w:val="37"/>
        </w:rPr>
        <w:t xml:space="preserve"> </w:t>
      </w:r>
      <w:r>
        <w:t>los</w:t>
      </w:r>
      <w:r>
        <w:rPr>
          <w:spacing w:val="36"/>
        </w:rPr>
        <w:t xml:space="preserve"> </w:t>
      </w:r>
      <w:r>
        <w:t>Artículos</w:t>
      </w:r>
      <w:r>
        <w:rPr>
          <w:spacing w:val="36"/>
        </w:rPr>
        <w:t xml:space="preserve"> </w:t>
      </w:r>
      <w:r>
        <w:t>268</w:t>
      </w:r>
      <w:r>
        <w:rPr>
          <w:spacing w:val="35"/>
        </w:rPr>
        <w:t xml:space="preserve"> </w:t>
      </w:r>
      <w:r>
        <w:t>Bis,</w:t>
      </w:r>
      <w:r>
        <w:rPr>
          <w:spacing w:val="36"/>
        </w:rPr>
        <w:t xml:space="preserve"> </w:t>
      </w:r>
      <w:r>
        <w:t>268</w:t>
      </w:r>
      <w:r>
        <w:rPr>
          <w:spacing w:val="35"/>
        </w:rPr>
        <w:t xml:space="preserve"> </w:t>
      </w:r>
      <w:r>
        <w:t>Bis-1,</w:t>
      </w:r>
      <w:r>
        <w:rPr>
          <w:spacing w:val="35"/>
        </w:rPr>
        <w:t xml:space="preserve"> </w:t>
      </w:r>
      <w:r>
        <w:t>al</w:t>
      </w:r>
      <w:r>
        <w:rPr>
          <w:spacing w:val="35"/>
        </w:rPr>
        <w:t xml:space="preserve"> </w:t>
      </w:r>
      <w:r>
        <w:t>Capítulo</w:t>
      </w:r>
      <w:r>
        <w:rPr>
          <w:spacing w:val="38"/>
        </w:rPr>
        <w:t xml:space="preserve"> </w:t>
      </w:r>
      <w:r>
        <w:t>VIII</w:t>
      </w:r>
      <w:r>
        <w:rPr>
          <w:spacing w:val="35"/>
        </w:rPr>
        <w:t xml:space="preserve"> </w:t>
      </w:r>
      <w:r>
        <w:t>del</w:t>
      </w:r>
      <w:r>
        <w:rPr>
          <w:spacing w:val="35"/>
        </w:rPr>
        <w:t xml:space="preserve"> </w:t>
      </w:r>
      <w:r>
        <w:t>Título</w:t>
      </w:r>
      <w:r>
        <w:rPr>
          <w:spacing w:val="35"/>
        </w:rPr>
        <w:t xml:space="preserve"> </w:t>
      </w:r>
      <w:r>
        <w:t>Décimo</w:t>
      </w:r>
      <w:r>
        <w:rPr>
          <w:spacing w:val="-53"/>
        </w:rPr>
        <w:t xml:space="preserve"> </w:t>
      </w:r>
      <w:r>
        <w:t>Segundo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reforma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Artículo 419</w:t>
      </w:r>
      <w:r>
        <w:rPr>
          <w:spacing w:val="1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Salud, para</w:t>
      </w:r>
      <w:r>
        <w:rPr>
          <w:spacing w:val="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..........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02" w:space="2482"/>
            <w:col w:w="6366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3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al día siguiente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r>
        <w:rPr>
          <w:rFonts w:ascii="Arial" w:hAnsi="Arial"/>
          <w:b/>
        </w:rPr>
        <w:t xml:space="preserve">SEGUNDO.- </w:t>
      </w:r>
      <w:r>
        <w:t>El Ejecutivo Federal contará con sesenta días a partir de la entrada en vigor de este</w:t>
      </w:r>
      <w:r>
        <w:rPr>
          <w:spacing w:val="1"/>
        </w:rPr>
        <w:t xml:space="preserve"> </w:t>
      </w:r>
      <w:r>
        <w:t>Decreto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emitir el</w:t>
      </w:r>
      <w:r>
        <w:rPr>
          <w:spacing w:val="-3"/>
        </w:rPr>
        <w:t xml:space="preserve"> </w:t>
      </w:r>
      <w:r>
        <w:t>Reglamento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Materia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Tatuajes,</w:t>
      </w:r>
      <w:r>
        <w:rPr>
          <w:spacing w:val="-1"/>
        </w:rPr>
        <w:t xml:space="preserve"> </w:t>
      </w:r>
      <w:r>
        <w:t>Micropigmentaciones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Perforaciones.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ind w:left="218" w:right="3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16 de febrero de 2006.- Sen. </w:t>
      </w:r>
      <w:r>
        <w:rPr>
          <w:rFonts w:ascii="Arial" w:hAnsi="Arial"/>
          <w:b/>
          <w:sz w:val="20"/>
        </w:rPr>
        <w:t>Enrique Jackson Ramírez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Marcela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González Salas P.</w:t>
      </w:r>
      <w:r>
        <w:rPr>
          <w:sz w:val="20"/>
        </w:rPr>
        <w:t xml:space="preserve">, Presidenta.- Sen. </w:t>
      </w:r>
      <w:r>
        <w:rPr>
          <w:rFonts w:ascii="Arial" w:hAnsi="Arial"/>
          <w:b/>
          <w:sz w:val="20"/>
        </w:rPr>
        <w:t>Sara I. Castellanos Cortés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Patricia Garduño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Morales</w:t>
      </w:r>
      <w:r>
        <w:rPr>
          <w:sz w:val="20"/>
        </w:rPr>
        <w:t>, 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</w:t>
      </w:r>
      <w:r>
        <w:t>utivo Federal, en la Ciudad de México, Distrito Federal, a los dieciocho días del</w:t>
      </w:r>
      <w:r>
        <w:rPr>
          <w:spacing w:val="-53"/>
        </w:rPr>
        <w:t xml:space="preserve"> </w:t>
      </w:r>
      <w:r>
        <w:t xml:space="preserve">mes de abril de dos mil seis.- </w:t>
      </w:r>
      <w:r>
        <w:rPr>
          <w:rFonts w:ascii="Arial" w:hAnsi="Arial"/>
          <w:b/>
        </w:rPr>
        <w:t>Vicente Fox Quesada</w:t>
      </w:r>
      <w:r>
        <w:t xml:space="preserve">.- Rúbrica.- El Secretario de Gobernación, </w:t>
      </w:r>
      <w:r>
        <w:rPr>
          <w:rFonts w:ascii="Arial" w:hAnsi="Arial"/>
          <w:b/>
        </w:rPr>
        <w:t>Carlos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 Abascal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Carranza</w:t>
      </w:r>
      <w:r>
        <w:t>.-</w:t>
      </w:r>
      <w:r>
        <w:rPr>
          <w:spacing w:val="2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6"/>
      </w:pPr>
      <w:r>
        <w:t>DECRETO</w:t>
      </w:r>
      <w:r>
        <w:rPr>
          <w:spacing w:val="20"/>
        </w:rPr>
        <w:t xml:space="preserve"> </w:t>
      </w:r>
      <w:r>
        <w:t>por</w:t>
      </w:r>
      <w:r>
        <w:rPr>
          <w:spacing w:val="20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que</w:t>
      </w:r>
      <w:r>
        <w:rPr>
          <w:spacing w:val="19"/>
        </w:rPr>
        <w:t xml:space="preserve"> </w:t>
      </w:r>
      <w:r>
        <w:t>se</w:t>
      </w:r>
      <w:r>
        <w:rPr>
          <w:spacing w:val="18"/>
        </w:rPr>
        <w:t xml:space="preserve"> </w:t>
      </w:r>
      <w:r>
        <w:t>r</w:t>
      </w:r>
      <w:r>
        <w:t>eforman</w:t>
      </w:r>
      <w:r>
        <w:rPr>
          <w:spacing w:val="19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adicionan</w:t>
      </w:r>
      <w:r>
        <w:rPr>
          <w:spacing w:val="19"/>
        </w:rPr>
        <w:t xml:space="preserve"> </w:t>
      </w:r>
      <w:r>
        <w:t>diversas</w:t>
      </w:r>
      <w:r>
        <w:rPr>
          <w:spacing w:val="19"/>
        </w:rPr>
        <w:t xml:space="preserve"> </w:t>
      </w:r>
      <w:r>
        <w:t>disposiciones</w:t>
      </w:r>
      <w:r>
        <w:rPr>
          <w:spacing w:val="18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Ley</w:t>
      </w:r>
      <w:r>
        <w:rPr>
          <w:spacing w:val="15"/>
        </w:rPr>
        <w:t xml:space="preserve"> </w:t>
      </w:r>
      <w:r>
        <w:t>General</w:t>
      </w:r>
      <w:r>
        <w:rPr>
          <w:spacing w:val="-58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 y</w:t>
      </w:r>
      <w:r>
        <w:rPr>
          <w:spacing w:val="-4"/>
        </w:rPr>
        <w:t xml:space="preserve"> </w:t>
      </w:r>
      <w:r>
        <w:t>del</w:t>
      </w:r>
      <w:r>
        <w:rPr>
          <w:spacing w:val="2"/>
        </w:rPr>
        <w:t xml:space="preserve"> </w:t>
      </w:r>
      <w:r>
        <w:t>Código</w:t>
      </w:r>
      <w:r>
        <w:rPr>
          <w:spacing w:val="-5"/>
        </w:rPr>
        <w:t xml:space="preserve"> </w:t>
      </w:r>
      <w:r>
        <w:t>Federal</w:t>
      </w:r>
      <w:r>
        <w:rPr>
          <w:spacing w:val="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Procedimientos Penales.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0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25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mayo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2006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1"/>
        </w:rPr>
        <w:t xml:space="preserve"> </w:t>
      </w:r>
      <w:r>
        <w:rPr>
          <w:rFonts w:ascii="Arial" w:hAnsi="Arial"/>
          <w:b/>
        </w:rPr>
        <w:t>Primero.-</w:t>
      </w:r>
      <w:r>
        <w:rPr>
          <w:rFonts w:ascii="Arial" w:hAnsi="Arial"/>
          <w:b/>
          <w:spacing w:val="23"/>
        </w:rPr>
        <w:t xml:space="preserve"> </w:t>
      </w:r>
      <w:r>
        <w:t>Se</w:t>
      </w:r>
      <w:r>
        <w:rPr>
          <w:spacing w:val="18"/>
        </w:rPr>
        <w:t xml:space="preserve"> </w:t>
      </w:r>
      <w:r>
        <w:t>reforma</w:t>
      </w:r>
      <w:r>
        <w:rPr>
          <w:spacing w:val="19"/>
        </w:rPr>
        <w:t xml:space="preserve"> </w:t>
      </w:r>
      <w:r>
        <w:t>el</w:t>
      </w:r>
      <w:r>
        <w:rPr>
          <w:spacing w:val="18"/>
        </w:rPr>
        <w:t xml:space="preserve"> </w:t>
      </w:r>
      <w:r>
        <w:t>Artículo</w:t>
      </w:r>
      <w:r>
        <w:rPr>
          <w:spacing w:val="21"/>
        </w:rPr>
        <w:t xml:space="preserve"> </w:t>
      </w:r>
      <w:r>
        <w:t>464</w:t>
      </w:r>
      <w:r>
        <w:rPr>
          <w:spacing w:val="23"/>
        </w:rPr>
        <w:t xml:space="preserve"> </w:t>
      </w:r>
      <w:r>
        <w:t>y</w:t>
      </w:r>
      <w:r>
        <w:rPr>
          <w:spacing w:val="16"/>
        </w:rPr>
        <w:t xml:space="preserve"> </w:t>
      </w:r>
      <w:r>
        <w:t>se</w:t>
      </w:r>
      <w:r>
        <w:rPr>
          <w:spacing w:val="23"/>
        </w:rPr>
        <w:t xml:space="preserve"> </w:t>
      </w:r>
      <w:r>
        <w:t>adicionan</w:t>
      </w:r>
      <w:r>
        <w:rPr>
          <w:spacing w:val="22"/>
        </w:rPr>
        <w:t xml:space="preserve"> </w:t>
      </w:r>
      <w:r>
        <w:t>los</w:t>
      </w:r>
      <w:r>
        <w:rPr>
          <w:spacing w:val="23"/>
        </w:rPr>
        <w:t xml:space="preserve"> </w:t>
      </w:r>
      <w:r>
        <w:t>Artículos</w:t>
      </w:r>
      <w:r>
        <w:rPr>
          <w:spacing w:val="19"/>
        </w:rPr>
        <w:t xml:space="preserve"> </w:t>
      </w:r>
      <w:r>
        <w:t>208</w:t>
      </w:r>
      <w:r>
        <w:rPr>
          <w:spacing w:val="19"/>
        </w:rPr>
        <w:t xml:space="preserve"> </w:t>
      </w:r>
      <w:r>
        <w:t>Bis</w:t>
      </w:r>
      <w:r>
        <w:rPr>
          <w:spacing w:val="25"/>
        </w:rPr>
        <w:t xml:space="preserve"> </w:t>
      </w:r>
      <w:r>
        <w:t>y</w:t>
      </w:r>
      <w:r>
        <w:rPr>
          <w:spacing w:val="17"/>
        </w:rPr>
        <w:t xml:space="preserve"> </w:t>
      </w:r>
      <w:r>
        <w:t>464</w:t>
      </w:r>
      <w:r>
        <w:rPr>
          <w:spacing w:val="21"/>
        </w:rPr>
        <w:t xml:space="preserve"> </w:t>
      </w:r>
      <w:r>
        <w:t>Ter</w:t>
      </w:r>
      <w:r>
        <w:rPr>
          <w:spacing w:val="20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Ley</w:t>
      </w:r>
      <w:r>
        <w:rPr>
          <w:spacing w:val="-52"/>
        </w:rPr>
        <w:t xml:space="preserve"> </w:t>
      </w:r>
      <w:r>
        <w:t>General de</w:t>
      </w:r>
      <w:r>
        <w:rPr>
          <w:spacing w:val="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..........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02" w:space="2554"/>
            <w:col w:w="6294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5" w:firstLine="288"/>
        <w:jc w:val="both"/>
      </w:pP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0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presente</w:t>
      </w:r>
      <w:r>
        <w:rPr>
          <w:spacing w:val="9"/>
        </w:rPr>
        <w:t xml:space="preserve"> </w:t>
      </w:r>
      <w:r>
        <w:t>Decreto</w:t>
      </w:r>
      <w:r>
        <w:rPr>
          <w:spacing w:val="9"/>
        </w:rPr>
        <w:t xml:space="preserve"> </w:t>
      </w:r>
      <w:r>
        <w:t>entrará</w:t>
      </w:r>
      <w:r>
        <w:rPr>
          <w:spacing w:val="10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vigor</w:t>
      </w:r>
      <w:r>
        <w:rPr>
          <w:spacing w:val="13"/>
        </w:rPr>
        <w:t xml:space="preserve"> </w:t>
      </w:r>
      <w:r>
        <w:t>al</w:t>
      </w:r>
      <w:r>
        <w:rPr>
          <w:spacing w:val="10"/>
        </w:rPr>
        <w:t xml:space="preserve"> </w:t>
      </w:r>
      <w:r>
        <w:t>día</w:t>
      </w:r>
      <w:r>
        <w:rPr>
          <w:spacing w:val="9"/>
        </w:rPr>
        <w:t xml:space="preserve"> </w:t>
      </w:r>
      <w:r>
        <w:t>siguiente</w:t>
      </w:r>
      <w:r>
        <w:rPr>
          <w:spacing w:val="11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su</w:t>
      </w:r>
      <w:r>
        <w:rPr>
          <w:spacing w:val="12"/>
        </w:rPr>
        <w:t xml:space="preserve"> </w:t>
      </w:r>
      <w:r>
        <w:t>publicación</w:t>
      </w:r>
      <w:r>
        <w:rPr>
          <w:spacing w:val="14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Diario</w:t>
      </w:r>
      <w:r>
        <w:rPr>
          <w:spacing w:val="11"/>
        </w:rPr>
        <w:t xml:space="preserve"> </w:t>
      </w:r>
      <w:r>
        <w:t>Oficial</w:t>
      </w:r>
      <w:r>
        <w:rPr>
          <w:spacing w:val="1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ind w:left="218" w:right="3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28 de marzo de 2006.- Dip. </w:t>
      </w:r>
      <w:r>
        <w:rPr>
          <w:rFonts w:ascii="Arial" w:hAnsi="Arial"/>
          <w:b/>
          <w:sz w:val="20"/>
        </w:rPr>
        <w:t>Marcela González Salas P</w:t>
      </w:r>
      <w:r>
        <w:rPr>
          <w:sz w:val="20"/>
        </w:rPr>
        <w:t xml:space="preserve">., Presidenta.- Sen. </w:t>
      </w:r>
      <w:r>
        <w:rPr>
          <w:rFonts w:ascii="Arial" w:hAnsi="Arial"/>
          <w:b/>
          <w:sz w:val="20"/>
        </w:rPr>
        <w:t>Enrique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Jackson Ramírez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Marcos Morales Torres</w:t>
      </w:r>
      <w:r>
        <w:rPr>
          <w:sz w:val="20"/>
        </w:rPr>
        <w:t xml:space="preserve">, Secretario.- Sen. </w:t>
      </w:r>
      <w:r>
        <w:rPr>
          <w:rFonts w:ascii="Arial" w:hAnsi="Arial"/>
          <w:b/>
          <w:sz w:val="20"/>
        </w:rPr>
        <w:t>Yolanda E. González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Hernández</w:t>
      </w:r>
      <w:r>
        <w:rPr>
          <w:sz w:val="20"/>
        </w:rPr>
        <w:t>, 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t>En cumplimiento</w:t>
      </w:r>
      <w:r>
        <w:t xml:space="preserve">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</w:t>
      </w:r>
      <w:r>
        <w:t>trito Federal, a los veintidós días del</w:t>
      </w:r>
      <w:r>
        <w:rPr>
          <w:spacing w:val="1"/>
        </w:rPr>
        <w:t xml:space="preserve"> </w:t>
      </w:r>
      <w:r>
        <w:t xml:space="preserve">mes de mayo de dos mil seis.- </w:t>
      </w:r>
      <w:r>
        <w:rPr>
          <w:rFonts w:ascii="Arial" w:hAnsi="Arial"/>
          <w:b/>
        </w:rPr>
        <w:t>Vicente Fox Quesada</w:t>
      </w:r>
      <w:r>
        <w:t xml:space="preserve">.- Rúbrica.- El Secretario de Gobernación, </w:t>
      </w:r>
      <w:r>
        <w:rPr>
          <w:rFonts w:ascii="Arial" w:hAnsi="Arial"/>
          <w:b/>
        </w:rPr>
        <w:t>Carlos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 Abascal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Carranza</w:t>
      </w:r>
      <w:r>
        <w:t>.-</w:t>
      </w:r>
      <w:r>
        <w:rPr>
          <w:spacing w:val="2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27"/>
        </w:rPr>
        <w:t xml:space="preserve"> </w:t>
      </w:r>
      <w:r>
        <w:t>por</w:t>
      </w:r>
      <w:r>
        <w:rPr>
          <w:spacing w:val="26"/>
        </w:rPr>
        <w:t xml:space="preserve"> </w:t>
      </w:r>
      <w:r>
        <w:t>el</w:t>
      </w:r>
      <w:r>
        <w:rPr>
          <w:spacing w:val="25"/>
        </w:rPr>
        <w:t xml:space="preserve"> </w:t>
      </w:r>
      <w:r>
        <w:t>que</w:t>
      </w:r>
      <w:r>
        <w:rPr>
          <w:spacing w:val="23"/>
        </w:rPr>
        <w:t xml:space="preserve"> </w:t>
      </w:r>
      <w:r>
        <w:t>se</w:t>
      </w:r>
      <w:r>
        <w:rPr>
          <w:spacing w:val="26"/>
        </w:rPr>
        <w:t xml:space="preserve"> </w:t>
      </w:r>
      <w:r>
        <w:t>reforma</w:t>
      </w:r>
      <w:r>
        <w:rPr>
          <w:spacing w:val="26"/>
        </w:rPr>
        <w:t xml:space="preserve"> </w:t>
      </w:r>
      <w:r>
        <w:t>el</w:t>
      </w:r>
      <w:r>
        <w:rPr>
          <w:spacing w:val="24"/>
        </w:rPr>
        <w:t xml:space="preserve"> </w:t>
      </w:r>
      <w:r>
        <w:t>tercer</w:t>
      </w:r>
      <w:r>
        <w:rPr>
          <w:spacing w:val="24"/>
        </w:rPr>
        <w:t xml:space="preserve"> </w:t>
      </w:r>
      <w:r>
        <w:t>párrafo</w:t>
      </w:r>
      <w:r>
        <w:rPr>
          <w:spacing w:val="25"/>
        </w:rPr>
        <w:t xml:space="preserve"> </w:t>
      </w:r>
      <w:r>
        <w:t>del</w:t>
      </w:r>
      <w:r>
        <w:rPr>
          <w:spacing w:val="28"/>
        </w:rPr>
        <w:t xml:space="preserve"> </w:t>
      </w:r>
      <w:r>
        <w:t>artículo</w:t>
      </w:r>
      <w:r>
        <w:rPr>
          <w:spacing w:val="25"/>
        </w:rPr>
        <w:t xml:space="preserve"> </w:t>
      </w:r>
      <w:r>
        <w:t>277</w:t>
      </w:r>
      <w:r>
        <w:rPr>
          <w:spacing w:val="24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la</w:t>
      </w:r>
      <w:r>
        <w:rPr>
          <w:spacing w:val="26"/>
        </w:rPr>
        <w:t xml:space="preserve"> </w:t>
      </w:r>
      <w:r>
        <w:t>Ley</w:t>
      </w:r>
      <w:r>
        <w:rPr>
          <w:spacing w:val="22"/>
        </w:rPr>
        <w:t xml:space="preserve"> </w:t>
      </w:r>
      <w:r>
        <w:t>General</w:t>
      </w:r>
      <w:r>
        <w:rPr>
          <w:spacing w:val="27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6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2006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 xml:space="preserve">Artículo Único.- </w:t>
      </w:r>
      <w:r>
        <w:t>Se reforma el tercer párrafo del artículo 277 de la Ley General de Salud, para quedar</w:t>
      </w:r>
      <w:r>
        <w:rPr>
          <w:spacing w:val="-5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..........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</w:t>
      </w:r>
      <w:r>
        <w:t>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02" w:space="2554"/>
            <w:col w:w="6294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7" w:firstLine="288"/>
        <w:jc w:val="both"/>
      </w:pPr>
      <w:r>
        <w:rPr>
          <w:rFonts w:ascii="Arial" w:hAnsi="Arial"/>
          <w:b/>
        </w:rPr>
        <w:t xml:space="preserve">Único. </w:t>
      </w:r>
      <w:r>
        <w:t>El presente Decreto entrará en vigor al día siguiente de su publicación en el Diario Oficial de la</w:t>
      </w:r>
      <w:r>
        <w:rPr>
          <w:spacing w:val="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20 de abril de 2006.- Sen. </w:t>
      </w:r>
      <w:r>
        <w:rPr>
          <w:rFonts w:ascii="Arial" w:hAnsi="Arial"/>
          <w:b/>
          <w:sz w:val="20"/>
        </w:rPr>
        <w:t>Enrique Jackson Ramírez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Marcela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González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Salas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P.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Sara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Isabel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Castellanos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Cortés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Patricia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Garduño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Morales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treinta días del</w:t>
      </w:r>
      <w:r>
        <w:rPr>
          <w:spacing w:val="1"/>
        </w:rPr>
        <w:t xml:space="preserve"> </w:t>
      </w:r>
      <w:r>
        <w:t xml:space="preserve">mes de mayo de dos mil seis.- </w:t>
      </w:r>
      <w:r>
        <w:rPr>
          <w:rFonts w:ascii="Arial" w:hAnsi="Arial"/>
          <w:b/>
        </w:rPr>
        <w:t>Vicente Fox Quesad</w:t>
      </w:r>
      <w:r>
        <w:rPr>
          <w:rFonts w:ascii="Arial" w:hAnsi="Arial"/>
          <w:b/>
        </w:rPr>
        <w:t>a</w:t>
      </w:r>
      <w:r>
        <w:t xml:space="preserve">.- Rúbrica.- El Secretario de Gobernación, </w:t>
      </w:r>
      <w:r>
        <w:rPr>
          <w:rFonts w:ascii="Arial" w:hAnsi="Arial"/>
          <w:b/>
        </w:rPr>
        <w:t>Carlos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 Abascal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Carranza</w:t>
      </w:r>
      <w:r>
        <w:t>.-</w:t>
      </w:r>
      <w:r>
        <w:rPr>
          <w:spacing w:val="2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6"/>
      </w:pPr>
      <w:r>
        <w:t>DECRETO</w:t>
      </w:r>
      <w:r>
        <w:rPr>
          <w:spacing w:val="20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reforman</w:t>
      </w:r>
      <w:r>
        <w:rPr>
          <w:spacing w:val="18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adicionan</w:t>
      </w:r>
      <w:r>
        <w:rPr>
          <w:spacing w:val="18"/>
        </w:rPr>
        <w:t xml:space="preserve"> </w:t>
      </w:r>
      <w:r>
        <w:t>diversas</w:t>
      </w:r>
      <w:r>
        <w:rPr>
          <w:spacing w:val="19"/>
        </w:rPr>
        <w:t xml:space="preserve"> </w:t>
      </w:r>
      <w:r>
        <w:t>disposiciones</w:t>
      </w:r>
      <w:r>
        <w:rPr>
          <w:spacing w:val="18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Ley</w:t>
      </w:r>
      <w:r>
        <w:rPr>
          <w:spacing w:val="15"/>
        </w:rPr>
        <w:t xml:space="preserve"> </w:t>
      </w:r>
      <w:r>
        <w:t>General</w:t>
      </w:r>
      <w:r>
        <w:rPr>
          <w:spacing w:val="-58"/>
        </w:rPr>
        <w:t xml:space="preserve"> </w:t>
      </w:r>
      <w:r>
        <w:t>de 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2"/>
          <w:sz w:val="16"/>
        </w:rPr>
        <w:t xml:space="preserve"> </w:t>
      </w:r>
      <w:r>
        <w:rPr>
          <w:sz w:val="16"/>
        </w:rPr>
        <w:t>el 19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septiembre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2006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5" w:firstLine="288"/>
        <w:jc w:val="both"/>
      </w:pPr>
      <w:r>
        <w:rPr>
          <w:rFonts w:ascii="Arial" w:hAnsi="Arial"/>
          <w:b/>
        </w:rPr>
        <w:t xml:space="preserve">Artículo Único. </w:t>
      </w:r>
      <w:r>
        <w:t xml:space="preserve">Se </w:t>
      </w:r>
      <w:r>
        <w:rPr>
          <w:rFonts w:ascii="Arial" w:hAnsi="Arial"/>
          <w:b/>
        </w:rPr>
        <w:t xml:space="preserve">reforman </w:t>
      </w:r>
      <w:r>
        <w:t>los Artículos 10, párrafo primero; 11, párrafo primero y la fracción I; 27,</w:t>
      </w:r>
      <w:r>
        <w:rPr>
          <w:spacing w:val="1"/>
        </w:rPr>
        <w:t xml:space="preserve"> </w:t>
      </w:r>
      <w:r>
        <w:t xml:space="preserve">fracción X; 54; 106; 393, segundo párrafo y 403, segundo párrafo, y se </w:t>
      </w:r>
      <w:r>
        <w:rPr>
          <w:rFonts w:ascii="Arial" w:hAnsi="Arial"/>
          <w:b/>
        </w:rPr>
        <w:t xml:space="preserve">adicionan </w:t>
      </w:r>
      <w:r>
        <w:t>los Artículos, 3o., con</w:t>
      </w:r>
      <w:r>
        <w:rPr>
          <w:spacing w:val="1"/>
        </w:rPr>
        <w:t xml:space="preserve"> </w:t>
      </w:r>
      <w:r>
        <w:t>una fracción IV Bis; 6o. co</w:t>
      </w:r>
      <w:r>
        <w:t>n las fracciones IV Bis y VI Bis; 67, con un último párrafo; 93, con un segundo</w:t>
      </w:r>
      <w:r>
        <w:rPr>
          <w:spacing w:val="1"/>
        </w:rPr>
        <w:t xml:space="preserve"> </w:t>
      </w:r>
      <w:r>
        <w:t>párrafo y</w:t>
      </w:r>
      <w:r>
        <w:rPr>
          <w:spacing w:val="-5"/>
        </w:rPr>
        <w:t xml:space="preserve"> </w:t>
      </w:r>
      <w:r>
        <w:t>113,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segundo párrafo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Ley</w:t>
      </w:r>
      <w:r>
        <w:rPr>
          <w:spacing w:val="-4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de Salud,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1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...........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10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57" w:space="2499"/>
            <w:col w:w="6294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Artículo Único. </w:t>
      </w:r>
      <w:r>
        <w:t>El presente Decreto entrará en vigor al día siguiente de su publicación en el Diario</w:t>
      </w:r>
      <w:r>
        <w:rPr>
          <w:spacing w:val="1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26 de abril de 2006.- Dip. </w:t>
      </w:r>
      <w:r>
        <w:rPr>
          <w:rFonts w:ascii="Arial" w:hAnsi="Arial"/>
          <w:b/>
          <w:sz w:val="20"/>
        </w:rPr>
        <w:t>Marcela González Salas P.</w:t>
      </w:r>
      <w:r>
        <w:rPr>
          <w:sz w:val="20"/>
        </w:rPr>
        <w:t xml:space="preserve">, Presidenta.- Sen. </w:t>
      </w:r>
      <w:r>
        <w:rPr>
          <w:rFonts w:ascii="Arial" w:hAnsi="Arial"/>
          <w:b/>
          <w:sz w:val="20"/>
        </w:rPr>
        <w:t>Enrique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Jackson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Ramírez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</w:t>
      </w:r>
      <w:r>
        <w:rPr>
          <w:sz w:val="20"/>
        </w:rPr>
        <w:t>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Ma.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Sara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Rocha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Medina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Micaela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Aguilar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González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doce días del mes</w:t>
      </w:r>
      <w:r>
        <w:rPr>
          <w:spacing w:val="-53"/>
        </w:rPr>
        <w:t xml:space="preserve"> </w:t>
      </w:r>
      <w:r>
        <w:t xml:space="preserve">de septiembre de dos mil seis.- </w:t>
      </w:r>
      <w:r>
        <w:rPr>
          <w:rFonts w:ascii="Arial" w:hAnsi="Arial"/>
          <w:b/>
        </w:rPr>
        <w:t>Vicente Fox Que</w:t>
      </w:r>
      <w:r>
        <w:rPr>
          <w:rFonts w:ascii="Arial" w:hAnsi="Arial"/>
          <w:b/>
        </w:rPr>
        <w:t>sada</w:t>
      </w:r>
      <w:r>
        <w:t xml:space="preserve">.- Rúbrica.- El Secretario de Gobernación, </w:t>
      </w:r>
      <w:r>
        <w:rPr>
          <w:rFonts w:ascii="Arial" w:hAnsi="Arial"/>
          <w:b/>
        </w:rPr>
        <w:t>Carlos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 Abascal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Carranza</w:t>
      </w:r>
      <w:r>
        <w:t>.-</w:t>
      </w:r>
      <w:r>
        <w:rPr>
          <w:spacing w:val="2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7"/>
      </w:pPr>
      <w:r>
        <w:t>DECRETO</w:t>
      </w:r>
      <w:r>
        <w:rPr>
          <w:spacing w:val="42"/>
        </w:rPr>
        <w:t xml:space="preserve"> </w:t>
      </w:r>
      <w:r>
        <w:t>por</w:t>
      </w:r>
      <w:r>
        <w:rPr>
          <w:spacing w:val="41"/>
        </w:rPr>
        <w:t xml:space="preserve"> </w:t>
      </w:r>
      <w:r>
        <w:t>el</w:t>
      </w:r>
      <w:r>
        <w:rPr>
          <w:spacing w:val="43"/>
        </w:rPr>
        <w:t xml:space="preserve"> </w:t>
      </w:r>
      <w:r>
        <w:t>que</w:t>
      </w:r>
      <w:r>
        <w:rPr>
          <w:spacing w:val="40"/>
        </w:rPr>
        <w:t xml:space="preserve"> </w:t>
      </w:r>
      <w:r>
        <w:t>se</w:t>
      </w:r>
      <w:r>
        <w:rPr>
          <w:spacing w:val="42"/>
        </w:rPr>
        <w:t xml:space="preserve"> </w:t>
      </w:r>
      <w:r>
        <w:t>reforman</w:t>
      </w:r>
      <w:r>
        <w:rPr>
          <w:spacing w:val="40"/>
        </w:rPr>
        <w:t xml:space="preserve"> </w:t>
      </w:r>
      <w:r>
        <w:t>los</w:t>
      </w:r>
      <w:r>
        <w:rPr>
          <w:spacing w:val="39"/>
        </w:rPr>
        <w:t xml:space="preserve"> </w:t>
      </w:r>
      <w:r>
        <w:t>artículos</w:t>
      </w:r>
      <w:r>
        <w:rPr>
          <w:spacing w:val="42"/>
        </w:rPr>
        <w:t xml:space="preserve"> </w:t>
      </w:r>
      <w:r>
        <w:t>419,</w:t>
      </w:r>
      <w:r>
        <w:rPr>
          <w:spacing w:val="40"/>
        </w:rPr>
        <w:t xml:space="preserve"> </w:t>
      </w:r>
      <w:r>
        <w:t>420,</w:t>
      </w:r>
      <w:r>
        <w:rPr>
          <w:spacing w:val="43"/>
        </w:rPr>
        <w:t xml:space="preserve"> </w:t>
      </w:r>
      <w:r>
        <w:t>421</w:t>
      </w:r>
      <w:r>
        <w:rPr>
          <w:spacing w:val="42"/>
        </w:rPr>
        <w:t xml:space="preserve"> </w:t>
      </w:r>
      <w:r>
        <w:t>y</w:t>
      </w:r>
      <w:r>
        <w:rPr>
          <w:spacing w:val="38"/>
        </w:rPr>
        <w:t xml:space="preserve"> </w:t>
      </w:r>
      <w:r>
        <w:t>422;</w:t>
      </w:r>
      <w:r>
        <w:rPr>
          <w:spacing w:val="43"/>
        </w:rPr>
        <w:t xml:space="preserve"> </w:t>
      </w:r>
      <w:r>
        <w:t>y</w:t>
      </w:r>
      <w:r>
        <w:rPr>
          <w:spacing w:val="38"/>
        </w:rPr>
        <w:t xml:space="preserve"> </w:t>
      </w:r>
      <w:r>
        <w:t>se</w:t>
      </w:r>
      <w:r>
        <w:rPr>
          <w:spacing w:val="42"/>
        </w:rPr>
        <w:t xml:space="preserve"> </w:t>
      </w:r>
      <w:r>
        <w:t>adiciona</w:t>
      </w:r>
      <w:r>
        <w:rPr>
          <w:spacing w:val="39"/>
        </w:rPr>
        <w:t xml:space="preserve"> </w:t>
      </w:r>
      <w:r>
        <w:t>un</w:t>
      </w:r>
      <w:r>
        <w:rPr>
          <w:spacing w:val="-58"/>
        </w:rPr>
        <w:t xml:space="preserve"> </w:t>
      </w:r>
      <w:r>
        <w:t>artículo 421-bis,</w:t>
      </w:r>
      <w:r>
        <w:rPr>
          <w:spacing w:val="-2"/>
        </w:rPr>
        <w:t xml:space="preserve"> </w:t>
      </w:r>
      <w:r>
        <w:t>todos</w:t>
      </w:r>
      <w:r>
        <w:rPr>
          <w:spacing w:val="-5"/>
        </w:rPr>
        <w:t xml:space="preserve"> </w:t>
      </w:r>
      <w:r>
        <w:t>de 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2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18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enero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2007</w:t>
      </w:r>
    </w:p>
    <w:p w:rsidR="005462C9" w:rsidRDefault="005462C9">
      <w:pPr>
        <w:pStyle w:val="Textoindependiente"/>
      </w:pPr>
    </w:p>
    <w:p w:rsidR="005462C9" w:rsidRDefault="00654E12">
      <w:pPr>
        <w:spacing w:line="242" w:lineRule="auto"/>
        <w:ind w:left="218" w:right="306" w:firstLine="288"/>
        <w:rPr>
          <w:sz w:val="20"/>
        </w:rPr>
      </w:pPr>
      <w:r>
        <w:rPr>
          <w:rFonts w:ascii="Arial" w:hAnsi="Arial"/>
          <w:b/>
          <w:sz w:val="20"/>
        </w:rPr>
        <w:t>ÚNICO.</w:t>
      </w:r>
      <w:r>
        <w:rPr>
          <w:rFonts w:ascii="Arial" w:hAnsi="Arial"/>
          <w:b/>
          <w:spacing w:val="7"/>
          <w:sz w:val="20"/>
        </w:rPr>
        <w:t xml:space="preserve"> </w:t>
      </w:r>
      <w:r>
        <w:rPr>
          <w:rFonts w:ascii="Arial" w:hAnsi="Arial"/>
          <w:b/>
          <w:sz w:val="20"/>
        </w:rPr>
        <w:t>Se</w:t>
      </w:r>
      <w:r>
        <w:rPr>
          <w:rFonts w:ascii="Arial" w:hAnsi="Arial"/>
          <w:b/>
          <w:spacing w:val="7"/>
          <w:sz w:val="20"/>
        </w:rPr>
        <w:t xml:space="preserve"> </w:t>
      </w:r>
      <w:r>
        <w:rPr>
          <w:rFonts w:ascii="Arial" w:hAnsi="Arial"/>
          <w:b/>
          <w:sz w:val="20"/>
        </w:rPr>
        <w:t>reforman</w:t>
      </w:r>
      <w:r>
        <w:rPr>
          <w:rFonts w:ascii="Arial" w:hAnsi="Arial"/>
          <w:b/>
          <w:spacing w:val="11"/>
          <w:sz w:val="20"/>
        </w:rPr>
        <w:t xml:space="preserve"> </w:t>
      </w:r>
      <w:r>
        <w:rPr>
          <w:sz w:val="20"/>
        </w:rPr>
        <w:t>los</w:t>
      </w:r>
      <w:r>
        <w:rPr>
          <w:spacing w:val="8"/>
          <w:sz w:val="20"/>
        </w:rPr>
        <w:t xml:space="preserve"> </w:t>
      </w:r>
      <w:r>
        <w:rPr>
          <w:sz w:val="20"/>
        </w:rPr>
        <w:t>artículos</w:t>
      </w:r>
      <w:r>
        <w:rPr>
          <w:spacing w:val="7"/>
          <w:sz w:val="20"/>
        </w:rPr>
        <w:t xml:space="preserve"> </w:t>
      </w:r>
      <w:r>
        <w:rPr>
          <w:sz w:val="20"/>
        </w:rPr>
        <w:t>419,</w:t>
      </w:r>
      <w:r>
        <w:rPr>
          <w:spacing w:val="9"/>
          <w:sz w:val="20"/>
        </w:rPr>
        <w:t xml:space="preserve"> </w:t>
      </w:r>
      <w:r>
        <w:rPr>
          <w:sz w:val="20"/>
        </w:rPr>
        <w:t>420,</w:t>
      </w:r>
      <w:r>
        <w:rPr>
          <w:spacing w:val="9"/>
          <w:sz w:val="20"/>
        </w:rPr>
        <w:t xml:space="preserve"> </w:t>
      </w:r>
      <w:r>
        <w:rPr>
          <w:sz w:val="20"/>
        </w:rPr>
        <w:t>421</w:t>
      </w:r>
      <w:r>
        <w:rPr>
          <w:spacing w:val="11"/>
          <w:sz w:val="20"/>
        </w:rPr>
        <w:t xml:space="preserve"> </w:t>
      </w:r>
      <w:r>
        <w:rPr>
          <w:sz w:val="20"/>
        </w:rPr>
        <w:t>y</w:t>
      </w:r>
      <w:r>
        <w:rPr>
          <w:spacing w:val="4"/>
          <w:sz w:val="20"/>
        </w:rPr>
        <w:t xml:space="preserve"> </w:t>
      </w:r>
      <w:r>
        <w:rPr>
          <w:sz w:val="20"/>
        </w:rPr>
        <w:t>422,</w:t>
      </w:r>
      <w:r>
        <w:rPr>
          <w:spacing w:val="8"/>
          <w:sz w:val="20"/>
        </w:rPr>
        <w:t xml:space="preserve"> </w:t>
      </w:r>
      <w:r>
        <w:rPr>
          <w:sz w:val="20"/>
        </w:rPr>
        <w:t>y</w:t>
      </w:r>
      <w:r>
        <w:rPr>
          <w:spacing w:val="9"/>
          <w:sz w:val="20"/>
        </w:rPr>
        <w:t xml:space="preserve"> </w:t>
      </w:r>
      <w:r>
        <w:rPr>
          <w:rFonts w:ascii="Arial" w:hAnsi="Arial"/>
          <w:b/>
          <w:sz w:val="20"/>
        </w:rPr>
        <w:t>se</w:t>
      </w:r>
      <w:r>
        <w:rPr>
          <w:rFonts w:ascii="Arial" w:hAnsi="Arial"/>
          <w:b/>
          <w:spacing w:val="7"/>
          <w:sz w:val="20"/>
        </w:rPr>
        <w:t xml:space="preserve"> </w:t>
      </w:r>
      <w:r>
        <w:rPr>
          <w:rFonts w:ascii="Arial" w:hAnsi="Arial"/>
          <w:b/>
          <w:sz w:val="20"/>
        </w:rPr>
        <w:t>adiciona</w:t>
      </w:r>
      <w:r>
        <w:rPr>
          <w:rFonts w:ascii="Arial" w:hAnsi="Arial"/>
          <w:b/>
          <w:spacing w:val="10"/>
          <w:sz w:val="20"/>
        </w:rPr>
        <w:t xml:space="preserve"> </w:t>
      </w:r>
      <w:r>
        <w:rPr>
          <w:sz w:val="20"/>
        </w:rPr>
        <w:t>el</w:t>
      </w:r>
      <w:r>
        <w:rPr>
          <w:spacing w:val="7"/>
          <w:sz w:val="20"/>
        </w:rPr>
        <w:t xml:space="preserve"> </w:t>
      </w:r>
      <w:r>
        <w:rPr>
          <w:sz w:val="20"/>
        </w:rPr>
        <w:t>artículo</w:t>
      </w:r>
      <w:r>
        <w:rPr>
          <w:spacing w:val="9"/>
          <w:sz w:val="20"/>
        </w:rPr>
        <w:t xml:space="preserve"> </w:t>
      </w:r>
      <w:r>
        <w:rPr>
          <w:sz w:val="20"/>
        </w:rPr>
        <w:t>421-bis,</w:t>
      </w:r>
      <w:r>
        <w:rPr>
          <w:spacing w:val="7"/>
          <w:sz w:val="20"/>
        </w:rPr>
        <w:t xml:space="preserve"> </w:t>
      </w:r>
      <w:r>
        <w:rPr>
          <w:sz w:val="20"/>
        </w:rPr>
        <w:t>todos</w:t>
      </w:r>
      <w:r>
        <w:rPr>
          <w:spacing w:val="7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la</w:t>
      </w:r>
      <w:r>
        <w:rPr>
          <w:spacing w:val="-53"/>
          <w:sz w:val="20"/>
        </w:rPr>
        <w:t xml:space="preserve"> </w:t>
      </w:r>
      <w:r>
        <w:rPr>
          <w:sz w:val="20"/>
        </w:rPr>
        <w:t>Ley</w:t>
      </w:r>
      <w:r>
        <w:rPr>
          <w:spacing w:val="-5"/>
          <w:sz w:val="20"/>
        </w:rPr>
        <w:t xml:space="preserve"> </w:t>
      </w:r>
      <w:r>
        <w:rPr>
          <w:sz w:val="20"/>
        </w:rPr>
        <w:t>General de</w:t>
      </w:r>
      <w:r>
        <w:rPr>
          <w:spacing w:val="1"/>
          <w:sz w:val="20"/>
        </w:rPr>
        <w:t xml:space="preserve"> </w:t>
      </w:r>
      <w:r>
        <w:rPr>
          <w:sz w:val="20"/>
        </w:rPr>
        <w:t>Salud,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quedar como</w:t>
      </w:r>
      <w:r>
        <w:rPr>
          <w:spacing w:val="-2"/>
          <w:sz w:val="20"/>
        </w:rPr>
        <w:t xml:space="preserve"> </w:t>
      </w:r>
      <w:r>
        <w:rPr>
          <w:sz w:val="20"/>
        </w:rP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..........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02" w:space="2554"/>
            <w:col w:w="6294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Artículo Único. </w:t>
      </w:r>
      <w:r>
        <w:t>El presente Decreto entrará en vigor al día siguiente de su publicación en el Diario</w:t>
      </w:r>
      <w:r>
        <w:rPr>
          <w:spacing w:val="1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ind w:left="218" w:right="312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19 de diciembre de 2006.- Dip. </w:t>
      </w:r>
      <w:r>
        <w:rPr>
          <w:rFonts w:ascii="Arial" w:hAnsi="Arial"/>
          <w:b/>
          <w:sz w:val="20"/>
        </w:rPr>
        <w:t>Jorge Zermeño Infante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Manlio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Fabio Beltrones Rivera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Jose Gildardo Guerrero Torres</w:t>
      </w:r>
      <w:r>
        <w:rPr>
          <w:sz w:val="20"/>
        </w:rPr>
        <w:t xml:space="preserve">, Secretario.- Sen. </w:t>
      </w:r>
      <w:r>
        <w:rPr>
          <w:rFonts w:ascii="Arial" w:hAnsi="Arial"/>
          <w:b/>
          <w:sz w:val="20"/>
        </w:rPr>
        <w:t>Renán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Cleominio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Zoreda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Novelo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 xml:space="preserve">Estados </w:t>
      </w:r>
      <w:r>
        <w:t>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doce días del mes</w:t>
      </w:r>
      <w:r>
        <w:rPr>
          <w:spacing w:val="-5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enero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siete.-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</w:t>
      </w:r>
      <w:r>
        <w:rPr>
          <w:rFonts w:ascii="Arial" w:hAnsi="Arial"/>
          <w:b/>
        </w:rPr>
        <w:t>nojosa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5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Javier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Ramírez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Acuña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 reforma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artículo 164 de</w:t>
      </w:r>
      <w:r>
        <w:rPr>
          <w:spacing w:val="-3"/>
        </w:rPr>
        <w:t xml:space="preserve"> </w:t>
      </w:r>
      <w:r>
        <w:t>la Ley</w:t>
      </w:r>
      <w:r>
        <w:rPr>
          <w:spacing w:val="-5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4" w:right="161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9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mayo</w:t>
      </w:r>
      <w:r>
        <w:rPr>
          <w:spacing w:val="-1"/>
          <w:sz w:val="16"/>
        </w:rPr>
        <w:t xml:space="preserve"> </w:t>
      </w:r>
      <w:r>
        <w:rPr>
          <w:sz w:val="16"/>
        </w:rPr>
        <w:t>de 2007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506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reforma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artículo 164</w:t>
      </w:r>
      <w:r>
        <w:rPr>
          <w:spacing w:val="-3"/>
        </w:rPr>
        <w:t xml:space="preserve"> </w:t>
      </w:r>
      <w:r>
        <w:t>de la</w:t>
      </w:r>
      <w:r>
        <w:rPr>
          <w:spacing w:val="-1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Salud,</w:t>
      </w:r>
      <w:r>
        <w:rPr>
          <w:spacing w:val="-2"/>
        </w:rPr>
        <w:t xml:space="preserve"> </w:t>
      </w:r>
      <w:r>
        <w:t>para quedar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..........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02" w:space="2554"/>
            <w:col w:w="6294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7" w:firstLine="288"/>
        <w:jc w:val="both"/>
      </w:pPr>
      <w:r>
        <w:rPr>
          <w:rFonts w:ascii="Arial" w:hAnsi="Arial"/>
          <w:b/>
        </w:rPr>
        <w:t>ARTÍCULO ÚNICO</w:t>
      </w:r>
      <w:r>
        <w:t>.- El presente Decreto entrará en vigor al día siguiente de su publicación en el</w:t>
      </w:r>
      <w:r>
        <w:rPr>
          <w:spacing w:val="1"/>
        </w:rPr>
        <w:t xml:space="preserve"> </w:t>
      </w:r>
      <w:r>
        <w:t>Diario</w:t>
      </w:r>
      <w:r>
        <w:rPr>
          <w:spacing w:val="-2"/>
        </w:rPr>
        <w:t xml:space="preserve"> </w:t>
      </w:r>
      <w:r>
        <w:t>Oficial 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ind w:left="218" w:right="3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15 de marzo de 2007.- Dip. </w:t>
      </w:r>
      <w:r>
        <w:rPr>
          <w:rFonts w:ascii="Arial" w:hAnsi="Arial"/>
          <w:b/>
          <w:sz w:val="20"/>
        </w:rPr>
        <w:t>Jorge Zermeño Infante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Manlio Fabio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Beltrones Rivera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Maria Eu</w:t>
      </w:r>
      <w:r>
        <w:rPr>
          <w:rFonts w:ascii="Arial" w:hAnsi="Arial"/>
          <w:b/>
          <w:sz w:val="20"/>
        </w:rPr>
        <w:t>genia Jimenez Valenzuela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Ludivina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Menchaca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Castellanos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cuatro días del</w:t>
      </w:r>
      <w:r>
        <w:rPr>
          <w:spacing w:val="1"/>
        </w:rPr>
        <w:t xml:space="preserve"> </w:t>
      </w:r>
      <w:r>
        <w:t>mes de mayo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 xml:space="preserve">dos mil siete.- </w:t>
      </w:r>
      <w:r>
        <w:rPr>
          <w:rFonts w:ascii="Arial" w:hAnsi="Arial"/>
          <w:b/>
        </w:rPr>
        <w:t>Felipe 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</w:t>
      </w:r>
      <w:r>
        <w:rPr>
          <w:rFonts w:ascii="Arial" w:hAnsi="Arial"/>
          <w:b/>
        </w:rPr>
        <w:t>lderón Hinojosa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 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Javier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Ramírez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Acuña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5"/>
        </w:rPr>
        <w:t xml:space="preserve"> </w:t>
      </w:r>
      <w:r>
        <w:t>por</w:t>
      </w:r>
      <w:r>
        <w:rPr>
          <w:spacing w:val="14"/>
        </w:rPr>
        <w:t xml:space="preserve"> </w:t>
      </w:r>
      <w:r>
        <w:t>el</w:t>
      </w:r>
      <w:r>
        <w:rPr>
          <w:spacing w:val="16"/>
        </w:rPr>
        <w:t xml:space="preserve"> </w:t>
      </w:r>
      <w:r>
        <w:t>que</w:t>
      </w:r>
      <w:r>
        <w:rPr>
          <w:spacing w:val="14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reforma</w:t>
      </w:r>
      <w:r>
        <w:rPr>
          <w:spacing w:val="15"/>
        </w:rPr>
        <w:t xml:space="preserve"> </w:t>
      </w:r>
      <w:r>
        <w:t>el</w:t>
      </w:r>
      <w:r>
        <w:rPr>
          <w:spacing w:val="15"/>
        </w:rPr>
        <w:t xml:space="preserve"> </w:t>
      </w:r>
      <w:r>
        <w:t>párrafo</w:t>
      </w:r>
      <w:r>
        <w:rPr>
          <w:spacing w:val="12"/>
        </w:rPr>
        <w:t xml:space="preserve"> </w:t>
      </w:r>
      <w:r>
        <w:t>segundo</w:t>
      </w:r>
      <w:r>
        <w:rPr>
          <w:spacing w:val="15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artículo</w:t>
      </w:r>
      <w:r>
        <w:rPr>
          <w:spacing w:val="14"/>
        </w:rPr>
        <w:t xml:space="preserve"> </w:t>
      </w:r>
      <w:r>
        <w:t>79</w:t>
      </w:r>
      <w:r>
        <w:rPr>
          <w:spacing w:val="12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la</w:t>
      </w:r>
      <w:r>
        <w:rPr>
          <w:spacing w:val="15"/>
        </w:rPr>
        <w:t xml:space="preserve"> </w:t>
      </w:r>
      <w:r>
        <w:t>Ley</w:t>
      </w:r>
      <w:r>
        <w:rPr>
          <w:spacing w:val="9"/>
        </w:rPr>
        <w:t xml:space="preserve"> </w:t>
      </w:r>
      <w:r>
        <w:t>General</w:t>
      </w:r>
      <w:r>
        <w:rPr>
          <w:spacing w:val="15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9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mayo</w:t>
      </w:r>
      <w:r>
        <w:rPr>
          <w:spacing w:val="-1"/>
          <w:sz w:val="16"/>
        </w:rPr>
        <w:t xml:space="preserve"> </w:t>
      </w:r>
      <w:r>
        <w:rPr>
          <w:sz w:val="16"/>
        </w:rPr>
        <w:t>de 2007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4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34"/>
        </w:rPr>
        <w:t xml:space="preserve"> </w:t>
      </w:r>
      <w:r>
        <w:t>Se</w:t>
      </w:r>
      <w:r>
        <w:rPr>
          <w:spacing w:val="33"/>
        </w:rPr>
        <w:t xml:space="preserve"> </w:t>
      </w:r>
      <w:r>
        <w:t>reforma</w:t>
      </w:r>
      <w:r>
        <w:rPr>
          <w:spacing w:val="31"/>
        </w:rPr>
        <w:t xml:space="preserve"> </w:t>
      </w:r>
      <w:r>
        <w:t>el</w:t>
      </w:r>
      <w:r>
        <w:rPr>
          <w:spacing w:val="32"/>
        </w:rPr>
        <w:t xml:space="preserve"> </w:t>
      </w:r>
      <w:r>
        <w:t>párrafo</w:t>
      </w:r>
      <w:r>
        <w:rPr>
          <w:spacing w:val="33"/>
        </w:rPr>
        <w:t xml:space="preserve"> </w:t>
      </w:r>
      <w:r>
        <w:t>segundo</w:t>
      </w:r>
      <w:r>
        <w:rPr>
          <w:spacing w:val="33"/>
        </w:rPr>
        <w:t xml:space="preserve"> </w:t>
      </w:r>
      <w:r>
        <w:t>del</w:t>
      </w:r>
      <w:r>
        <w:rPr>
          <w:spacing w:val="33"/>
        </w:rPr>
        <w:t xml:space="preserve"> </w:t>
      </w:r>
      <w:r>
        <w:t>artículo</w:t>
      </w:r>
      <w:r>
        <w:rPr>
          <w:spacing w:val="35"/>
        </w:rPr>
        <w:t xml:space="preserve"> </w:t>
      </w:r>
      <w:r>
        <w:t>79</w:t>
      </w:r>
      <w:r>
        <w:rPr>
          <w:spacing w:val="33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la</w:t>
      </w:r>
      <w:r>
        <w:rPr>
          <w:spacing w:val="33"/>
        </w:rPr>
        <w:t xml:space="preserve"> </w:t>
      </w:r>
      <w:r>
        <w:t>Ley</w:t>
      </w:r>
      <w:r>
        <w:rPr>
          <w:spacing w:val="30"/>
        </w:rPr>
        <w:t xml:space="preserve"> </w:t>
      </w:r>
      <w:r>
        <w:t>General</w:t>
      </w:r>
      <w:r>
        <w:rPr>
          <w:spacing w:val="32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Salud,</w:t>
      </w:r>
      <w:r>
        <w:rPr>
          <w:spacing w:val="33"/>
        </w:rPr>
        <w:t xml:space="preserve"> </w:t>
      </w:r>
      <w:r>
        <w:t>para</w:t>
      </w:r>
      <w:r>
        <w:rPr>
          <w:spacing w:val="-52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..........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02" w:space="2482"/>
            <w:col w:w="6366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5" w:firstLine="288"/>
        <w:jc w:val="both"/>
      </w:pPr>
      <w:r>
        <w:rPr>
          <w:rFonts w:ascii="Arial" w:hAnsi="Arial"/>
          <w:b/>
        </w:rPr>
        <w:t xml:space="preserve">Artículo Primero. </w:t>
      </w:r>
      <w:r>
        <w:t>El presente Decreto entrará en vigor al día siguiente al de su publicación en el</w:t>
      </w:r>
      <w:r>
        <w:rPr>
          <w:spacing w:val="1"/>
        </w:rPr>
        <w:t xml:space="preserve"> </w:t>
      </w:r>
      <w:r>
        <w:t>Diario</w:t>
      </w:r>
      <w:r>
        <w:rPr>
          <w:spacing w:val="-2"/>
        </w:rPr>
        <w:t xml:space="preserve"> </w:t>
      </w:r>
      <w:r>
        <w:t>Oficial 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8" w:firstLine="288"/>
        <w:jc w:val="both"/>
      </w:pPr>
      <w:r>
        <w:rPr>
          <w:rFonts w:ascii="Arial" w:hAnsi="Arial"/>
          <w:b/>
        </w:rPr>
        <w:t xml:space="preserve">Artículo Segundo. </w:t>
      </w:r>
      <w:r>
        <w:t>La Secretaría de Salud contará con 90 días después de entrada en vigor de este</w:t>
      </w:r>
      <w:r>
        <w:rPr>
          <w:spacing w:val="1"/>
        </w:rPr>
        <w:t xml:space="preserve"> </w:t>
      </w:r>
      <w:r>
        <w:t>Decreto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expedir la</w:t>
      </w:r>
      <w:r>
        <w:rPr>
          <w:spacing w:val="-2"/>
        </w:rPr>
        <w:t xml:space="preserve"> </w:t>
      </w:r>
      <w:r>
        <w:t>reglamentación</w:t>
      </w:r>
      <w:r>
        <w:rPr>
          <w:spacing w:val="1"/>
        </w:rPr>
        <w:t xml:space="preserve"> </w:t>
      </w:r>
      <w:r>
        <w:t>relativa a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atención</w:t>
      </w:r>
      <w:r>
        <w:rPr>
          <w:spacing w:val="-2"/>
        </w:rPr>
        <w:t xml:space="preserve"> </w:t>
      </w:r>
      <w:r>
        <w:t>médica</w:t>
      </w:r>
      <w:r>
        <w:rPr>
          <w:spacing w:val="-1"/>
        </w:rPr>
        <w:t xml:space="preserve"> </w:t>
      </w:r>
      <w:r>
        <w:t>prehospitalaria.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r>
        <w:rPr>
          <w:rFonts w:ascii="Arial" w:hAnsi="Arial"/>
          <w:b/>
        </w:rPr>
        <w:t xml:space="preserve">Artículo Tercero. </w:t>
      </w:r>
      <w:r>
        <w:t>Las personas que den atención prehospitalaria y que son objeto de la regulación</w:t>
      </w:r>
      <w:r>
        <w:rPr>
          <w:spacing w:val="1"/>
        </w:rPr>
        <w:t xml:space="preserve"> </w:t>
      </w:r>
      <w:r>
        <w:t>que se establece en el artículo 79 de la Ley en comento, tendrán un año para regularizar su situación</w:t>
      </w:r>
      <w:r>
        <w:rPr>
          <w:spacing w:val="1"/>
        </w:rPr>
        <w:t xml:space="preserve"> </w:t>
      </w:r>
      <w:r>
        <w:t>profesio</w:t>
      </w:r>
      <w:r>
        <w:t>nal,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 de la</w:t>
      </w:r>
      <w:r>
        <w:rPr>
          <w:spacing w:val="1"/>
        </w:rPr>
        <w:t xml:space="preserve"> </w:t>
      </w:r>
      <w:r>
        <w:t>entrada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del presente</w:t>
      </w:r>
      <w:r>
        <w:rPr>
          <w:spacing w:val="-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ind w:left="218" w:right="3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1o. de marzo de 2007.- Sen.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Jorge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Zermeño Infante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Ludivina Menchaca Castellanos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Cuauhtemoc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Velasco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Oliva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2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spacing w:before="1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</w:t>
      </w:r>
      <w:r>
        <w:t>el Poder Ejecutivo Federal, en la Ciudad de México, Distrito Federal, a los cuatro días del</w:t>
      </w:r>
      <w:r>
        <w:rPr>
          <w:spacing w:val="1"/>
        </w:rPr>
        <w:t xml:space="preserve"> </w:t>
      </w:r>
      <w:r>
        <w:t>mes de mayo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 xml:space="preserve">dos mil siete.- </w:t>
      </w:r>
      <w:r>
        <w:rPr>
          <w:rFonts w:ascii="Arial" w:hAnsi="Arial"/>
          <w:b/>
        </w:rPr>
        <w:t>Felipe 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Calderón Hinojosa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 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Javier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Ramírez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Acuña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7"/>
      </w:pPr>
      <w:r>
        <w:t>DECRETO</w:t>
      </w:r>
      <w:r>
        <w:rPr>
          <w:spacing w:val="8"/>
        </w:rPr>
        <w:t xml:space="preserve"> </w:t>
      </w:r>
      <w:r>
        <w:t>por</w:t>
      </w:r>
      <w:r>
        <w:rPr>
          <w:spacing w:val="5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6"/>
        </w:rPr>
        <w:t xml:space="preserve"> </w:t>
      </w:r>
      <w:r>
        <w:t>adiciona</w:t>
      </w:r>
      <w:r>
        <w:rPr>
          <w:spacing w:val="4"/>
        </w:rPr>
        <w:t xml:space="preserve"> </w:t>
      </w:r>
      <w:r>
        <w:t>un</w:t>
      </w:r>
      <w:r>
        <w:rPr>
          <w:spacing w:val="4"/>
        </w:rPr>
        <w:t xml:space="preserve"> </w:t>
      </w:r>
      <w:r>
        <w:t>segundo</w:t>
      </w:r>
      <w:r>
        <w:rPr>
          <w:spacing w:val="4"/>
        </w:rPr>
        <w:t xml:space="preserve"> </w:t>
      </w:r>
      <w:r>
        <w:t>párrafo</w:t>
      </w:r>
      <w:r>
        <w:rPr>
          <w:spacing w:val="4"/>
        </w:rPr>
        <w:t xml:space="preserve"> </w:t>
      </w:r>
      <w:r>
        <w:t>al</w:t>
      </w:r>
      <w:r>
        <w:rPr>
          <w:spacing w:val="5"/>
        </w:rPr>
        <w:t xml:space="preserve"> </w:t>
      </w:r>
      <w:r>
        <w:t>artículo</w:t>
      </w:r>
      <w:r>
        <w:rPr>
          <w:spacing w:val="5"/>
        </w:rPr>
        <w:t xml:space="preserve"> </w:t>
      </w:r>
      <w:r>
        <w:t>271</w:t>
      </w:r>
      <w:r>
        <w:rPr>
          <w:spacing w:val="1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Ley</w:t>
      </w:r>
      <w:r>
        <w:rPr>
          <w:spacing w:val="2"/>
        </w:rPr>
        <w:t xml:space="preserve"> </w:t>
      </w:r>
      <w:r>
        <w:t>General</w:t>
      </w:r>
      <w:r>
        <w:rPr>
          <w:spacing w:val="5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0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19 de</w:t>
      </w:r>
      <w:r>
        <w:rPr>
          <w:spacing w:val="-3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2007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9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33"/>
        </w:rPr>
        <w:t xml:space="preserve"> </w:t>
      </w:r>
      <w:r>
        <w:t>Se</w:t>
      </w:r>
      <w:r>
        <w:rPr>
          <w:spacing w:val="28"/>
        </w:rPr>
        <w:t xml:space="preserve"> </w:t>
      </w:r>
      <w:r>
        <w:t>adiciona</w:t>
      </w:r>
      <w:r>
        <w:rPr>
          <w:spacing w:val="29"/>
        </w:rPr>
        <w:t xml:space="preserve"> </w:t>
      </w:r>
      <w:r>
        <w:t>un</w:t>
      </w:r>
      <w:r>
        <w:rPr>
          <w:spacing w:val="28"/>
        </w:rPr>
        <w:t xml:space="preserve"> </w:t>
      </w:r>
      <w:r>
        <w:t>segundo</w:t>
      </w:r>
      <w:r>
        <w:rPr>
          <w:spacing w:val="29"/>
        </w:rPr>
        <w:t xml:space="preserve"> </w:t>
      </w:r>
      <w:r>
        <w:t>párrafo</w:t>
      </w:r>
      <w:r>
        <w:rPr>
          <w:spacing w:val="28"/>
        </w:rPr>
        <w:t xml:space="preserve"> </w:t>
      </w:r>
      <w:r>
        <w:t>al</w:t>
      </w:r>
      <w:r>
        <w:rPr>
          <w:spacing w:val="31"/>
        </w:rPr>
        <w:t xml:space="preserve"> </w:t>
      </w:r>
      <w:r>
        <w:t>artículo</w:t>
      </w:r>
      <w:r>
        <w:rPr>
          <w:spacing w:val="30"/>
        </w:rPr>
        <w:t xml:space="preserve"> </w:t>
      </w:r>
      <w:r>
        <w:t>271</w:t>
      </w:r>
      <w:r>
        <w:rPr>
          <w:spacing w:val="29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la</w:t>
      </w:r>
      <w:r>
        <w:rPr>
          <w:spacing w:val="29"/>
        </w:rPr>
        <w:t xml:space="preserve"> </w:t>
      </w:r>
      <w:r>
        <w:t>Ley</w:t>
      </w:r>
      <w:r>
        <w:rPr>
          <w:spacing w:val="26"/>
        </w:rPr>
        <w:t xml:space="preserve"> </w:t>
      </w:r>
      <w:r>
        <w:t>General</w:t>
      </w:r>
      <w:r>
        <w:rPr>
          <w:spacing w:val="29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Salud,</w:t>
      </w:r>
      <w:r>
        <w:rPr>
          <w:spacing w:val="28"/>
        </w:rPr>
        <w:t xml:space="preserve"> </w:t>
      </w:r>
      <w:r>
        <w:t>para</w:t>
      </w:r>
      <w:r>
        <w:rPr>
          <w:spacing w:val="-52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..........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02" w:space="2482"/>
            <w:col w:w="6366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2" w:firstLine="288"/>
        <w:jc w:val="both"/>
      </w:pPr>
      <w:r>
        <w:rPr>
          <w:rFonts w:ascii="Arial" w:hAnsi="Arial"/>
          <w:b/>
        </w:rPr>
        <w:t xml:space="preserve">Primero.- </w:t>
      </w:r>
      <w:r>
        <w:t>La Secretaría de Salud deberá emitir el Reglamento a que se refiere el párrafo segundo del</w:t>
      </w:r>
      <w:r>
        <w:rPr>
          <w:spacing w:val="1"/>
        </w:rPr>
        <w:t xml:space="preserve"> </w:t>
      </w:r>
      <w:r>
        <w:t>Artículo 271 en un plazo no mayor a 180 días naturales a partir de la entrada en vigor del presente</w:t>
      </w:r>
      <w:r>
        <w:rPr>
          <w:spacing w:val="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26" w:firstLine="288"/>
        <w:jc w:val="both"/>
      </w:pPr>
      <w:r>
        <w:rPr>
          <w:rFonts w:ascii="Arial" w:hAnsi="Arial"/>
          <w:b/>
        </w:rPr>
        <w:t xml:space="preserve">Segundo.- </w:t>
      </w:r>
      <w:r>
        <w:t>El presente Decreto entrará en vigor al día siguiente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ind w:left="218" w:right="313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26 de abril de 2007.- Dip. </w:t>
      </w:r>
      <w:r>
        <w:rPr>
          <w:rFonts w:ascii="Arial" w:hAnsi="Arial"/>
          <w:b/>
          <w:sz w:val="20"/>
        </w:rPr>
        <w:t>Jorge Zermeño Infante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Manlio Fabio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Beltrones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Rivera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Maria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Eugenia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Jimenez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Valenzuela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Renán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Cleominio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Zoreda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Novelo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t>En cumplimiento</w:t>
      </w:r>
      <w:r>
        <w:t xml:space="preserve">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</w:t>
      </w:r>
      <w:r>
        <w:t>trito Federal, a los doce días del mes</w:t>
      </w:r>
      <w:r>
        <w:rPr>
          <w:spacing w:val="-53"/>
        </w:rPr>
        <w:t xml:space="preserve"> </w:t>
      </w:r>
      <w:r>
        <w:t xml:space="preserve">de junio de dos mil siete.- </w:t>
      </w:r>
      <w:r>
        <w:rPr>
          <w:rFonts w:ascii="Arial" w:hAnsi="Arial"/>
          <w:b/>
        </w:rPr>
        <w:t>Felipe de Jesús Calderón Hinojosa</w:t>
      </w:r>
      <w:r>
        <w:t>.- Rúbrica.- El Secretario de 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Javier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Ramírez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Acuña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36"/>
        </w:rPr>
        <w:t xml:space="preserve"> </w:t>
      </w:r>
      <w:r>
        <w:t>por</w:t>
      </w:r>
      <w:r>
        <w:rPr>
          <w:spacing w:val="37"/>
        </w:rPr>
        <w:t xml:space="preserve"> </w:t>
      </w:r>
      <w:r>
        <w:t>el</w:t>
      </w:r>
      <w:r>
        <w:rPr>
          <w:spacing w:val="37"/>
        </w:rPr>
        <w:t xml:space="preserve"> </w:t>
      </w:r>
      <w:r>
        <w:t>que</w:t>
      </w:r>
      <w:r>
        <w:rPr>
          <w:spacing w:val="33"/>
        </w:rPr>
        <w:t xml:space="preserve"> </w:t>
      </w:r>
      <w:r>
        <w:t>se</w:t>
      </w:r>
      <w:r>
        <w:rPr>
          <w:spacing w:val="36"/>
        </w:rPr>
        <w:t xml:space="preserve"> </w:t>
      </w:r>
      <w:r>
        <w:t>adiciona</w:t>
      </w:r>
      <w:r>
        <w:rPr>
          <w:spacing w:val="36"/>
        </w:rPr>
        <w:t xml:space="preserve"> </w:t>
      </w:r>
      <w:r>
        <w:t>una</w:t>
      </w:r>
      <w:r>
        <w:rPr>
          <w:spacing w:val="34"/>
        </w:rPr>
        <w:t xml:space="preserve"> </w:t>
      </w:r>
      <w:r>
        <w:t>fracción</w:t>
      </w:r>
      <w:r>
        <w:rPr>
          <w:spacing w:val="34"/>
        </w:rPr>
        <w:t xml:space="preserve"> </w:t>
      </w:r>
      <w:r>
        <w:t>VI</w:t>
      </w:r>
      <w:r>
        <w:rPr>
          <w:spacing w:val="37"/>
        </w:rPr>
        <w:t xml:space="preserve"> </w:t>
      </w:r>
      <w:r>
        <w:t>al</w:t>
      </w:r>
      <w:r>
        <w:rPr>
          <w:spacing w:val="37"/>
        </w:rPr>
        <w:t xml:space="preserve"> </w:t>
      </w:r>
      <w:r>
        <w:t>artículo</w:t>
      </w:r>
      <w:r>
        <w:rPr>
          <w:spacing w:val="35"/>
        </w:rPr>
        <w:t xml:space="preserve"> </w:t>
      </w:r>
      <w:r>
        <w:t>198</w:t>
      </w:r>
      <w:r>
        <w:rPr>
          <w:spacing w:val="34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t>la</w:t>
      </w:r>
      <w:r>
        <w:rPr>
          <w:spacing w:val="36"/>
        </w:rPr>
        <w:t xml:space="preserve"> </w:t>
      </w:r>
      <w:r>
        <w:t>Ley</w:t>
      </w:r>
      <w:r>
        <w:rPr>
          <w:spacing w:val="30"/>
        </w:rPr>
        <w:t xml:space="preserve"> </w:t>
      </w:r>
      <w:r>
        <w:t>General</w:t>
      </w:r>
      <w:r>
        <w:rPr>
          <w:spacing w:val="37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217" w:right="3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2"/>
          <w:sz w:val="16"/>
        </w:rPr>
        <w:t xml:space="preserve"> </w:t>
      </w:r>
      <w:r>
        <w:rPr>
          <w:sz w:val="16"/>
        </w:rPr>
        <w:t>el 18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diciembre de</w:t>
      </w:r>
      <w:r>
        <w:rPr>
          <w:spacing w:val="-3"/>
          <w:sz w:val="16"/>
        </w:rPr>
        <w:t xml:space="preserve"> </w:t>
      </w:r>
      <w:r>
        <w:rPr>
          <w:sz w:val="16"/>
        </w:rPr>
        <w:t>2007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2"/>
        </w:rPr>
        <w:t xml:space="preserve"> </w:t>
      </w:r>
      <w:r>
        <w:rPr>
          <w:rFonts w:ascii="Arial" w:hAnsi="Arial"/>
          <w:b/>
        </w:rPr>
        <w:t>ÚNICO:</w:t>
      </w:r>
      <w:r>
        <w:rPr>
          <w:rFonts w:ascii="Arial" w:hAnsi="Arial"/>
          <w:b/>
          <w:spacing w:val="33"/>
        </w:rPr>
        <w:t xml:space="preserve"> </w:t>
      </w:r>
      <w:r>
        <w:t>Se</w:t>
      </w:r>
      <w:r>
        <w:rPr>
          <w:spacing w:val="33"/>
        </w:rPr>
        <w:t xml:space="preserve"> </w:t>
      </w:r>
      <w:r>
        <w:t>adiciona</w:t>
      </w:r>
      <w:r>
        <w:rPr>
          <w:spacing w:val="30"/>
        </w:rPr>
        <w:t xml:space="preserve"> </w:t>
      </w:r>
      <w:r>
        <w:t>una</w:t>
      </w:r>
      <w:r>
        <w:rPr>
          <w:spacing w:val="31"/>
        </w:rPr>
        <w:t xml:space="preserve"> </w:t>
      </w:r>
      <w:r>
        <w:t>fracción</w:t>
      </w:r>
      <w:r>
        <w:rPr>
          <w:spacing w:val="30"/>
        </w:rPr>
        <w:t xml:space="preserve"> </w:t>
      </w:r>
      <w:r>
        <w:t>VI</w:t>
      </w:r>
      <w:r>
        <w:rPr>
          <w:spacing w:val="31"/>
        </w:rPr>
        <w:t xml:space="preserve"> </w:t>
      </w:r>
      <w:r>
        <w:t>al</w:t>
      </w:r>
      <w:r>
        <w:rPr>
          <w:spacing w:val="32"/>
        </w:rPr>
        <w:t xml:space="preserve"> </w:t>
      </w:r>
      <w:r>
        <w:t>artículo</w:t>
      </w:r>
      <w:r>
        <w:rPr>
          <w:spacing w:val="31"/>
        </w:rPr>
        <w:t xml:space="preserve"> </w:t>
      </w:r>
      <w:r>
        <w:t>198</w:t>
      </w:r>
      <w:r>
        <w:rPr>
          <w:spacing w:val="31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la</w:t>
      </w:r>
      <w:r>
        <w:rPr>
          <w:spacing w:val="33"/>
        </w:rPr>
        <w:t xml:space="preserve"> </w:t>
      </w:r>
      <w:r>
        <w:t>Ley</w:t>
      </w:r>
      <w:r>
        <w:rPr>
          <w:spacing w:val="26"/>
        </w:rPr>
        <w:t xml:space="preserve"> </w:t>
      </w:r>
      <w:r>
        <w:t>General</w:t>
      </w:r>
      <w:r>
        <w:rPr>
          <w:spacing w:val="30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Salud,</w:t>
      </w:r>
      <w:r>
        <w:rPr>
          <w:spacing w:val="31"/>
        </w:rPr>
        <w:t xml:space="preserve"> </w:t>
      </w:r>
      <w:r>
        <w:t>para</w:t>
      </w:r>
      <w:r>
        <w:rPr>
          <w:spacing w:val="-53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578"/>
            <w:col w:w="6172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9" w:firstLine="288"/>
        <w:jc w:val="both"/>
      </w:pPr>
      <w:r>
        <w:rPr>
          <w:rFonts w:ascii="Arial" w:hAnsi="Arial"/>
          <w:b/>
        </w:rPr>
        <w:t xml:space="preserve">Primero: </w:t>
      </w:r>
      <w:r>
        <w:t>El presente decreto entrará en vigor al día siguiente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25" w:firstLine="288"/>
        <w:jc w:val="both"/>
      </w:pPr>
      <w:r>
        <w:rPr>
          <w:rFonts w:ascii="Arial" w:hAnsi="Arial"/>
          <w:b/>
        </w:rPr>
        <w:t xml:space="preserve">Segundo: </w:t>
      </w:r>
      <w:r>
        <w:t>La Secretaría de Salud contará con un plazo máximo de 90 días hábiles a partir de la</w:t>
      </w:r>
      <w:r>
        <w:rPr>
          <w:spacing w:val="1"/>
        </w:rPr>
        <w:t xml:space="preserve"> </w:t>
      </w:r>
      <w:r>
        <w:t>publicación del presente Decreto para emitir las disposiciones reglamentarias respectivas y publicar en el</w:t>
      </w:r>
      <w:r>
        <w:rPr>
          <w:spacing w:val="1"/>
        </w:rPr>
        <w:t xml:space="preserve"> </w:t>
      </w:r>
      <w:r>
        <w:t>Diario Oficial de la Federación el proyecto de Norma Oficial Mexicana que contenga los lineamientos</w:t>
      </w:r>
      <w:r>
        <w:rPr>
          <w:spacing w:val="1"/>
        </w:rPr>
        <w:t xml:space="preserve"> </w:t>
      </w:r>
      <w:r>
        <w:t>generales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instalaciones,</w:t>
      </w:r>
      <w:r>
        <w:rPr>
          <w:spacing w:val="-1"/>
        </w:rPr>
        <w:t xml:space="preserve"> </w:t>
      </w:r>
      <w:r>
        <w:t>operación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bu</w:t>
      </w:r>
      <w:r>
        <w:t>enas</w:t>
      </w:r>
      <w:r>
        <w:rPr>
          <w:spacing w:val="1"/>
        </w:rPr>
        <w:t xml:space="preserve"> </w:t>
      </w:r>
      <w:r>
        <w:t>prácticas de</w:t>
      </w:r>
      <w:r>
        <w:rPr>
          <w:spacing w:val="-2"/>
        </w:rPr>
        <w:t xml:space="preserve"> </w:t>
      </w:r>
      <w:r>
        <w:t>fabricación.</w:t>
      </w:r>
    </w:p>
    <w:p w:rsidR="005462C9" w:rsidRDefault="005462C9">
      <w:pPr>
        <w:pStyle w:val="Textoindependiente"/>
      </w:pPr>
    </w:p>
    <w:p w:rsidR="005462C9" w:rsidRDefault="00654E12">
      <w:pPr>
        <w:ind w:left="218" w:right="3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</w:t>
      </w:r>
      <w:r>
        <w:rPr>
          <w:spacing w:val="35"/>
          <w:sz w:val="20"/>
        </w:rPr>
        <w:t xml:space="preserve"> </w:t>
      </w:r>
      <w:r>
        <w:rPr>
          <w:sz w:val="20"/>
        </w:rPr>
        <w:t>D.F.,</w:t>
      </w:r>
      <w:r>
        <w:rPr>
          <w:spacing w:val="36"/>
          <w:sz w:val="20"/>
        </w:rPr>
        <w:t xml:space="preserve"> </w:t>
      </w:r>
      <w:r>
        <w:rPr>
          <w:sz w:val="20"/>
        </w:rPr>
        <w:t>a</w:t>
      </w:r>
      <w:r>
        <w:rPr>
          <w:spacing w:val="38"/>
          <w:sz w:val="20"/>
        </w:rPr>
        <w:t xml:space="preserve"> </w:t>
      </w:r>
      <w:r>
        <w:rPr>
          <w:sz w:val="20"/>
        </w:rPr>
        <w:t>9</w:t>
      </w:r>
      <w:r>
        <w:rPr>
          <w:spacing w:val="35"/>
          <w:sz w:val="20"/>
        </w:rPr>
        <w:t xml:space="preserve"> </w:t>
      </w:r>
      <w:r>
        <w:rPr>
          <w:sz w:val="20"/>
        </w:rPr>
        <w:t>de</w:t>
      </w:r>
      <w:r>
        <w:rPr>
          <w:spacing w:val="36"/>
          <w:sz w:val="20"/>
        </w:rPr>
        <w:t xml:space="preserve"> </w:t>
      </w:r>
      <w:r>
        <w:rPr>
          <w:sz w:val="20"/>
        </w:rPr>
        <w:t>octubre</w:t>
      </w:r>
      <w:r>
        <w:rPr>
          <w:spacing w:val="36"/>
          <w:sz w:val="20"/>
        </w:rPr>
        <w:t xml:space="preserve"> </w:t>
      </w:r>
      <w:r>
        <w:rPr>
          <w:sz w:val="20"/>
        </w:rPr>
        <w:t>de</w:t>
      </w:r>
      <w:r>
        <w:rPr>
          <w:spacing w:val="37"/>
          <w:sz w:val="20"/>
        </w:rPr>
        <w:t xml:space="preserve"> </w:t>
      </w:r>
      <w:r>
        <w:rPr>
          <w:sz w:val="20"/>
        </w:rPr>
        <w:t>2007.-</w:t>
      </w:r>
      <w:r>
        <w:rPr>
          <w:spacing w:val="37"/>
          <w:sz w:val="20"/>
        </w:rPr>
        <w:t xml:space="preserve"> </w:t>
      </w:r>
      <w:r>
        <w:rPr>
          <w:sz w:val="20"/>
        </w:rPr>
        <w:t>Dip.</w:t>
      </w:r>
      <w:r>
        <w:rPr>
          <w:spacing w:val="36"/>
          <w:sz w:val="20"/>
        </w:rPr>
        <w:t xml:space="preserve"> </w:t>
      </w:r>
      <w:r>
        <w:rPr>
          <w:rFonts w:ascii="Arial" w:hAnsi="Arial"/>
          <w:b/>
          <w:sz w:val="20"/>
        </w:rPr>
        <w:t>Ruth</w:t>
      </w:r>
      <w:r>
        <w:rPr>
          <w:rFonts w:ascii="Arial" w:hAnsi="Arial"/>
          <w:b/>
          <w:spacing w:val="39"/>
          <w:sz w:val="20"/>
        </w:rPr>
        <w:t xml:space="preserve"> </w:t>
      </w:r>
      <w:r>
        <w:rPr>
          <w:rFonts w:ascii="Arial" w:hAnsi="Arial"/>
          <w:b/>
          <w:sz w:val="20"/>
        </w:rPr>
        <w:t>Zavaleta</w:t>
      </w:r>
      <w:r>
        <w:rPr>
          <w:rFonts w:ascii="Arial" w:hAnsi="Arial"/>
          <w:b/>
          <w:spacing w:val="36"/>
          <w:sz w:val="20"/>
        </w:rPr>
        <w:t xml:space="preserve"> </w:t>
      </w:r>
      <w:r>
        <w:rPr>
          <w:rFonts w:ascii="Arial" w:hAnsi="Arial"/>
          <w:b/>
          <w:sz w:val="20"/>
        </w:rPr>
        <w:t>Salgado</w:t>
      </w:r>
      <w:r>
        <w:rPr>
          <w:sz w:val="20"/>
        </w:rPr>
        <w:t>,</w:t>
      </w:r>
      <w:r>
        <w:rPr>
          <w:spacing w:val="38"/>
          <w:sz w:val="20"/>
        </w:rPr>
        <w:t xml:space="preserve"> </w:t>
      </w:r>
      <w:r>
        <w:rPr>
          <w:sz w:val="20"/>
        </w:rPr>
        <w:t>Presidenta.-</w:t>
      </w:r>
      <w:r>
        <w:rPr>
          <w:spacing w:val="39"/>
          <w:sz w:val="20"/>
        </w:rPr>
        <w:t xml:space="preserve"> </w:t>
      </w:r>
      <w:r>
        <w:rPr>
          <w:sz w:val="20"/>
        </w:rPr>
        <w:t>Sen.</w:t>
      </w:r>
      <w:r>
        <w:rPr>
          <w:spacing w:val="36"/>
          <w:sz w:val="20"/>
        </w:rPr>
        <w:t xml:space="preserve"> </w:t>
      </w:r>
      <w:r>
        <w:rPr>
          <w:rFonts w:ascii="Arial" w:hAnsi="Arial"/>
          <w:b/>
          <w:sz w:val="20"/>
        </w:rPr>
        <w:t>Santiago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Creel Miranda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Jacinto Gomez Pasillas</w:t>
      </w:r>
      <w:r>
        <w:rPr>
          <w:sz w:val="20"/>
        </w:rPr>
        <w:t xml:space="preserve">, Secretario.- Sen. </w:t>
      </w:r>
      <w:r>
        <w:rPr>
          <w:rFonts w:ascii="Arial" w:hAnsi="Arial"/>
          <w:b/>
          <w:sz w:val="20"/>
        </w:rPr>
        <w:t>Renán Cleominio Zoreda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Novelo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”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</w:t>
      </w:r>
      <w:r>
        <w:t>d de México, Distrito Federal, a doce de diciembre de</w:t>
      </w:r>
      <w:r>
        <w:rPr>
          <w:spacing w:val="-53"/>
        </w:rPr>
        <w:t xml:space="preserve"> </w:t>
      </w:r>
      <w:r>
        <w:t xml:space="preserve">dos mil siete.- </w:t>
      </w:r>
      <w:r>
        <w:rPr>
          <w:rFonts w:ascii="Arial" w:hAnsi="Arial"/>
          <w:b/>
        </w:rPr>
        <w:t>Felipe de Jesús Calderón Hinojosa</w:t>
      </w:r>
      <w:r>
        <w:t xml:space="preserve">.- Rúbrica.- El Secretario de Gobernación,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Javier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Ramírez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Acuña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34"/>
        </w:rPr>
        <w:t xml:space="preserve"> </w:t>
      </w:r>
      <w:r>
        <w:t>por</w:t>
      </w:r>
      <w:r>
        <w:rPr>
          <w:spacing w:val="32"/>
        </w:rPr>
        <w:t xml:space="preserve"> </w:t>
      </w:r>
      <w:r>
        <w:t>el</w:t>
      </w:r>
      <w:r>
        <w:rPr>
          <w:spacing w:val="32"/>
        </w:rPr>
        <w:t xml:space="preserve"> </w:t>
      </w:r>
      <w:r>
        <w:t>que</w:t>
      </w:r>
      <w:r>
        <w:rPr>
          <w:spacing w:val="29"/>
        </w:rPr>
        <w:t xml:space="preserve"> </w:t>
      </w:r>
      <w:r>
        <w:t>se</w:t>
      </w:r>
      <w:r>
        <w:rPr>
          <w:spacing w:val="33"/>
        </w:rPr>
        <w:t xml:space="preserve"> </w:t>
      </w:r>
      <w:r>
        <w:t>expide</w:t>
      </w:r>
      <w:r>
        <w:rPr>
          <w:spacing w:val="28"/>
        </w:rPr>
        <w:t xml:space="preserve"> </w:t>
      </w:r>
      <w:r>
        <w:t>la</w:t>
      </w:r>
      <w:r>
        <w:rPr>
          <w:spacing w:val="34"/>
        </w:rPr>
        <w:t xml:space="preserve"> </w:t>
      </w:r>
      <w:r>
        <w:t>Ley</w:t>
      </w:r>
      <w:r>
        <w:rPr>
          <w:spacing w:val="29"/>
        </w:rPr>
        <w:t xml:space="preserve"> </w:t>
      </w:r>
      <w:r>
        <w:t>General</w:t>
      </w:r>
      <w:r>
        <w:rPr>
          <w:spacing w:val="33"/>
        </w:rPr>
        <w:t xml:space="preserve"> </w:t>
      </w:r>
      <w:r>
        <w:t>para</w:t>
      </w:r>
      <w:r>
        <w:rPr>
          <w:spacing w:val="32"/>
        </w:rPr>
        <w:t xml:space="preserve"> </w:t>
      </w:r>
      <w:r>
        <w:t>el</w:t>
      </w:r>
      <w:r>
        <w:rPr>
          <w:spacing w:val="32"/>
        </w:rPr>
        <w:t xml:space="preserve"> </w:t>
      </w:r>
      <w:r>
        <w:t>Control</w:t>
      </w:r>
      <w:r>
        <w:rPr>
          <w:spacing w:val="32"/>
        </w:rPr>
        <w:t xml:space="preserve"> </w:t>
      </w:r>
      <w:r>
        <w:t>del</w:t>
      </w:r>
      <w:r>
        <w:rPr>
          <w:spacing w:val="33"/>
        </w:rPr>
        <w:t xml:space="preserve"> </w:t>
      </w:r>
      <w:r>
        <w:t>Tabaco;</w:t>
      </w:r>
      <w:r>
        <w:rPr>
          <w:spacing w:val="34"/>
        </w:rPr>
        <w:t xml:space="preserve"> </w:t>
      </w:r>
      <w:r>
        <w:t>y</w:t>
      </w:r>
      <w:r>
        <w:rPr>
          <w:spacing w:val="29"/>
        </w:rPr>
        <w:t xml:space="preserve"> </w:t>
      </w:r>
      <w:r>
        <w:t>deroga</w:t>
      </w:r>
      <w:r>
        <w:rPr>
          <w:spacing w:val="33"/>
        </w:rPr>
        <w:t xml:space="preserve"> </w:t>
      </w:r>
      <w:r>
        <w:t>y</w:t>
      </w:r>
      <w:r>
        <w:rPr>
          <w:spacing w:val="-58"/>
        </w:rPr>
        <w:t xml:space="preserve"> </w:t>
      </w:r>
      <w:r>
        <w:t>reforma diversas disposiciones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Ley</w:t>
      </w:r>
      <w:r>
        <w:rPr>
          <w:spacing w:val="-5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30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mayo</w:t>
      </w:r>
      <w:r>
        <w:rPr>
          <w:spacing w:val="3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2008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r>
        <w:rPr>
          <w:rFonts w:ascii="Arial" w:hAnsi="Arial"/>
          <w:b/>
        </w:rPr>
        <w:t xml:space="preserve">ARTÍCULO SEGUNDO. </w:t>
      </w:r>
      <w:r>
        <w:t>Se derogan los artículos 188, 189, 190, 275, 276, 277, 277 bis, 308 bis y 309</w:t>
      </w:r>
      <w:r>
        <w:rPr>
          <w:spacing w:val="1"/>
        </w:rPr>
        <w:t xml:space="preserve"> </w:t>
      </w:r>
      <w:r>
        <w:t>bis de la Ley General de Salud, así como todas aquellas disposiciones que se opongan al presente</w:t>
      </w:r>
      <w:r>
        <w:rPr>
          <w:spacing w:val="1"/>
        </w:rPr>
        <w:t xml:space="preserve"> </w:t>
      </w:r>
      <w:r>
        <w:t>Decreto,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506"/>
      </w:pPr>
      <w:r>
        <w:t>……….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ARTÍCULO TERCERO. </w:t>
      </w:r>
      <w:r>
        <w:t>Se reforman los artículos 3o., fracción XIV; 286, 301, 308, penúltimo párrafo,</w:t>
      </w:r>
      <w:r>
        <w:rPr>
          <w:spacing w:val="1"/>
        </w:rPr>
        <w:t xml:space="preserve"> </w:t>
      </w:r>
      <w:r>
        <w:t>309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421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ARTÍCULOS</w:t>
      </w:r>
      <w:r>
        <w:rPr>
          <w:spacing w:val="-2"/>
        </w:rPr>
        <w:t xml:space="preserve"> </w:t>
      </w: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1711"/>
            <w:col w:w="7039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2" w:line="242" w:lineRule="auto"/>
        <w:ind w:left="218" w:right="318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 los 90 días después de su publicación el Diario</w:t>
      </w:r>
      <w:r>
        <w:rPr>
          <w:spacing w:val="1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26" w:firstLine="288"/>
        <w:jc w:val="both"/>
      </w:pPr>
      <w:r>
        <w:rPr>
          <w:rFonts w:ascii="Arial" w:hAnsi="Arial"/>
          <w:b/>
        </w:rPr>
        <w:t xml:space="preserve">SEGUNDO. </w:t>
      </w:r>
      <w:r>
        <w:t>Se emitirán los reglamentos a los que se refiere esta Ley, a más tardar 180 días después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publicación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Diario</w:t>
      </w:r>
      <w:r>
        <w:rPr>
          <w:spacing w:val="-1"/>
        </w:rPr>
        <w:t xml:space="preserve"> </w:t>
      </w:r>
      <w:r>
        <w:t>Oficial de 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0" w:firstLine="288"/>
        <w:jc w:val="both"/>
      </w:pPr>
      <w:r>
        <w:rPr>
          <w:rFonts w:ascii="Arial" w:hAnsi="Arial"/>
          <w:b/>
        </w:rPr>
        <w:t xml:space="preserve">TERCERO. </w:t>
      </w:r>
      <w:r>
        <w:t>Todos los procedimientos, recursos administrativos y demás asuntos relacionados con las</w:t>
      </w:r>
      <w:r>
        <w:rPr>
          <w:spacing w:val="-53"/>
        </w:rPr>
        <w:t xml:space="preserve"> </w:t>
      </w:r>
      <w:r>
        <w:t>materias a que refiere esta Ley, iniciados con anterioridad a la entrada en vigor al presente Decreto, se</w:t>
      </w:r>
      <w:r>
        <w:rPr>
          <w:spacing w:val="1"/>
        </w:rPr>
        <w:t xml:space="preserve"> </w:t>
      </w:r>
      <w:r>
        <w:t>tramitarán y</w:t>
      </w:r>
      <w:r>
        <w:rPr>
          <w:spacing w:val="-4"/>
        </w:rPr>
        <w:t xml:space="preserve"> </w:t>
      </w:r>
      <w:r>
        <w:t>resolverán</w:t>
      </w:r>
      <w:r>
        <w:rPr>
          <w:spacing w:val="-2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disposiciones</w:t>
      </w:r>
      <w:r>
        <w:rPr>
          <w:spacing w:val="2"/>
        </w:rPr>
        <w:t xml:space="preserve"> </w:t>
      </w:r>
      <w:r>
        <w:t>vigentes en ese</w:t>
      </w:r>
      <w:r>
        <w:rPr>
          <w:spacing w:val="-1"/>
        </w:rPr>
        <w:t xml:space="preserve"> </w:t>
      </w:r>
      <w:r>
        <w:t>momento.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rPr>
          <w:rFonts w:ascii="Arial" w:hAnsi="Arial"/>
          <w:b/>
        </w:rPr>
        <w:t>CUARTO.</w:t>
      </w:r>
      <w:r>
        <w:rPr>
          <w:rFonts w:ascii="Arial" w:hAnsi="Arial"/>
          <w:b/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Distrito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gobiernos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</w:t>
      </w:r>
      <w:r>
        <w:rPr>
          <w:spacing w:val="1"/>
        </w:rPr>
        <w:t xml:space="preserve"> </w:t>
      </w:r>
      <w:r>
        <w:t>y 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municipios,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adecuar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Leyes,</w:t>
      </w:r>
      <w:r>
        <w:rPr>
          <w:spacing w:val="1"/>
        </w:rPr>
        <w:t xml:space="preserve"> </w:t>
      </w:r>
      <w:r>
        <w:t>reglamentos,</w:t>
      </w:r>
      <w:r>
        <w:rPr>
          <w:spacing w:val="1"/>
        </w:rPr>
        <w:t xml:space="preserve"> </w:t>
      </w:r>
      <w:r>
        <w:t>bandos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jurídicas,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acuerdo con las competencias que a cada uno corresponda, para que sean congruentes con la presente</w:t>
      </w:r>
      <w:r>
        <w:rPr>
          <w:spacing w:val="1"/>
        </w:rPr>
        <w:t xml:space="preserve"> </w:t>
      </w:r>
      <w:r>
        <w:t>Ley.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23" w:firstLine="288"/>
        <w:jc w:val="both"/>
      </w:pPr>
      <w:r>
        <w:rPr>
          <w:rFonts w:ascii="Arial" w:hAnsi="Arial"/>
          <w:b/>
        </w:rPr>
        <w:t xml:space="preserve">QUINTO. </w:t>
      </w:r>
      <w:r>
        <w:t>La Secretaría publicará en el Diario Oficial de la Federación las disposiciones para la</w:t>
      </w:r>
      <w:r>
        <w:rPr>
          <w:spacing w:val="1"/>
        </w:rPr>
        <w:t xml:space="preserve"> </w:t>
      </w:r>
      <w:r>
        <w:t>formulación, aprobación, aplicación, utilización e inco</w:t>
      </w:r>
      <w:r>
        <w:t>rporación de las leyendas, imágenes, pictogramas,</w:t>
      </w:r>
      <w:r>
        <w:rPr>
          <w:spacing w:val="1"/>
        </w:rPr>
        <w:t xml:space="preserve"> </w:t>
      </w:r>
      <w:r>
        <w:t>fotografías y mensajes sanitarios que se incorporarán en los paquetes de productos del tabaco y en todo</w:t>
      </w:r>
      <w:r>
        <w:rPr>
          <w:spacing w:val="1"/>
        </w:rPr>
        <w:t xml:space="preserve"> </w:t>
      </w:r>
      <w:r>
        <w:t>empaquetado y etiquetado externo de los mismos, de acuerdo a lo establecido en esta Ley, a más tardar</w:t>
      </w:r>
      <w:r>
        <w:rPr>
          <w:spacing w:val="1"/>
        </w:rPr>
        <w:t xml:space="preserve"> </w:t>
      </w:r>
      <w:r>
        <w:t>180 días después de</w:t>
      </w:r>
      <w:r>
        <w:rPr>
          <w:spacing w:val="-2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publicación</w:t>
      </w:r>
      <w:r>
        <w:rPr>
          <w:spacing w:val="1"/>
        </w:rPr>
        <w:t xml:space="preserve"> </w:t>
      </w:r>
      <w:r>
        <w:t>en el</w:t>
      </w:r>
      <w:r>
        <w:rPr>
          <w:spacing w:val="-2"/>
        </w:rPr>
        <w:t xml:space="preserve"> </w:t>
      </w:r>
      <w:r>
        <w:t>Diario</w:t>
      </w:r>
      <w:r>
        <w:rPr>
          <w:spacing w:val="-1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24" w:firstLine="288"/>
        <w:jc w:val="both"/>
      </w:pPr>
      <w:r>
        <w:rPr>
          <w:rFonts w:ascii="Arial" w:hAnsi="Arial"/>
          <w:b/>
        </w:rPr>
        <w:t xml:space="preserve">SEXTO. </w:t>
      </w:r>
      <w:r>
        <w:t>Todos los empaques de tabaco fabricados en o importados hacia México deberán exhibir las</w:t>
      </w:r>
      <w:r>
        <w:rPr>
          <w:spacing w:val="1"/>
        </w:rPr>
        <w:t xml:space="preserve"> </w:t>
      </w:r>
      <w:r>
        <w:t>nuevas advertencias de salud en un plazo de 9 meses contados a partir de la fecha en que la Secretaría</w:t>
      </w:r>
      <w:r>
        <w:rPr>
          <w:spacing w:val="1"/>
        </w:rPr>
        <w:t xml:space="preserve"> </w:t>
      </w:r>
      <w:r>
        <w:t>publique los diseños</w:t>
      </w:r>
      <w:r>
        <w:rPr>
          <w:spacing w:val="-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advertencias sanitarias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Diario</w:t>
      </w:r>
      <w:r>
        <w:rPr>
          <w:spacing w:val="-1"/>
        </w:rPr>
        <w:t xml:space="preserve"> </w:t>
      </w:r>
      <w:r>
        <w:t>Oficial de 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</w:pPr>
    </w:p>
    <w:p w:rsidR="005462C9" w:rsidRDefault="00654E12">
      <w:pPr>
        <w:ind w:left="218" w:right="317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26 de febrero de 2008.- Dip. </w:t>
      </w:r>
      <w:r>
        <w:rPr>
          <w:rFonts w:ascii="Arial" w:hAnsi="Arial"/>
          <w:b/>
          <w:sz w:val="20"/>
        </w:rPr>
        <w:t xml:space="preserve">Ruth Zavaleta </w:t>
      </w:r>
      <w:r>
        <w:rPr>
          <w:rFonts w:ascii="Arial" w:hAnsi="Arial"/>
          <w:b/>
          <w:sz w:val="20"/>
        </w:rPr>
        <w:t>Salgado</w:t>
      </w:r>
      <w:r>
        <w:rPr>
          <w:sz w:val="20"/>
        </w:rPr>
        <w:t xml:space="preserve">, Presidenta.- Sen. </w:t>
      </w:r>
      <w:r>
        <w:rPr>
          <w:rFonts w:ascii="Arial" w:hAnsi="Arial"/>
          <w:b/>
          <w:sz w:val="20"/>
        </w:rPr>
        <w:t>Santiago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Creel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Miranda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Ma.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Mercedes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Maciel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Ortiz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Gabino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Cué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Monteagudo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3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ind w:left="218" w:right="312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veintinueve de mayo</w:t>
      </w:r>
      <w:r>
        <w:rPr>
          <w:spacing w:val="1"/>
        </w:rPr>
        <w:t xml:space="preserve"> </w:t>
      </w:r>
      <w:r>
        <w:t xml:space="preserve">de dos mil ocho.- </w:t>
      </w:r>
      <w:r>
        <w:rPr>
          <w:rFonts w:ascii="Arial" w:hAnsi="Arial"/>
          <w:b/>
        </w:rPr>
        <w:t>Felipe de Jesús Calderón Hinojosa</w:t>
      </w:r>
      <w:r>
        <w:t xml:space="preserve">.- Rúbrica.- El Secretario de Gobernación, </w:t>
      </w:r>
      <w:r>
        <w:rPr>
          <w:rFonts w:ascii="Arial" w:hAnsi="Arial"/>
          <w:b/>
        </w:rPr>
        <w:t>Juan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Camilo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Mouriño Terrazo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16"/>
        <w:jc w:val="both"/>
        <w:rPr>
          <w:rFonts w:ascii="Arial MT" w:hAnsi="Arial MT"/>
          <w:b w:val="0"/>
        </w:rPr>
      </w:pPr>
      <w:r>
        <w:t>DECRETO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 reforman</w:t>
      </w:r>
      <w:r>
        <w:rPr>
          <w:spacing w:val="1"/>
        </w:rPr>
        <w:t xml:space="preserve"> </w:t>
      </w:r>
      <w:r>
        <w:t>los artículos 3o.,</w:t>
      </w:r>
      <w:r>
        <w:rPr>
          <w:spacing w:val="1"/>
        </w:rPr>
        <w:t xml:space="preserve"> </w:t>
      </w:r>
      <w:r>
        <w:t>frac</w:t>
      </w:r>
      <w:r>
        <w:t>ción XXVIII,</w:t>
      </w:r>
      <w:r>
        <w:rPr>
          <w:spacing w:val="1"/>
        </w:rPr>
        <w:t xml:space="preserve"> </w:t>
      </w:r>
      <w:r>
        <w:t>13,</w:t>
      </w:r>
      <w:r>
        <w:rPr>
          <w:spacing w:val="1"/>
        </w:rPr>
        <w:t xml:space="preserve"> </w:t>
      </w:r>
      <w:r>
        <w:t>Apartado B,</w:t>
      </w:r>
      <w:r>
        <w:rPr>
          <w:spacing w:val="1"/>
        </w:rPr>
        <w:t xml:space="preserve"> </w:t>
      </w:r>
      <w:r>
        <w:t>fracción I, 313, fracción</w:t>
      </w:r>
      <w:r>
        <w:rPr>
          <w:spacing w:val="1"/>
        </w:rPr>
        <w:t xml:space="preserve"> </w:t>
      </w:r>
      <w:r>
        <w:t>II y 350</w:t>
      </w:r>
      <w:r>
        <w:rPr>
          <w:spacing w:val="1"/>
        </w:rPr>
        <w:t xml:space="preserve"> </w:t>
      </w:r>
      <w:r>
        <w:t>Bis 3, segundo párrafo,</w:t>
      </w:r>
      <w:r>
        <w:rPr>
          <w:spacing w:val="1"/>
        </w:rPr>
        <w:t xml:space="preserve"> </w:t>
      </w:r>
      <w:r>
        <w:t>y se</w:t>
      </w:r>
      <w:r>
        <w:rPr>
          <w:spacing w:val="1"/>
        </w:rPr>
        <w:t xml:space="preserve"> </w:t>
      </w:r>
      <w:r>
        <w:t>adiciona</w:t>
      </w:r>
      <w:r>
        <w:rPr>
          <w:spacing w:val="61"/>
        </w:rPr>
        <w:t xml:space="preserve"> </w:t>
      </w:r>
      <w:r>
        <w:t>la fracción XXVIII</w:t>
      </w:r>
      <w:r>
        <w:rPr>
          <w:spacing w:val="1"/>
        </w:rPr>
        <w:t xml:space="preserve"> </w:t>
      </w:r>
      <w:r>
        <w:t>Bis al artículo 3o.</w:t>
      </w:r>
      <w:r>
        <w:rPr>
          <w:spacing w:val="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 Salud</w:t>
      </w:r>
      <w:r>
        <w:rPr>
          <w:rFonts w:ascii="Arial MT" w:hAnsi="Arial MT"/>
          <w:b w:val="0"/>
        </w:rPr>
        <w:t>.</w:t>
      </w:r>
    </w:p>
    <w:p w:rsidR="005462C9" w:rsidRDefault="005462C9">
      <w:pPr>
        <w:pStyle w:val="Textoindependiente"/>
        <w:spacing w:before="4"/>
      </w:pPr>
    </w:p>
    <w:p w:rsidR="005462C9" w:rsidRDefault="00654E12">
      <w:pPr>
        <w:ind w:left="1511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14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julio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2008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20" w:firstLine="288"/>
        <w:jc w:val="both"/>
      </w:pPr>
      <w:r>
        <w:rPr>
          <w:rFonts w:ascii="Arial" w:hAnsi="Arial"/>
          <w:b/>
        </w:rPr>
        <w:t xml:space="preserve">Artículo Único. </w:t>
      </w:r>
      <w:r>
        <w:t>Se reforman los artículos 3o., fracción XXVIII, 13, Apartado B, fracción I; 313, fracción</w:t>
      </w:r>
      <w:r>
        <w:rPr>
          <w:spacing w:val="-53"/>
        </w:rPr>
        <w:t xml:space="preserve"> </w:t>
      </w:r>
      <w:r>
        <w:t>II y 350 Bis 3, segundo párrafo y se adiciona la fracción XXVIII Bis al artículo 3o. de la Ley General de</w:t>
      </w:r>
      <w:r>
        <w:rPr>
          <w:spacing w:val="1"/>
        </w:rPr>
        <w:t xml:space="preserve"> </w:t>
      </w:r>
      <w:r>
        <w:t>Salud, para</w:t>
      </w:r>
      <w:r>
        <w:rPr>
          <w:spacing w:val="1"/>
        </w:rPr>
        <w:t xml:space="preserve"> </w:t>
      </w:r>
      <w:r>
        <w:t>quedar 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10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640"/>
            <w:col w:w="6110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/>
        <w:ind w:left="218" w:right="321" w:firstLine="288"/>
        <w:jc w:val="both"/>
      </w:pPr>
      <w:r>
        <w:rPr>
          <w:rFonts w:ascii="Arial" w:hAnsi="Arial"/>
          <w:b/>
        </w:rPr>
        <w:t xml:space="preserve">Artículo Único. </w:t>
      </w:r>
      <w:r>
        <w:t>El presente Decreto entrará en vigor al día siguiente de su publicación en el Diario</w:t>
      </w:r>
      <w:r>
        <w:rPr>
          <w:spacing w:val="1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spacing w:before="1"/>
        <w:ind w:left="218" w:right="318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22 de abril de 2008.- Sen. </w:t>
      </w:r>
      <w:r>
        <w:rPr>
          <w:rFonts w:ascii="Arial" w:hAnsi="Arial"/>
          <w:b/>
          <w:sz w:val="20"/>
        </w:rPr>
        <w:t>Santiago Creel Mir</w:t>
      </w:r>
      <w:r>
        <w:rPr>
          <w:rFonts w:ascii="Arial" w:hAnsi="Arial"/>
          <w:b/>
          <w:sz w:val="20"/>
        </w:rPr>
        <w:t>anda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Ruth Zavaleta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Salgado</w:t>
      </w:r>
      <w:r>
        <w:rPr>
          <w:sz w:val="20"/>
        </w:rPr>
        <w:t xml:space="preserve">, Presidenta.- Sen. </w:t>
      </w:r>
      <w:r>
        <w:rPr>
          <w:rFonts w:ascii="Arial" w:hAnsi="Arial"/>
          <w:b/>
          <w:sz w:val="20"/>
        </w:rPr>
        <w:t>Renán Cleominio Zoreda Novelo</w:t>
      </w:r>
      <w:r>
        <w:rPr>
          <w:sz w:val="20"/>
        </w:rPr>
        <w:t xml:space="preserve">, Secretario.- Dip. </w:t>
      </w:r>
      <w:r>
        <w:rPr>
          <w:rFonts w:ascii="Arial" w:hAnsi="Arial"/>
          <w:b/>
          <w:sz w:val="20"/>
        </w:rPr>
        <w:t>Olga Patricia Chozas y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Chozas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cuatro de julio de dos</w:t>
      </w:r>
      <w:r>
        <w:rPr>
          <w:spacing w:val="1"/>
        </w:rPr>
        <w:t xml:space="preserve"> </w:t>
      </w:r>
      <w:r>
        <w:t xml:space="preserve">mil ocho.- </w:t>
      </w:r>
      <w:r>
        <w:rPr>
          <w:rFonts w:ascii="Arial" w:hAnsi="Arial"/>
          <w:b/>
        </w:rPr>
        <w:t>Felipe de Jesús Calderón Hinojosa</w:t>
      </w:r>
      <w:r>
        <w:t xml:space="preserve">.- Rúbrica.- El Secretario de Gobernación, </w:t>
      </w:r>
      <w:r>
        <w:rPr>
          <w:rFonts w:ascii="Arial" w:hAnsi="Arial"/>
          <w:b/>
        </w:rPr>
        <w:t>Juan Camilo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Mouriño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Terrazo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43"/>
        </w:rPr>
        <w:t xml:space="preserve"> </w:t>
      </w:r>
      <w:r>
        <w:t>por</w:t>
      </w:r>
      <w:r>
        <w:rPr>
          <w:spacing w:val="43"/>
        </w:rPr>
        <w:t xml:space="preserve"> </w:t>
      </w:r>
      <w:r>
        <w:t>el</w:t>
      </w:r>
      <w:r>
        <w:rPr>
          <w:spacing w:val="45"/>
        </w:rPr>
        <w:t xml:space="preserve"> </w:t>
      </w:r>
      <w:r>
        <w:t>que</w:t>
      </w:r>
      <w:r>
        <w:rPr>
          <w:spacing w:val="37"/>
        </w:rPr>
        <w:t xml:space="preserve"> </w:t>
      </w:r>
      <w:r>
        <w:t>se</w:t>
      </w:r>
      <w:r>
        <w:rPr>
          <w:spacing w:val="43"/>
        </w:rPr>
        <w:t xml:space="preserve"> </w:t>
      </w:r>
      <w:r>
        <w:t>reforma</w:t>
      </w:r>
      <w:r>
        <w:rPr>
          <w:spacing w:val="40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fracción</w:t>
      </w:r>
      <w:r>
        <w:rPr>
          <w:spacing w:val="39"/>
        </w:rPr>
        <w:t xml:space="preserve"> </w:t>
      </w:r>
      <w:r>
        <w:t>V</w:t>
      </w:r>
      <w:r>
        <w:rPr>
          <w:spacing w:val="43"/>
        </w:rPr>
        <w:t xml:space="preserve"> </w:t>
      </w:r>
      <w:r>
        <w:t>del</w:t>
      </w:r>
      <w:r>
        <w:rPr>
          <w:spacing w:val="41"/>
        </w:rPr>
        <w:t xml:space="preserve"> </w:t>
      </w:r>
      <w:r>
        <w:t>artículo</w:t>
      </w:r>
      <w:r>
        <w:rPr>
          <w:spacing w:val="42"/>
        </w:rPr>
        <w:t xml:space="preserve"> </w:t>
      </w:r>
      <w:r>
        <w:t>100</w:t>
      </w:r>
      <w:r>
        <w:rPr>
          <w:spacing w:val="40"/>
        </w:rPr>
        <w:t xml:space="preserve"> </w:t>
      </w:r>
      <w:r>
        <w:t>y</w:t>
      </w:r>
      <w:r>
        <w:rPr>
          <w:spacing w:val="40"/>
        </w:rPr>
        <w:t xml:space="preserve"> </w:t>
      </w:r>
      <w:r>
        <w:t>el</w:t>
      </w:r>
      <w:r>
        <w:rPr>
          <w:spacing w:val="44"/>
        </w:rPr>
        <w:t xml:space="preserve"> </w:t>
      </w:r>
      <w:r>
        <w:t>artículo</w:t>
      </w:r>
      <w:r>
        <w:rPr>
          <w:spacing w:val="42"/>
        </w:rPr>
        <w:t xml:space="preserve"> </w:t>
      </w:r>
      <w:r>
        <w:t>461,</w:t>
      </w:r>
      <w:r>
        <w:rPr>
          <w:spacing w:val="43"/>
        </w:rPr>
        <w:t xml:space="preserve"> </w:t>
      </w:r>
      <w:r>
        <w:t>y</w:t>
      </w:r>
      <w:r>
        <w:rPr>
          <w:spacing w:val="38"/>
        </w:rPr>
        <w:t xml:space="preserve"> </w:t>
      </w:r>
      <w:r>
        <w:t>se</w:t>
      </w:r>
      <w:r>
        <w:rPr>
          <w:spacing w:val="-58"/>
        </w:rPr>
        <w:t xml:space="preserve"> </w:t>
      </w:r>
      <w:r>
        <w:t>adicionan</w:t>
      </w:r>
      <w:r>
        <w:rPr>
          <w:spacing w:val="-2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artículos</w:t>
      </w:r>
      <w:r>
        <w:rPr>
          <w:spacing w:val="-2"/>
        </w:rPr>
        <w:t xml:space="preserve"> </w:t>
      </w:r>
      <w:r>
        <w:t>317 Bis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317 Bis</w:t>
      </w:r>
      <w:r>
        <w:rPr>
          <w:spacing w:val="1"/>
        </w:rPr>
        <w:t xml:space="preserve"> </w:t>
      </w:r>
      <w:r>
        <w:t>1,</w:t>
      </w:r>
      <w:r>
        <w:rPr>
          <w:spacing w:val="-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Ley</w:t>
      </w:r>
      <w:r>
        <w:rPr>
          <w:spacing w:val="-5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 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1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14 de</w:t>
      </w:r>
      <w:r>
        <w:rPr>
          <w:spacing w:val="-3"/>
          <w:sz w:val="16"/>
        </w:rPr>
        <w:t xml:space="preserve"> </w:t>
      </w:r>
      <w:r>
        <w:rPr>
          <w:sz w:val="16"/>
        </w:rPr>
        <w:t>julio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2008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1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7"/>
        </w:rPr>
        <w:t xml:space="preserve"> </w:t>
      </w:r>
      <w:r>
        <w:t>Se</w:t>
      </w:r>
      <w:r>
        <w:rPr>
          <w:spacing w:val="2"/>
        </w:rPr>
        <w:t xml:space="preserve"> </w:t>
      </w:r>
      <w:r>
        <w:t>reforma</w:t>
      </w:r>
      <w:r>
        <w:rPr>
          <w:spacing w:val="1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fracción</w:t>
      </w:r>
      <w:r>
        <w:rPr>
          <w:spacing w:val="2"/>
        </w:rPr>
        <w:t xml:space="preserve"> </w:t>
      </w:r>
      <w:r>
        <w:t>V</w:t>
      </w:r>
      <w:r>
        <w:rPr>
          <w:spacing w:val="3"/>
        </w:rPr>
        <w:t xml:space="preserve"> </w:t>
      </w:r>
      <w:r>
        <w:t>del</w:t>
      </w:r>
      <w:r>
        <w:rPr>
          <w:spacing w:val="4"/>
        </w:rPr>
        <w:t xml:space="preserve"> </w:t>
      </w:r>
      <w:r>
        <w:t>artículo</w:t>
      </w:r>
      <w:r>
        <w:rPr>
          <w:spacing w:val="5"/>
        </w:rPr>
        <w:t xml:space="preserve"> </w:t>
      </w:r>
      <w:r>
        <w:t>100</w:t>
      </w:r>
      <w:r>
        <w:rPr>
          <w:spacing w:val="6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artículo</w:t>
      </w:r>
      <w:r>
        <w:rPr>
          <w:spacing w:val="2"/>
        </w:rPr>
        <w:t xml:space="preserve"> </w:t>
      </w:r>
      <w:r>
        <w:t>461,</w:t>
      </w:r>
      <w:r>
        <w:rPr>
          <w:spacing w:val="6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se</w:t>
      </w:r>
      <w:r>
        <w:rPr>
          <w:spacing w:val="7"/>
        </w:rPr>
        <w:t xml:space="preserve"> </w:t>
      </w:r>
      <w:r>
        <w:t>adicionan</w:t>
      </w:r>
      <w:r>
        <w:rPr>
          <w:spacing w:val="4"/>
        </w:rPr>
        <w:t xml:space="preserve"> </w:t>
      </w:r>
      <w:r>
        <w:t>los</w:t>
      </w:r>
      <w:r>
        <w:rPr>
          <w:spacing w:val="3"/>
        </w:rPr>
        <w:t xml:space="preserve"> </w:t>
      </w:r>
      <w:r>
        <w:t>artículos</w:t>
      </w:r>
      <w:r>
        <w:rPr>
          <w:spacing w:val="-52"/>
        </w:rPr>
        <w:t xml:space="preserve"> </w:t>
      </w:r>
      <w:r>
        <w:t>317 Bis</w:t>
      </w:r>
      <w:r>
        <w:rPr>
          <w:spacing w:val="5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317</w:t>
      </w:r>
      <w:r>
        <w:rPr>
          <w:spacing w:val="1"/>
        </w:rPr>
        <w:t xml:space="preserve"> </w:t>
      </w:r>
      <w:r>
        <w:t>Bis 1,</w:t>
      </w:r>
      <w:r>
        <w:rPr>
          <w:spacing w:val="-2"/>
        </w:rPr>
        <w:t xml:space="preserve"> </w:t>
      </w:r>
      <w:r>
        <w:t>todos</w:t>
      </w:r>
      <w:r>
        <w:rPr>
          <w:spacing w:val="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quedar 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455"/>
            <w:col w:w="6295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6" w:firstLine="288"/>
        <w:jc w:val="both"/>
      </w:pPr>
      <w:r>
        <w:rPr>
          <w:rFonts w:ascii="Arial" w:hAnsi="Arial"/>
          <w:b/>
        </w:rPr>
        <w:t xml:space="preserve">Único. </w:t>
      </w:r>
      <w:r>
        <w:t>El presente Decreto entrará en vigor al siguiente día al de su publicació</w:t>
      </w:r>
      <w:r>
        <w:t>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ind w:left="218" w:right="3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24 de abril de 2008.- Sen. </w:t>
      </w:r>
      <w:r>
        <w:rPr>
          <w:rFonts w:ascii="Arial" w:hAnsi="Arial"/>
          <w:b/>
          <w:sz w:val="20"/>
        </w:rPr>
        <w:t>Santiago Creel Miranda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Ruth Zavaleta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Salgado</w:t>
      </w:r>
      <w:r>
        <w:rPr>
          <w:sz w:val="20"/>
        </w:rPr>
        <w:t xml:space="preserve">, Presidenta.- Sen. </w:t>
      </w:r>
      <w:r>
        <w:rPr>
          <w:rFonts w:ascii="Arial" w:hAnsi="Arial"/>
          <w:b/>
          <w:sz w:val="20"/>
        </w:rPr>
        <w:t>Adrián Rivera Pérez</w:t>
      </w:r>
      <w:r>
        <w:rPr>
          <w:sz w:val="20"/>
        </w:rPr>
        <w:t xml:space="preserve">, Secretario.- Dip. </w:t>
      </w:r>
      <w:r>
        <w:rPr>
          <w:rFonts w:ascii="Arial" w:hAnsi="Arial"/>
          <w:b/>
          <w:sz w:val="20"/>
        </w:rPr>
        <w:t>Jacinto Gómez Pasillas</w:t>
      </w:r>
      <w:r>
        <w:rPr>
          <w:sz w:val="20"/>
        </w:rPr>
        <w:t>, Secretario.-</w:t>
      </w:r>
      <w:r>
        <w:rPr>
          <w:spacing w:val="1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cuatro de julio de dos</w:t>
      </w:r>
      <w:r>
        <w:rPr>
          <w:spacing w:val="1"/>
        </w:rPr>
        <w:t xml:space="preserve"> </w:t>
      </w:r>
      <w:r>
        <w:t xml:space="preserve">mil ocho.- </w:t>
      </w:r>
      <w:r>
        <w:rPr>
          <w:rFonts w:ascii="Arial" w:hAnsi="Arial"/>
          <w:b/>
        </w:rPr>
        <w:t>Felipe de Jesús Calderón Hinojosa</w:t>
      </w:r>
      <w:r>
        <w:t xml:space="preserve">.- Rúbrica.- El Secretario de Gobernación, </w:t>
      </w:r>
      <w:r>
        <w:rPr>
          <w:rFonts w:ascii="Arial" w:hAnsi="Arial"/>
          <w:b/>
        </w:rPr>
        <w:t>Juan Camilo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Mouriño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Terrazo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 xml:space="preserve">DECRETO por el que se reforma la fracción II del Apartado </w:t>
      </w:r>
      <w:r>
        <w:t>A del artículo 13, y se adiciona</w:t>
      </w:r>
      <w:r>
        <w:rPr>
          <w:spacing w:val="-59"/>
        </w:rPr>
        <w:t xml:space="preserve"> </w:t>
      </w:r>
      <w:r>
        <w:t>una fracción XVII</w:t>
      </w:r>
      <w:r>
        <w:rPr>
          <w:spacing w:val="-1"/>
        </w:rPr>
        <w:t xml:space="preserve"> </w:t>
      </w:r>
      <w:r>
        <w:t>Bis</w:t>
      </w:r>
      <w:r>
        <w:rPr>
          <w:spacing w:val="-2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3o.</w:t>
      </w:r>
      <w:r>
        <w:rPr>
          <w:spacing w:val="-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un artículo 157</w:t>
      </w:r>
      <w:r>
        <w:rPr>
          <w:spacing w:val="-2"/>
        </w:rPr>
        <w:t xml:space="preserve"> </w:t>
      </w:r>
      <w:r>
        <w:t>Bis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 Ley</w:t>
      </w:r>
      <w:r>
        <w:rPr>
          <w:spacing w:val="-5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0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15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diciembre de</w:t>
      </w:r>
      <w:r>
        <w:rPr>
          <w:spacing w:val="-3"/>
          <w:sz w:val="16"/>
        </w:rPr>
        <w:t xml:space="preserve"> </w:t>
      </w:r>
      <w:r>
        <w:rPr>
          <w:sz w:val="16"/>
        </w:rPr>
        <w:t>2008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5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8"/>
        </w:rPr>
        <w:t xml:space="preserve"> </w:t>
      </w:r>
      <w:r>
        <w:t>Se</w:t>
      </w:r>
      <w:r>
        <w:rPr>
          <w:spacing w:val="15"/>
        </w:rPr>
        <w:t xml:space="preserve"> </w:t>
      </w:r>
      <w:r>
        <w:t>reforma</w:t>
      </w:r>
      <w:r>
        <w:rPr>
          <w:spacing w:val="14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fracción</w:t>
      </w:r>
      <w:r>
        <w:rPr>
          <w:spacing w:val="14"/>
        </w:rPr>
        <w:t xml:space="preserve"> </w:t>
      </w:r>
      <w:r>
        <w:t>II</w:t>
      </w:r>
      <w:r>
        <w:rPr>
          <w:spacing w:val="16"/>
        </w:rPr>
        <w:t xml:space="preserve"> </w:t>
      </w:r>
      <w:r>
        <w:t>del</w:t>
      </w:r>
      <w:r>
        <w:rPr>
          <w:spacing w:val="16"/>
        </w:rPr>
        <w:t xml:space="preserve"> </w:t>
      </w:r>
      <w:r>
        <w:t>Apartado</w:t>
      </w:r>
      <w:r>
        <w:rPr>
          <w:spacing w:val="14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del</w:t>
      </w:r>
      <w:r>
        <w:rPr>
          <w:spacing w:val="14"/>
        </w:rPr>
        <w:t xml:space="preserve"> </w:t>
      </w:r>
      <w:r>
        <w:t>artículo</w:t>
      </w:r>
      <w:r>
        <w:rPr>
          <w:spacing w:val="16"/>
        </w:rPr>
        <w:t xml:space="preserve"> </w:t>
      </w:r>
      <w:r>
        <w:t>13,</w:t>
      </w:r>
      <w:r>
        <w:rPr>
          <w:spacing w:val="17"/>
        </w:rPr>
        <w:t xml:space="preserve"> </w:t>
      </w:r>
      <w:r>
        <w:t>y</w:t>
      </w:r>
      <w:r>
        <w:rPr>
          <w:spacing w:val="11"/>
        </w:rPr>
        <w:t xml:space="preserve"> </w:t>
      </w:r>
      <w:r>
        <w:t>se</w:t>
      </w:r>
      <w:r>
        <w:rPr>
          <w:spacing w:val="24"/>
        </w:rPr>
        <w:t xml:space="preserve"> </w:t>
      </w:r>
      <w:r>
        <w:t>adicionan</w:t>
      </w:r>
      <w:r>
        <w:rPr>
          <w:spacing w:val="16"/>
        </w:rPr>
        <w:t xml:space="preserve"> </w:t>
      </w:r>
      <w:r>
        <w:t>una</w:t>
      </w:r>
      <w:r>
        <w:rPr>
          <w:spacing w:val="14"/>
        </w:rPr>
        <w:t xml:space="preserve"> </w:t>
      </w:r>
      <w:r>
        <w:t>fracción</w:t>
      </w:r>
      <w:r>
        <w:rPr>
          <w:spacing w:val="-53"/>
        </w:rPr>
        <w:t xml:space="preserve"> </w:t>
      </w:r>
      <w:r>
        <w:t>XVII</w:t>
      </w:r>
      <w:r>
        <w:rPr>
          <w:spacing w:val="-2"/>
        </w:rPr>
        <w:t xml:space="preserve"> </w:t>
      </w:r>
      <w:r>
        <w:t>Bis</w:t>
      </w:r>
      <w:r>
        <w:rPr>
          <w:spacing w:val="-1"/>
        </w:rPr>
        <w:t xml:space="preserve"> </w:t>
      </w:r>
      <w:r>
        <w:t>al artículo</w:t>
      </w:r>
      <w:r>
        <w:rPr>
          <w:spacing w:val="-2"/>
        </w:rPr>
        <w:t xml:space="preserve"> </w:t>
      </w:r>
      <w:r>
        <w:t>3o.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un artículo</w:t>
      </w:r>
      <w:r>
        <w:rPr>
          <w:spacing w:val="1"/>
        </w:rPr>
        <w:t xml:space="preserve"> </w:t>
      </w:r>
      <w:r>
        <w:t>157</w:t>
      </w:r>
      <w:r>
        <w:rPr>
          <w:spacing w:val="-2"/>
        </w:rPr>
        <w:t xml:space="preserve"> </w:t>
      </w:r>
      <w:r>
        <w:t>Bis a la Ley</w:t>
      </w:r>
      <w:r>
        <w:rPr>
          <w:spacing w:val="-4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Salud,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640"/>
            <w:col w:w="6110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Único.- </w:t>
      </w:r>
      <w:r>
        <w:t>El presente Decreto entrará en vigor el día siguiente</w:t>
      </w:r>
      <w:r>
        <w:rPr>
          <w:spacing w:val="55"/>
        </w:rPr>
        <w:t xml:space="preserve"> </w:t>
      </w:r>
      <w:r>
        <w:t>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ind w:left="218" w:right="3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30 de octubre de 2008.- Dip. </w:t>
      </w:r>
      <w:r>
        <w:rPr>
          <w:rFonts w:ascii="Arial" w:hAnsi="Arial"/>
          <w:b/>
          <w:sz w:val="20"/>
        </w:rPr>
        <w:t>Cesar Horacio Duarte Jaquez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González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Morfín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Vicepresidente.-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Margarita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Arenas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Guzmán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Ludivina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Menchaca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Castellanos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</w:t>
      </w:r>
      <w:r>
        <w:t xml:space="preserve">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diez de diciembre de</w:t>
      </w:r>
      <w:r>
        <w:rPr>
          <w:spacing w:val="1"/>
        </w:rPr>
        <w:t xml:space="preserve"> </w:t>
      </w:r>
      <w:r>
        <w:t>dos mil</w:t>
      </w:r>
      <w:r>
        <w:rPr>
          <w:spacing w:val="1"/>
        </w:rPr>
        <w:t xml:space="preserve"> </w:t>
      </w:r>
      <w:r>
        <w:t>ocho.-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Hinojosa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Lic.</w:t>
      </w:r>
      <w:r>
        <w:rPr>
          <w:spacing w:val="-53"/>
        </w:rPr>
        <w:t xml:space="preserve"> </w:t>
      </w:r>
      <w:r>
        <w:rPr>
          <w:rFonts w:ascii="Arial" w:hAnsi="Arial"/>
          <w:b/>
        </w:rPr>
        <w:t>Fernando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Gómez Mont Urueta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 reforma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184 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2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5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enero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2009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506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-1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reforma</w:t>
      </w:r>
      <w:r>
        <w:rPr>
          <w:spacing w:val="-2"/>
        </w:rPr>
        <w:t xml:space="preserve"> </w:t>
      </w:r>
      <w:r>
        <w:t>el artículo</w:t>
      </w:r>
      <w:r>
        <w:rPr>
          <w:spacing w:val="-3"/>
        </w:rPr>
        <w:t xml:space="preserve"> </w:t>
      </w:r>
      <w:r>
        <w:t>184 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General de Salud,</w:t>
      </w:r>
      <w:r>
        <w:rPr>
          <w:spacing w:val="-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455"/>
            <w:col w:w="6295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4" w:firstLine="288"/>
        <w:jc w:val="both"/>
      </w:pP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0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presente</w:t>
      </w:r>
      <w:r>
        <w:rPr>
          <w:spacing w:val="8"/>
        </w:rPr>
        <w:t xml:space="preserve"> </w:t>
      </w:r>
      <w:r>
        <w:t>Decreto</w:t>
      </w:r>
      <w:r>
        <w:rPr>
          <w:spacing w:val="10"/>
        </w:rPr>
        <w:t xml:space="preserve"> </w:t>
      </w:r>
      <w:r>
        <w:t>entrará</w:t>
      </w:r>
      <w:r>
        <w:rPr>
          <w:spacing w:val="10"/>
        </w:rPr>
        <w:t xml:space="preserve"> </w:t>
      </w:r>
      <w:r>
        <w:t>en</w:t>
      </w:r>
      <w:r>
        <w:rPr>
          <w:spacing w:val="10"/>
        </w:rPr>
        <w:t xml:space="preserve"> </w:t>
      </w:r>
      <w:r>
        <w:t>vigor</w:t>
      </w:r>
      <w:r>
        <w:rPr>
          <w:spacing w:val="13"/>
        </w:rPr>
        <w:t xml:space="preserve"> </w:t>
      </w:r>
      <w:r>
        <w:t>al</w:t>
      </w:r>
      <w:r>
        <w:rPr>
          <w:spacing w:val="10"/>
        </w:rPr>
        <w:t xml:space="preserve"> </w:t>
      </w:r>
      <w:r>
        <w:t>día</w:t>
      </w:r>
      <w:r>
        <w:rPr>
          <w:spacing w:val="9"/>
        </w:rPr>
        <w:t xml:space="preserve"> </w:t>
      </w:r>
      <w:r>
        <w:t>siguiente</w:t>
      </w:r>
      <w:r>
        <w:rPr>
          <w:spacing w:val="11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su</w:t>
      </w:r>
      <w:r>
        <w:rPr>
          <w:spacing w:val="12"/>
        </w:rPr>
        <w:t xml:space="preserve"> </w:t>
      </w:r>
      <w:r>
        <w:t>publicación</w:t>
      </w:r>
      <w:r>
        <w:rPr>
          <w:spacing w:val="13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Diario</w:t>
      </w:r>
      <w:r>
        <w:rPr>
          <w:spacing w:val="10"/>
        </w:rPr>
        <w:t xml:space="preserve"> </w:t>
      </w:r>
      <w:r>
        <w:t>Oficial</w:t>
      </w:r>
      <w:r>
        <w:rPr>
          <w:spacing w:val="16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27 de noviembre de 2008.- Sen. </w:t>
      </w:r>
      <w:r>
        <w:rPr>
          <w:rFonts w:ascii="Arial" w:hAnsi="Arial"/>
          <w:b/>
          <w:sz w:val="20"/>
        </w:rPr>
        <w:t>Gustavo E. Madero Muñoz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César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Horacio Duarte Jáquez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Claudia S. Corichi Garcia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Jacinto Gómez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Pasillas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Ejecutivo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Ciudad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México,</w:t>
      </w:r>
      <w:r>
        <w:rPr>
          <w:spacing w:val="1"/>
        </w:rPr>
        <w:t xml:space="preserve"> </w:t>
      </w:r>
      <w:r>
        <w:t>Distrito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veintidós</w:t>
      </w:r>
      <w:r>
        <w:rPr>
          <w:spacing w:val="5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diciembre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ocho.-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Hinojosa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 xml:space="preserve">Gobernación, Lic. </w:t>
      </w:r>
      <w:r>
        <w:rPr>
          <w:rFonts w:ascii="Arial" w:hAnsi="Arial"/>
          <w:b/>
        </w:rPr>
        <w:t>Fernando Francisco Gómez Mont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Urueta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60"/>
        </w:rPr>
        <w:t xml:space="preserve"> </w:t>
      </w:r>
      <w:r>
        <w:t>por</w:t>
      </w:r>
      <w:r>
        <w:rPr>
          <w:spacing w:val="58"/>
        </w:rPr>
        <w:t xml:space="preserve"> </w:t>
      </w:r>
      <w:r>
        <w:t>el</w:t>
      </w:r>
      <w:r>
        <w:rPr>
          <w:spacing w:val="59"/>
        </w:rPr>
        <w:t xml:space="preserve"> </w:t>
      </w:r>
      <w:r>
        <w:t>que</w:t>
      </w:r>
      <w:r>
        <w:rPr>
          <w:spacing w:val="57"/>
        </w:rPr>
        <w:t xml:space="preserve"> </w:t>
      </w:r>
      <w:r>
        <w:t>se</w:t>
      </w:r>
      <w:r>
        <w:rPr>
          <w:spacing w:val="57"/>
        </w:rPr>
        <w:t xml:space="preserve"> </w:t>
      </w:r>
      <w:r>
        <w:t>reforma</w:t>
      </w:r>
      <w:r>
        <w:rPr>
          <w:spacing w:val="58"/>
        </w:rPr>
        <w:t xml:space="preserve"> </w:t>
      </w:r>
      <w:r>
        <w:t>y</w:t>
      </w:r>
      <w:r>
        <w:rPr>
          <w:spacing w:val="55"/>
        </w:rPr>
        <w:t xml:space="preserve"> </w:t>
      </w:r>
      <w:r>
        <w:t>adiciona</w:t>
      </w:r>
      <w:r>
        <w:rPr>
          <w:spacing w:val="58"/>
        </w:rPr>
        <w:t xml:space="preserve"> </w:t>
      </w:r>
      <w:r>
        <w:t>la</w:t>
      </w:r>
      <w:r>
        <w:rPr>
          <w:spacing w:val="60"/>
        </w:rPr>
        <w:t xml:space="preserve"> </w:t>
      </w:r>
      <w:r>
        <w:t>Ley</w:t>
      </w:r>
      <w:r>
        <w:rPr>
          <w:spacing w:val="54"/>
        </w:rPr>
        <w:t xml:space="preserve"> </w:t>
      </w:r>
      <w:r>
        <w:t>General</w:t>
      </w:r>
      <w:r>
        <w:rPr>
          <w:spacing w:val="59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Salud</w:t>
      </w:r>
      <w:r>
        <w:rPr>
          <w:spacing w:val="60"/>
        </w:rPr>
        <w:t xml:space="preserve"> </w:t>
      </w:r>
      <w:r>
        <w:t>en</w:t>
      </w:r>
      <w:r>
        <w:rPr>
          <w:spacing w:val="55"/>
        </w:rPr>
        <w:t xml:space="preserve"> </w:t>
      </w:r>
      <w:r>
        <w:t>Materia</w:t>
      </w:r>
      <w:r>
        <w:rPr>
          <w:spacing w:val="57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Cuidados</w:t>
      </w:r>
      <w:r>
        <w:rPr>
          <w:spacing w:val="-1"/>
        </w:rPr>
        <w:t xml:space="preserve"> </w:t>
      </w:r>
      <w:r>
        <w:t>Paliativos.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2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5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enero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2009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5" w:firstLine="288"/>
        <w:jc w:val="both"/>
      </w:pPr>
      <w:r>
        <w:rPr>
          <w:rFonts w:ascii="Arial" w:hAnsi="Arial"/>
          <w:b/>
        </w:rPr>
        <w:t xml:space="preserve">Artículo Primero. </w:t>
      </w:r>
      <w:r>
        <w:t>Se reforma la fracción I del inciso B del artículo 13; la fracción III del artículo 27; el</w:t>
      </w:r>
      <w:r>
        <w:rPr>
          <w:spacing w:val="1"/>
        </w:rPr>
        <w:t xml:space="preserve"> </w:t>
      </w:r>
      <w:r>
        <w:t>artículo 59; la fracción III del artículo 112, y el artículo 421 bis; se adiciona la fracción XXX recorriéndose</w:t>
      </w:r>
      <w:r>
        <w:rPr>
          <w:spacing w:val="1"/>
        </w:rPr>
        <w:t xml:space="preserve"> </w:t>
      </w:r>
      <w:r>
        <w:t>las demás al artículo 3o., y la fracción IV al artículo 33, todos de la Ley General de Salud, para quedar</w:t>
      </w:r>
      <w:r>
        <w:rPr>
          <w:spacing w:val="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506"/>
      </w:pPr>
      <w:r>
        <w:t>……….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6" w:firstLine="288"/>
        <w:jc w:val="both"/>
      </w:pPr>
      <w:r>
        <w:rPr>
          <w:rFonts w:ascii="Arial" w:hAnsi="Arial"/>
          <w:b/>
        </w:rPr>
        <w:t xml:space="preserve">Artículo Segundo. </w:t>
      </w:r>
      <w:r>
        <w:t>S</w:t>
      </w:r>
      <w:r>
        <w:t>e crea un Título Octavo Bis denominado “De los Cuidados Paliativos a los</w:t>
      </w:r>
      <w:r>
        <w:rPr>
          <w:spacing w:val="1"/>
        </w:rPr>
        <w:t xml:space="preserve"> </w:t>
      </w:r>
      <w:r>
        <w:t>Enfermos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Situación</w:t>
      </w:r>
      <w:r>
        <w:rPr>
          <w:spacing w:val="1"/>
        </w:rPr>
        <w:t xml:space="preserve"> </w:t>
      </w:r>
      <w:r>
        <w:t>Terminal”.</w:t>
      </w:r>
    </w:p>
    <w:p w:rsidR="005462C9" w:rsidRDefault="005462C9">
      <w:pPr>
        <w:pStyle w:val="Textoindependiente"/>
        <w:spacing w:before="2"/>
        <w:rPr>
          <w:sz w:val="11"/>
        </w:rPr>
      </w:pPr>
    </w:p>
    <w:p w:rsidR="005462C9" w:rsidRDefault="00654E12">
      <w:pPr>
        <w:pStyle w:val="Ttulo1"/>
        <w:spacing w:before="94"/>
        <w:ind w:left="1514" w:right="1609"/>
        <w:jc w:val="center"/>
      </w:pPr>
      <w:r>
        <w:t>Transitorios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pStyle w:val="Textoindependiente"/>
        <w:ind w:left="218" w:right="323" w:firstLine="28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Primero.-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emitir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reglamentos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Oficiales</w:t>
      </w:r>
      <w:r>
        <w:rPr>
          <w:spacing w:val="1"/>
        </w:rPr>
        <w:t xml:space="preserve"> </w:t>
      </w:r>
      <w:r>
        <w:t>Mexicanas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sean necesarios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garantiza</w:t>
      </w:r>
      <w:r>
        <w:t>r</w:t>
      </w:r>
      <w:r>
        <w:rPr>
          <w:spacing w:val="-3"/>
        </w:rPr>
        <w:t xml:space="preserve"> </w:t>
      </w:r>
      <w:r>
        <w:t>el ejercicio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derechos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concede este</w:t>
      </w:r>
      <w:r>
        <w:rPr>
          <w:spacing w:val="-2"/>
        </w:rPr>
        <w:t xml:space="preserve"> </w:t>
      </w:r>
      <w:r>
        <w:t>Título.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2" w:firstLine="288"/>
        <w:jc w:val="both"/>
      </w:pPr>
      <w:r>
        <w:rPr>
          <w:rFonts w:ascii="Arial" w:hAnsi="Arial"/>
          <w:b/>
        </w:rPr>
        <w:t xml:space="preserve">Artículo Segundo.- </w:t>
      </w:r>
      <w:r>
        <w:t>La Secretaría de Salud tendrá 180 días naturales para expedir el Reglamento</w:t>
      </w:r>
      <w:r>
        <w:rPr>
          <w:spacing w:val="1"/>
        </w:rPr>
        <w:t xml:space="preserve"> </w:t>
      </w:r>
      <w:r>
        <w:t>respectivo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este Título,</w:t>
      </w:r>
      <w:r>
        <w:rPr>
          <w:spacing w:val="-2"/>
        </w:rPr>
        <w:t xml:space="preserve"> </w:t>
      </w:r>
      <w:r>
        <w:t>contados a partir</w:t>
      </w:r>
      <w:r>
        <w:rPr>
          <w:spacing w:val="2"/>
        </w:rPr>
        <w:t xml:space="preserve"> </w:t>
      </w:r>
      <w:r>
        <w:t>de la</w:t>
      </w:r>
      <w:r>
        <w:rPr>
          <w:spacing w:val="-1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vigor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presente Decreto.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r>
        <w:rPr>
          <w:rFonts w:ascii="Arial" w:hAnsi="Arial"/>
          <w:b/>
        </w:rPr>
        <w:t xml:space="preserve">Artículo Tercero.- </w:t>
      </w:r>
      <w:r>
        <w:t>El presente Decreto entrará en vigor al día siguiente de su publicación en el Diario</w:t>
      </w:r>
      <w:r>
        <w:rPr>
          <w:spacing w:val="1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25 de noviembre de 2008.- Dip. </w:t>
      </w:r>
      <w:r>
        <w:rPr>
          <w:rFonts w:ascii="Arial" w:hAnsi="Arial"/>
          <w:b/>
          <w:sz w:val="20"/>
        </w:rPr>
        <w:t>Cesar Horacio Duarte Jaquez</w:t>
      </w:r>
      <w:r>
        <w:rPr>
          <w:sz w:val="20"/>
        </w:rPr>
        <w:t>, Presidente.- 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Gustavo Enrique Madero Muñoz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Rosa Elia Romero Guzman</w:t>
      </w:r>
      <w:r>
        <w:rPr>
          <w:sz w:val="20"/>
        </w:rPr>
        <w:t>, Secretaria.- 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Ludivina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Menchaca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Castellanos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 xml:space="preserve">Estados Unidos Mexicanos, y para su </w:t>
      </w:r>
      <w:r>
        <w:t>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Ejecutivo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Ciudad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México,</w:t>
      </w:r>
      <w:r>
        <w:rPr>
          <w:spacing w:val="1"/>
        </w:rPr>
        <w:t xml:space="preserve"> </w:t>
      </w:r>
      <w:r>
        <w:t>Distrito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veintidós</w:t>
      </w:r>
      <w:r>
        <w:rPr>
          <w:spacing w:val="5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diciembre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ocho.-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Hinojosa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 Lic.</w:t>
      </w:r>
      <w:r>
        <w:rPr>
          <w:spacing w:val="-1"/>
        </w:rPr>
        <w:t xml:space="preserve"> </w:t>
      </w:r>
      <w:r>
        <w:rPr>
          <w:rFonts w:ascii="Arial" w:hAnsi="Arial"/>
          <w:b/>
        </w:rPr>
        <w:t>Fernando Francisco Gómez Mont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Urueta</w:t>
      </w:r>
      <w:r>
        <w:t>.- Rúbrica.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7"/>
      </w:pPr>
      <w:r>
        <w:t>DECRETO por el que se reforma el artículo 51 y se adicionan los artículos 51 Bis 1, 51 Bis</w:t>
      </w:r>
      <w:r>
        <w:rPr>
          <w:spacing w:val="-59"/>
        </w:rPr>
        <w:t xml:space="preserve"> </w:t>
      </w:r>
      <w:r>
        <w:t>2 y</w:t>
      </w:r>
      <w:r>
        <w:rPr>
          <w:spacing w:val="-4"/>
        </w:rPr>
        <w:t xml:space="preserve"> </w:t>
      </w:r>
      <w:r>
        <w:t>51 Bis 3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17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abril de</w:t>
      </w:r>
      <w:r>
        <w:rPr>
          <w:spacing w:val="-1"/>
          <w:sz w:val="16"/>
        </w:rPr>
        <w:t xml:space="preserve"> </w:t>
      </w:r>
      <w:r>
        <w:rPr>
          <w:sz w:val="16"/>
        </w:rPr>
        <w:t>2009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07" w:firstLine="288"/>
      </w:pP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6"/>
        </w:rPr>
        <w:t xml:space="preserve"> </w:t>
      </w:r>
      <w:r>
        <w:t>Se</w:t>
      </w:r>
      <w:r>
        <w:rPr>
          <w:spacing w:val="16"/>
        </w:rPr>
        <w:t xml:space="preserve"> </w:t>
      </w:r>
      <w:r>
        <w:t>reforma</w:t>
      </w:r>
      <w:r>
        <w:rPr>
          <w:spacing w:val="14"/>
        </w:rPr>
        <w:t xml:space="preserve"> </w:t>
      </w:r>
      <w:r>
        <w:t>el</w:t>
      </w:r>
      <w:r>
        <w:rPr>
          <w:spacing w:val="16"/>
        </w:rPr>
        <w:t xml:space="preserve"> </w:t>
      </w:r>
      <w:r>
        <w:t>artículo</w:t>
      </w:r>
      <w:r>
        <w:rPr>
          <w:spacing w:val="16"/>
        </w:rPr>
        <w:t xml:space="preserve"> </w:t>
      </w:r>
      <w:r>
        <w:t>51</w:t>
      </w:r>
      <w:r>
        <w:rPr>
          <w:spacing w:val="21"/>
        </w:rPr>
        <w:t xml:space="preserve"> </w:t>
      </w:r>
      <w:r>
        <w:t>y</w:t>
      </w:r>
      <w:r>
        <w:rPr>
          <w:spacing w:val="11"/>
        </w:rPr>
        <w:t xml:space="preserve"> </w:t>
      </w:r>
      <w:r>
        <w:t>se</w:t>
      </w:r>
      <w:r>
        <w:rPr>
          <w:spacing w:val="16"/>
        </w:rPr>
        <w:t xml:space="preserve"> </w:t>
      </w:r>
      <w:r>
        <w:t>adicionan</w:t>
      </w:r>
      <w:r>
        <w:rPr>
          <w:spacing w:val="17"/>
        </w:rPr>
        <w:t xml:space="preserve"> </w:t>
      </w:r>
      <w:r>
        <w:t>los</w:t>
      </w:r>
      <w:r>
        <w:rPr>
          <w:spacing w:val="20"/>
        </w:rPr>
        <w:t xml:space="preserve"> </w:t>
      </w:r>
      <w:r>
        <w:t>artículos</w:t>
      </w:r>
      <w:r>
        <w:rPr>
          <w:spacing w:val="18"/>
        </w:rPr>
        <w:t xml:space="preserve"> </w:t>
      </w:r>
      <w:r>
        <w:t>51</w:t>
      </w:r>
      <w:r>
        <w:rPr>
          <w:spacing w:val="18"/>
        </w:rPr>
        <w:t xml:space="preserve"> </w:t>
      </w:r>
      <w:r>
        <w:t>Bis</w:t>
      </w:r>
      <w:r>
        <w:rPr>
          <w:spacing w:val="18"/>
        </w:rPr>
        <w:t xml:space="preserve"> </w:t>
      </w:r>
      <w:r>
        <w:t>1,</w:t>
      </w:r>
      <w:r>
        <w:rPr>
          <w:spacing w:val="16"/>
        </w:rPr>
        <w:t xml:space="preserve"> </w:t>
      </w:r>
      <w:r>
        <w:t>51</w:t>
      </w:r>
      <w:r>
        <w:rPr>
          <w:spacing w:val="16"/>
        </w:rPr>
        <w:t xml:space="preserve"> </w:t>
      </w:r>
      <w:r>
        <w:t>Bis</w:t>
      </w:r>
      <w:r>
        <w:rPr>
          <w:spacing w:val="18"/>
        </w:rPr>
        <w:t xml:space="preserve"> </w:t>
      </w:r>
      <w:r>
        <w:t>2</w:t>
      </w:r>
      <w:r>
        <w:rPr>
          <w:spacing w:val="18"/>
        </w:rPr>
        <w:t xml:space="preserve"> </w:t>
      </w:r>
      <w:r>
        <w:t>y</w:t>
      </w:r>
      <w:r>
        <w:rPr>
          <w:spacing w:val="13"/>
        </w:rPr>
        <w:t xml:space="preserve"> </w:t>
      </w:r>
      <w:r>
        <w:t>51</w:t>
      </w:r>
      <w:r>
        <w:rPr>
          <w:spacing w:val="16"/>
        </w:rPr>
        <w:t xml:space="preserve"> </w:t>
      </w:r>
      <w:r>
        <w:t>Bis</w:t>
      </w:r>
      <w:r>
        <w:rPr>
          <w:spacing w:val="16"/>
        </w:rPr>
        <w:t xml:space="preserve"> </w:t>
      </w:r>
      <w:r>
        <w:t>3</w:t>
      </w:r>
      <w:r>
        <w:rPr>
          <w:spacing w:val="16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Ley</w:t>
      </w:r>
      <w:r>
        <w:rPr>
          <w:spacing w:val="-52"/>
        </w:rPr>
        <w:t xml:space="preserve"> </w:t>
      </w:r>
      <w:r>
        <w:t>General de</w:t>
      </w:r>
      <w:r>
        <w:rPr>
          <w:spacing w:val="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383"/>
            <w:col w:w="6367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3" w:firstLine="28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9"/>
        </w:rPr>
        <w:t xml:space="preserve"> </w:t>
      </w:r>
      <w:r>
        <w:rPr>
          <w:rFonts w:ascii="Arial" w:hAnsi="Arial"/>
          <w:b/>
        </w:rPr>
        <w:t>Primero.-</w:t>
      </w:r>
      <w:r>
        <w:rPr>
          <w:rFonts w:ascii="Arial" w:hAnsi="Arial"/>
          <w:b/>
          <w:spacing w:val="21"/>
        </w:rPr>
        <w:t xml:space="preserve"> </w:t>
      </w:r>
      <w:r>
        <w:t>El</w:t>
      </w:r>
      <w:r>
        <w:rPr>
          <w:spacing w:val="18"/>
        </w:rPr>
        <w:t xml:space="preserve"> </w:t>
      </w:r>
      <w:r>
        <w:t>derecho</w:t>
      </w:r>
      <w:r>
        <w:rPr>
          <w:spacing w:val="16"/>
        </w:rPr>
        <w:t xml:space="preserve"> </w:t>
      </w:r>
      <w:r>
        <w:t>al</w:t>
      </w:r>
      <w:r>
        <w:rPr>
          <w:spacing w:val="16"/>
        </w:rPr>
        <w:t xml:space="preserve"> </w:t>
      </w:r>
      <w:r>
        <w:t>que</w:t>
      </w:r>
      <w:r>
        <w:rPr>
          <w:spacing w:val="16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refiere</w:t>
      </w:r>
      <w:r>
        <w:rPr>
          <w:spacing w:val="17"/>
        </w:rPr>
        <w:t xml:space="preserve"> </w:t>
      </w:r>
      <w:r>
        <w:t>el</w:t>
      </w:r>
      <w:r>
        <w:rPr>
          <w:spacing w:val="19"/>
        </w:rPr>
        <w:t xml:space="preserve"> </w:t>
      </w:r>
      <w:r>
        <w:t>artículo</w:t>
      </w:r>
      <w:r>
        <w:rPr>
          <w:spacing w:val="19"/>
        </w:rPr>
        <w:t xml:space="preserve"> </w:t>
      </w:r>
      <w:r>
        <w:t>51</w:t>
      </w:r>
      <w:r>
        <w:rPr>
          <w:spacing w:val="19"/>
        </w:rPr>
        <w:t xml:space="preserve"> </w:t>
      </w:r>
      <w:r>
        <w:t>podrá</w:t>
      </w:r>
      <w:r>
        <w:rPr>
          <w:spacing w:val="16"/>
        </w:rPr>
        <w:t xml:space="preserve"> </w:t>
      </w:r>
      <w:r>
        <w:t>ser</w:t>
      </w:r>
      <w:r>
        <w:rPr>
          <w:spacing w:val="18"/>
        </w:rPr>
        <w:t xml:space="preserve"> </w:t>
      </w:r>
      <w:r>
        <w:t>ejercido</w:t>
      </w:r>
      <w:r>
        <w:rPr>
          <w:spacing w:val="19"/>
        </w:rPr>
        <w:t xml:space="preserve"> </w:t>
      </w:r>
      <w:r>
        <w:t>por</w:t>
      </w:r>
      <w:r>
        <w:rPr>
          <w:spacing w:val="20"/>
        </w:rPr>
        <w:t xml:space="preserve"> </w:t>
      </w:r>
      <w:r>
        <w:t>los</w:t>
      </w:r>
      <w:r>
        <w:rPr>
          <w:spacing w:val="18"/>
        </w:rPr>
        <w:t xml:space="preserve"> </w:t>
      </w:r>
      <w:r>
        <w:t>asegurados</w:t>
      </w:r>
      <w:r>
        <w:rPr>
          <w:spacing w:val="-53"/>
        </w:rPr>
        <w:t xml:space="preserve"> </w:t>
      </w:r>
      <w:r>
        <w:t>del Sistema Nacional de Salud una vez que transcurran 12 meses a partir de la entrada en vigor del</w:t>
      </w:r>
      <w:r>
        <w:rPr>
          <w:spacing w:val="1"/>
        </w:rPr>
        <w:t xml:space="preserve"> </w:t>
      </w:r>
      <w:r>
        <w:t>presente Decreto, a efecto de que dichos organismos efectúen la r</w:t>
      </w:r>
      <w:r>
        <w:t>eorganización que corresponda en los</w:t>
      </w:r>
      <w:r>
        <w:rPr>
          <w:spacing w:val="1"/>
        </w:rPr>
        <w:t xml:space="preserve"> </w:t>
      </w:r>
      <w:r>
        <w:t>ámbitos</w:t>
      </w:r>
      <w:r>
        <w:rPr>
          <w:spacing w:val="-4"/>
        </w:rPr>
        <w:t xml:space="preserve"> </w:t>
      </w:r>
      <w:r>
        <w:t>médicos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administrativos.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22" w:firstLine="28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Segundo</w:t>
      </w:r>
      <w:r>
        <w:t>.-</w:t>
      </w:r>
      <w:r>
        <w:rPr>
          <w:spacing w:val="1"/>
        </w:rPr>
        <w:t xml:space="preserve"> </w:t>
      </w:r>
      <w:r>
        <w:t>El presente Decreto entrará en</w:t>
      </w:r>
      <w:r>
        <w:rPr>
          <w:spacing w:val="1"/>
        </w:rPr>
        <w:t xml:space="preserve"> </w:t>
      </w:r>
      <w:r>
        <w:t>vigor al día siguiente de</w:t>
      </w:r>
      <w:r>
        <w:rPr>
          <w:spacing w:val="55"/>
        </w:rPr>
        <w:t xml:space="preserve"> </w:t>
      </w:r>
      <w:r>
        <w:t>su publicación en el</w:t>
      </w:r>
      <w:r>
        <w:rPr>
          <w:spacing w:val="1"/>
        </w:rPr>
        <w:t xml:space="preserve"> </w:t>
      </w:r>
      <w:r>
        <w:t>Diario</w:t>
      </w:r>
      <w:r>
        <w:rPr>
          <w:spacing w:val="-2"/>
        </w:rPr>
        <w:t xml:space="preserve"> </w:t>
      </w:r>
      <w:r>
        <w:t>Oficial 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ind w:left="218" w:right="3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5 de marzo de 2009.- Sen. </w:t>
      </w:r>
      <w:r>
        <w:rPr>
          <w:rFonts w:ascii="Arial" w:hAnsi="Arial"/>
          <w:b/>
          <w:sz w:val="20"/>
        </w:rPr>
        <w:t>Gustavo E. Madero Muñoz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César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Horacio Duarte Jáquez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Gabino Cue Monteagudo</w:t>
      </w:r>
      <w:r>
        <w:rPr>
          <w:sz w:val="20"/>
        </w:rPr>
        <w:t xml:space="preserve">, Secretario.- Dip. </w:t>
      </w:r>
      <w:r>
        <w:rPr>
          <w:rFonts w:ascii="Arial" w:hAnsi="Arial"/>
          <w:b/>
          <w:sz w:val="20"/>
        </w:rPr>
        <w:t>Jacinto Gomez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Pasillas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spacing w:before="1"/>
        <w:ind w:left="218" w:right="318" w:firstLine="288"/>
        <w:jc w:val="both"/>
      </w:pPr>
      <w:r>
        <w:t>En cumplimiento de lo dispuesto por la fracción I del Artículo 89 de la Cons</w:t>
      </w:r>
      <w:r>
        <w:t>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trece de abril de dos</w:t>
      </w:r>
      <w:r>
        <w:rPr>
          <w:spacing w:val="1"/>
        </w:rPr>
        <w:t xml:space="preserve"> </w:t>
      </w:r>
      <w:r>
        <w:t xml:space="preserve">mil nueve.- </w:t>
      </w:r>
      <w:r>
        <w:rPr>
          <w:rFonts w:ascii="Arial" w:hAnsi="Arial"/>
          <w:b/>
        </w:rPr>
        <w:t xml:space="preserve">Felipe de </w:t>
      </w:r>
      <w:r>
        <w:rPr>
          <w:rFonts w:ascii="Arial" w:hAnsi="Arial"/>
          <w:b/>
        </w:rPr>
        <w:t>Jesús Calderón Hinojosa</w:t>
      </w:r>
      <w:r>
        <w:t xml:space="preserve">.- Rúbrica.- El Secretario de Gobernación, Lic. </w:t>
      </w:r>
      <w:r>
        <w:rPr>
          <w:rFonts w:ascii="Arial" w:hAnsi="Arial"/>
          <w:b/>
        </w:rPr>
        <w:t>Fernando</w:t>
      </w:r>
      <w:r>
        <w:rPr>
          <w:rFonts w:ascii="Arial" w:hAnsi="Arial"/>
          <w:b/>
          <w:spacing w:val="-53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Gómez Mont Urueta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46"/>
        </w:rPr>
        <w:t xml:space="preserve"> </w:t>
      </w:r>
      <w:r>
        <w:t>por</w:t>
      </w:r>
      <w:r>
        <w:rPr>
          <w:spacing w:val="43"/>
        </w:rPr>
        <w:t xml:space="preserve"> </w:t>
      </w:r>
      <w:r>
        <w:t>el</w:t>
      </w:r>
      <w:r>
        <w:rPr>
          <w:spacing w:val="44"/>
        </w:rPr>
        <w:t xml:space="preserve"> </w:t>
      </w:r>
      <w:r>
        <w:t>que</w:t>
      </w:r>
      <w:r>
        <w:rPr>
          <w:spacing w:val="42"/>
        </w:rPr>
        <w:t xml:space="preserve"> </w:t>
      </w:r>
      <w:r>
        <w:t>se</w:t>
      </w:r>
      <w:r>
        <w:rPr>
          <w:spacing w:val="44"/>
        </w:rPr>
        <w:t xml:space="preserve"> </w:t>
      </w:r>
      <w:r>
        <w:t>adiciona</w:t>
      </w:r>
      <w:r>
        <w:rPr>
          <w:spacing w:val="42"/>
        </w:rPr>
        <w:t xml:space="preserve"> </w:t>
      </w:r>
      <w:r>
        <w:t>una</w:t>
      </w:r>
      <w:r>
        <w:rPr>
          <w:spacing w:val="42"/>
        </w:rPr>
        <w:t xml:space="preserve"> </w:t>
      </w:r>
      <w:r>
        <w:t>fracción</w:t>
      </w:r>
      <w:r>
        <w:rPr>
          <w:spacing w:val="44"/>
        </w:rPr>
        <w:t xml:space="preserve"> </w:t>
      </w:r>
      <w:r>
        <w:t>IV</w:t>
      </w:r>
      <w:r>
        <w:rPr>
          <w:spacing w:val="42"/>
        </w:rPr>
        <w:t xml:space="preserve"> </w:t>
      </w:r>
      <w:r>
        <w:t>al</w:t>
      </w:r>
      <w:r>
        <w:rPr>
          <w:spacing w:val="44"/>
        </w:rPr>
        <w:t xml:space="preserve"> </w:t>
      </w:r>
      <w:r>
        <w:t>artículo</w:t>
      </w:r>
      <w:r>
        <w:rPr>
          <w:spacing w:val="42"/>
        </w:rPr>
        <w:t xml:space="preserve"> </w:t>
      </w:r>
      <w:r>
        <w:t>64</w:t>
      </w:r>
      <w:r>
        <w:rPr>
          <w:spacing w:val="42"/>
        </w:rPr>
        <w:t xml:space="preserve"> </w:t>
      </w:r>
      <w:r>
        <w:t>de</w:t>
      </w:r>
      <w:r>
        <w:rPr>
          <w:spacing w:val="45"/>
        </w:rPr>
        <w:t xml:space="preserve"> </w:t>
      </w:r>
      <w:r>
        <w:t>la</w:t>
      </w:r>
      <w:r>
        <w:rPr>
          <w:spacing w:val="45"/>
        </w:rPr>
        <w:t xml:space="preserve"> </w:t>
      </w:r>
      <w:r>
        <w:t>Ley</w:t>
      </w:r>
      <w:r>
        <w:rPr>
          <w:spacing w:val="40"/>
        </w:rPr>
        <w:t xml:space="preserve"> </w:t>
      </w:r>
      <w:r>
        <w:t>General</w:t>
      </w:r>
      <w:r>
        <w:rPr>
          <w:spacing w:val="44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0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31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mayo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2009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9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32"/>
        </w:rPr>
        <w:t xml:space="preserve"> </w:t>
      </w:r>
      <w:r>
        <w:t>Se</w:t>
      </w:r>
      <w:r>
        <w:rPr>
          <w:spacing w:val="28"/>
        </w:rPr>
        <w:t xml:space="preserve"> </w:t>
      </w:r>
      <w:r>
        <w:t>adiciona</w:t>
      </w:r>
      <w:r>
        <w:rPr>
          <w:spacing w:val="28"/>
        </w:rPr>
        <w:t xml:space="preserve"> </w:t>
      </w:r>
      <w:r>
        <w:t>la</w:t>
      </w:r>
      <w:r>
        <w:rPr>
          <w:spacing w:val="28"/>
        </w:rPr>
        <w:t xml:space="preserve"> </w:t>
      </w:r>
      <w:r>
        <w:t>fracción</w:t>
      </w:r>
      <w:r>
        <w:rPr>
          <w:spacing w:val="29"/>
        </w:rPr>
        <w:t xml:space="preserve"> </w:t>
      </w:r>
      <w:r>
        <w:t>IV</w:t>
      </w:r>
      <w:r>
        <w:rPr>
          <w:spacing w:val="28"/>
        </w:rPr>
        <w:t xml:space="preserve"> </w:t>
      </w:r>
      <w:r>
        <w:t>al</w:t>
      </w:r>
      <w:r>
        <w:rPr>
          <w:spacing w:val="28"/>
        </w:rPr>
        <w:t xml:space="preserve"> </w:t>
      </w:r>
      <w:r>
        <w:t>artículo</w:t>
      </w:r>
      <w:r>
        <w:rPr>
          <w:spacing w:val="28"/>
        </w:rPr>
        <w:t xml:space="preserve"> </w:t>
      </w:r>
      <w:r>
        <w:t>64</w:t>
      </w:r>
      <w:r>
        <w:rPr>
          <w:spacing w:val="28"/>
        </w:rPr>
        <w:t xml:space="preserve"> </w:t>
      </w:r>
      <w:r>
        <w:t>de</w:t>
      </w:r>
      <w:r>
        <w:rPr>
          <w:spacing w:val="29"/>
        </w:rPr>
        <w:t xml:space="preserve"> </w:t>
      </w:r>
      <w:r>
        <w:t>la</w:t>
      </w:r>
      <w:r>
        <w:rPr>
          <w:spacing w:val="28"/>
        </w:rPr>
        <w:t xml:space="preserve"> </w:t>
      </w:r>
      <w:r>
        <w:t>Ley</w:t>
      </w:r>
      <w:r>
        <w:rPr>
          <w:spacing w:val="31"/>
        </w:rPr>
        <w:t xml:space="preserve"> </w:t>
      </w:r>
      <w:r>
        <w:t>General</w:t>
      </w:r>
      <w:r>
        <w:rPr>
          <w:spacing w:val="28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Salud,</w:t>
      </w:r>
      <w:r>
        <w:rPr>
          <w:spacing w:val="29"/>
        </w:rPr>
        <w:t xml:space="preserve"> </w:t>
      </w:r>
      <w:r>
        <w:t>para</w:t>
      </w:r>
      <w:r>
        <w:rPr>
          <w:spacing w:val="29"/>
        </w:rPr>
        <w:t xml:space="preserve"> </w:t>
      </w:r>
      <w:r>
        <w:t>quedar</w:t>
      </w:r>
      <w:r>
        <w:rPr>
          <w:spacing w:val="-5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578"/>
            <w:col w:w="6172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7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el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7" w:firstLine="288"/>
        <w:jc w:val="both"/>
      </w:pPr>
      <w:r>
        <w:rPr>
          <w:rFonts w:ascii="Arial" w:hAnsi="Arial"/>
          <w:b/>
        </w:rPr>
        <w:t xml:space="preserve">Segundo. </w:t>
      </w:r>
      <w:r>
        <w:t>La implementación de las acciones de capacitación para fortalecer la competencia técnica</w:t>
      </w:r>
      <w:r>
        <w:rPr>
          <w:spacing w:val="1"/>
        </w:rPr>
        <w:t xml:space="preserve"> </w:t>
      </w:r>
      <w:r>
        <w:t>de las parteras tradicionales a que se refi</w:t>
      </w:r>
      <w:r>
        <w:t>ere el presente Decreto</w:t>
      </w:r>
      <w:r>
        <w:rPr>
          <w:spacing w:val="55"/>
        </w:rPr>
        <w:t xml:space="preserve"> </w:t>
      </w:r>
      <w:r>
        <w:t>estará sujeta a los recursos que al</w:t>
      </w:r>
      <w:r>
        <w:rPr>
          <w:spacing w:val="1"/>
        </w:rPr>
        <w:t xml:space="preserve"> </w:t>
      </w:r>
      <w:r>
        <w:t>efecto</w:t>
      </w:r>
      <w:r>
        <w:rPr>
          <w:spacing w:val="-2"/>
        </w:rPr>
        <w:t xml:space="preserve"> </w:t>
      </w:r>
      <w:r>
        <w:t>autorice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Cámara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Diputados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Presupuesto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Egresos de cada ejercicio</w:t>
      </w:r>
      <w:r>
        <w:rPr>
          <w:spacing w:val="-2"/>
        </w:rPr>
        <w:t xml:space="preserve"> </w:t>
      </w:r>
      <w:r>
        <w:t>fiscal.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 F., a 2 de abril de 2009.- Sen. </w:t>
      </w:r>
      <w:r>
        <w:rPr>
          <w:rFonts w:ascii="Arial" w:hAnsi="Arial"/>
          <w:b/>
          <w:sz w:val="20"/>
        </w:rPr>
        <w:t>Gustavo Enrique Madero Muñoz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Cesar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Horacio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Duarte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Jaquez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Gabino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Cué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Monteagudo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Margarita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Arenas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Guzmán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</w:t>
      </w:r>
      <w:r>
        <w:t>s, y para su debida publicación y observancia, expido el presente Decreto en la</w:t>
      </w:r>
      <w:r>
        <w:rPr>
          <w:spacing w:val="1"/>
        </w:rPr>
        <w:t xml:space="preserve"> </w:t>
      </w:r>
      <w:r>
        <w:t>Residencia del Poder</w:t>
      </w:r>
      <w:r>
        <w:rPr>
          <w:spacing w:val="55"/>
        </w:rPr>
        <w:t xml:space="preserve"> </w:t>
      </w:r>
      <w:r>
        <w:t>Ejecutivo Federal, en la Ciudad de México, Distrito Federal, a veintiocho de mayo</w:t>
      </w:r>
      <w:r>
        <w:rPr>
          <w:spacing w:val="1"/>
        </w:rPr>
        <w:t xml:space="preserve"> </w:t>
      </w:r>
      <w:r>
        <w:t xml:space="preserve">de dos mil nueve.- </w:t>
      </w:r>
      <w:r>
        <w:rPr>
          <w:rFonts w:ascii="Arial" w:hAnsi="Arial"/>
          <w:b/>
        </w:rPr>
        <w:t>Felipe de Jesús Calderón Hinojosa</w:t>
      </w:r>
      <w:r>
        <w:t>.- Rúbrica.- El Secre</w:t>
      </w:r>
      <w:r>
        <w:t>tario de Gobernación, Lic.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Fernando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Gómez Mont Urueta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"/>
        </w:rPr>
        <w:t xml:space="preserve"> </w:t>
      </w:r>
      <w:r>
        <w:t>por el</w:t>
      </w:r>
      <w:r>
        <w:rPr>
          <w:spacing w:val="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adiciona</w:t>
      </w:r>
      <w:r>
        <w:rPr>
          <w:spacing w:val="-1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222</w:t>
      </w:r>
      <w:r>
        <w:rPr>
          <w:spacing w:val="-1"/>
        </w:rPr>
        <w:t xml:space="preserve"> </w:t>
      </w:r>
      <w:r>
        <w:t>Bis a</w:t>
      </w:r>
      <w:r>
        <w:rPr>
          <w:spacing w:val="-5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6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2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1"/>
          <w:sz w:val="16"/>
        </w:rPr>
        <w:t xml:space="preserve"> </w:t>
      </w:r>
      <w:r>
        <w:rPr>
          <w:sz w:val="16"/>
        </w:rPr>
        <w:t>11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2009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506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adiciona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artículo 222</w:t>
      </w:r>
      <w:r>
        <w:rPr>
          <w:spacing w:val="-1"/>
        </w:rPr>
        <w:t xml:space="preserve"> </w:t>
      </w:r>
      <w:r>
        <w:t>Bis a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6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sigue: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383"/>
            <w:col w:w="6367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4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 los 90 días posteriores a su publicación en el Diario</w:t>
      </w:r>
      <w:r>
        <w:rPr>
          <w:spacing w:val="1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right="326" w:firstLine="288"/>
        <w:jc w:val="both"/>
      </w:pPr>
      <w:r>
        <w:rPr>
          <w:rFonts w:ascii="Arial" w:hAnsi="Arial"/>
          <w:b/>
        </w:rPr>
        <w:t>Segundo.</w:t>
      </w:r>
      <w:r>
        <w:rPr>
          <w:rFonts w:ascii="Arial" w:hAnsi="Arial"/>
          <w:b/>
          <w:spacing w:val="1"/>
        </w:rPr>
        <w:t xml:space="preserve"> </w:t>
      </w:r>
      <w:r>
        <w:t>La Secretaría</w:t>
      </w:r>
      <w:r>
        <w:rPr>
          <w:spacing w:val="1"/>
        </w:rPr>
        <w:t xml:space="preserve"> </w:t>
      </w:r>
      <w:r>
        <w:t>de Salud contará con 180</w:t>
      </w:r>
      <w:r>
        <w:rPr>
          <w:spacing w:val="1"/>
        </w:rPr>
        <w:t xml:space="preserve"> </w:t>
      </w:r>
      <w:r>
        <w:t>días</w:t>
      </w:r>
      <w:r>
        <w:rPr>
          <w:spacing w:val="1"/>
        </w:rPr>
        <w:t xml:space="preserve"> </w:t>
      </w:r>
      <w:r>
        <w:t>posteriores</w:t>
      </w:r>
      <w:r>
        <w:rPr>
          <w:spacing w:val="1"/>
        </w:rPr>
        <w:t xml:space="preserve"> </w:t>
      </w:r>
      <w:r>
        <w:t>a su</w:t>
      </w:r>
      <w:r>
        <w:rPr>
          <w:spacing w:val="1"/>
        </w:rPr>
        <w:t xml:space="preserve"> </w:t>
      </w:r>
      <w:r>
        <w:t>publicación</w:t>
      </w:r>
      <w:r>
        <w:rPr>
          <w:spacing w:val="1"/>
        </w:rPr>
        <w:t xml:space="preserve"> </w:t>
      </w:r>
      <w:r>
        <w:t>en</w:t>
      </w:r>
      <w:r>
        <w:rPr>
          <w:spacing w:val="55"/>
        </w:rPr>
        <w:t xml:space="preserve"> </w:t>
      </w:r>
      <w:r>
        <w:t>el Diario</w:t>
      </w:r>
      <w:r>
        <w:rPr>
          <w:spacing w:val="1"/>
        </w:rPr>
        <w:t xml:space="preserve"> </w:t>
      </w:r>
      <w:r>
        <w:t xml:space="preserve">Oficial de la Federación para emitir las </w:t>
      </w:r>
      <w:r>
        <w:t>disposiciones jurídicas necesarias para la aplicación del presente</w:t>
      </w:r>
      <w:r>
        <w:rPr>
          <w:spacing w:val="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2" w:firstLine="288"/>
        <w:jc w:val="both"/>
      </w:pPr>
      <w:r>
        <w:rPr>
          <w:rFonts w:ascii="Arial" w:hAnsi="Arial"/>
          <w:b/>
        </w:rPr>
        <w:t xml:space="preserve">Tercero. </w:t>
      </w:r>
      <w:r>
        <w:t>La Secretaría de Salud en términos de lo que establece la Ley Federal sobre Metrología y</w:t>
      </w:r>
      <w:r>
        <w:rPr>
          <w:spacing w:val="1"/>
        </w:rPr>
        <w:t xml:space="preserve"> </w:t>
      </w:r>
      <w:r>
        <w:t>Normalización,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adecuar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establecido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Decreto,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oficiales</w:t>
      </w:r>
      <w:r>
        <w:rPr>
          <w:spacing w:val="1"/>
        </w:rPr>
        <w:t xml:space="preserve"> </w:t>
      </w:r>
      <w:r>
        <w:t>mexicanas</w:t>
      </w:r>
      <w:r>
        <w:rPr>
          <w:spacing w:val="1"/>
        </w:rPr>
        <w:t xml:space="preserve"> </w:t>
      </w:r>
      <w:r>
        <w:t>relacionadas.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ind w:left="218" w:right="314" w:firstLine="288"/>
        <w:jc w:val="both"/>
      </w:pPr>
      <w:r>
        <w:rPr>
          <w:rFonts w:ascii="Arial" w:hAnsi="Arial"/>
          <w:b/>
        </w:rPr>
        <w:t xml:space="preserve">Cuarto. </w:t>
      </w:r>
      <w:r>
        <w:t>El Subcomité de Evaluación de Productos Biotecnológicos al que hace referencia el artículo</w:t>
      </w:r>
      <w:r>
        <w:rPr>
          <w:spacing w:val="1"/>
        </w:rPr>
        <w:t xml:space="preserve"> </w:t>
      </w:r>
      <w:r>
        <w:t>222 Bis, contará con al menos cinco integrantes de entre los cuales deberá asegurarse la inclusión de un</w:t>
      </w:r>
      <w:r>
        <w:rPr>
          <w:spacing w:val="1"/>
        </w:rPr>
        <w:t xml:space="preserve"> </w:t>
      </w:r>
      <w:r>
        <w:t xml:space="preserve">representante de </w:t>
      </w:r>
      <w:r>
        <w:t>cada una de las siguientes instituciones: Instituto Nacional de Medicina Genómica,</w:t>
      </w:r>
      <w:r>
        <w:rPr>
          <w:spacing w:val="1"/>
        </w:rPr>
        <w:t xml:space="preserve"> </w:t>
      </w:r>
      <w:r>
        <w:t>Universidad Nacional Autónoma de México e Instituto Politécnico Nacional, además de la representación</w:t>
      </w:r>
      <w:r>
        <w:rPr>
          <w:spacing w:val="1"/>
        </w:rPr>
        <w:t xml:space="preserve"> </w:t>
      </w:r>
      <w:r>
        <w:t>por parte de la autoridad sanitaria y del Consejo de Salubridad General</w:t>
      </w:r>
      <w:r>
        <w:t>, y deberá establecerse dentro de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90</w:t>
      </w:r>
      <w:r>
        <w:rPr>
          <w:spacing w:val="1"/>
        </w:rPr>
        <w:t xml:space="preserve"> </w:t>
      </w:r>
      <w:r>
        <w:t>días</w:t>
      </w:r>
      <w:r>
        <w:rPr>
          <w:spacing w:val="2"/>
        </w:rPr>
        <w:t xml:space="preserve"> </w:t>
      </w:r>
      <w:r>
        <w:t>posteriores a</w:t>
      </w:r>
      <w:r>
        <w:rPr>
          <w:spacing w:val="-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publicación 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Diario</w:t>
      </w:r>
      <w:r>
        <w:rPr>
          <w:spacing w:val="-1"/>
        </w:rPr>
        <w:t xml:space="preserve"> </w:t>
      </w:r>
      <w:r>
        <w:t>Oficial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before="1"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Quinto. </w:t>
      </w:r>
      <w:r>
        <w:t>El Reglamento del Comité de Moléculas Nuevas deberá expedirse antes de los 90 días</w:t>
      </w:r>
      <w:r>
        <w:rPr>
          <w:spacing w:val="1"/>
        </w:rPr>
        <w:t xml:space="preserve"> </w:t>
      </w:r>
      <w:r>
        <w:t>posteriores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publicación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16 de abril de 2009.- Sen. </w:t>
      </w:r>
      <w:r>
        <w:rPr>
          <w:rFonts w:ascii="Arial" w:hAnsi="Arial"/>
          <w:b/>
          <w:sz w:val="20"/>
        </w:rPr>
        <w:t>Gustavo E. Madero Muñoz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César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Horacio Duarte Jáquez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Ludivina Menchaca Castellanos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Maria del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Carmen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Pinete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Vargas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pStyle w:val="Textoindependiente"/>
        <w:spacing w:before="1"/>
        <w:ind w:left="218" w:right="318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nueve de junio de dos</w:t>
      </w:r>
      <w:r>
        <w:rPr>
          <w:spacing w:val="-53"/>
        </w:rPr>
        <w:t xml:space="preserve"> </w:t>
      </w:r>
      <w:r>
        <w:t xml:space="preserve">mil nueve.- </w:t>
      </w:r>
      <w:r>
        <w:rPr>
          <w:rFonts w:ascii="Arial" w:hAnsi="Arial"/>
          <w:b/>
        </w:rPr>
        <w:t>Felipe de Jesús Calderón Hinojosa</w:t>
      </w:r>
      <w:r>
        <w:t xml:space="preserve">.- Rúbrica.- El Secretario de Gobernación, Lic. </w:t>
      </w:r>
      <w:r>
        <w:rPr>
          <w:rFonts w:ascii="Arial" w:hAnsi="Arial"/>
          <w:b/>
        </w:rPr>
        <w:t>Fernando</w:t>
      </w:r>
      <w:r>
        <w:rPr>
          <w:rFonts w:ascii="Arial" w:hAnsi="Arial"/>
          <w:b/>
          <w:spacing w:val="-53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Gómez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Mont Urueta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19"/>
      </w:pPr>
      <w:r>
        <w:t>DECRETO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que se</w:t>
      </w:r>
      <w:r>
        <w:rPr>
          <w:spacing w:val="1"/>
        </w:rPr>
        <w:t xml:space="preserve"> </w:t>
      </w:r>
      <w:r>
        <w:t>reforma,</w:t>
      </w:r>
      <w:r>
        <w:rPr>
          <w:spacing w:val="1"/>
        </w:rPr>
        <w:t xml:space="preserve"> </w:t>
      </w:r>
      <w:r>
        <w:t>adiciona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t>roga diversas disposiciones</w:t>
      </w:r>
      <w:r>
        <w:rPr>
          <w:spacing w:val="1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Ley</w:t>
      </w:r>
      <w:r>
        <w:rPr>
          <w:spacing w:val="-59"/>
        </w:rPr>
        <w:t xml:space="preserve"> </w:t>
      </w:r>
      <w:r>
        <w:t>General</w:t>
      </w:r>
      <w:r>
        <w:rPr>
          <w:spacing w:val="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materia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trasplantes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donación de</w:t>
      </w:r>
      <w:r>
        <w:rPr>
          <w:spacing w:val="-2"/>
        </w:rPr>
        <w:t xml:space="preserve"> </w:t>
      </w:r>
      <w:r>
        <w:t>órganos.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2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11 de</w:t>
      </w:r>
      <w:r>
        <w:rPr>
          <w:spacing w:val="-3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2009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1" w:firstLine="288"/>
        <w:jc w:val="both"/>
      </w:pPr>
      <w:r>
        <w:rPr>
          <w:rFonts w:ascii="Arial" w:hAnsi="Arial"/>
          <w:b/>
        </w:rPr>
        <w:t xml:space="preserve">Artículo Único. </w:t>
      </w:r>
      <w:r>
        <w:t>Se reforman los artículos 17 bis, fracción VIII; 313; 314, fracciones VI, XIII y XIV; 316;</w:t>
      </w:r>
      <w:r>
        <w:rPr>
          <w:spacing w:val="1"/>
        </w:rPr>
        <w:t xml:space="preserve"> </w:t>
      </w:r>
      <w:r>
        <w:t>329, primer párrafo; 336; 338, fracciones IV y V; 339; 343; 344; 345; se adicionan las fracciones XV, XVI y</w:t>
      </w:r>
      <w:r>
        <w:rPr>
          <w:spacing w:val="-53"/>
        </w:rPr>
        <w:t xml:space="preserve"> </w:t>
      </w:r>
      <w:r>
        <w:t>XVII al artículo 314; un tercero y quinto párrafos, recor</w:t>
      </w:r>
      <w:r>
        <w:t>riéndose el actual tercero para pasar a ser cuarto al</w:t>
      </w:r>
      <w:r>
        <w:rPr>
          <w:spacing w:val="-53"/>
        </w:rPr>
        <w:t xml:space="preserve"> </w:t>
      </w:r>
      <w:r>
        <w:t>artículo 322; un tercer párrafo al artículo 337; un artículo 341 Bis, y se deroga la fracción VII del artículo</w:t>
      </w:r>
      <w:r>
        <w:rPr>
          <w:spacing w:val="1"/>
        </w:rPr>
        <w:t xml:space="preserve"> </w:t>
      </w:r>
      <w:r>
        <w:t>314 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Salud,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2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578"/>
            <w:col w:w="6172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5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9" w:firstLine="288"/>
        <w:jc w:val="both"/>
      </w:pPr>
      <w:r>
        <w:rPr>
          <w:rFonts w:ascii="Arial" w:hAnsi="Arial"/>
          <w:b/>
        </w:rPr>
        <w:t xml:space="preserve">Segundo. </w:t>
      </w:r>
      <w:r>
        <w:t>Por lo que se refiere a los establecimientos del sector público, la creación y funcionamiento</w:t>
      </w:r>
      <w:r>
        <w:rPr>
          <w:spacing w:val="1"/>
        </w:rPr>
        <w:t xml:space="preserve"> </w:t>
      </w:r>
      <w:r>
        <w:t>de los Comités a que se refiere el presente Decreto se sujetarán a los recursos humanos (incluyendo el</w:t>
      </w:r>
      <w:r>
        <w:rPr>
          <w:spacing w:val="1"/>
        </w:rPr>
        <w:t xml:space="preserve"> </w:t>
      </w:r>
      <w:r>
        <w:t>personal</w:t>
      </w:r>
      <w:r>
        <w:rPr>
          <w:spacing w:val="-3"/>
        </w:rPr>
        <w:t xml:space="preserve"> </w:t>
      </w:r>
      <w:r>
        <w:t>médico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administrativo),</w:t>
      </w:r>
      <w:r>
        <w:rPr>
          <w:spacing w:val="-1"/>
        </w:rPr>
        <w:t xml:space="preserve"> </w:t>
      </w:r>
      <w:r>
        <w:t>materiales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financieros</w:t>
      </w:r>
      <w:r>
        <w:t xml:space="preserve"> con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cuentan</w:t>
      </w:r>
      <w:r>
        <w:rPr>
          <w:spacing w:val="-2"/>
        </w:rPr>
        <w:t xml:space="preserve"> </w:t>
      </w:r>
      <w:r>
        <w:t>actualmente.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spacing w:before="1"/>
        <w:ind w:left="218" w:right="3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23 de abril de 2009.- Dip. </w:t>
      </w:r>
      <w:r>
        <w:rPr>
          <w:rFonts w:ascii="Arial" w:hAnsi="Arial"/>
          <w:b/>
          <w:sz w:val="20"/>
        </w:rPr>
        <w:t>Cesar Horacio Duarte Jaquez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Gustavo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Enrique Madero Muñoz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Margarita Arenas Guzmán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Gabino Cué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Monteagudo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3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 xml:space="preserve">Residencia del Poder Ejecutivo Federal, </w:t>
      </w:r>
      <w:r>
        <w:t>en la Ciudad de México, Distrito Federal, a nueve de junio de dos</w:t>
      </w:r>
      <w:r>
        <w:rPr>
          <w:spacing w:val="-53"/>
        </w:rPr>
        <w:t xml:space="preserve"> </w:t>
      </w:r>
      <w:r>
        <w:t xml:space="preserve">mil nueve.- </w:t>
      </w:r>
      <w:r>
        <w:rPr>
          <w:rFonts w:ascii="Arial" w:hAnsi="Arial"/>
          <w:b/>
        </w:rPr>
        <w:t>Felipe de Jesús Calderón Hinojosa</w:t>
      </w:r>
      <w:r>
        <w:t xml:space="preserve">.- Rúbrica.- El Secretario de Gobernación, Lic. </w:t>
      </w:r>
      <w:r>
        <w:rPr>
          <w:rFonts w:ascii="Arial" w:hAnsi="Arial"/>
          <w:b/>
        </w:rPr>
        <w:t>Fernando</w:t>
      </w:r>
      <w:r>
        <w:rPr>
          <w:rFonts w:ascii="Arial" w:hAnsi="Arial"/>
          <w:b/>
          <w:spacing w:val="-53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Gómez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Mont Urueta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14"/>
        <w:jc w:val="both"/>
      </w:pPr>
      <w:r>
        <w:t xml:space="preserve">DECRETO por el que se reforman, </w:t>
      </w:r>
      <w:r>
        <w:t>adicionan y derogan diversas disposiciones de la Ley</w:t>
      </w:r>
      <w:r>
        <w:rPr>
          <w:spacing w:val="1"/>
        </w:rPr>
        <w:t xml:space="preserve"> </w:t>
      </w:r>
      <w:r>
        <w:t>General de Salud, del Código Penal Federal y del Código Federal de Procedimientos</w:t>
      </w:r>
      <w:r>
        <w:rPr>
          <w:spacing w:val="1"/>
        </w:rPr>
        <w:t xml:space="preserve"> </w:t>
      </w:r>
      <w:r>
        <w:t>Penales.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ind w:left="1512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20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2009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18" w:firstLine="288"/>
        <w:jc w:val="both"/>
      </w:pPr>
      <w:r>
        <w:rPr>
          <w:rFonts w:ascii="Arial" w:hAnsi="Arial"/>
          <w:b/>
        </w:rPr>
        <w:t xml:space="preserve">Artículo Primero. </w:t>
      </w:r>
      <w:r>
        <w:t>Se REFORMA la fracción XXIII del artículo 3; el párrafo primero del artículo 192; y</w:t>
      </w:r>
      <w:r>
        <w:rPr>
          <w:spacing w:val="1"/>
        </w:rPr>
        <w:t xml:space="preserve"> </w:t>
      </w:r>
      <w:r>
        <w:t>se ADICIONA un apartado C al artículo 13, un párrafo segundo al artículo 191, los párrafos segundo,</w:t>
      </w:r>
      <w:r>
        <w:rPr>
          <w:spacing w:val="1"/>
        </w:rPr>
        <w:t xml:space="preserve"> </w:t>
      </w:r>
      <w:r>
        <w:t>tercero y cuarto con dos fracciones al artículo 192; el artículo 192 Bis</w:t>
      </w:r>
      <w:r>
        <w:t>; el artículo 192 Ter; el artículo 192</w:t>
      </w:r>
      <w:r>
        <w:rPr>
          <w:spacing w:val="1"/>
        </w:rPr>
        <w:t xml:space="preserve"> </w:t>
      </w:r>
      <w:r>
        <w:t>Quáter; el artículo 192 Quintus; el artículo 192 Sextus; el artículo 193 Bis; un párrafo segundo al artículo</w:t>
      </w:r>
      <w:r>
        <w:rPr>
          <w:spacing w:val="1"/>
        </w:rPr>
        <w:t xml:space="preserve"> </w:t>
      </w:r>
      <w:r>
        <w:t>204; un Capítulo VII denominado "Delitos Contra la Salud en su modalidad de Narcomenudeo" al Título</w:t>
      </w:r>
      <w:r>
        <w:rPr>
          <w:spacing w:val="1"/>
        </w:rPr>
        <w:t xml:space="preserve"> </w:t>
      </w:r>
      <w:r>
        <w:t>Décimo</w:t>
      </w:r>
      <w:r>
        <w:rPr>
          <w:spacing w:val="-2"/>
        </w:rPr>
        <w:t xml:space="preserve"> </w:t>
      </w:r>
      <w:r>
        <w:t>O</w:t>
      </w:r>
      <w:r>
        <w:t>ctavo;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artículos</w:t>
      </w:r>
      <w:r>
        <w:rPr>
          <w:spacing w:val="-1"/>
        </w:rPr>
        <w:t xml:space="preserve"> </w:t>
      </w:r>
      <w:r>
        <w:t>473</w:t>
      </w:r>
      <w:r>
        <w:rPr>
          <w:spacing w:val="-2"/>
        </w:rPr>
        <w:t xml:space="preserve"> </w:t>
      </w:r>
      <w:r>
        <w:t>a 482,</w:t>
      </w:r>
      <w:r>
        <w:rPr>
          <w:spacing w:val="-2"/>
        </w:rPr>
        <w:t xml:space="preserve"> </w:t>
      </w:r>
      <w:r>
        <w:t>todos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3"/>
        </w:rPr>
        <w:t xml:space="preserve"> </w:t>
      </w:r>
      <w:r>
        <w:t>General de Salud,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2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383"/>
            <w:col w:w="6367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7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al día siguiente de su publicación en el Diario Ofi</w:t>
      </w:r>
      <w:r>
        <w:t>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26" w:firstLine="288"/>
        <w:jc w:val="both"/>
      </w:pPr>
      <w:r>
        <w:t>Para efecto de lo dispuesto en el artículo 474 de la Ley General de Salud, las legislaturas locales y la</w:t>
      </w:r>
      <w:r>
        <w:rPr>
          <w:spacing w:val="1"/>
        </w:rPr>
        <w:t xml:space="preserve"> </w:t>
      </w:r>
      <w:r>
        <w:t>Asamblea Legislativa del Distrito Federal contarán con el plazo de un año a partir de la entrada en vigor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Decreto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realizar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adecuaciones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 legislación que</w:t>
      </w:r>
      <w:r>
        <w:rPr>
          <w:spacing w:val="1"/>
        </w:rPr>
        <w:t xml:space="preserve"> </w:t>
      </w:r>
      <w:r>
        <w:t>corresponda.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La Federación y las entidades federativas contarán con el plazo de tres años a partir de la entrada en</w:t>
      </w:r>
      <w:r>
        <w:rPr>
          <w:spacing w:val="1"/>
        </w:rPr>
        <w:t xml:space="preserve"> </w:t>
      </w:r>
      <w:r>
        <w:t>vigor</w:t>
      </w:r>
      <w:r>
        <w:rPr>
          <w:spacing w:val="34"/>
        </w:rPr>
        <w:t xml:space="preserve"> </w:t>
      </w:r>
      <w:r>
        <w:t>del</w:t>
      </w:r>
      <w:r>
        <w:rPr>
          <w:spacing w:val="35"/>
        </w:rPr>
        <w:t xml:space="preserve"> </w:t>
      </w:r>
      <w:r>
        <w:t>presente</w:t>
      </w:r>
      <w:r>
        <w:rPr>
          <w:spacing w:val="33"/>
        </w:rPr>
        <w:t xml:space="preserve"> </w:t>
      </w:r>
      <w:r>
        <w:t>Decreto,</w:t>
      </w:r>
      <w:r>
        <w:rPr>
          <w:spacing w:val="34"/>
        </w:rPr>
        <w:t xml:space="preserve"> </w:t>
      </w:r>
      <w:r>
        <w:t>para</w:t>
      </w:r>
      <w:r>
        <w:rPr>
          <w:spacing w:val="33"/>
        </w:rPr>
        <w:t xml:space="preserve"> </w:t>
      </w:r>
      <w:r>
        <w:t>realizar</w:t>
      </w:r>
      <w:r>
        <w:rPr>
          <w:spacing w:val="34"/>
        </w:rPr>
        <w:t xml:space="preserve"> </w:t>
      </w:r>
      <w:r>
        <w:t>las</w:t>
      </w:r>
      <w:r>
        <w:rPr>
          <w:spacing w:val="35"/>
        </w:rPr>
        <w:t xml:space="preserve"> </w:t>
      </w:r>
      <w:r>
        <w:t>acciones</w:t>
      </w:r>
      <w:r>
        <w:rPr>
          <w:spacing w:val="34"/>
        </w:rPr>
        <w:t xml:space="preserve"> </w:t>
      </w:r>
      <w:r>
        <w:t>necesarias,</w:t>
      </w:r>
      <w:r>
        <w:rPr>
          <w:spacing w:val="33"/>
        </w:rPr>
        <w:t xml:space="preserve"> </w:t>
      </w:r>
      <w:r>
        <w:t>según</w:t>
      </w:r>
      <w:r>
        <w:rPr>
          <w:spacing w:val="34"/>
        </w:rPr>
        <w:t xml:space="preserve"> </w:t>
      </w:r>
      <w:r>
        <w:t>sea</w:t>
      </w:r>
      <w:r>
        <w:rPr>
          <w:spacing w:val="35"/>
        </w:rPr>
        <w:t xml:space="preserve"> </w:t>
      </w:r>
      <w:r>
        <w:t>el</w:t>
      </w:r>
      <w:r>
        <w:rPr>
          <w:spacing w:val="32"/>
        </w:rPr>
        <w:t xml:space="preserve"> </w:t>
      </w:r>
      <w:r>
        <w:t>caso,</w:t>
      </w:r>
      <w:r>
        <w:rPr>
          <w:spacing w:val="36"/>
        </w:rPr>
        <w:t xml:space="preserve"> </w:t>
      </w:r>
      <w:r>
        <w:t>a</w:t>
      </w:r>
      <w:r>
        <w:rPr>
          <w:spacing w:val="33"/>
        </w:rPr>
        <w:t xml:space="preserve"> </w:t>
      </w:r>
      <w:r>
        <w:t>fin</w:t>
      </w:r>
      <w:r>
        <w:rPr>
          <w:spacing w:val="33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dar</w:t>
      </w:r>
      <w:r>
        <w:rPr>
          <w:spacing w:val="34"/>
        </w:rPr>
        <w:t xml:space="preserve"> </w:t>
      </w:r>
      <w:r>
        <w:t>el</w:t>
      </w:r>
      <w:r>
        <w:rPr>
          <w:spacing w:val="-53"/>
        </w:rPr>
        <w:t xml:space="preserve"> </w:t>
      </w:r>
      <w:r>
        <w:t>debido</w:t>
      </w:r>
      <w:r>
        <w:rPr>
          <w:spacing w:val="-2"/>
        </w:rPr>
        <w:t xml:space="preserve"> </w:t>
      </w:r>
      <w:r>
        <w:t>cumplimiento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atribuciones</w:t>
      </w:r>
      <w:r>
        <w:rPr>
          <w:spacing w:val="-1"/>
        </w:rPr>
        <w:t xml:space="preserve"> </w:t>
      </w:r>
      <w:r>
        <w:t>contenidas en</w:t>
      </w:r>
      <w:r>
        <w:rPr>
          <w:spacing w:val="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mismo.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16" w:firstLine="288"/>
        <w:jc w:val="both"/>
      </w:pPr>
      <w:r>
        <w:rPr>
          <w:rFonts w:ascii="Arial" w:hAnsi="Arial"/>
          <w:b/>
        </w:rPr>
        <w:t xml:space="preserve">SEGUNDO.- </w:t>
      </w:r>
      <w:r>
        <w:t>Los</w:t>
      </w:r>
      <w:r>
        <w:rPr>
          <w:spacing w:val="1"/>
        </w:rPr>
        <w:t xml:space="preserve"> </w:t>
      </w:r>
      <w:r>
        <w:t>procedimientos penales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estén substanciando 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entrada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 Decreto se seguirán conforme a las disposiciones vigentes al momento de la comisión de los</w:t>
      </w:r>
      <w:r>
        <w:rPr>
          <w:spacing w:val="1"/>
        </w:rPr>
        <w:t xml:space="preserve"> </w:t>
      </w:r>
      <w:r>
        <w:t>hechos.</w:t>
      </w:r>
    </w:p>
    <w:p w:rsidR="005462C9" w:rsidRDefault="005462C9">
      <w:pPr>
        <w:pStyle w:val="Textoindependiente"/>
        <w:spacing w:before="3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23" w:firstLine="288"/>
        <w:jc w:val="both"/>
      </w:pPr>
      <w:r>
        <w:rPr>
          <w:rFonts w:ascii="Arial" w:hAnsi="Arial"/>
          <w:b/>
        </w:rPr>
        <w:t xml:space="preserve">TERCERO.- </w:t>
      </w:r>
      <w:r>
        <w:t>A las personas que hayan cometido un delito de los contemplados en el presente Decreto</w:t>
      </w:r>
      <w:r>
        <w:rPr>
          <w:spacing w:val="-53"/>
        </w:rPr>
        <w:t xml:space="preserve"> </w:t>
      </w:r>
      <w:r>
        <w:t xml:space="preserve">con anterioridad a su entrada en vigor, incluidas </w:t>
      </w:r>
      <w:r>
        <w:t>las procesadas o sentenciadas, les serán aplicables las</w:t>
      </w:r>
      <w:r>
        <w:rPr>
          <w:spacing w:val="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vigentes 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momento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haya</w:t>
      </w:r>
      <w:r>
        <w:rPr>
          <w:spacing w:val="1"/>
        </w:rPr>
        <w:t xml:space="preserve"> </w:t>
      </w:r>
      <w:r>
        <w:t>cometido.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218" w:right="321" w:firstLine="288"/>
        <w:jc w:val="both"/>
      </w:pPr>
      <w:r>
        <w:rPr>
          <w:rFonts w:ascii="Arial" w:hAnsi="Arial"/>
          <w:b/>
        </w:rPr>
        <w:t xml:space="preserve">CUARTO.- </w:t>
      </w:r>
      <w:r>
        <w:t>Las autoridades competentes financiaran las acciones derivadas del cumplimiento del</w:t>
      </w:r>
      <w:r>
        <w:rPr>
          <w:spacing w:val="1"/>
        </w:rPr>
        <w:t xml:space="preserve"> </w:t>
      </w:r>
      <w:r>
        <w:t>presente Decreto con los recursos que anualm</w:t>
      </w:r>
      <w:r>
        <w:t>ente se prevea en el Presupuesto de Egresos de la</w:t>
      </w:r>
      <w:r>
        <w:rPr>
          <w:spacing w:val="1"/>
        </w:rPr>
        <w:t xml:space="preserve"> </w:t>
      </w:r>
      <w:r>
        <w:t>Federación,</w:t>
      </w:r>
      <w:r>
        <w:rPr>
          <w:spacing w:val="-3"/>
        </w:rPr>
        <w:t xml:space="preserve"> </w:t>
      </w:r>
      <w:r>
        <w:t>sin</w:t>
      </w:r>
      <w:r>
        <w:rPr>
          <w:spacing w:val="-2"/>
        </w:rPr>
        <w:t xml:space="preserve"> </w:t>
      </w:r>
      <w:r>
        <w:t>menoscabo</w:t>
      </w:r>
      <w:r>
        <w:rPr>
          <w:spacing w:val="-3"/>
        </w:rPr>
        <w:t xml:space="preserve"> </w:t>
      </w:r>
      <w:r>
        <w:t>de los</w:t>
      </w:r>
      <w:r>
        <w:rPr>
          <w:spacing w:val="-1"/>
        </w:rPr>
        <w:t xml:space="preserve"> </w:t>
      </w:r>
      <w:r>
        <w:t>recursos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para tales</w:t>
      </w:r>
      <w:r>
        <w:rPr>
          <w:spacing w:val="1"/>
        </w:rPr>
        <w:t xml:space="preserve"> </w:t>
      </w:r>
      <w:r>
        <w:t>efectos</w:t>
      </w:r>
      <w:r>
        <w:rPr>
          <w:spacing w:val="-1"/>
        </w:rPr>
        <w:t xml:space="preserve"> </w:t>
      </w:r>
      <w:r>
        <w:t>aporten</w:t>
      </w:r>
      <w:r>
        <w:rPr>
          <w:spacing w:val="-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entidades</w:t>
      </w:r>
      <w:r>
        <w:rPr>
          <w:spacing w:val="-1"/>
        </w:rPr>
        <w:t xml:space="preserve"> </w:t>
      </w:r>
      <w:r>
        <w:t>federativas.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506"/>
      </w:pPr>
      <w:r>
        <w:rPr>
          <w:rFonts w:ascii="Arial"/>
          <w:b/>
        </w:rPr>
        <w:t>QUINTO.-</w:t>
      </w:r>
      <w:r>
        <w:rPr>
          <w:rFonts w:ascii="Arial"/>
          <w:b/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derogan</w:t>
      </w:r>
      <w:r>
        <w:rPr>
          <w:spacing w:val="-3"/>
        </w:rPr>
        <w:t xml:space="preserve"> </w:t>
      </w:r>
      <w:r>
        <w:t>todas</w:t>
      </w:r>
      <w:r>
        <w:rPr>
          <w:spacing w:val="-2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disposiciones</w:t>
      </w:r>
      <w:r>
        <w:rPr>
          <w:spacing w:val="-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opongan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presente</w:t>
      </w:r>
      <w:r>
        <w:rPr>
          <w:spacing w:val="-3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ind w:left="218" w:right="313" w:firstLine="288"/>
        <w:jc w:val="both"/>
        <w:rPr>
          <w:sz w:val="20"/>
        </w:rPr>
      </w:pPr>
      <w:r>
        <w:rPr>
          <w:sz w:val="20"/>
        </w:rPr>
        <w:t xml:space="preserve">México, D.F., a 30 de Abril de 2009.- Sen. </w:t>
      </w:r>
      <w:r>
        <w:rPr>
          <w:rFonts w:ascii="Arial" w:hAnsi="Arial"/>
          <w:b/>
          <w:sz w:val="20"/>
        </w:rPr>
        <w:t>Gustavo Enrique Madero Muñoz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César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Horacio Duarte Jáquez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Adrian Rivera Perez</w:t>
      </w:r>
      <w:r>
        <w:rPr>
          <w:sz w:val="20"/>
        </w:rPr>
        <w:t xml:space="preserve">, Secretario.- Dip. </w:t>
      </w:r>
      <w:r>
        <w:rPr>
          <w:rFonts w:ascii="Arial" w:hAnsi="Arial"/>
          <w:b/>
          <w:sz w:val="20"/>
        </w:rPr>
        <w:t>José Manuel del Río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Virgen</w:t>
      </w:r>
      <w:r>
        <w:rPr>
          <w:sz w:val="20"/>
        </w:rPr>
        <w:t>, Secretario.- Rúbricas."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</w:t>
      </w:r>
      <w:r>
        <w:t>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</w:t>
      </w:r>
      <w:r>
        <w:t>al, a diez de agosto de dos</w:t>
      </w:r>
      <w:r>
        <w:rPr>
          <w:spacing w:val="-53"/>
        </w:rPr>
        <w:t xml:space="preserve"> </w:t>
      </w:r>
      <w:r>
        <w:t xml:space="preserve">mil nueve.- </w:t>
      </w:r>
      <w:r>
        <w:rPr>
          <w:rFonts w:ascii="Arial" w:hAnsi="Arial"/>
          <w:b/>
        </w:rPr>
        <w:t>Felipe de Jesús Calderón Hinojosa</w:t>
      </w:r>
      <w:r>
        <w:t xml:space="preserve">.- Rúbrica.- El Secretario de Gobernación, Lic. </w:t>
      </w:r>
      <w:r>
        <w:rPr>
          <w:rFonts w:ascii="Arial" w:hAnsi="Arial"/>
          <w:b/>
        </w:rPr>
        <w:t>Fernando</w:t>
      </w:r>
      <w:r>
        <w:rPr>
          <w:rFonts w:ascii="Arial" w:hAnsi="Arial"/>
          <w:b/>
          <w:spacing w:val="-53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Gómez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Mont Urueta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7"/>
      </w:pPr>
      <w:r>
        <w:t>DECRETO</w:t>
      </w:r>
      <w:r>
        <w:rPr>
          <w:spacing w:val="8"/>
        </w:rPr>
        <w:t xml:space="preserve"> </w:t>
      </w:r>
      <w:r>
        <w:t>por</w:t>
      </w:r>
      <w:r>
        <w:rPr>
          <w:spacing w:val="6"/>
        </w:rPr>
        <w:t xml:space="preserve"> </w:t>
      </w:r>
      <w:r>
        <w:t>el</w:t>
      </w:r>
      <w:r>
        <w:rPr>
          <w:spacing w:val="6"/>
        </w:rPr>
        <w:t xml:space="preserve"> </w:t>
      </w:r>
      <w:r>
        <w:t>que</w:t>
      </w:r>
      <w:r>
        <w:rPr>
          <w:spacing w:val="4"/>
        </w:rPr>
        <w:t xml:space="preserve"> </w:t>
      </w:r>
      <w:r>
        <w:t>se</w:t>
      </w:r>
      <w:r>
        <w:rPr>
          <w:spacing w:val="10"/>
        </w:rPr>
        <w:t xml:space="preserve"> </w:t>
      </w:r>
      <w:r>
        <w:t>reforman</w:t>
      </w:r>
      <w:r>
        <w:rPr>
          <w:spacing w:val="2"/>
        </w:rPr>
        <w:t xml:space="preserve"> </w:t>
      </w:r>
      <w:r>
        <w:t>los</w:t>
      </w:r>
      <w:r>
        <w:rPr>
          <w:spacing w:val="4"/>
        </w:rPr>
        <w:t xml:space="preserve"> </w:t>
      </w:r>
      <w:r>
        <w:t>artículos</w:t>
      </w:r>
      <w:r>
        <w:rPr>
          <w:spacing w:val="6"/>
        </w:rPr>
        <w:t xml:space="preserve"> </w:t>
      </w:r>
      <w:r>
        <w:t>77</w:t>
      </w:r>
      <w:r>
        <w:rPr>
          <w:spacing w:val="5"/>
        </w:rPr>
        <w:t xml:space="preserve"> </w:t>
      </w:r>
      <w:r>
        <w:t>Bis</w:t>
      </w:r>
      <w:r>
        <w:rPr>
          <w:spacing w:val="5"/>
        </w:rPr>
        <w:t xml:space="preserve"> </w:t>
      </w:r>
      <w:r>
        <w:t>12</w:t>
      </w:r>
      <w:r>
        <w:rPr>
          <w:spacing w:val="5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77</w:t>
      </w:r>
      <w:r>
        <w:rPr>
          <w:spacing w:val="7"/>
        </w:rPr>
        <w:t xml:space="preserve"> </w:t>
      </w:r>
      <w:r>
        <w:t>Bis</w:t>
      </w:r>
      <w:r>
        <w:rPr>
          <w:spacing w:val="7"/>
        </w:rPr>
        <w:t xml:space="preserve"> </w:t>
      </w:r>
      <w:r>
        <w:t>13</w:t>
      </w:r>
      <w:r>
        <w:rPr>
          <w:spacing w:val="2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Ley</w:t>
      </w:r>
      <w:r>
        <w:rPr>
          <w:spacing w:val="3"/>
        </w:rPr>
        <w:t xml:space="preserve"> </w:t>
      </w:r>
      <w:r>
        <w:t>General</w:t>
      </w:r>
      <w:r>
        <w:rPr>
          <w:spacing w:val="9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0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1"/>
          <w:sz w:val="16"/>
        </w:rPr>
        <w:t xml:space="preserve"> </w:t>
      </w:r>
      <w:r>
        <w:rPr>
          <w:sz w:val="16"/>
        </w:rPr>
        <w:t>30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diciembre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2009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5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6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reforman</w:t>
      </w:r>
      <w:r>
        <w:rPr>
          <w:spacing w:val="5"/>
        </w:rPr>
        <w:t xml:space="preserve"> </w:t>
      </w:r>
      <w:r>
        <w:t>los</w:t>
      </w:r>
      <w:r>
        <w:rPr>
          <w:spacing w:val="6"/>
        </w:rPr>
        <w:t xml:space="preserve"> </w:t>
      </w:r>
      <w:r>
        <w:t>artículos</w:t>
      </w:r>
      <w:r>
        <w:rPr>
          <w:spacing w:val="6"/>
        </w:rPr>
        <w:t xml:space="preserve"> </w:t>
      </w:r>
      <w:r>
        <w:t>77</w:t>
      </w:r>
      <w:r>
        <w:rPr>
          <w:spacing w:val="5"/>
        </w:rPr>
        <w:t xml:space="preserve"> </w:t>
      </w:r>
      <w:r>
        <w:t>bis</w:t>
      </w:r>
      <w:r>
        <w:rPr>
          <w:spacing w:val="7"/>
        </w:rPr>
        <w:t xml:space="preserve"> </w:t>
      </w:r>
      <w:r>
        <w:t>12</w:t>
      </w:r>
      <w:r>
        <w:rPr>
          <w:spacing w:val="9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77</w:t>
      </w:r>
      <w:r>
        <w:rPr>
          <w:spacing w:val="7"/>
        </w:rPr>
        <w:t xml:space="preserve"> </w:t>
      </w:r>
      <w:r>
        <w:t>bis</w:t>
      </w:r>
      <w:r>
        <w:rPr>
          <w:spacing w:val="7"/>
        </w:rPr>
        <w:t xml:space="preserve"> </w:t>
      </w:r>
      <w:r>
        <w:t>13,</w:t>
      </w:r>
      <w:r>
        <w:rPr>
          <w:spacing w:val="5"/>
        </w:rPr>
        <w:t xml:space="preserve"> </w:t>
      </w:r>
      <w:r>
        <w:t>primer</w:t>
      </w:r>
      <w:r>
        <w:rPr>
          <w:spacing w:val="6"/>
        </w:rPr>
        <w:t xml:space="preserve"> </w:t>
      </w:r>
      <w:r>
        <w:t>párrafo</w:t>
      </w:r>
      <w:r>
        <w:rPr>
          <w:spacing w:val="7"/>
        </w:rPr>
        <w:t xml:space="preserve"> </w:t>
      </w:r>
      <w:r>
        <w:t>y</w:t>
      </w:r>
      <w:r>
        <w:rPr>
          <w:spacing w:val="3"/>
        </w:rPr>
        <w:t xml:space="preserve"> </w:t>
      </w:r>
      <w:r>
        <w:t>fracción</w:t>
      </w:r>
      <w:r>
        <w:rPr>
          <w:spacing w:val="4"/>
        </w:rPr>
        <w:t xml:space="preserve"> </w:t>
      </w:r>
      <w:r>
        <w:t>I,</w:t>
      </w:r>
      <w:r>
        <w:rPr>
          <w:spacing w:val="5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Ley</w:t>
      </w:r>
      <w:r>
        <w:rPr>
          <w:spacing w:val="-53"/>
        </w:rPr>
        <w:t xml:space="preserve"> </w:t>
      </w:r>
      <w:r>
        <w:t>General de</w:t>
      </w:r>
      <w:r>
        <w:rPr>
          <w:spacing w:val="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383"/>
            <w:col w:w="6367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/>
        <w:ind w:left="506"/>
      </w:pPr>
      <w:r>
        <w:rPr>
          <w:rFonts w:ascii="Arial" w:hAnsi="Arial"/>
          <w:b/>
        </w:rPr>
        <w:t xml:space="preserve">Primero.- </w:t>
      </w:r>
      <w:r>
        <w:t>El</w:t>
      </w:r>
      <w:r>
        <w:rPr>
          <w:spacing w:val="-2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Decreto</w:t>
      </w:r>
      <w:r>
        <w:rPr>
          <w:spacing w:val="-3"/>
        </w:rPr>
        <w:t xml:space="preserve"> </w:t>
      </w:r>
      <w:r>
        <w:t>entrará</w:t>
      </w:r>
      <w:r>
        <w:rPr>
          <w:spacing w:val="-1"/>
        </w:rPr>
        <w:t xml:space="preserve"> </w:t>
      </w:r>
      <w:r>
        <w:t>en vigor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día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enero del</w:t>
      </w:r>
      <w:r>
        <w:rPr>
          <w:spacing w:val="-4"/>
        </w:rPr>
        <w:t xml:space="preserve"> </w:t>
      </w:r>
      <w:r>
        <w:t>2010.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spacing w:line="242" w:lineRule="auto"/>
        <w:ind w:left="218" w:right="315" w:firstLine="288"/>
        <w:jc w:val="both"/>
      </w:pPr>
      <w:r>
        <w:rPr>
          <w:rFonts w:ascii="Arial" w:hAnsi="Arial"/>
          <w:b/>
        </w:rPr>
        <w:t xml:space="preserve">Segundo.- </w:t>
      </w:r>
      <w:r>
        <w:t>El Ejecutivo Federal procederá a reformar y adicionar el Reglamento de la Ley General de</w:t>
      </w:r>
      <w:r>
        <w:rPr>
          <w:spacing w:val="1"/>
        </w:rPr>
        <w:t xml:space="preserve"> </w:t>
      </w:r>
      <w:r>
        <w:t>Salud en mate</w:t>
      </w:r>
      <w:r>
        <w:t>ria de Protección Social en Salud, en un plazo que no excederá de nueve meses contados</w:t>
      </w:r>
      <w:r>
        <w:rPr>
          <w:spacing w:val="1"/>
        </w:rPr>
        <w:t xml:space="preserve"> </w:t>
      </w:r>
      <w:r>
        <w:t>a partir de la entrada en vigor del presente Decreto. Mientras tanto las disposiciones de aquel se seguirán</w:t>
      </w:r>
      <w:r>
        <w:rPr>
          <w:spacing w:val="-53"/>
        </w:rPr>
        <w:t xml:space="preserve"> </w:t>
      </w:r>
      <w:r>
        <w:t>aplicando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oponga</w:t>
      </w:r>
      <w:r>
        <w:rPr>
          <w:spacing w:val="-1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2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1" w:firstLine="288"/>
        <w:jc w:val="both"/>
      </w:pPr>
      <w:r>
        <w:rPr>
          <w:rFonts w:ascii="Arial" w:hAnsi="Arial"/>
          <w:b/>
        </w:rPr>
        <w:t>Tercero.-</w:t>
      </w:r>
      <w:r>
        <w:rPr>
          <w:rFonts w:ascii="Arial" w:hAnsi="Arial"/>
          <w:b/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entrada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Decreto,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incorporar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Protección Social en Salud la Población susceptible de nueva incorporación, con el fin de alcanzar el</w:t>
      </w:r>
      <w:r>
        <w:rPr>
          <w:spacing w:val="1"/>
        </w:rPr>
        <w:t xml:space="preserve"> </w:t>
      </w:r>
      <w:r>
        <w:t>100%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cobertura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 año</w:t>
      </w:r>
      <w:r>
        <w:rPr>
          <w:spacing w:val="1"/>
        </w:rPr>
        <w:t xml:space="preserve"> </w:t>
      </w:r>
      <w:r>
        <w:t>2011.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ind w:left="218" w:right="312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8 de d</w:t>
      </w:r>
      <w:r>
        <w:rPr>
          <w:sz w:val="20"/>
        </w:rPr>
        <w:t xml:space="preserve">iciembre de 2009.- Dip. </w:t>
      </w:r>
      <w:r>
        <w:rPr>
          <w:rFonts w:ascii="Arial" w:hAnsi="Arial"/>
          <w:b/>
          <w:sz w:val="20"/>
        </w:rPr>
        <w:t>Francisco Javier Ramirez Acuña</w:t>
      </w:r>
      <w:r>
        <w:rPr>
          <w:sz w:val="20"/>
        </w:rPr>
        <w:t>, Presidente.- 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Carlos Navarrete Ruiz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Jaime Arturo Vazquez Aguilar</w:t>
      </w:r>
      <w:r>
        <w:rPr>
          <w:sz w:val="20"/>
        </w:rPr>
        <w:t xml:space="preserve">, Secretario.- Sen. </w:t>
      </w:r>
      <w:r>
        <w:rPr>
          <w:rFonts w:ascii="Arial" w:hAnsi="Arial"/>
          <w:b/>
          <w:sz w:val="20"/>
        </w:rPr>
        <w:t>Martha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Leticia Sosa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Govea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veinticuatro de</w:t>
      </w:r>
      <w:r>
        <w:rPr>
          <w:spacing w:val="1"/>
        </w:rPr>
        <w:t xml:space="preserve"> </w:t>
      </w:r>
      <w:r>
        <w:t>diciembre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nueve.-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Hinojosa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 xml:space="preserve">Gobernación, Lic. </w:t>
      </w:r>
      <w:r>
        <w:rPr>
          <w:rFonts w:ascii="Arial" w:hAnsi="Arial"/>
          <w:b/>
        </w:rPr>
        <w:t>Fernando Francisco Gómez Mont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Urueta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"/>
        </w:rPr>
        <w:t xml:space="preserve"> </w:t>
      </w:r>
      <w:r>
        <w:t>por el</w:t>
      </w:r>
      <w:r>
        <w:rPr>
          <w:spacing w:val="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 reforma</w:t>
      </w:r>
      <w:r>
        <w:rPr>
          <w:spacing w:val="-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artículo 222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4" w:right="161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27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abril de</w:t>
      </w:r>
      <w:r>
        <w:rPr>
          <w:spacing w:val="-1"/>
          <w:sz w:val="16"/>
        </w:rPr>
        <w:t xml:space="preserve"> </w:t>
      </w:r>
      <w:r>
        <w:rPr>
          <w:sz w:val="16"/>
        </w:rPr>
        <w:t>2010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506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-1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reforma</w:t>
      </w:r>
      <w:r>
        <w:rPr>
          <w:spacing w:val="-2"/>
        </w:rPr>
        <w:t xml:space="preserve"> </w:t>
      </w:r>
      <w:r>
        <w:t>el artículo</w:t>
      </w:r>
      <w:r>
        <w:rPr>
          <w:spacing w:val="-2"/>
        </w:rPr>
        <w:t xml:space="preserve"> </w:t>
      </w:r>
      <w:r>
        <w:t>222 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General de Salud,</w:t>
      </w:r>
      <w:r>
        <w:rPr>
          <w:spacing w:val="-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56" w:space="2328"/>
            <w:col w:w="6366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2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 los ciento ochenta días de su publicación en el</w:t>
      </w:r>
      <w:r>
        <w:rPr>
          <w:spacing w:val="1"/>
        </w:rPr>
        <w:t xml:space="preserve"> </w:t>
      </w:r>
      <w:r>
        <w:t>Diario</w:t>
      </w:r>
      <w:r>
        <w:rPr>
          <w:spacing w:val="-2"/>
        </w:rPr>
        <w:t xml:space="preserve"> </w:t>
      </w:r>
      <w:r>
        <w:t>Oficial 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right="320" w:firstLine="288"/>
        <w:jc w:val="both"/>
      </w:pPr>
      <w:r>
        <w:rPr>
          <w:rFonts w:ascii="Arial" w:hAnsi="Arial"/>
          <w:b/>
        </w:rPr>
        <w:t xml:space="preserve">SEGUNDO. </w:t>
      </w:r>
      <w:r>
        <w:t>Se otorgan noventa días a la Secretaría de Salud, para que ajuste el Reglamento de</w:t>
      </w:r>
      <w:r>
        <w:rPr>
          <w:spacing w:val="1"/>
        </w:rPr>
        <w:t xml:space="preserve"> </w:t>
      </w:r>
      <w:r>
        <w:t>Insumos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r>
        <w:rPr>
          <w:rFonts w:ascii="Arial" w:hAnsi="Arial"/>
          <w:b/>
        </w:rPr>
        <w:t xml:space="preserve">TERCERO. </w:t>
      </w:r>
      <w:r>
        <w:t>Se otorgan ciento ochenta días a la Secretaría de Salud, para crear la Norma Oficial</w:t>
      </w:r>
      <w:r>
        <w:rPr>
          <w:spacing w:val="1"/>
        </w:rPr>
        <w:t xml:space="preserve"> </w:t>
      </w:r>
      <w:r>
        <w:t>Mexicana</w:t>
      </w:r>
      <w:r>
        <w:rPr>
          <w:spacing w:val="-2"/>
        </w:rPr>
        <w:t xml:space="preserve"> </w:t>
      </w:r>
      <w:r>
        <w:t>correspondiente.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spacing w:before="1"/>
        <w:ind w:left="218" w:right="3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 F., a 23 de marzo de 2010.- Sen. </w:t>
      </w:r>
      <w:r>
        <w:rPr>
          <w:rFonts w:ascii="Arial" w:hAnsi="Arial"/>
          <w:b/>
          <w:sz w:val="20"/>
        </w:rPr>
        <w:t>Carlos Navarrete Ruiz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Francisco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Javier Ramirez A</w:t>
      </w:r>
      <w:r>
        <w:rPr>
          <w:rFonts w:ascii="Arial" w:hAnsi="Arial"/>
          <w:b/>
          <w:sz w:val="20"/>
        </w:rPr>
        <w:t>cuña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Martha Leticia Sosa Govea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Jaime Arturo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Vazquez</w:t>
      </w:r>
      <w:r>
        <w:rPr>
          <w:rFonts w:ascii="Arial" w:hAnsi="Arial"/>
          <w:b/>
          <w:spacing w:val="3"/>
          <w:sz w:val="20"/>
        </w:rPr>
        <w:t xml:space="preserve"> </w:t>
      </w:r>
      <w:r>
        <w:rPr>
          <w:rFonts w:ascii="Arial" w:hAnsi="Arial"/>
          <w:b/>
          <w:sz w:val="20"/>
        </w:rPr>
        <w:t>Aguilar,</w:t>
      </w:r>
      <w:r>
        <w:rPr>
          <w:rFonts w:ascii="Arial" w:hAnsi="Arial"/>
          <w:b/>
          <w:spacing w:val="3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</w:t>
      </w:r>
      <w:r>
        <w:t>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veintiuno de abril de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diez.-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Hinojosa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Lic.</w:t>
      </w:r>
      <w:r>
        <w:rPr>
          <w:spacing w:val="-53"/>
        </w:rPr>
        <w:t xml:space="preserve"> </w:t>
      </w:r>
      <w:r>
        <w:rPr>
          <w:rFonts w:ascii="Arial" w:hAnsi="Arial"/>
          <w:b/>
        </w:rPr>
        <w:t>Fernando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Gómez Mont Urueta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"/>
        </w:rPr>
        <w:t xml:space="preserve"> </w:t>
      </w:r>
      <w:r>
        <w:t>por el</w:t>
      </w:r>
      <w:r>
        <w:rPr>
          <w:spacing w:val="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reforma</w:t>
      </w:r>
      <w:r>
        <w:rPr>
          <w:spacing w:val="-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464</w:t>
      </w:r>
      <w:r>
        <w:rPr>
          <w:spacing w:val="-1"/>
        </w:rPr>
        <w:t xml:space="preserve"> </w:t>
      </w:r>
      <w:r>
        <w:t>Ter 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6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4" w:right="1607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27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1"/>
          <w:sz w:val="16"/>
        </w:rPr>
        <w:t xml:space="preserve"> </w:t>
      </w:r>
      <w:r>
        <w:rPr>
          <w:sz w:val="16"/>
        </w:rPr>
        <w:t>abril de</w:t>
      </w:r>
      <w:r>
        <w:rPr>
          <w:spacing w:val="-1"/>
          <w:sz w:val="16"/>
        </w:rPr>
        <w:t xml:space="preserve"> </w:t>
      </w:r>
      <w:r>
        <w:rPr>
          <w:sz w:val="16"/>
        </w:rPr>
        <w:t>2010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7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1"/>
        </w:rPr>
        <w:t xml:space="preserve"> </w:t>
      </w:r>
      <w:r>
        <w:t>Se</w:t>
      </w:r>
      <w:r>
        <w:rPr>
          <w:spacing w:val="7"/>
        </w:rPr>
        <w:t xml:space="preserve"> </w:t>
      </w:r>
      <w:r>
        <w:t>reforman</w:t>
      </w:r>
      <w:r>
        <w:rPr>
          <w:spacing w:val="7"/>
        </w:rPr>
        <w:t xml:space="preserve"> </w:t>
      </w:r>
      <w:r>
        <w:t>las</w:t>
      </w:r>
      <w:r>
        <w:rPr>
          <w:spacing w:val="8"/>
        </w:rPr>
        <w:t xml:space="preserve"> </w:t>
      </w:r>
      <w:r>
        <w:t>fracciones</w:t>
      </w:r>
      <w:r>
        <w:rPr>
          <w:spacing w:val="8"/>
        </w:rPr>
        <w:t xml:space="preserve"> </w:t>
      </w:r>
      <w:r>
        <w:t>I,</w:t>
      </w:r>
      <w:r>
        <w:rPr>
          <w:spacing w:val="7"/>
        </w:rPr>
        <w:t xml:space="preserve"> </w:t>
      </w:r>
      <w:r>
        <w:t>II</w:t>
      </w:r>
      <w:r>
        <w:rPr>
          <w:spacing w:val="12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III</w:t>
      </w:r>
      <w:r>
        <w:rPr>
          <w:spacing w:val="7"/>
        </w:rPr>
        <w:t xml:space="preserve"> </w:t>
      </w:r>
      <w:r>
        <w:t>del</w:t>
      </w:r>
      <w:r>
        <w:rPr>
          <w:spacing w:val="5"/>
        </w:rPr>
        <w:t xml:space="preserve"> </w:t>
      </w:r>
      <w:r>
        <w:t>artículo</w:t>
      </w:r>
      <w:r>
        <w:rPr>
          <w:spacing w:val="7"/>
        </w:rPr>
        <w:t xml:space="preserve"> </w:t>
      </w:r>
      <w:r>
        <w:t>464</w:t>
      </w:r>
      <w:r>
        <w:rPr>
          <w:spacing w:val="7"/>
        </w:rPr>
        <w:t xml:space="preserve"> </w:t>
      </w:r>
      <w:r>
        <w:t>Ter</w:t>
      </w:r>
      <w:r>
        <w:rPr>
          <w:spacing w:val="8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Ley</w:t>
      </w:r>
      <w:r>
        <w:rPr>
          <w:spacing w:val="4"/>
        </w:rPr>
        <w:t xml:space="preserve"> </w:t>
      </w:r>
      <w:r>
        <w:t>General</w:t>
      </w:r>
      <w:r>
        <w:rPr>
          <w:spacing w:val="6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Salud,</w:t>
      </w:r>
      <w:r>
        <w:rPr>
          <w:spacing w:val="-5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640"/>
            <w:col w:w="6110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6" w:firstLine="288"/>
        <w:jc w:val="both"/>
      </w:pP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1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presente</w:t>
      </w:r>
      <w:r>
        <w:rPr>
          <w:spacing w:val="11"/>
        </w:rPr>
        <w:t xml:space="preserve"> </w:t>
      </w:r>
      <w:r>
        <w:t>Decreto</w:t>
      </w:r>
      <w:r>
        <w:rPr>
          <w:spacing w:val="9"/>
        </w:rPr>
        <w:t xml:space="preserve"> </w:t>
      </w:r>
      <w:r>
        <w:t>entrará</w:t>
      </w:r>
      <w:r>
        <w:rPr>
          <w:spacing w:val="12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vigor</w:t>
      </w:r>
      <w:r>
        <w:rPr>
          <w:spacing w:val="13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los</w:t>
      </w:r>
      <w:r>
        <w:rPr>
          <w:spacing w:val="11"/>
        </w:rPr>
        <w:t xml:space="preserve"> </w:t>
      </w:r>
      <w:r>
        <w:t>sesenta</w:t>
      </w:r>
      <w:r>
        <w:rPr>
          <w:spacing w:val="12"/>
        </w:rPr>
        <w:t xml:space="preserve"> </w:t>
      </w:r>
      <w:r>
        <w:t>días</w:t>
      </w:r>
      <w:r>
        <w:rPr>
          <w:spacing w:val="13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su</w:t>
      </w:r>
      <w:r>
        <w:rPr>
          <w:spacing w:val="12"/>
        </w:rPr>
        <w:t xml:space="preserve"> </w:t>
      </w:r>
      <w:r>
        <w:t>publicación</w:t>
      </w:r>
      <w:r>
        <w:rPr>
          <w:spacing w:val="10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Diario</w:t>
      </w:r>
      <w:r>
        <w:rPr>
          <w:spacing w:val="11"/>
        </w:rPr>
        <w:t xml:space="preserve"> </w:t>
      </w:r>
      <w:r>
        <w:t>Oficial</w:t>
      </w:r>
      <w:r>
        <w:rPr>
          <w:spacing w:val="-5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ind w:left="218" w:right="318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 F., a 23 de marzo de 2010.- Sen. </w:t>
      </w:r>
      <w:r>
        <w:rPr>
          <w:rFonts w:ascii="Arial" w:hAnsi="Arial"/>
          <w:b/>
          <w:sz w:val="20"/>
        </w:rPr>
        <w:t>Carlos Navarrete Ruiz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Francisco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Javier Ramirez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Acuña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Martha Leticia Sosa Govea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Georgina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Trujillo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Zentella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veintiuno de abril de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diez.-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Hinojosa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Lic.</w:t>
      </w:r>
      <w:r>
        <w:rPr>
          <w:spacing w:val="-53"/>
        </w:rPr>
        <w:t xml:space="preserve"> </w:t>
      </w:r>
      <w:r>
        <w:rPr>
          <w:rFonts w:ascii="Arial" w:hAnsi="Arial"/>
          <w:b/>
        </w:rPr>
        <w:t>Fernando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Gómez Mont Urueta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SENTENCIA</w:t>
      </w:r>
      <w:r>
        <w:rPr>
          <w:spacing w:val="20"/>
        </w:rPr>
        <w:t xml:space="preserve"> </w:t>
      </w:r>
      <w:r>
        <w:t>dictada</w:t>
      </w:r>
      <w:r>
        <w:rPr>
          <w:spacing w:val="24"/>
        </w:rPr>
        <w:t xml:space="preserve"> </w:t>
      </w:r>
      <w:r>
        <w:t>por</w:t>
      </w:r>
      <w:r>
        <w:rPr>
          <w:spacing w:val="28"/>
        </w:rPr>
        <w:t xml:space="preserve"> </w:t>
      </w:r>
      <w:r>
        <w:t>el</w:t>
      </w:r>
      <w:r>
        <w:rPr>
          <w:spacing w:val="26"/>
        </w:rPr>
        <w:t xml:space="preserve"> </w:t>
      </w:r>
      <w:r>
        <w:t>Tribunal</w:t>
      </w:r>
      <w:r>
        <w:rPr>
          <w:spacing w:val="26"/>
        </w:rPr>
        <w:t xml:space="preserve"> </w:t>
      </w:r>
      <w:r>
        <w:t>Pleno</w:t>
      </w:r>
      <w:r>
        <w:rPr>
          <w:spacing w:val="24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este</w:t>
      </w:r>
      <w:r>
        <w:rPr>
          <w:spacing w:val="27"/>
        </w:rPr>
        <w:t xml:space="preserve"> </w:t>
      </w:r>
      <w:r>
        <w:t>Alto</w:t>
      </w:r>
      <w:r>
        <w:rPr>
          <w:spacing w:val="27"/>
        </w:rPr>
        <w:t xml:space="preserve"> </w:t>
      </w:r>
      <w:r>
        <w:t>Tribunal</w:t>
      </w:r>
      <w:r>
        <w:rPr>
          <w:spacing w:val="28"/>
        </w:rPr>
        <w:t xml:space="preserve"> </w:t>
      </w:r>
      <w:r>
        <w:t>en</w:t>
      </w:r>
      <w:r>
        <w:rPr>
          <w:spacing w:val="23"/>
        </w:rPr>
        <w:t xml:space="preserve"> </w:t>
      </w:r>
      <w:r>
        <w:t>la</w:t>
      </w:r>
      <w:r>
        <w:rPr>
          <w:spacing w:val="27"/>
        </w:rPr>
        <w:t xml:space="preserve"> </w:t>
      </w:r>
      <w:r>
        <w:t>Acción</w:t>
      </w:r>
      <w:r>
        <w:rPr>
          <w:spacing w:val="26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Inconstitucionalidad</w:t>
      </w:r>
      <w:r>
        <w:rPr>
          <w:spacing w:val="-1"/>
        </w:rPr>
        <w:t xml:space="preserve"> </w:t>
      </w:r>
      <w:r>
        <w:t>31/2006,</w:t>
      </w:r>
      <w:r>
        <w:rPr>
          <w:spacing w:val="-2"/>
        </w:rPr>
        <w:t xml:space="preserve"> </w:t>
      </w:r>
      <w:r>
        <w:t>promovida</w:t>
      </w:r>
      <w:r>
        <w:rPr>
          <w:spacing w:val="-4"/>
        </w:rPr>
        <w:t xml:space="preserve"> </w:t>
      </w:r>
      <w:r>
        <w:t>por el</w:t>
      </w:r>
      <w:r>
        <w:rPr>
          <w:spacing w:val="1"/>
        </w:rPr>
        <w:t xml:space="preserve"> </w:t>
      </w:r>
      <w:r>
        <w:t>Procurador</w:t>
      </w:r>
      <w:r>
        <w:rPr>
          <w:spacing w:val="-2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República.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1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16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julio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2010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spacing w:before="1"/>
        <w:ind w:left="218"/>
      </w:pPr>
      <w:r>
        <w:t>Al</w:t>
      </w:r>
      <w:r>
        <w:rPr>
          <w:spacing w:val="23"/>
        </w:rPr>
        <w:t xml:space="preserve"> </w:t>
      </w:r>
      <w:r>
        <w:t>margen</w:t>
      </w:r>
      <w:r>
        <w:rPr>
          <w:spacing w:val="26"/>
        </w:rPr>
        <w:t xml:space="preserve"> </w:t>
      </w:r>
      <w:r>
        <w:t>un</w:t>
      </w:r>
      <w:r>
        <w:rPr>
          <w:spacing w:val="25"/>
        </w:rPr>
        <w:t xml:space="preserve"> </w:t>
      </w:r>
      <w:r>
        <w:t>sello</w:t>
      </w:r>
      <w:r>
        <w:rPr>
          <w:spacing w:val="24"/>
        </w:rPr>
        <w:t xml:space="preserve"> </w:t>
      </w:r>
      <w:r>
        <w:t>con</w:t>
      </w:r>
      <w:r>
        <w:rPr>
          <w:spacing w:val="26"/>
        </w:rPr>
        <w:t xml:space="preserve"> </w:t>
      </w:r>
      <w:r>
        <w:t>el</w:t>
      </w:r>
      <w:r>
        <w:rPr>
          <w:spacing w:val="27"/>
        </w:rPr>
        <w:t xml:space="preserve"> </w:t>
      </w:r>
      <w:r>
        <w:t>Escudo</w:t>
      </w:r>
      <w:r>
        <w:rPr>
          <w:spacing w:val="26"/>
        </w:rPr>
        <w:t xml:space="preserve"> </w:t>
      </w:r>
      <w:r>
        <w:t>Nacional,</w:t>
      </w:r>
      <w:r>
        <w:rPr>
          <w:spacing w:val="27"/>
        </w:rPr>
        <w:t xml:space="preserve"> </w:t>
      </w:r>
      <w:r>
        <w:t>que</w:t>
      </w:r>
      <w:r>
        <w:rPr>
          <w:spacing w:val="26"/>
        </w:rPr>
        <w:t xml:space="preserve"> </w:t>
      </w:r>
      <w:r>
        <w:t>dice:</w:t>
      </w:r>
      <w:r>
        <w:rPr>
          <w:spacing w:val="24"/>
        </w:rPr>
        <w:t xml:space="preserve"> </w:t>
      </w:r>
      <w:r>
        <w:t>Estados</w:t>
      </w:r>
      <w:r>
        <w:rPr>
          <w:spacing w:val="26"/>
        </w:rPr>
        <w:t xml:space="preserve"> </w:t>
      </w:r>
      <w:r>
        <w:t>Unidos</w:t>
      </w:r>
      <w:r>
        <w:rPr>
          <w:spacing w:val="25"/>
        </w:rPr>
        <w:t xml:space="preserve"> </w:t>
      </w:r>
      <w:r>
        <w:t>Mexicanos.-</w:t>
      </w:r>
      <w:r>
        <w:rPr>
          <w:spacing w:val="26"/>
        </w:rPr>
        <w:t xml:space="preserve"> </w:t>
      </w:r>
      <w:r>
        <w:t>Suprema</w:t>
      </w:r>
      <w:r>
        <w:rPr>
          <w:spacing w:val="24"/>
        </w:rPr>
        <w:t xml:space="preserve"> </w:t>
      </w:r>
      <w:r>
        <w:t>Corte</w:t>
      </w:r>
      <w:r>
        <w:rPr>
          <w:spacing w:val="24"/>
        </w:rPr>
        <w:t xml:space="preserve"> </w:t>
      </w:r>
      <w:r>
        <w:t>de</w:t>
      </w:r>
      <w:r>
        <w:rPr>
          <w:spacing w:val="-52"/>
        </w:rPr>
        <w:t xml:space="preserve"> </w:t>
      </w:r>
      <w:r>
        <w:t>Justicia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Nación.-</w:t>
      </w:r>
      <w:r>
        <w:rPr>
          <w:spacing w:val="2"/>
        </w:rPr>
        <w:t xml:space="preserve"> </w:t>
      </w:r>
      <w:r>
        <w:t>Secretaría</w:t>
      </w:r>
      <w:r>
        <w:rPr>
          <w:spacing w:val="-1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Acuerdos.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Ttulo2"/>
        <w:tabs>
          <w:tab w:val="left" w:pos="5913"/>
          <w:tab w:val="left" w:pos="7609"/>
          <w:tab w:val="left" w:pos="8830"/>
          <w:tab w:val="left" w:pos="9353"/>
        </w:tabs>
        <w:ind w:left="4179" w:right="316"/>
      </w:pPr>
      <w:r>
        <w:t>ACCION DE INCONSTITUCIONALIDAD 31/2006</w:t>
      </w:r>
      <w:r>
        <w:rPr>
          <w:spacing w:val="1"/>
        </w:rPr>
        <w:t xml:space="preserve"> </w:t>
      </w:r>
      <w:r>
        <w:t>PROMOVENTE:</w:t>
      </w:r>
      <w:r>
        <w:tab/>
        <w:t>PROCURADOR</w:t>
      </w:r>
      <w:r>
        <w:tab/>
        <w:t>GENERAL</w:t>
      </w:r>
      <w:r>
        <w:tab/>
        <w:t>DE</w:t>
      </w:r>
      <w:r>
        <w:tab/>
        <w:t>LA</w:t>
      </w:r>
      <w:r>
        <w:rPr>
          <w:spacing w:val="-53"/>
        </w:rPr>
        <w:t xml:space="preserve"> </w:t>
      </w:r>
      <w:r>
        <w:t>REPUBLICA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tabs>
          <w:tab w:val="left" w:pos="2345"/>
        </w:tabs>
        <w:ind w:left="506" w:right="3769"/>
        <w:rPr>
          <w:rFonts w:ascii="Arial"/>
          <w:b/>
          <w:sz w:val="20"/>
        </w:rPr>
      </w:pPr>
      <w:r>
        <w:rPr>
          <w:rFonts w:ascii="Arial"/>
          <w:b/>
          <w:sz w:val="20"/>
        </w:rPr>
        <w:t>PONENTE: MINISTRA MARGARITA BEATRIZ LUNA RAMOS</w:t>
      </w:r>
      <w:r>
        <w:rPr>
          <w:rFonts w:ascii="Arial"/>
          <w:b/>
          <w:spacing w:val="-53"/>
          <w:sz w:val="20"/>
        </w:rPr>
        <w:t xml:space="preserve"> </w:t>
      </w:r>
      <w:r>
        <w:rPr>
          <w:rFonts w:ascii="Arial"/>
          <w:b/>
          <w:sz w:val="20"/>
        </w:rPr>
        <w:t>SECRETARIOS:</w:t>
      </w:r>
      <w:r>
        <w:rPr>
          <w:rFonts w:ascii="Arial"/>
          <w:b/>
          <w:sz w:val="20"/>
        </w:rPr>
        <w:tab/>
        <w:t>FERNANDO</w:t>
      </w:r>
      <w:r>
        <w:rPr>
          <w:rFonts w:ascii="Arial"/>
          <w:b/>
          <w:spacing w:val="2"/>
          <w:sz w:val="20"/>
        </w:rPr>
        <w:t xml:space="preserve"> </w:t>
      </w:r>
      <w:r>
        <w:rPr>
          <w:rFonts w:ascii="Arial"/>
          <w:b/>
          <w:sz w:val="20"/>
        </w:rPr>
        <w:t>SILVA</w:t>
      </w:r>
      <w:r>
        <w:rPr>
          <w:rFonts w:ascii="Arial"/>
          <w:b/>
          <w:spacing w:val="-5"/>
          <w:sz w:val="20"/>
        </w:rPr>
        <w:t xml:space="preserve"> </w:t>
      </w:r>
      <w:r>
        <w:rPr>
          <w:rFonts w:ascii="Arial"/>
          <w:b/>
          <w:sz w:val="20"/>
        </w:rPr>
        <w:t>GARCIA.</w:t>
      </w:r>
    </w:p>
    <w:p w:rsidR="005462C9" w:rsidRDefault="00654E12">
      <w:pPr>
        <w:pStyle w:val="Ttulo2"/>
        <w:spacing w:line="228" w:lineRule="exact"/>
        <w:ind w:left="2345"/>
      </w:pPr>
      <w:r>
        <w:t>ALFREDO</w:t>
      </w:r>
      <w:r>
        <w:rPr>
          <w:spacing w:val="-4"/>
        </w:rPr>
        <w:t xml:space="preserve"> </w:t>
      </w:r>
      <w:r>
        <w:t>VILLEDA</w:t>
      </w:r>
      <w:r>
        <w:rPr>
          <w:spacing w:val="-7"/>
        </w:rPr>
        <w:t xml:space="preserve"> </w:t>
      </w:r>
      <w:r>
        <w:t>AYALA.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pStyle w:val="Textoindependiente"/>
        <w:ind w:left="218" w:right="324" w:firstLine="288"/>
        <w:jc w:val="both"/>
      </w:pPr>
      <w:r>
        <w:t>México, Distrito Federal. Acuerdo del Tribunal Pleno de la Suprema Corte de Justicia de la Nación,</w:t>
      </w:r>
      <w:r>
        <w:rPr>
          <w:spacing w:val="1"/>
        </w:rPr>
        <w:t xml:space="preserve"> </w:t>
      </w:r>
      <w:r>
        <w:t>correspondiente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día</w:t>
      </w:r>
      <w:r>
        <w:rPr>
          <w:spacing w:val="-1"/>
        </w:rPr>
        <w:t xml:space="preserve"> </w:t>
      </w:r>
      <w:r>
        <w:t>diecinueve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febrero</w:t>
      </w:r>
      <w:r>
        <w:rPr>
          <w:spacing w:val="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dos mil</w:t>
      </w:r>
      <w:r>
        <w:rPr>
          <w:spacing w:val="-2"/>
        </w:rPr>
        <w:t xml:space="preserve"> </w:t>
      </w:r>
      <w:r>
        <w:t>ocho.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tulo2"/>
        <w:ind w:left="1514" w:right="1611"/>
        <w:jc w:val="center"/>
      </w:pPr>
      <w:r>
        <w:t>VISTOS; y</w:t>
      </w:r>
      <w:r>
        <w:rPr>
          <w:spacing w:val="-5"/>
        </w:rPr>
        <w:t xml:space="preserve"> </w:t>
      </w:r>
      <w:r>
        <w:t>RESULTANDO:</w:t>
      </w:r>
    </w:p>
    <w:p w:rsidR="005462C9" w:rsidRDefault="005462C9">
      <w:pPr>
        <w:pStyle w:val="Textoindependiente"/>
        <w:spacing w:before="10"/>
        <w:rPr>
          <w:rFonts w:ascii="Arial"/>
          <w:b/>
          <w:sz w:val="19"/>
        </w:rPr>
      </w:pPr>
    </w:p>
    <w:p w:rsidR="005462C9" w:rsidRDefault="00654E12">
      <w:pPr>
        <w:ind w:left="506"/>
        <w:rPr>
          <w:sz w:val="20"/>
        </w:rPr>
      </w:pPr>
      <w:r>
        <w:rPr>
          <w:rFonts w:ascii="Arial" w:hAnsi="Arial"/>
          <w:b/>
          <w:sz w:val="20"/>
        </w:rPr>
        <w:t>PRIMERO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A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QUINTO.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……….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tulo2"/>
        <w:ind w:left="217" w:right="316"/>
        <w:jc w:val="center"/>
      </w:pPr>
      <w:r>
        <w:t>CONSIDERANDO: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ind w:left="506"/>
        <w:rPr>
          <w:sz w:val="20"/>
        </w:rPr>
      </w:pPr>
      <w:r>
        <w:rPr>
          <w:rFonts w:ascii="Arial" w:hAnsi="Arial"/>
          <w:b/>
          <w:sz w:val="20"/>
        </w:rPr>
        <w:t>PRIMERO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A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SEXTO.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sz w:val="20"/>
        </w:rPr>
        <w:t>……….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506"/>
      </w:pPr>
      <w:r>
        <w:t>Por</w:t>
      </w:r>
      <w:r>
        <w:rPr>
          <w:spacing w:val="-3"/>
        </w:rPr>
        <w:t xml:space="preserve"> </w:t>
      </w:r>
      <w:r>
        <w:t>lo</w:t>
      </w:r>
      <w:r>
        <w:rPr>
          <w:spacing w:val="-3"/>
        </w:rPr>
        <w:t xml:space="preserve"> </w:t>
      </w:r>
      <w:r>
        <w:t>expuesto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fundado,</w:t>
      </w:r>
      <w:r>
        <w:rPr>
          <w:spacing w:val="1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resuelve: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506"/>
      </w:pP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-3"/>
        </w:rPr>
        <w:t xml:space="preserve"> </w:t>
      </w:r>
      <w:r>
        <w:t>Es</w:t>
      </w:r>
      <w:r>
        <w:rPr>
          <w:spacing w:val="-2"/>
        </w:rPr>
        <w:t xml:space="preserve"> </w:t>
      </w:r>
      <w:r>
        <w:t>procedente</w:t>
      </w:r>
      <w:r>
        <w:rPr>
          <w:spacing w:val="-1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fundada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presente</w:t>
      </w:r>
      <w:r>
        <w:rPr>
          <w:spacing w:val="-3"/>
        </w:rPr>
        <w:t xml:space="preserve"> </w:t>
      </w:r>
      <w:r>
        <w:t>acción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inconstitucionalidad.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r>
        <w:rPr>
          <w:rFonts w:ascii="Arial" w:hAnsi="Arial"/>
          <w:b/>
        </w:rPr>
        <w:t xml:space="preserve">SEGUNDO. </w:t>
      </w:r>
      <w:r>
        <w:t>Se declara la invalidez del artículo 464 Ter, fracciones I, II y III, de la Ley General de</w:t>
      </w:r>
      <w:r>
        <w:rPr>
          <w:spacing w:val="1"/>
        </w:rPr>
        <w:t xml:space="preserve"> </w:t>
      </w:r>
      <w:r>
        <w:t>Salud, adicionado mediante decreto publicado en el Diario Oficial de la Federación el veinticinco de mayo</w:t>
      </w:r>
      <w:r>
        <w:rPr>
          <w:spacing w:val="1"/>
        </w:rPr>
        <w:t xml:space="preserve"> </w:t>
      </w:r>
      <w:r>
        <w:t>de dos mil seis, en la parte que establece en cada una de e</w:t>
      </w:r>
      <w:r>
        <w:t>sas tres fracciones multas penales, en los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para los</w:t>
      </w:r>
      <w:r>
        <w:rPr>
          <w:spacing w:val="2"/>
        </w:rPr>
        <w:t xml:space="preserve"> </w:t>
      </w:r>
      <w:r>
        <w:t>efectos precisados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parte</w:t>
      </w:r>
      <w:r>
        <w:rPr>
          <w:spacing w:val="-2"/>
        </w:rPr>
        <w:t xml:space="preserve"> </w:t>
      </w:r>
      <w:r>
        <w:t>final del último</w:t>
      </w:r>
      <w:r>
        <w:rPr>
          <w:spacing w:val="-2"/>
        </w:rPr>
        <w:t xml:space="preserve"> </w:t>
      </w:r>
      <w:r>
        <w:t>considerando.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Textoindependiente"/>
        <w:ind w:left="218" w:right="327" w:firstLine="288"/>
        <w:jc w:val="both"/>
      </w:pPr>
      <w:r>
        <w:t>Notifíquese por medio de oficio a las partes interesadas y publíquese en el Semanario Judicial de la</w:t>
      </w:r>
      <w:r>
        <w:rPr>
          <w:spacing w:val="1"/>
        </w:rPr>
        <w:t xml:space="preserve"> </w:t>
      </w:r>
      <w:r>
        <w:t>Federación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Gaceta,</w:t>
      </w:r>
      <w:r>
        <w:rPr>
          <w:spacing w:val="-1"/>
        </w:rPr>
        <w:t xml:space="preserve"> </w:t>
      </w:r>
      <w:r>
        <w:t>así</w:t>
      </w:r>
      <w:r>
        <w:rPr>
          <w:spacing w:val="-1"/>
        </w:rPr>
        <w:t xml:space="preserve"> </w:t>
      </w:r>
      <w:r>
        <w:t>c</w:t>
      </w:r>
      <w:r>
        <w:t>omo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Diario</w:t>
      </w:r>
      <w:r>
        <w:rPr>
          <w:spacing w:val="-1"/>
        </w:rPr>
        <w:t xml:space="preserve"> </w:t>
      </w:r>
      <w:r>
        <w:t>Oficial de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11" w:firstLine="288"/>
        <w:jc w:val="both"/>
      </w:pPr>
      <w:r>
        <w:t>Así,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resolvió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Tribunal</w:t>
      </w:r>
      <w:r>
        <w:rPr>
          <w:spacing w:val="1"/>
        </w:rPr>
        <w:t xml:space="preserve"> </w:t>
      </w:r>
      <w:r>
        <w:t>Pleno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Suprema</w:t>
      </w:r>
      <w:r>
        <w:rPr>
          <w:spacing w:val="1"/>
        </w:rPr>
        <w:t xml:space="preserve"> </w:t>
      </w:r>
      <w:r>
        <w:t>Corte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Justicia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Nación,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sesión</w:t>
      </w:r>
      <w:r>
        <w:rPr>
          <w:spacing w:val="55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diecinueve de febrero de dos mil ocho, se aprobó por mayoría de ocho votos de los señores Ministros</w:t>
      </w:r>
      <w:r>
        <w:rPr>
          <w:spacing w:val="1"/>
        </w:rPr>
        <w:t xml:space="preserve"> </w:t>
      </w:r>
      <w:r>
        <w:t>Aguirre Anguiano, Cossío</w:t>
      </w:r>
      <w:r>
        <w:rPr>
          <w:spacing w:val="1"/>
        </w:rPr>
        <w:t xml:space="preserve"> </w:t>
      </w:r>
      <w:r>
        <w:t>Díaz, Franco González</w:t>
      </w:r>
      <w:r>
        <w:rPr>
          <w:spacing w:val="1"/>
        </w:rPr>
        <w:t xml:space="preserve"> </w:t>
      </w:r>
      <w:r>
        <w:t>Salas, Góngora Pimentel,</w:t>
      </w:r>
      <w:r>
        <w:rPr>
          <w:spacing w:val="1"/>
        </w:rPr>
        <w:t xml:space="preserve"> </w:t>
      </w:r>
      <w:r>
        <w:t>Gudiño Pelayo, Azuela</w:t>
      </w:r>
      <w:r>
        <w:rPr>
          <w:spacing w:val="1"/>
        </w:rPr>
        <w:t xml:space="preserve"> </w:t>
      </w:r>
      <w:r>
        <w:t>Güitrón, Valls Hernández y Presidente Ortiz Mayagoitia; las señoras Ministras Luna Ramos y Sánchez</w:t>
      </w:r>
      <w:r>
        <w:rPr>
          <w:spacing w:val="1"/>
        </w:rPr>
        <w:t xml:space="preserve"> </w:t>
      </w:r>
      <w:r>
        <w:t>Cordero de García Villegas y el señor Ministro Silva Meza votar</w:t>
      </w:r>
      <w:r>
        <w:t>on en contra y por el reconocimiento de</w:t>
      </w:r>
      <w:r>
        <w:rPr>
          <w:spacing w:val="1"/>
        </w:rPr>
        <w:t xml:space="preserve"> </w:t>
      </w:r>
      <w:r>
        <w:t>validez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464</w:t>
      </w:r>
      <w:r>
        <w:rPr>
          <w:spacing w:val="1"/>
        </w:rPr>
        <w:t xml:space="preserve"> </w:t>
      </w:r>
      <w:r>
        <w:t>Ter,</w:t>
      </w:r>
      <w:r>
        <w:rPr>
          <w:spacing w:val="1"/>
        </w:rPr>
        <w:t xml:space="preserve"> </w:t>
      </w:r>
      <w:r>
        <w:t>fracciones</w:t>
      </w:r>
      <w:r>
        <w:rPr>
          <w:spacing w:val="1"/>
        </w:rPr>
        <w:t xml:space="preserve"> </w:t>
      </w:r>
      <w:r>
        <w:t>I,</w:t>
      </w:r>
      <w:r>
        <w:rPr>
          <w:spacing w:val="1"/>
        </w:rPr>
        <w:t xml:space="preserve"> </w:t>
      </w:r>
      <w:r>
        <w:t>II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III,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partes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establecen</w:t>
      </w:r>
      <w:r>
        <w:rPr>
          <w:spacing w:val="1"/>
        </w:rPr>
        <w:t xml:space="preserve"> </w:t>
      </w:r>
      <w:r>
        <w:t>multas</w:t>
      </w:r>
      <w:r>
        <w:rPr>
          <w:spacing w:val="1"/>
        </w:rPr>
        <w:t xml:space="preserve"> </w:t>
      </w:r>
      <w:r>
        <w:t>penales;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manifestaron</w:t>
      </w:r>
      <w:r>
        <w:rPr>
          <w:spacing w:val="-2"/>
        </w:rPr>
        <w:t xml:space="preserve"> </w:t>
      </w:r>
      <w:r>
        <w:t>que las</w:t>
      </w:r>
      <w:r>
        <w:rPr>
          <w:spacing w:val="-1"/>
        </w:rPr>
        <w:t xml:space="preserve"> </w:t>
      </w:r>
      <w:r>
        <w:t>consideraciones del</w:t>
      </w:r>
      <w:r>
        <w:rPr>
          <w:spacing w:val="-1"/>
        </w:rPr>
        <w:t xml:space="preserve"> </w:t>
      </w:r>
      <w:r>
        <w:t>proyecto</w:t>
      </w:r>
      <w:r>
        <w:rPr>
          <w:spacing w:val="-2"/>
        </w:rPr>
        <w:t xml:space="preserve"> </w:t>
      </w:r>
      <w:r>
        <w:t>original</w:t>
      </w:r>
      <w:r>
        <w:rPr>
          <w:spacing w:val="-2"/>
        </w:rPr>
        <w:t xml:space="preserve"> </w:t>
      </w:r>
      <w:r>
        <w:t>constituirán su</w:t>
      </w:r>
      <w:r>
        <w:rPr>
          <w:spacing w:val="-2"/>
        </w:rPr>
        <w:t xml:space="preserve"> </w:t>
      </w:r>
      <w:r>
        <w:t>voto de</w:t>
      </w:r>
      <w:r>
        <w:rPr>
          <w:spacing w:val="-1"/>
        </w:rPr>
        <w:t xml:space="preserve"> </w:t>
      </w:r>
      <w:r>
        <w:t>minoría.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7" w:firstLine="288"/>
        <w:jc w:val="both"/>
      </w:pPr>
      <w:r>
        <w:t>Firman los señores Min</w:t>
      </w:r>
      <w:r>
        <w:t>istros Presidente y Ponente, con el Secretario General de Acuerdos que</w:t>
      </w:r>
      <w:r>
        <w:rPr>
          <w:spacing w:val="1"/>
        </w:rPr>
        <w:t xml:space="preserve"> </w:t>
      </w:r>
      <w:r>
        <w:t>autoriza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fe.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spacing w:before="1" w:line="242" w:lineRule="auto"/>
        <w:ind w:left="218" w:right="314" w:firstLine="288"/>
        <w:jc w:val="both"/>
        <w:rPr>
          <w:sz w:val="20"/>
        </w:rPr>
      </w:pPr>
      <w:r>
        <w:rPr>
          <w:sz w:val="20"/>
        </w:rPr>
        <w:t xml:space="preserve">El Ministro Presidente: </w:t>
      </w:r>
      <w:r>
        <w:rPr>
          <w:rFonts w:ascii="Arial" w:hAnsi="Arial"/>
          <w:b/>
          <w:sz w:val="20"/>
        </w:rPr>
        <w:t>Guillermo I. Ortiz Mayagoitia</w:t>
      </w:r>
      <w:r>
        <w:rPr>
          <w:sz w:val="20"/>
        </w:rPr>
        <w:t xml:space="preserve">.- Rúbrica.- La Ministra Ponente: </w:t>
      </w:r>
      <w:r>
        <w:rPr>
          <w:rFonts w:ascii="Arial" w:hAnsi="Arial"/>
          <w:b/>
          <w:sz w:val="20"/>
        </w:rPr>
        <w:t>Margarita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Beatriz Luna Ramos</w:t>
      </w:r>
      <w:r>
        <w:rPr>
          <w:sz w:val="20"/>
        </w:rPr>
        <w:t xml:space="preserve">.- Rúbrica.- El Secretario General de Acuerdos: </w:t>
      </w:r>
      <w:r>
        <w:rPr>
          <w:rFonts w:ascii="Arial" w:hAnsi="Arial"/>
          <w:b/>
          <w:sz w:val="20"/>
        </w:rPr>
        <w:t>José Javier Aguilar Domínguez</w:t>
      </w:r>
      <w:r>
        <w:rPr>
          <w:sz w:val="20"/>
        </w:rPr>
        <w:t>.-</w:t>
      </w:r>
      <w:r>
        <w:rPr>
          <w:spacing w:val="1"/>
          <w:sz w:val="20"/>
        </w:rPr>
        <w:t xml:space="preserve"> </w:t>
      </w:r>
      <w:r>
        <w:rPr>
          <w:sz w:val="20"/>
        </w:rPr>
        <w:t>Rúbrica.</w:t>
      </w:r>
    </w:p>
    <w:p w:rsidR="005462C9" w:rsidRDefault="005462C9">
      <w:pPr>
        <w:spacing w:line="242" w:lineRule="auto"/>
        <w:jc w:val="both"/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Textoindependiente"/>
        <w:spacing w:before="93"/>
        <w:ind w:left="218" w:right="314" w:firstLine="288"/>
        <w:jc w:val="both"/>
      </w:pPr>
      <w:r>
        <w:t xml:space="preserve">México, Distrito Federal, a siete de julio de dos mil diez, el suscrito licenciado </w:t>
      </w:r>
      <w:r>
        <w:rPr>
          <w:rFonts w:ascii="Arial" w:hAnsi="Arial"/>
          <w:b/>
        </w:rPr>
        <w:t>Marco Antonio Cepeda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Anaya</w:t>
      </w:r>
      <w:r>
        <w:t>,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Trámite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Controversias</w:t>
      </w:r>
      <w:r>
        <w:rPr>
          <w:spacing w:val="1"/>
        </w:rPr>
        <w:t xml:space="preserve"> </w:t>
      </w:r>
      <w:r>
        <w:t>Constitucionales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Inconstitucionalidad de la Subsecretaría General de Acuerdos de la Suprema Corte de Justicia de la</w:t>
      </w:r>
      <w:r>
        <w:rPr>
          <w:spacing w:val="1"/>
        </w:rPr>
        <w:t xml:space="preserve"> </w:t>
      </w:r>
      <w:r>
        <w:t>Nación, certifica que las anteriores son copia fiel de la sentencia dictada el diecinueve de febrero de dos</w:t>
      </w:r>
      <w:r>
        <w:rPr>
          <w:spacing w:val="1"/>
        </w:rPr>
        <w:t xml:space="preserve"> </w:t>
      </w:r>
      <w:r>
        <w:t>mil ocho, por el Tribunal</w:t>
      </w:r>
      <w:r>
        <w:rPr>
          <w:spacing w:val="1"/>
        </w:rPr>
        <w:t xml:space="preserve"> </w:t>
      </w:r>
      <w:r>
        <w:t>Pleno de este Alto T</w:t>
      </w:r>
      <w:r>
        <w:t>ribunal en</w:t>
      </w:r>
      <w:r>
        <w:rPr>
          <w:spacing w:val="1"/>
        </w:rPr>
        <w:t xml:space="preserve"> </w:t>
      </w:r>
      <w:r>
        <w:t>la acción de inconstitucionalidad</w:t>
      </w:r>
      <w:r>
        <w:rPr>
          <w:spacing w:val="1"/>
        </w:rPr>
        <w:t xml:space="preserve"> </w:t>
      </w:r>
      <w:r>
        <w:t>31/2006,</w:t>
      </w:r>
      <w:r>
        <w:rPr>
          <w:spacing w:val="1"/>
        </w:rPr>
        <w:t xml:space="preserve"> </w:t>
      </w:r>
      <w:r>
        <w:t>promovida</w:t>
      </w:r>
      <w:r>
        <w:rPr>
          <w:spacing w:val="9"/>
        </w:rPr>
        <w:t xml:space="preserve"> </w:t>
      </w:r>
      <w:r>
        <w:t>por</w:t>
      </w:r>
      <w:r>
        <w:rPr>
          <w:spacing w:val="10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Procurador</w:t>
      </w:r>
      <w:r>
        <w:rPr>
          <w:spacing w:val="8"/>
        </w:rPr>
        <w:t xml:space="preserve"> </w:t>
      </w:r>
      <w:r>
        <w:t>General</w:t>
      </w:r>
      <w:r>
        <w:rPr>
          <w:spacing w:val="8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República,</w:t>
      </w:r>
      <w:r>
        <w:rPr>
          <w:spacing w:val="7"/>
        </w:rPr>
        <w:t xml:space="preserve"> </w:t>
      </w:r>
      <w:r>
        <w:t>se</w:t>
      </w:r>
      <w:r>
        <w:rPr>
          <w:spacing w:val="10"/>
        </w:rPr>
        <w:t xml:space="preserve"> </w:t>
      </w:r>
      <w:r>
        <w:t>expiden</w:t>
      </w:r>
      <w:r>
        <w:rPr>
          <w:spacing w:val="9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dieciséis</w:t>
      </w:r>
      <w:r>
        <w:rPr>
          <w:spacing w:val="8"/>
        </w:rPr>
        <w:t xml:space="preserve"> </w:t>
      </w:r>
      <w:r>
        <w:t>fojas</w:t>
      </w:r>
      <w:r>
        <w:rPr>
          <w:spacing w:val="8"/>
        </w:rPr>
        <w:t xml:space="preserve"> </w:t>
      </w:r>
      <w:r>
        <w:t>útiles,</w:t>
      </w:r>
      <w:r>
        <w:rPr>
          <w:spacing w:val="10"/>
        </w:rPr>
        <w:t xml:space="preserve"> </w:t>
      </w:r>
      <w:r>
        <w:t>para</w:t>
      </w:r>
      <w:r>
        <w:rPr>
          <w:spacing w:val="9"/>
        </w:rPr>
        <w:t xml:space="preserve"> </w:t>
      </w:r>
      <w:r>
        <w:t>remitirse</w:t>
      </w:r>
      <w:r>
        <w:rPr>
          <w:spacing w:val="-53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Director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Diario</w:t>
      </w:r>
      <w:r>
        <w:rPr>
          <w:spacing w:val="-1"/>
        </w:rPr>
        <w:t xml:space="preserve"> </w:t>
      </w:r>
      <w:r>
        <w:t>Oficial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Federación.- Conste.- Rúbrica.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7"/>
      </w:pPr>
      <w:r>
        <w:t>DECRETO</w:t>
      </w:r>
      <w:r>
        <w:rPr>
          <w:spacing w:val="35"/>
        </w:rPr>
        <w:t xml:space="preserve"> </w:t>
      </w:r>
      <w:r>
        <w:t>por</w:t>
      </w:r>
      <w:r>
        <w:rPr>
          <w:spacing w:val="35"/>
        </w:rPr>
        <w:t xml:space="preserve"> </w:t>
      </w:r>
      <w:r>
        <w:t>el</w:t>
      </w:r>
      <w:r>
        <w:rPr>
          <w:spacing w:val="35"/>
        </w:rPr>
        <w:t xml:space="preserve"> </w:t>
      </w:r>
      <w:r>
        <w:t>que</w:t>
      </w:r>
      <w:r>
        <w:rPr>
          <w:spacing w:val="30"/>
        </w:rPr>
        <w:t xml:space="preserve"> </w:t>
      </w:r>
      <w:r>
        <w:t>se</w:t>
      </w:r>
      <w:r>
        <w:rPr>
          <w:spacing w:val="33"/>
        </w:rPr>
        <w:t xml:space="preserve"> </w:t>
      </w:r>
      <w:r>
        <w:t>reforman</w:t>
      </w:r>
      <w:r>
        <w:rPr>
          <w:spacing w:val="34"/>
        </w:rPr>
        <w:t xml:space="preserve"> </w:t>
      </w:r>
      <w:r>
        <w:t>y</w:t>
      </w:r>
      <w:r>
        <w:rPr>
          <w:spacing w:val="29"/>
        </w:rPr>
        <w:t xml:space="preserve"> </w:t>
      </w:r>
      <w:r>
        <w:t>adicionan</w:t>
      </w:r>
      <w:r>
        <w:rPr>
          <w:spacing w:val="33"/>
        </w:rPr>
        <w:t xml:space="preserve"> </w:t>
      </w:r>
      <w:r>
        <w:t>diversos</w:t>
      </w:r>
      <w:r>
        <w:rPr>
          <w:spacing w:val="35"/>
        </w:rPr>
        <w:t xml:space="preserve"> </w:t>
      </w:r>
      <w:r>
        <w:t>artículos</w:t>
      </w:r>
      <w:r>
        <w:rPr>
          <w:spacing w:val="31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la</w:t>
      </w:r>
      <w:r>
        <w:rPr>
          <w:spacing w:val="35"/>
        </w:rPr>
        <w:t xml:space="preserve"> </w:t>
      </w:r>
      <w:r>
        <w:t>Ley</w:t>
      </w:r>
      <w:r>
        <w:rPr>
          <w:spacing w:val="29"/>
        </w:rPr>
        <w:t xml:space="preserve"> </w:t>
      </w:r>
      <w:r>
        <w:t>General</w:t>
      </w:r>
      <w:r>
        <w:rPr>
          <w:spacing w:val="35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materia de</w:t>
      </w:r>
      <w:r>
        <w:rPr>
          <w:spacing w:val="-3"/>
        </w:rPr>
        <w:t xml:space="preserve"> </w:t>
      </w:r>
      <w:r>
        <w:t>cosméticos.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09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 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7 de</w:t>
      </w:r>
      <w:r>
        <w:rPr>
          <w:spacing w:val="-3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 2011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23" w:firstLine="288"/>
        <w:jc w:val="both"/>
      </w:pPr>
      <w:r>
        <w:rPr>
          <w:rFonts w:ascii="Arial" w:hAnsi="Arial"/>
          <w:b/>
        </w:rPr>
        <w:t xml:space="preserve">Artículo Único. </w:t>
      </w:r>
      <w:r>
        <w:t>Se reforman los artículos 17 Bis, fracción II; 194, fracción I; 257, fracción X; 269; 270;</w:t>
      </w:r>
      <w:r>
        <w:rPr>
          <w:spacing w:val="1"/>
        </w:rPr>
        <w:t xml:space="preserve"> </w:t>
      </w:r>
      <w:r>
        <w:t>286; 414 Bis primer párrafo y la denominación del Capítulo IX, para quedar como "Productos cosméticos",</w:t>
      </w:r>
      <w:r>
        <w:rPr>
          <w:spacing w:val="-53"/>
        </w:rPr>
        <w:t xml:space="preserve"> </w:t>
      </w:r>
      <w:r>
        <w:t>del Título Décimo Segundo y se adiciona un segundo párrafo al</w:t>
      </w:r>
      <w:r>
        <w:t xml:space="preserve"> artículo 272 de la Ley General de Salud,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1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10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45" w:space="2633"/>
            <w:col w:w="6172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5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el día siguiente al de su publicación en el Diario</w:t>
      </w:r>
      <w:r>
        <w:rPr>
          <w:spacing w:val="1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rPr>
          <w:rFonts w:ascii="Arial" w:hAnsi="Arial"/>
          <w:b/>
        </w:rPr>
        <w:t xml:space="preserve">SEGUNDO.- </w:t>
      </w:r>
      <w:r>
        <w:t>Las referencias que</w:t>
      </w:r>
      <w:r>
        <w:rPr>
          <w:spacing w:val="1"/>
        </w:rPr>
        <w:t xml:space="preserve"> </w:t>
      </w:r>
      <w:r>
        <w:t>las disposiciones jurídicas o administrativas hagan</w:t>
      </w:r>
      <w:r>
        <w:rPr>
          <w:spacing w:val="55"/>
        </w:rPr>
        <w:t xml:space="preserve"> </w:t>
      </w:r>
      <w:r>
        <w:t>a los productos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perfumería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belleza,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entenderán</w:t>
      </w:r>
      <w:r>
        <w:rPr>
          <w:spacing w:val="1"/>
        </w:rPr>
        <w:t xml:space="preserve"> </w:t>
      </w:r>
      <w:r>
        <w:t>realizadas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productos</w:t>
      </w:r>
      <w:r>
        <w:rPr>
          <w:spacing w:val="1"/>
        </w:rPr>
        <w:t xml:space="preserve"> </w:t>
      </w:r>
      <w:r>
        <w:t>cosméticos.</w:t>
      </w:r>
      <w:r>
        <w:rPr>
          <w:spacing w:val="1"/>
        </w:rPr>
        <w:t xml:space="preserve"> </w:t>
      </w:r>
      <w:r>
        <w:t>Asimismo,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emitidas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anterioridad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productos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perfumería</w:t>
      </w:r>
      <w:r>
        <w:rPr>
          <w:spacing w:val="1"/>
        </w:rPr>
        <w:t xml:space="preserve"> </w:t>
      </w:r>
      <w:r>
        <w:t>y belleza</w:t>
      </w:r>
      <w:r>
        <w:rPr>
          <w:spacing w:val="1"/>
        </w:rPr>
        <w:t xml:space="preserve"> </w:t>
      </w:r>
      <w:r>
        <w:t>mantendrán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vigencia.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21" w:firstLine="288"/>
        <w:jc w:val="both"/>
      </w:pPr>
      <w:r>
        <w:rPr>
          <w:rFonts w:ascii="Arial" w:hAnsi="Arial"/>
          <w:b/>
        </w:rPr>
        <w:t xml:space="preserve">TERCERO.- </w:t>
      </w:r>
      <w:r>
        <w:t>El Poder Ejecutivo Federal, a través de las instancias competentes, emitirá en el Diario</w:t>
      </w:r>
      <w:r>
        <w:rPr>
          <w:spacing w:val="1"/>
        </w:rPr>
        <w:t xml:space="preserve"> </w:t>
      </w:r>
      <w:r>
        <w:t>Oficial de la Federación las disposiciones aplicables para la verificación de las buenas prácticas de</w:t>
      </w:r>
      <w:r>
        <w:rPr>
          <w:spacing w:val="1"/>
        </w:rPr>
        <w:t xml:space="preserve"> </w:t>
      </w:r>
      <w:r>
        <w:t>fabricaci</w:t>
      </w:r>
      <w:r>
        <w:t>ón para</w:t>
      </w:r>
      <w:r>
        <w:rPr>
          <w:spacing w:val="-1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tipo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productos.</w:t>
      </w:r>
    </w:p>
    <w:p w:rsidR="005462C9" w:rsidRDefault="005462C9">
      <w:pPr>
        <w:pStyle w:val="Textoindependiente"/>
      </w:pPr>
    </w:p>
    <w:p w:rsidR="005462C9" w:rsidRDefault="00654E12">
      <w:pPr>
        <w:ind w:left="218" w:right="312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29 de marzo de 2011.- Dip. </w:t>
      </w:r>
      <w:r>
        <w:rPr>
          <w:rFonts w:ascii="Arial" w:hAnsi="Arial"/>
          <w:b/>
          <w:sz w:val="20"/>
        </w:rPr>
        <w:t>Jorge Carlos Ramirez Marin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Manlio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Fabio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Beltrones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Rivera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Maria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Jesus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Aguirre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Maldonado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55"/>
          <w:sz w:val="20"/>
        </w:rPr>
        <w:t xml:space="preserve"> </w:t>
      </w:r>
      <w:r>
        <w:rPr>
          <w:sz w:val="20"/>
        </w:rPr>
        <w:t>Sen.</w:t>
      </w:r>
      <w:r>
        <w:rPr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Arturo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Herviz Reyes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ind w:left="218" w:right="3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</w:t>
      </w:r>
      <w:r>
        <w:t>ivo Federal, en la Ciudad de México, Distrito Federal, a seis de junio de 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once.-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Hinojosa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55"/>
        </w:rPr>
        <w:t xml:space="preserve"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Blake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Mora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8"/>
        </w:rPr>
        <w:t xml:space="preserve"> </w:t>
      </w:r>
      <w:r>
        <w:t>por</w:t>
      </w:r>
      <w:r>
        <w:rPr>
          <w:spacing w:val="7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que</w:t>
      </w:r>
      <w:r>
        <w:rPr>
          <w:spacing w:val="6"/>
        </w:rPr>
        <w:t xml:space="preserve"> </w:t>
      </w:r>
      <w:r>
        <w:t>se</w:t>
      </w:r>
      <w:r>
        <w:rPr>
          <w:spacing w:val="6"/>
        </w:rPr>
        <w:t xml:space="preserve"> </w:t>
      </w:r>
      <w:r>
        <w:t>reforman</w:t>
      </w:r>
      <w:r>
        <w:rPr>
          <w:spacing w:val="7"/>
        </w:rPr>
        <w:t xml:space="preserve"> </w:t>
      </w:r>
      <w:r>
        <w:t>los</w:t>
      </w:r>
      <w:r>
        <w:rPr>
          <w:spacing w:val="6"/>
        </w:rPr>
        <w:t xml:space="preserve"> </w:t>
      </w:r>
      <w:r>
        <w:t>artículos</w:t>
      </w:r>
      <w:r>
        <w:rPr>
          <w:spacing w:val="7"/>
        </w:rPr>
        <w:t xml:space="preserve"> </w:t>
      </w:r>
      <w:r>
        <w:t>3</w:t>
      </w:r>
      <w:r>
        <w:rPr>
          <w:spacing w:val="9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13,</w:t>
      </w:r>
      <w:r>
        <w:rPr>
          <w:spacing w:val="9"/>
        </w:rPr>
        <w:t xml:space="preserve"> </w:t>
      </w:r>
      <w:r>
        <w:t>fracciones</w:t>
      </w:r>
      <w:r>
        <w:rPr>
          <w:spacing w:val="4"/>
        </w:rPr>
        <w:t xml:space="preserve"> </w:t>
      </w:r>
      <w:r>
        <w:t>II</w:t>
      </w:r>
      <w:r>
        <w:rPr>
          <w:spacing w:val="8"/>
        </w:rPr>
        <w:t xml:space="preserve"> </w:t>
      </w:r>
      <w:r>
        <w:t>del</w:t>
      </w:r>
      <w:r>
        <w:rPr>
          <w:spacing w:val="11"/>
        </w:rPr>
        <w:t xml:space="preserve"> </w:t>
      </w:r>
      <w:r>
        <w:t>Apartado</w:t>
      </w:r>
      <w:r>
        <w:rPr>
          <w:spacing w:val="9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I</w:t>
      </w:r>
      <w:r>
        <w:rPr>
          <w:spacing w:val="8"/>
        </w:rPr>
        <w:t xml:space="preserve"> </w:t>
      </w:r>
      <w:r>
        <w:t>del</w:t>
      </w:r>
      <w:r>
        <w:rPr>
          <w:spacing w:val="-58"/>
        </w:rPr>
        <w:t xml:space="preserve"> </w:t>
      </w:r>
      <w:r>
        <w:t>Apartado</w:t>
      </w:r>
      <w:r>
        <w:rPr>
          <w:spacing w:val="-1"/>
        </w:rPr>
        <w:t xml:space="preserve"> </w:t>
      </w:r>
      <w:r>
        <w:t>B,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General</w:t>
      </w:r>
      <w:r>
        <w:rPr>
          <w:spacing w:val="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0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10 de</w:t>
      </w:r>
      <w:r>
        <w:rPr>
          <w:spacing w:val="-3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2011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firstLine="288"/>
        <w:rPr>
          <w:rFonts w:ascii="Arial" w:hAnsi="Arial"/>
          <w:b/>
        </w:rPr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3"/>
        </w:rPr>
        <w:t xml:space="preserve"> </w:t>
      </w:r>
      <w:r>
        <w:rPr>
          <w:rFonts w:ascii="Arial" w:hAnsi="Arial"/>
          <w:b/>
        </w:rPr>
        <w:t>Primero.-</w:t>
      </w:r>
      <w:r>
        <w:rPr>
          <w:rFonts w:ascii="Arial" w:hAnsi="Arial"/>
          <w:b/>
          <w:spacing w:val="44"/>
        </w:rPr>
        <w:t xml:space="preserve"> </w:t>
      </w:r>
      <w:r>
        <w:t>Se</w:t>
      </w:r>
      <w:r>
        <w:rPr>
          <w:spacing w:val="40"/>
        </w:rPr>
        <w:t xml:space="preserve"> </w:t>
      </w:r>
      <w:r>
        <w:t>reforma</w:t>
      </w:r>
      <w:r>
        <w:rPr>
          <w:spacing w:val="40"/>
        </w:rPr>
        <w:t xml:space="preserve"> </w:t>
      </w:r>
      <w:r>
        <w:t>el</w:t>
      </w:r>
      <w:r>
        <w:rPr>
          <w:spacing w:val="40"/>
        </w:rPr>
        <w:t xml:space="preserve"> </w:t>
      </w:r>
      <w:r>
        <w:t>artículo</w:t>
      </w:r>
      <w:r>
        <w:rPr>
          <w:spacing w:val="43"/>
        </w:rPr>
        <w:t xml:space="preserve"> </w:t>
      </w:r>
      <w:r>
        <w:t>3o.</w:t>
      </w:r>
      <w:r>
        <w:rPr>
          <w:spacing w:val="43"/>
        </w:rPr>
        <w:t xml:space="preserve"> </w:t>
      </w:r>
      <w:r>
        <w:t>de</w:t>
      </w:r>
      <w:r>
        <w:rPr>
          <w:spacing w:val="42"/>
        </w:rPr>
        <w:t xml:space="preserve"> </w:t>
      </w:r>
      <w:r>
        <w:t>la</w:t>
      </w:r>
      <w:r>
        <w:rPr>
          <w:spacing w:val="43"/>
        </w:rPr>
        <w:t xml:space="preserve"> </w:t>
      </w:r>
      <w:r>
        <w:t>Ley</w:t>
      </w:r>
      <w:r>
        <w:rPr>
          <w:spacing w:val="37"/>
        </w:rPr>
        <w:t xml:space="preserve"> </w:t>
      </w:r>
      <w:r>
        <w:t>General</w:t>
      </w:r>
      <w:r>
        <w:rPr>
          <w:spacing w:val="42"/>
        </w:rPr>
        <w:t xml:space="preserve"> </w:t>
      </w:r>
      <w:r>
        <w:t>de</w:t>
      </w:r>
      <w:r>
        <w:rPr>
          <w:spacing w:val="42"/>
        </w:rPr>
        <w:t xml:space="preserve"> </w:t>
      </w:r>
      <w:r>
        <w:t>Salud,</w:t>
      </w:r>
      <w:r>
        <w:rPr>
          <w:spacing w:val="41"/>
        </w:rPr>
        <w:t xml:space="preserve"> </w:t>
      </w:r>
      <w:r>
        <w:t>pasando</w:t>
      </w:r>
      <w:r>
        <w:rPr>
          <w:spacing w:val="42"/>
        </w:rPr>
        <w:t xml:space="preserve"> </w:t>
      </w:r>
      <w:r>
        <w:t>las</w:t>
      </w:r>
      <w:r>
        <w:rPr>
          <w:spacing w:val="41"/>
        </w:rPr>
        <w:t xml:space="preserve"> </w:t>
      </w:r>
      <w:r>
        <w:t>actuales</w:t>
      </w:r>
      <w:r>
        <w:rPr>
          <w:spacing w:val="-53"/>
        </w:rPr>
        <w:t xml:space="preserve"> </w:t>
      </w:r>
      <w:r>
        <w:t>fracciones</w:t>
      </w:r>
      <w:r>
        <w:rPr>
          <w:spacing w:val="-1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VI a</w:t>
      </w:r>
      <w:r>
        <w:rPr>
          <w:spacing w:val="-1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IV</w:t>
      </w:r>
      <w:r>
        <w:rPr>
          <w:spacing w:val="-2"/>
        </w:rPr>
        <w:t xml:space="preserve"> </w:t>
      </w:r>
      <w:r>
        <w:t>Bis</w:t>
      </w:r>
      <w:r>
        <w:rPr>
          <w:spacing w:val="-1"/>
        </w:rPr>
        <w:t xml:space="preserve"> </w:t>
      </w:r>
      <w:r>
        <w:t>1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IV</w:t>
      </w:r>
      <w:r>
        <w:rPr>
          <w:spacing w:val="-1"/>
        </w:rPr>
        <w:t xml:space="preserve"> </w:t>
      </w:r>
      <w:r>
        <w:t>Bis</w:t>
      </w:r>
      <w:r>
        <w:rPr>
          <w:spacing w:val="-1"/>
        </w:rPr>
        <w:t xml:space="preserve"> </w:t>
      </w:r>
      <w:r>
        <w:t>2,</w:t>
      </w:r>
      <w:r>
        <w:rPr>
          <w:spacing w:val="-1"/>
        </w:rPr>
        <w:t xml:space="preserve"> </w:t>
      </w:r>
      <w:r>
        <w:t>recorriéndose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subsecuentes,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</w:t>
      </w:r>
      <w:r>
        <w:rPr>
          <w:rFonts w:ascii="Arial" w:hAnsi="Arial"/>
          <w:b/>
        </w:rPr>
        <w:t>: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ind w:left="506"/>
      </w:pPr>
      <w:r>
        <w:t>……….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9"/>
        </w:rPr>
        <w:t xml:space="preserve"> </w:t>
      </w:r>
      <w:r>
        <w:rPr>
          <w:rFonts w:ascii="Arial" w:hAnsi="Arial"/>
          <w:b/>
        </w:rPr>
        <w:t>Segundo.-</w:t>
      </w:r>
      <w:r>
        <w:rPr>
          <w:rFonts w:ascii="Arial" w:hAnsi="Arial"/>
          <w:b/>
          <w:spacing w:val="9"/>
        </w:rPr>
        <w:t xml:space="preserve"> </w:t>
      </w:r>
      <w:r>
        <w:t>Se</w:t>
      </w:r>
      <w:r>
        <w:rPr>
          <w:spacing w:val="7"/>
        </w:rPr>
        <w:t xml:space="preserve"> </w:t>
      </w:r>
      <w:r>
        <w:t>reforma</w:t>
      </w:r>
      <w:r>
        <w:rPr>
          <w:spacing w:val="7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fracción</w:t>
      </w:r>
      <w:r>
        <w:rPr>
          <w:spacing w:val="7"/>
        </w:rPr>
        <w:t xml:space="preserve"> </w:t>
      </w:r>
      <w:r>
        <w:t>II</w:t>
      </w:r>
      <w:r>
        <w:rPr>
          <w:spacing w:val="7"/>
        </w:rPr>
        <w:t xml:space="preserve"> </w:t>
      </w:r>
      <w:r>
        <w:t>del</w:t>
      </w:r>
      <w:r>
        <w:rPr>
          <w:spacing w:val="9"/>
        </w:rPr>
        <w:t xml:space="preserve"> </w:t>
      </w:r>
      <w:r>
        <w:t>apartado</w:t>
      </w:r>
      <w:r>
        <w:rPr>
          <w:spacing w:val="8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fracción</w:t>
      </w:r>
      <w:r>
        <w:rPr>
          <w:spacing w:val="7"/>
        </w:rPr>
        <w:t xml:space="preserve"> </w:t>
      </w:r>
      <w:r>
        <w:t>I</w:t>
      </w:r>
      <w:r>
        <w:rPr>
          <w:spacing w:val="7"/>
        </w:rPr>
        <w:t xml:space="preserve"> </w:t>
      </w:r>
      <w:r>
        <w:t>del</w:t>
      </w:r>
      <w:r>
        <w:rPr>
          <w:spacing w:val="6"/>
        </w:rPr>
        <w:t xml:space="preserve"> </w:t>
      </w:r>
      <w:r>
        <w:t>apartado</w:t>
      </w:r>
      <w:r>
        <w:rPr>
          <w:spacing w:val="7"/>
        </w:rPr>
        <w:t xml:space="preserve"> </w:t>
      </w:r>
      <w:r>
        <w:t>B</w:t>
      </w:r>
      <w:r>
        <w:rPr>
          <w:spacing w:val="9"/>
        </w:rPr>
        <w:t xml:space="preserve"> </w:t>
      </w:r>
      <w:r>
        <w:t>del</w:t>
      </w:r>
      <w:r>
        <w:rPr>
          <w:spacing w:val="6"/>
        </w:rPr>
        <w:t xml:space="preserve"> </w:t>
      </w:r>
      <w:r>
        <w:t>artículo</w:t>
      </w:r>
      <w:r>
        <w:rPr>
          <w:spacing w:val="-53"/>
        </w:rPr>
        <w:t xml:space="preserve"> </w:t>
      </w:r>
      <w:r>
        <w:t>13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11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2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6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455"/>
            <w:col w:w="6295"/>
          </w:cols>
        </w:sectPr>
      </w:pPr>
    </w:p>
    <w:p w:rsidR="005462C9" w:rsidRDefault="005462C9">
      <w:pPr>
        <w:pStyle w:val="Textoindependiente"/>
        <w:spacing w:before="3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/>
        <w:ind w:left="218" w:right="326" w:firstLine="288"/>
        <w:jc w:val="both"/>
      </w:pPr>
      <w:r>
        <w:rPr>
          <w:rFonts w:ascii="Arial" w:hAnsi="Arial"/>
          <w:b/>
        </w:rPr>
        <w:t xml:space="preserve">ÚNICO.- </w:t>
      </w:r>
      <w:r>
        <w:t>El presente Decreto entrará en vigor al día siguiente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28 de abril de 2011.- Dip. </w:t>
      </w:r>
      <w:r>
        <w:rPr>
          <w:rFonts w:ascii="Arial" w:hAnsi="Arial"/>
          <w:b/>
          <w:sz w:val="20"/>
        </w:rPr>
        <w:t>Jorge Carlos Ramírez Marín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Manlio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Fabio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Beltrones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Rivera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Jesús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Aguirre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Maldonado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55"/>
          <w:sz w:val="20"/>
        </w:rPr>
        <w:t xml:space="preserve"> </w:t>
      </w:r>
      <w:r>
        <w:rPr>
          <w:sz w:val="20"/>
        </w:rPr>
        <w:t>Sen.</w:t>
      </w:r>
      <w:r>
        <w:rPr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Martha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Leticia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Sosa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Govea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nueve de junio de dos</w:t>
      </w:r>
      <w:r>
        <w:rPr>
          <w:spacing w:val="-53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once.-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Hinojosa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55"/>
        </w:rPr>
        <w:t xml:space="preserve"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Blake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Mora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6"/>
      </w:pPr>
      <w:r>
        <w:t>DECRETO</w:t>
      </w:r>
      <w:r>
        <w:rPr>
          <w:spacing w:val="20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reforman</w:t>
      </w:r>
      <w:r>
        <w:rPr>
          <w:spacing w:val="18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adicionan</w:t>
      </w:r>
      <w:r>
        <w:rPr>
          <w:spacing w:val="18"/>
        </w:rPr>
        <w:t xml:space="preserve"> </w:t>
      </w:r>
      <w:r>
        <w:t>diversas</w:t>
      </w:r>
      <w:r>
        <w:rPr>
          <w:spacing w:val="19"/>
        </w:rPr>
        <w:t xml:space="preserve"> </w:t>
      </w:r>
      <w:r>
        <w:t>disposiciones</w:t>
      </w:r>
      <w:r>
        <w:rPr>
          <w:spacing w:val="18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Ley</w:t>
      </w:r>
      <w:r>
        <w:rPr>
          <w:spacing w:val="15"/>
        </w:rPr>
        <w:t xml:space="preserve"> </w:t>
      </w:r>
      <w:r>
        <w:t>General</w:t>
      </w:r>
      <w:r>
        <w:rPr>
          <w:spacing w:val="-58"/>
        </w:rPr>
        <w:t xml:space="preserve"> </w:t>
      </w:r>
      <w:r>
        <w:t>de 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0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5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2011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1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"/>
        </w:rPr>
        <w:t xml:space="preserve"> </w:t>
      </w:r>
      <w:r>
        <w:t>Se reforman los</w:t>
      </w:r>
      <w:r>
        <w:rPr>
          <w:spacing w:val="1"/>
        </w:rPr>
        <w:t xml:space="preserve"> </w:t>
      </w:r>
      <w:r>
        <w:t>artículos</w:t>
      </w:r>
      <w:r>
        <w:rPr>
          <w:spacing w:val="1"/>
        </w:rPr>
        <w:t xml:space="preserve"> </w:t>
      </w:r>
      <w:r>
        <w:t>72,</w:t>
      </w:r>
      <w:r>
        <w:rPr>
          <w:spacing w:val="3"/>
        </w:rPr>
        <w:t xml:space="preserve"> </w:t>
      </w:r>
      <w:r>
        <w:t>73,</w:t>
      </w:r>
      <w:r>
        <w:rPr>
          <w:spacing w:val="3"/>
        </w:rPr>
        <w:t xml:space="preserve"> </w:t>
      </w:r>
      <w:r>
        <w:t>74,</w:t>
      </w:r>
      <w:r>
        <w:rPr>
          <w:spacing w:val="3"/>
        </w:rPr>
        <w:t xml:space="preserve"> </w:t>
      </w:r>
      <w:r>
        <w:t>75, 76</w:t>
      </w:r>
      <w:r>
        <w:rPr>
          <w:spacing w:val="2"/>
        </w:rPr>
        <w:t xml:space="preserve"> </w:t>
      </w:r>
      <w:r>
        <w:t>y 77;</w:t>
      </w:r>
      <w:r>
        <w:rPr>
          <w:spacing w:val="5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se</w:t>
      </w:r>
      <w:r>
        <w:rPr>
          <w:spacing w:val="2"/>
        </w:rPr>
        <w:t xml:space="preserve"> </w:t>
      </w:r>
      <w:r>
        <w:t>adiciona un artículo 74 Bis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-53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General de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quedar 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578"/>
            <w:col w:w="6172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al día siguiente de su publicación en el Diario Oficial 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1" w:firstLine="288"/>
        <w:jc w:val="both"/>
      </w:pPr>
      <w:r>
        <w:rPr>
          <w:rFonts w:ascii="Arial" w:hAnsi="Arial"/>
          <w:b/>
        </w:rPr>
        <w:t xml:space="preserve">Segundo.- </w:t>
      </w:r>
      <w:r>
        <w:t>La Secretaría contará con un plazo de</w:t>
      </w:r>
      <w:r>
        <w:t xml:space="preserve"> 180 días naturales para emitir las disposiciones</w:t>
      </w:r>
      <w:r>
        <w:rPr>
          <w:spacing w:val="1"/>
        </w:rPr>
        <w:t xml:space="preserve"> </w:t>
      </w:r>
      <w:r>
        <w:t>administrativas</w:t>
      </w:r>
      <w:r>
        <w:rPr>
          <w:spacing w:val="-1"/>
        </w:rPr>
        <w:t xml:space="preserve"> </w:t>
      </w:r>
      <w:r>
        <w:t>necesarias</w:t>
      </w:r>
      <w:r>
        <w:rPr>
          <w:spacing w:val="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aplicación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este Decreto.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28 de abril de 2011.- Dip. </w:t>
      </w:r>
      <w:r>
        <w:rPr>
          <w:rFonts w:ascii="Arial" w:hAnsi="Arial"/>
          <w:b/>
          <w:sz w:val="20"/>
        </w:rPr>
        <w:t>Jorge Carlos Ramirez Marin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Manlio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Fabio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Beltrones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Rivera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Maria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Jesus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Aguirre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Maldonado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55"/>
          <w:sz w:val="20"/>
        </w:rPr>
        <w:t xml:space="preserve"> </w:t>
      </w:r>
      <w:r>
        <w:rPr>
          <w:sz w:val="20"/>
        </w:rPr>
        <w:t>Sen.</w:t>
      </w:r>
      <w:r>
        <w:rPr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Martha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Leticia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Sosa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Govea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pStyle w:val="Textoindependiente"/>
        <w:ind w:left="218" w:right="3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</w:t>
      </w:r>
      <w:r>
        <w:t>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5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Poder</w:t>
      </w:r>
      <w:r>
        <w:rPr>
          <w:spacing w:val="14"/>
        </w:rPr>
        <w:t xml:space="preserve"> </w:t>
      </w:r>
      <w:r>
        <w:t>Ejecutivo</w:t>
      </w:r>
      <w:r>
        <w:rPr>
          <w:spacing w:val="13"/>
        </w:rPr>
        <w:t xml:space="preserve"> </w:t>
      </w:r>
      <w:r>
        <w:t>Federal,</w:t>
      </w:r>
      <w:r>
        <w:rPr>
          <w:spacing w:val="16"/>
        </w:rPr>
        <w:t xml:space="preserve"> </w:t>
      </w:r>
      <w:r>
        <w:t>en</w:t>
      </w:r>
      <w:r>
        <w:rPr>
          <w:spacing w:val="15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Ciudad</w:t>
      </w:r>
      <w:r>
        <w:rPr>
          <w:spacing w:val="13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México,</w:t>
      </w:r>
      <w:r>
        <w:rPr>
          <w:spacing w:val="13"/>
        </w:rPr>
        <w:t xml:space="preserve"> </w:t>
      </w:r>
      <w:r>
        <w:t>Distrito</w:t>
      </w:r>
      <w:r>
        <w:rPr>
          <w:spacing w:val="15"/>
        </w:rPr>
        <w:t xml:space="preserve"> </w:t>
      </w:r>
      <w:r>
        <w:t>Federal,</w:t>
      </w:r>
      <w:r>
        <w:rPr>
          <w:spacing w:val="14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veintinueve</w:t>
      </w:r>
      <w:r>
        <w:rPr>
          <w:spacing w:val="15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julio</w:t>
      </w:r>
      <w:r>
        <w:rPr>
          <w:spacing w:val="-53"/>
        </w:rPr>
        <w:t xml:space="preserve"> </w:t>
      </w:r>
      <w:r>
        <w:t xml:space="preserve">de dos mil once.- </w:t>
      </w:r>
      <w:r>
        <w:rPr>
          <w:rFonts w:ascii="Arial" w:hAnsi="Arial"/>
          <w:b/>
        </w:rPr>
        <w:t>Felipe de Jesús Calderón Hinojosa</w:t>
      </w:r>
      <w:r>
        <w:t xml:space="preserve">.- Rúbrica.- El Secretario de Gobernación,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Blake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Mora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7"/>
      </w:pPr>
      <w:r>
        <w:t>DECRETO</w:t>
      </w:r>
      <w:r>
        <w:rPr>
          <w:spacing w:val="26"/>
        </w:rPr>
        <w:t xml:space="preserve"> </w:t>
      </w:r>
      <w:r>
        <w:t>por</w:t>
      </w:r>
      <w:r>
        <w:rPr>
          <w:spacing w:val="23"/>
        </w:rPr>
        <w:t xml:space="preserve"> </w:t>
      </w:r>
      <w:r>
        <w:t>el</w:t>
      </w:r>
      <w:r>
        <w:rPr>
          <w:spacing w:val="27"/>
        </w:rPr>
        <w:t xml:space="preserve"> </w:t>
      </w:r>
      <w:r>
        <w:t>que</w:t>
      </w:r>
      <w:r>
        <w:rPr>
          <w:spacing w:val="20"/>
        </w:rPr>
        <w:t xml:space="preserve"> </w:t>
      </w:r>
      <w:r>
        <w:t>se</w:t>
      </w:r>
      <w:r>
        <w:rPr>
          <w:spacing w:val="25"/>
        </w:rPr>
        <w:t xml:space="preserve"> </w:t>
      </w:r>
      <w:r>
        <w:t>reforman</w:t>
      </w:r>
      <w:r>
        <w:rPr>
          <w:spacing w:val="22"/>
        </w:rPr>
        <w:t xml:space="preserve"> </w:t>
      </w:r>
      <w:r>
        <w:t>los</w:t>
      </w:r>
      <w:r>
        <w:rPr>
          <w:spacing w:val="23"/>
        </w:rPr>
        <w:t xml:space="preserve"> </w:t>
      </w:r>
      <w:r>
        <w:t>artículos</w:t>
      </w:r>
      <w:r>
        <w:rPr>
          <w:spacing w:val="24"/>
        </w:rPr>
        <w:t xml:space="preserve"> </w:t>
      </w:r>
      <w:r>
        <w:t>81,</w:t>
      </w:r>
      <w:r>
        <w:rPr>
          <w:spacing w:val="27"/>
        </w:rPr>
        <w:t xml:space="preserve"> </w:t>
      </w:r>
      <w:r>
        <w:t>83,</w:t>
      </w:r>
      <w:r>
        <w:rPr>
          <w:spacing w:val="24"/>
        </w:rPr>
        <w:t xml:space="preserve"> </w:t>
      </w:r>
      <w:r>
        <w:t>271</w:t>
      </w:r>
      <w:r>
        <w:rPr>
          <w:spacing w:val="23"/>
        </w:rPr>
        <w:t xml:space="preserve"> </w:t>
      </w:r>
      <w:r>
        <w:t>y</w:t>
      </w:r>
      <w:r>
        <w:rPr>
          <w:spacing w:val="20"/>
        </w:rPr>
        <w:t xml:space="preserve"> </w:t>
      </w:r>
      <w:r>
        <w:t>se</w:t>
      </w:r>
      <w:r>
        <w:rPr>
          <w:spacing w:val="25"/>
        </w:rPr>
        <w:t xml:space="preserve"> </w:t>
      </w:r>
      <w:r>
        <w:t>adiciona</w:t>
      </w:r>
      <w:r>
        <w:rPr>
          <w:spacing w:val="22"/>
        </w:rPr>
        <w:t xml:space="preserve"> </w:t>
      </w:r>
      <w:r>
        <w:t>el</w:t>
      </w:r>
      <w:r>
        <w:rPr>
          <w:spacing w:val="24"/>
        </w:rPr>
        <w:t xml:space="preserve"> </w:t>
      </w:r>
      <w:r>
        <w:t>artículo</w:t>
      </w:r>
      <w:r>
        <w:rPr>
          <w:spacing w:val="22"/>
        </w:rPr>
        <w:t xml:space="preserve"> </w:t>
      </w:r>
      <w:r>
        <w:t>272</w:t>
      </w:r>
      <w:r>
        <w:rPr>
          <w:spacing w:val="-58"/>
        </w:rPr>
        <w:t xml:space="preserve"> </w:t>
      </w:r>
      <w:r>
        <w:t>Bis,</w:t>
      </w:r>
      <w:r>
        <w:rPr>
          <w:spacing w:val="1"/>
        </w:rPr>
        <w:t xml:space="preserve"> </w:t>
      </w:r>
      <w:r>
        <w:t>272</w:t>
      </w:r>
      <w:r>
        <w:rPr>
          <w:spacing w:val="-2"/>
        </w:rPr>
        <w:t xml:space="preserve"> </w:t>
      </w:r>
      <w:r>
        <w:t>Bis</w:t>
      </w:r>
      <w:r>
        <w:rPr>
          <w:spacing w:val="-2"/>
        </w:rPr>
        <w:t xml:space="preserve"> </w:t>
      </w:r>
      <w:r>
        <w:t>1,</w:t>
      </w:r>
      <w:r>
        <w:rPr>
          <w:spacing w:val="-1"/>
        </w:rPr>
        <w:t xml:space="preserve"> </w:t>
      </w:r>
      <w:r>
        <w:t>272</w:t>
      </w:r>
      <w:r>
        <w:rPr>
          <w:spacing w:val="-2"/>
        </w:rPr>
        <w:t xml:space="preserve"> </w:t>
      </w:r>
      <w:r>
        <w:t>Bis</w:t>
      </w:r>
      <w:r>
        <w:rPr>
          <w:spacing w:val="-2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272</w:t>
      </w:r>
      <w:r>
        <w:rPr>
          <w:spacing w:val="-2"/>
        </w:rPr>
        <w:t xml:space="preserve"> </w:t>
      </w:r>
      <w:r>
        <w:t>Bis</w:t>
      </w:r>
      <w:r>
        <w:rPr>
          <w:spacing w:val="-2"/>
        </w:rPr>
        <w:t xml:space="preserve"> </w:t>
      </w:r>
      <w:r>
        <w:t>3 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septiembre</w:t>
      </w:r>
      <w:r>
        <w:rPr>
          <w:spacing w:val="4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2011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r>
        <w:rPr>
          <w:rFonts w:ascii="Arial" w:hAnsi="Arial"/>
          <w:b/>
        </w:rPr>
        <w:t xml:space="preserve">ARTÍCULO ÚNICO.- </w:t>
      </w:r>
      <w:r>
        <w:t>SE REFORMAN LOS ARTÍCULOS 81, 83, 271 Y SE ADICIONA EL ARTÍCULO</w:t>
      </w:r>
      <w:r>
        <w:rPr>
          <w:spacing w:val="1"/>
        </w:rPr>
        <w:t xml:space="preserve"> </w:t>
      </w:r>
      <w:r>
        <w:t>272 BIS, 272 BIS 1, 272 BIS 2, 272 BIS 3 DE LA LEY GENERAL DE SALUD, PARA QUEDAR COMO</w:t>
      </w:r>
      <w:r>
        <w:rPr>
          <w:spacing w:val="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5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10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383"/>
            <w:col w:w="6367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2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al día siguiente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15" w:firstLine="288"/>
        <w:jc w:val="both"/>
      </w:pPr>
      <w:r>
        <w:rPr>
          <w:rFonts w:ascii="Arial" w:hAnsi="Arial"/>
          <w:b/>
        </w:rPr>
        <w:t xml:space="preserve">SEGUNDO.- </w:t>
      </w:r>
      <w:r>
        <w:t>La Secretaría de Salud contará con un plazo no mayor a 120 días contados a partir de su</w:t>
      </w:r>
      <w:r>
        <w:rPr>
          <w:spacing w:val="-53"/>
        </w:rPr>
        <w:t xml:space="preserve"> </w:t>
      </w:r>
      <w:r>
        <w:t>publicación en el Diario Oficial de la Federación, para emitir las disposiciones a que se refiere el artículo</w:t>
      </w:r>
      <w:r>
        <w:rPr>
          <w:spacing w:val="1"/>
        </w:rPr>
        <w:t xml:space="preserve"> </w:t>
      </w:r>
      <w:r>
        <w:t>272 Bis 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Ley.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29 de abril de 2011.- Dip. </w:t>
      </w:r>
      <w:r>
        <w:rPr>
          <w:rFonts w:ascii="Arial" w:hAnsi="Arial"/>
          <w:b/>
          <w:sz w:val="20"/>
        </w:rPr>
        <w:t>Jorge Carlos Ramirez Marin</w:t>
      </w:r>
      <w:r>
        <w:rPr>
          <w:sz w:val="20"/>
        </w:rPr>
        <w:t>, Presidente.- Sen</w:t>
      </w:r>
      <w:r>
        <w:rPr>
          <w:rFonts w:ascii="Arial" w:hAnsi="Arial"/>
          <w:b/>
          <w:sz w:val="20"/>
        </w:rPr>
        <w:t>. Manlio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Fabio Beltrones River</w:t>
      </w:r>
      <w:r>
        <w:rPr>
          <w:rFonts w:ascii="Arial" w:hAnsi="Arial"/>
          <w:b/>
          <w:sz w:val="20"/>
        </w:rPr>
        <w:t>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Maria Guadalupe Garcia Almanza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Renán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Cleominio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Zoreda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Novelo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 xml:space="preserve">Estados Unidos Mexicanos, y </w:t>
      </w:r>
      <w:r>
        <w:t>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treinta de agosto de</w:t>
      </w:r>
      <w:r>
        <w:rPr>
          <w:spacing w:val="1"/>
        </w:rPr>
        <w:t xml:space="preserve"> </w:t>
      </w:r>
      <w:r>
        <w:t xml:space="preserve">dos mil once.- </w:t>
      </w:r>
      <w:r>
        <w:rPr>
          <w:rFonts w:ascii="Arial" w:hAnsi="Arial"/>
          <w:b/>
        </w:rPr>
        <w:t>Felipe de Jesús Calderón Hinojosa</w:t>
      </w:r>
      <w:r>
        <w:t>.- Rúbrica.- El Secretario d</w:t>
      </w:r>
      <w:r>
        <w:t xml:space="preserve">e Gobernación,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Blake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Mora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20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el</w:t>
      </w:r>
      <w:r>
        <w:rPr>
          <w:spacing w:val="20"/>
        </w:rPr>
        <w:t xml:space="preserve"> </w:t>
      </w:r>
      <w:r>
        <w:t>que</w:t>
      </w:r>
      <w:r>
        <w:rPr>
          <w:spacing w:val="19"/>
        </w:rPr>
        <w:t xml:space="preserve"> </w:t>
      </w:r>
      <w:r>
        <w:t>se</w:t>
      </w:r>
      <w:r>
        <w:rPr>
          <w:spacing w:val="18"/>
        </w:rPr>
        <w:t xml:space="preserve"> </w:t>
      </w:r>
      <w:r>
        <w:t>adiciona</w:t>
      </w:r>
      <w:r>
        <w:rPr>
          <w:spacing w:val="16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fracción</w:t>
      </w:r>
      <w:r>
        <w:rPr>
          <w:spacing w:val="17"/>
        </w:rPr>
        <w:t xml:space="preserve"> </w:t>
      </w:r>
      <w:r>
        <w:t>IX</w:t>
      </w:r>
      <w:r>
        <w:rPr>
          <w:spacing w:val="18"/>
        </w:rPr>
        <w:t xml:space="preserve"> </w:t>
      </w:r>
      <w:r>
        <w:t>Bis</w:t>
      </w:r>
      <w:r>
        <w:rPr>
          <w:spacing w:val="18"/>
        </w:rPr>
        <w:t xml:space="preserve"> </w:t>
      </w:r>
      <w:r>
        <w:t>al</w:t>
      </w:r>
      <w:r>
        <w:rPr>
          <w:spacing w:val="20"/>
        </w:rPr>
        <w:t xml:space="preserve"> </w:t>
      </w:r>
      <w:r>
        <w:t>artículo</w:t>
      </w:r>
      <w:r>
        <w:rPr>
          <w:spacing w:val="19"/>
        </w:rPr>
        <w:t xml:space="preserve"> </w:t>
      </w:r>
      <w:r>
        <w:t>3o.;</w:t>
      </w:r>
      <w:r>
        <w:rPr>
          <w:spacing w:val="20"/>
        </w:rPr>
        <w:t xml:space="preserve"> </w:t>
      </w:r>
      <w:r>
        <w:t>se</w:t>
      </w:r>
      <w:r>
        <w:rPr>
          <w:spacing w:val="18"/>
        </w:rPr>
        <w:t xml:space="preserve"> </w:t>
      </w:r>
      <w:r>
        <w:t>adiciona</w:t>
      </w:r>
      <w:r>
        <w:rPr>
          <w:spacing w:val="18"/>
        </w:rPr>
        <w:t xml:space="preserve"> </w:t>
      </w:r>
      <w:r>
        <w:t>un</w:t>
      </w:r>
      <w:r>
        <w:rPr>
          <w:spacing w:val="19"/>
        </w:rPr>
        <w:t xml:space="preserve"> </w:t>
      </w:r>
      <w:r>
        <w:t>Título</w:t>
      </w:r>
      <w:r>
        <w:rPr>
          <w:spacing w:val="-58"/>
        </w:rPr>
        <w:t xml:space="preserve"> </w:t>
      </w:r>
      <w:r>
        <w:t>Quinto</w:t>
      </w:r>
      <w:r>
        <w:rPr>
          <w:spacing w:val="-1"/>
        </w:rPr>
        <w:t xml:space="preserve"> </w:t>
      </w:r>
      <w:r>
        <w:t>Bis y</w:t>
      </w:r>
      <w:r>
        <w:rPr>
          <w:spacing w:val="-4"/>
        </w:rPr>
        <w:t xml:space="preserve"> </w:t>
      </w:r>
      <w:r>
        <w:t>su Capítulo</w:t>
      </w:r>
      <w:r>
        <w:rPr>
          <w:spacing w:val="-1"/>
        </w:rPr>
        <w:t xml:space="preserve"> </w:t>
      </w:r>
      <w:r>
        <w:t>Unico;</w:t>
      </w:r>
      <w:r>
        <w:rPr>
          <w:spacing w:val="-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421</w:t>
      </w:r>
      <w:r>
        <w:rPr>
          <w:spacing w:val="-1"/>
        </w:rPr>
        <w:t xml:space="preserve"> </w:t>
      </w:r>
      <w:r>
        <w:t>Ter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Ley</w:t>
      </w:r>
      <w:r>
        <w:rPr>
          <w:spacing w:val="-5"/>
        </w:rPr>
        <w:t xml:space="preserve"> </w:t>
      </w:r>
      <w:r>
        <w:t>General 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0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4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16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noviembre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2011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2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4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adiciona</w:t>
      </w:r>
      <w:r>
        <w:rPr>
          <w:spacing w:val="12"/>
        </w:rPr>
        <w:t xml:space="preserve"> </w:t>
      </w:r>
      <w:r>
        <w:t>una</w:t>
      </w:r>
      <w:r>
        <w:rPr>
          <w:spacing w:val="12"/>
        </w:rPr>
        <w:t xml:space="preserve"> </w:t>
      </w:r>
      <w:r>
        <w:t>fracción</w:t>
      </w:r>
      <w:r>
        <w:rPr>
          <w:spacing w:val="11"/>
        </w:rPr>
        <w:t xml:space="preserve"> </w:t>
      </w:r>
      <w:r>
        <w:t>IX</w:t>
      </w:r>
      <w:r>
        <w:rPr>
          <w:spacing w:val="14"/>
        </w:rPr>
        <w:t xml:space="preserve"> </w:t>
      </w:r>
      <w:r>
        <w:t>Bis</w:t>
      </w:r>
      <w:r>
        <w:rPr>
          <w:spacing w:val="13"/>
        </w:rPr>
        <w:t xml:space="preserve"> </w:t>
      </w:r>
      <w:r>
        <w:t>al</w:t>
      </w:r>
      <w:r>
        <w:rPr>
          <w:spacing w:val="13"/>
        </w:rPr>
        <w:t xml:space="preserve"> </w:t>
      </w:r>
      <w:r>
        <w:t>artículo</w:t>
      </w:r>
      <w:r>
        <w:rPr>
          <w:spacing w:val="14"/>
        </w:rPr>
        <w:t xml:space="preserve"> </w:t>
      </w:r>
      <w:r>
        <w:t>3o.;</w:t>
      </w:r>
      <w:r>
        <w:rPr>
          <w:spacing w:val="11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adiciona</w:t>
      </w:r>
      <w:r>
        <w:rPr>
          <w:spacing w:val="11"/>
        </w:rPr>
        <w:t xml:space="preserve"> </w:t>
      </w:r>
      <w:r>
        <w:t>un</w:t>
      </w:r>
      <w:r>
        <w:rPr>
          <w:spacing w:val="12"/>
        </w:rPr>
        <w:t xml:space="preserve"> </w:t>
      </w:r>
      <w:r>
        <w:t>Título</w:t>
      </w:r>
      <w:r>
        <w:rPr>
          <w:spacing w:val="12"/>
        </w:rPr>
        <w:t xml:space="preserve"> </w:t>
      </w:r>
      <w:r>
        <w:t>Quinto</w:t>
      </w:r>
      <w:r>
        <w:rPr>
          <w:spacing w:val="14"/>
        </w:rPr>
        <w:t xml:space="preserve"> </w:t>
      </w:r>
      <w:r>
        <w:t>Bis</w:t>
      </w:r>
      <w:r>
        <w:rPr>
          <w:spacing w:val="18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su</w:t>
      </w:r>
      <w:r>
        <w:rPr>
          <w:spacing w:val="-53"/>
        </w:rPr>
        <w:t xml:space="preserve"> </w:t>
      </w:r>
      <w:r>
        <w:t>Capítulo</w:t>
      </w:r>
      <w:r>
        <w:rPr>
          <w:spacing w:val="-1"/>
        </w:rPr>
        <w:t xml:space="preserve"> </w:t>
      </w:r>
      <w:r>
        <w:t>Único</w:t>
      </w:r>
      <w:r>
        <w:rPr>
          <w:spacing w:val="-2"/>
        </w:rPr>
        <w:t xml:space="preserve"> </w:t>
      </w:r>
      <w:r>
        <w:t>denominado</w:t>
      </w:r>
      <w:r>
        <w:rPr>
          <w:spacing w:val="-2"/>
        </w:rPr>
        <w:t xml:space="preserve"> </w:t>
      </w:r>
      <w:r>
        <w:t>“El</w:t>
      </w:r>
      <w:r>
        <w:rPr>
          <w:spacing w:val="-1"/>
        </w:rPr>
        <w:t xml:space="preserve"> </w:t>
      </w:r>
      <w:r>
        <w:t>Genoma</w:t>
      </w:r>
      <w:r>
        <w:rPr>
          <w:spacing w:val="-2"/>
        </w:rPr>
        <w:t xml:space="preserve"> </w:t>
      </w:r>
      <w:r>
        <w:t>Humano”</w:t>
      </w:r>
      <w:r>
        <w:rPr>
          <w:spacing w:val="-1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artículos</w:t>
      </w:r>
      <w:r>
        <w:rPr>
          <w:spacing w:val="-2"/>
        </w:rPr>
        <w:t xml:space="preserve"> </w:t>
      </w:r>
      <w:r>
        <w:t>103</w:t>
      </w:r>
      <w:r>
        <w:rPr>
          <w:spacing w:val="-2"/>
        </w:rPr>
        <w:t xml:space="preserve"> </w:t>
      </w:r>
      <w:r>
        <w:t>Bis,</w:t>
      </w:r>
      <w:r>
        <w:rPr>
          <w:spacing w:val="-2"/>
        </w:rPr>
        <w:t xml:space="preserve"> </w:t>
      </w:r>
      <w:r>
        <w:t>103 Bis</w:t>
      </w:r>
      <w:r>
        <w:rPr>
          <w:spacing w:val="2"/>
        </w:rPr>
        <w:t xml:space="preserve"> </w:t>
      </w:r>
      <w:r>
        <w:t>1,</w:t>
      </w:r>
      <w:r>
        <w:rPr>
          <w:spacing w:val="-2"/>
        </w:rPr>
        <w:t xml:space="preserve"> </w:t>
      </w:r>
      <w:r>
        <w:t>103 Bis</w:t>
      </w:r>
      <w:r>
        <w:rPr>
          <w:spacing w:val="-2"/>
        </w:rPr>
        <w:t xml:space="preserve"> </w:t>
      </w:r>
      <w:r>
        <w:t>2,</w:t>
      </w:r>
      <w:r>
        <w:rPr>
          <w:spacing w:val="-2"/>
        </w:rPr>
        <w:t xml:space="preserve"> </w:t>
      </w:r>
      <w:r>
        <w:t>103 Bis</w:t>
      </w:r>
    </w:p>
    <w:p w:rsidR="005462C9" w:rsidRDefault="00654E12">
      <w:pPr>
        <w:pStyle w:val="Textoindependiente"/>
        <w:ind w:left="218" w:right="307"/>
      </w:pPr>
      <w:r>
        <w:t>3,</w:t>
      </w:r>
      <w:r>
        <w:rPr>
          <w:spacing w:val="21"/>
        </w:rPr>
        <w:t xml:space="preserve"> </w:t>
      </w:r>
      <w:r>
        <w:t>103</w:t>
      </w:r>
      <w:r>
        <w:rPr>
          <w:spacing w:val="23"/>
        </w:rPr>
        <w:t xml:space="preserve"> </w:t>
      </w:r>
      <w:r>
        <w:t>Bis</w:t>
      </w:r>
      <w:r>
        <w:rPr>
          <w:spacing w:val="23"/>
        </w:rPr>
        <w:t xml:space="preserve"> </w:t>
      </w:r>
      <w:r>
        <w:t>4,</w:t>
      </w:r>
      <w:r>
        <w:rPr>
          <w:spacing w:val="24"/>
        </w:rPr>
        <w:t xml:space="preserve"> </w:t>
      </w:r>
      <w:r>
        <w:t>103</w:t>
      </w:r>
      <w:r>
        <w:rPr>
          <w:spacing w:val="23"/>
        </w:rPr>
        <w:t xml:space="preserve"> </w:t>
      </w:r>
      <w:r>
        <w:t>Bis</w:t>
      </w:r>
      <w:r>
        <w:rPr>
          <w:spacing w:val="23"/>
        </w:rPr>
        <w:t xml:space="preserve"> </w:t>
      </w:r>
      <w:r>
        <w:t>5,</w:t>
      </w:r>
      <w:r>
        <w:rPr>
          <w:spacing w:val="25"/>
        </w:rPr>
        <w:t xml:space="preserve"> </w:t>
      </w:r>
      <w:r>
        <w:t>103</w:t>
      </w:r>
      <w:r>
        <w:rPr>
          <w:spacing w:val="21"/>
        </w:rPr>
        <w:t xml:space="preserve"> </w:t>
      </w:r>
      <w:r>
        <w:t>Bis</w:t>
      </w:r>
      <w:r>
        <w:rPr>
          <w:spacing w:val="24"/>
        </w:rPr>
        <w:t xml:space="preserve"> </w:t>
      </w:r>
      <w:r>
        <w:t>6</w:t>
      </w:r>
      <w:r>
        <w:rPr>
          <w:spacing w:val="27"/>
        </w:rPr>
        <w:t xml:space="preserve"> </w:t>
      </w:r>
      <w:r>
        <w:t>y</w:t>
      </w:r>
      <w:r>
        <w:rPr>
          <w:spacing w:val="21"/>
        </w:rPr>
        <w:t xml:space="preserve"> </w:t>
      </w:r>
      <w:r>
        <w:t>103</w:t>
      </w:r>
      <w:r>
        <w:rPr>
          <w:spacing w:val="25"/>
        </w:rPr>
        <w:t xml:space="preserve"> </w:t>
      </w:r>
      <w:r>
        <w:t>Bis</w:t>
      </w:r>
      <w:r>
        <w:rPr>
          <w:spacing w:val="25"/>
        </w:rPr>
        <w:t xml:space="preserve"> </w:t>
      </w:r>
      <w:r>
        <w:t>7,</w:t>
      </w:r>
      <w:r>
        <w:rPr>
          <w:spacing w:val="27"/>
        </w:rPr>
        <w:t xml:space="preserve"> </w:t>
      </w:r>
      <w:r>
        <w:t>y</w:t>
      </w:r>
      <w:r>
        <w:rPr>
          <w:spacing w:val="18"/>
        </w:rPr>
        <w:t xml:space="preserve"> </w:t>
      </w:r>
      <w:r>
        <w:t>el</w:t>
      </w:r>
      <w:r>
        <w:rPr>
          <w:spacing w:val="24"/>
        </w:rPr>
        <w:t xml:space="preserve"> </w:t>
      </w:r>
      <w:r>
        <w:t>artículo</w:t>
      </w:r>
      <w:r>
        <w:rPr>
          <w:spacing w:val="24"/>
        </w:rPr>
        <w:t xml:space="preserve"> </w:t>
      </w:r>
      <w:r>
        <w:t>421</w:t>
      </w:r>
      <w:r>
        <w:rPr>
          <w:spacing w:val="23"/>
        </w:rPr>
        <w:t xml:space="preserve"> </w:t>
      </w:r>
      <w:r>
        <w:t>Ter,</w:t>
      </w:r>
      <w:r>
        <w:rPr>
          <w:spacing w:val="22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la</w:t>
      </w:r>
      <w:r>
        <w:rPr>
          <w:spacing w:val="22"/>
        </w:rPr>
        <w:t xml:space="preserve"> </w:t>
      </w:r>
      <w:r>
        <w:t>Ley</w:t>
      </w:r>
      <w:r>
        <w:rPr>
          <w:spacing w:val="22"/>
        </w:rPr>
        <w:t xml:space="preserve"> </w:t>
      </w:r>
      <w:r>
        <w:t>General</w:t>
      </w:r>
      <w:r>
        <w:rPr>
          <w:spacing w:val="21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Salud,</w:t>
      </w:r>
      <w:r>
        <w:rPr>
          <w:spacing w:val="24"/>
        </w:rPr>
        <w:t xml:space="preserve"> </w:t>
      </w:r>
      <w:r>
        <w:t>para</w:t>
      </w:r>
      <w:r>
        <w:rPr>
          <w:spacing w:val="-52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8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10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640"/>
            <w:col w:w="6110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9" w:firstLine="288"/>
        <w:jc w:val="both"/>
      </w:pPr>
      <w:r>
        <w:rPr>
          <w:rFonts w:ascii="Arial" w:hAnsi="Arial"/>
          <w:b/>
        </w:rPr>
        <w:t xml:space="preserve">Único. </w:t>
      </w:r>
      <w:r>
        <w:t>El presente Decreto entrará en vigor al día siguiente al de su publicación en el Diario Oficial 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</w:t>
      </w:r>
      <w:r>
        <w:rPr>
          <w:spacing w:val="1"/>
          <w:sz w:val="20"/>
        </w:rPr>
        <w:t xml:space="preserve"> </w:t>
      </w:r>
      <w:r>
        <w:rPr>
          <w:sz w:val="20"/>
        </w:rPr>
        <w:t>D.F.,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4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octubre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2011.-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Jose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Gonzalez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Morfin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Emilio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Chuayffet Chemor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Ludivina Mench</w:t>
      </w:r>
      <w:r>
        <w:rPr>
          <w:rFonts w:ascii="Arial" w:hAnsi="Arial"/>
          <w:b/>
          <w:sz w:val="20"/>
        </w:rPr>
        <w:t>aca Castellanos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Guadalupe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Pérez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Domínguez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</w:t>
      </w:r>
      <w:r>
        <w:t>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diez de noviembre de</w:t>
      </w:r>
      <w:r>
        <w:rPr>
          <w:spacing w:val="-53"/>
        </w:rPr>
        <w:t xml:space="preserve"> </w:t>
      </w:r>
      <w:r>
        <w:t xml:space="preserve">dos mil once.- </w:t>
      </w:r>
      <w:r>
        <w:rPr>
          <w:rFonts w:ascii="Arial" w:hAnsi="Arial"/>
          <w:b/>
        </w:rPr>
        <w:t>Felipe de Jesús Calderón Hinojosa</w:t>
      </w:r>
      <w:r>
        <w:t xml:space="preserve">.- Rúbrica.- El Secretario de Gobernación,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Blake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Mora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6"/>
      </w:pPr>
      <w:r>
        <w:t>DECRETO</w:t>
      </w:r>
      <w:r>
        <w:rPr>
          <w:spacing w:val="20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reforman</w:t>
      </w:r>
      <w:r>
        <w:rPr>
          <w:spacing w:val="18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adicionan</w:t>
      </w:r>
      <w:r>
        <w:rPr>
          <w:spacing w:val="18"/>
        </w:rPr>
        <w:t xml:space="preserve"> </w:t>
      </w:r>
      <w:r>
        <w:t>diversas</w:t>
      </w:r>
      <w:r>
        <w:rPr>
          <w:spacing w:val="19"/>
        </w:rPr>
        <w:t xml:space="preserve"> </w:t>
      </w:r>
      <w:r>
        <w:t>disposiciones</w:t>
      </w:r>
      <w:r>
        <w:rPr>
          <w:spacing w:val="18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Ley</w:t>
      </w:r>
      <w:r>
        <w:rPr>
          <w:spacing w:val="15"/>
        </w:rPr>
        <w:t xml:space="preserve"> </w:t>
      </w:r>
      <w:r>
        <w:t>General</w:t>
      </w:r>
      <w:r>
        <w:rPr>
          <w:spacing w:val="-58"/>
        </w:rPr>
        <w:t xml:space="preserve"> </w:t>
      </w:r>
      <w:r>
        <w:t>de 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0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12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diciembre de</w:t>
      </w:r>
      <w:r>
        <w:rPr>
          <w:spacing w:val="-3"/>
          <w:sz w:val="16"/>
        </w:rPr>
        <w:t xml:space="preserve"> </w:t>
      </w:r>
      <w:r>
        <w:rPr>
          <w:sz w:val="16"/>
        </w:rPr>
        <w:t>2011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8" w:firstLine="288"/>
        <w:jc w:val="both"/>
      </w:pPr>
      <w:r>
        <w:rPr>
          <w:rFonts w:ascii="Arial" w:hAnsi="Arial"/>
          <w:b/>
        </w:rPr>
        <w:t xml:space="preserve">ARTÍCULO ÚNICO.- </w:t>
      </w:r>
      <w:r>
        <w:t>Se reforman las fracciones I, II y III del artículo 313; las fracciones X, XVI y XVII</w:t>
      </w:r>
      <w:r>
        <w:rPr>
          <w:spacing w:val="1"/>
        </w:rPr>
        <w:t xml:space="preserve"> </w:t>
      </w:r>
      <w:r>
        <w:t>del artículo 314; el segundo párrafo del artículo 316; el primer párrafo del artículo 322; el primer párrafo y</w:t>
      </w:r>
      <w:r>
        <w:rPr>
          <w:spacing w:val="1"/>
        </w:rPr>
        <w:t xml:space="preserve"> </w:t>
      </w:r>
      <w:r>
        <w:t>la fracción II del artículo 323; el primer párrafo del artí</w:t>
      </w:r>
      <w:r>
        <w:t>culo 324; el artículo 328; el artículo 329; el artículo</w:t>
      </w:r>
      <w:r>
        <w:rPr>
          <w:spacing w:val="1"/>
        </w:rPr>
        <w:t xml:space="preserve"> </w:t>
      </w:r>
      <w:r>
        <w:t>331; la fracción V del artículo 333; la fracción I y II del artículo 334; los artículos 338 y 339; el artículo 350</w:t>
      </w:r>
      <w:r>
        <w:rPr>
          <w:spacing w:val="1"/>
        </w:rPr>
        <w:t xml:space="preserve"> </w:t>
      </w:r>
      <w:r>
        <w:t>Bis 7; el artículo 462, y el primer párrafo del artículo 462 Bis; y se adicionan las fracciones IV y V del</w:t>
      </w:r>
      <w:r>
        <w:rPr>
          <w:spacing w:val="1"/>
        </w:rPr>
        <w:t xml:space="preserve"> </w:t>
      </w:r>
      <w:r>
        <w:t>artículo 313; las fracciones XVIII, XIX, XX, XXI, XXII, XXIII, XXIV, XXV, XXVI y XXVII del artículo 314; los</w:t>
      </w:r>
      <w:r>
        <w:rPr>
          <w:spacing w:val="1"/>
        </w:rPr>
        <w:t xml:space="preserve"> </w:t>
      </w:r>
      <w:r>
        <w:t>artículos 314 Bis, 314 Bis 1, 314 Bis 2,</w:t>
      </w:r>
      <w:r>
        <w:t xml:space="preserve"> 316 Bis, 316 Bis 1, 329 Bis; los párrafos segundo, tercero y cuarto</w:t>
      </w:r>
      <w:r>
        <w:rPr>
          <w:spacing w:val="1"/>
        </w:rPr>
        <w:t xml:space="preserve"> </w:t>
      </w:r>
      <w:r>
        <w:t>del artículo 333; la fracción II Bis del artículo 334; los artículos 335 Bis y 335 Bis 1; los artículos 342 Bis,</w:t>
      </w:r>
      <w:r>
        <w:rPr>
          <w:spacing w:val="1"/>
        </w:rPr>
        <w:t xml:space="preserve"> </w:t>
      </w:r>
      <w:r>
        <w:t>342 Bis 1 y 342 Bis 2, y un tercer párrafo al artículo 462 Bis, todos de l</w:t>
      </w:r>
      <w:r>
        <w:t>a Ley General de Salud, para</w:t>
      </w:r>
      <w:r>
        <w:rPr>
          <w:spacing w:val="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2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56" w:space="2328"/>
            <w:col w:w="6366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7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 los noventa días contados a partir de su publicación</w:t>
      </w:r>
      <w:r>
        <w:rPr>
          <w:spacing w:val="-5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Diario</w:t>
      </w:r>
      <w:r>
        <w:rPr>
          <w:spacing w:val="-1"/>
        </w:rPr>
        <w:t xml:space="preserve"> </w:t>
      </w:r>
      <w:r>
        <w:t>Oficial 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r>
        <w:rPr>
          <w:rFonts w:ascii="Arial" w:hAnsi="Arial"/>
          <w:b/>
        </w:rPr>
        <w:t xml:space="preserve">SEGUNDO. </w:t>
      </w:r>
      <w:r>
        <w:t>El Ejecutivo Federal expedirá el Reglamento de la Ley General de Salud en Materia de</w:t>
      </w:r>
      <w:r>
        <w:rPr>
          <w:spacing w:val="1"/>
        </w:rPr>
        <w:t xml:space="preserve"> </w:t>
      </w:r>
      <w:r>
        <w:t>Trasplantes en un plazo que no excederá los ciento ochenta días naturales a partir de la entrada en vigor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1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Secretaría</w:t>
      </w:r>
      <w:r>
        <w:rPr>
          <w:spacing w:val="15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Salud</w:t>
      </w:r>
      <w:r>
        <w:rPr>
          <w:spacing w:val="12"/>
        </w:rPr>
        <w:t xml:space="preserve"> </w:t>
      </w:r>
      <w:r>
        <w:t>deberá</w:t>
      </w:r>
      <w:r>
        <w:rPr>
          <w:spacing w:val="14"/>
        </w:rPr>
        <w:t xml:space="preserve"> </w:t>
      </w:r>
      <w:r>
        <w:t>emitir</w:t>
      </w:r>
      <w:r>
        <w:rPr>
          <w:spacing w:val="12"/>
        </w:rPr>
        <w:t xml:space="preserve"> </w:t>
      </w:r>
      <w:r>
        <w:t>las</w:t>
      </w:r>
      <w:r>
        <w:rPr>
          <w:spacing w:val="14"/>
        </w:rPr>
        <w:t xml:space="preserve"> </w:t>
      </w:r>
      <w:r>
        <w:t>disposiciones</w:t>
      </w:r>
      <w:r>
        <w:rPr>
          <w:spacing w:val="11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carácter</w:t>
      </w:r>
      <w:r>
        <w:rPr>
          <w:spacing w:val="14"/>
        </w:rPr>
        <w:t xml:space="preserve"> </w:t>
      </w:r>
      <w:r>
        <w:t>general</w:t>
      </w:r>
      <w:r>
        <w:rPr>
          <w:spacing w:val="12"/>
        </w:rPr>
        <w:t xml:space="preserve"> </w:t>
      </w:r>
      <w:r>
        <w:t>que</w:t>
      </w:r>
      <w:r>
        <w:rPr>
          <w:spacing w:val="12"/>
        </w:rPr>
        <w:t xml:space="preserve"> </w:t>
      </w:r>
      <w:r>
        <w:t>permitan</w:t>
      </w:r>
      <w:r>
        <w:rPr>
          <w:spacing w:val="-53"/>
        </w:rPr>
        <w:t xml:space="preserve"> </w:t>
      </w:r>
      <w:r>
        <w:t>la homologación de los criterios de atención médica integral en la materia en un plazo no mayor a ciento</w:t>
      </w:r>
      <w:r>
        <w:rPr>
          <w:spacing w:val="1"/>
        </w:rPr>
        <w:t xml:space="preserve"> </w:t>
      </w:r>
      <w:r>
        <w:t>ochenta</w:t>
      </w:r>
      <w:r>
        <w:rPr>
          <w:spacing w:val="-2"/>
        </w:rPr>
        <w:t xml:space="preserve"> </w:t>
      </w:r>
      <w:r>
        <w:t>días naturales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partir de la</w:t>
      </w:r>
      <w:r>
        <w:rPr>
          <w:spacing w:val="1"/>
        </w:rPr>
        <w:t xml:space="preserve"> </w:t>
      </w:r>
      <w:r>
        <w:t>entrada en</w:t>
      </w:r>
      <w:r>
        <w:rPr>
          <w:spacing w:val="1"/>
        </w:rPr>
        <w:t xml:space="preserve"> </w:t>
      </w:r>
      <w:r>
        <w:t>vigor</w:t>
      </w:r>
      <w:r>
        <w:rPr>
          <w:spacing w:val="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21" w:firstLine="288"/>
        <w:jc w:val="both"/>
      </w:pPr>
      <w:r>
        <w:rPr>
          <w:rFonts w:ascii="Arial" w:hAnsi="Arial"/>
          <w:b/>
        </w:rPr>
        <w:t xml:space="preserve">CUARTO. </w:t>
      </w:r>
      <w:r>
        <w:t>Los establecimientos a los que se refieren las fracciones I y II del artículo 315 de la Ley</w:t>
      </w:r>
      <w:r>
        <w:rPr>
          <w:spacing w:val="1"/>
        </w:rPr>
        <w:t xml:space="preserve"> </w:t>
      </w:r>
      <w:r>
        <w:t>General de Salud contarán con un plazo de 90 días a partir de la entrada en vigor del presente Decreto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realizar</w:t>
      </w:r>
      <w:r>
        <w:rPr>
          <w:spacing w:val="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adecuaciones correspondientes para</w:t>
      </w:r>
      <w:r>
        <w:rPr>
          <w:spacing w:val="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cumplimiento.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218" w:right="324" w:firstLine="288"/>
        <w:jc w:val="both"/>
      </w:pPr>
      <w:r>
        <w:t>Asimismo, tendrán un plazo de hasta veinticuatro meses a partir de la entrada en vigor del presente</w:t>
      </w:r>
      <w:r>
        <w:rPr>
          <w:spacing w:val="1"/>
        </w:rPr>
        <w:t xml:space="preserve"> </w:t>
      </w:r>
      <w:r>
        <w:t>Decreto,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contar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Coordinador</w:t>
      </w:r>
      <w:r>
        <w:rPr>
          <w:spacing w:val="1"/>
        </w:rPr>
        <w:t xml:space="preserve"> </w:t>
      </w:r>
      <w:r>
        <w:t>Hospitalario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Donación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Órganos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Tejidos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Trasplantes. Dicho plazo se determinará de conformidad con las</w:t>
      </w:r>
      <w:r>
        <w:rPr>
          <w:spacing w:val="1"/>
        </w:rPr>
        <w:t xml:space="preserve"> </w:t>
      </w:r>
      <w:r>
        <w:t>disposiciones</w:t>
      </w:r>
      <w:r>
        <w:rPr>
          <w:spacing w:val="55"/>
        </w:rPr>
        <w:t xml:space="preserve"> </w:t>
      </w:r>
      <w:r>
        <w:t>reglamentarias que para</w:t>
      </w:r>
      <w:r>
        <w:rPr>
          <w:spacing w:val="1"/>
        </w:rPr>
        <w:t xml:space="preserve"> </w:t>
      </w:r>
      <w:r>
        <w:t>tal</w:t>
      </w:r>
      <w:r>
        <w:rPr>
          <w:spacing w:val="-1"/>
        </w:rPr>
        <w:t xml:space="preserve"> </w:t>
      </w:r>
      <w:r>
        <w:t>efecto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emitan y</w:t>
      </w:r>
      <w:r>
        <w:rPr>
          <w:spacing w:val="-4"/>
        </w:rPr>
        <w:t xml:space="preserve"> </w:t>
      </w:r>
      <w:r>
        <w:t>con el</w:t>
      </w:r>
      <w:r>
        <w:rPr>
          <w:spacing w:val="-3"/>
        </w:rPr>
        <w:t xml:space="preserve"> </w:t>
      </w:r>
      <w:r>
        <w:t>Programa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Capacitación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expida el</w:t>
      </w:r>
      <w:r>
        <w:rPr>
          <w:spacing w:val="-1"/>
        </w:rPr>
        <w:t xml:space="preserve"> </w:t>
      </w:r>
      <w:r>
        <w:t>Centro</w:t>
      </w:r>
      <w:r>
        <w:rPr>
          <w:spacing w:val="-2"/>
        </w:rPr>
        <w:t xml:space="preserve"> </w:t>
      </w:r>
      <w:r>
        <w:t>Nacional</w:t>
      </w:r>
      <w:r>
        <w:rPr>
          <w:spacing w:val="7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Trasplantes.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22" w:firstLine="288"/>
        <w:jc w:val="both"/>
      </w:pPr>
      <w:r>
        <w:t>El</w:t>
      </w:r>
      <w:r>
        <w:rPr>
          <w:spacing w:val="1"/>
        </w:rPr>
        <w:t xml:space="preserve"> </w:t>
      </w:r>
      <w:r>
        <w:t>personal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fecha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entrada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</w:t>
      </w:r>
      <w:r>
        <w:t>or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</w:t>
      </w:r>
      <w:r>
        <w:rPr>
          <w:spacing w:val="1"/>
        </w:rPr>
        <w:t xml:space="preserve"> </w:t>
      </w:r>
      <w:r>
        <w:t>cuente</w:t>
      </w:r>
      <w:r>
        <w:rPr>
          <w:spacing w:val="1"/>
        </w:rPr>
        <w:t xml:space="preserve"> </w:t>
      </w:r>
      <w:r>
        <w:t>con</w:t>
      </w:r>
      <w:r>
        <w:rPr>
          <w:spacing w:val="55"/>
        </w:rPr>
        <w:t xml:space="preserve"> </w:t>
      </w:r>
      <w:r>
        <w:t>un</w:t>
      </w:r>
      <w:r>
        <w:rPr>
          <w:spacing w:val="-53"/>
        </w:rPr>
        <w:t xml:space="preserve"> </w:t>
      </w:r>
      <w:r>
        <w:t>documento que acredite que ha tomado el Diplomado impartido por el Centro Nacional de Trasplantes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formar</w:t>
      </w:r>
      <w:r>
        <w:rPr>
          <w:spacing w:val="1"/>
        </w:rPr>
        <w:t xml:space="preserve"> </w:t>
      </w:r>
      <w:r>
        <w:t>coordinadores</w:t>
      </w:r>
      <w:r>
        <w:rPr>
          <w:spacing w:val="1"/>
        </w:rPr>
        <w:t xml:space="preserve"> </w:t>
      </w:r>
      <w:r>
        <w:t>hospitalarios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donación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órganos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tejidos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trasplantes,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continuar desarrollando su función como coordinador hospitalario de donación de órganos y tejidos para</w:t>
      </w:r>
      <w:r>
        <w:rPr>
          <w:spacing w:val="1"/>
        </w:rPr>
        <w:t xml:space="preserve"> </w:t>
      </w:r>
      <w:r>
        <w:t>trasplantes,</w:t>
      </w:r>
      <w:r>
        <w:rPr>
          <w:spacing w:val="1"/>
        </w:rPr>
        <w:t xml:space="preserve"> </w:t>
      </w:r>
      <w:r>
        <w:t>pero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obtener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revalidación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efecto</w:t>
      </w:r>
      <w:r>
        <w:rPr>
          <w:spacing w:val="1"/>
        </w:rPr>
        <w:t xml:space="preserve"> </w:t>
      </w:r>
      <w:r>
        <w:t>establezcan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reglamentarias</w:t>
      </w:r>
      <w:r>
        <w:rPr>
          <w:spacing w:val="-1"/>
        </w:rPr>
        <w:t xml:space="preserve"> </w:t>
      </w:r>
      <w:r>
        <w:t>aplicables.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rPr>
          <w:rFonts w:ascii="Arial" w:hAnsi="Arial"/>
          <w:b/>
        </w:rPr>
        <w:t>QUINTO.</w:t>
      </w:r>
      <w:r>
        <w:rPr>
          <w:rFonts w:ascii="Arial" w:hAnsi="Arial"/>
          <w:b/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acciones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caso,</w:t>
      </w:r>
      <w:r>
        <w:rPr>
          <w:spacing w:val="1"/>
        </w:rPr>
        <w:t xml:space="preserve"> </w:t>
      </w:r>
      <w:r>
        <w:t>deban</w:t>
      </w:r>
      <w:r>
        <w:rPr>
          <w:spacing w:val="1"/>
        </w:rPr>
        <w:t xml:space="preserve"> </w:t>
      </w:r>
      <w:r>
        <w:t>realizar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dependencias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Administración Pública Federal, para dar cumplimiento a lo dispuesto por el presente Decreto, deberán</w:t>
      </w:r>
      <w:r>
        <w:rPr>
          <w:spacing w:val="1"/>
        </w:rPr>
        <w:t xml:space="preserve"> </w:t>
      </w:r>
      <w:r>
        <w:t>cubrirse en función de los ingresos</w:t>
      </w:r>
      <w:r>
        <w:rPr>
          <w:spacing w:val="1"/>
        </w:rPr>
        <w:t xml:space="preserve"> </w:t>
      </w:r>
      <w:r>
        <w:t>disponibles conforme a la Ley de Ingresos de la Federación</w:t>
      </w:r>
      <w:r>
        <w:rPr>
          <w:spacing w:val="55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</w:t>
      </w:r>
      <w:r>
        <w:t>ujetarse a la disponibilidad presupuestaria que se apruebe para dichos fines en el Presupuesto de</w:t>
      </w:r>
      <w:r>
        <w:rPr>
          <w:spacing w:val="1"/>
        </w:rPr>
        <w:t xml:space="preserve"> </w:t>
      </w:r>
      <w:r>
        <w:t>Egresos de la Federación y a las disposiciones de la Ley Federal de Presupuesto y Responsabilidad</w:t>
      </w:r>
      <w:r>
        <w:rPr>
          <w:spacing w:val="1"/>
        </w:rPr>
        <w:t xml:space="preserve"> </w:t>
      </w:r>
      <w:r>
        <w:t>Hacendaria.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spacing w:before="93"/>
        <w:ind w:left="218" w:right="3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25 de octubre de 2011.- Dip. </w:t>
      </w:r>
      <w:r>
        <w:rPr>
          <w:rFonts w:ascii="Arial" w:hAnsi="Arial"/>
          <w:b/>
          <w:sz w:val="20"/>
        </w:rPr>
        <w:t>Emilio Chuayffet Chemor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González Morfín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Laura Arizmendi Campos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Arturo Herviz Reyes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spacing w:before="1"/>
        <w:ind w:left="218" w:right="315" w:firstLine="288"/>
        <w:jc w:val="both"/>
      </w:pPr>
      <w:r>
        <w:t>En cumplimiento de lo dispuesto por la f</w:t>
      </w:r>
      <w:r>
        <w:t>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3"/>
        </w:rPr>
        <w:t xml:space="preserve"> </w:t>
      </w:r>
      <w:r>
        <w:t>del</w:t>
      </w:r>
      <w:r>
        <w:rPr>
          <w:spacing w:val="11"/>
        </w:rPr>
        <w:t xml:space="preserve"> </w:t>
      </w:r>
      <w:r>
        <w:t>Poder</w:t>
      </w:r>
      <w:r>
        <w:rPr>
          <w:spacing w:val="15"/>
        </w:rPr>
        <w:t xml:space="preserve"> </w:t>
      </w:r>
      <w:r>
        <w:t>Ejecutivo</w:t>
      </w:r>
      <w:r>
        <w:rPr>
          <w:spacing w:val="12"/>
        </w:rPr>
        <w:t xml:space="preserve"> </w:t>
      </w:r>
      <w:r>
        <w:t>Federal,</w:t>
      </w:r>
      <w:r>
        <w:rPr>
          <w:spacing w:val="11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Ciudad</w:t>
      </w:r>
      <w:r>
        <w:rPr>
          <w:spacing w:val="14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México,</w:t>
      </w:r>
      <w:r>
        <w:rPr>
          <w:spacing w:val="12"/>
        </w:rPr>
        <w:t xml:space="preserve"> </w:t>
      </w:r>
      <w:r>
        <w:t>Distrito</w:t>
      </w:r>
      <w:r>
        <w:rPr>
          <w:spacing w:val="12"/>
        </w:rPr>
        <w:t xml:space="preserve"> </w:t>
      </w:r>
      <w:r>
        <w:t>Federal,</w:t>
      </w:r>
      <w:r>
        <w:rPr>
          <w:spacing w:val="12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nueve</w:t>
      </w:r>
      <w:r>
        <w:rPr>
          <w:spacing w:val="14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diciembre</w:t>
      </w:r>
      <w:r>
        <w:rPr>
          <w:spacing w:val="-5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once.-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Hinojosa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Alejandro</w:t>
      </w:r>
      <w:r>
        <w:rPr>
          <w:rFonts w:ascii="Arial" w:hAnsi="Arial"/>
          <w:b/>
          <w:spacing w:val="6"/>
        </w:rPr>
        <w:t xml:space="preserve"> </w:t>
      </w:r>
      <w:r>
        <w:rPr>
          <w:rFonts w:ascii="Arial" w:hAnsi="Arial"/>
          <w:b/>
        </w:rPr>
        <w:t>Alfonso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Poiré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Romero</w:t>
      </w:r>
      <w:r>
        <w:t>.- Rúbrica.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22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el</w:t>
      </w:r>
      <w:r>
        <w:rPr>
          <w:spacing w:val="20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se</w:t>
      </w:r>
      <w:r>
        <w:rPr>
          <w:spacing w:val="21"/>
        </w:rPr>
        <w:t xml:space="preserve"> </w:t>
      </w:r>
      <w:r>
        <w:t>adiciona</w:t>
      </w:r>
      <w:r>
        <w:rPr>
          <w:spacing w:val="18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artículo</w:t>
      </w:r>
      <w:r>
        <w:rPr>
          <w:spacing w:val="18"/>
        </w:rPr>
        <w:t xml:space="preserve"> </w:t>
      </w:r>
      <w:r>
        <w:t>41</w:t>
      </w:r>
      <w:r>
        <w:rPr>
          <w:spacing w:val="21"/>
        </w:rPr>
        <w:t xml:space="preserve"> </w:t>
      </w:r>
      <w:r>
        <w:t>Bis</w:t>
      </w:r>
      <w:r>
        <w:rPr>
          <w:spacing w:val="18"/>
        </w:rPr>
        <w:t xml:space="preserve"> </w:t>
      </w:r>
      <w:r>
        <w:t>y</w:t>
      </w:r>
      <w:r>
        <w:rPr>
          <w:spacing w:val="16"/>
        </w:rPr>
        <w:t xml:space="preserve"> </w:t>
      </w:r>
      <w:r>
        <w:t>se</w:t>
      </w:r>
      <w:r>
        <w:rPr>
          <w:spacing w:val="18"/>
        </w:rPr>
        <w:t xml:space="preserve"> </w:t>
      </w:r>
      <w:r>
        <w:t>reforma</w:t>
      </w:r>
      <w:r>
        <w:rPr>
          <w:spacing w:val="20"/>
        </w:rPr>
        <w:t xml:space="preserve"> </w:t>
      </w:r>
      <w:r>
        <w:t>el</w:t>
      </w:r>
      <w:r>
        <w:rPr>
          <w:spacing w:val="19"/>
        </w:rPr>
        <w:t xml:space="preserve"> </w:t>
      </w:r>
      <w:r>
        <w:t>artículo</w:t>
      </w:r>
      <w:r>
        <w:rPr>
          <w:spacing w:val="18"/>
        </w:rPr>
        <w:t xml:space="preserve"> </w:t>
      </w:r>
      <w:r>
        <w:t>98</w:t>
      </w:r>
      <w:r>
        <w:rPr>
          <w:spacing w:val="18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Ley</w:t>
      </w:r>
      <w:r>
        <w:rPr>
          <w:spacing w:val="-58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0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14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diciembre de</w:t>
      </w:r>
      <w:r>
        <w:rPr>
          <w:spacing w:val="-3"/>
          <w:sz w:val="16"/>
        </w:rPr>
        <w:t xml:space="preserve"> </w:t>
      </w:r>
      <w:r>
        <w:rPr>
          <w:sz w:val="16"/>
        </w:rPr>
        <w:t>2011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07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3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3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adiciona</w:t>
      </w:r>
      <w:r>
        <w:rPr>
          <w:spacing w:val="11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Artículo</w:t>
      </w:r>
      <w:r>
        <w:rPr>
          <w:spacing w:val="14"/>
        </w:rPr>
        <w:t xml:space="preserve"> </w:t>
      </w:r>
      <w:r>
        <w:t>41</w:t>
      </w:r>
      <w:r>
        <w:rPr>
          <w:spacing w:val="11"/>
        </w:rPr>
        <w:t xml:space="preserve"> </w:t>
      </w:r>
      <w:r>
        <w:t>Bis;</w:t>
      </w:r>
      <w:r>
        <w:rPr>
          <w:spacing w:val="15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reforma</w:t>
      </w:r>
      <w:r>
        <w:rPr>
          <w:spacing w:val="12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Artículo</w:t>
      </w:r>
      <w:r>
        <w:rPr>
          <w:spacing w:val="12"/>
        </w:rPr>
        <w:t xml:space="preserve"> </w:t>
      </w:r>
      <w:r>
        <w:t>98</w:t>
      </w:r>
      <w:r>
        <w:rPr>
          <w:spacing w:val="14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Ley</w:t>
      </w:r>
      <w:r>
        <w:rPr>
          <w:spacing w:val="6"/>
        </w:rPr>
        <w:t xml:space="preserve"> </w:t>
      </w:r>
      <w:r>
        <w:t>General</w:t>
      </w:r>
      <w:r>
        <w:rPr>
          <w:spacing w:val="12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Salud, para</w:t>
      </w:r>
      <w:r>
        <w:rPr>
          <w:spacing w:val="1"/>
        </w:rPr>
        <w:t xml:space="preserve"> </w:t>
      </w:r>
      <w:r>
        <w:t>quedar 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56" w:space="2328"/>
            <w:col w:w="6366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ARTÍCULO PRIMERO. </w:t>
      </w:r>
      <w:r>
        <w:t>El presente Decreto entrará en vigor al día siguiente de su publicación en el</w:t>
      </w:r>
      <w:r>
        <w:rPr>
          <w:spacing w:val="1"/>
        </w:rPr>
        <w:t xml:space="preserve"> </w:t>
      </w:r>
      <w:r>
        <w:t>Diario</w:t>
      </w:r>
      <w:r>
        <w:rPr>
          <w:spacing w:val="-2"/>
        </w:rPr>
        <w:t xml:space="preserve"> </w:t>
      </w:r>
      <w:r>
        <w:t>Oficial 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rPr>
          <w:rFonts w:ascii="Arial" w:hAnsi="Arial"/>
          <w:b/>
        </w:rPr>
        <w:t xml:space="preserve">ARTÍCULO SEGUNDO. </w:t>
      </w:r>
      <w:r>
        <w:t>En un lapso que no excederá de noventa días naturales, la Secretaría de</w:t>
      </w:r>
      <w:r>
        <w:rPr>
          <w:spacing w:val="1"/>
        </w:rPr>
        <w:t xml:space="preserve"> </w:t>
      </w:r>
      <w:r>
        <w:t>Salud, a través de la Comisión Nacional de Bioética, expedirá las</w:t>
      </w:r>
      <w:r>
        <w:rPr>
          <w:spacing w:val="1"/>
        </w:rPr>
        <w:t xml:space="preserve"> </w:t>
      </w:r>
      <w:r>
        <w:t>disposiciones necesarias para la</w:t>
      </w:r>
      <w:r>
        <w:rPr>
          <w:spacing w:val="1"/>
        </w:rPr>
        <w:t xml:space="preserve"> </w:t>
      </w:r>
      <w:r>
        <w:t>integración y funcionamiento de los Comités Hospitalarios de Bioética y las caracterí</w:t>
      </w:r>
      <w:r>
        <w:t>sticas de los centros</w:t>
      </w:r>
      <w:r>
        <w:rPr>
          <w:spacing w:val="1"/>
        </w:rPr>
        <w:t xml:space="preserve"> </w:t>
      </w:r>
      <w:r>
        <w:t>hospitalarios</w:t>
      </w:r>
      <w:r>
        <w:rPr>
          <w:spacing w:val="-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deben</w:t>
      </w:r>
      <w:r>
        <w:rPr>
          <w:spacing w:val="-1"/>
        </w:rPr>
        <w:t xml:space="preserve"> </w:t>
      </w:r>
      <w:r>
        <w:t>tenerlos.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2" w:firstLine="288"/>
        <w:jc w:val="both"/>
      </w:pPr>
      <w:r>
        <w:rPr>
          <w:rFonts w:ascii="Arial" w:hAnsi="Arial"/>
          <w:b/>
        </w:rPr>
        <w:t xml:space="preserve">ARTÍCULO TERCERO. </w:t>
      </w:r>
      <w:r>
        <w:t>Por lo que se refiere a los establecimientos del sector público, la creación y</w:t>
      </w:r>
      <w:r>
        <w:rPr>
          <w:spacing w:val="1"/>
        </w:rPr>
        <w:t xml:space="preserve"> </w:t>
      </w:r>
      <w:r>
        <w:t>funcionamiento de los comités a que se refiere el presente Decreto se sujetarán a los recursos humanos</w:t>
      </w:r>
      <w:r>
        <w:t>,</w:t>
      </w:r>
      <w:r>
        <w:rPr>
          <w:spacing w:val="1"/>
        </w:rPr>
        <w:t xml:space="preserve"> </w:t>
      </w:r>
      <w:r>
        <w:t>materiales y financieros de dichos establecimientos, así como a la disponibilidad presupuestaria aprobada</w:t>
      </w:r>
      <w:r>
        <w:rPr>
          <w:spacing w:val="-5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tales efectos 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ejercicio</w:t>
      </w:r>
      <w:r>
        <w:rPr>
          <w:spacing w:val="-1"/>
        </w:rPr>
        <w:t xml:space="preserve"> </w:t>
      </w:r>
      <w:r>
        <w:t>fiscal</w:t>
      </w:r>
      <w:r>
        <w:rPr>
          <w:spacing w:val="-2"/>
        </w:rPr>
        <w:t xml:space="preserve"> </w:t>
      </w:r>
      <w:r>
        <w:t>correspondiente.</w:t>
      </w:r>
    </w:p>
    <w:p w:rsidR="005462C9" w:rsidRDefault="005462C9">
      <w:pPr>
        <w:pStyle w:val="Textoindependiente"/>
      </w:pPr>
    </w:p>
    <w:p w:rsidR="005462C9" w:rsidRDefault="00654E12">
      <w:pPr>
        <w:ind w:left="218" w:right="3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3 de noviembre de 2011.- Dip</w:t>
      </w:r>
      <w:r>
        <w:rPr>
          <w:rFonts w:ascii="Arial" w:hAnsi="Arial"/>
          <w:b/>
          <w:sz w:val="20"/>
        </w:rPr>
        <w:t>. Emilio Chuayffet Chemor</w:t>
      </w:r>
      <w:r>
        <w:rPr>
          <w:sz w:val="20"/>
        </w:rPr>
        <w:t>, Presidente.- Sen.</w:t>
      </w:r>
      <w:r>
        <w:rPr>
          <w:sz w:val="20"/>
        </w:rPr>
        <w:t xml:space="preserve">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González Morfín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Laura Arizmendi Campos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Arturo Herviz Reyes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nueve de diciembre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once.-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Hinojos</w:t>
      </w:r>
      <w:r>
        <w:rPr>
          <w:rFonts w:ascii="Arial" w:hAnsi="Arial"/>
          <w:b/>
        </w:rPr>
        <w:t>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Alejandro</w:t>
      </w:r>
      <w:r>
        <w:rPr>
          <w:rFonts w:ascii="Arial" w:hAnsi="Arial"/>
          <w:b/>
          <w:spacing w:val="6"/>
        </w:rPr>
        <w:t xml:space="preserve"> </w:t>
      </w:r>
      <w:r>
        <w:rPr>
          <w:rFonts w:ascii="Arial" w:hAnsi="Arial"/>
          <w:b/>
        </w:rPr>
        <w:t>Alfonso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Poiré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Romero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7"/>
        </w:rPr>
        <w:t xml:space="preserve"> </w:t>
      </w:r>
      <w:r>
        <w:t>por</w:t>
      </w:r>
      <w:r>
        <w:rPr>
          <w:spacing w:val="7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que</w:t>
      </w:r>
      <w:r>
        <w:rPr>
          <w:spacing w:val="6"/>
        </w:rPr>
        <w:t xml:space="preserve"> </w:t>
      </w:r>
      <w:r>
        <w:t>se</w:t>
      </w:r>
      <w:r>
        <w:rPr>
          <w:spacing w:val="6"/>
        </w:rPr>
        <w:t xml:space="preserve"> </w:t>
      </w:r>
      <w:r>
        <w:t>adiciona</w:t>
      </w:r>
      <w:r>
        <w:rPr>
          <w:spacing w:val="5"/>
        </w:rPr>
        <w:t xml:space="preserve"> </w:t>
      </w:r>
      <w:r>
        <w:t>una</w:t>
      </w:r>
      <w:r>
        <w:rPr>
          <w:spacing w:val="4"/>
        </w:rPr>
        <w:t xml:space="preserve"> </w:t>
      </w:r>
      <w:r>
        <w:t>fracción</w:t>
      </w:r>
      <w:r>
        <w:rPr>
          <w:spacing w:val="6"/>
        </w:rPr>
        <w:t xml:space="preserve"> </w:t>
      </w:r>
      <w:r>
        <w:t>VII,</w:t>
      </w:r>
      <w:r>
        <w:rPr>
          <w:spacing w:val="8"/>
        </w:rPr>
        <w:t xml:space="preserve"> </w:t>
      </w:r>
      <w:r>
        <w:t>recorriéndose</w:t>
      </w:r>
      <w:r>
        <w:rPr>
          <w:spacing w:val="4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actual</w:t>
      </w:r>
      <w:r>
        <w:rPr>
          <w:spacing w:val="8"/>
        </w:rPr>
        <w:t xml:space="preserve"> </w:t>
      </w:r>
      <w:r>
        <w:t>para</w:t>
      </w:r>
      <w:r>
        <w:rPr>
          <w:spacing w:val="6"/>
        </w:rPr>
        <w:t xml:space="preserve"> </w:t>
      </w:r>
      <w:r>
        <w:t>ser</w:t>
      </w:r>
      <w:r>
        <w:rPr>
          <w:spacing w:val="5"/>
        </w:rPr>
        <w:t xml:space="preserve"> </w:t>
      </w:r>
      <w:r>
        <w:t>VIII,</w:t>
      </w:r>
      <w:r>
        <w:rPr>
          <w:spacing w:val="8"/>
        </w:rPr>
        <w:t xml:space="preserve"> </w:t>
      </w:r>
      <w:r>
        <w:t>al</w:t>
      </w:r>
      <w:r>
        <w:rPr>
          <w:spacing w:val="-59"/>
        </w:rPr>
        <w:t xml:space="preserve"> </w:t>
      </w:r>
      <w:r>
        <w:t>artículo 100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General</w:t>
      </w:r>
      <w:r>
        <w:rPr>
          <w:spacing w:val="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0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14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diciembre de</w:t>
      </w:r>
      <w:r>
        <w:rPr>
          <w:spacing w:val="-3"/>
          <w:sz w:val="16"/>
        </w:rPr>
        <w:t xml:space="preserve"> </w:t>
      </w:r>
      <w:r>
        <w:rPr>
          <w:sz w:val="16"/>
        </w:rPr>
        <w:t>2011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1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7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8"/>
        </w:rPr>
        <w:t xml:space="preserve"> </w:t>
      </w:r>
      <w:r>
        <w:t>Se</w:t>
      </w:r>
      <w:r>
        <w:rPr>
          <w:spacing w:val="7"/>
        </w:rPr>
        <w:t xml:space="preserve"> </w:t>
      </w:r>
      <w:r>
        <w:t>adiciona</w:t>
      </w:r>
      <w:r>
        <w:rPr>
          <w:spacing w:val="6"/>
        </w:rPr>
        <w:t xml:space="preserve"> </w:t>
      </w:r>
      <w:r>
        <w:t>una</w:t>
      </w:r>
      <w:r>
        <w:rPr>
          <w:spacing w:val="7"/>
        </w:rPr>
        <w:t xml:space="preserve"> </w:t>
      </w:r>
      <w:r>
        <w:t>fracción</w:t>
      </w:r>
      <w:r>
        <w:rPr>
          <w:spacing w:val="8"/>
        </w:rPr>
        <w:t xml:space="preserve"> </w:t>
      </w:r>
      <w:r>
        <w:t>VII,</w:t>
      </w:r>
      <w:r>
        <w:rPr>
          <w:spacing w:val="9"/>
        </w:rPr>
        <w:t xml:space="preserve"> </w:t>
      </w:r>
      <w:r>
        <w:t>recorriéndose</w:t>
      </w:r>
      <w:r>
        <w:rPr>
          <w:spacing w:val="8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actual</w:t>
      </w:r>
      <w:r>
        <w:rPr>
          <w:spacing w:val="7"/>
        </w:rPr>
        <w:t xml:space="preserve"> </w:t>
      </w:r>
      <w:r>
        <w:t>para</w:t>
      </w:r>
      <w:r>
        <w:rPr>
          <w:spacing w:val="9"/>
        </w:rPr>
        <w:t xml:space="preserve"> </w:t>
      </w:r>
      <w:r>
        <w:t>ser</w:t>
      </w:r>
      <w:r>
        <w:rPr>
          <w:spacing w:val="9"/>
        </w:rPr>
        <w:t xml:space="preserve"> </w:t>
      </w:r>
      <w:r>
        <w:t>VIII,</w:t>
      </w:r>
      <w:r>
        <w:rPr>
          <w:spacing w:val="9"/>
        </w:rPr>
        <w:t xml:space="preserve"> </w:t>
      </w:r>
      <w:r>
        <w:t>al</w:t>
      </w:r>
      <w:r>
        <w:rPr>
          <w:spacing w:val="7"/>
        </w:rPr>
        <w:t xml:space="preserve"> </w:t>
      </w:r>
      <w:r>
        <w:t>artículo</w:t>
      </w:r>
      <w:r>
        <w:rPr>
          <w:spacing w:val="10"/>
        </w:rPr>
        <w:t xml:space="preserve"> </w:t>
      </w:r>
      <w:r>
        <w:t>100</w:t>
      </w:r>
      <w:r>
        <w:rPr>
          <w:spacing w:val="8"/>
        </w:rPr>
        <w:t xml:space="preserve"> </w:t>
      </w:r>
      <w:r>
        <w:t>de</w:t>
      </w:r>
      <w:r>
        <w:rPr>
          <w:spacing w:val="-5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 de</w:t>
      </w:r>
      <w:r>
        <w:rPr>
          <w:spacing w:val="2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640"/>
            <w:col w:w="6110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5" w:firstLine="288"/>
        <w:jc w:val="both"/>
      </w:pP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0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presente</w:t>
      </w:r>
      <w:r>
        <w:rPr>
          <w:spacing w:val="9"/>
        </w:rPr>
        <w:t xml:space="preserve"> </w:t>
      </w:r>
      <w:r>
        <w:t>Decreto</w:t>
      </w:r>
      <w:r>
        <w:rPr>
          <w:spacing w:val="9"/>
        </w:rPr>
        <w:t xml:space="preserve"> </w:t>
      </w:r>
      <w:r>
        <w:t>entrará</w:t>
      </w:r>
      <w:r>
        <w:rPr>
          <w:spacing w:val="10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vigor</w:t>
      </w:r>
      <w:r>
        <w:rPr>
          <w:spacing w:val="13"/>
        </w:rPr>
        <w:t xml:space="preserve"> </w:t>
      </w:r>
      <w:r>
        <w:t>al</w:t>
      </w:r>
      <w:r>
        <w:rPr>
          <w:spacing w:val="10"/>
        </w:rPr>
        <w:t xml:space="preserve"> </w:t>
      </w:r>
      <w:r>
        <w:t>día</w:t>
      </w:r>
      <w:r>
        <w:rPr>
          <w:spacing w:val="9"/>
        </w:rPr>
        <w:t xml:space="preserve"> </w:t>
      </w:r>
      <w:r>
        <w:t>siguiente</w:t>
      </w:r>
      <w:r>
        <w:rPr>
          <w:spacing w:val="11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su</w:t>
      </w:r>
      <w:r>
        <w:rPr>
          <w:spacing w:val="12"/>
        </w:rPr>
        <w:t xml:space="preserve"> </w:t>
      </w:r>
      <w:r>
        <w:t>publicación</w:t>
      </w:r>
      <w:r>
        <w:rPr>
          <w:spacing w:val="14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Diario</w:t>
      </w:r>
      <w:r>
        <w:rPr>
          <w:spacing w:val="11"/>
        </w:rPr>
        <w:t xml:space="preserve"> </w:t>
      </w:r>
      <w:r>
        <w:t>Oficial</w:t>
      </w:r>
      <w:r>
        <w:rPr>
          <w:spacing w:val="1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 F., a 10 de noviembre de 2011.- Sen. </w:t>
      </w:r>
      <w:r>
        <w:rPr>
          <w:rFonts w:ascii="Arial" w:hAnsi="Arial"/>
          <w:b/>
          <w:sz w:val="20"/>
        </w:rPr>
        <w:t>Jose Gonzalez Morfin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Emilio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Chuayffet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Chemor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Ludivina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Menchaca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Castellanos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Laura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Arizmendi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Campos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</w:t>
      </w:r>
      <w:r>
        <w:t>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nueve de diciembre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once.-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Hinojosa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Alejandro</w:t>
      </w:r>
      <w:r>
        <w:rPr>
          <w:rFonts w:ascii="Arial" w:hAnsi="Arial"/>
          <w:b/>
          <w:spacing w:val="6"/>
        </w:rPr>
        <w:t xml:space="preserve"> </w:t>
      </w:r>
      <w:r>
        <w:rPr>
          <w:rFonts w:ascii="Arial" w:hAnsi="Arial"/>
          <w:b/>
        </w:rPr>
        <w:t>Alfonso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Poiré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Romero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"/>
        </w:rPr>
        <w:t xml:space="preserve"> </w:t>
      </w:r>
      <w:r>
        <w:t>por el</w:t>
      </w:r>
      <w:r>
        <w:rPr>
          <w:spacing w:val="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adiciona</w:t>
      </w:r>
      <w:r>
        <w:rPr>
          <w:spacing w:val="-1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109</w:t>
      </w:r>
      <w:r>
        <w:rPr>
          <w:spacing w:val="-1"/>
        </w:rPr>
        <w:t xml:space="preserve"> </w:t>
      </w:r>
      <w:r>
        <w:t>Bis a</w:t>
      </w:r>
      <w:r>
        <w:rPr>
          <w:spacing w:val="-5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6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2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16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enero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2012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9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23"/>
        </w:rPr>
        <w:t xml:space="preserve"> </w:t>
      </w:r>
      <w:r>
        <w:t>Se</w:t>
      </w:r>
      <w:r>
        <w:rPr>
          <w:spacing w:val="21"/>
        </w:rPr>
        <w:t xml:space="preserve"> </w:t>
      </w:r>
      <w:r>
        <w:t>adiciona</w:t>
      </w:r>
      <w:r>
        <w:rPr>
          <w:spacing w:val="23"/>
        </w:rPr>
        <w:t xml:space="preserve"> </w:t>
      </w:r>
      <w:r>
        <w:t>un</w:t>
      </w:r>
      <w:r>
        <w:rPr>
          <w:spacing w:val="21"/>
        </w:rPr>
        <w:t xml:space="preserve"> </w:t>
      </w:r>
      <w:r>
        <w:t>artículo</w:t>
      </w:r>
      <w:r>
        <w:rPr>
          <w:spacing w:val="20"/>
        </w:rPr>
        <w:t xml:space="preserve"> </w:t>
      </w:r>
      <w:r>
        <w:t>109</w:t>
      </w:r>
      <w:r>
        <w:rPr>
          <w:spacing w:val="22"/>
        </w:rPr>
        <w:t xml:space="preserve"> </w:t>
      </w:r>
      <w:r>
        <w:t>Bis</w:t>
      </w:r>
      <w:r>
        <w:rPr>
          <w:spacing w:val="23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Ley</w:t>
      </w:r>
      <w:r>
        <w:rPr>
          <w:spacing w:val="16"/>
        </w:rPr>
        <w:t xml:space="preserve"> </w:t>
      </w:r>
      <w:r>
        <w:t>General</w:t>
      </w:r>
      <w:r>
        <w:rPr>
          <w:spacing w:val="19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Salud,</w:t>
      </w:r>
      <w:r>
        <w:rPr>
          <w:spacing w:val="19"/>
        </w:rPr>
        <w:t xml:space="preserve"> </w:t>
      </w:r>
      <w:r>
        <w:t>para</w:t>
      </w:r>
      <w:r>
        <w:rPr>
          <w:spacing w:val="19"/>
        </w:rPr>
        <w:t xml:space="preserve"> </w:t>
      </w:r>
      <w:r>
        <w:t>quedar</w:t>
      </w:r>
      <w:r>
        <w:rPr>
          <w:spacing w:val="19"/>
        </w:rPr>
        <w:t xml:space="preserve"> </w:t>
      </w:r>
      <w:r>
        <w:t>como</w:t>
      </w:r>
      <w:r>
        <w:rPr>
          <w:spacing w:val="-52"/>
        </w:rPr>
        <w:t xml:space="preserve"> </w:t>
      </w:r>
      <w:r>
        <w:t>sigue: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455"/>
            <w:col w:w="6295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9" w:firstLine="288"/>
        <w:jc w:val="both"/>
      </w:pPr>
      <w:r>
        <w:rPr>
          <w:rFonts w:ascii="Arial" w:hAnsi="Arial"/>
          <w:b/>
        </w:rPr>
        <w:t xml:space="preserve">ÚNICO.- </w:t>
      </w:r>
      <w:r>
        <w:t>El presente Decreto entrará en vigor un día después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ind w:left="218" w:right="3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8 de diciembre de 2011.- Dip. </w:t>
      </w:r>
      <w:r>
        <w:rPr>
          <w:rFonts w:ascii="Arial" w:hAnsi="Arial"/>
          <w:b/>
          <w:sz w:val="20"/>
        </w:rPr>
        <w:t>Emilio Chuayffet Chemor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González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Morfín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Guadalupe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Perez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Dominguez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55"/>
          <w:sz w:val="20"/>
        </w:rPr>
        <w:t xml:space="preserve"> </w:t>
      </w:r>
      <w:r>
        <w:rPr>
          <w:rFonts w:ascii="Arial" w:hAnsi="Arial"/>
          <w:b/>
          <w:sz w:val="20"/>
        </w:rPr>
        <w:t>Ludivina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Menchaca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Castellanos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once de enero de dos</w:t>
      </w:r>
      <w:r>
        <w:rPr>
          <w:spacing w:val="-53"/>
        </w:rPr>
        <w:t xml:space="preserve"> </w:t>
      </w:r>
      <w:r>
        <w:t xml:space="preserve">mil doce.- </w:t>
      </w:r>
      <w:r>
        <w:rPr>
          <w:rFonts w:ascii="Arial" w:hAnsi="Arial"/>
          <w:b/>
        </w:rPr>
        <w:t>Felipe de Jesús Calderón Hinojosa</w:t>
      </w:r>
      <w:r>
        <w:t xml:space="preserve">.- Rúbrica.- El Secretario de Gobernación, </w:t>
      </w:r>
      <w:r>
        <w:rPr>
          <w:rFonts w:ascii="Arial" w:hAnsi="Arial"/>
          <w:b/>
        </w:rPr>
        <w:t>Alejandro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Alfonso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Poiré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Romero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22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el</w:t>
      </w:r>
      <w:r>
        <w:rPr>
          <w:spacing w:val="20"/>
        </w:rPr>
        <w:t xml:space="preserve"> </w:t>
      </w:r>
      <w:r>
        <w:t>que</w:t>
      </w:r>
      <w:r>
        <w:rPr>
          <w:spacing w:val="19"/>
        </w:rPr>
        <w:t xml:space="preserve"> </w:t>
      </w:r>
      <w:r>
        <w:t>se</w:t>
      </w:r>
      <w:r>
        <w:rPr>
          <w:spacing w:val="21"/>
        </w:rPr>
        <w:t xml:space="preserve"> </w:t>
      </w:r>
      <w:r>
        <w:t>adicionan</w:t>
      </w:r>
      <w:r>
        <w:rPr>
          <w:spacing w:val="16"/>
        </w:rPr>
        <w:t xml:space="preserve"> </w:t>
      </w:r>
      <w:r>
        <w:t>los</w:t>
      </w:r>
      <w:r>
        <w:rPr>
          <w:spacing w:val="18"/>
        </w:rPr>
        <w:t xml:space="preserve"> </w:t>
      </w:r>
      <w:r>
        <w:t>artículos</w:t>
      </w:r>
      <w:r>
        <w:rPr>
          <w:spacing w:val="21"/>
        </w:rPr>
        <w:t xml:space="preserve"> </w:t>
      </w:r>
      <w:r>
        <w:t>224</w:t>
      </w:r>
      <w:r>
        <w:rPr>
          <w:spacing w:val="18"/>
        </w:rPr>
        <w:t xml:space="preserve"> </w:t>
      </w:r>
      <w:r>
        <w:t>Bis</w:t>
      </w:r>
      <w:r>
        <w:rPr>
          <w:spacing w:val="18"/>
        </w:rPr>
        <w:t xml:space="preserve"> </w:t>
      </w:r>
      <w:r>
        <w:t>y</w:t>
      </w:r>
      <w:r>
        <w:rPr>
          <w:spacing w:val="16"/>
        </w:rPr>
        <w:t xml:space="preserve"> </w:t>
      </w:r>
      <w:r>
        <w:t>224</w:t>
      </w:r>
      <w:r>
        <w:rPr>
          <w:spacing w:val="22"/>
        </w:rPr>
        <w:t xml:space="preserve"> </w:t>
      </w:r>
      <w:r>
        <w:t>Bis</w:t>
      </w:r>
      <w:r>
        <w:rPr>
          <w:spacing w:val="18"/>
        </w:rPr>
        <w:t xml:space="preserve"> </w:t>
      </w:r>
      <w:r>
        <w:t>1</w:t>
      </w:r>
      <w:r>
        <w:rPr>
          <w:spacing w:val="18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Ley</w:t>
      </w:r>
      <w:r>
        <w:rPr>
          <w:spacing w:val="16"/>
        </w:rPr>
        <w:t xml:space="preserve"> </w:t>
      </w:r>
      <w:r>
        <w:t>General</w:t>
      </w:r>
      <w:r>
        <w:rPr>
          <w:spacing w:val="20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30 de</w:t>
      </w:r>
      <w:r>
        <w:rPr>
          <w:spacing w:val="-3"/>
          <w:sz w:val="16"/>
        </w:rPr>
        <w:t xml:space="preserve"> </w:t>
      </w:r>
      <w:r>
        <w:rPr>
          <w:sz w:val="16"/>
        </w:rPr>
        <w:t>enero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2012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4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36"/>
        </w:rPr>
        <w:t xml:space="preserve"> </w:t>
      </w:r>
      <w:r>
        <w:t>Se</w:t>
      </w:r>
      <w:r>
        <w:rPr>
          <w:spacing w:val="35"/>
        </w:rPr>
        <w:t xml:space="preserve"> </w:t>
      </w:r>
      <w:r>
        <w:t>adicionan</w:t>
      </w:r>
      <w:r>
        <w:rPr>
          <w:spacing w:val="35"/>
        </w:rPr>
        <w:t xml:space="preserve"> </w:t>
      </w:r>
      <w:r>
        <w:t>los</w:t>
      </w:r>
      <w:r>
        <w:rPr>
          <w:spacing w:val="36"/>
        </w:rPr>
        <w:t xml:space="preserve"> </w:t>
      </w:r>
      <w:r>
        <w:t>artículos</w:t>
      </w:r>
      <w:r>
        <w:rPr>
          <w:spacing w:val="34"/>
        </w:rPr>
        <w:t xml:space="preserve"> </w:t>
      </w:r>
      <w:r>
        <w:t>224</w:t>
      </w:r>
      <w:r>
        <w:rPr>
          <w:spacing w:val="35"/>
        </w:rPr>
        <w:t xml:space="preserve"> </w:t>
      </w:r>
      <w:r>
        <w:t>Bis</w:t>
      </w:r>
      <w:r>
        <w:rPr>
          <w:spacing w:val="37"/>
        </w:rPr>
        <w:t xml:space="preserve"> </w:t>
      </w:r>
      <w:r>
        <w:t>y</w:t>
      </w:r>
      <w:r>
        <w:rPr>
          <w:spacing w:val="32"/>
        </w:rPr>
        <w:t xml:space="preserve"> </w:t>
      </w:r>
      <w:r>
        <w:t>224</w:t>
      </w:r>
      <w:r>
        <w:rPr>
          <w:spacing w:val="35"/>
        </w:rPr>
        <w:t xml:space="preserve"> </w:t>
      </w:r>
      <w:r>
        <w:t>Bis</w:t>
      </w:r>
      <w:r>
        <w:rPr>
          <w:spacing w:val="34"/>
        </w:rPr>
        <w:t xml:space="preserve"> </w:t>
      </w:r>
      <w:r>
        <w:t>1,</w:t>
      </w:r>
      <w:r>
        <w:rPr>
          <w:spacing w:val="35"/>
        </w:rPr>
        <w:t xml:space="preserve"> </w:t>
      </w:r>
      <w:r>
        <w:t>a</w:t>
      </w:r>
      <w:r>
        <w:rPr>
          <w:spacing w:val="35"/>
        </w:rPr>
        <w:t xml:space="preserve"> </w:t>
      </w:r>
      <w:r>
        <w:t>la</w:t>
      </w:r>
      <w:r>
        <w:rPr>
          <w:spacing w:val="35"/>
        </w:rPr>
        <w:t xml:space="preserve"> </w:t>
      </w:r>
      <w:r>
        <w:t>Ley</w:t>
      </w:r>
      <w:r>
        <w:rPr>
          <w:spacing w:val="30"/>
        </w:rPr>
        <w:t xml:space="preserve"> </w:t>
      </w:r>
      <w:r>
        <w:t>General</w:t>
      </w:r>
      <w:r>
        <w:rPr>
          <w:spacing w:val="34"/>
        </w:rPr>
        <w:t xml:space="preserve"> </w:t>
      </w:r>
      <w:r>
        <w:t>de</w:t>
      </w:r>
      <w:r>
        <w:rPr>
          <w:spacing w:val="35"/>
        </w:rPr>
        <w:t xml:space="preserve"> </w:t>
      </w:r>
      <w:r>
        <w:t>Salud,</w:t>
      </w:r>
      <w:r>
        <w:rPr>
          <w:spacing w:val="36"/>
        </w:rPr>
        <w:t xml:space="preserve"> </w:t>
      </w:r>
      <w:r>
        <w:t>para</w:t>
      </w:r>
      <w:r>
        <w:rPr>
          <w:spacing w:val="-52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383"/>
            <w:col w:w="6367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5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el día siguiente al de su publicación en el Diario</w:t>
      </w:r>
      <w:r>
        <w:rPr>
          <w:spacing w:val="1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19" w:firstLine="288"/>
        <w:jc w:val="both"/>
      </w:pPr>
      <w:r>
        <w:rPr>
          <w:rFonts w:ascii="Arial" w:hAnsi="Arial"/>
          <w:b/>
        </w:rPr>
        <w:t xml:space="preserve">SEGUNDO.- </w:t>
      </w:r>
      <w:r>
        <w:t>Las acciones que, en su caso, deban realizar las dependencias</w:t>
      </w:r>
      <w:r>
        <w:rPr>
          <w:spacing w:val="1"/>
        </w:rPr>
        <w:t xml:space="preserve"> </w:t>
      </w:r>
      <w:r>
        <w:t>y entidades de la</w:t>
      </w:r>
      <w:r>
        <w:rPr>
          <w:spacing w:val="1"/>
        </w:rPr>
        <w:t xml:space="preserve"> </w:t>
      </w:r>
      <w:r>
        <w:t>Administración Pública Federal, para dar cumplimiento a lo dispuesto por el presente Decreto, deberán</w:t>
      </w:r>
      <w:r>
        <w:rPr>
          <w:spacing w:val="1"/>
        </w:rPr>
        <w:t xml:space="preserve"> </w:t>
      </w:r>
      <w:r>
        <w:t>cubrirse en función de los ingresos disponibles conforme a la Ley de Ingresos de la Federación</w:t>
      </w:r>
      <w:r>
        <w:rPr>
          <w:spacing w:val="55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sujetarse a la disponibilidad presupuestaria que se aprue</w:t>
      </w:r>
      <w:r>
        <w:t>be para dichos fines en el Presupuesto de</w:t>
      </w:r>
      <w:r>
        <w:rPr>
          <w:spacing w:val="1"/>
        </w:rPr>
        <w:t xml:space="preserve"> </w:t>
      </w:r>
      <w:r>
        <w:t>Egresos de la Federación y a las disposiciones de la Ley Federal de Presupuesto y Responsabilidad</w:t>
      </w:r>
      <w:r>
        <w:rPr>
          <w:spacing w:val="1"/>
        </w:rPr>
        <w:t xml:space="preserve"> </w:t>
      </w:r>
      <w:r>
        <w:t>Hacendaria.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14 de diciembre de 2011.- Dip. </w:t>
      </w:r>
      <w:r>
        <w:rPr>
          <w:rFonts w:ascii="Arial" w:hAnsi="Arial"/>
          <w:b/>
          <w:sz w:val="20"/>
        </w:rPr>
        <w:t>Emilio Chuayffet Chemor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González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Morfín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Cora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Cecilia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Pinedo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Alonso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Adrián</w:t>
      </w:r>
      <w:r>
        <w:rPr>
          <w:rFonts w:ascii="Arial" w:hAnsi="Arial"/>
          <w:b/>
          <w:spacing w:val="55"/>
          <w:sz w:val="20"/>
        </w:rPr>
        <w:t xml:space="preserve"> </w:t>
      </w:r>
      <w:r>
        <w:rPr>
          <w:rFonts w:ascii="Arial" w:hAnsi="Arial"/>
          <w:b/>
          <w:sz w:val="20"/>
        </w:rPr>
        <w:t>Rivera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Pérez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 xml:space="preserve">Estados Unidos Mexicanos, y para su </w:t>
      </w:r>
      <w:r>
        <w:t>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5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Poder</w:t>
      </w:r>
      <w:r>
        <w:rPr>
          <w:spacing w:val="16"/>
        </w:rPr>
        <w:t xml:space="preserve"> </w:t>
      </w:r>
      <w:r>
        <w:t>Ejecutivo</w:t>
      </w:r>
      <w:r>
        <w:rPr>
          <w:spacing w:val="16"/>
        </w:rPr>
        <w:t xml:space="preserve"> </w:t>
      </w:r>
      <w:r>
        <w:t>Federal,</w:t>
      </w:r>
      <w:r>
        <w:rPr>
          <w:spacing w:val="16"/>
        </w:rPr>
        <w:t xml:space="preserve"> </w:t>
      </w:r>
      <w:r>
        <w:t>en</w:t>
      </w:r>
      <w:r>
        <w:rPr>
          <w:spacing w:val="17"/>
        </w:rPr>
        <w:t xml:space="preserve"> </w:t>
      </w:r>
      <w:r>
        <w:t>la</w:t>
      </w:r>
      <w:r>
        <w:rPr>
          <w:spacing w:val="15"/>
        </w:rPr>
        <w:t xml:space="preserve"> </w:t>
      </w:r>
      <w:r>
        <w:t>Ciudad</w:t>
      </w:r>
      <w:r>
        <w:rPr>
          <w:spacing w:val="14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México,</w:t>
      </w:r>
      <w:r>
        <w:rPr>
          <w:spacing w:val="16"/>
        </w:rPr>
        <w:t xml:space="preserve"> </w:t>
      </w:r>
      <w:r>
        <w:t>Distrito</w:t>
      </w:r>
      <w:r>
        <w:rPr>
          <w:spacing w:val="15"/>
        </w:rPr>
        <w:t xml:space="preserve"> </w:t>
      </w:r>
      <w:r>
        <w:t>Federal,</w:t>
      </w:r>
      <w:r>
        <w:rPr>
          <w:spacing w:val="17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dieciocho</w:t>
      </w:r>
      <w:r>
        <w:rPr>
          <w:spacing w:val="16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enero</w:t>
      </w:r>
      <w:r>
        <w:rPr>
          <w:spacing w:val="-5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doce.-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Hinojosa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Alejandro</w:t>
      </w:r>
      <w:r>
        <w:rPr>
          <w:rFonts w:ascii="Arial" w:hAnsi="Arial"/>
          <w:b/>
          <w:spacing w:val="6"/>
        </w:rPr>
        <w:t xml:space="preserve"> </w:t>
      </w:r>
      <w:r>
        <w:rPr>
          <w:rFonts w:ascii="Arial" w:hAnsi="Arial"/>
          <w:b/>
        </w:rPr>
        <w:t>Alfonso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Poiré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Romero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45"/>
        </w:rPr>
        <w:t xml:space="preserve"> </w:t>
      </w:r>
      <w:r>
        <w:t>por</w:t>
      </w:r>
      <w:r>
        <w:rPr>
          <w:spacing w:val="43"/>
        </w:rPr>
        <w:t xml:space="preserve"> </w:t>
      </w:r>
      <w:r>
        <w:t>el</w:t>
      </w:r>
      <w:r>
        <w:rPr>
          <w:spacing w:val="44"/>
        </w:rPr>
        <w:t xml:space="preserve"> </w:t>
      </w:r>
      <w:r>
        <w:t>que</w:t>
      </w:r>
      <w:r>
        <w:rPr>
          <w:spacing w:val="42"/>
        </w:rPr>
        <w:t xml:space="preserve"> </w:t>
      </w:r>
      <w:r>
        <w:t>se</w:t>
      </w:r>
      <w:r>
        <w:rPr>
          <w:spacing w:val="44"/>
        </w:rPr>
        <w:t xml:space="preserve"> </w:t>
      </w:r>
      <w:r>
        <w:t>adiciona</w:t>
      </w:r>
      <w:r>
        <w:rPr>
          <w:spacing w:val="42"/>
        </w:rPr>
        <w:t xml:space="preserve"> </w:t>
      </w:r>
      <w:r>
        <w:t>una</w:t>
      </w:r>
      <w:r>
        <w:rPr>
          <w:spacing w:val="42"/>
        </w:rPr>
        <w:t xml:space="preserve"> </w:t>
      </w:r>
      <w:r>
        <w:t>fracción</w:t>
      </w:r>
      <w:r>
        <w:rPr>
          <w:spacing w:val="44"/>
        </w:rPr>
        <w:t xml:space="preserve"> </w:t>
      </w:r>
      <w:r>
        <w:t>XI</w:t>
      </w:r>
      <w:r>
        <w:rPr>
          <w:spacing w:val="44"/>
        </w:rPr>
        <w:t xml:space="preserve"> </w:t>
      </w:r>
      <w:r>
        <w:t>al</w:t>
      </w:r>
      <w:r>
        <w:rPr>
          <w:spacing w:val="44"/>
        </w:rPr>
        <w:t xml:space="preserve"> </w:t>
      </w:r>
      <w:r>
        <w:t>artículo</w:t>
      </w:r>
      <w:r>
        <w:rPr>
          <w:spacing w:val="42"/>
        </w:rPr>
        <w:t xml:space="preserve"> </w:t>
      </w:r>
      <w:r>
        <w:t>27</w:t>
      </w:r>
      <w:r>
        <w:rPr>
          <w:spacing w:val="42"/>
        </w:rPr>
        <w:t xml:space="preserve"> </w:t>
      </w:r>
      <w:r>
        <w:t>de</w:t>
      </w:r>
      <w:r>
        <w:rPr>
          <w:spacing w:val="45"/>
        </w:rPr>
        <w:t xml:space="preserve"> </w:t>
      </w:r>
      <w:r>
        <w:t>la</w:t>
      </w:r>
      <w:r>
        <w:rPr>
          <w:spacing w:val="45"/>
        </w:rPr>
        <w:t xml:space="preserve"> </w:t>
      </w:r>
      <w:r>
        <w:t>Ley</w:t>
      </w:r>
      <w:r>
        <w:rPr>
          <w:spacing w:val="40"/>
        </w:rPr>
        <w:t xml:space="preserve"> </w:t>
      </w:r>
      <w:r>
        <w:t>General</w:t>
      </w:r>
      <w:r>
        <w:rPr>
          <w:spacing w:val="44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2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30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enero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2012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07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4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36"/>
        </w:rPr>
        <w:t xml:space="preserve"> </w:t>
      </w:r>
      <w:r>
        <w:t>Se</w:t>
      </w:r>
      <w:r>
        <w:rPr>
          <w:spacing w:val="35"/>
        </w:rPr>
        <w:t xml:space="preserve"> </w:t>
      </w:r>
      <w:r>
        <w:t>adiciona</w:t>
      </w:r>
      <w:r>
        <w:rPr>
          <w:spacing w:val="36"/>
        </w:rPr>
        <w:t xml:space="preserve"> </w:t>
      </w:r>
      <w:r>
        <w:t>una</w:t>
      </w:r>
      <w:r>
        <w:rPr>
          <w:spacing w:val="35"/>
        </w:rPr>
        <w:t xml:space="preserve"> </w:t>
      </w:r>
      <w:r>
        <w:t>fracción</w:t>
      </w:r>
      <w:r>
        <w:rPr>
          <w:spacing w:val="34"/>
        </w:rPr>
        <w:t xml:space="preserve"> </w:t>
      </w:r>
      <w:r>
        <w:t>XI</w:t>
      </w:r>
      <w:r>
        <w:rPr>
          <w:spacing w:val="33"/>
        </w:rPr>
        <w:t xml:space="preserve"> </w:t>
      </w:r>
      <w:r>
        <w:t>al</w:t>
      </w:r>
      <w:r>
        <w:rPr>
          <w:spacing w:val="36"/>
        </w:rPr>
        <w:t xml:space="preserve"> </w:t>
      </w:r>
      <w:r>
        <w:t>artículo</w:t>
      </w:r>
      <w:r>
        <w:rPr>
          <w:spacing w:val="33"/>
        </w:rPr>
        <w:t xml:space="preserve"> </w:t>
      </w:r>
      <w:r>
        <w:t>27</w:t>
      </w:r>
      <w:r>
        <w:rPr>
          <w:spacing w:val="34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la</w:t>
      </w:r>
      <w:r>
        <w:rPr>
          <w:spacing w:val="34"/>
        </w:rPr>
        <w:t xml:space="preserve"> </w:t>
      </w:r>
      <w:r>
        <w:t>Ley</w:t>
      </w:r>
      <w:r>
        <w:rPr>
          <w:spacing w:val="31"/>
        </w:rPr>
        <w:t xml:space="preserve"> </w:t>
      </w:r>
      <w:r>
        <w:t>General</w:t>
      </w:r>
      <w:r>
        <w:rPr>
          <w:spacing w:val="34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t>Salud,</w:t>
      </w:r>
      <w:r>
        <w:rPr>
          <w:spacing w:val="33"/>
        </w:rPr>
        <w:t xml:space="preserve"> </w:t>
      </w:r>
      <w:r>
        <w:t>para</w:t>
      </w:r>
      <w:r>
        <w:rPr>
          <w:spacing w:val="-52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45" w:space="2439"/>
            <w:col w:w="6366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0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rPr>
          <w:rFonts w:ascii="Arial" w:hAnsi="Arial"/>
          <w:b/>
        </w:rPr>
        <w:t>SEGUNDO.</w:t>
      </w:r>
      <w:r>
        <w:rPr>
          <w:rFonts w:ascii="Arial" w:hAnsi="Arial"/>
          <w:b/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acciones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caso,</w:t>
      </w:r>
      <w:r>
        <w:rPr>
          <w:spacing w:val="1"/>
        </w:rPr>
        <w:t xml:space="preserve"> </w:t>
      </w:r>
      <w:r>
        <w:t>deban</w:t>
      </w:r>
      <w:r>
        <w:rPr>
          <w:spacing w:val="1"/>
        </w:rPr>
        <w:t xml:space="preserve"> </w:t>
      </w:r>
      <w:r>
        <w:t>realizar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dependencias</w:t>
      </w:r>
      <w:r>
        <w:rPr>
          <w:spacing w:val="1"/>
        </w:rPr>
        <w:t xml:space="preserve"> </w:t>
      </w:r>
      <w:r>
        <w:t>y entidades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Administración Pública Federal, para dar cumplimiento a lo dispuesto por el presente Decreto, deberán</w:t>
      </w:r>
      <w:r>
        <w:rPr>
          <w:spacing w:val="1"/>
        </w:rPr>
        <w:t xml:space="preserve"> </w:t>
      </w:r>
      <w:r>
        <w:t>cubrirse en función de los ingresos disponibles conforme a la Ley de Ingresos de la Federación</w:t>
      </w:r>
      <w:r>
        <w:rPr>
          <w:spacing w:val="55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sujetarse a la disponibilidad presupuestaria que se aprue</w:t>
      </w:r>
      <w:r>
        <w:t>be para dichos fines en el Presupuesto de</w:t>
      </w:r>
      <w:r>
        <w:rPr>
          <w:spacing w:val="1"/>
        </w:rPr>
        <w:t xml:space="preserve"> </w:t>
      </w:r>
      <w:r>
        <w:t>Egresos de la Federación y a las disposiciones de la Ley Federal de Presupuesto y Responsabilidad</w:t>
      </w:r>
      <w:r>
        <w:rPr>
          <w:spacing w:val="1"/>
        </w:rPr>
        <w:t xml:space="preserve"> </w:t>
      </w:r>
      <w:r>
        <w:t>Hacendaria.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14 de diciembre de 2011.- Dip. </w:t>
      </w:r>
      <w:r>
        <w:rPr>
          <w:rFonts w:ascii="Arial" w:hAnsi="Arial"/>
          <w:b/>
          <w:sz w:val="20"/>
        </w:rPr>
        <w:t>Emilio Chuayffet Chemor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González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Morfín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Cora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Cecilia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Pinedo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Alonso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Adrián</w:t>
      </w:r>
      <w:r>
        <w:rPr>
          <w:rFonts w:ascii="Arial" w:hAnsi="Arial"/>
          <w:b/>
          <w:spacing w:val="55"/>
          <w:sz w:val="20"/>
        </w:rPr>
        <w:t xml:space="preserve"> </w:t>
      </w:r>
      <w:r>
        <w:rPr>
          <w:rFonts w:ascii="Arial" w:hAnsi="Arial"/>
          <w:b/>
          <w:sz w:val="20"/>
        </w:rPr>
        <w:t>Rivera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Pérez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 xml:space="preserve">Estados Unidos Mexicanos, y para su </w:t>
      </w:r>
      <w:r>
        <w:t>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"/>
        </w:rPr>
        <w:t xml:space="preserve"> </w:t>
      </w:r>
      <w:r>
        <w:t>del Poder</w:t>
      </w:r>
      <w:r>
        <w:rPr>
          <w:spacing w:val="1"/>
        </w:rPr>
        <w:t xml:space="preserve"> </w:t>
      </w:r>
      <w:r>
        <w:t>Ejecutivo</w:t>
      </w:r>
      <w:r>
        <w:rPr>
          <w:spacing w:val="1"/>
        </w:rPr>
        <w:t xml:space="preserve"> </w:t>
      </w:r>
      <w:r>
        <w:t>Federal, 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Ciudad de</w:t>
      </w:r>
      <w:r>
        <w:rPr>
          <w:spacing w:val="1"/>
        </w:rPr>
        <w:t xml:space="preserve"> </w:t>
      </w:r>
      <w:r>
        <w:t>México, Distrito Federal,</w:t>
      </w:r>
      <w:r>
        <w:rPr>
          <w:spacing w:val="55"/>
        </w:rPr>
        <w:t xml:space="preserve"> </w:t>
      </w:r>
      <w:r>
        <w:t>a 18 de enero de</w:t>
      </w:r>
      <w:r>
        <w:rPr>
          <w:spacing w:val="1"/>
        </w:rPr>
        <w:t xml:space="preserve"> </w:t>
      </w:r>
      <w:r>
        <w:t>2012.-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Hinojosa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55"/>
        </w:rPr>
        <w:t xml:space="preserve"> </w:t>
      </w:r>
      <w:r>
        <w:rPr>
          <w:rFonts w:ascii="Arial" w:hAnsi="Arial"/>
          <w:b/>
        </w:rPr>
        <w:t>Alejandro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Alfonso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Poiré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Romero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7"/>
        </w:rPr>
        <w:t xml:space="preserve"> </w:t>
      </w:r>
      <w:r>
        <w:t>por</w:t>
      </w:r>
      <w:r>
        <w:rPr>
          <w:spacing w:val="18"/>
        </w:rPr>
        <w:t xml:space="preserve"> </w:t>
      </w:r>
      <w:r>
        <w:t>el</w:t>
      </w:r>
      <w:r>
        <w:rPr>
          <w:spacing w:val="15"/>
        </w:rPr>
        <w:t xml:space="preserve"> </w:t>
      </w:r>
      <w:r>
        <w:t>que</w:t>
      </w:r>
      <w:r>
        <w:rPr>
          <w:spacing w:val="17"/>
        </w:rPr>
        <w:t xml:space="preserve"> </w:t>
      </w:r>
      <w:r>
        <w:t>se</w:t>
      </w:r>
      <w:r>
        <w:rPr>
          <w:spacing w:val="16"/>
        </w:rPr>
        <w:t xml:space="preserve"> </w:t>
      </w:r>
      <w:r>
        <w:t>reforman</w:t>
      </w:r>
      <w:r>
        <w:rPr>
          <w:spacing w:val="14"/>
        </w:rPr>
        <w:t xml:space="preserve"> </w:t>
      </w:r>
      <w:r>
        <w:t>los</w:t>
      </w:r>
      <w:r>
        <w:rPr>
          <w:spacing w:val="16"/>
        </w:rPr>
        <w:t xml:space="preserve"> </w:t>
      </w:r>
      <w:r>
        <w:t>artículos</w:t>
      </w:r>
      <w:r>
        <w:rPr>
          <w:spacing w:val="17"/>
        </w:rPr>
        <w:t xml:space="preserve"> </w:t>
      </w:r>
      <w:r>
        <w:t>100,</w:t>
      </w:r>
      <w:r>
        <w:rPr>
          <w:spacing w:val="15"/>
        </w:rPr>
        <w:t xml:space="preserve"> </w:t>
      </w:r>
      <w:r>
        <w:t>fracción</w:t>
      </w:r>
      <w:r>
        <w:rPr>
          <w:spacing w:val="14"/>
        </w:rPr>
        <w:t xml:space="preserve"> </w:t>
      </w:r>
      <w:r>
        <w:t>IV</w:t>
      </w:r>
      <w:r>
        <w:rPr>
          <w:spacing w:val="21"/>
        </w:rPr>
        <w:t xml:space="preserve"> </w:t>
      </w:r>
      <w:r>
        <w:t>y</w:t>
      </w:r>
      <w:r>
        <w:rPr>
          <w:spacing w:val="12"/>
        </w:rPr>
        <w:t xml:space="preserve"> </w:t>
      </w:r>
      <w:r>
        <w:t>103;</w:t>
      </w:r>
      <w:r>
        <w:rPr>
          <w:spacing w:val="18"/>
        </w:rPr>
        <w:t xml:space="preserve"> </w:t>
      </w:r>
      <w:r>
        <w:t>y</w:t>
      </w:r>
      <w:r>
        <w:rPr>
          <w:spacing w:val="11"/>
        </w:rPr>
        <w:t xml:space="preserve"> </w:t>
      </w:r>
      <w:r>
        <w:t>se</w:t>
      </w:r>
      <w:r>
        <w:rPr>
          <w:spacing w:val="17"/>
        </w:rPr>
        <w:t xml:space="preserve"> </w:t>
      </w:r>
      <w:r>
        <w:t>adicionan</w:t>
      </w:r>
      <w:r>
        <w:rPr>
          <w:spacing w:val="16"/>
        </w:rPr>
        <w:t xml:space="preserve"> </w:t>
      </w:r>
      <w:r>
        <w:t>un</w:t>
      </w:r>
      <w:r>
        <w:rPr>
          <w:spacing w:val="-58"/>
        </w:rPr>
        <w:t xml:space="preserve"> </w:t>
      </w:r>
      <w:r>
        <w:t>segundo</w:t>
      </w:r>
      <w:r>
        <w:rPr>
          <w:spacing w:val="-3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tercer</w:t>
      </w:r>
      <w:r>
        <w:rPr>
          <w:spacing w:val="-1"/>
        </w:rPr>
        <w:t xml:space="preserve"> </w:t>
      </w:r>
      <w:r>
        <w:t>párrafos</w:t>
      </w:r>
      <w:r>
        <w:rPr>
          <w:spacing w:val="-1"/>
        </w:rPr>
        <w:t xml:space="preserve"> </w:t>
      </w:r>
      <w:r>
        <w:t>al artículo</w:t>
      </w:r>
      <w:r>
        <w:rPr>
          <w:spacing w:val="-5"/>
        </w:rPr>
        <w:t xml:space="preserve"> </w:t>
      </w:r>
      <w:r>
        <w:t>102</w:t>
      </w:r>
      <w:r>
        <w:rPr>
          <w:spacing w:val="-1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102</w:t>
      </w:r>
      <w:r>
        <w:rPr>
          <w:spacing w:val="-3"/>
        </w:rPr>
        <w:t xml:space="preserve"> </w:t>
      </w:r>
      <w:r>
        <w:t>Bis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7"/>
        </w:rPr>
        <w:t xml:space="preserve"> </w:t>
      </w:r>
      <w:r>
        <w:t>General de</w:t>
      </w:r>
      <w:r>
        <w:rPr>
          <w:spacing w:val="-2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2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30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enero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2012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07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9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4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reforman</w:t>
      </w:r>
      <w:r>
        <w:rPr>
          <w:spacing w:val="11"/>
        </w:rPr>
        <w:t xml:space="preserve"> </w:t>
      </w:r>
      <w:r>
        <w:t>los</w:t>
      </w:r>
      <w:r>
        <w:rPr>
          <w:spacing w:val="9"/>
        </w:rPr>
        <w:t xml:space="preserve"> </w:t>
      </w:r>
      <w:r>
        <w:t>artículos</w:t>
      </w:r>
      <w:r>
        <w:rPr>
          <w:spacing w:val="13"/>
        </w:rPr>
        <w:t xml:space="preserve"> </w:t>
      </w:r>
      <w:r>
        <w:t>100,</w:t>
      </w:r>
      <w:r>
        <w:rPr>
          <w:spacing w:val="10"/>
        </w:rPr>
        <w:t xml:space="preserve"> </w:t>
      </w:r>
      <w:r>
        <w:t>fracción</w:t>
      </w:r>
      <w:r>
        <w:rPr>
          <w:spacing w:val="9"/>
        </w:rPr>
        <w:t xml:space="preserve"> </w:t>
      </w:r>
      <w:r>
        <w:t>IV</w:t>
      </w:r>
      <w:r>
        <w:rPr>
          <w:spacing w:val="13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103;</w:t>
      </w:r>
      <w:r>
        <w:rPr>
          <w:spacing w:val="22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se</w:t>
      </w:r>
      <w:r>
        <w:rPr>
          <w:spacing w:val="11"/>
        </w:rPr>
        <w:t xml:space="preserve"> </w:t>
      </w:r>
      <w:r>
        <w:t>adicionan</w:t>
      </w:r>
      <w:r>
        <w:rPr>
          <w:spacing w:val="10"/>
        </w:rPr>
        <w:t xml:space="preserve"> </w:t>
      </w:r>
      <w:r>
        <w:t>un</w:t>
      </w:r>
      <w:r>
        <w:rPr>
          <w:spacing w:val="11"/>
        </w:rPr>
        <w:t xml:space="preserve"> </w:t>
      </w:r>
      <w:r>
        <w:t>segundo</w:t>
      </w:r>
      <w:r>
        <w:rPr>
          <w:spacing w:val="14"/>
        </w:rPr>
        <w:t xml:space="preserve"> </w:t>
      </w:r>
      <w:r>
        <w:t>y</w:t>
      </w:r>
      <w:r>
        <w:rPr>
          <w:spacing w:val="5"/>
        </w:rPr>
        <w:t xml:space="preserve"> </w:t>
      </w:r>
      <w:r>
        <w:t>tercer</w:t>
      </w:r>
      <w:r>
        <w:rPr>
          <w:spacing w:val="-52"/>
        </w:rPr>
        <w:t xml:space="preserve"> </w:t>
      </w:r>
      <w:r>
        <w:t>párrafos</w:t>
      </w:r>
      <w:r>
        <w:rPr>
          <w:spacing w:val="-1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artículo 102, y</w:t>
      </w:r>
      <w:r>
        <w:rPr>
          <w:spacing w:val="-3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102</w:t>
      </w:r>
      <w:r>
        <w:rPr>
          <w:spacing w:val="1"/>
        </w:rPr>
        <w:t xml:space="preserve"> </w:t>
      </w:r>
      <w:r>
        <w:t>Bis</w:t>
      </w:r>
      <w:r>
        <w:rPr>
          <w:spacing w:val="-1"/>
        </w:rPr>
        <w:t xml:space="preserve"> </w:t>
      </w:r>
      <w:r>
        <w:t>a la Ley</w:t>
      </w:r>
      <w:r>
        <w:rPr>
          <w:spacing w:val="-3"/>
        </w:rPr>
        <w:t xml:space="preserve"> </w:t>
      </w:r>
      <w:r>
        <w:t>General de Salud,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383"/>
            <w:col w:w="6367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5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el día siguiente al de su publicación en el Diario</w:t>
      </w:r>
      <w:r>
        <w:rPr>
          <w:spacing w:val="1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r>
        <w:rPr>
          <w:rFonts w:ascii="Arial" w:hAnsi="Arial"/>
          <w:b/>
        </w:rPr>
        <w:t xml:space="preserve">SEGUNDO.- </w:t>
      </w:r>
      <w:r>
        <w:t>La Secretaría de Salud contará con 180 días naturales, posteriores a la publicación del</w:t>
      </w:r>
      <w:r>
        <w:rPr>
          <w:spacing w:val="1"/>
        </w:rPr>
        <w:t xml:space="preserve"> </w:t>
      </w:r>
      <w:r>
        <w:t>Decreto,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emitir las</w:t>
      </w:r>
      <w:r>
        <w:rPr>
          <w:spacing w:val="-1"/>
        </w:rPr>
        <w:t xml:space="preserve"> </w:t>
      </w:r>
      <w:r>
        <w:t>disposiciones reglamentarias</w:t>
      </w:r>
      <w:r>
        <w:rPr>
          <w:spacing w:val="-1"/>
        </w:rPr>
        <w:t xml:space="preserve"> </w:t>
      </w:r>
      <w:r>
        <w:t>necesarias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su aplicación.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9" w:firstLine="288"/>
        <w:jc w:val="both"/>
      </w:pPr>
      <w:r>
        <w:rPr>
          <w:rFonts w:ascii="Arial" w:hAnsi="Arial"/>
          <w:b/>
        </w:rPr>
        <w:t xml:space="preserve">TERCERO.- </w:t>
      </w:r>
      <w:r>
        <w:t>La Secretaría de Salud, en términos de lo que establece la Ley Federal s</w:t>
      </w:r>
      <w:r>
        <w:t>obre Metrología</w:t>
      </w:r>
      <w:r>
        <w:rPr>
          <w:spacing w:val="1"/>
        </w:rPr>
        <w:t xml:space="preserve"> </w:t>
      </w:r>
      <w:r>
        <w:t>y Normalización, deberá adecuar las normas oficiales mexicanas relacionadas a lo establecido por este</w:t>
      </w:r>
      <w:r>
        <w:rPr>
          <w:spacing w:val="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218" w:right="314" w:firstLine="288"/>
        <w:jc w:val="both"/>
      </w:pPr>
      <w:r>
        <w:rPr>
          <w:rFonts w:ascii="Arial" w:hAnsi="Arial"/>
          <w:b/>
        </w:rPr>
        <w:t xml:space="preserve">CUARTO.- </w:t>
      </w:r>
      <w:r>
        <w:t>Se exhorta a la Secretaría de Hacienda y Crédito Público para que dentro de su ámbito de</w:t>
      </w:r>
      <w:r>
        <w:rPr>
          <w:spacing w:val="1"/>
        </w:rPr>
        <w:t xml:space="preserve"> </w:t>
      </w:r>
      <w:r>
        <w:t>atribuciones otorgue las facil</w:t>
      </w:r>
      <w:r>
        <w:t>idades administrativas</w:t>
      </w:r>
      <w:r>
        <w:rPr>
          <w:spacing w:val="1"/>
        </w:rPr>
        <w:t xml:space="preserve"> </w:t>
      </w:r>
      <w:r>
        <w:t>que estime convenientes</w:t>
      </w:r>
      <w:r>
        <w:rPr>
          <w:spacing w:val="1"/>
        </w:rPr>
        <w:t xml:space="preserve"> </w:t>
      </w:r>
      <w:r>
        <w:t>para la importación de</w:t>
      </w:r>
      <w:r>
        <w:rPr>
          <w:spacing w:val="1"/>
        </w:rPr>
        <w:t xml:space="preserve"> </w:t>
      </w:r>
      <w:r>
        <w:t>insumos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vinculados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protocolos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investigación</w:t>
      </w:r>
      <w:r>
        <w:rPr>
          <w:spacing w:val="1"/>
        </w:rPr>
        <w:t xml:space="preserve"> </w:t>
      </w:r>
      <w:r>
        <w:t>debidamente</w:t>
      </w:r>
      <w:r>
        <w:rPr>
          <w:spacing w:val="1"/>
        </w:rPr>
        <w:t xml:space="preserve"> </w:t>
      </w:r>
      <w:r>
        <w:t>autorizados</w:t>
      </w:r>
      <w:r>
        <w:rPr>
          <w:spacing w:val="1"/>
        </w:rPr>
        <w:t xml:space="preserve"> </w:t>
      </w:r>
      <w:r>
        <w:t>por</w:t>
      </w:r>
      <w:r>
        <w:rPr>
          <w:spacing w:val="55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 de</w:t>
      </w:r>
      <w:r>
        <w:rPr>
          <w:spacing w:val="1"/>
        </w:rPr>
        <w:t xml:space="preserve"> </w:t>
      </w:r>
      <w:r>
        <w:t>Salud.</w:t>
      </w:r>
    </w:p>
    <w:p w:rsidR="005462C9" w:rsidRDefault="005462C9">
      <w:pPr>
        <w:pStyle w:val="Textoindependiente"/>
      </w:pPr>
    </w:p>
    <w:p w:rsidR="005462C9" w:rsidRDefault="00654E12">
      <w:pPr>
        <w:spacing w:before="1"/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14 de diciembre de 2011.- Dip. </w:t>
      </w:r>
      <w:r>
        <w:rPr>
          <w:rFonts w:ascii="Arial" w:hAnsi="Arial"/>
          <w:b/>
          <w:sz w:val="20"/>
        </w:rPr>
        <w:t>Emilio Chuayffet Chemor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González Morfín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Guadalupe Perez Dominguez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Adrián Rivera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Pérez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"/>
        </w:rPr>
        <w:t xml:space="preserve"> </w:t>
      </w:r>
      <w:r>
        <w:t>del Poder</w:t>
      </w:r>
      <w:r>
        <w:rPr>
          <w:spacing w:val="1"/>
        </w:rPr>
        <w:t xml:space="preserve"> </w:t>
      </w:r>
      <w:r>
        <w:t>Ejecutivo Federal, 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Ciudad de</w:t>
      </w:r>
      <w:r>
        <w:rPr>
          <w:spacing w:val="1"/>
        </w:rPr>
        <w:t xml:space="preserve"> </w:t>
      </w:r>
      <w:r>
        <w:t>México, Distrito Federal,</w:t>
      </w:r>
      <w:r>
        <w:rPr>
          <w:spacing w:val="55"/>
        </w:rPr>
        <w:t xml:space="preserve"> </w:t>
      </w:r>
      <w:r>
        <w:t>a 18 de enero de</w:t>
      </w:r>
      <w:r>
        <w:rPr>
          <w:spacing w:val="1"/>
        </w:rPr>
        <w:t xml:space="preserve"> </w:t>
      </w:r>
      <w:r>
        <w:t>2012.-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Hinojosa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</w:t>
      </w:r>
      <w:r>
        <w:t>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55"/>
        </w:rPr>
        <w:t xml:space="preserve"> </w:t>
      </w:r>
      <w:r>
        <w:rPr>
          <w:rFonts w:ascii="Arial" w:hAnsi="Arial"/>
          <w:b/>
        </w:rPr>
        <w:t>Alejandro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Alfonso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Poiré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Romero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"/>
        </w:rPr>
        <w:t xml:space="preserve"> </w:t>
      </w:r>
      <w:r>
        <w:t>por el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adiciona</w:t>
      </w:r>
      <w:r>
        <w:rPr>
          <w:spacing w:val="-1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artículo 28</w:t>
      </w:r>
      <w:r>
        <w:rPr>
          <w:spacing w:val="-1"/>
        </w:rPr>
        <w:t xml:space="preserve"> </w:t>
      </w:r>
      <w:r>
        <w:t>Bis a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6"/>
        </w:rPr>
        <w:t xml:space="preserve"> </w:t>
      </w:r>
      <w:r>
        <w:t>General</w:t>
      </w:r>
      <w:r>
        <w:rPr>
          <w:spacing w:val="-4"/>
        </w:rPr>
        <w:t xml:space="preserve"> </w:t>
      </w:r>
      <w:r>
        <w:t>de 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217" w:right="3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5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marzo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2012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07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6"/>
        </w:rPr>
        <w:t xml:space="preserve"> </w:t>
      </w:r>
      <w:r>
        <w:rPr>
          <w:rFonts w:ascii="Arial" w:hAnsi="Arial"/>
          <w:b/>
        </w:rPr>
        <w:t>ÚNICO</w:t>
      </w:r>
      <w:r>
        <w:t>.</w:t>
      </w:r>
      <w:r>
        <w:rPr>
          <w:rFonts w:ascii="Arial" w:hAnsi="Arial"/>
          <w:b/>
        </w:rPr>
        <w:t>-</w:t>
      </w:r>
      <w:r>
        <w:rPr>
          <w:rFonts w:ascii="Arial" w:hAnsi="Arial"/>
          <w:b/>
          <w:spacing w:val="30"/>
        </w:rPr>
        <w:t xml:space="preserve"> </w:t>
      </w:r>
      <w:r>
        <w:t>Se</w:t>
      </w:r>
      <w:r>
        <w:rPr>
          <w:spacing w:val="28"/>
        </w:rPr>
        <w:t xml:space="preserve"> </w:t>
      </w:r>
      <w:r>
        <w:t>adiciona</w:t>
      </w:r>
      <w:r>
        <w:rPr>
          <w:spacing w:val="28"/>
        </w:rPr>
        <w:t xml:space="preserve"> </w:t>
      </w:r>
      <w:r>
        <w:t>un</w:t>
      </w:r>
      <w:r>
        <w:rPr>
          <w:spacing w:val="25"/>
        </w:rPr>
        <w:t xml:space="preserve"> </w:t>
      </w:r>
      <w:r>
        <w:t>artículo</w:t>
      </w:r>
      <w:r>
        <w:rPr>
          <w:spacing w:val="28"/>
        </w:rPr>
        <w:t xml:space="preserve"> </w:t>
      </w:r>
      <w:r>
        <w:t>28</w:t>
      </w:r>
      <w:r>
        <w:rPr>
          <w:spacing w:val="28"/>
        </w:rPr>
        <w:t xml:space="preserve"> </w:t>
      </w:r>
      <w:r>
        <w:t>Bis</w:t>
      </w:r>
      <w:r>
        <w:rPr>
          <w:spacing w:val="30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la</w:t>
      </w:r>
      <w:r>
        <w:rPr>
          <w:spacing w:val="28"/>
        </w:rPr>
        <w:t xml:space="preserve"> </w:t>
      </w:r>
      <w:r>
        <w:t>Ley</w:t>
      </w:r>
      <w:r>
        <w:rPr>
          <w:spacing w:val="22"/>
        </w:rPr>
        <w:t xml:space="preserve"> </w:t>
      </w:r>
      <w:r>
        <w:t>General</w:t>
      </w:r>
      <w:r>
        <w:rPr>
          <w:spacing w:val="28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Salud,</w:t>
      </w:r>
      <w:r>
        <w:rPr>
          <w:spacing w:val="26"/>
        </w:rPr>
        <w:t xml:space="preserve"> </w:t>
      </w:r>
      <w:r>
        <w:t>para</w:t>
      </w:r>
      <w:r>
        <w:rPr>
          <w:spacing w:val="26"/>
        </w:rPr>
        <w:t xml:space="preserve"> </w:t>
      </w:r>
      <w:r>
        <w:t>quedar</w:t>
      </w:r>
      <w:r>
        <w:rPr>
          <w:spacing w:val="27"/>
        </w:rPr>
        <w:t xml:space="preserve"> </w:t>
      </w:r>
      <w:r>
        <w:t>como</w:t>
      </w:r>
      <w:r>
        <w:rPr>
          <w:spacing w:val="-53"/>
        </w:rPr>
        <w:t xml:space="preserve"> </w:t>
      </w:r>
      <w:r>
        <w:t>sigue: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455"/>
            <w:col w:w="6295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/>
        <w:ind w:left="218" w:right="316" w:firstLine="288"/>
        <w:jc w:val="both"/>
      </w:pPr>
      <w:r>
        <w:rPr>
          <w:rFonts w:ascii="Arial" w:hAnsi="Arial"/>
          <w:b/>
        </w:rPr>
        <w:t xml:space="preserve">ÚNICO.- </w:t>
      </w:r>
      <w:r>
        <w:t>El presente Decreto entrará en vigor al año siguiente de su publicación en el Diario Oficial de</w:t>
      </w:r>
      <w:r>
        <w:rPr>
          <w:spacing w:val="1"/>
        </w:rPr>
        <w:t xml:space="preserve"> </w:t>
      </w:r>
      <w:r>
        <w:t>la Federación, plazo durante el cual el Ejecutivo Federal, a través de la Secretaría de Salud</w:t>
      </w:r>
      <w:r>
        <w:rPr>
          <w:spacing w:val="1"/>
        </w:rPr>
        <w:t xml:space="preserve"> </w:t>
      </w:r>
      <w:r>
        <w:t>y de</w:t>
      </w:r>
      <w:r>
        <w:rPr>
          <w:spacing w:val="1"/>
        </w:rPr>
        <w:t xml:space="preserve"> </w:t>
      </w:r>
      <w:r>
        <w:t>conformidad con el texto propuesto en el último párrafo del artículo 28 Bis de la Ley General de Salud,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establecer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lineamientos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procedimientos</w:t>
      </w:r>
      <w:r>
        <w:rPr>
          <w:spacing w:val="1"/>
        </w:rPr>
        <w:t xml:space="preserve"> </w:t>
      </w:r>
      <w:r>
        <w:t>d</w:t>
      </w:r>
      <w:r>
        <w:t>e</w:t>
      </w:r>
      <w:r>
        <w:rPr>
          <w:spacing w:val="1"/>
        </w:rPr>
        <w:t xml:space="preserve"> </w:t>
      </w:r>
      <w:r>
        <w:t>operación,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criterios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prescripción de</w:t>
      </w:r>
      <w:r>
        <w:rPr>
          <w:spacing w:val="-2"/>
        </w:rPr>
        <w:t xml:space="preserve"> </w:t>
      </w:r>
      <w:r>
        <w:t>medicamentos por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personal</w:t>
      </w:r>
      <w:r>
        <w:rPr>
          <w:spacing w:val="-2"/>
        </w:rPr>
        <w:t xml:space="preserve"> </w:t>
      </w:r>
      <w:r>
        <w:t>de enfermería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atención primaria</w:t>
      </w:r>
      <w:r>
        <w:rPr>
          <w:spacing w:val="-1"/>
        </w:rPr>
        <w:t xml:space="preserve"> </w:t>
      </w:r>
      <w:r>
        <w:t>a la salud.</w:t>
      </w:r>
    </w:p>
    <w:p w:rsidR="005462C9" w:rsidRDefault="005462C9">
      <w:pPr>
        <w:pStyle w:val="Textoindependiente"/>
      </w:pPr>
    </w:p>
    <w:p w:rsidR="005462C9" w:rsidRDefault="00654E12">
      <w:pPr>
        <w:ind w:left="218" w:right="3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7 de febrero de 2012.- Sen. </w:t>
      </w:r>
      <w:r>
        <w:rPr>
          <w:rFonts w:ascii="Arial" w:hAnsi="Arial"/>
          <w:b/>
          <w:sz w:val="20"/>
        </w:rPr>
        <w:t>Jose Gonzalez Morfin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Guadalupe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Acosta Naranjo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Ludivina Menchaca Castellanos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Cora Cecilia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Pinedo</w:t>
      </w:r>
      <w:r>
        <w:rPr>
          <w:rFonts w:ascii="Arial" w:hAnsi="Arial"/>
          <w:b/>
          <w:spacing w:val="3"/>
          <w:sz w:val="20"/>
        </w:rPr>
        <w:t xml:space="preserve"> </w:t>
      </w:r>
      <w:r>
        <w:rPr>
          <w:rFonts w:ascii="Arial" w:hAnsi="Arial"/>
          <w:b/>
          <w:sz w:val="20"/>
        </w:rPr>
        <w:t>Alonso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 xml:space="preserve">Estados Unidos Mexicanos, y para </w:t>
      </w:r>
      <w:r>
        <w:t>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dos de marzo de dos</w:t>
      </w:r>
      <w:r>
        <w:rPr>
          <w:spacing w:val="1"/>
        </w:rPr>
        <w:t xml:space="preserve"> </w:t>
      </w:r>
      <w:r>
        <w:t xml:space="preserve">mil doce.- </w:t>
      </w:r>
      <w:r>
        <w:rPr>
          <w:rFonts w:ascii="Arial" w:hAnsi="Arial"/>
          <w:b/>
        </w:rPr>
        <w:t>Felipe de Jesús Calderón Hinojosa</w:t>
      </w:r>
      <w:r>
        <w:t>.- Rúbrica.- El Secretario de Gobernac</w:t>
      </w:r>
      <w:r>
        <w:t xml:space="preserve">ión, </w:t>
      </w:r>
      <w:r>
        <w:rPr>
          <w:rFonts w:ascii="Arial" w:hAnsi="Arial"/>
          <w:b/>
        </w:rPr>
        <w:t>Alejandro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Alfonso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Poiré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Romero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53"/>
        </w:rPr>
        <w:t xml:space="preserve"> </w:t>
      </w:r>
      <w:r>
        <w:t>por</w:t>
      </w:r>
      <w:r>
        <w:rPr>
          <w:spacing w:val="50"/>
        </w:rPr>
        <w:t xml:space="preserve"> </w:t>
      </w:r>
      <w:r>
        <w:t>el</w:t>
      </w:r>
      <w:r>
        <w:rPr>
          <w:spacing w:val="51"/>
        </w:rPr>
        <w:t xml:space="preserve"> </w:t>
      </w:r>
      <w:r>
        <w:t>que</w:t>
      </w:r>
      <w:r>
        <w:rPr>
          <w:spacing w:val="49"/>
        </w:rPr>
        <w:t xml:space="preserve"> </w:t>
      </w:r>
      <w:r>
        <w:t>se</w:t>
      </w:r>
      <w:r>
        <w:rPr>
          <w:spacing w:val="49"/>
        </w:rPr>
        <w:t xml:space="preserve"> </w:t>
      </w:r>
      <w:r>
        <w:t>adiciona</w:t>
      </w:r>
      <w:r>
        <w:rPr>
          <w:spacing w:val="52"/>
        </w:rPr>
        <w:t xml:space="preserve"> </w:t>
      </w:r>
      <w:r>
        <w:t>un</w:t>
      </w:r>
      <w:r>
        <w:rPr>
          <w:spacing w:val="49"/>
        </w:rPr>
        <w:t xml:space="preserve"> </w:t>
      </w:r>
      <w:r>
        <w:t>segundo</w:t>
      </w:r>
      <w:r>
        <w:rPr>
          <w:spacing w:val="52"/>
        </w:rPr>
        <w:t xml:space="preserve"> </w:t>
      </w:r>
      <w:r>
        <w:t>párrafo</w:t>
      </w:r>
      <w:r>
        <w:rPr>
          <w:spacing w:val="50"/>
        </w:rPr>
        <w:t xml:space="preserve"> </w:t>
      </w:r>
      <w:r>
        <w:t>al</w:t>
      </w:r>
      <w:r>
        <w:rPr>
          <w:spacing w:val="51"/>
        </w:rPr>
        <w:t xml:space="preserve"> </w:t>
      </w:r>
      <w:r>
        <w:t>artículo</w:t>
      </w:r>
      <w:r>
        <w:rPr>
          <w:spacing w:val="52"/>
        </w:rPr>
        <w:t xml:space="preserve"> </w:t>
      </w:r>
      <w:r>
        <w:t>51</w:t>
      </w:r>
      <w:r>
        <w:rPr>
          <w:spacing w:val="49"/>
        </w:rPr>
        <w:t xml:space="preserve"> </w:t>
      </w:r>
      <w:r>
        <w:t>Bis</w:t>
      </w:r>
      <w:r>
        <w:rPr>
          <w:spacing w:val="49"/>
        </w:rPr>
        <w:t xml:space="preserve"> </w:t>
      </w:r>
      <w:r>
        <w:t>1</w:t>
      </w:r>
      <w:r>
        <w:rPr>
          <w:spacing w:val="52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la</w:t>
      </w:r>
      <w:r>
        <w:rPr>
          <w:spacing w:val="52"/>
        </w:rPr>
        <w:t xml:space="preserve"> </w:t>
      </w:r>
      <w:r>
        <w:t>Ley</w:t>
      </w:r>
      <w:r>
        <w:rPr>
          <w:spacing w:val="-58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217" w:right="3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5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marzo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2012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ÚNICO.</w:t>
      </w:r>
      <w:r>
        <w:t>-</w:t>
      </w:r>
      <w:r>
        <w:rPr>
          <w:spacing w:val="6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adiciona</w:t>
      </w:r>
      <w:r>
        <w:rPr>
          <w:spacing w:val="2"/>
        </w:rPr>
        <w:t xml:space="preserve"> </w:t>
      </w:r>
      <w:r>
        <w:t>un</w:t>
      </w:r>
      <w:r>
        <w:rPr>
          <w:spacing w:val="2"/>
        </w:rPr>
        <w:t xml:space="preserve"> </w:t>
      </w:r>
      <w:r>
        <w:t>segundo</w:t>
      </w:r>
      <w:r>
        <w:rPr>
          <w:spacing w:val="4"/>
        </w:rPr>
        <w:t xml:space="preserve"> </w:t>
      </w:r>
      <w:r>
        <w:t>párrafo</w:t>
      </w:r>
      <w:r>
        <w:rPr>
          <w:spacing w:val="5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artículo</w:t>
      </w:r>
      <w:r>
        <w:rPr>
          <w:spacing w:val="5"/>
        </w:rPr>
        <w:t xml:space="preserve"> </w:t>
      </w:r>
      <w:r>
        <w:t>51</w:t>
      </w:r>
      <w:r>
        <w:rPr>
          <w:spacing w:val="4"/>
        </w:rPr>
        <w:t xml:space="preserve"> </w:t>
      </w:r>
      <w:r>
        <w:t>Bis</w:t>
      </w:r>
      <w:r>
        <w:rPr>
          <w:spacing w:val="4"/>
        </w:rPr>
        <w:t xml:space="preserve"> </w:t>
      </w:r>
      <w:r>
        <w:t>1,</w:t>
      </w:r>
      <w:r>
        <w:rPr>
          <w:spacing w:val="3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Ley</w:t>
      </w:r>
      <w:r>
        <w:rPr>
          <w:spacing w:val="-1"/>
        </w:rPr>
        <w:t xml:space="preserve"> </w:t>
      </w:r>
      <w:r>
        <w:t>General</w:t>
      </w:r>
      <w:r>
        <w:rPr>
          <w:spacing w:val="2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Salud,</w:t>
      </w:r>
      <w:r>
        <w:rPr>
          <w:spacing w:val="-5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383"/>
            <w:col w:w="6367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5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el día siguiente al de su publicación en el Diario</w:t>
      </w:r>
      <w:r>
        <w:rPr>
          <w:spacing w:val="1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5" w:firstLine="288"/>
        <w:jc w:val="both"/>
      </w:pPr>
      <w:r>
        <w:rPr>
          <w:rFonts w:ascii="Arial" w:hAnsi="Arial"/>
          <w:b/>
        </w:rPr>
        <w:t>SEGUNDO.-</w:t>
      </w:r>
      <w:r>
        <w:rPr>
          <w:rFonts w:ascii="Arial" w:hAnsi="Arial"/>
          <w:b/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gobiernos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municipios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desarrollar, de manera coordinada, las políticas públicas previstas en el presente Decreto a partir de los</w:t>
      </w:r>
      <w:r>
        <w:rPr>
          <w:spacing w:val="1"/>
        </w:rPr>
        <w:t xml:space="preserve"> </w:t>
      </w:r>
      <w:r>
        <w:t>recursos</w:t>
      </w:r>
      <w:r>
        <w:rPr>
          <w:spacing w:val="-1"/>
        </w:rPr>
        <w:t xml:space="preserve"> </w:t>
      </w:r>
      <w:r>
        <w:t>presupuestarios</w:t>
      </w:r>
      <w:r>
        <w:rPr>
          <w:spacing w:val="-1"/>
        </w:rPr>
        <w:t xml:space="preserve"> </w:t>
      </w:r>
      <w:r>
        <w:t>disponibles,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lograr,</w:t>
      </w:r>
      <w:r>
        <w:rPr>
          <w:spacing w:val="1"/>
        </w:rPr>
        <w:t xml:space="preserve"> </w:t>
      </w:r>
      <w:r>
        <w:t>de manera</w:t>
      </w:r>
      <w:r>
        <w:rPr>
          <w:spacing w:val="-2"/>
        </w:rPr>
        <w:t xml:space="preserve"> </w:t>
      </w:r>
      <w:r>
        <w:t>progresiva,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cumplimiento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mismo.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7 de febrero de 2012.- Sen. </w:t>
      </w:r>
      <w:r>
        <w:rPr>
          <w:rFonts w:ascii="Arial" w:hAnsi="Arial"/>
          <w:b/>
          <w:sz w:val="20"/>
        </w:rPr>
        <w:t>Jose Gonzalez Morfin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Guadalupe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Acosta Naranjo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Ludivina Menchaca Castellanos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Balfre Vargas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Cortez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Artículo 89 de la Cons</w:t>
      </w:r>
      <w:r>
        <w:t>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dos de marzo de dos</w:t>
      </w:r>
      <w:r>
        <w:rPr>
          <w:spacing w:val="1"/>
        </w:rPr>
        <w:t xml:space="preserve"> </w:t>
      </w:r>
      <w:r>
        <w:t xml:space="preserve">mil doce.- </w:t>
      </w:r>
      <w:r>
        <w:rPr>
          <w:rFonts w:ascii="Arial" w:hAnsi="Arial"/>
          <w:b/>
        </w:rPr>
        <w:t>Felipe de Jes</w:t>
      </w:r>
      <w:r>
        <w:rPr>
          <w:rFonts w:ascii="Arial" w:hAnsi="Arial"/>
          <w:b/>
        </w:rPr>
        <w:t>ús Calderón Hinojosa</w:t>
      </w:r>
      <w:r>
        <w:t xml:space="preserve">.- Rúbrica.- El Secretario de Gobernación, </w:t>
      </w:r>
      <w:r>
        <w:rPr>
          <w:rFonts w:ascii="Arial" w:hAnsi="Arial"/>
          <w:b/>
        </w:rPr>
        <w:t>Alejandro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Alfonso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Poiré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Romero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16"/>
        <w:jc w:val="both"/>
      </w:pPr>
      <w:r>
        <w:t>DECRETO por el que se reforman diversas Leyes Federales, con el objeto de actualizar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aquellos</w:t>
      </w:r>
      <w:r>
        <w:rPr>
          <w:spacing w:val="1"/>
        </w:rPr>
        <w:t xml:space="preserve"> </w:t>
      </w:r>
      <w:r>
        <w:t>artículos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hacen</w:t>
      </w:r>
      <w:r>
        <w:rPr>
          <w:spacing w:val="1"/>
        </w:rPr>
        <w:t xml:space="preserve"> </w:t>
      </w:r>
      <w:r>
        <w:t>referencia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Secretarías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Estado</w:t>
      </w:r>
      <w:r>
        <w:rPr>
          <w:spacing w:val="1"/>
        </w:rPr>
        <w:t xml:space="preserve"> </w:t>
      </w:r>
      <w:r>
        <w:t>cuya</w:t>
      </w:r>
      <w:r>
        <w:rPr>
          <w:spacing w:val="1"/>
        </w:rPr>
        <w:t xml:space="preserve"> </w:t>
      </w:r>
      <w:r>
        <w:t>denominación fue modificada y al Gobierno del Distrito Federal en lo conducente; 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eliminar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mención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departamentos</w:t>
      </w:r>
      <w:r>
        <w:rPr>
          <w:spacing w:val="1"/>
        </w:rPr>
        <w:t xml:space="preserve"> </w:t>
      </w:r>
      <w:r>
        <w:t>administrativos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ya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tienen</w:t>
      </w:r>
      <w:r>
        <w:rPr>
          <w:spacing w:val="1"/>
        </w:rPr>
        <w:t xml:space="preserve"> </w:t>
      </w:r>
      <w:r>
        <w:t>vigencia.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1"/>
          <w:sz w:val="16"/>
        </w:rPr>
        <w:t xml:space="preserve"> </w:t>
      </w:r>
      <w:r>
        <w:rPr>
          <w:sz w:val="16"/>
        </w:rPr>
        <w:t>9</w:t>
      </w:r>
      <w:r>
        <w:rPr>
          <w:spacing w:val="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abril de</w:t>
      </w:r>
      <w:r>
        <w:rPr>
          <w:spacing w:val="-3"/>
          <w:sz w:val="16"/>
        </w:rPr>
        <w:t xml:space="preserve"> </w:t>
      </w:r>
      <w:r>
        <w:rPr>
          <w:sz w:val="16"/>
        </w:rPr>
        <w:t>2012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r>
        <w:rPr>
          <w:rFonts w:ascii="Arial" w:hAnsi="Arial"/>
          <w:b/>
        </w:rPr>
        <w:t xml:space="preserve">ARTÍCULO SEXAGÉSIMO. </w:t>
      </w:r>
      <w:r>
        <w:t>Se reforman los artículos 4o., fracción IV; 31; 43; 104; 105; 108; 109; 115,</w:t>
      </w:r>
      <w:r>
        <w:rPr>
          <w:spacing w:val="-53"/>
        </w:rPr>
        <w:t xml:space="preserve"> </w:t>
      </w:r>
      <w:r>
        <w:t>fracción VIII; 117; 123; 182; 286 Bis, fracción I; y 300 de la Ley General de Salud, para quedar como</w:t>
      </w:r>
      <w:r>
        <w:rPr>
          <w:spacing w:val="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8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7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383"/>
            <w:col w:w="6367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8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1" w:firstLine="288"/>
        <w:jc w:val="both"/>
      </w:pPr>
      <w:r>
        <w:rPr>
          <w:rFonts w:ascii="Arial"/>
          <w:b/>
        </w:rPr>
        <w:t>Segundo.</w:t>
      </w:r>
      <w:r>
        <w:rPr>
          <w:rFonts w:ascii="Arial"/>
          <w:b/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fecha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Decreto,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dejan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efecto</w:t>
      </w:r>
      <w:r>
        <w:rPr>
          <w:spacing w:val="55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</w:t>
      </w:r>
      <w:r>
        <w:t>osiciones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contravengan</w:t>
      </w:r>
      <w:r>
        <w:rPr>
          <w:spacing w:val="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opongan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mismo.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21 de febrero de 2012.- Dip. </w:t>
      </w:r>
      <w:r>
        <w:rPr>
          <w:rFonts w:ascii="Arial" w:hAnsi="Arial"/>
          <w:b/>
          <w:sz w:val="20"/>
        </w:rPr>
        <w:t>Guadalupe Acosta Naranjo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González Morfín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Laura Arizmendi Campos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Renán Cleominio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Zoreda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Novelo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5"/>
        <w:rPr>
          <w:rFonts w:ascii="Arial"/>
          <w:b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</w:t>
      </w:r>
      <w:r>
        <w:t>ivo Federal, en la Ciudad de México, Distrito Federal, a treinta de marzo de</w:t>
      </w:r>
      <w:r>
        <w:rPr>
          <w:spacing w:val="1"/>
        </w:rPr>
        <w:t xml:space="preserve"> </w:t>
      </w:r>
      <w:r>
        <w:t xml:space="preserve">dos mil doce.- </w:t>
      </w:r>
      <w:r>
        <w:rPr>
          <w:rFonts w:ascii="Arial" w:hAnsi="Arial"/>
          <w:b/>
        </w:rPr>
        <w:t>Felipe de Jesús Calderón Hinojosa</w:t>
      </w:r>
      <w:r>
        <w:t xml:space="preserve">.- Rúbrica.- El Secretario de Gobernación, </w:t>
      </w:r>
      <w:r>
        <w:rPr>
          <w:rFonts w:ascii="Arial" w:hAnsi="Arial"/>
          <w:b/>
        </w:rPr>
        <w:t>Alejandro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Alfonso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Poiré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Romero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"/>
        </w:rPr>
        <w:t xml:space="preserve"> </w:t>
      </w:r>
      <w:r>
        <w:t>por el</w:t>
      </w:r>
      <w:r>
        <w:rPr>
          <w:spacing w:val="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reforma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artículo 32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 Ley</w:t>
      </w:r>
      <w:r>
        <w:rPr>
          <w:spacing w:val="-6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2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 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28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mayo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2012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506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reforma</w:t>
      </w:r>
      <w:r>
        <w:rPr>
          <w:spacing w:val="-2"/>
        </w:rPr>
        <w:t xml:space="preserve"> </w:t>
      </w:r>
      <w:r>
        <w:t>el artículo</w:t>
      </w:r>
      <w:r>
        <w:rPr>
          <w:spacing w:val="-2"/>
        </w:rPr>
        <w:t xml:space="preserve"> </w:t>
      </w:r>
      <w:r>
        <w:t>32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578"/>
            <w:col w:w="6172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6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al día siguiente de su publicación en el Diario Oficial 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right="327" w:firstLine="288"/>
        <w:jc w:val="both"/>
      </w:pPr>
      <w:r>
        <w:rPr>
          <w:rFonts w:ascii="Arial" w:hAnsi="Arial"/>
          <w:b/>
        </w:rPr>
        <w:t xml:space="preserve">Segundo.- </w:t>
      </w:r>
      <w:r>
        <w:t>La Secretaría de Salud contará con un año, a partir de la publicación del presente Decreto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</w:t>
      </w:r>
      <w:r>
        <w:t>l</w:t>
      </w:r>
      <w:r>
        <w:rPr>
          <w:spacing w:val="-3"/>
        </w:rPr>
        <w:t xml:space="preserve"> </w:t>
      </w:r>
      <w:r>
        <w:t>Diario</w:t>
      </w:r>
      <w:r>
        <w:rPr>
          <w:spacing w:val="-1"/>
        </w:rPr>
        <w:t xml:space="preserve"> </w:t>
      </w:r>
      <w:r>
        <w:t>Oficial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Federación,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emitir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normatividad</w:t>
      </w:r>
      <w:r>
        <w:rPr>
          <w:spacing w:val="-2"/>
        </w:rPr>
        <w:t xml:space="preserve"> </w:t>
      </w:r>
      <w:r>
        <w:t>secundaria</w:t>
      </w:r>
      <w:r>
        <w:rPr>
          <w:spacing w:val="-1"/>
        </w:rPr>
        <w:t xml:space="preserve"> </w:t>
      </w:r>
      <w:r>
        <w:t>correspondiente.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ind w:left="218" w:right="3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17 de abril de 2012.- Sen. </w:t>
      </w:r>
      <w:r>
        <w:rPr>
          <w:rFonts w:ascii="Arial" w:hAnsi="Arial"/>
          <w:b/>
          <w:sz w:val="20"/>
        </w:rPr>
        <w:t>Jose Gonzalez Morfin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Guadalupe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Acosta Naranjo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Martha Leticia Sosa Govea</w:t>
      </w:r>
      <w:r>
        <w:rPr>
          <w:sz w:val="20"/>
        </w:rPr>
        <w:t>, Secretaria</w:t>
      </w:r>
      <w:r>
        <w:rPr>
          <w:sz w:val="20"/>
        </w:rPr>
        <w:t xml:space="preserve">.- Dip. </w:t>
      </w:r>
      <w:r>
        <w:rPr>
          <w:rFonts w:ascii="Arial" w:hAnsi="Arial"/>
          <w:b/>
          <w:sz w:val="20"/>
        </w:rPr>
        <w:t>Martín García Avilés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veinticinco de mayo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doce.-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Hinojo</w:t>
      </w:r>
      <w:r>
        <w:rPr>
          <w:rFonts w:ascii="Arial" w:hAnsi="Arial"/>
          <w:b/>
        </w:rPr>
        <w:t>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Alejandro</w:t>
      </w:r>
      <w:r>
        <w:rPr>
          <w:rFonts w:ascii="Arial" w:hAnsi="Arial"/>
          <w:b/>
          <w:spacing w:val="6"/>
        </w:rPr>
        <w:t xml:space="preserve"> </w:t>
      </w:r>
      <w:r>
        <w:rPr>
          <w:rFonts w:ascii="Arial" w:hAnsi="Arial"/>
          <w:b/>
        </w:rPr>
        <w:t>Alfonso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Poiré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Romero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19"/>
      </w:pPr>
      <w:r>
        <w:t>DECRETO</w:t>
      </w:r>
      <w:r>
        <w:rPr>
          <w:spacing w:val="23"/>
        </w:rPr>
        <w:t xml:space="preserve"> </w:t>
      </w:r>
      <w:r>
        <w:t>por</w:t>
      </w:r>
      <w:r>
        <w:rPr>
          <w:spacing w:val="22"/>
        </w:rPr>
        <w:t xml:space="preserve"> </w:t>
      </w:r>
      <w:r>
        <w:t>el</w:t>
      </w:r>
      <w:r>
        <w:rPr>
          <w:spacing w:val="22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se</w:t>
      </w:r>
      <w:r>
        <w:rPr>
          <w:spacing w:val="23"/>
        </w:rPr>
        <w:t xml:space="preserve"> </w:t>
      </w:r>
      <w:r>
        <w:t>reforman</w:t>
      </w:r>
      <w:r>
        <w:rPr>
          <w:spacing w:val="20"/>
        </w:rPr>
        <w:t xml:space="preserve"> </w:t>
      </w:r>
      <w:r>
        <w:t>y</w:t>
      </w:r>
      <w:r>
        <w:rPr>
          <w:spacing w:val="18"/>
        </w:rPr>
        <w:t xml:space="preserve"> </w:t>
      </w:r>
      <w:r>
        <w:t>adicionan</w:t>
      </w:r>
      <w:r>
        <w:rPr>
          <w:spacing w:val="23"/>
        </w:rPr>
        <w:t xml:space="preserve"> </w:t>
      </w:r>
      <w:r>
        <w:t>diversas</w:t>
      </w:r>
      <w:r>
        <w:rPr>
          <w:spacing w:val="23"/>
        </w:rPr>
        <w:t xml:space="preserve"> </w:t>
      </w:r>
      <w:r>
        <w:t>disposiciones</w:t>
      </w:r>
      <w:r>
        <w:rPr>
          <w:spacing w:val="23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Ley</w:t>
      </w:r>
      <w:r>
        <w:rPr>
          <w:spacing w:val="18"/>
        </w:rPr>
        <w:t xml:space="preserve"> </w:t>
      </w:r>
      <w:r>
        <w:t>Federal</w:t>
      </w:r>
      <w:r>
        <w:rPr>
          <w:spacing w:val="-58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Sanidad</w:t>
      </w:r>
      <w:r>
        <w:rPr>
          <w:spacing w:val="2"/>
        </w:rPr>
        <w:t xml:space="preserve"> </w:t>
      </w:r>
      <w:r>
        <w:t>Animal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 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7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2012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Segundo.</w:t>
      </w:r>
      <w:r>
        <w:rPr>
          <w:rFonts w:ascii="Arial" w:hAnsi="Arial"/>
          <w:b/>
          <w:spacing w:val="16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reforma</w:t>
      </w:r>
      <w:r>
        <w:rPr>
          <w:spacing w:val="13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fracción</w:t>
      </w:r>
      <w:r>
        <w:rPr>
          <w:spacing w:val="13"/>
        </w:rPr>
        <w:t xml:space="preserve"> </w:t>
      </w:r>
      <w:r>
        <w:t>VI</w:t>
      </w:r>
      <w:r>
        <w:rPr>
          <w:spacing w:val="15"/>
        </w:rPr>
        <w:t xml:space="preserve"> </w:t>
      </w:r>
      <w:r>
        <w:t>del</w:t>
      </w:r>
      <w:r>
        <w:rPr>
          <w:spacing w:val="13"/>
        </w:rPr>
        <w:t xml:space="preserve"> </w:t>
      </w:r>
      <w:r>
        <w:t>artículo</w:t>
      </w:r>
      <w:r>
        <w:rPr>
          <w:spacing w:val="14"/>
        </w:rPr>
        <w:t xml:space="preserve"> </w:t>
      </w:r>
      <w:r>
        <w:t>17</w:t>
      </w:r>
      <w:r>
        <w:rPr>
          <w:spacing w:val="15"/>
        </w:rPr>
        <w:t xml:space="preserve"> </w:t>
      </w:r>
      <w:r>
        <w:t>Bis</w:t>
      </w:r>
      <w:r>
        <w:rPr>
          <w:spacing w:val="18"/>
        </w:rPr>
        <w:t xml:space="preserve"> </w:t>
      </w:r>
      <w:r>
        <w:t>y</w:t>
      </w:r>
      <w:r>
        <w:rPr>
          <w:spacing w:val="10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adiciona</w:t>
      </w:r>
      <w:r>
        <w:rPr>
          <w:spacing w:val="16"/>
        </w:rPr>
        <w:t xml:space="preserve"> </w:t>
      </w:r>
      <w:r>
        <w:t>un</w:t>
      </w:r>
      <w:r>
        <w:rPr>
          <w:spacing w:val="14"/>
        </w:rPr>
        <w:t xml:space="preserve"> </w:t>
      </w:r>
      <w:r>
        <w:t>párrafo</w:t>
      </w:r>
      <w:r>
        <w:rPr>
          <w:spacing w:val="13"/>
        </w:rPr>
        <w:t xml:space="preserve"> </w:t>
      </w:r>
      <w:r>
        <w:t>segundo</w:t>
      </w:r>
      <w:r>
        <w:rPr>
          <w:spacing w:val="14"/>
        </w:rPr>
        <w:t xml:space="preserve"> </w:t>
      </w:r>
      <w:r>
        <w:t>al</w:t>
      </w:r>
      <w:r>
        <w:rPr>
          <w:spacing w:val="-53"/>
        </w:rPr>
        <w:t xml:space="preserve"> </w:t>
      </w:r>
      <w:r>
        <w:t>artículo 197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Ley</w:t>
      </w:r>
      <w:r>
        <w:rPr>
          <w:spacing w:val="-4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 Salud,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quedar</w:t>
      </w:r>
      <w:r>
        <w:rPr>
          <w:spacing w:val="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578"/>
            <w:col w:w="6172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7" w:firstLine="288"/>
        <w:jc w:val="both"/>
      </w:pPr>
      <w:r>
        <w:rPr>
          <w:rFonts w:ascii="Arial" w:hAnsi="Arial"/>
          <w:b/>
        </w:rPr>
        <w:t>PRIMERO</w:t>
      </w:r>
      <w:r>
        <w:t>.- El presente decreto entrará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</w:t>
      </w:r>
      <w:r>
        <w:rPr>
          <w:spacing w:val="55"/>
        </w:rPr>
        <w:t xml:space="preserve"> </w:t>
      </w:r>
      <w:r>
        <w:t>el día siguiente al de la publicación en el Diario</w:t>
      </w:r>
      <w:r>
        <w:rPr>
          <w:spacing w:val="1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20" w:firstLine="288"/>
        <w:jc w:val="both"/>
      </w:pPr>
      <w:r>
        <w:rPr>
          <w:rFonts w:ascii="Arial" w:hAnsi="Arial"/>
          <w:b/>
        </w:rPr>
        <w:t>SEGUNDO</w:t>
      </w:r>
      <w:r>
        <w:t>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expedirá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contener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lineamientos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requisitos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certificación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establecimientos</w:t>
      </w:r>
      <w:r>
        <w:rPr>
          <w:spacing w:val="1"/>
        </w:rPr>
        <w:t xml:space="preserve"> </w:t>
      </w:r>
      <w:r>
        <w:t>donde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sacrifican</w:t>
      </w:r>
      <w:r>
        <w:rPr>
          <w:spacing w:val="1"/>
        </w:rPr>
        <w:t xml:space="preserve"> </w:t>
      </w:r>
      <w:r>
        <w:t>animales,</w:t>
      </w:r>
      <w:r>
        <w:rPr>
          <w:spacing w:val="1"/>
        </w:rPr>
        <w:t xml:space="preserve"> </w:t>
      </w:r>
      <w:r>
        <w:t>o</w:t>
      </w:r>
      <w:r>
        <w:rPr>
          <w:spacing w:val="55"/>
        </w:rPr>
        <w:t xml:space="preserve"> </w:t>
      </w:r>
      <w:r>
        <w:t>procesan,</w:t>
      </w:r>
      <w:r>
        <w:rPr>
          <w:spacing w:val="1"/>
        </w:rPr>
        <w:t xml:space="preserve"> </w:t>
      </w:r>
      <w:r>
        <w:t>envasan, empacan, refrigeran o industrializan bienes de origen animal, en seis meses a partir de la</w:t>
      </w:r>
      <w:r>
        <w:rPr>
          <w:spacing w:val="1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19" w:firstLine="288"/>
        <w:jc w:val="both"/>
      </w:pPr>
      <w:r>
        <w:rPr>
          <w:rFonts w:ascii="Arial" w:hAnsi="Arial"/>
          <w:b/>
        </w:rPr>
        <w:t>TERCERO</w:t>
      </w:r>
      <w:r>
        <w:t>.- La Sec</w:t>
      </w:r>
      <w:r>
        <w:t>retaría difundirá en los medios impresos y electrónicos, la participación de los</w:t>
      </w:r>
      <w:r>
        <w:rPr>
          <w:spacing w:val="1"/>
        </w:rPr>
        <w:t xml:space="preserve"> </w:t>
      </w:r>
      <w:r>
        <w:t>municipios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gobiernos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estados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Distrito</w:t>
      </w:r>
      <w:r>
        <w:rPr>
          <w:spacing w:val="-2"/>
        </w:rPr>
        <w:t xml:space="preserve"> </w:t>
      </w:r>
      <w:r>
        <w:t>Federal, en los</w:t>
      </w:r>
      <w:r>
        <w:rPr>
          <w:spacing w:val="1"/>
        </w:rPr>
        <w:t xml:space="preserve"> </w:t>
      </w:r>
      <w:r>
        <w:t>programas de certificación.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r>
        <w:rPr>
          <w:rFonts w:ascii="Arial" w:hAnsi="Arial"/>
          <w:b/>
        </w:rPr>
        <w:t>CUARTO</w:t>
      </w:r>
      <w:r>
        <w:t>.- Las legislaturas de los estados deberán adecuar en su legislación co</w:t>
      </w:r>
      <w:r>
        <w:t>rrespondiente las</w:t>
      </w:r>
      <w:r>
        <w:rPr>
          <w:spacing w:val="1"/>
        </w:rPr>
        <w:t xml:space="preserve"> </w:t>
      </w:r>
      <w:r>
        <w:t>reformas contenidas en el</w:t>
      </w:r>
      <w:r>
        <w:rPr>
          <w:spacing w:val="55"/>
        </w:rPr>
        <w:t xml:space="preserve"> </w:t>
      </w:r>
      <w:r>
        <w:t>presente decreto, para fomentar la certificación por parte de la secretaría de</w:t>
      </w:r>
      <w:r>
        <w:rPr>
          <w:spacing w:val="1"/>
        </w:rPr>
        <w:t xml:space="preserve"> </w:t>
      </w:r>
      <w:r>
        <w:t>los establecimientos dedicados al sacrificio de animales o que procesan, envasan, empacan, refrigeran o</w:t>
      </w:r>
      <w:r>
        <w:rPr>
          <w:spacing w:val="1"/>
        </w:rPr>
        <w:t xml:space="preserve"> </w:t>
      </w:r>
      <w:r>
        <w:t>industrializan bienes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origen animal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competencia municipal.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16" w:firstLine="288"/>
        <w:jc w:val="both"/>
      </w:pPr>
      <w:r>
        <w:rPr>
          <w:rFonts w:ascii="Arial" w:hAnsi="Arial"/>
          <w:b/>
        </w:rPr>
        <w:t>QUINTO</w:t>
      </w:r>
      <w:r>
        <w:t>.-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acciones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caso,</w:t>
      </w:r>
      <w:r>
        <w:rPr>
          <w:spacing w:val="1"/>
        </w:rPr>
        <w:t xml:space="preserve"> </w:t>
      </w:r>
      <w:r>
        <w:t>deban</w:t>
      </w:r>
      <w:r>
        <w:rPr>
          <w:spacing w:val="1"/>
        </w:rPr>
        <w:t xml:space="preserve"> </w:t>
      </w:r>
      <w:r>
        <w:t>realizar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dependencias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Administración Pública Federal</w:t>
      </w:r>
      <w:r>
        <w:rPr>
          <w:spacing w:val="1"/>
        </w:rPr>
        <w:t xml:space="preserve"> </w:t>
      </w:r>
      <w:r>
        <w:t>para dar</w:t>
      </w:r>
      <w:r>
        <w:rPr>
          <w:spacing w:val="55"/>
        </w:rPr>
        <w:t xml:space="preserve"> </w:t>
      </w:r>
      <w:r>
        <w:t>cumplimiento al presente Decreto, deberán cubrirse en función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ingresos</w:t>
      </w:r>
      <w:r>
        <w:rPr>
          <w:spacing w:val="1"/>
        </w:rPr>
        <w:t xml:space="preserve"> </w:t>
      </w:r>
      <w:r>
        <w:t>disponib</w:t>
      </w:r>
      <w:r>
        <w:t>les</w:t>
      </w:r>
      <w:r>
        <w:rPr>
          <w:spacing w:val="1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Ingresos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sujetarse</w:t>
      </w:r>
      <w:r>
        <w:rPr>
          <w:spacing w:val="1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disponibilidad presupuestaria que se apruebe para dichos fines en el Presupuesto de Egresos de la</w:t>
      </w:r>
      <w:r>
        <w:rPr>
          <w:spacing w:val="1"/>
        </w:rPr>
        <w:t xml:space="preserve"> </w:t>
      </w:r>
      <w:r>
        <w:t>Federación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a las</w:t>
      </w:r>
      <w:r>
        <w:rPr>
          <w:spacing w:val="-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de la Ley</w:t>
      </w:r>
      <w:r>
        <w:rPr>
          <w:spacing w:val="-5"/>
        </w:rPr>
        <w:t xml:space="preserve"> </w:t>
      </w:r>
      <w:r>
        <w:t>Federal de Presupuesto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Responsabilidad</w:t>
      </w:r>
      <w:r>
        <w:rPr>
          <w:spacing w:val="-2"/>
        </w:rPr>
        <w:t xml:space="preserve"> </w:t>
      </w:r>
      <w:r>
        <w:t>Hacendaria.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6" w:firstLine="288"/>
        <w:jc w:val="both"/>
      </w:pPr>
      <w:r>
        <w:rPr>
          <w:rFonts w:ascii="Arial" w:hAnsi="Arial"/>
          <w:b/>
        </w:rPr>
        <w:t>SEXTO</w:t>
      </w:r>
      <w:r>
        <w:t>.-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debida</w:t>
      </w:r>
      <w:r>
        <w:rPr>
          <w:spacing w:val="1"/>
        </w:rPr>
        <w:t xml:space="preserve"> </w:t>
      </w:r>
      <w:r>
        <w:t>instauración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Ejecutivo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instruirá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Secretarías de Agricultura, Ganadería, Desarrollo Rural, Pesca y Alimentación, y de Salud, a efecto de</w:t>
      </w:r>
      <w:r>
        <w:rPr>
          <w:spacing w:val="1"/>
        </w:rPr>
        <w:t xml:space="preserve"> </w:t>
      </w:r>
      <w:r>
        <w:t>que</w:t>
      </w:r>
      <w:r>
        <w:rPr>
          <w:spacing w:val="13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un</w:t>
      </w:r>
      <w:r>
        <w:rPr>
          <w:spacing w:val="14"/>
        </w:rPr>
        <w:t xml:space="preserve"> </w:t>
      </w:r>
      <w:r>
        <w:t>plazo</w:t>
      </w:r>
      <w:r>
        <w:rPr>
          <w:spacing w:val="14"/>
        </w:rPr>
        <w:t xml:space="preserve"> </w:t>
      </w:r>
      <w:r>
        <w:t>no</w:t>
      </w:r>
      <w:r>
        <w:rPr>
          <w:spacing w:val="14"/>
        </w:rPr>
        <w:t xml:space="preserve"> </w:t>
      </w:r>
      <w:r>
        <w:t>mayor</w:t>
      </w:r>
      <w:r>
        <w:rPr>
          <w:spacing w:val="15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90</w:t>
      </w:r>
      <w:r>
        <w:rPr>
          <w:spacing w:val="14"/>
        </w:rPr>
        <w:t xml:space="preserve"> </w:t>
      </w:r>
      <w:r>
        <w:t>días,</w:t>
      </w:r>
      <w:r>
        <w:rPr>
          <w:spacing w:val="12"/>
        </w:rPr>
        <w:t xml:space="preserve"> </w:t>
      </w:r>
      <w:r>
        <w:t>suscriban</w:t>
      </w:r>
      <w:r>
        <w:rPr>
          <w:spacing w:val="14"/>
        </w:rPr>
        <w:t xml:space="preserve"> </w:t>
      </w:r>
      <w:r>
        <w:t>las</w:t>
      </w:r>
      <w:r>
        <w:rPr>
          <w:spacing w:val="15"/>
        </w:rPr>
        <w:t xml:space="preserve"> </w:t>
      </w:r>
      <w:r>
        <w:t>bases</w:t>
      </w:r>
      <w:r>
        <w:rPr>
          <w:spacing w:val="13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coordinación</w:t>
      </w:r>
      <w:r>
        <w:rPr>
          <w:spacing w:val="14"/>
        </w:rPr>
        <w:t xml:space="preserve"> </w:t>
      </w:r>
      <w:r>
        <w:t>que</w:t>
      </w:r>
      <w:r>
        <w:rPr>
          <w:spacing w:val="14"/>
        </w:rPr>
        <w:t xml:space="preserve"> </w:t>
      </w:r>
      <w:r>
        <w:t>determinarán</w:t>
      </w:r>
      <w:r>
        <w:rPr>
          <w:spacing w:val="13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ejercicio</w:t>
      </w:r>
      <w:r>
        <w:rPr>
          <w:spacing w:val="-53"/>
        </w:rPr>
        <w:t xml:space="preserve"> </w:t>
      </w:r>
      <w:r>
        <w:t>de las atribuciones que, en materia de inspección y vigilancia de la calidad, sanidad e inocuidad de los</w:t>
      </w:r>
      <w:r>
        <w:rPr>
          <w:spacing w:val="1"/>
        </w:rPr>
        <w:t xml:space="preserve"> </w:t>
      </w:r>
      <w:r>
        <w:t>productos procesados en rastros y en establecimientos dedicados al procesamiento de los productos</w:t>
      </w:r>
      <w:r>
        <w:rPr>
          <w:spacing w:val="1"/>
        </w:rPr>
        <w:t xml:space="preserve"> </w:t>
      </w:r>
      <w:r>
        <w:t>derivados del sacrificio, les confieren la Ley Federal de Sanidad Animal, la Ley General de Salud y las</w:t>
      </w:r>
      <w:r>
        <w:rPr>
          <w:spacing w:val="1"/>
        </w:rPr>
        <w:t xml:space="preserve"> </w:t>
      </w:r>
      <w:r>
        <w:t>demás</w:t>
      </w:r>
      <w:r>
        <w:rPr>
          <w:spacing w:val="-1"/>
        </w:rPr>
        <w:t xml:space="preserve"> </w:t>
      </w:r>
      <w:r>
        <w:t>disposiciones aplicables.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26 de abril de 2012.- Dip. </w:t>
      </w:r>
      <w:r>
        <w:rPr>
          <w:rFonts w:ascii="Arial" w:hAnsi="Arial"/>
          <w:b/>
          <w:sz w:val="20"/>
        </w:rPr>
        <w:t>Guadalupe Acosta Naranjo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González Morfín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Laura Arizmendi Campos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Martha Leticia Sosa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Govea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</w:t>
      </w:r>
      <w:r>
        <w:t xml:space="preserve">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cin</w:t>
      </w:r>
      <w:r>
        <w:t>co de junio de dos</w:t>
      </w:r>
      <w:r>
        <w:rPr>
          <w:spacing w:val="1"/>
        </w:rPr>
        <w:t xml:space="preserve"> </w:t>
      </w:r>
      <w:r>
        <w:t xml:space="preserve">mil doce.- </w:t>
      </w:r>
      <w:r>
        <w:rPr>
          <w:rFonts w:ascii="Arial" w:hAnsi="Arial"/>
          <w:b/>
        </w:rPr>
        <w:t>Felipe de Jesús Calderón Hinojosa</w:t>
      </w:r>
      <w:r>
        <w:t xml:space="preserve">.- Rúbrica.- El Secretario de Gobernación, </w:t>
      </w:r>
      <w:r>
        <w:rPr>
          <w:rFonts w:ascii="Arial" w:hAnsi="Arial"/>
          <w:b/>
        </w:rPr>
        <w:t>Alejandro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Alfonso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Poiré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Romero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5"/>
        </w:rPr>
        <w:t xml:space="preserve"> </w:t>
      </w:r>
      <w:r>
        <w:t>por</w:t>
      </w:r>
      <w:r>
        <w:rPr>
          <w:spacing w:val="6"/>
        </w:rPr>
        <w:t xml:space="preserve"> </w:t>
      </w:r>
      <w:r>
        <w:t>el</w:t>
      </w:r>
      <w:r>
        <w:rPr>
          <w:spacing w:val="6"/>
        </w:rPr>
        <w:t xml:space="preserve"> </w:t>
      </w:r>
      <w:r>
        <w:t>que</w:t>
      </w:r>
      <w:r>
        <w:rPr>
          <w:spacing w:val="2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reforman</w:t>
      </w:r>
      <w:r>
        <w:rPr>
          <w:spacing w:val="5"/>
        </w:rPr>
        <w:t xml:space="preserve"> </w:t>
      </w:r>
      <w:r>
        <w:t>y adicionan</w:t>
      </w:r>
      <w:r>
        <w:rPr>
          <w:spacing w:val="5"/>
        </w:rPr>
        <w:t xml:space="preserve"> </w:t>
      </w:r>
      <w:r>
        <w:t>diversas</w:t>
      </w:r>
      <w:r>
        <w:rPr>
          <w:spacing w:val="4"/>
        </w:rPr>
        <w:t xml:space="preserve"> </w:t>
      </w:r>
      <w:r>
        <w:t>disposiciones</w:t>
      </w:r>
      <w:r>
        <w:rPr>
          <w:spacing w:val="5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Ley General</w:t>
      </w:r>
      <w:r>
        <w:rPr>
          <w:spacing w:val="6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7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2012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27" w:firstLine="288"/>
        <w:jc w:val="both"/>
      </w:pPr>
      <w:r>
        <w:rPr>
          <w:rFonts w:ascii="Arial" w:hAnsi="Arial"/>
          <w:b/>
        </w:rPr>
        <w:t xml:space="preserve">Artículo Único. </w:t>
      </w:r>
      <w:r>
        <w:t>Se reforman los artículos 61 actual primer párrafo y fracción I; y 64, fracción II; y se</w:t>
      </w:r>
      <w:r>
        <w:rPr>
          <w:spacing w:val="1"/>
        </w:rPr>
        <w:t xml:space="preserve"> </w:t>
      </w:r>
      <w:r>
        <w:t xml:space="preserve">adicionan los artículos 61, con un primer párrafo, 61 Bis, 64, fracción </w:t>
      </w:r>
      <w:r>
        <w:t>II Bis y 64 bis, a la Ley General de</w:t>
      </w:r>
      <w:r>
        <w:rPr>
          <w:spacing w:val="1"/>
        </w:rPr>
        <w:t xml:space="preserve"> </w:t>
      </w:r>
      <w:r>
        <w:t>Salud, para</w:t>
      </w:r>
      <w:r>
        <w:rPr>
          <w:spacing w:val="1"/>
        </w:rPr>
        <w:t xml:space="preserve"> </w:t>
      </w:r>
      <w:r>
        <w:t>quedar 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5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10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56" w:space="2400"/>
            <w:col w:w="6294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3" w:firstLine="288"/>
        <w:jc w:val="both"/>
      </w:pPr>
      <w:r>
        <w:rPr>
          <w:rFonts w:ascii="Arial" w:hAnsi="Arial"/>
          <w:b/>
        </w:rPr>
        <w:t>Único</w:t>
      </w:r>
      <w:r>
        <w:t>.-</w:t>
      </w:r>
      <w:r>
        <w:rPr>
          <w:spacing w:val="16"/>
        </w:rPr>
        <w:t xml:space="preserve"> </w:t>
      </w:r>
      <w:r>
        <w:t>El</w:t>
      </w:r>
      <w:r>
        <w:rPr>
          <w:spacing w:val="14"/>
        </w:rPr>
        <w:t xml:space="preserve"> </w:t>
      </w:r>
      <w:r>
        <w:t>presente</w:t>
      </w:r>
      <w:r>
        <w:rPr>
          <w:spacing w:val="15"/>
        </w:rPr>
        <w:t xml:space="preserve"> </w:t>
      </w:r>
      <w:r>
        <w:t>Decreto</w:t>
      </w:r>
      <w:r>
        <w:rPr>
          <w:spacing w:val="14"/>
        </w:rPr>
        <w:t xml:space="preserve"> </w:t>
      </w:r>
      <w:r>
        <w:t>entrará</w:t>
      </w:r>
      <w:r>
        <w:rPr>
          <w:spacing w:val="15"/>
        </w:rPr>
        <w:t xml:space="preserve"> </w:t>
      </w:r>
      <w:r>
        <w:t>en</w:t>
      </w:r>
      <w:r>
        <w:rPr>
          <w:spacing w:val="15"/>
        </w:rPr>
        <w:t xml:space="preserve"> </w:t>
      </w:r>
      <w:r>
        <w:t>vigor</w:t>
      </w:r>
      <w:r>
        <w:rPr>
          <w:spacing w:val="15"/>
        </w:rPr>
        <w:t xml:space="preserve"> </w:t>
      </w:r>
      <w:r>
        <w:t>el</w:t>
      </w:r>
      <w:r>
        <w:rPr>
          <w:spacing w:val="14"/>
        </w:rPr>
        <w:t xml:space="preserve"> </w:t>
      </w:r>
      <w:r>
        <w:t>día</w:t>
      </w:r>
      <w:r>
        <w:rPr>
          <w:spacing w:val="15"/>
        </w:rPr>
        <w:t xml:space="preserve"> </w:t>
      </w:r>
      <w:r>
        <w:t>siguiente</w:t>
      </w:r>
      <w:r>
        <w:rPr>
          <w:spacing w:val="17"/>
        </w:rPr>
        <w:t xml:space="preserve"> </w:t>
      </w:r>
      <w:r>
        <w:t>al</w:t>
      </w:r>
      <w:r>
        <w:rPr>
          <w:spacing w:val="13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su</w:t>
      </w:r>
      <w:r>
        <w:rPr>
          <w:spacing w:val="14"/>
        </w:rPr>
        <w:t xml:space="preserve"> </w:t>
      </w:r>
      <w:r>
        <w:t>publicación</w:t>
      </w:r>
      <w:r>
        <w:rPr>
          <w:spacing w:val="15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Diario</w:t>
      </w:r>
      <w:r>
        <w:rPr>
          <w:spacing w:val="15"/>
        </w:rPr>
        <w:t xml:space="preserve"> </w:t>
      </w:r>
      <w:r>
        <w:t>Oficial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spacing w:before="1"/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26 de abril de 2012.- Dip. </w:t>
      </w:r>
      <w:r>
        <w:rPr>
          <w:rFonts w:ascii="Arial" w:hAnsi="Arial"/>
          <w:b/>
          <w:sz w:val="20"/>
        </w:rPr>
        <w:t>Guadalupe Acosta Naranjo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González Morfín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Mariano Quihuis Fragoso</w:t>
      </w:r>
      <w:r>
        <w:rPr>
          <w:sz w:val="20"/>
        </w:rPr>
        <w:t xml:space="preserve">, Secretario.- Sen. </w:t>
      </w:r>
      <w:r>
        <w:rPr>
          <w:rFonts w:ascii="Arial" w:hAnsi="Arial"/>
          <w:b/>
          <w:sz w:val="20"/>
        </w:rPr>
        <w:t>Martha Leticia Sosa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Govea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</w:t>
      </w:r>
      <w:r>
        <w:t xml:space="preserve">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 xml:space="preserve">Residencia del Poder Ejecutivo Federal, en la Ciudad de México, Distrito </w:t>
      </w:r>
      <w:r>
        <w:t>Federal, a cinco de junio de dos</w:t>
      </w:r>
      <w:r>
        <w:rPr>
          <w:spacing w:val="1"/>
        </w:rPr>
        <w:t xml:space="preserve"> </w:t>
      </w:r>
      <w:r>
        <w:t xml:space="preserve">mil doce.- </w:t>
      </w:r>
      <w:r>
        <w:rPr>
          <w:rFonts w:ascii="Arial" w:hAnsi="Arial"/>
          <w:b/>
        </w:rPr>
        <w:t>Felipe de Jesús Calderón Hinojosa</w:t>
      </w:r>
      <w:r>
        <w:t xml:space="preserve">.- Rúbrica.- El Secretario de Gobernación, </w:t>
      </w:r>
      <w:r>
        <w:rPr>
          <w:rFonts w:ascii="Arial" w:hAnsi="Arial"/>
          <w:b/>
        </w:rPr>
        <w:t>Alejandro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Alfonso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Poiré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Romero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7"/>
      </w:pPr>
      <w:r>
        <w:t>DECRETO</w:t>
      </w:r>
      <w:r>
        <w:rPr>
          <w:spacing w:val="47"/>
        </w:rPr>
        <w:t xml:space="preserve"> </w:t>
      </w:r>
      <w:r>
        <w:t>por</w:t>
      </w:r>
      <w:r>
        <w:rPr>
          <w:spacing w:val="46"/>
        </w:rPr>
        <w:t xml:space="preserve"> </w:t>
      </w:r>
      <w:r>
        <w:t>el</w:t>
      </w:r>
      <w:r>
        <w:rPr>
          <w:spacing w:val="45"/>
        </w:rPr>
        <w:t xml:space="preserve"> </w:t>
      </w:r>
      <w:r>
        <w:t>que</w:t>
      </w:r>
      <w:r>
        <w:rPr>
          <w:spacing w:val="43"/>
        </w:rPr>
        <w:t xml:space="preserve"> </w:t>
      </w:r>
      <w:r>
        <w:t>se</w:t>
      </w:r>
      <w:r>
        <w:rPr>
          <w:spacing w:val="46"/>
        </w:rPr>
        <w:t xml:space="preserve"> </w:t>
      </w:r>
      <w:r>
        <w:t>reforma</w:t>
      </w:r>
      <w:r>
        <w:rPr>
          <w:spacing w:val="46"/>
        </w:rPr>
        <w:t xml:space="preserve"> </w:t>
      </w:r>
      <w:r>
        <w:t>y</w:t>
      </w:r>
      <w:r>
        <w:rPr>
          <w:spacing w:val="41"/>
        </w:rPr>
        <w:t xml:space="preserve"> </w:t>
      </w:r>
      <w:r>
        <w:t>adiciona</w:t>
      </w:r>
      <w:r>
        <w:rPr>
          <w:spacing w:val="44"/>
        </w:rPr>
        <w:t xml:space="preserve"> </w:t>
      </w:r>
      <w:r>
        <w:t>la</w:t>
      </w:r>
      <w:r>
        <w:rPr>
          <w:spacing w:val="46"/>
        </w:rPr>
        <w:t xml:space="preserve"> </w:t>
      </w:r>
      <w:r>
        <w:t>Ley</w:t>
      </w:r>
      <w:r>
        <w:rPr>
          <w:spacing w:val="42"/>
        </w:rPr>
        <w:t xml:space="preserve"> </w:t>
      </w:r>
      <w:r>
        <w:t>General</w:t>
      </w:r>
      <w:r>
        <w:rPr>
          <w:spacing w:val="47"/>
        </w:rPr>
        <w:t xml:space="preserve"> </w:t>
      </w:r>
      <w:r>
        <w:t>de</w:t>
      </w:r>
      <w:r>
        <w:rPr>
          <w:spacing w:val="43"/>
        </w:rPr>
        <w:t xml:space="preserve"> </w:t>
      </w:r>
      <w:r>
        <w:t>Salud</w:t>
      </w:r>
      <w:r>
        <w:rPr>
          <w:spacing w:val="46"/>
        </w:rPr>
        <w:t xml:space="preserve"> </w:t>
      </w:r>
      <w:r>
        <w:t>y</w:t>
      </w:r>
      <w:r>
        <w:rPr>
          <w:spacing w:val="41"/>
        </w:rPr>
        <w:t xml:space="preserve"> </w:t>
      </w:r>
      <w:r>
        <w:t>se</w:t>
      </w:r>
      <w:r>
        <w:rPr>
          <w:spacing w:val="46"/>
        </w:rPr>
        <w:t xml:space="preserve"> </w:t>
      </w:r>
      <w:r>
        <w:t>reforma</w:t>
      </w:r>
      <w:r>
        <w:rPr>
          <w:spacing w:val="44"/>
        </w:rPr>
        <w:t xml:space="preserve"> </w:t>
      </w:r>
      <w:r>
        <w:t>el</w:t>
      </w:r>
      <w:r>
        <w:rPr>
          <w:spacing w:val="-58"/>
        </w:rPr>
        <w:t xml:space="preserve"> </w:t>
      </w:r>
      <w:r>
        <w:t>Código</w:t>
      </w:r>
      <w:r>
        <w:rPr>
          <w:spacing w:val="-1"/>
        </w:rPr>
        <w:t xml:space="preserve"> </w:t>
      </w:r>
      <w:r>
        <w:t>Federal</w:t>
      </w:r>
      <w:r>
        <w:rPr>
          <w:spacing w:val="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Procedimientos</w:t>
      </w:r>
      <w:r>
        <w:rPr>
          <w:spacing w:val="-3"/>
        </w:rPr>
        <w:t xml:space="preserve"> </w:t>
      </w:r>
      <w:r>
        <w:t>Penales.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2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14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enero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2013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07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Primero.-</w:t>
      </w:r>
      <w:r>
        <w:rPr>
          <w:rFonts w:ascii="Arial" w:hAnsi="Arial"/>
          <w:b/>
          <w:spacing w:val="5"/>
        </w:rPr>
        <w:t xml:space="preserve"> </w:t>
      </w:r>
      <w:r>
        <w:t>Se</w:t>
      </w:r>
      <w:r>
        <w:rPr>
          <w:spacing w:val="4"/>
        </w:rPr>
        <w:t xml:space="preserve"> </w:t>
      </w:r>
      <w:r>
        <w:t>reforma</w:t>
      </w:r>
      <w:r>
        <w:rPr>
          <w:spacing w:val="4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primer</w:t>
      </w:r>
      <w:r>
        <w:rPr>
          <w:spacing w:val="4"/>
        </w:rPr>
        <w:t xml:space="preserve"> </w:t>
      </w:r>
      <w:r>
        <w:t>párrafo</w:t>
      </w:r>
      <w:r>
        <w:rPr>
          <w:spacing w:val="6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se</w:t>
      </w:r>
      <w:r>
        <w:rPr>
          <w:spacing w:val="4"/>
        </w:rPr>
        <w:t xml:space="preserve"> </w:t>
      </w:r>
      <w:r>
        <w:t>adicionan</w:t>
      </w:r>
      <w:r>
        <w:rPr>
          <w:spacing w:val="4"/>
        </w:rPr>
        <w:t xml:space="preserve"> </w:t>
      </w:r>
      <w:r>
        <w:t>los</w:t>
      </w:r>
      <w:r>
        <w:rPr>
          <w:spacing w:val="4"/>
        </w:rPr>
        <w:t xml:space="preserve"> </w:t>
      </w:r>
      <w:r>
        <w:t>párrafos</w:t>
      </w:r>
      <w:r>
        <w:rPr>
          <w:spacing w:val="4"/>
        </w:rPr>
        <w:t xml:space="preserve"> </w:t>
      </w:r>
      <w:r>
        <w:t>segundo,</w:t>
      </w:r>
      <w:r>
        <w:rPr>
          <w:spacing w:val="4"/>
        </w:rPr>
        <w:t xml:space="preserve"> </w:t>
      </w:r>
      <w:r>
        <w:t>con</w:t>
      </w:r>
      <w:r>
        <w:rPr>
          <w:spacing w:val="5"/>
        </w:rPr>
        <w:t xml:space="preserve"> </w:t>
      </w:r>
      <w:r>
        <w:t>las</w:t>
      </w:r>
      <w:r>
        <w:rPr>
          <w:spacing w:val="-53"/>
        </w:rPr>
        <w:t xml:space="preserve"> </w:t>
      </w:r>
      <w:r>
        <w:t>fracciones</w:t>
      </w:r>
      <w:r>
        <w:rPr>
          <w:spacing w:val="-1"/>
        </w:rPr>
        <w:t xml:space="preserve"> </w:t>
      </w:r>
      <w:r>
        <w:t>I,</w:t>
      </w:r>
      <w:r>
        <w:rPr>
          <w:spacing w:val="-2"/>
        </w:rPr>
        <w:t xml:space="preserve"> </w:t>
      </w:r>
      <w:r>
        <w:t>II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III,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tercero</w:t>
      </w:r>
      <w:r>
        <w:rPr>
          <w:spacing w:val="-2"/>
        </w:rPr>
        <w:t xml:space="preserve"> </w:t>
      </w:r>
      <w:r>
        <w:t>al artículo</w:t>
      </w:r>
      <w:r>
        <w:rPr>
          <w:spacing w:val="-2"/>
        </w:rPr>
        <w:t xml:space="preserve"> </w:t>
      </w:r>
      <w:r>
        <w:t>464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 General de Salud,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640"/>
            <w:col w:w="6110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5" w:firstLine="288"/>
        <w:jc w:val="both"/>
      </w:pP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0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presente</w:t>
      </w:r>
      <w:r>
        <w:rPr>
          <w:spacing w:val="9"/>
        </w:rPr>
        <w:t xml:space="preserve"> </w:t>
      </w:r>
      <w:r>
        <w:t>Decreto</w:t>
      </w:r>
      <w:r>
        <w:rPr>
          <w:spacing w:val="9"/>
        </w:rPr>
        <w:t xml:space="preserve"> </w:t>
      </w:r>
      <w:r>
        <w:t>entrará</w:t>
      </w:r>
      <w:r>
        <w:rPr>
          <w:spacing w:val="10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vigor</w:t>
      </w:r>
      <w:r>
        <w:rPr>
          <w:spacing w:val="13"/>
        </w:rPr>
        <w:t xml:space="preserve"> </w:t>
      </w:r>
      <w:r>
        <w:t>al</w:t>
      </w:r>
      <w:r>
        <w:rPr>
          <w:spacing w:val="10"/>
        </w:rPr>
        <w:t xml:space="preserve"> </w:t>
      </w:r>
      <w:r>
        <w:t>día</w:t>
      </w:r>
      <w:r>
        <w:rPr>
          <w:spacing w:val="9"/>
        </w:rPr>
        <w:t xml:space="preserve"> </w:t>
      </w:r>
      <w:r>
        <w:t>siguiente</w:t>
      </w:r>
      <w:r>
        <w:rPr>
          <w:spacing w:val="11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su</w:t>
      </w:r>
      <w:r>
        <w:rPr>
          <w:spacing w:val="12"/>
        </w:rPr>
        <w:t xml:space="preserve"> </w:t>
      </w:r>
      <w:r>
        <w:t>publicación</w:t>
      </w:r>
      <w:r>
        <w:rPr>
          <w:spacing w:val="14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Diario</w:t>
      </w:r>
      <w:r>
        <w:rPr>
          <w:spacing w:val="11"/>
        </w:rPr>
        <w:t xml:space="preserve"> </w:t>
      </w:r>
      <w:r>
        <w:t>Oficial</w:t>
      </w:r>
      <w:r>
        <w:rPr>
          <w:spacing w:val="1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</w:t>
      </w:r>
      <w:r>
        <w:rPr>
          <w:spacing w:val="1"/>
          <w:sz w:val="20"/>
        </w:rPr>
        <w:t xml:space="preserve"> </w:t>
      </w:r>
      <w:r>
        <w:rPr>
          <w:sz w:val="20"/>
        </w:rPr>
        <w:t>D.F.,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20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diciembre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2012.-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Ernesto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Cordero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Arroyo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55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Francisco Arroyo Vieyra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Lilia Guadalupe Merodio Reza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Tanya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Rellstab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Carreto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siete de enero de dos</w:t>
      </w:r>
      <w:r>
        <w:rPr>
          <w:spacing w:val="-53"/>
        </w:rPr>
        <w:t xml:space="preserve"> </w:t>
      </w:r>
      <w:r>
        <w:t xml:space="preserve">mil trece.-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 Chong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"/>
        </w:rPr>
        <w:t xml:space="preserve"> </w:t>
      </w:r>
      <w:r>
        <w:t>por el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reforma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fracción</w:t>
      </w:r>
      <w:r>
        <w:rPr>
          <w:spacing w:val="-2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-3"/>
        </w:rPr>
        <w:t xml:space="preserve"> </w:t>
      </w:r>
      <w:r>
        <w:t>2o.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 de</w:t>
      </w:r>
      <w:r>
        <w:rPr>
          <w:spacing w:val="-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2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14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enero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2013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8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8"/>
        </w:rPr>
        <w:t xml:space="preserve"> </w:t>
      </w:r>
      <w:r>
        <w:t>Se</w:t>
      </w:r>
      <w:r>
        <w:rPr>
          <w:spacing w:val="9"/>
        </w:rPr>
        <w:t xml:space="preserve"> </w:t>
      </w:r>
      <w:r>
        <w:t>reforma</w:t>
      </w:r>
      <w:r>
        <w:rPr>
          <w:spacing w:val="7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fracción</w:t>
      </w:r>
      <w:r>
        <w:rPr>
          <w:spacing w:val="7"/>
        </w:rPr>
        <w:t xml:space="preserve"> </w:t>
      </w:r>
      <w:r>
        <w:t>I</w:t>
      </w:r>
      <w:r>
        <w:rPr>
          <w:spacing w:val="7"/>
        </w:rPr>
        <w:t xml:space="preserve"> </w:t>
      </w:r>
      <w:r>
        <w:t>del</w:t>
      </w:r>
      <w:r>
        <w:rPr>
          <w:spacing w:val="6"/>
        </w:rPr>
        <w:t xml:space="preserve"> </w:t>
      </w:r>
      <w:r>
        <w:t>artículo</w:t>
      </w:r>
      <w:r>
        <w:rPr>
          <w:spacing w:val="7"/>
        </w:rPr>
        <w:t xml:space="preserve"> </w:t>
      </w:r>
      <w:r>
        <w:t>2°.,</w:t>
      </w:r>
      <w:r>
        <w:rPr>
          <w:spacing w:val="7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Ley</w:t>
      </w:r>
      <w:r>
        <w:rPr>
          <w:spacing w:val="2"/>
        </w:rPr>
        <w:t xml:space="preserve"> </w:t>
      </w:r>
      <w:r>
        <w:t>General</w:t>
      </w:r>
      <w:r>
        <w:rPr>
          <w:spacing w:val="6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Salud,</w:t>
      </w:r>
      <w:r>
        <w:rPr>
          <w:spacing w:val="7"/>
        </w:rPr>
        <w:t xml:space="preserve"> </w:t>
      </w:r>
      <w:r>
        <w:t>para</w:t>
      </w:r>
      <w:r>
        <w:rPr>
          <w:spacing w:val="8"/>
        </w:rPr>
        <w:t xml:space="preserve"> </w:t>
      </w:r>
      <w:r>
        <w:t>quedar</w:t>
      </w:r>
      <w:r>
        <w:rPr>
          <w:spacing w:val="-5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455"/>
            <w:col w:w="6295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9" w:firstLine="288"/>
        <w:jc w:val="both"/>
      </w:pP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9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presente</w:t>
      </w:r>
      <w:r>
        <w:rPr>
          <w:spacing w:val="9"/>
        </w:rPr>
        <w:t xml:space="preserve"> </w:t>
      </w:r>
      <w:r>
        <w:t>Decreto</w:t>
      </w:r>
      <w:r>
        <w:rPr>
          <w:spacing w:val="7"/>
        </w:rPr>
        <w:t xml:space="preserve"> </w:t>
      </w:r>
      <w:r>
        <w:t>entrará</w:t>
      </w:r>
      <w:r>
        <w:rPr>
          <w:spacing w:val="9"/>
        </w:rPr>
        <w:t xml:space="preserve"> </w:t>
      </w:r>
      <w:r>
        <w:t>en</w:t>
      </w:r>
      <w:r>
        <w:rPr>
          <w:spacing w:val="8"/>
        </w:rPr>
        <w:t xml:space="preserve"> </w:t>
      </w:r>
      <w:r>
        <w:t>vigor</w:t>
      </w:r>
      <w:r>
        <w:rPr>
          <w:spacing w:val="8"/>
        </w:rPr>
        <w:t xml:space="preserve"> </w:t>
      </w:r>
      <w:r>
        <w:t>al</w:t>
      </w:r>
      <w:r>
        <w:rPr>
          <w:spacing w:val="9"/>
        </w:rPr>
        <w:t xml:space="preserve"> </w:t>
      </w:r>
      <w:r>
        <w:t>día</w:t>
      </w:r>
      <w:r>
        <w:rPr>
          <w:spacing w:val="9"/>
        </w:rPr>
        <w:t xml:space="preserve"> </w:t>
      </w:r>
      <w:r>
        <w:t>siguiente</w:t>
      </w:r>
      <w:r>
        <w:rPr>
          <w:spacing w:val="9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su</w:t>
      </w:r>
      <w:r>
        <w:rPr>
          <w:spacing w:val="8"/>
        </w:rPr>
        <w:t xml:space="preserve"> </w:t>
      </w:r>
      <w:r>
        <w:t>publicación</w:t>
      </w:r>
      <w:r>
        <w:rPr>
          <w:spacing w:val="10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Diario</w:t>
      </w:r>
      <w:r>
        <w:rPr>
          <w:spacing w:val="9"/>
        </w:rPr>
        <w:t xml:space="preserve"> </w:t>
      </w:r>
      <w:r>
        <w:t>Oficial</w:t>
      </w:r>
      <w:r>
        <w:rPr>
          <w:spacing w:val="8"/>
        </w:rPr>
        <w:t xml:space="preserve"> </w:t>
      </w:r>
      <w:r>
        <w:t>de</w:t>
      </w:r>
      <w:r>
        <w:rPr>
          <w:spacing w:val="-54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ind w:left="218" w:right="3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18 de diciembre de 2012.- Dip. </w:t>
      </w:r>
      <w:r>
        <w:rPr>
          <w:rFonts w:ascii="Arial" w:hAnsi="Arial"/>
          <w:b/>
          <w:sz w:val="20"/>
        </w:rPr>
        <w:t>Francisco Arroyo Vieyra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Ernesto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Javier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Cordero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Arroyo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Tanya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Rellstab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Carreto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Elena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Barrera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Tapia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</w:t>
      </w:r>
      <w:r>
        <w:t xml:space="preserve">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siete de enero de dos</w:t>
      </w:r>
      <w:r>
        <w:rPr>
          <w:spacing w:val="-53"/>
        </w:rPr>
        <w:t xml:space="preserve"> </w:t>
      </w:r>
      <w:r>
        <w:t xml:space="preserve">mil trece.-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</w:t>
      </w:r>
      <w:r>
        <w:rPr>
          <w:rFonts w:ascii="Arial" w:hAnsi="Arial"/>
          <w:b/>
        </w:rPr>
        <w:t>iguel Ángel Osorio Chong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4"/>
        </w:rPr>
        <w:t xml:space="preserve"> </w:t>
      </w:r>
      <w:r>
        <w:t>por</w:t>
      </w:r>
      <w:r>
        <w:rPr>
          <w:spacing w:val="5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que</w:t>
      </w:r>
      <w:r>
        <w:rPr>
          <w:spacing w:val="4"/>
        </w:rPr>
        <w:t xml:space="preserve"> </w:t>
      </w:r>
      <w:r>
        <w:t>se</w:t>
      </w:r>
      <w:r>
        <w:rPr>
          <w:spacing w:val="4"/>
        </w:rPr>
        <w:t xml:space="preserve"> </w:t>
      </w:r>
      <w:r>
        <w:t>adicionan</w:t>
      </w:r>
      <w:r>
        <w:rPr>
          <w:spacing w:val="2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fracción</w:t>
      </w:r>
      <w:r>
        <w:rPr>
          <w:spacing w:val="3"/>
        </w:rPr>
        <w:t xml:space="preserve"> </w:t>
      </w:r>
      <w:r>
        <w:t>IX</w:t>
      </w:r>
      <w:r>
        <w:rPr>
          <w:spacing w:val="1"/>
        </w:rPr>
        <w:t xml:space="preserve"> </w:t>
      </w:r>
      <w:r>
        <w:t>al</w:t>
      </w:r>
      <w:r>
        <w:rPr>
          <w:spacing w:val="3"/>
        </w:rPr>
        <w:t xml:space="preserve"> </w:t>
      </w:r>
      <w:r>
        <w:t>artículo</w:t>
      </w:r>
      <w:r>
        <w:rPr>
          <w:spacing w:val="4"/>
        </w:rPr>
        <w:t xml:space="preserve"> </w:t>
      </w:r>
      <w:r>
        <w:t>6o.,</w:t>
      </w:r>
      <w:r>
        <w:rPr>
          <w:spacing w:val="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una</w:t>
      </w:r>
      <w:r>
        <w:rPr>
          <w:spacing w:val="4"/>
        </w:rPr>
        <w:t xml:space="preserve"> </w:t>
      </w:r>
      <w:r>
        <w:t>fracción</w:t>
      </w:r>
      <w:r>
        <w:rPr>
          <w:spacing w:val="1"/>
        </w:rPr>
        <w:t xml:space="preserve"> </w:t>
      </w:r>
      <w:r>
        <w:t>VIII</w:t>
      </w:r>
      <w:r>
        <w:rPr>
          <w:spacing w:val="3"/>
        </w:rPr>
        <w:t xml:space="preserve"> </w:t>
      </w:r>
      <w:r>
        <w:t>bis</w:t>
      </w:r>
      <w:r>
        <w:rPr>
          <w:spacing w:val="2"/>
        </w:rPr>
        <w:t xml:space="preserve"> </w:t>
      </w:r>
      <w:r>
        <w:t>al</w:t>
      </w:r>
      <w:r>
        <w:rPr>
          <w:spacing w:val="-58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7o.,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General</w:t>
      </w:r>
      <w:r>
        <w:rPr>
          <w:spacing w:val="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217" w:right="3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15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enero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2013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1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2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6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adicionan</w:t>
      </w:r>
      <w:r>
        <w:rPr>
          <w:spacing w:val="11"/>
        </w:rPr>
        <w:t xml:space="preserve"> </w:t>
      </w:r>
      <w:r>
        <w:t>una</w:t>
      </w:r>
      <w:r>
        <w:rPr>
          <w:spacing w:val="11"/>
        </w:rPr>
        <w:t xml:space="preserve"> </w:t>
      </w:r>
      <w:r>
        <w:t>fracción</w:t>
      </w:r>
      <w:r>
        <w:rPr>
          <w:spacing w:val="11"/>
        </w:rPr>
        <w:t xml:space="preserve"> </w:t>
      </w:r>
      <w:r>
        <w:t>IX</w:t>
      </w:r>
      <w:r>
        <w:rPr>
          <w:spacing w:val="13"/>
        </w:rPr>
        <w:t xml:space="preserve"> </w:t>
      </w:r>
      <w:r>
        <w:t>al</w:t>
      </w:r>
      <w:r>
        <w:rPr>
          <w:spacing w:val="13"/>
        </w:rPr>
        <w:t xml:space="preserve"> </w:t>
      </w:r>
      <w:r>
        <w:t>artículo</w:t>
      </w:r>
      <w:r>
        <w:rPr>
          <w:spacing w:val="14"/>
        </w:rPr>
        <w:t xml:space="preserve"> </w:t>
      </w:r>
      <w:r>
        <w:t>6o,</w:t>
      </w:r>
      <w:r>
        <w:rPr>
          <w:spacing w:val="17"/>
        </w:rPr>
        <w:t xml:space="preserve"> </w:t>
      </w:r>
      <w:r>
        <w:t>y</w:t>
      </w:r>
      <w:r>
        <w:rPr>
          <w:spacing w:val="8"/>
        </w:rPr>
        <w:t xml:space="preserve"> </w:t>
      </w:r>
      <w:r>
        <w:t>una</w:t>
      </w:r>
      <w:r>
        <w:rPr>
          <w:spacing w:val="11"/>
        </w:rPr>
        <w:t xml:space="preserve"> </w:t>
      </w:r>
      <w:r>
        <w:t>fracción</w:t>
      </w:r>
      <w:r>
        <w:rPr>
          <w:spacing w:val="14"/>
        </w:rPr>
        <w:t xml:space="preserve"> </w:t>
      </w:r>
      <w:r>
        <w:t>VIII</w:t>
      </w:r>
      <w:r>
        <w:rPr>
          <w:spacing w:val="11"/>
        </w:rPr>
        <w:t xml:space="preserve"> </w:t>
      </w:r>
      <w:r>
        <w:t>bis</w:t>
      </w:r>
      <w:r>
        <w:rPr>
          <w:spacing w:val="13"/>
        </w:rPr>
        <w:t xml:space="preserve"> </w:t>
      </w:r>
      <w:r>
        <w:t>al</w:t>
      </w:r>
      <w:r>
        <w:rPr>
          <w:spacing w:val="13"/>
        </w:rPr>
        <w:t xml:space="preserve"> </w:t>
      </w:r>
      <w:r>
        <w:t>artículo</w:t>
      </w:r>
      <w:r>
        <w:rPr>
          <w:spacing w:val="12"/>
        </w:rPr>
        <w:t xml:space="preserve"> </w:t>
      </w:r>
      <w:r>
        <w:t>7o,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 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45" w:space="2511"/>
            <w:col w:w="6294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7" w:firstLine="288"/>
        <w:jc w:val="both"/>
      </w:pP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1"/>
        </w:rPr>
        <w:t xml:space="preserve"> </w:t>
      </w:r>
      <w:r>
        <w:t>El</w:t>
      </w:r>
      <w:r>
        <w:rPr>
          <w:spacing w:val="14"/>
        </w:rPr>
        <w:t xml:space="preserve"> </w:t>
      </w:r>
      <w:r>
        <w:t>presente</w:t>
      </w:r>
      <w:r>
        <w:rPr>
          <w:spacing w:val="12"/>
        </w:rPr>
        <w:t xml:space="preserve"> </w:t>
      </w:r>
      <w:r>
        <w:t>Decreto</w:t>
      </w:r>
      <w:r>
        <w:rPr>
          <w:spacing w:val="12"/>
        </w:rPr>
        <w:t xml:space="preserve"> </w:t>
      </w:r>
      <w:r>
        <w:t>entrará</w:t>
      </w:r>
      <w:r>
        <w:rPr>
          <w:spacing w:val="12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vigor</w:t>
      </w:r>
      <w:r>
        <w:rPr>
          <w:spacing w:val="13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día</w:t>
      </w:r>
      <w:r>
        <w:rPr>
          <w:spacing w:val="14"/>
        </w:rPr>
        <w:t xml:space="preserve"> </w:t>
      </w:r>
      <w:r>
        <w:t>siguiente</w:t>
      </w:r>
      <w:r>
        <w:rPr>
          <w:spacing w:val="13"/>
        </w:rPr>
        <w:t xml:space="preserve"> </w:t>
      </w:r>
      <w:r>
        <w:t>al</w:t>
      </w:r>
      <w:r>
        <w:rPr>
          <w:spacing w:val="13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su</w:t>
      </w:r>
      <w:r>
        <w:rPr>
          <w:spacing w:val="12"/>
        </w:rPr>
        <w:t xml:space="preserve"> </w:t>
      </w:r>
      <w:r>
        <w:t>publicación</w:t>
      </w:r>
      <w:r>
        <w:rPr>
          <w:spacing w:val="12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Diario</w:t>
      </w:r>
      <w:r>
        <w:rPr>
          <w:spacing w:val="11"/>
        </w:rPr>
        <w:t xml:space="preserve"> </w:t>
      </w:r>
      <w:r>
        <w:t>Oficial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ind w:left="218" w:right="315" w:firstLine="288"/>
        <w:jc w:val="both"/>
        <w:rPr>
          <w:sz w:val="20"/>
        </w:rPr>
      </w:pPr>
      <w:r>
        <w:rPr>
          <w:sz w:val="20"/>
        </w:rPr>
        <w:t xml:space="preserve">México, D.F., a 19 de diciembre de 2012.- Dip. </w:t>
      </w:r>
      <w:r>
        <w:rPr>
          <w:rFonts w:ascii="Arial" w:hAnsi="Arial"/>
          <w:b/>
          <w:sz w:val="20"/>
        </w:rPr>
        <w:t>Francisco Arroyo Vieyra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Ernesto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Javier Cordero Arroyo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Javier Orozco Gomez</w:t>
      </w:r>
      <w:r>
        <w:rPr>
          <w:sz w:val="20"/>
        </w:rPr>
        <w:t xml:space="preserve">, Secretario.- Sen. </w:t>
      </w:r>
      <w:r>
        <w:rPr>
          <w:rFonts w:ascii="Arial" w:hAnsi="Arial"/>
          <w:b/>
          <w:sz w:val="20"/>
        </w:rPr>
        <w:t>Rosa Adriana Díaz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Lizama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Secretaria.- Rúbricas."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</w:t>
      </w:r>
      <w:r>
        <w:t>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siete de enero de dos</w:t>
      </w:r>
      <w:r>
        <w:rPr>
          <w:spacing w:val="-53"/>
        </w:rPr>
        <w:t xml:space="preserve"> </w:t>
      </w:r>
      <w:r>
        <w:t xml:space="preserve">mil trece.-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 Chong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6"/>
      </w:pPr>
      <w:r>
        <w:t>DECR</w:t>
      </w:r>
      <w:r>
        <w:t>ETO</w:t>
      </w:r>
      <w:r>
        <w:rPr>
          <w:spacing w:val="20"/>
        </w:rPr>
        <w:t xml:space="preserve"> </w:t>
      </w:r>
      <w:r>
        <w:t>por</w:t>
      </w:r>
      <w:r>
        <w:rPr>
          <w:spacing w:val="20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reforman</w:t>
      </w:r>
      <w:r>
        <w:rPr>
          <w:spacing w:val="18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adicionan</w:t>
      </w:r>
      <w:r>
        <w:rPr>
          <w:spacing w:val="18"/>
        </w:rPr>
        <w:t xml:space="preserve"> </w:t>
      </w:r>
      <w:r>
        <w:t>diversas</w:t>
      </w:r>
      <w:r>
        <w:rPr>
          <w:spacing w:val="19"/>
        </w:rPr>
        <w:t xml:space="preserve"> </w:t>
      </w:r>
      <w:r>
        <w:t>disposiciones</w:t>
      </w:r>
      <w:r>
        <w:rPr>
          <w:spacing w:val="18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Ley</w:t>
      </w:r>
      <w:r>
        <w:rPr>
          <w:spacing w:val="15"/>
        </w:rPr>
        <w:t xml:space="preserve"> </w:t>
      </w:r>
      <w:r>
        <w:t>General</w:t>
      </w:r>
      <w:r>
        <w:rPr>
          <w:spacing w:val="-58"/>
        </w:rPr>
        <w:t xml:space="preserve"> </w:t>
      </w:r>
      <w:r>
        <w:t>de Salud,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materia</w:t>
      </w:r>
      <w:r>
        <w:rPr>
          <w:spacing w:val="-2"/>
        </w:rPr>
        <w:t xml:space="preserve"> </w:t>
      </w:r>
      <w:r>
        <w:t>de salud</w:t>
      </w:r>
      <w:r>
        <w:rPr>
          <w:spacing w:val="-3"/>
        </w:rPr>
        <w:t xml:space="preserve"> </w:t>
      </w:r>
      <w:r>
        <w:t>mental.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2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15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enero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2013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7" w:firstLine="288"/>
        <w:jc w:val="both"/>
      </w:pPr>
      <w:r>
        <w:rPr>
          <w:rFonts w:ascii="Arial" w:hAnsi="Arial"/>
          <w:b/>
        </w:rPr>
        <w:t xml:space="preserve">ARTÍCULO ÚNICO. </w:t>
      </w:r>
      <w:r>
        <w:t>Se reforman los artículos 72; 73, fracciones I, IV y actual V, que pasa a ser VIII;</w:t>
      </w:r>
      <w:r>
        <w:rPr>
          <w:spacing w:val="1"/>
        </w:rPr>
        <w:t xml:space="preserve"> </w:t>
      </w:r>
      <w:r>
        <w:t>74, fracciones II y III; 74 Bis, fracción I; 75, primer párrafo; 76, primer párrafo; 77, primer y segundo</w:t>
      </w:r>
      <w:r>
        <w:rPr>
          <w:spacing w:val="1"/>
        </w:rPr>
        <w:t xml:space="preserve"> </w:t>
      </w:r>
      <w:r>
        <w:t>párrafos; y se adicionan las fracciones V, VI y VII al artículo 73</w:t>
      </w:r>
      <w:r>
        <w:t xml:space="preserve"> de la Ley General de Salud, para quedar</w:t>
      </w:r>
      <w:r>
        <w:rPr>
          <w:spacing w:val="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1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10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45" w:space="2439"/>
            <w:col w:w="6366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2" w:firstLine="288"/>
        <w:jc w:val="both"/>
      </w:pP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34"/>
        </w:rPr>
        <w:t xml:space="preserve"> </w:t>
      </w:r>
      <w:r>
        <w:t>El</w:t>
      </w:r>
      <w:r>
        <w:rPr>
          <w:spacing w:val="35"/>
        </w:rPr>
        <w:t xml:space="preserve"> </w:t>
      </w:r>
      <w:r>
        <w:t>presente</w:t>
      </w:r>
      <w:r>
        <w:rPr>
          <w:spacing w:val="35"/>
        </w:rPr>
        <w:t xml:space="preserve"> </w:t>
      </w:r>
      <w:r>
        <w:t>Decreto</w:t>
      </w:r>
      <w:r>
        <w:rPr>
          <w:spacing w:val="33"/>
        </w:rPr>
        <w:t xml:space="preserve"> </w:t>
      </w:r>
      <w:r>
        <w:t>entrará</w:t>
      </w:r>
      <w:r>
        <w:rPr>
          <w:spacing w:val="34"/>
        </w:rPr>
        <w:t xml:space="preserve"> </w:t>
      </w:r>
      <w:r>
        <w:t>en</w:t>
      </w:r>
      <w:r>
        <w:rPr>
          <w:spacing w:val="35"/>
        </w:rPr>
        <w:t xml:space="preserve"> </w:t>
      </w:r>
      <w:r>
        <w:t>vigor</w:t>
      </w:r>
      <w:r>
        <w:rPr>
          <w:spacing w:val="34"/>
        </w:rPr>
        <w:t xml:space="preserve"> </w:t>
      </w:r>
      <w:r>
        <w:t>el</w:t>
      </w:r>
      <w:r>
        <w:rPr>
          <w:spacing w:val="35"/>
        </w:rPr>
        <w:t xml:space="preserve"> </w:t>
      </w:r>
      <w:r>
        <w:t>día</w:t>
      </w:r>
      <w:r>
        <w:rPr>
          <w:spacing w:val="33"/>
        </w:rPr>
        <w:t xml:space="preserve"> </w:t>
      </w:r>
      <w:r>
        <w:t>siguiente</w:t>
      </w:r>
      <w:r>
        <w:rPr>
          <w:spacing w:val="35"/>
        </w:rPr>
        <w:t xml:space="preserve"> </w:t>
      </w:r>
      <w:r>
        <w:t>al</w:t>
      </w:r>
      <w:r>
        <w:rPr>
          <w:spacing w:val="34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su</w:t>
      </w:r>
      <w:r>
        <w:rPr>
          <w:spacing w:val="33"/>
        </w:rPr>
        <w:t xml:space="preserve"> </w:t>
      </w:r>
      <w:r>
        <w:t>publicación</w:t>
      </w:r>
      <w:r>
        <w:rPr>
          <w:spacing w:val="35"/>
        </w:rPr>
        <w:t xml:space="preserve"> </w:t>
      </w:r>
      <w:r>
        <w:t>en</w:t>
      </w:r>
      <w:r>
        <w:rPr>
          <w:spacing w:val="33"/>
        </w:rPr>
        <w:t xml:space="preserve"> </w:t>
      </w:r>
      <w:r>
        <w:t>el</w:t>
      </w:r>
      <w:r>
        <w:rPr>
          <w:spacing w:val="32"/>
        </w:rPr>
        <w:t xml:space="preserve"> </w:t>
      </w:r>
      <w:r>
        <w:t>Diario</w:t>
      </w:r>
      <w:r>
        <w:rPr>
          <w:spacing w:val="-53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24" w:firstLine="288"/>
        <w:jc w:val="both"/>
      </w:pPr>
      <w:r>
        <w:rPr>
          <w:rFonts w:ascii="Arial" w:hAnsi="Arial"/>
          <w:b/>
        </w:rPr>
        <w:t xml:space="preserve">SEGUNDO. </w:t>
      </w:r>
      <w:r>
        <w:t>El Ejecutivo Federal, a través de la Secretaría de Salud, contará con un plazo de 180 días</w:t>
      </w:r>
      <w:r>
        <w:rPr>
          <w:spacing w:val="-53"/>
        </w:rPr>
        <w:t xml:space="preserve"> </w:t>
      </w:r>
      <w:r>
        <w:t>naturales,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entrada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emitir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administrativas</w:t>
      </w:r>
      <w:r>
        <w:rPr>
          <w:spacing w:val="-1"/>
        </w:rPr>
        <w:t xml:space="preserve"> </w:t>
      </w:r>
      <w:r>
        <w:t>necesarias</w:t>
      </w:r>
      <w:r>
        <w:rPr>
          <w:spacing w:val="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aplicación.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ind w:left="218" w:right="3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19 de diciembre de 2012.- Dip. </w:t>
      </w:r>
      <w:r>
        <w:rPr>
          <w:rFonts w:ascii="Arial" w:hAnsi="Arial"/>
          <w:b/>
          <w:sz w:val="20"/>
        </w:rPr>
        <w:t>Francisco Arroyo Vieyra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Ernesto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Javier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Cordero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Arroyo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Tanya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Rellstab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Carreto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Elena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Barrera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Tapia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</w:t>
      </w:r>
      <w:r>
        <w:t>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</w:t>
      </w:r>
      <w:r>
        <w:t>deral, a siete de enero de dos</w:t>
      </w:r>
      <w:r>
        <w:rPr>
          <w:spacing w:val="-53"/>
        </w:rPr>
        <w:t xml:space="preserve"> </w:t>
      </w:r>
      <w:r>
        <w:t xml:space="preserve">mil trece.-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 Chong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 w:line="252" w:lineRule="exact"/>
      </w:pPr>
      <w:r>
        <w:t>DECRETO</w:t>
      </w:r>
      <w:r>
        <w:rPr>
          <w:spacing w:val="20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el</w:t>
      </w:r>
      <w:r>
        <w:rPr>
          <w:spacing w:val="19"/>
        </w:rPr>
        <w:t xml:space="preserve"> </w:t>
      </w:r>
      <w:r>
        <w:t>que</w:t>
      </w:r>
      <w:r>
        <w:rPr>
          <w:spacing w:val="20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reforman</w:t>
      </w:r>
      <w:r>
        <w:rPr>
          <w:spacing w:val="18"/>
        </w:rPr>
        <w:t xml:space="preserve"> </w:t>
      </w:r>
      <w:r>
        <w:t>los</w:t>
      </w:r>
      <w:r>
        <w:rPr>
          <w:spacing w:val="17"/>
        </w:rPr>
        <w:t xml:space="preserve"> </w:t>
      </w:r>
      <w:r>
        <w:t>artículos</w:t>
      </w:r>
      <w:r>
        <w:rPr>
          <w:spacing w:val="20"/>
        </w:rPr>
        <w:t xml:space="preserve"> </w:t>
      </w:r>
      <w:r>
        <w:t>198,</w:t>
      </w:r>
      <w:r>
        <w:rPr>
          <w:spacing w:val="21"/>
        </w:rPr>
        <w:t xml:space="preserve"> </w:t>
      </w:r>
      <w:r>
        <w:t>314,</w:t>
      </w:r>
      <w:r>
        <w:rPr>
          <w:spacing w:val="19"/>
        </w:rPr>
        <w:t xml:space="preserve"> </w:t>
      </w:r>
      <w:r>
        <w:t>317,</w:t>
      </w:r>
      <w:r>
        <w:rPr>
          <w:spacing w:val="19"/>
        </w:rPr>
        <w:t xml:space="preserve"> </w:t>
      </w:r>
      <w:r>
        <w:t>338,</w:t>
      </w:r>
      <w:r>
        <w:rPr>
          <w:spacing w:val="18"/>
        </w:rPr>
        <w:t xml:space="preserve"> </w:t>
      </w:r>
      <w:r>
        <w:t>339;</w:t>
      </w:r>
      <w:r>
        <w:rPr>
          <w:spacing w:val="21"/>
        </w:rPr>
        <w:t xml:space="preserve"> </w:t>
      </w:r>
      <w:r>
        <w:t>se</w:t>
      </w:r>
      <w:r>
        <w:rPr>
          <w:spacing w:val="17"/>
        </w:rPr>
        <w:t xml:space="preserve"> </w:t>
      </w:r>
      <w:r>
        <w:t>adicionan</w:t>
      </w:r>
      <w:r>
        <w:rPr>
          <w:spacing w:val="17"/>
        </w:rPr>
        <w:t xml:space="preserve"> </w:t>
      </w:r>
      <w:r>
        <w:t>los</w:t>
      </w:r>
    </w:p>
    <w:p w:rsidR="005462C9" w:rsidRDefault="00654E12">
      <w:pPr>
        <w:spacing w:line="252" w:lineRule="exact"/>
        <w:ind w:left="218"/>
        <w:rPr>
          <w:rFonts w:ascii="Arial" w:hAnsi="Arial"/>
          <w:b/>
        </w:rPr>
      </w:pPr>
      <w:r>
        <w:rPr>
          <w:rFonts w:ascii="Arial" w:hAnsi="Arial"/>
          <w:b/>
        </w:rPr>
        <w:t>artículos 314,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315,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316,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321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Bis, 327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338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 la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Ley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General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2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24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enero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2013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7" w:firstLine="288"/>
        <w:jc w:val="both"/>
      </w:pPr>
      <w:r>
        <w:rPr>
          <w:rFonts w:ascii="Arial" w:hAnsi="Arial"/>
          <w:b/>
        </w:rPr>
        <w:t xml:space="preserve">ARTÍCULO ÚNICO. </w:t>
      </w:r>
      <w:r>
        <w:t>Se reforman los artículos 198, primer párrafo; 314, fracción XXVII; 317; 338,</w:t>
      </w:r>
      <w:r>
        <w:rPr>
          <w:spacing w:val="1"/>
        </w:rPr>
        <w:t xml:space="preserve"> </w:t>
      </w:r>
      <w:r>
        <w:t>fracción IV; 339, párrafos primero y segundo; y se adicionan los artículos 314, con una fracción I Bis; 315,</w:t>
      </w:r>
      <w:r>
        <w:rPr>
          <w:spacing w:val="-53"/>
        </w:rPr>
        <w:t xml:space="preserve"> </w:t>
      </w:r>
      <w:r>
        <w:t>con una fracción V; 316, con los párrafos sexto, séptimo, octavo y noveno; 321 Bis; 327, con un párrafo</w:t>
      </w:r>
      <w:r>
        <w:rPr>
          <w:spacing w:val="1"/>
        </w:rPr>
        <w:t xml:space="preserve"> </w:t>
      </w:r>
      <w:r>
        <w:t>segundo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338,</w:t>
      </w:r>
      <w:r>
        <w:rPr>
          <w:spacing w:val="-2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párrafo</w:t>
      </w:r>
      <w:r>
        <w:rPr>
          <w:spacing w:val="-2"/>
        </w:rPr>
        <w:t xml:space="preserve"> </w:t>
      </w:r>
      <w:r>
        <w:t>tercero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1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10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455"/>
            <w:col w:w="6295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ÚNICO. </w:t>
      </w:r>
      <w:r>
        <w:t>El presente decreto entrará en vigor al día siguiente al de su publicación en el Diario Oficial 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ind w:left="218" w:right="3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20 de diciembre de 2012.- Dip. </w:t>
      </w:r>
      <w:r>
        <w:rPr>
          <w:rFonts w:ascii="Arial" w:hAnsi="Arial"/>
          <w:b/>
          <w:sz w:val="20"/>
        </w:rPr>
        <w:t>Francisco Arroyo Vieyra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Ernesto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Javier Cordero Arroyo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Merilyn Gomez Pozos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María Elena Barrera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Tapia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veintiuno de enero de</w:t>
      </w:r>
      <w:r>
        <w:rPr>
          <w:spacing w:val="-53"/>
        </w:rPr>
        <w:t xml:space="preserve"> </w:t>
      </w:r>
      <w:r>
        <w:t xml:space="preserve">dos mil trece.-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"/>
        </w:rPr>
        <w:t xml:space="preserve"> </w:t>
      </w:r>
      <w:r>
        <w:t>por el</w:t>
      </w:r>
      <w:r>
        <w:rPr>
          <w:spacing w:val="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reforma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artículo 61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 Ley</w:t>
      </w:r>
      <w:r>
        <w:rPr>
          <w:spacing w:val="-6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25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enero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2013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9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33"/>
        </w:rPr>
        <w:t xml:space="preserve"> </w:t>
      </w:r>
      <w:r>
        <w:t>Se</w:t>
      </w:r>
      <w:r>
        <w:rPr>
          <w:spacing w:val="31"/>
        </w:rPr>
        <w:t xml:space="preserve"> </w:t>
      </w:r>
      <w:r>
        <w:t>reforman</w:t>
      </w:r>
      <w:r>
        <w:rPr>
          <w:spacing w:val="29"/>
        </w:rPr>
        <w:t xml:space="preserve"> </w:t>
      </w:r>
      <w:r>
        <w:t>las</w:t>
      </w:r>
      <w:r>
        <w:rPr>
          <w:spacing w:val="30"/>
        </w:rPr>
        <w:t xml:space="preserve"> </w:t>
      </w:r>
      <w:r>
        <w:t>fracciones</w:t>
      </w:r>
      <w:r>
        <w:rPr>
          <w:spacing w:val="33"/>
        </w:rPr>
        <w:t xml:space="preserve"> </w:t>
      </w:r>
      <w:r>
        <w:t>II,</w:t>
      </w:r>
      <w:r>
        <w:rPr>
          <w:spacing w:val="31"/>
        </w:rPr>
        <w:t xml:space="preserve"> </w:t>
      </w:r>
      <w:r>
        <w:t>III,</w:t>
      </w:r>
      <w:r>
        <w:rPr>
          <w:spacing w:val="29"/>
        </w:rPr>
        <w:t xml:space="preserve"> </w:t>
      </w:r>
      <w:r>
        <w:t>IV</w:t>
      </w:r>
      <w:r>
        <w:rPr>
          <w:spacing w:val="34"/>
        </w:rPr>
        <w:t xml:space="preserve"> </w:t>
      </w:r>
      <w:r>
        <w:t>y</w:t>
      </w:r>
      <w:r>
        <w:rPr>
          <w:spacing w:val="28"/>
        </w:rPr>
        <w:t xml:space="preserve"> </w:t>
      </w:r>
      <w:r>
        <w:t>V</w:t>
      </w:r>
      <w:r>
        <w:rPr>
          <w:spacing w:val="31"/>
        </w:rPr>
        <w:t xml:space="preserve"> </w:t>
      </w:r>
      <w:r>
        <w:t>del</w:t>
      </w:r>
      <w:r>
        <w:rPr>
          <w:spacing w:val="31"/>
        </w:rPr>
        <w:t xml:space="preserve"> </w:t>
      </w:r>
      <w:r>
        <w:t>artículo</w:t>
      </w:r>
      <w:r>
        <w:rPr>
          <w:spacing w:val="31"/>
        </w:rPr>
        <w:t xml:space="preserve"> </w:t>
      </w:r>
      <w:r>
        <w:t>61</w:t>
      </w:r>
      <w:r>
        <w:rPr>
          <w:spacing w:val="31"/>
        </w:rPr>
        <w:t xml:space="preserve"> </w:t>
      </w:r>
      <w:r>
        <w:t>de</w:t>
      </w:r>
      <w:r>
        <w:rPr>
          <w:spacing w:val="29"/>
        </w:rPr>
        <w:t xml:space="preserve"> </w:t>
      </w:r>
      <w:r>
        <w:t>la</w:t>
      </w:r>
      <w:r>
        <w:rPr>
          <w:spacing w:val="32"/>
        </w:rPr>
        <w:t xml:space="preserve"> </w:t>
      </w:r>
      <w:r>
        <w:t>Ley</w:t>
      </w:r>
      <w:r>
        <w:rPr>
          <w:spacing w:val="27"/>
        </w:rPr>
        <w:t xml:space="preserve"> </w:t>
      </w:r>
      <w:r>
        <w:t>General</w:t>
      </w:r>
      <w:r>
        <w:rPr>
          <w:spacing w:val="3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Salud, para</w:t>
      </w:r>
      <w:r>
        <w:rPr>
          <w:spacing w:val="1"/>
        </w:rPr>
        <w:t xml:space="preserve"> </w:t>
      </w:r>
      <w:r>
        <w:t>quedar 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455"/>
            <w:col w:w="6295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1" w:firstLine="288"/>
        <w:jc w:val="both"/>
      </w:pPr>
      <w:r>
        <w:rPr>
          <w:rFonts w:ascii="Arial" w:hAnsi="Arial"/>
          <w:b/>
        </w:rPr>
        <w:t xml:space="preserve">ÚNICO. </w:t>
      </w:r>
      <w:r>
        <w:t>El presente Decreto entrará en vigor el día siguiente</w:t>
      </w:r>
      <w:r>
        <w:rPr>
          <w:spacing w:val="55"/>
        </w:rPr>
        <w:t xml:space="preserve"> </w:t>
      </w:r>
      <w:r>
        <w:t>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ind w:left="218" w:right="3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20 de diciembre de 2012.- Dip. </w:t>
      </w:r>
      <w:r>
        <w:rPr>
          <w:rFonts w:ascii="Arial" w:hAnsi="Arial"/>
          <w:b/>
          <w:sz w:val="20"/>
        </w:rPr>
        <w:t>Francisco Arroyo Vieyra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Ernesto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Javier Cordero Arroyo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Merilyn Gómez Pozos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Lilia Guadalupe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Merodio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Reza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2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</w:t>
      </w:r>
      <w:r>
        <w:t>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veintiuno de enero de</w:t>
      </w:r>
      <w:r>
        <w:rPr>
          <w:spacing w:val="-53"/>
        </w:rPr>
        <w:t xml:space="preserve"> </w:t>
      </w:r>
      <w:r>
        <w:t xml:space="preserve">dos mil trece.- </w:t>
      </w:r>
      <w:r>
        <w:rPr>
          <w:rFonts w:ascii="Arial" w:hAnsi="Arial"/>
          <w:b/>
        </w:rPr>
        <w:t>Enrique Peña Nieto</w:t>
      </w:r>
      <w:r>
        <w:t>.- Rúbrica.- El Secretario de Gob</w:t>
      </w:r>
      <w:r>
        <w:t xml:space="preserve">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"/>
        </w:rPr>
        <w:t xml:space="preserve"> </w:t>
      </w:r>
      <w:r>
        <w:t>por el</w:t>
      </w:r>
      <w:r>
        <w:rPr>
          <w:spacing w:val="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 reforma</w:t>
      </w:r>
      <w:r>
        <w:rPr>
          <w:spacing w:val="-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artículo 163</w:t>
      </w:r>
      <w:r>
        <w:rPr>
          <w:spacing w:val="-1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1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8 de</w:t>
      </w:r>
      <w:r>
        <w:rPr>
          <w:spacing w:val="-3"/>
          <w:sz w:val="16"/>
        </w:rPr>
        <w:t xml:space="preserve"> </w:t>
      </w:r>
      <w:r>
        <w:rPr>
          <w:sz w:val="16"/>
        </w:rPr>
        <w:t>abril de</w:t>
      </w:r>
      <w:r>
        <w:rPr>
          <w:spacing w:val="-3"/>
          <w:sz w:val="16"/>
        </w:rPr>
        <w:t xml:space="preserve"> </w:t>
      </w:r>
      <w:r>
        <w:rPr>
          <w:sz w:val="16"/>
        </w:rPr>
        <w:t>2013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8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39"/>
        </w:rPr>
        <w:t xml:space="preserve"> </w:t>
      </w:r>
      <w:r>
        <w:t>Se</w:t>
      </w:r>
      <w:r>
        <w:rPr>
          <w:spacing w:val="38"/>
        </w:rPr>
        <w:t xml:space="preserve"> </w:t>
      </w:r>
      <w:r>
        <w:t>reforma</w:t>
      </w:r>
      <w:r>
        <w:rPr>
          <w:spacing w:val="38"/>
        </w:rPr>
        <w:t xml:space="preserve"> </w:t>
      </w:r>
      <w:r>
        <w:t>la</w:t>
      </w:r>
      <w:r>
        <w:rPr>
          <w:spacing w:val="38"/>
        </w:rPr>
        <w:t xml:space="preserve"> </w:t>
      </w:r>
      <w:r>
        <w:t>fracción</w:t>
      </w:r>
      <w:r>
        <w:rPr>
          <w:spacing w:val="37"/>
        </w:rPr>
        <w:t xml:space="preserve"> </w:t>
      </w:r>
      <w:r>
        <w:t>VI</w:t>
      </w:r>
      <w:r>
        <w:rPr>
          <w:spacing w:val="38"/>
        </w:rPr>
        <w:t xml:space="preserve"> </w:t>
      </w:r>
      <w:r>
        <w:t>del</w:t>
      </w:r>
      <w:r>
        <w:rPr>
          <w:spacing w:val="37"/>
        </w:rPr>
        <w:t xml:space="preserve"> </w:t>
      </w:r>
      <w:r>
        <w:t>Artículo</w:t>
      </w:r>
      <w:r>
        <w:rPr>
          <w:spacing w:val="38"/>
        </w:rPr>
        <w:t xml:space="preserve"> </w:t>
      </w:r>
      <w:r>
        <w:t>163</w:t>
      </w:r>
      <w:r>
        <w:rPr>
          <w:spacing w:val="38"/>
        </w:rPr>
        <w:t xml:space="preserve"> </w:t>
      </w:r>
      <w:r>
        <w:t>de</w:t>
      </w:r>
      <w:r>
        <w:rPr>
          <w:spacing w:val="37"/>
        </w:rPr>
        <w:t xml:space="preserve"> </w:t>
      </w:r>
      <w:r>
        <w:t>la</w:t>
      </w:r>
      <w:r>
        <w:rPr>
          <w:spacing w:val="38"/>
        </w:rPr>
        <w:t xml:space="preserve"> </w:t>
      </w:r>
      <w:r>
        <w:t>Ley</w:t>
      </w:r>
      <w:r>
        <w:rPr>
          <w:spacing w:val="35"/>
        </w:rPr>
        <w:t xml:space="preserve"> </w:t>
      </w:r>
      <w:r>
        <w:t>General</w:t>
      </w:r>
      <w:r>
        <w:rPr>
          <w:spacing w:val="37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Salud,</w:t>
      </w:r>
      <w:r>
        <w:rPr>
          <w:spacing w:val="40"/>
        </w:rPr>
        <w:t xml:space="preserve"> </w:t>
      </w:r>
      <w:r>
        <w:t>para</w:t>
      </w:r>
      <w:r>
        <w:rPr>
          <w:spacing w:val="-53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56" w:space="2400"/>
            <w:col w:w="6294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6" w:firstLine="288"/>
        <w:jc w:val="both"/>
      </w:pP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9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presente</w:t>
      </w:r>
      <w:r>
        <w:rPr>
          <w:spacing w:val="9"/>
        </w:rPr>
        <w:t xml:space="preserve"> </w:t>
      </w:r>
      <w:r>
        <w:t>Decreto</w:t>
      </w:r>
      <w:r>
        <w:rPr>
          <w:spacing w:val="10"/>
        </w:rPr>
        <w:t xml:space="preserve"> </w:t>
      </w:r>
      <w:r>
        <w:t>entrará</w:t>
      </w:r>
      <w:r>
        <w:rPr>
          <w:spacing w:val="9"/>
        </w:rPr>
        <w:t xml:space="preserve"> </w:t>
      </w:r>
      <w:r>
        <w:t>en</w:t>
      </w:r>
      <w:r>
        <w:rPr>
          <w:spacing w:val="8"/>
        </w:rPr>
        <w:t xml:space="preserve"> </w:t>
      </w:r>
      <w:r>
        <w:t>vigor</w:t>
      </w:r>
      <w:r>
        <w:rPr>
          <w:spacing w:val="8"/>
        </w:rPr>
        <w:t xml:space="preserve"> </w:t>
      </w:r>
      <w:r>
        <w:t>al</w:t>
      </w:r>
      <w:r>
        <w:rPr>
          <w:spacing w:val="9"/>
        </w:rPr>
        <w:t xml:space="preserve"> </w:t>
      </w:r>
      <w:r>
        <w:t>día</w:t>
      </w:r>
      <w:r>
        <w:rPr>
          <w:spacing w:val="9"/>
        </w:rPr>
        <w:t xml:space="preserve"> </w:t>
      </w:r>
      <w:r>
        <w:t>siguiente</w:t>
      </w:r>
      <w:r>
        <w:rPr>
          <w:spacing w:val="9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su</w:t>
      </w:r>
      <w:r>
        <w:rPr>
          <w:spacing w:val="8"/>
        </w:rPr>
        <w:t xml:space="preserve"> </w:t>
      </w:r>
      <w:r>
        <w:t>publicación</w:t>
      </w:r>
      <w:r>
        <w:rPr>
          <w:spacing w:val="10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Diario</w:t>
      </w:r>
      <w:r>
        <w:rPr>
          <w:spacing w:val="9"/>
        </w:rPr>
        <w:t xml:space="preserve"> </w:t>
      </w:r>
      <w:r>
        <w:t>Oficial</w:t>
      </w:r>
      <w:r>
        <w:rPr>
          <w:spacing w:val="8"/>
        </w:rPr>
        <w:t xml:space="preserve"> </w:t>
      </w:r>
      <w:r>
        <w:t>de</w:t>
      </w:r>
      <w:r>
        <w:rPr>
          <w:spacing w:val="-54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5 de marzo de 2013.- Dip. </w:t>
      </w:r>
      <w:r>
        <w:rPr>
          <w:rFonts w:ascii="Arial" w:hAnsi="Arial"/>
          <w:b/>
          <w:sz w:val="20"/>
        </w:rPr>
        <w:t>Francisco Arroyo Vieyra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Ernesto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Cordero Arroyo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Merilyn Gómez Pozos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María Elena Barrera Tapia</w:t>
      </w:r>
      <w:r>
        <w:rPr>
          <w:sz w:val="20"/>
        </w:rPr>
        <w:t>,</w:t>
      </w:r>
      <w:r>
        <w:rPr>
          <w:spacing w:val="-53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2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Poder</w:t>
      </w:r>
      <w:r>
        <w:rPr>
          <w:spacing w:val="14"/>
        </w:rPr>
        <w:t xml:space="preserve"> </w:t>
      </w:r>
      <w:r>
        <w:t>Ejecutivo</w:t>
      </w:r>
      <w:r>
        <w:rPr>
          <w:spacing w:val="13"/>
        </w:rPr>
        <w:t xml:space="preserve"> </w:t>
      </w:r>
      <w:r>
        <w:t>Federal,</w:t>
      </w:r>
      <w:r>
        <w:rPr>
          <w:spacing w:val="16"/>
        </w:rPr>
        <w:t xml:space="preserve"> </w:t>
      </w:r>
      <w:r>
        <w:t>en</w:t>
      </w:r>
      <w:r>
        <w:rPr>
          <w:spacing w:val="13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Ciudad</w:t>
      </w:r>
      <w:r>
        <w:rPr>
          <w:spacing w:val="15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México,</w:t>
      </w:r>
      <w:r>
        <w:rPr>
          <w:spacing w:val="13"/>
        </w:rPr>
        <w:t xml:space="preserve"> </w:t>
      </w:r>
      <w:r>
        <w:t>Distrito</w:t>
      </w:r>
      <w:r>
        <w:rPr>
          <w:spacing w:val="13"/>
        </w:rPr>
        <w:t xml:space="preserve"> </w:t>
      </w:r>
      <w:r>
        <w:t>Federal,</w:t>
      </w:r>
      <w:r>
        <w:rPr>
          <w:spacing w:val="14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dos</w:t>
      </w:r>
      <w:r>
        <w:rPr>
          <w:spacing w:val="15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abril</w:t>
      </w:r>
      <w:r>
        <w:rPr>
          <w:spacing w:val="13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dos</w:t>
      </w:r>
      <w:r>
        <w:rPr>
          <w:spacing w:val="-53"/>
        </w:rPr>
        <w:t xml:space="preserve"> </w:t>
      </w:r>
      <w:r>
        <w:t xml:space="preserve">mil trece.-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 Chong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6"/>
      </w:pPr>
      <w:r>
        <w:t>DECRETO</w:t>
      </w:r>
      <w:r>
        <w:rPr>
          <w:spacing w:val="20"/>
        </w:rPr>
        <w:t xml:space="preserve"> </w:t>
      </w:r>
      <w:r>
        <w:t>por</w:t>
      </w:r>
      <w:r>
        <w:rPr>
          <w:spacing w:val="20"/>
        </w:rPr>
        <w:t xml:space="preserve"> </w:t>
      </w:r>
      <w:r>
        <w:t>el</w:t>
      </w:r>
      <w:r>
        <w:rPr>
          <w:spacing w:val="20"/>
        </w:rPr>
        <w:t xml:space="preserve"> </w:t>
      </w:r>
      <w:r>
        <w:t>que</w:t>
      </w:r>
      <w:r>
        <w:rPr>
          <w:spacing w:val="19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reforman</w:t>
      </w:r>
      <w:r>
        <w:rPr>
          <w:spacing w:val="18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adicionan</w:t>
      </w:r>
      <w:r>
        <w:rPr>
          <w:spacing w:val="19"/>
        </w:rPr>
        <w:t xml:space="preserve"> </w:t>
      </w:r>
      <w:r>
        <w:t>diversas</w:t>
      </w:r>
      <w:r>
        <w:rPr>
          <w:spacing w:val="18"/>
        </w:rPr>
        <w:t xml:space="preserve"> </w:t>
      </w:r>
      <w:r>
        <w:t>disposiciones</w:t>
      </w:r>
      <w:r>
        <w:rPr>
          <w:spacing w:val="19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Ley</w:t>
      </w:r>
      <w:r>
        <w:rPr>
          <w:spacing w:val="15"/>
        </w:rPr>
        <w:t xml:space="preserve"> </w:t>
      </w:r>
      <w:r>
        <w:t>General</w:t>
      </w:r>
      <w:r>
        <w:rPr>
          <w:spacing w:val="-58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materia</w:t>
      </w:r>
      <w:r>
        <w:rPr>
          <w:spacing w:val="-2"/>
        </w:rPr>
        <w:t xml:space="preserve"> </w:t>
      </w:r>
      <w:r>
        <w:t>de Cambio</w:t>
      </w:r>
      <w:r>
        <w:rPr>
          <w:spacing w:val="-2"/>
        </w:rPr>
        <w:t xml:space="preserve"> </w:t>
      </w:r>
      <w:r>
        <w:t>Climático.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1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8 de</w:t>
      </w:r>
      <w:r>
        <w:rPr>
          <w:spacing w:val="-3"/>
          <w:sz w:val="16"/>
        </w:rPr>
        <w:t xml:space="preserve"> </w:t>
      </w:r>
      <w:r>
        <w:rPr>
          <w:sz w:val="16"/>
        </w:rPr>
        <w:t>abril de</w:t>
      </w:r>
      <w:r>
        <w:rPr>
          <w:spacing w:val="-3"/>
          <w:sz w:val="16"/>
        </w:rPr>
        <w:t xml:space="preserve"> </w:t>
      </w:r>
      <w:r>
        <w:rPr>
          <w:sz w:val="16"/>
        </w:rPr>
        <w:t>2013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5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9"/>
        </w:rPr>
        <w:t xml:space="preserve"> </w:t>
      </w:r>
      <w:r>
        <w:t>Se</w:t>
      </w:r>
      <w:r>
        <w:rPr>
          <w:spacing w:val="16"/>
        </w:rPr>
        <w:t xml:space="preserve"> </w:t>
      </w:r>
      <w:r>
        <w:t>reforma</w:t>
      </w:r>
      <w:r>
        <w:rPr>
          <w:spacing w:val="15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fracción</w:t>
      </w:r>
      <w:r>
        <w:rPr>
          <w:spacing w:val="17"/>
        </w:rPr>
        <w:t xml:space="preserve"> </w:t>
      </w:r>
      <w:r>
        <w:t>III</w:t>
      </w:r>
      <w:r>
        <w:rPr>
          <w:spacing w:val="17"/>
        </w:rPr>
        <w:t xml:space="preserve"> </w:t>
      </w:r>
      <w:r>
        <w:t>del</w:t>
      </w:r>
      <w:r>
        <w:rPr>
          <w:spacing w:val="16"/>
        </w:rPr>
        <w:t xml:space="preserve"> </w:t>
      </w:r>
      <w:r>
        <w:t>artículo</w:t>
      </w:r>
      <w:r>
        <w:rPr>
          <w:spacing w:val="17"/>
        </w:rPr>
        <w:t xml:space="preserve"> </w:t>
      </w:r>
      <w:r>
        <w:t>111;</w:t>
      </w:r>
      <w:r>
        <w:rPr>
          <w:spacing w:val="19"/>
        </w:rPr>
        <w:t xml:space="preserve"> </w:t>
      </w:r>
      <w:r>
        <w:t>y</w:t>
      </w:r>
      <w:r>
        <w:rPr>
          <w:spacing w:val="12"/>
        </w:rPr>
        <w:t xml:space="preserve"> </w:t>
      </w:r>
      <w:r>
        <w:t>se</w:t>
      </w:r>
      <w:r>
        <w:rPr>
          <w:spacing w:val="18"/>
        </w:rPr>
        <w:t xml:space="preserve"> </w:t>
      </w:r>
      <w:r>
        <w:t>adicionan</w:t>
      </w:r>
      <w:r>
        <w:rPr>
          <w:spacing w:val="18"/>
        </w:rPr>
        <w:t xml:space="preserve"> </w:t>
      </w:r>
      <w:r>
        <w:t>una</w:t>
      </w:r>
      <w:r>
        <w:rPr>
          <w:spacing w:val="17"/>
        </w:rPr>
        <w:t xml:space="preserve"> </w:t>
      </w:r>
      <w:r>
        <w:t>fracción</w:t>
      </w:r>
      <w:r>
        <w:rPr>
          <w:spacing w:val="14"/>
        </w:rPr>
        <w:t xml:space="preserve"> </w:t>
      </w:r>
      <w:r>
        <w:t>III</w:t>
      </w:r>
      <w:r>
        <w:rPr>
          <w:spacing w:val="18"/>
        </w:rPr>
        <w:t xml:space="preserve"> </w:t>
      </w:r>
      <w:r>
        <w:t>Bis</w:t>
      </w:r>
      <w:r>
        <w:rPr>
          <w:spacing w:val="18"/>
        </w:rPr>
        <w:t xml:space="preserve"> </w:t>
      </w:r>
      <w:r>
        <w:t>al</w:t>
      </w:r>
      <w:r>
        <w:rPr>
          <w:spacing w:val="-52"/>
        </w:rPr>
        <w:t xml:space="preserve"> </w:t>
      </w:r>
      <w:r>
        <w:t>artículo 118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t>fracción I</w:t>
      </w:r>
      <w:r>
        <w:rPr>
          <w:spacing w:val="-2"/>
        </w:rPr>
        <w:t xml:space="preserve"> </w:t>
      </w:r>
      <w:r>
        <w:t>Bis</w:t>
      </w:r>
      <w:r>
        <w:rPr>
          <w:spacing w:val="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119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Salud,</w:t>
      </w:r>
      <w:r>
        <w:rPr>
          <w:spacing w:val="-2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56" w:space="2328"/>
            <w:col w:w="6366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2" w:firstLine="288"/>
        <w:jc w:val="both"/>
      </w:pP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34"/>
        </w:rPr>
        <w:t xml:space="preserve"> </w:t>
      </w:r>
      <w:r>
        <w:t>El</w:t>
      </w:r>
      <w:r>
        <w:rPr>
          <w:spacing w:val="35"/>
        </w:rPr>
        <w:t xml:space="preserve"> </w:t>
      </w:r>
      <w:r>
        <w:t>presente</w:t>
      </w:r>
      <w:r>
        <w:rPr>
          <w:spacing w:val="35"/>
        </w:rPr>
        <w:t xml:space="preserve"> </w:t>
      </w:r>
      <w:r>
        <w:t>Decreto</w:t>
      </w:r>
      <w:r>
        <w:rPr>
          <w:spacing w:val="33"/>
        </w:rPr>
        <w:t xml:space="preserve"> </w:t>
      </w:r>
      <w:r>
        <w:t>entrará</w:t>
      </w:r>
      <w:r>
        <w:rPr>
          <w:spacing w:val="34"/>
        </w:rPr>
        <w:t xml:space="preserve"> </w:t>
      </w:r>
      <w:r>
        <w:t>en</w:t>
      </w:r>
      <w:r>
        <w:rPr>
          <w:spacing w:val="35"/>
        </w:rPr>
        <w:t xml:space="preserve"> </w:t>
      </w:r>
      <w:r>
        <w:t>vigor</w:t>
      </w:r>
      <w:r>
        <w:rPr>
          <w:spacing w:val="35"/>
        </w:rPr>
        <w:t xml:space="preserve"> </w:t>
      </w:r>
      <w:r>
        <w:t>el</w:t>
      </w:r>
      <w:r>
        <w:rPr>
          <w:spacing w:val="35"/>
        </w:rPr>
        <w:t xml:space="preserve"> </w:t>
      </w:r>
      <w:r>
        <w:t>siguiente</w:t>
      </w:r>
      <w:r>
        <w:rPr>
          <w:spacing w:val="33"/>
        </w:rPr>
        <w:t xml:space="preserve"> </w:t>
      </w:r>
      <w:r>
        <w:t>día</w:t>
      </w:r>
      <w:r>
        <w:rPr>
          <w:spacing w:val="35"/>
        </w:rPr>
        <w:t xml:space="preserve"> </w:t>
      </w:r>
      <w:r>
        <w:t>al</w:t>
      </w:r>
      <w:r>
        <w:rPr>
          <w:spacing w:val="34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su</w:t>
      </w:r>
      <w:r>
        <w:rPr>
          <w:spacing w:val="33"/>
        </w:rPr>
        <w:t xml:space="preserve"> </w:t>
      </w:r>
      <w:r>
        <w:t>publicación</w:t>
      </w:r>
      <w:r>
        <w:rPr>
          <w:spacing w:val="36"/>
        </w:rPr>
        <w:t xml:space="preserve"> </w:t>
      </w:r>
      <w:r>
        <w:t>en</w:t>
      </w:r>
      <w:r>
        <w:rPr>
          <w:spacing w:val="33"/>
        </w:rPr>
        <w:t xml:space="preserve"> </w:t>
      </w:r>
      <w:r>
        <w:t>el</w:t>
      </w:r>
      <w:r>
        <w:rPr>
          <w:spacing w:val="32"/>
        </w:rPr>
        <w:t xml:space="preserve"> </w:t>
      </w:r>
      <w:r>
        <w:t>Diario</w:t>
      </w:r>
      <w:r>
        <w:rPr>
          <w:spacing w:val="-53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r>
        <w:rPr>
          <w:rFonts w:ascii="Arial" w:hAnsi="Arial"/>
          <w:b/>
        </w:rPr>
        <w:t xml:space="preserve">SEGUNDO. </w:t>
      </w:r>
      <w:r>
        <w:t>En un plazo no mayor a un año, posterior a la publicación del presente Decreto, la</w:t>
      </w:r>
      <w:r>
        <w:rPr>
          <w:spacing w:val="1"/>
        </w:rPr>
        <w:t xml:space="preserve"> </w:t>
      </w:r>
      <w:r>
        <w:t>Secretaría de Salud deberá actualizar el marco normativo y programático a que haya lugar en materia de</w:t>
      </w:r>
      <w:r>
        <w:rPr>
          <w:spacing w:val="1"/>
        </w:rPr>
        <w:t xml:space="preserve"> </w:t>
      </w:r>
      <w:r>
        <w:t>riesgo</w:t>
      </w:r>
      <w:r>
        <w:rPr>
          <w:spacing w:val="-2"/>
        </w:rPr>
        <w:t xml:space="preserve"> </w:t>
      </w:r>
      <w:r>
        <w:t>sanitario.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7 de marzo de</w:t>
      </w:r>
      <w:r>
        <w:rPr>
          <w:sz w:val="20"/>
        </w:rPr>
        <w:t xml:space="preserve"> 2013.- Dip. </w:t>
      </w:r>
      <w:r>
        <w:rPr>
          <w:rFonts w:ascii="Arial" w:hAnsi="Arial"/>
          <w:b/>
          <w:sz w:val="20"/>
        </w:rPr>
        <w:t>Francisco Arroyo Vieyra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Ernesto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Cordero Arroyo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Xavier Azuara Zúñiga</w:t>
      </w:r>
      <w:r>
        <w:rPr>
          <w:sz w:val="20"/>
        </w:rPr>
        <w:t xml:space="preserve">, Secretario.- Sen. </w:t>
      </w:r>
      <w:r>
        <w:rPr>
          <w:rFonts w:ascii="Arial" w:hAnsi="Arial"/>
          <w:b/>
          <w:sz w:val="20"/>
        </w:rPr>
        <w:t>María Elena Barrera Tapia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 xml:space="preserve">En cumplimiento de lo dispuesto por la fracción I del Artículo 89 </w:t>
      </w:r>
      <w:r>
        <w:t>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2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Poder</w:t>
      </w:r>
      <w:r>
        <w:rPr>
          <w:spacing w:val="14"/>
        </w:rPr>
        <w:t xml:space="preserve"> </w:t>
      </w:r>
      <w:r>
        <w:t>Ejecutivo</w:t>
      </w:r>
      <w:r>
        <w:rPr>
          <w:spacing w:val="13"/>
        </w:rPr>
        <w:t xml:space="preserve"> </w:t>
      </w:r>
      <w:r>
        <w:t>Federal,</w:t>
      </w:r>
      <w:r>
        <w:rPr>
          <w:spacing w:val="16"/>
        </w:rPr>
        <w:t xml:space="preserve"> </w:t>
      </w:r>
      <w:r>
        <w:t>en</w:t>
      </w:r>
      <w:r>
        <w:rPr>
          <w:spacing w:val="13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Ciudad</w:t>
      </w:r>
      <w:r>
        <w:rPr>
          <w:spacing w:val="15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México,</w:t>
      </w:r>
      <w:r>
        <w:rPr>
          <w:spacing w:val="13"/>
        </w:rPr>
        <w:t xml:space="preserve"> </w:t>
      </w:r>
      <w:r>
        <w:t>Distrito</w:t>
      </w:r>
      <w:r>
        <w:rPr>
          <w:spacing w:val="13"/>
        </w:rPr>
        <w:t xml:space="preserve"> </w:t>
      </w:r>
      <w:r>
        <w:t>Federal,</w:t>
      </w:r>
      <w:r>
        <w:rPr>
          <w:spacing w:val="14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dos</w:t>
      </w:r>
      <w:r>
        <w:rPr>
          <w:spacing w:val="15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abril</w:t>
      </w:r>
      <w:r>
        <w:rPr>
          <w:spacing w:val="13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dos</w:t>
      </w:r>
      <w:r>
        <w:rPr>
          <w:spacing w:val="-53"/>
        </w:rPr>
        <w:t xml:space="preserve"> </w:t>
      </w:r>
      <w:r>
        <w:t xml:space="preserve">mil trece.-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 Chong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6"/>
      </w:pPr>
      <w:r>
        <w:t>DECRETO</w:t>
      </w:r>
      <w:r>
        <w:rPr>
          <w:spacing w:val="20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reforman</w:t>
      </w:r>
      <w:r>
        <w:rPr>
          <w:spacing w:val="18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adicionan</w:t>
      </w:r>
      <w:r>
        <w:rPr>
          <w:spacing w:val="18"/>
        </w:rPr>
        <w:t xml:space="preserve"> </w:t>
      </w:r>
      <w:r>
        <w:t>diversas</w:t>
      </w:r>
      <w:r>
        <w:rPr>
          <w:spacing w:val="19"/>
        </w:rPr>
        <w:t xml:space="preserve"> </w:t>
      </w:r>
      <w:r>
        <w:t>disposiciones</w:t>
      </w:r>
      <w:r>
        <w:rPr>
          <w:spacing w:val="18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Ley</w:t>
      </w:r>
      <w:r>
        <w:rPr>
          <w:spacing w:val="15"/>
        </w:rPr>
        <w:t xml:space="preserve"> </w:t>
      </w:r>
      <w:r>
        <w:t>General</w:t>
      </w:r>
      <w:r>
        <w:rPr>
          <w:spacing w:val="-58"/>
        </w:rPr>
        <w:t xml:space="preserve"> </w:t>
      </w:r>
      <w:r>
        <w:t>de Salud,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materia</w:t>
      </w:r>
      <w:r>
        <w:rPr>
          <w:spacing w:val="-2"/>
        </w:rPr>
        <w:t xml:space="preserve"> </w:t>
      </w:r>
      <w:r>
        <w:t>de Discapacidad.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1"/>
          <w:sz w:val="16"/>
        </w:rPr>
        <w:t xml:space="preserve"> </w:t>
      </w:r>
      <w:r>
        <w:rPr>
          <w:sz w:val="16"/>
        </w:rPr>
        <w:t>8</w:t>
      </w:r>
      <w:r>
        <w:rPr>
          <w:spacing w:val="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abril de</w:t>
      </w:r>
      <w:r>
        <w:rPr>
          <w:spacing w:val="-3"/>
          <w:sz w:val="16"/>
        </w:rPr>
        <w:t xml:space="preserve"> </w:t>
      </w:r>
      <w:r>
        <w:rPr>
          <w:sz w:val="16"/>
        </w:rPr>
        <w:t>2013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21" w:firstLine="288"/>
        <w:jc w:val="both"/>
      </w:pPr>
      <w:r>
        <w:rPr>
          <w:rFonts w:ascii="Arial" w:hAnsi="Arial"/>
          <w:b/>
        </w:rPr>
        <w:t xml:space="preserve">ARTÍCULO ÚNICO.- </w:t>
      </w:r>
      <w:r>
        <w:t>Se reforma la fracción XVII del artículo 3, la fracción III del artículo 6, la fracción</w:t>
      </w:r>
      <w:r>
        <w:rPr>
          <w:spacing w:val="1"/>
        </w:rPr>
        <w:t xml:space="preserve"> </w:t>
      </w:r>
      <w:r>
        <w:t>III del artículo 33, el artículo 59, la fracción VI del artículo 100, la fracción I del artículo</w:t>
      </w:r>
      <w:r>
        <w:t xml:space="preserve"> 104, la fracción III</w:t>
      </w:r>
      <w:r>
        <w:rPr>
          <w:spacing w:val="1"/>
        </w:rPr>
        <w:t xml:space="preserve"> </w:t>
      </w:r>
      <w:r>
        <w:t>del artículo 112, la denominación del Título Noveno “Asistencia Social, Prevención de la Discapacidad y</w:t>
      </w:r>
      <w:r>
        <w:rPr>
          <w:spacing w:val="1"/>
        </w:rPr>
        <w:t xml:space="preserve"> </w:t>
      </w:r>
      <w:r>
        <w:t>Rehabilitación de las Personas con Discapacidad”, las fracciones I, II y V del artículo 168, el artículo 173,</w:t>
      </w:r>
      <w:r>
        <w:rPr>
          <w:spacing w:val="1"/>
        </w:rPr>
        <w:t xml:space="preserve"> </w:t>
      </w:r>
      <w:r>
        <w:t>el párrafo primero y</w:t>
      </w:r>
      <w:r>
        <w:t xml:space="preserve"> las fracciones I, II, III, IV , V y VI del artículo 174 y los artículos 175, 177, 178, 180 y</w:t>
      </w:r>
      <w:r>
        <w:rPr>
          <w:spacing w:val="1"/>
        </w:rPr>
        <w:t xml:space="preserve"> </w:t>
      </w:r>
      <w:r>
        <w:t>300 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 de</w:t>
      </w:r>
      <w:r>
        <w:rPr>
          <w:spacing w:val="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3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8"/>
        <w:rPr>
          <w:sz w:val="23"/>
        </w:rPr>
      </w:pPr>
    </w:p>
    <w:p w:rsidR="005462C9" w:rsidRDefault="00654E12">
      <w:pPr>
        <w:pStyle w:val="Ttulo1"/>
        <w:spacing w:before="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455"/>
            <w:col w:w="6295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7" w:firstLine="288"/>
        <w:jc w:val="both"/>
      </w:pP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1"/>
        </w:rPr>
        <w:t xml:space="preserve"> </w:t>
      </w:r>
      <w:r>
        <w:t>El</w:t>
      </w:r>
      <w:r>
        <w:rPr>
          <w:spacing w:val="14"/>
        </w:rPr>
        <w:t xml:space="preserve"> </w:t>
      </w:r>
      <w:r>
        <w:t>presente</w:t>
      </w:r>
      <w:r>
        <w:rPr>
          <w:spacing w:val="12"/>
        </w:rPr>
        <w:t xml:space="preserve"> </w:t>
      </w:r>
      <w:r>
        <w:t>Decreto</w:t>
      </w:r>
      <w:r>
        <w:rPr>
          <w:spacing w:val="12"/>
        </w:rPr>
        <w:t xml:space="preserve"> </w:t>
      </w:r>
      <w:r>
        <w:t>entrará</w:t>
      </w:r>
      <w:r>
        <w:rPr>
          <w:spacing w:val="12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vigor</w:t>
      </w:r>
      <w:r>
        <w:rPr>
          <w:spacing w:val="13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día</w:t>
      </w:r>
      <w:r>
        <w:rPr>
          <w:spacing w:val="14"/>
        </w:rPr>
        <w:t xml:space="preserve"> </w:t>
      </w:r>
      <w:r>
        <w:t>siguiente</w:t>
      </w:r>
      <w:r>
        <w:rPr>
          <w:spacing w:val="13"/>
        </w:rPr>
        <w:t xml:space="preserve"> </w:t>
      </w:r>
      <w:r>
        <w:t>al</w:t>
      </w:r>
      <w:r>
        <w:rPr>
          <w:spacing w:val="13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su</w:t>
      </w:r>
      <w:r>
        <w:rPr>
          <w:spacing w:val="12"/>
        </w:rPr>
        <w:t xml:space="preserve"> </w:t>
      </w:r>
      <w:r>
        <w:t>publicación</w:t>
      </w:r>
      <w:r>
        <w:rPr>
          <w:spacing w:val="12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Diario</w:t>
      </w:r>
      <w:r>
        <w:rPr>
          <w:spacing w:val="11"/>
        </w:rPr>
        <w:t xml:space="preserve"> </w:t>
      </w:r>
      <w:r>
        <w:t>Oficial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ind w:left="218" w:right="3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7 de marzo de 2013.- Dip. </w:t>
      </w:r>
      <w:r>
        <w:rPr>
          <w:rFonts w:ascii="Arial" w:hAnsi="Arial"/>
          <w:b/>
          <w:sz w:val="20"/>
        </w:rPr>
        <w:t>Francisco Arroyo Vieyra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Ernesto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Cordero Arroyo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Magdalena del Socorro Nuñez Monreal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Elena Barrera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Tapia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3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Poder</w:t>
      </w:r>
      <w:r>
        <w:rPr>
          <w:spacing w:val="14"/>
        </w:rPr>
        <w:t xml:space="preserve"> </w:t>
      </w:r>
      <w:r>
        <w:t>Ejecutivo</w:t>
      </w:r>
      <w:r>
        <w:rPr>
          <w:spacing w:val="14"/>
        </w:rPr>
        <w:t xml:space="preserve"> </w:t>
      </w:r>
      <w:r>
        <w:t>Federal,</w:t>
      </w:r>
      <w:r>
        <w:rPr>
          <w:spacing w:val="16"/>
        </w:rPr>
        <w:t xml:space="preserve"> </w:t>
      </w:r>
      <w:r>
        <w:t>en</w:t>
      </w:r>
      <w:r>
        <w:rPr>
          <w:spacing w:val="13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Ciudad</w:t>
      </w:r>
      <w:r>
        <w:rPr>
          <w:spacing w:val="15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México,</w:t>
      </w:r>
      <w:r>
        <w:rPr>
          <w:spacing w:val="14"/>
        </w:rPr>
        <w:t xml:space="preserve"> </w:t>
      </w:r>
      <w:r>
        <w:t>Distrito</w:t>
      </w:r>
      <w:r>
        <w:rPr>
          <w:spacing w:val="13"/>
        </w:rPr>
        <w:t xml:space="preserve"> </w:t>
      </w:r>
      <w:r>
        <w:t>Federal,</w:t>
      </w:r>
      <w:r>
        <w:rPr>
          <w:spacing w:val="14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dos</w:t>
      </w:r>
      <w:r>
        <w:rPr>
          <w:spacing w:val="15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abril</w:t>
      </w:r>
      <w:r>
        <w:rPr>
          <w:spacing w:val="15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dos</w:t>
      </w:r>
      <w:r>
        <w:rPr>
          <w:spacing w:val="-53"/>
        </w:rPr>
        <w:t xml:space="preserve"> </w:t>
      </w:r>
      <w:r>
        <w:t xml:space="preserve">mil trece.- </w:t>
      </w:r>
      <w:r>
        <w:rPr>
          <w:rFonts w:ascii="Arial" w:hAnsi="Arial"/>
          <w:b/>
        </w:rPr>
        <w:t>Enrique Peña Nieto</w:t>
      </w:r>
      <w:r>
        <w:t>.- Rúbrica.- El Sec</w:t>
      </w:r>
      <w:r>
        <w:t xml:space="preserve">retario de Gobernación, </w:t>
      </w:r>
      <w:r>
        <w:rPr>
          <w:rFonts w:ascii="Arial" w:hAnsi="Arial"/>
          <w:b/>
        </w:rPr>
        <w:t>Miguel Ángel Osorio Chong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"/>
        </w:rPr>
        <w:t xml:space="preserve"> </w:t>
      </w:r>
      <w:r>
        <w:t>por el</w:t>
      </w:r>
      <w:r>
        <w:rPr>
          <w:spacing w:val="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adicionan</w:t>
      </w:r>
      <w:r>
        <w:rPr>
          <w:spacing w:val="-1"/>
        </w:rPr>
        <w:t xml:space="preserve"> </w:t>
      </w:r>
      <w:r>
        <w:t>diversas</w:t>
      </w:r>
      <w:r>
        <w:rPr>
          <w:spacing w:val="-1"/>
        </w:rPr>
        <w:t xml:space="preserve"> </w:t>
      </w:r>
      <w:r>
        <w:t>disposiciones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6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4" w:right="1609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24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abril de</w:t>
      </w:r>
      <w:r>
        <w:rPr>
          <w:spacing w:val="-1"/>
          <w:sz w:val="16"/>
        </w:rPr>
        <w:t xml:space="preserve"> </w:t>
      </w:r>
      <w:r>
        <w:rPr>
          <w:sz w:val="16"/>
        </w:rPr>
        <w:t>2013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9" w:firstLine="288"/>
      </w:pPr>
      <w:r>
        <w:rPr>
          <w:rFonts w:ascii="Arial" w:hAnsi="Arial"/>
          <w:b/>
        </w:rPr>
        <w:t>ARTÍCULO ÚNICO.-</w:t>
      </w:r>
      <w:r>
        <w:rPr>
          <w:rFonts w:ascii="Arial" w:hAnsi="Arial"/>
          <w:b/>
          <w:spacing w:val="3"/>
        </w:rPr>
        <w:t xml:space="preserve"> </w:t>
      </w:r>
      <w:r>
        <w:t>Se</w:t>
      </w:r>
      <w:r>
        <w:rPr>
          <w:spacing w:val="2"/>
        </w:rPr>
        <w:t xml:space="preserve"> </w:t>
      </w:r>
      <w:r>
        <w:t>adicionan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fracción I</w:t>
      </w:r>
      <w:r>
        <w:rPr>
          <w:spacing w:val="-1"/>
        </w:rPr>
        <w:t xml:space="preserve"> </w:t>
      </w:r>
      <w:r>
        <w:t>Bis al</w:t>
      </w:r>
      <w:r>
        <w:rPr>
          <w:spacing w:val="2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389</w:t>
      </w:r>
      <w:r>
        <w:rPr>
          <w:spacing w:val="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los artículos</w:t>
      </w:r>
      <w:r>
        <w:rPr>
          <w:spacing w:val="3"/>
        </w:rPr>
        <w:t xml:space="preserve"> </w:t>
      </w:r>
      <w:r>
        <w:t>389</w:t>
      </w:r>
      <w:r>
        <w:rPr>
          <w:spacing w:val="1"/>
        </w:rPr>
        <w:t xml:space="preserve"> </w:t>
      </w:r>
      <w:r>
        <w:t>Bis</w:t>
      </w:r>
      <w:r>
        <w:rPr>
          <w:spacing w:val="5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389</w:t>
      </w:r>
      <w:r>
        <w:rPr>
          <w:spacing w:val="1"/>
        </w:rPr>
        <w:t xml:space="preserve"> </w:t>
      </w:r>
      <w:r>
        <w:t>Bis</w:t>
      </w:r>
      <w:r>
        <w:rPr>
          <w:spacing w:val="3"/>
        </w:rPr>
        <w:t xml:space="preserve"> </w:t>
      </w:r>
      <w:r>
        <w:t>1,</w:t>
      </w:r>
      <w:r>
        <w:rPr>
          <w:spacing w:val="-5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dos</w:t>
      </w:r>
      <w:r>
        <w:rPr>
          <w:spacing w:val="-1"/>
        </w:rPr>
        <w:t xml:space="preserve"> </w:t>
      </w:r>
      <w:r>
        <w:t>últimos párrafos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artículo 392 a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Salud, para quedar 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383"/>
            <w:col w:w="6367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a su publicación en el Diario Oficial 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0" w:firstLine="288"/>
        <w:jc w:val="both"/>
      </w:pPr>
      <w:r>
        <w:rPr>
          <w:rFonts w:ascii="Arial" w:hAnsi="Arial"/>
          <w:b/>
        </w:rPr>
        <w:t xml:space="preserve">SEGUNDO. </w:t>
      </w:r>
      <w:r>
        <w:t>La Secretaría de Salud expedirá el modelo de certificado de nacimiento, mediante su</w:t>
      </w:r>
      <w:r>
        <w:rPr>
          <w:spacing w:val="1"/>
        </w:rPr>
        <w:t xml:space="preserve"> </w:t>
      </w:r>
      <w:r>
        <w:t>publicación en el Diario Oficial de la Federación, p</w:t>
      </w:r>
      <w:r>
        <w:t>ara su conocimiento general y observancia en todo el</w:t>
      </w:r>
      <w:r>
        <w:rPr>
          <w:spacing w:val="1"/>
        </w:rPr>
        <w:t xml:space="preserve"> </w:t>
      </w:r>
      <w:r>
        <w:t>territorio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 Estados Unidos Mexicanos.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coordinación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 sanitarias y del Registro Civil de las entidades federativ</w:t>
      </w:r>
      <w:r>
        <w:t>as, promoverá la utilización del</w:t>
      </w:r>
      <w:r>
        <w:rPr>
          <w:spacing w:val="1"/>
        </w:rPr>
        <w:t xml:space="preserve"> </w:t>
      </w:r>
      <w:r>
        <w:t>certificado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nacimiento.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7" w:firstLine="288"/>
        <w:jc w:val="both"/>
      </w:pPr>
      <w:r>
        <w:rPr>
          <w:rFonts w:ascii="Arial" w:hAnsi="Arial"/>
          <w:b/>
        </w:rPr>
        <w:t xml:space="preserve">CUARTO. </w:t>
      </w:r>
      <w:r>
        <w:t>El Ejecutivo Federal contará con un plazo de 90 días hábiles, a partir de la publicación del</w:t>
      </w:r>
      <w:r>
        <w:rPr>
          <w:spacing w:val="1"/>
        </w:rPr>
        <w:t xml:space="preserve"> </w:t>
      </w:r>
      <w:r>
        <w:t>presente decreto, para establecer el reglamento correspondiente a la expedición de los certificados de</w:t>
      </w:r>
      <w:r>
        <w:rPr>
          <w:spacing w:val="1"/>
        </w:rPr>
        <w:t xml:space="preserve"> </w:t>
      </w:r>
      <w:r>
        <w:t>nacimiento.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ind w:left="218" w:right="3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12 de marzo de 2013.- Dip. </w:t>
      </w:r>
      <w:r>
        <w:rPr>
          <w:rFonts w:ascii="Arial" w:hAnsi="Arial"/>
          <w:b/>
          <w:sz w:val="20"/>
        </w:rPr>
        <w:t>Francisco Arroyo Vieyra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Ernesto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Javier Cordero Arroyo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Tanya</w:t>
      </w:r>
      <w:r>
        <w:rPr>
          <w:rFonts w:ascii="Arial" w:hAnsi="Arial"/>
          <w:b/>
          <w:sz w:val="20"/>
        </w:rPr>
        <w:t xml:space="preserve"> Rellstab Carreto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Lilia Guadalupe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Merodio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Reza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2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pStyle w:val="Textoindependiente"/>
        <w:spacing w:before="1"/>
        <w:ind w:left="218" w:right="3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</w:t>
      </w:r>
      <w:r>
        <w:t>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veintitrés de abril de</w:t>
      </w:r>
      <w:r>
        <w:rPr>
          <w:spacing w:val="1"/>
        </w:rPr>
        <w:t xml:space="preserve"> </w:t>
      </w:r>
      <w:r>
        <w:t xml:space="preserve">dos mil trece.-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</w:t>
      </w:r>
      <w:r>
        <w:t>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2"/>
        </w:rPr>
        <w:t xml:space="preserve"> </w:t>
      </w:r>
      <w:r>
        <w:t>por</w:t>
      </w:r>
      <w:r>
        <w:rPr>
          <w:spacing w:val="12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que</w:t>
      </w:r>
      <w:r>
        <w:rPr>
          <w:spacing w:val="12"/>
        </w:rPr>
        <w:t xml:space="preserve"> </w:t>
      </w:r>
      <w:r>
        <w:t>se</w:t>
      </w:r>
      <w:r>
        <w:rPr>
          <w:spacing w:val="11"/>
        </w:rPr>
        <w:t xml:space="preserve"> </w:t>
      </w:r>
      <w:r>
        <w:t>reforman</w:t>
      </w:r>
      <w:r>
        <w:rPr>
          <w:spacing w:val="11"/>
        </w:rPr>
        <w:t xml:space="preserve"> </w:t>
      </w:r>
      <w:r>
        <w:t>diversas</w:t>
      </w:r>
      <w:r>
        <w:rPr>
          <w:spacing w:val="11"/>
        </w:rPr>
        <w:t xml:space="preserve"> </w:t>
      </w:r>
      <w:r>
        <w:t>disposiciones</w:t>
      </w:r>
      <w:r>
        <w:rPr>
          <w:spacing w:val="12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Ley</w:t>
      </w:r>
      <w:r>
        <w:rPr>
          <w:spacing w:val="10"/>
        </w:rPr>
        <w:t xml:space="preserve"> </w:t>
      </w:r>
      <w:r>
        <w:t>General</w:t>
      </w:r>
      <w:r>
        <w:rPr>
          <w:spacing w:val="12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Salud,</w:t>
      </w:r>
      <w:r>
        <w:rPr>
          <w:spacing w:val="17"/>
        </w:rPr>
        <w:t xml:space="preserve"> </w:t>
      </w:r>
      <w:r>
        <w:t>en</w:t>
      </w:r>
      <w:r>
        <w:rPr>
          <w:spacing w:val="-58"/>
        </w:rPr>
        <w:t xml:space="preserve"> </w:t>
      </w:r>
      <w:r>
        <w:t>materia de</w:t>
      </w:r>
      <w:r>
        <w:rPr>
          <w:spacing w:val="-4"/>
        </w:rPr>
        <w:t xml:space="preserve"> </w:t>
      </w:r>
      <w:r>
        <w:t>Genoma</w:t>
      </w:r>
      <w:r>
        <w:rPr>
          <w:spacing w:val="-2"/>
        </w:rPr>
        <w:t xml:space="preserve"> </w:t>
      </w:r>
      <w:r>
        <w:t>Humano.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2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4 de</w:t>
      </w:r>
      <w:r>
        <w:rPr>
          <w:spacing w:val="-3"/>
          <w:sz w:val="16"/>
        </w:rPr>
        <w:t xml:space="preserve"> </w:t>
      </w:r>
      <w:r>
        <w:rPr>
          <w:sz w:val="16"/>
        </w:rPr>
        <w:t>diciembre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2013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3"/>
        </w:rPr>
        <w:t xml:space="preserve"> </w:t>
      </w:r>
      <w:r>
        <w:t>Se</w:t>
      </w:r>
      <w:r>
        <w:rPr>
          <w:spacing w:val="2"/>
        </w:rPr>
        <w:t xml:space="preserve"> </w:t>
      </w:r>
      <w:r>
        <w:t>reforman</w:t>
      </w:r>
      <w:r>
        <w:rPr>
          <w:spacing w:val="2"/>
        </w:rPr>
        <w:t xml:space="preserve"> </w:t>
      </w:r>
      <w:r>
        <w:t>los</w:t>
      </w:r>
      <w:r>
        <w:rPr>
          <w:spacing w:val="3"/>
        </w:rPr>
        <w:t xml:space="preserve"> </w:t>
      </w:r>
      <w:r>
        <w:t>artículos</w:t>
      </w:r>
      <w:r>
        <w:rPr>
          <w:spacing w:val="3"/>
        </w:rPr>
        <w:t xml:space="preserve"> </w:t>
      </w:r>
      <w:r>
        <w:t>103</w:t>
      </w:r>
      <w:r>
        <w:rPr>
          <w:spacing w:val="2"/>
        </w:rPr>
        <w:t xml:space="preserve"> </w:t>
      </w:r>
      <w:r>
        <w:t>Bis</w:t>
      </w:r>
      <w:r>
        <w:rPr>
          <w:spacing w:val="4"/>
        </w:rPr>
        <w:t xml:space="preserve"> </w:t>
      </w:r>
      <w:r>
        <w:t>1</w:t>
      </w:r>
      <w:r>
        <w:rPr>
          <w:spacing w:val="5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103</w:t>
      </w:r>
      <w:r>
        <w:rPr>
          <w:spacing w:val="2"/>
        </w:rPr>
        <w:t xml:space="preserve"> </w:t>
      </w:r>
      <w:r>
        <w:t>Bis</w:t>
      </w:r>
      <w:r>
        <w:rPr>
          <w:spacing w:val="3"/>
        </w:rPr>
        <w:t xml:space="preserve"> </w:t>
      </w:r>
      <w:r>
        <w:t>3,</w:t>
      </w:r>
      <w:r>
        <w:rPr>
          <w:spacing w:val="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Ley</w:t>
      </w:r>
      <w:r>
        <w:rPr>
          <w:spacing w:val="-3"/>
        </w:rPr>
        <w:t xml:space="preserve"> </w:t>
      </w:r>
      <w:r>
        <w:t>General</w:t>
      </w:r>
      <w:r>
        <w:rPr>
          <w:spacing w:val="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Salud,</w:t>
      </w:r>
      <w:r>
        <w:rPr>
          <w:spacing w:val="3"/>
        </w:rPr>
        <w:t xml:space="preserve"> </w:t>
      </w:r>
      <w:r>
        <w:t>para</w:t>
      </w:r>
      <w:r>
        <w:rPr>
          <w:spacing w:val="-53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455"/>
            <w:col w:w="6295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6" w:firstLine="288"/>
        <w:jc w:val="both"/>
      </w:pPr>
      <w:r>
        <w:rPr>
          <w:rFonts w:ascii="Arial" w:hAnsi="Arial"/>
          <w:b/>
        </w:rPr>
        <w:t xml:space="preserve">ÚNICO. </w:t>
      </w:r>
      <w:r>
        <w:t>El presente decreto entrará en vigor el día siguiente al de su publicación en el Diario Oficial 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</w:t>
      </w:r>
      <w:r>
        <w:t>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</w:t>
      </w:r>
      <w:r>
        <w:rPr>
          <w:spacing w:val="1"/>
          <w:sz w:val="20"/>
        </w:rPr>
        <w:t xml:space="preserve"> </w:t>
      </w:r>
      <w:r>
        <w:rPr>
          <w:sz w:val="20"/>
        </w:rPr>
        <w:t>D.F.,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24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octubre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2013.-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Ricardo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Anaya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Cortés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Raúl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Cervantes Andrade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Xavier Azuara Zúñiga</w:t>
      </w:r>
      <w:r>
        <w:rPr>
          <w:sz w:val="20"/>
        </w:rPr>
        <w:t xml:space="preserve">, Secretario.- Sen. </w:t>
      </w:r>
      <w:r>
        <w:rPr>
          <w:rFonts w:ascii="Arial" w:hAnsi="Arial"/>
          <w:b/>
          <w:sz w:val="20"/>
        </w:rPr>
        <w:t>María Elena Barrera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Tapia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dos de diciembre de</w:t>
      </w:r>
      <w:r>
        <w:rPr>
          <w:spacing w:val="1"/>
        </w:rPr>
        <w:t xml:space="preserve"> </w:t>
      </w:r>
      <w:r>
        <w:t xml:space="preserve">dos mil trece.-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"/>
        </w:rPr>
        <w:t xml:space="preserve"> </w:t>
      </w:r>
      <w:r>
        <w:t>por el</w:t>
      </w:r>
      <w:r>
        <w:rPr>
          <w:spacing w:val="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adiciona un</w:t>
      </w:r>
      <w:r>
        <w:rPr>
          <w:spacing w:val="-3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1o.</w:t>
      </w:r>
      <w:r>
        <w:rPr>
          <w:spacing w:val="1"/>
        </w:rPr>
        <w:t xml:space="preserve"> </w:t>
      </w:r>
      <w:r>
        <w:t>Bis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2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4 de</w:t>
      </w:r>
      <w:r>
        <w:rPr>
          <w:spacing w:val="-3"/>
          <w:sz w:val="16"/>
        </w:rPr>
        <w:t xml:space="preserve"> </w:t>
      </w:r>
      <w:r>
        <w:rPr>
          <w:sz w:val="16"/>
        </w:rPr>
        <w:t>diciembre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2013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5" w:right="243"/>
        <w:jc w:val="center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adiciona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artículo 1°.</w:t>
      </w:r>
      <w:r>
        <w:rPr>
          <w:spacing w:val="-1"/>
        </w:rPr>
        <w:t xml:space="preserve"> </w:t>
      </w:r>
      <w:r>
        <w:t>Bis</w:t>
      </w:r>
      <w:r>
        <w:rPr>
          <w:spacing w:val="-2"/>
        </w:rPr>
        <w:t xml:space="preserve"> </w:t>
      </w:r>
      <w:r>
        <w:t>a la</w:t>
      </w:r>
      <w:r>
        <w:rPr>
          <w:spacing w:val="-1"/>
        </w:rPr>
        <w:t xml:space="preserve"> </w:t>
      </w:r>
      <w:r>
        <w:t>Ley</w:t>
      </w:r>
      <w:r>
        <w:rPr>
          <w:spacing w:val="-6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Salud,</w:t>
      </w:r>
      <w:r>
        <w:rPr>
          <w:spacing w:val="-2"/>
        </w:rPr>
        <w:t xml:space="preserve"> </w:t>
      </w:r>
      <w:r>
        <w:t>para quedar</w:t>
      </w:r>
      <w:r>
        <w:rPr>
          <w:spacing w:val="-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455"/>
            <w:col w:w="6295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6" w:firstLine="288"/>
        <w:jc w:val="both"/>
      </w:pPr>
      <w:r>
        <w:rPr>
          <w:rFonts w:ascii="Arial" w:hAnsi="Arial"/>
          <w:b/>
        </w:rPr>
        <w:t xml:space="preserve">ÚNICO.- </w:t>
      </w:r>
      <w:r>
        <w:t>El presente Decreto entrará en vigor al día siguiente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</w:t>
      </w:r>
      <w:r>
        <w:rPr>
          <w:spacing w:val="1"/>
          <w:sz w:val="20"/>
        </w:rPr>
        <w:t xml:space="preserve"> </w:t>
      </w:r>
      <w:r>
        <w:rPr>
          <w:sz w:val="20"/>
        </w:rPr>
        <w:t>D.F.,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24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octubre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2013.-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Ricardo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Anaya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Corté</w:t>
      </w:r>
      <w:r>
        <w:rPr>
          <w:sz w:val="20"/>
        </w:rPr>
        <w:t>s,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Raúl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Cervantes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Andrade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Angelina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Carreño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Mijares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55"/>
          <w:sz w:val="20"/>
        </w:rPr>
        <w:t xml:space="preserve"> </w:t>
      </w:r>
      <w:r>
        <w:rPr>
          <w:rFonts w:ascii="Arial" w:hAnsi="Arial"/>
          <w:b/>
          <w:sz w:val="20"/>
        </w:rPr>
        <w:t>Elena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Barrera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Tapia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dos de diciembre de</w:t>
      </w:r>
      <w:r>
        <w:rPr>
          <w:spacing w:val="1"/>
        </w:rPr>
        <w:t xml:space="preserve"> </w:t>
      </w:r>
      <w:r>
        <w:t xml:space="preserve">dos mil trece.- </w:t>
      </w:r>
      <w:r>
        <w:rPr>
          <w:rFonts w:ascii="Arial" w:hAnsi="Arial"/>
          <w:b/>
        </w:rPr>
        <w:t>Enrique Peña Nieto</w:t>
      </w:r>
      <w:r>
        <w:t>.- Rúbrica.- El</w:t>
      </w:r>
      <w:r>
        <w:t xml:space="preserve">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6"/>
      </w:pPr>
      <w:r>
        <w:t>DECRETO</w:t>
      </w:r>
      <w:r>
        <w:rPr>
          <w:spacing w:val="2"/>
        </w:rPr>
        <w:t xml:space="preserve"> </w:t>
      </w:r>
      <w:r>
        <w:t>por el que</w:t>
      </w:r>
      <w:r>
        <w:rPr>
          <w:spacing w:val="-1"/>
        </w:rPr>
        <w:t xml:space="preserve"> </w:t>
      </w:r>
      <w:r>
        <w:t>se</w:t>
      </w:r>
      <w:r>
        <w:rPr>
          <w:spacing w:val="2"/>
        </w:rPr>
        <w:t xml:space="preserve"> </w:t>
      </w:r>
      <w:r>
        <w:t>adiciona</w:t>
      </w:r>
      <w:r>
        <w:rPr>
          <w:spacing w:val="-2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segundo</w:t>
      </w:r>
      <w:r>
        <w:rPr>
          <w:spacing w:val="-3"/>
        </w:rPr>
        <w:t xml:space="preserve"> </w:t>
      </w:r>
      <w:r>
        <w:t>párrafo</w:t>
      </w:r>
      <w:r>
        <w:rPr>
          <w:spacing w:val="-1"/>
        </w:rPr>
        <w:t xml:space="preserve"> </w:t>
      </w:r>
      <w:r>
        <w:t>al</w:t>
      </w:r>
      <w:r>
        <w:rPr>
          <w:spacing w:val="3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220</w:t>
      </w:r>
      <w:r>
        <w:rPr>
          <w:spacing w:val="-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un</w:t>
      </w:r>
      <w:r>
        <w:rPr>
          <w:spacing w:val="6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467</w:t>
      </w:r>
      <w:r>
        <w:rPr>
          <w:spacing w:val="-1"/>
        </w:rPr>
        <w:t xml:space="preserve"> </w:t>
      </w:r>
      <w:r>
        <w:t>Bis</w:t>
      </w:r>
      <w:r>
        <w:rPr>
          <w:spacing w:val="-58"/>
        </w:rPr>
        <w:t xml:space="preserve"> </w:t>
      </w:r>
      <w:r>
        <w:t>a 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2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4 de</w:t>
      </w:r>
      <w:r>
        <w:rPr>
          <w:spacing w:val="-3"/>
          <w:sz w:val="16"/>
        </w:rPr>
        <w:t xml:space="preserve"> </w:t>
      </w:r>
      <w:r>
        <w:rPr>
          <w:sz w:val="16"/>
        </w:rPr>
        <w:t>diciembre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2013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4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29"/>
        </w:rPr>
        <w:t xml:space="preserve"> </w:t>
      </w:r>
      <w:r>
        <w:t>Se</w:t>
      </w:r>
      <w:r>
        <w:rPr>
          <w:spacing w:val="26"/>
        </w:rPr>
        <w:t xml:space="preserve"> </w:t>
      </w:r>
      <w:r>
        <w:t>adiciona</w:t>
      </w:r>
      <w:r>
        <w:rPr>
          <w:spacing w:val="24"/>
        </w:rPr>
        <w:t xml:space="preserve"> </w:t>
      </w:r>
      <w:r>
        <w:t>un</w:t>
      </w:r>
      <w:r>
        <w:rPr>
          <w:spacing w:val="24"/>
        </w:rPr>
        <w:t xml:space="preserve"> </w:t>
      </w:r>
      <w:r>
        <w:t>segundo</w:t>
      </w:r>
      <w:r>
        <w:rPr>
          <w:spacing w:val="26"/>
        </w:rPr>
        <w:t xml:space="preserve"> </w:t>
      </w:r>
      <w:r>
        <w:t>párrafo</w:t>
      </w:r>
      <w:r>
        <w:rPr>
          <w:spacing w:val="24"/>
        </w:rPr>
        <w:t xml:space="preserve"> </w:t>
      </w:r>
      <w:r>
        <w:t>al</w:t>
      </w:r>
      <w:r>
        <w:rPr>
          <w:spacing w:val="25"/>
        </w:rPr>
        <w:t xml:space="preserve"> </w:t>
      </w:r>
      <w:r>
        <w:t>Artículo</w:t>
      </w:r>
      <w:r>
        <w:rPr>
          <w:spacing w:val="26"/>
        </w:rPr>
        <w:t xml:space="preserve"> </w:t>
      </w:r>
      <w:r>
        <w:t>220</w:t>
      </w:r>
      <w:r>
        <w:rPr>
          <w:spacing w:val="28"/>
        </w:rPr>
        <w:t xml:space="preserve"> </w:t>
      </w:r>
      <w:r>
        <w:t>y</w:t>
      </w:r>
      <w:r>
        <w:rPr>
          <w:spacing w:val="21"/>
        </w:rPr>
        <w:t xml:space="preserve"> </w:t>
      </w:r>
      <w:r>
        <w:t>un</w:t>
      </w:r>
      <w:r>
        <w:rPr>
          <w:spacing w:val="27"/>
        </w:rPr>
        <w:t xml:space="preserve"> </w:t>
      </w:r>
      <w:r>
        <w:t>Artículo</w:t>
      </w:r>
      <w:r>
        <w:rPr>
          <w:spacing w:val="26"/>
        </w:rPr>
        <w:t xml:space="preserve"> </w:t>
      </w:r>
      <w:r>
        <w:t>467</w:t>
      </w:r>
      <w:r>
        <w:rPr>
          <w:spacing w:val="26"/>
        </w:rPr>
        <w:t xml:space="preserve"> </w:t>
      </w:r>
      <w:r>
        <w:t>Bis</w:t>
      </w:r>
      <w:r>
        <w:rPr>
          <w:spacing w:val="28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la</w:t>
      </w:r>
      <w:r>
        <w:rPr>
          <w:spacing w:val="27"/>
        </w:rPr>
        <w:t xml:space="preserve"> </w:t>
      </w:r>
      <w:r>
        <w:t>Ley</w:t>
      </w:r>
      <w:r>
        <w:rPr>
          <w:spacing w:val="-53"/>
        </w:rPr>
        <w:t xml:space="preserve"> </w:t>
      </w:r>
      <w:r>
        <w:t>General de</w:t>
      </w:r>
      <w:r>
        <w:rPr>
          <w:spacing w:val="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455"/>
            <w:col w:w="6295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8" w:firstLine="288"/>
        <w:jc w:val="both"/>
      </w:pPr>
      <w:r>
        <w:rPr>
          <w:rFonts w:ascii="Arial" w:hAnsi="Arial"/>
          <w:b/>
        </w:rPr>
        <w:t xml:space="preserve">ÚNICO.- </w:t>
      </w:r>
      <w:r>
        <w:t>El presente Decreto entrará en vigor el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ind w:left="218" w:right="317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</w:t>
      </w:r>
      <w:r>
        <w:rPr>
          <w:spacing w:val="1"/>
          <w:sz w:val="20"/>
        </w:rPr>
        <w:t xml:space="preserve"> </w:t>
      </w:r>
      <w:r>
        <w:rPr>
          <w:sz w:val="20"/>
        </w:rPr>
        <w:t>D.F.,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22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octubre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2013.-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Ricardo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Anaya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Cortes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Raúl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Cervantes Andrade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 xml:space="preserve">Javier Orozco </w:t>
      </w:r>
      <w:r>
        <w:rPr>
          <w:rFonts w:ascii="Arial" w:hAnsi="Arial"/>
          <w:b/>
          <w:sz w:val="20"/>
        </w:rPr>
        <w:t>Gomez</w:t>
      </w:r>
      <w:r>
        <w:rPr>
          <w:sz w:val="20"/>
        </w:rPr>
        <w:t xml:space="preserve">, Secretario.- Sen. </w:t>
      </w:r>
      <w:r>
        <w:rPr>
          <w:rFonts w:ascii="Arial" w:hAnsi="Arial"/>
          <w:b/>
          <w:sz w:val="20"/>
        </w:rPr>
        <w:t>María Elena Barrera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Tapia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tres de diciembre de</w:t>
      </w:r>
      <w:r>
        <w:rPr>
          <w:spacing w:val="1"/>
        </w:rPr>
        <w:t xml:space="preserve"> </w:t>
      </w:r>
      <w:r>
        <w:t xml:space="preserve">dos mil trece.- </w:t>
      </w:r>
      <w:r>
        <w:rPr>
          <w:rFonts w:ascii="Arial" w:hAnsi="Arial"/>
          <w:b/>
        </w:rPr>
        <w:t>Enrique Peña Nieto</w:t>
      </w:r>
      <w:r>
        <w:t>.- Rúbrica.- E</w:t>
      </w:r>
      <w:r>
        <w:t xml:space="preserve">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7"/>
      </w:pPr>
      <w:r>
        <w:t>DECRETO</w:t>
      </w:r>
      <w:r>
        <w:rPr>
          <w:spacing w:val="17"/>
        </w:rPr>
        <w:t xml:space="preserve"> </w:t>
      </w:r>
      <w:r>
        <w:t>por</w:t>
      </w:r>
      <w:r>
        <w:rPr>
          <w:spacing w:val="14"/>
        </w:rPr>
        <w:t xml:space="preserve"> </w:t>
      </w:r>
      <w:r>
        <w:t>el</w:t>
      </w:r>
      <w:r>
        <w:rPr>
          <w:spacing w:val="15"/>
        </w:rPr>
        <w:t xml:space="preserve"> </w:t>
      </w:r>
      <w:r>
        <w:t>que</w:t>
      </w:r>
      <w:r>
        <w:rPr>
          <w:spacing w:val="14"/>
        </w:rPr>
        <w:t xml:space="preserve"> </w:t>
      </w:r>
      <w:r>
        <w:t>se</w:t>
      </w:r>
      <w:r>
        <w:rPr>
          <w:spacing w:val="16"/>
        </w:rPr>
        <w:t xml:space="preserve"> </w:t>
      </w:r>
      <w:r>
        <w:t>reforman</w:t>
      </w:r>
      <w:r>
        <w:rPr>
          <w:spacing w:val="13"/>
        </w:rPr>
        <w:t xml:space="preserve"> </w:t>
      </w:r>
      <w:r>
        <w:t>las</w:t>
      </w:r>
      <w:r>
        <w:rPr>
          <w:spacing w:val="13"/>
        </w:rPr>
        <w:t xml:space="preserve"> </w:t>
      </w:r>
      <w:r>
        <w:t>fracciones</w:t>
      </w:r>
      <w:r>
        <w:rPr>
          <w:spacing w:val="16"/>
        </w:rPr>
        <w:t xml:space="preserve"> </w:t>
      </w:r>
      <w:r>
        <w:t>I</w:t>
      </w:r>
      <w:r>
        <w:rPr>
          <w:spacing w:val="15"/>
        </w:rPr>
        <w:t xml:space="preserve"> </w:t>
      </w:r>
      <w:r>
        <w:t>y</w:t>
      </w:r>
      <w:r>
        <w:rPr>
          <w:spacing w:val="11"/>
        </w:rPr>
        <w:t xml:space="preserve"> </w:t>
      </w:r>
      <w:r>
        <w:t>III</w:t>
      </w:r>
      <w:r>
        <w:rPr>
          <w:spacing w:val="16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artículo</w:t>
      </w:r>
      <w:r>
        <w:rPr>
          <w:spacing w:val="14"/>
        </w:rPr>
        <w:t xml:space="preserve"> </w:t>
      </w:r>
      <w:r>
        <w:t>245</w:t>
      </w:r>
      <w:r>
        <w:rPr>
          <w:spacing w:val="16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Ley</w:t>
      </w:r>
      <w:r>
        <w:rPr>
          <w:spacing w:val="11"/>
        </w:rPr>
        <w:t xml:space="preserve"> </w:t>
      </w:r>
      <w:r>
        <w:t>General</w:t>
      </w:r>
      <w:r>
        <w:rPr>
          <w:spacing w:val="-58"/>
        </w:rPr>
        <w:t xml:space="preserve"> </w:t>
      </w:r>
      <w:r>
        <w:t>de 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2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7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enero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2014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0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23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reforman</w:t>
      </w:r>
      <w:r>
        <w:rPr>
          <w:spacing w:val="19"/>
        </w:rPr>
        <w:t xml:space="preserve"> </w:t>
      </w:r>
      <w:r>
        <w:t>las</w:t>
      </w:r>
      <w:r>
        <w:rPr>
          <w:spacing w:val="20"/>
        </w:rPr>
        <w:t xml:space="preserve"> </w:t>
      </w:r>
      <w:r>
        <w:t>fracciones</w:t>
      </w:r>
      <w:r>
        <w:rPr>
          <w:spacing w:val="23"/>
        </w:rPr>
        <w:t xml:space="preserve"> </w:t>
      </w:r>
      <w:r>
        <w:t>I</w:t>
      </w:r>
      <w:r>
        <w:rPr>
          <w:spacing w:val="24"/>
        </w:rPr>
        <w:t xml:space="preserve"> </w:t>
      </w:r>
      <w:r>
        <w:t>y</w:t>
      </w:r>
      <w:r>
        <w:rPr>
          <w:spacing w:val="18"/>
        </w:rPr>
        <w:t xml:space="preserve"> </w:t>
      </w:r>
      <w:r>
        <w:t>III</w:t>
      </w:r>
      <w:r>
        <w:rPr>
          <w:spacing w:val="19"/>
        </w:rPr>
        <w:t xml:space="preserve"> </w:t>
      </w:r>
      <w:r>
        <w:t>del</w:t>
      </w:r>
      <w:r>
        <w:rPr>
          <w:spacing w:val="20"/>
        </w:rPr>
        <w:t xml:space="preserve"> </w:t>
      </w:r>
      <w:r>
        <w:t>artículo</w:t>
      </w:r>
      <w:r>
        <w:rPr>
          <w:spacing w:val="22"/>
        </w:rPr>
        <w:t xml:space="preserve"> </w:t>
      </w:r>
      <w:r>
        <w:t>245</w:t>
      </w:r>
      <w:r>
        <w:rPr>
          <w:spacing w:val="19"/>
        </w:rPr>
        <w:t xml:space="preserve"> </w:t>
      </w:r>
      <w:r>
        <w:t>de</w:t>
      </w:r>
      <w:r>
        <w:rPr>
          <w:spacing w:val="22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Ley</w:t>
      </w:r>
      <w:r>
        <w:rPr>
          <w:spacing w:val="16"/>
        </w:rPr>
        <w:t xml:space="preserve"> </w:t>
      </w:r>
      <w:r>
        <w:t>General</w:t>
      </w:r>
      <w:r>
        <w:rPr>
          <w:spacing w:val="21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Salud,</w:t>
      </w:r>
      <w:r>
        <w:rPr>
          <w:spacing w:val="-5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383"/>
            <w:col w:w="6367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5" w:firstLine="288"/>
        <w:jc w:val="both"/>
      </w:pPr>
      <w:r>
        <w:rPr>
          <w:rFonts w:ascii="Arial" w:hAnsi="Arial"/>
          <w:b/>
        </w:rPr>
        <w:t>PRIMERO</w:t>
      </w:r>
      <w:r>
        <w:t>.- El presente Decreto entrará en vigor el día siguiente al de su publicación en el Diario</w:t>
      </w:r>
      <w:r>
        <w:rPr>
          <w:spacing w:val="1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21" w:firstLine="288"/>
        <w:jc w:val="both"/>
      </w:pPr>
      <w:r>
        <w:rPr>
          <w:rFonts w:ascii="Arial" w:hAnsi="Arial"/>
          <w:b/>
        </w:rPr>
        <w:t>SEGUNDO</w:t>
      </w:r>
      <w:r>
        <w:t>.- Los procedimientos penales iniciados antes de la entrada en vigor del presente Decreto</w:t>
      </w:r>
      <w:r>
        <w:rPr>
          <w:spacing w:val="1"/>
        </w:rPr>
        <w:t xml:space="preserve"> </w:t>
      </w:r>
      <w:r>
        <w:t>se seguirán tramitando hasta su conclusió</w:t>
      </w:r>
      <w:r>
        <w:t>n, conforme a las disposiciones vigentes al momento de la</w:t>
      </w:r>
      <w:r>
        <w:rPr>
          <w:spacing w:val="1"/>
        </w:rPr>
        <w:t xml:space="preserve"> </w:t>
      </w:r>
      <w:r>
        <w:t>comisión de los hechos que les dieron origen. Lo mismo se observará respecto de la ejecución de las</w:t>
      </w:r>
      <w:r>
        <w:rPr>
          <w:spacing w:val="1"/>
        </w:rPr>
        <w:t xml:space="preserve"> </w:t>
      </w:r>
      <w:r>
        <w:t>penas</w:t>
      </w:r>
      <w:r>
        <w:rPr>
          <w:spacing w:val="-1"/>
        </w:rPr>
        <w:t xml:space="preserve"> </w:t>
      </w:r>
      <w:r>
        <w:t>correspondientes.</w:t>
      </w:r>
    </w:p>
    <w:p w:rsidR="005462C9" w:rsidRDefault="005462C9">
      <w:pPr>
        <w:pStyle w:val="Textoindependiente"/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21 de noviembre de 2013.- Dip. </w:t>
      </w:r>
      <w:r>
        <w:rPr>
          <w:rFonts w:ascii="Arial" w:hAnsi="Arial"/>
          <w:b/>
          <w:sz w:val="20"/>
        </w:rPr>
        <w:t>Ricardo Anaya Cortés</w:t>
      </w:r>
      <w:r>
        <w:rPr>
          <w:sz w:val="20"/>
        </w:rPr>
        <w:t>, Pres</w:t>
      </w:r>
      <w:r>
        <w:rPr>
          <w:sz w:val="20"/>
        </w:rPr>
        <w:t xml:space="preserve">idente.- Sen. </w:t>
      </w:r>
      <w:r>
        <w:rPr>
          <w:rFonts w:ascii="Arial" w:hAnsi="Arial"/>
          <w:b/>
          <w:sz w:val="20"/>
        </w:rPr>
        <w:t>Raúl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Cervantes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Andrade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Xavier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Azuara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Zúñiga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Lilia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Guadalupe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Merodio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Rez</w:t>
      </w:r>
      <w:r>
        <w:rPr>
          <w:sz w:val="20"/>
        </w:rPr>
        <w:t>a,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2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seis de enero de 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catorce.-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Enrique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Peña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Nieto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Miguel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Ángel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-53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7"/>
      </w:pPr>
      <w:r>
        <w:t>DECRETO</w:t>
      </w:r>
      <w:r>
        <w:rPr>
          <w:spacing w:val="20"/>
        </w:rPr>
        <w:t xml:space="preserve"> </w:t>
      </w:r>
      <w:r>
        <w:t>por</w:t>
      </w:r>
      <w:r>
        <w:rPr>
          <w:spacing w:val="20"/>
        </w:rPr>
        <w:t xml:space="preserve"> </w:t>
      </w:r>
      <w:r>
        <w:t>el</w:t>
      </w:r>
      <w:r>
        <w:rPr>
          <w:spacing w:val="20"/>
        </w:rPr>
        <w:t xml:space="preserve"> </w:t>
      </w:r>
      <w:r>
        <w:t>que</w:t>
      </w:r>
      <w:r>
        <w:rPr>
          <w:spacing w:val="19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reforman</w:t>
      </w:r>
      <w:r>
        <w:rPr>
          <w:spacing w:val="18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adicionan</w:t>
      </w:r>
      <w:r>
        <w:rPr>
          <w:spacing w:val="19"/>
        </w:rPr>
        <w:t xml:space="preserve"> </w:t>
      </w:r>
      <w:r>
        <w:t>diversas</w:t>
      </w:r>
      <w:r>
        <w:rPr>
          <w:spacing w:val="18"/>
        </w:rPr>
        <w:t xml:space="preserve"> </w:t>
      </w:r>
      <w:r>
        <w:t>disposiciones</w:t>
      </w:r>
      <w:r>
        <w:rPr>
          <w:spacing w:val="19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Ley</w:t>
      </w:r>
      <w:r>
        <w:rPr>
          <w:spacing w:val="15"/>
        </w:rPr>
        <w:t xml:space="preserve"> </w:t>
      </w:r>
      <w:r>
        <w:t>General</w:t>
      </w:r>
      <w:r>
        <w:rPr>
          <w:spacing w:val="-58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materia</w:t>
      </w:r>
      <w:r>
        <w:rPr>
          <w:spacing w:val="-2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Atención Preventiva Integrada a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2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13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enero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2014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1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"/>
        </w:rPr>
        <w:t xml:space="preserve"> </w:t>
      </w:r>
      <w:r>
        <w:t>Se reforman los</w:t>
      </w:r>
      <w:r>
        <w:rPr>
          <w:spacing w:val="1"/>
        </w:rPr>
        <w:t xml:space="preserve"> </w:t>
      </w:r>
      <w:r>
        <w:t>artículos</w:t>
      </w:r>
      <w:r>
        <w:rPr>
          <w:spacing w:val="1"/>
        </w:rPr>
        <w:t xml:space="preserve"> </w:t>
      </w:r>
      <w:r>
        <w:t>6o, fracción</w:t>
      </w:r>
      <w:r>
        <w:rPr>
          <w:spacing w:val="2"/>
        </w:rPr>
        <w:t xml:space="preserve"> </w:t>
      </w:r>
      <w:r>
        <w:t>I;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27, fracción III;</w:t>
      </w:r>
      <w:r>
        <w:rPr>
          <w:spacing w:val="5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se adiciona</w:t>
      </w:r>
      <w:r>
        <w:rPr>
          <w:spacing w:val="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artículo</w:t>
      </w:r>
      <w:r>
        <w:rPr>
          <w:spacing w:val="2"/>
        </w:rPr>
        <w:t xml:space="preserve"> </w:t>
      </w:r>
      <w:r>
        <w:t>7o.,</w:t>
      </w:r>
      <w:r>
        <w:rPr>
          <w:spacing w:val="-5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fracción</w:t>
      </w:r>
      <w:r>
        <w:rPr>
          <w:spacing w:val="-1"/>
        </w:rPr>
        <w:t xml:space="preserve"> </w:t>
      </w:r>
      <w:r>
        <w:t>II Bis 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 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45" w:space="2633"/>
            <w:col w:w="6172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al día siguiente de su publicación en el Diario Oficial 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2" w:firstLine="288"/>
        <w:jc w:val="both"/>
      </w:pPr>
      <w:r>
        <w:rPr>
          <w:rFonts w:ascii="Arial" w:hAnsi="Arial"/>
          <w:b/>
        </w:rPr>
        <w:t xml:space="preserve">Segundo.- </w:t>
      </w:r>
      <w:r>
        <w:t>A partir de la entrada en vigor del presente Decreto, la Secretaría de Salud y todas las</w:t>
      </w:r>
      <w:r>
        <w:rPr>
          <w:spacing w:val="1"/>
        </w:rPr>
        <w:t xml:space="preserve"> </w:t>
      </w:r>
      <w:r>
        <w:t>instituciones relacionadas, contarán con 180 días para realizar los ajustes necesarios a fin de poder</w:t>
      </w:r>
      <w:r>
        <w:rPr>
          <w:spacing w:val="1"/>
        </w:rPr>
        <w:t xml:space="preserve"> </w:t>
      </w:r>
      <w:r>
        <w:t>otorgar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Atención</w:t>
      </w:r>
      <w:r>
        <w:rPr>
          <w:spacing w:val="-1"/>
        </w:rPr>
        <w:t xml:space="preserve"> </w:t>
      </w:r>
      <w:r>
        <w:t>Preventiva</w:t>
      </w:r>
      <w:r>
        <w:rPr>
          <w:spacing w:val="-1"/>
        </w:rPr>
        <w:t xml:space="preserve"> </w:t>
      </w:r>
      <w:r>
        <w:t>Integrada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</w:t>
      </w:r>
      <w:r>
        <w:rPr>
          <w:sz w:val="20"/>
        </w:rPr>
        <w:t xml:space="preserve">., a 27 de noviembre de 2013.- Sen. </w:t>
      </w:r>
      <w:r>
        <w:rPr>
          <w:rFonts w:ascii="Arial" w:hAnsi="Arial"/>
          <w:b/>
          <w:sz w:val="20"/>
        </w:rPr>
        <w:t>Raúl Cervantes Andrade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Ricardo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Anaya Cortés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María Elena Barrera Tapia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Javier Orozco Gómez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diez de enero de 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catorce.-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Enrique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Peña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Nieto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Miguel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Ángel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-53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27"/>
        </w:rPr>
        <w:t xml:space="preserve"> </w:t>
      </w:r>
      <w:r>
        <w:t>por</w:t>
      </w:r>
      <w:r>
        <w:rPr>
          <w:spacing w:val="27"/>
        </w:rPr>
        <w:t xml:space="preserve"> </w:t>
      </w:r>
      <w:r>
        <w:t>el</w:t>
      </w:r>
      <w:r>
        <w:rPr>
          <w:spacing w:val="24"/>
        </w:rPr>
        <w:t xml:space="preserve"> </w:t>
      </w:r>
      <w:r>
        <w:t>que</w:t>
      </w:r>
      <w:r>
        <w:rPr>
          <w:spacing w:val="24"/>
        </w:rPr>
        <w:t xml:space="preserve"> </w:t>
      </w:r>
      <w:r>
        <w:t>se</w:t>
      </w:r>
      <w:r>
        <w:rPr>
          <w:spacing w:val="26"/>
        </w:rPr>
        <w:t xml:space="preserve"> </w:t>
      </w:r>
      <w:r>
        <w:t>adiciona</w:t>
      </w:r>
      <w:r>
        <w:rPr>
          <w:spacing w:val="23"/>
        </w:rPr>
        <w:t xml:space="preserve"> </w:t>
      </w:r>
      <w:r>
        <w:t>una</w:t>
      </w:r>
      <w:r>
        <w:rPr>
          <w:spacing w:val="24"/>
        </w:rPr>
        <w:t xml:space="preserve"> </w:t>
      </w:r>
      <w:r>
        <w:t>fracción</w:t>
      </w:r>
      <w:r>
        <w:rPr>
          <w:spacing w:val="26"/>
        </w:rPr>
        <w:t xml:space="preserve"> </w:t>
      </w:r>
      <w:r>
        <w:t>I</w:t>
      </w:r>
      <w:r>
        <w:rPr>
          <w:spacing w:val="27"/>
        </w:rPr>
        <w:t xml:space="preserve"> </w:t>
      </w:r>
      <w:r>
        <w:t>Bis</w:t>
      </w:r>
      <w:r>
        <w:rPr>
          <w:spacing w:val="27"/>
        </w:rPr>
        <w:t xml:space="preserve"> </w:t>
      </w:r>
      <w:r>
        <w:t>al</w:t>
      </w:r>
      <w:r>
        <w:rPr>
          <w:spacing w:val="25"/>
        </w:rPr>
        <w:t xml:space="preserve"> </w:t>
      </w:r>
      <w:r>
        <w:t>artículo</w:t>
      </w:r>
      <w:r>
        <w:rPr>
          <w:spacing w:val="25"/>
        </w:rPr>
        <w:t xml:space="preserve"> </w:t>
      </w:r>
      <w:r>
        <w:t>61</w:t>
      </w:r>
      <w:r>
        <w:rPr>
          <w:spacing w:val="24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la</w:t>
      </w:r>
      <w:r>
        <w:rPr>
          <w:spacing w:val="27"/>
        </w:rPr>
        <w:t xml:space="preserve"> </w:t>
      </w:r>
      <w:r>
        <w:t>Ley</w:t>
      </w:r>
      <w:r>
        <w:rPr>
          <w:spacing w:val="22"/>
        </w:rPr>
        <w:t xml:space="preserve"> </w:t>
      </w:r>
      <w:r>
        <w:t>General</w:t>
      </w:r>
      <w:r>
        <w:rPr>
          <w:spacing w:val="24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1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15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enero</w:t>
      </w:r>
      <w:r>
        <w:rPr>
          <w:spacing w:val="-1"/>
          <w:sz w:val="16"/>
        </w:rPr>
        <w:t xml:space="preserve"> </w:t>
      </w:r>
      <w:r>
        <w:rPr>
          <w:sz w:val="16"/>
        </w:rPr>
        <w:t>de 2014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9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23"/>
        </w:rPr>
        <w:t xml:space="preserve"> </w:t>
      </w:r>
      <w:r>
        <w:t>Se</w:t>
      </w:r>
      <w:r>
        <w:rPr>
          <w:spacing w:val="22"/>
        </w:rPr>
        <w:t xml:space="preserve"> </w:t>
      </w:r>
      <w:r>
        <w:t>adiciona</w:t>
      </w:r>
      <w:r>
        <w:rPr>
          <w:spacing w:val="21"/>
        </w:rPr>
        <w:t xml:space="preserve"> </w:t>
      </w:r>
      <w:r>
        <w:t>una</w:t>
      </w:r>
      <w:r>
        <w:rPr>
          <w:spacing w:val="18"/>
        </w:rPr>
        <w:t xml:space="preserve"> </w:t>
      </w:r>
      <w:r>
        <w:t>fracción</w:t>
      </w:r>
      <w:r>
        <w:rPr>
          <w:spacing w:val="21"/>
        </w:rPr>
        <w:t xml:space="preserve"> </w:t>
      </w:r>
      <w:r>
        <w:t>I</w:t>
      </w:r>
      <w:r>
        <w:rPr>
          <w:spacing w:val="22"/>
        </w:rPr>
        <w:t xml:space="preserve"> </w:t>
      </w:r>
      <w:r>
        <w:t>Bis</w:t>
      </w:r>
      <w:r>
        <w:rPr>
          <w:spacing w:val="23"/>
        </w:rPr>
        <w:t xml:space="preserve"> </w:t>
      </w:r>
      <w:r>
        <w:t>al</w:t>
      </w:r>
      <w:r>
        <w:rPr>
          <w:spacing w:val="20"/>
        </w:rPr>
        <w:t xml:space="preserve"> </w:t>
      </w:r>
      <w:r>
        <w:t>artículo</w:t>
      </w:r>
      <w:r>
        <w:rPr>
          <w:spacing w:val="19"/>
        </w:rPr>
        <w:t xml:space="preserve"> </w:t>
      </w:r>
      <w:r>
        <w:t>61</w:t>
      </w:r>
      <w:r>
        <w:rPr>
          <w:spacing w:val="2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Ley</w:t>
      </w:r>
      <w:r>
        <w:rPr>
          <w:spacing w:val="17"/>
        </w:rPr>
        <w:t xml:space="preserve"> </w:t>
      </w:r>
      <w:r>
        <w:t>General</w:t>
      </w:r>
      <w:r>
        <w:rPr>
          <w:spacing w:val="19"/>
        </w:rPr>
        <w:t xml:space="preserve"> </w:t>
      </w:r>
      <w:r>
        <w:t>de</w:t>
      </w:r>
      <w:r>
        <w:rPr>
          <w:spacing w:val="22"/>
        </w:rPr>
        <w:t xml:space="preserve"> </w:t>
      </w:r>
      <w:r>
        <w:t>Salud,</w:t>
      </w:r>
      <w:r>
        <w:rPr>
          <w:spacing w:val="19"/>
        </w:rPr>
        <w:t xml:space="preserve"> </w:t>
      </w:r>
      <w:r>
        <w:t>para</w:t>
      </w:r>
      <w:r>
        <w:rPr>
          <w:spacing w:val="-53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45" w:space="2439"/>
            <w:col w:w="6366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4" w:firstLine="288"/>
        <w:jc w:val="both"/>
      </w:pP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1"/>
        </w:rPr>
        <w:t xml:space="preserve"> </w:t>
      </w:r>
      <w:r>
        <w:t>El presente decreto entrará</w:t>
      </w:r>
      <w:r>
        <w:rPr>
          <w:spacing w:val="1"/>
        </w:rPr>
        <w:t xml:space="preserve"> </w:t>
      </w:r>
      <w:r>
        <w:t>en vigor</w:t>
      </w:r>
      <w:r>
        <w:rPr>
          <w:spacing w:val="1"/>
        </w:rPr>
        <w:t xml:space="preserve"> </w:t>
      </w:r>
      <w:r>
        <w:t>el</w:t>
      </w:r>
      <w:r>
        <w:rPr>
          <w:spacing w:val="55"/>
        </w:rPr>
        <w:t xml:space="preserve"> </w:t>
      </w:r>
      <w:r>
        <w:t>día siguiente al de su publicación en</w:t>
      </w:r>
      <w:r>
        <w:rPr>
          <w:spacing w:val="56"/>
        </w:rPr>
        <w:t xml:space="preserve"> </w:t>
      </w:r>
      <w:r>
        <w:t>el Diario</w:t>
      </w:r>
      <w:r>
        <w:rPr>
          <w:spacing w:val="1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SEGUNDO. </w:t>
      </w:r>
      <w:r>
        <w:t>Las erogaciones que en su caso, deban realizar las dependencias y entidades de la</w:t>
      </w:r>
      <w:r>
        <w:rPr>
          <w:spacing w:val="1"/>
        </w:rPr>
        <w:t xml:space="preserve"> </w:t>
      </w:r>
      <w:r>
        <w:t>Administraci</w:t>
      </w:r>
      <w:r>
        <w:t>ón Pública Federal en sus ámbitos de competencia, para dar cumplimiento a lo dispuesto por</w:t>
      </w:r>
      <w:r>
        <w:rPr>
          <w:spacing w:val="1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presente decreto,</w:t>
      </w:r>
      <w:r>
        <w:rPr>
          <w:spacing w:val="-3"/>
        </w:rPr>
        <w:t xml:space="preserve"> </w:t>
      </w:r>
      <w:r>
        <w:t>deberán</w:t>
      </w:r>
      <w:r>
        <w:rPr>
          <w:spacing w:val="-2"/>
        </w:rPr>
        <w:t xml:space="preserve"> </w:t>
      </w:r>
      <w:r>
        <w:t>cubrirse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función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sus</w:t>
      </w:r>
      <w:r>
        <w:rPr>
          <w:spacing w:val="-2"/>
        </w:rPr>
        <w:t xml:space="preserve"> </w:t>
      </w:r>
      <w:r>
        <w:t>respectivas</w:t>
      </w:r>
      <w:r>
        <w:rPr>
          <w:spacing w:val="-1"/>
        </w:rPr>
        <w:t xml:space="preserve"> </w:t>
      </w:r>
      <w:r>
        <w:t>disponibilidades</w:t>
      </w:r>
      <w:r>
        <w:rPr>
          <w:spacing w:val="-2"/>
        </w:rPr>
        <w:t xml:space="preserve"> </w:t>
      </w:r>
      <w:r>
        <w:t>presupuestarias.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</w:t>
      </w:r>
      <w:r>
        <w:rPr>
          <w:spacing w:val="1"/>
          <w:sz w:val="20"/>
        </w:rPr>
        <w:t xml:space="preserve"> </w:t>
      </w:r>
      <w:r>
        <w:rPr>
          <w:sz w:val="20"/>
        </w:rPr>
        <w:t>D.F.,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3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diciembre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2013.-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Ricardo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Anaya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Cortes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Raúl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Cervantes Andrade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Fernando Bribiesca Sahagun</w:t>
      </w:r>
      <w:r>
        <w:rPr>
          <w:sz w:val="20"/>
        </w:rPr>
        <w:t xml:space="preserve">, Secretario.- Sen. </w:t>
      </w:r>
      <w:r>
        <w:rPr>
          <w:rFonts w:ascii="Arial" w:hAnsi="Arial"/>
          <w:b/>
          <w:sz w:val="20"/>
        </w:rPr>
        <w:t>Rosa Adriana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Díaz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Lizama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3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dispuesto por la fracción I del Artículo 89 de la Constitución Políti</w:t>
      </w:r>
      <w:r>
        <w:t>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diez de enero de 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catorce.-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Enrique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Peña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Nieto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Miguel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Ángel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-53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6"/>
      </w:pPr>
      <w:r>
        <w:t>DECRETO</w:t>
      </w:r>
      <w:r>
        <w:rPr>
          <w:spacing w:val="17"/>
        </w:rPr>
        <w:t xml:space="preserve"> </w:t>
      </w:r>
      <w:r>
        <w:t>por</w:t>
      </w:r>
      <w:r>
        <w:rPr>
          <w:spacing w:val="18"/>
        </w:rPr>
        <w:t xml:space="preserve"> </w:t>
      </w:r>
      <w:r>
        <w:t>el</w:t>
      </w:r>
      <w:r>
        <w:rPr>
          <w:spacing w:val="17"/>
        </w:rPr>
        <w:t xml:space="preserve"> </w:t>
      </w:r>
      <w:r>
        <w:t>que</w:t>
      </w:r>
      <w:r>
        <w:rPr>
          <w:spacing w:val="17"/>
        </w:rPr>
        <w:t xml:space="preserve"> </w:t>
      </w:r>
      <w:r>
        <w:t>se</w:t>
      </w:r>
      <w:r>
        <w:rPr>
          <w:spacing w:val="16"/>
        </w:rPr>
        <w:t xml:space="preserve"> </w:t>
      </w:r>
      <w:r>
        <w:t>reforma</w:t>
      </w:r>
      <w:r>
        <w:rPr>
          <w:spacing w:val="15"/>
        </w:rPr>
        <w:t xml:space="preserve"> </w:t>
      </w:r>
      <w:r>
        <w:t>el</w:t>
      </w:r>
      <w:r>
        <w:rPr>
          <w:spacing w:val="17"/>
        </w:rPr>
        <w:t xml:space="preserve"> </w:t>
      </w:r>
      <w:r>
        <w:t>primer</w:t>
      </w:r>
      <w:r>
        <w:rPr>
          <w:spacing w:val="16"/>
        </w:rPr>
        <w:t xml:space="preserve"> </w:t>
      </w:r>
      <w:r>
        <w:t>párrafo</w:t>
      </w:r>
      <w:r>
        <w:rPr>
          <w:spacing w:val="14"/>
        </w:rPr>
        <w:t xml:space="preserve"> </w:t>
      </w:r>
      <w:r>
        <w:t>del</w:t>
      </w:r>
      <w:r>
        <w:rPr>
          <w:spacing w:val="16"/>
        </w:rPr>
        <w:t xml:space="preserve"> </w:t>
      </w:r>
      <w:r>
        <w:t>artículo</w:t>
      </w:r>
      <w:r>
        <w:rPr>
          <w:spacing w:val="14"/>
        </w:rPr>
        <w:t xml:space="preserve"> </w:t>
      </w:r>
      <w:r>
        <w:t>341</w:t>
      </w:r>
      <w:r>
        <w:rPr>
          <w:spacing w:val="17"/>
        </w:rPr>
        <w:t xml:space="preserve"> </w:t>
      </w:r>
      <w:r>
        <w:t>Bis</w:t>
      </w:r>
      <w:r>
        <w:rPr>
          <w:spacing w:val="16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Ley</w:t>
      </w:r>
      <w:r>
        <w:rPr>
          <w:spacing w:val="12"/>
        </w:rPr>
        <w:t xml:space="preserve"> </w:t>
      </w:r>
      <w:r>
        <w:t>General</w:t>
      </w:r>
      <w:r>
        <w:rPr>
          <w:spacing w:val="-58"/>
        </w:rPr>
        <w:t xml:space="preserve"> </w:t>
      </w:r>
      <w:r>
        <w:t>de 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0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19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marzo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2014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1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23"/>
        </w:rPr>
        <w:t xml:space="preserve"> </w:t>
      </w:r>
      <w:r>
        <w:t>Se</w:t>
      </w:r>
      <w:r>
        <w:rPr>
          <w:spacing w:val="21"/>
        </w:rPr>
        <w:t xml:space="preserve"> </w:t>
      </w:r>
      <w:r>
        <w:t>reforma</w:t>
      </w:r>
      <w:r>
        <w:rPr>
          <w:spacing w:val="18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primer</w:t>
      </w:r>
      <w:r>
        <w:rPr>
          <w:spacing w:val="20"/>
        </w:rPr>
        <w:t xml:space="preserve"> </w:t>
      </w:r>
      <w:r>
        <w:t>párrafo</w:t>
      </w:r>
      <w:r>
        <w:rPr>
          <w:spacing w:val="19"/>
        </w:rPr>
        <w:t xml:space="preserve"> </w:t>
      </w:r>
      <w:r>
        <w:t>del</w:t>
      </w:r>
      <w:r>
        <w:rPr>
          <w:spacing w:val="18"/>
        </w:rPr>
        <w:t xml:space="preserve"> </w:t>
      </w:r>
      <w:r>
        <w:t>artículo</w:t>
      </w:r>
      <w:r>
        <w:rPr>
          <w:spacing w:val="22"/>
        </w:rPr>
        <w:t xml:space="preserve"> </w:t>
      </w:r>
      <w:r>
        <w:t>341</w:t>
      </w:r>
      <w:r>
        <w:rPr>
          <w:spacing w:val="21"/>
        </w:rPr>
        <w:t xml:space="preserve"> </w:t>
      </w:r>
      <w:r>
        <w:t>Bis</w:t>
      </w:r>
      <w:r>
        <w:rPr>
          <w:spacing w:val="2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Ley</w:t>
      </w:r>
      <w:r>
        <w:rPr>
          <w:spacing w:val="16"/>
        </w:rPr>
        <w:t xml:space="preserve"> </w:t>
      </w:r>
      <w:r>
        <w:t>General</w:t>
      </w:r>
      <w:r>
        <w:rPr>
          <w:spacing w:val="19"/>
        </w:rPr>
        <w:t xml:space="preserve"> </w:t>
      </w:r>
      <w:r>
        <w:t>de</w:t>
      </w:r>
      <w:r>
        <w:rPr>
          <w:spacing w:val="22"/>
        </w:rPr>
        <w:t xml:space="preserve"> </w:t>
      </w:r>
      <w:r>
        <w:t>Salud,</w:t>
      </w:r>
      <w:r>
        <w:rPr>
          <w:spacing w:val="22"/>
        </w:rPr>
        <w:t xml:space="preserve"> </w:t>
      </w:r>
      <w:r>
        <w:t>para</w:t>
      </w:r>
      <w:r>
        <w:rPr>
          <w:spacing w:val="-53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45" w:space="2696"/>
            <w:col w:w="6109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Único.- </w:t>
      </w:r>
      <w:r>
        <w:t>El presente Decreto entrará en vigor el día siguiente</w:t>
      </w:r>
      <w:r>
        <w:rPr>
          <w:spacing w:val="55"/>
        </w:rPr>
        <w:t xml:space="preserve"> </w:t>
      </w:r>
      <w:r>
        <w:t>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ind w:left="218" w:right="317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 F., a 6 de febrero de 2014.- Sen. </w:t>
      </w:r>
      <w:r>
        <w:rPr>
          <w:rFonts w:ascii="Arial" w:hAnsi="Arial"/>
          <w:b/>
          <w:sz w:val="20"/>
        </w:rPr>
        <w:t>Raúl Cervantes Andrade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Ricardo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Anaya Cortés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Lilia Guadalupe Merodio Reza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Fernando Bribiesca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Sahagún</w:t>
      </w:r>
      <w:r>
        <w:rPr>
          <w:sz w:val="20"/>
        </w:rPr>
        <w:t>, Secretario.-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</w:t>
      </w:r>
      <w:r>
        <w:t>er</w:t>
      </w:r>
      <w:r>
        <w:rPr>
          <w:spacing w:val="1"/>
        </w:rPr>
        <w:t xml:space="preserve"> </w:t>
      </w:r>
      <w:r>
        <w:t>Ejecutivo Federal,</w:t>
      </w:r>
      <w:r>
        <w:rPr>
          <w:spacing w:val="1"/>
        </w:rPr>
        <w:t xml:space="preserve"> </w:t>
      </w:r>
      <w:r>
        <w:t>en la Ciudad de México, Distrito Federal,</w:t>
      </w:r>
      <w:r>
        <w:rPr>
          <w:spacing w:val="1"/>
        </w:rPr>
        <w:t xml:space="preserve"> </w:t>
      </w:r>
      <w:r>
        <w:t>a doce</w:t>
      </w:r>
      <w:r>
        <w:rPr>
          <w:spacing w:val="1"/>
        </w:rPr>
        <w:t xml:space="preserve"> </w:t>
      </w:r>
      <w:r>
        <w:t>de marzo</w:t>
      </w:r>
      <w:r>
        <w:rPr>
          <w:spacing w:val="5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 xml:space="preserve">dos mil catorce.-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14"/>
        <w:jc w:val="both"/>
      </w:pPr>
      <w:r>
        <w:t>DECRETO</w:t>
      </w:r>
      <w:r>
        <w:rPr>
          <w:spacing w:val="20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que</w:t>
      </w:r>
      <w:r>
        <w:rPr>
          <w:spacing w:val="20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adicionan</w:t>
      </w:r>
      <w:r>
        <w:rPr>
          <w:spacing w:val="18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reforman</w:t>
      </w:r>
      <w:r>
        <w:rPr>
          <w:spacing w:val="18"/>
        </w:rPr>
        <w:t xml:space="preserve"> </w:t>
      </w:r>
      <w:r>
        <w:t>diversas</w:t>
      </w:r>
      <w:r>
        <w:rPr>
          <w:spacing w:val="19"/>
        </w:rPr>
        <w:t xml:space="preserve"> </w:t>
      </w:r>
      <w:r>
        <w:t>disposiciones</w:t>
      </w:r>
      <w:r>
        <w:rPr>
          <w:spacing w:val="18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Ley</w:t>
      </w:r>
      <w:r>
        <w:rPr>
          <w:spacing w:val="15"/>
        </w:rPr>
        <w:t xml:space="preserve"> </w:t>
      </w:r>
      <w:r>
        <w:t>General</w:t>
      </w:r>
      <w:r>
        <w:rPr>
          <w:spacing w:val="-59"/>
        </w:rPr>
        <w:t xml:space="preserve"> </w:t>
      </w:r>
      <w:r>
        <w:t>de Salud; de la Ley Federal de los Trabajadores al Servicio del Estado, Reglamentaria del</w:t>
      </w:r>
      <w:r>
        <w:rPr>
          <w:spacing w:val="1"/>
        </w:rPr>
        <w:t xml:space="preserve"> </w:t>
      </w:r>
      <w:r>
        <w:t>Apartado B) del artículo 123 Constitucional; de la Ley del Seguro Social; de la Ley del</w:t>
      </w:r>
      <w:r>
        <w:rPr>
          <w:spacing w:val="1"/>
        </w:rPr>
        <w:t xml:space="preserve"> </w:t>
      </w:r>
      <w:r>
        <w:t>Instituto de Seguridad y Ser</w:t>
      </w:r>
      <w:r>
        <w:t>vicios</w:t>
      </w:r>
      <w:r>
        <w:rPr>
          <w:spacing w:val="1"/>
        </w:rPr>
        <w:t xml:space="preserve"> </w:t>
      </w:r>
      <w:r>
        <w:t>Sociales de los</w:t>
      </w:r>
      <w:r>
        <w:rPr>
          <w:spacing w:val="61"/>
        </w:rPr>
        <w:t xml:space="preserve"> </w:t>
      </w:r>
      <w:r>
        <w:t>Trabajadores del</w:t>
      </w:r>
      <w:r>
        <w:rPr>
          <w:spacing w:val="61"/>
        </w:rPr>
        <w:t xml:space="preserve"> </w:t>
      </w:r>
      <w:r>
        <w:t>Estado; de la Ley</w:t>
      </w:r>
      <w:r>
        <w:rPr>
          <w:spacing w:val="1"/>
        </w:rPr>
        <w:t xml:space="preserve"> </w:t>
      </w:r>
      <w:r>
        <w:t>para la Protección de los Derechos de Niñas, Niños y Adolescentes, y de la Ley General</w:t>
      </w:r>
      <w:r>
        <w:rPr>
          <w:spacing w:val="1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Acceso de las</w:t>
      </w:r>
      <w:r>
        <w:rPr>
          <w:spacing w:val="-2"/>
        </w:rPr>
        <w:t xml:space="preserve"> </w:t>
      </w:r>
      <w:r>
        <w:t>Mujeres a una</w:t>
      </w:r>
      <w:r>
        <w:rPr>
          <w:spacing w:val="-2"/>
        </w:rPr>
        <w:t xml:space="preserve"> </w:t>
      </w:r>
      <w:r>
        <w:t>Vida</w:t>
      </w:r>
      <w:r>
        <w:rPr>
          <w:spacing w:val="-3"/>
        </w:rPr>
        <w:t xml:space="preserve"> </w:t>
      </w:r>
      <w:r>
        <w:t>Libre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Violencia.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2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 de</w:t>
      </w:r>
      <w:r>
        <w:rPr>
          <w:spacing w:val="-3"/>
          <w:sz w:val="16"/>
        </w:rPr>
        <w:t xml:space="preserve"> </w:t>
      </w:r>
      <w:r>
        <w:rPr>
          <w:sz w:val="16"/>
        </w:rPr>
        <w:t>abril de</w:t>
      </w:r>
      <w:r>
        <w:rPr>
          <w:spacing w:val="-3"/>
          <w:sz w:val="16"/>
        </w:rPr>
        <w:t xml:space="preserve"> </w:t>
      </w:r>
      <w:r>
        <w:rPr>
          <w:sz w:val="16"/>
        </w:rPr>
        <w:t>2014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Primero</w:t>
      </w:r>
      <w:r>
        <w:t>.-</w:t>
      </w:r>
      <w:r>
        <w:rPr>
          <w:spacing w:val="15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reforma</w:t>
      </w:r>
      <w:r>
        <w:rPr>
          <w:spacing w:val="13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fracción</w:t>
      </w:r>
      <w:r>
        <w:rPr>
          <w:spacing w:val="14"/>
        </w:rPr>
        <w:t xml:space="preserve"> </w:t>
      </w:r>
      <w:r>
        <w:t>II</w:t>
      </w:r>
      <w:r>
        <w:rPr>
          <w:spacing w:val="13"/>
        </w:rPr>
        <w:t xml:space="preserve"> </w:t>
      </w:r>
      <w:r>
        <w:t>del</w:t>
      </w:r>
      <w:r>
        <w:rPr>
          <w:spacing w:val="13"/>
        </w:rPr>
        <w:t xml:space="preserve"> </w:t>
      </w:r>
      <w:r>
        <w:t>artículo</w:t>
      </w:r>
      <w:r>
        <w:rPr>
          <w:spacing w:val="14"/>
        </w:rPr>
        <w:t xml:space="preserve"> </w:t>
      </w:r>
      <w:r>
        <w:t>64</w:t>
      </w:r>
      <w:r>
        <w:rPr>
          <w:spacing w:val="13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Ley</w:t>
      </w:r>
      <w:r>
        <w:rPr>
          <w:spacing w:val="10"/>
        </w:rPr>
        <w:t xml:space="preserve"> </w:t>
      </w:r>
      <w:r>
        <w:t>General</w:t>
      </w:r>
      <w:r>
        <w:rPr>
          <w:spacing w:val="14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Salud,</w:t>
      </w:r>
      <w:r>
        <w:rPr>
          <w:spacing w:val="14"/>
        </w:rPr>
        <w:t xml:space="preserve"> </w:t>
      </w:r>
      <w:r>
        <w:t>para</w:t>
      </w:r>
      <w:r>
        <w:rPr>
          <w:spacing w:val="15"/>
        </w:rPr>
        <w:t xml:space="preserve"> </w:t>
      </w:r>
      <w:r>
        <w:t>quedar</w:t>
      </w:r>
      <w:r>
        <w:rPr>
          <w:spacing w:val="-5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1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383"/>
            <w:col w:w="6367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7" w:firstLine="288"/>
        <w:jc w:val="both"/>
      </w:pP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34"/>
        </w:rPr>
        <w:t xml:space="preserve"> </w:t>
      </w:r>
      <w:r>
        <w:t>El</w:t>
      </w:r>
      <w:r>
        <w:rPr>
          <w:spacing w:val="35"/>
        </w:rPr>
        <w:t xml:space="preserve"> </w:t>
      </w:r>
      <w:r>
        <w:t>presente</w:t>
      </w:r>
      <w:r>
        <w:rPr>
          <w:spacing w:val="36"/>
        </w:rPr>
        <w:t xml:space="preserve"> </w:t>
      </w:r>
      <w:r>
        <w:t>Decreto</w:t>
      </w:r>
      <w:r>
        <w:rPr>
          <w:spacing w:val="33"/>
        </w:rPr>
        <w:t xml:space="preserve"> </w:t>
      </w:r>
      <w:r>
        <w:t>entrará</w:t>
      </w:r>
      <w:r>
        <w:rPr>
          <w:spacing w:val="34"/>
        </w:rPr>
        <w:t xml:space="preserve"> </w:t>
      </w:r>
      <w:r>
        <w:t>en</w:t>
      </w:r>
      <w:r>
        <w:rPr>
          <w:spacing w:val="36"/>
        </w:rPr>
        <w:t xml:space="preserve"> </w:t>
      </w:r>
      <w:r>
        <w:t>vigor</w:t>
      </w:r>
      <w:r>
        <w:rPr>
          <w:spacing w:val="34"/>
        </w:rPr>
        <w:t xml:space="preserve"> </w:t>
      </w:r>
      <w:r>
        <w:t>al</w:t>
      </w:r>
      <w:r>
        <w:rPr>
          <w:spacing w:val="36"/>
        </w:rPr>
        <w:t xml:space="preserve"> </w:t>
      </w:r>
      <w:r>
        <w:t>día</w:t>
      </w:r>
      <w:r>
        <w:rPr>
          <w:spacing w:val="33"/>
        </w:rPr>
        <w:t xml:space="preserve"> </w:t>
      </w:r>
      <w:r>
        <w:t>siguiente</w:t>
      </w:r>
      <w:r>
        <w:rPr>
          <w:spacing w:val="35"/>
        </w:rPr>
        <w:t xml:space="preserve"> </w:t>
      </w:r>
      <w:r>
        <w:t>al</w:t>
      </w:r>
      <w:r>
        <w:rPr>
          <w:spacing w:val="35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su</w:t>
      </w:r>
      <w:r>
        <w:rPr>
          <w:spacing w:val="34"/>
        </w:rPr>
        <w:t xml:space="preserve"> </w:t>
      </w:r>
      <w:r>
        <w:t>publicación</w:t>
      </w:r>
      <w:r>
        <w:rPr>
          <w:spacing w:val="35"/>
        </w:rPr>
        <w:t xml:space="preserve"> </w:t>
      </w:r>
      <w:r>
        <w:t>en</w:t>
      </w:r>
      <w:r>
        <w:rPr>
          <w:spacing w:val="33"/>
        </w:rPr>
        <w:t xml:space="preserve"> </w:t>
      </w:r>
      <w:r>
        <w:t>el</w:t>
      </w:r>
      <w:r>
        <w:rPr>
          <w:spacing w:val="33"/>
        </w:rPr>
        <w:t xml:space="preserve"> </w:t>
      </w:r>
      <w:r>
        <w:t>Diario</w:t>
      </w:r>
      <w:r>
        <w:rPr>
          <w:spacing w:val="-53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8" w:firstLine="288"/>
        <w:jc w:val="both"/>
      </w:pPr>
      <w:r>
        <w:rPr>
          <w:rFonts w:ascii="Arial" w:hAnsi="Arial"/>
          <w:b/>
        </w:rPr>
        <w:t>SEGUNDO.</w:t>
      </w:r>
      <w:r>
        <w:rPr>
          <w:rFonts w:ascii="Arial" w:hAnsi="Arial"/>
          <w:b/>
          <w:spacing w:val="12"/>
        </w:rPr>
        <w:t xml:space="preserve"> </w:t>
      </w:r>
      <w:r>
        <w:t>Se</w:t>
      </w:r>
      <w:r>
        <w:rPr>
          <w:spacing w:val="11"/>
        </w:rPr>
        <w:t xml:space="preserve"> </w:t>
      </w:r>
      <w:r>
        <w:t>concede</w:t>
      </w:r>
      <w:r>
        <w:rPr>
          <w:spacing w:val="10"/>
        </w:rPr>
        <w:t xml:space="preserve"> </w:t>
      </w:r>
      <w:r>
        <w:t>un</w:t>
      </w:r>
      <w:r>
        <w:rPr>
          <w:spacing w:val="11"/>
        </w:rPr>
        <w:t xml:space="preserve"> </w:t>
      </w:r>
      <w:r>
        <w:t>plazo</w:t>
      </w:r>
      <w:r>
        <w:rPr>
          <w:spacing w:val="12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trescientos</w:t>
      </w:r>
      <w:r>
        <w:rPr>
          <w:spacing w:val="12"/>
        </w:rPr>
        <w:t xml:space="preserve"> </w:t>
      </w:r>
      <w:r>
        <w:t>sesenta</w:t>
      </w:r>
      <w:r>
        <w:rPr>
          <w:spacing w:val="16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cinco</w:t>
      </w:r>
      <w:r>
        <w:rPr>
          <w:spacing w:val="11"/>
        </w:rPr>
        <w:t xml:space="preserve"> </w:t>
      </w:r>
      <w:r>
        <w:t>días</w:t>
      </w:r>
      <w:r>
        <w:rPr>
          <w:spacing w:val="12"/>
        </w:rPr>
        <w:t xml:space="preserve"> </w:t>
      </w:r>
      <w:r>
        <w:t>naturales,</w:t>
      </w:r>
      <w:r>
        <w:rPr>
          <w:spacing w:val="11"/>
        </w:rPr>
        <w:t xml:space="preserve"> </w:t>
      </w:r>
      <w:r>
        <w:t>contados</w:t>
      </w:r>
      <w:r>
        <w:rPr>
          <w:spacing w:val="13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partir</w:t>
      </w:r>
      <w:r>
        <w:rPr>
          <w:spacing w:val="12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 fecha en que entren en vigor estas modificaciones, para que las empresas, institucio</w:t>
      </w:r>
      <w:r>
        <w:t>nes, dependencias</w:t>
      </w:r>
      <w:r>
        <w:rPr>
          <w:spacing w:val="-53"/>
        </w:rPr>
        <w:t xml:space="preserve"> </w:t>
      </w:r>
      <w:r>
        <w:t>y, en general, todos los obligados conforme a este Decreto efectúen las adecuaciones físicas necesarias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dar</w:t>
      </w:r>
      <w:r>
        <w:rPr>
          <w:spacing w:val="-1"/>
        </w:rPr>
        <w:t xml:space="preserve"> </w:t>
      </w:r>
      <w:r>
        <w:t>cumplimiento</w:t>
      </w:r>
      <w:r>
        <w:rPr>
          <w:spacing w:val="-1"/>
        </w:rPr>
        <w:t xml:space="preserve"> </w:t>
      </w:r>
      <w:r>
        <w:t>a las disposiciones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ley</w:t>
      </w:r>
      <w:r>
        <w:rPr>
          <w:spacing w:val="-4"/>
        </w:rPr>
        <w:t xml:space="preserve"> </w:t>
      </w:r>
      <w:r>
        <w:t>correspondiente.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ind w:left="218" w:right="3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20 de febrero de 2014.- Sen. </w:t>
      </w:r>
      <w:r>
        <w:rPr>
          <w:rFonts w:ascii="Arial" w:hAnsi="Arial"/>
          <w:b/>
          <w:sz w:val="20"/>
        </w:rPr>
        <w:t>Raúl Cervantes Andrade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Ricardo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Anaya Cortés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Rosa Adriana Díaz Lizama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Magdalena del Socorro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Núñez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Monreal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t>En cumplimiento de lo dispuesto por la fracción I del Artículo 89 de</w:t>
      </w:r>
      <w:r>
        <w:t xml:space="preserve">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veintiocho de marzo</w:t>
      </w:r>
      <w:r>
        <w:rPr>
          <w:spacing w:val="1"/>
        </w:rPr>
        <w:t xml:space="preserve"> </w:t>
      </w:r>
      <w:r>
        <w:t>de dos mil cator</w:t>
      </w:r>
      <w:r>
        <w:t xml:space="preserve">ce.-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19"/>
      </w:pPr>
      <w:r>
        <w:t>DECRETO</w:t>
      </w:r>
      <w:r>
        <w:rPr>
          <w:spacing w:val="17"/>
        </w:rPr>
        <w:t xml:space="preserve"> </w:t>
      </w:r>
      <w:r>
        <w:t>por</w:t>
      </w:r>
      <w:r>
        <w:rPr>
          <w:spacing w:val="17"/>
        </w:rPr>
        <w:t xml:space="preserve"> </w:t>
      </w:r>
      <w:r>
        <w:t>el</w:t>
      </w:r>
      <w:r>
        <w:rPr>
          <w:spacing w:val="17"/>
        </w:rPr>
        <w:t xml:space="preserve"> </w:t>
      </w:r>
      <w:r>
        <w:t>que</w:t>
      </w:r>
      <w:r>
        <w:rPr>
          <w:spacing w:val="14"/>
        </w:rPr>
        <w:t xml:space="preserve"> </w:t>
      </w:r>
      <w:r>
        <w:t>se</w:t>
      </w:r>
      <w:r>
        <w:rPr>
          <w:spacing w:val="17"/>
        </w:rPr>
        <w:t xml:space="preserve"> </w:t>
      </w:r>
      <w:r>
        <w:t>reforman</w:t>
      </w:r>
      <w:r>
        <w:rPr>
          <w:spacing w:val="14"/>
        </w:rPr>
        <w:t xml:space="preserve"> </w:t>
      </w:r>
      <w:r>
        <w:t>los</w:t>
      </w:r>
      <w:r>
        <w:rPr>
          <w:spacing w:val="16"/>
        </w:rPr>
        <w:t xml:space="preserve"> </w:t>
      </w:r>
      <w:r>
        <w:t>artículos</w:t>
      </w:r>
      <w:r>
        <w:rPr>
          <w:spacing w:val="16"/>
        </w:rPr>
        <w:t xml:space="preserve"> </w:t>
      </w:r>
      <w:r>
        <w:t>47</w:t>
      </w:r>
      <w:r>
        <w:rPr>
          <w:spacing w:val="16"/>
        </w:rPr>
        <w:t xml:space="preserve"> </w:t>
      </w:r>
      <w:r>
        <w:t>y</w:t>
      </w:r>
      <w:r>
        <w:rPr>
          <w:spacing w:val="12"/>
        </w:rPr>
        <w:t xml:space="preserve"> </w:t>
      </w:r>
      <w:r>
        <w:t>200</w:t>
      </w:r>
      <w:r>
        <w:rPr>
          <w:spacing w:val="16"/>
        </w:rPr>
        <w:t xml:space="preserve"> </w:t>
      </w:r>
      <w:r>
        <w:t>Bis</w:t>
      </w:r>
      <w:r>
        <w:rPr>
          <w:spacing w:val="16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Ley</w:t>
      </w:r>
      <w:r>
        <w:rPr>
          <w:spacing w:val="15"/>
        </w:rPr>
        <w:t xml:space="preserve"> </w:t>
      </w:r>
      <w:r>
        <w:t>General</w:t>
      </w:r>
      <w:r>
        <w:rPr>
          <w:spacing w:val="17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Salud,</w:t>
      </w:r>
      <w:r>
        <w:rPr>
          <w:spacing w:val="-58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materia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aviso de</w:t>
      </w:r>
      <w:r>
        <w:rPr>
          <w:spacing w:val="-3"/>
        </w:rPr>
        <w:t xml:space="preserve"> </w:t>
      </w:r>
      <w:r>
        <w:t>funcionamiento.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09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</w:t>
      </w:r>
      <w:r>
        <w:rPr>
          <w:spacing w:val="3"/>
          <w:sz w:val="16"/>
        </w:rPr>
        <w:t xml:space="preserve"> </w:t>
      </w:r>
      <w:r>
        <w:rPr>
          <w:sz w:val="16"/>
        </w:rPr>
        <w:t>3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2014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19" w:firstLine="288"/>
      </w:pPr>
      <w:r>
        <w:rPr>
          <w:rFonts w:ascii="Arial" w:hAnsi="Arial"/>
          <w:b/>
        </w:rPr>
        <w:t>Artículo Único.-</w:t>
      </w:r>
      <w:r>
        <w:rPr>
          <w:rFonts w:ascii="Arial" w:hAnsi="Arial"/>
          <w:b/>
          <w:spacing w:val="3"/>
        </w:rPr>
        <w:t xml:space="preserve"> </w:t>
      </w:r>
      <w:r>
        <w:t>Se</w:t>
      </w:r>
      <w:r>
        <w:rPr>
          <w:spacing w:val="2"/>
        </w:rPr>
        <w:t xml:space="preserve"> </w:t>
      </w:r>
      <w:r>
        <w:t>REFORMAN</w:t>
      </w:r>
      <w:r>
        <w:rPr>
          <w:spacing w:val="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segundo</w:t>
      </w:r>
      <w:r>
        <w:rPr>
          <w:spacing w:val="2"/>
        </w:rPr>
        <w:t xml:space="preserve"> </w:t>
      </w:r>
      <w:r>
        <w:t>párrafo</w:t>
      </w:r>
      <w:r>
        <w:rPr>
          <w:spacing w:val="1"/>
        </w:rPr>
        <w:t xml:space="preserve"> </w:t>
      </w:r>
      <w:r>
        <w:t>del</w:t>
      </w:r>
      <w:r>
        <w:rPr>
          <w:spacing w:val="2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47</w:t>
      </w:r>
      <w:r>
        <w:rPr>
          <w:spacing w:val="3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el tercer</w:t>
      </w:r>
      <w:r>
        <w:rPr>
          <w:spacing w:val="1"/>
        </w:rPr>
        <w:t xml:space="preserve"> </w:t>
      </w:r>
      <w:r>
        <w:t>párrafo</w:t>
      </w:r>
      <w:r>
        <w:rPr>
          <w:spacing w:val="-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2"/>
        </w:rPr>
        <w:t xml:space="preserve"> </w:t>
      </w:r>
      <w:r>
        <w:t>200</w:t>
      </w:r>
      <w:r>
        <w:rPr>
          <w:spacing w:val="-53"/>
        </w:rPr>
        <w:t xml:space="preserve"> </w:t>
      </w:r>
      <w:r>
        <w:t>Bis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45" w:space="2511"/>
            <w:col w:w="6294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1" w:firstLine="288"/>
        <w:jc w:val="both"/>
      </w:pP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2"/>
        </w:rPr>
        <w:t xml:space="preserve"> </w:t>
      </w:r>
      <w:r>
        <w:t>El</w:t>
      </w:r>
      <w:r>
        <w:rPr>
          <w:spacing w:val="14"/>
        </w:rPr>
        <w:t xml:space="preserve"> </w:t>
      </w:r>
      <w:r>
        <w:t>presente</w:t>
      </w:r>
      <w:r>
        <w:rPr>
          <w:spacing w:val="12"/>
        </w:rPr>
        <w:t xml:space="preserve"> </w:t>
      </w:r>
      <w:r>
        <w:t>Decreto</w:t>
      </w:r>
      <w:r>
        <w:rPr>
          <w:spacing w:val="12"/>
        </w:rPr>
        <w:t xml:space="preserve"> </w:t>
      </w:r>
      <w:r>
        <w:t>entrará</w:t>
      </w:r>
      <w:r>
        <w:rPr>
          <w:spacing w:val="12"/>
        </w:rPr>
        <w:t xml:space="preserve"> </w:t>
      </w:r>
      <w:r>
        <w:t>en</w:t>
      </w:r>
      <w:r>
        <w:rPr>
          <w:spacing w:val="13"/>
        </w:rPr>
        <w:t xml:space="preserve"> </w:t>
      </w:r>
      <w:r>
        <w:t>vigor</w:t>
      </w:r>
      <w:r>
        <w:rPr>
          <w:spacing w:val="13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día</w:t>
      </w:r>
      <w:r>
        <w:rPr>
          <w:spacing w:val="14"/>
        </w:rPr>
        <w:t xml:space="preserve"> </w:t>
      </w:r>
      <w:r>
        <w:t>siguiente</w:t>
      </w:r>
      <w:r>
        <w:rPr>
          <w:spacing w:val="14"/>
        </w:rPr>
        <w:t xml:space="preserve"> </w:t>
      </w:r>
      <w:r>
        <w:t>al</w:t>
      </w:r>
      <w:r>
        <w:rPr>
          <w:spacing w:val="13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su</w:t>
      </w:r>
      <w:r>
        <w:rPr>
          <w:spacing w:val="12"/>
        </w:rPr>
        <w:t xml:space="preserve"> </w:t>
      </w:r>
      <w:r>
        <w:t>publicación</w:t>
      </w:r>
      <w:r>
        <w:rPr>
          <w:spacing w:val="12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Diario</w:t>
      </w:r>
      <w:r>
        <w:rPr>
          <w:spacing w:val="12"/>
        </w:rPr>
        <w:t xml:space="preserve"> </w:t>
      </w:r>
      <w:r>
        <w:t>Oficial</w:t>
      </w:r>
      <w:r>
        <w:rPr>
          <w:spacing w:val="-5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spacing w:line="242" w:lineRule="auto"/>
        <w:ind w:left="218" w:right="314" w:firstLine="288"/>
        <w:jc w:val="both"/>
        <w:rPr>
          <w:sz w:val="20"/>
        </w:rPr>
      </w:pPr>
      <w:r>
        <w:rPr>
          <w:sz w:val="20"/>
        </w:rPr>
        <w:t xml:space="preserve">México, D.F., a 22 de abril de 2014.- Dip. </w:t>
      </w:r>
      <w:r>
        <w:rPr>
          <w:rFonts w:ascii="Arial" w:hAnsi="Arial"/>
          <w:b/>
          <w:sz w:val="20"/>
        </w:rPr>
        <w:t>José González Morfín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Raúl Cervantes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Andrade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Angelina Carreño Mijares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Rosa Adriana Díaz Lizama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Rúbricas."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</w:t>
      </w:r>
      <w:r>
        <w:t>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veintiséis de mayo de</w:t>
      </w:r>
      <w:r>
        <w:rPr>
          <w:spacing w:val="-53"/>
        </w:rPr>
        <w:t xml:space="preserve"> </w:t>
      </w:r>
      <w:r>
        <w:t xml:space="preserve">dos mil catorce.-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</w:t>
      </w:r>
      <w:r>
        <w:rPr>
          <w:rFonts w:ascii="Arial" w:hAnsi="Arial"/>
          <w:b/>
        </w:rPr>
        <w:t>ngel 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12"/>
        <w:jc w:val="both"/>
      </w:pPr>
      <w:r>
        <w:t>DECRETO por el que se reforman, adicionan y derogan diversas disposiciones de los</w:t>
      </w:r>
      <w:r>
        <w:rPr>
          <w:spacing w:val="1"/>
        </w:rPr>
        <w:t xml:space="preserve"> </w:t>
      </w:r>
      <w:r>
        <w:t>Títulos</w:t>
      </w:r>
      <w:r>
        <w:rPr>
          <w:spacing w:val="-1"/>
        </w:rPr>
        <w:t xml:space="preserve"> </w:t>
      </w:r>
      <w:r>
        <w:t>Tercero Bis y</w:t>
      </w:r>
      <w:r>
        <w:rPr>
          <w:spacing w:val="-4"/>
        </w:rPr>
        <w:t xml:space="preserve"> </w:t>
      </w:r>
      <w:r>
        <w:t>Décimo</w:t>
      </w:r>
      <w:r>
        <w:rPr>
          <w:spacing w:val="-2"/>
        </w:rPr>
        <w:t xml:space="preserve"> </w:t>
      </w:r>
      <w:r>
        <w:t>Octavo de la</w:t>
      </w:r>
      <w:r>
        <w:rPr>
          <w:spacing w:val="-2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 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4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2014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14" w:firstLine="288"/>
        <w:jc w:val="both"/>
      </w:pPr>
      <w:r>
        <w:rPr>
          <w:rFonts w:ascii="Arial" w:hAnsi="Arial"/>
          <w:b/>
        </w:rPr>
        <w:t>Artículo Único</w:t>
      </w:r>
      <w:r>
        <w:t xml:space="preserve">. </w:t>
      </w:r>
      <w:r>
        <w:rPr>
          <w:rFonts w:ascii="Arial" w:hAnsi="Arial"/>
          <w:b/>
        </w:rPr>
        <w:t xml:space="preserve">Se reforman </w:t>
      </w:r>
      <w:r>
        <w:t>los artículos 77 Bis 2; 77 Bis 5, inciso A), fracciones I, IV, VIII, IX, XII,</w:t>
      </w:r>
      <w:r>
        <w:rPr>
          <w:spacing w:val="1"/>
        </w:rPr>
        <w:t xml:space="preserve"> </w:t>
      </w:r>
      <w:r>
        <w:t>XV, XVI y XVII, así como el inciso B), párrafo primero y las fracciones I, II y III VIII; 77 Bis 6; 77 Bis 9,</w:t>
      </w:r>
      <w:r>
        <w:rPr>
          <w:spacing w:val="1"/>
        </w:rPr>
        <w:t xml:space="preserve"> </w:t>
      </w:r>
      <w:r>
        <w:t>párrafo</w:t>
      </w:r>
      <w:r>
        <w:rPr>
          <w:spacing w:val="4"/>
        </w:rPr>
        <w:t xml:space="preserve"> </w:t>
      </w:r>
      <w:r>
        <w:t>segundo;</w:t>
      </w:r>
      <w:r>
        <w:rPr>
          <w:spacing w:val="5"/>
        </w:rPr>
        <w:t xml:space="preserve"> </w:t>
      </w:r>
      <w:r>
        <w:t>77</w:t>
      </w:r>
      <w:r>
        <w:rPr>
          <w:spacing w:val="5"/>
        </w:rPr>
        <w:t xml:space="preserve"> </w:t>
      </w:r>
      <w:r>
        <w:t>Bis</w:t>
      </w:r>
      <w:r>
        <w:rPr>
          <w:spacing w:val="5"/>
        </w:rPr>
        <w:t xml:space="preserve"> </w:t>
      </w:r>
      <w:r>
        <w:t>10;</w:t>
      </w:r>
      <w:r>
        <w:rPr>
          <w:spacing w:val="5"/>
        </w:rPr>
        <w:t xml:space="preserve"> </w:t>
      </w:r>
      <w:r>
        <w:t>77</w:t>
      </w:r>
      <w:r>
        <w:rPr>
          <w:spacing w:val="4"/>
        </w:rPr>
        <w:t xml:space="preserve"> </w:t>
      </w:r>
      <w:r>
        <w:t>Bis</w:t>
      </w:r>
      <w:r>
        <w:rPr>
          <w:spacing w:val="6"/>
        </w:rPr>
        <w:t xml:space="preserve"> </w:t>
      </w:r>
      <w:r>
        <w:t>11;</w:t>
      </w:r>
      <w:r>
        <w:rPr>
          <w:spacing w:val="6"/>
        </w:rPr>
        <w:t xml:space="preserve"> </w:t>
      </w:r>
      <w:r>
        <w:t>77</w:t>
      </w:r>
      <w:r>
        <w:rPr>
          <w:spacing w:val="7"/>
        </w:rPr>
        <w:t xml:space="preserve"> </w:t>
      </w:r>
      <w:r>
        <w:t>Bis</w:t>
      </w:r>
      <w:r>
        <w:rPr>
          <w:spacing w:val="6"/>
        </w:rPr>
        <w:t xml:space="preserve"> </w:t>
      </w:r>
      <w:r>
        <w:t>12,</w:t>
      </w:r>
      <w:r>
        <w:rPr>
          <w:spacing w:val="4"/>
        </w:rPr>
        <w:t xml:space="preserve"> </w:t>
      </w:r>
      <w:r>
        <w:t>párrafo</w:t>
      </w:r>
      <w:r>
        <w:rPr>
          <w:spacing w:val="5"/>
        </w:rPr>
        <w:t xml:space="preserve"> </w:t>
      </w:r>
      <w:r>
        <w:t>tercero;</w:t>
      </w:r>
      <w:r>
        <w:rPr>
          <w:spacing w:val="5"/>
        </w:rPr>
        <w:t xml:space="preserve"> </w:t>
      </w:r>
      <w:r>
        <w:t>77</w:t>
      </w:r>
      <w:r>
        <w:rPr>
          <w:spacing w:val="6"/>
        </w:rPr>
        <w:t xml:space="preserve"> </w:t>
      </w:r>
      <w:r>
        <w:t>Bis</w:t>
      </w:r>
      <w:r>
        <w:rPr>
          <w:spacing w:val="6"/>
        </w:rPr>
        <w:t xml:space="preserve"> </w:t>
      </w:r>
      <w:r>
        <w:t>13,</w:t>
      </w:r>
      <w:r>
        <w:rPr>
          <w:spacing w:val="5"/>
        </w:rPr>
        <w:t xml:space="preserve"> </w:t>
      </w:r>
      <w:r>
        <w:t>párrafo</w:t>
      </w:r>
      <w:r>
        <w:rPr>
          <w:spacing w:val="5"/>
        </w:rPr>
        <w:t xml:space="preserve"> </w:t>
      </w:r>
      <w:r>
        <w:t>primero,</w:t>
      </w:r>
      <w:r>
        <w:rPr>
          <w:spacing w:val="4"/>
        </w:rPr>
        <w:t xml:space="preserve"> </w:t>
      </w:r>
      <w:r>
        <w:t>así</w:t>
      </w:r>
      <w:r>
        <w:rPr>
          <w:spacing w:val="5"/>
        </w:rPr>
        <w:t xml:space="preserve"> </w:t>
      </w:r>
      <w:r>
        <w:t>como</w:t>
      </w:r>
      <w:r>
        <w:rPr>
          <w:spacing w:val="5"/>
        </w:rPr>
        <w:t xml:space="preserve"> </w:t>
      </w:r>
      <w:r>
        <w:t>la</w:t>
      </w:r>
    </w:p>
    <w:p w:rsidR="005462C9" w:rsidRDefault="00654E12">
      <w:pPr>
        <w:pStyle w:val="Textoindependiente"/>
        <w:spacing w:line="224" w:lineRule="exact"/>
        <w:ind w:left="218"/>
        <w:jc w:val="both"/>
      </w:pPr>
      <w:r>
        <w:t>fracción</w:t>
      </w:r>
      <w:r>
        <w:rPr>
          <w:spacing w:val="16"/>
        </w:rPr>
        <w:t xml:space="preserve"> </w:t>
      </w:r>
      <w:r>
        <w:t>I;</w:t>
      </w:r>
      <w:r>
        <w:rPr>
          <w:spacing w:val="17"/>
        </w:rPr>
        <w:t xml:space="preserve"> </w:t>
      </w:r>
      <w:r>
        <w:t>77</w:t>
      </w:r>
      <w:r>
        <w:rPr>
          <w:spacing w:val="18"/>
        </w:rPr>
        <w:t xml:space="preserve"> </w:t>
      </w:r>
      <w:r>
        <w:t>Bis</w:t>
      </w:r>
      <w:r>
        <w:rPr>
          <w:spacing w:val="18"/>
        </w:rPr>
        <w:t xml:space="preserve"> </w:t>
      </w:r>
      <w:r>
        <w:t>14;</w:t>
      </w:r>
      <w:r>
        <w:rPr>
          <w:spacing w:val="19"/>
        </w:rPr>
        <w:t xml:space="preserve"> </w:t>
      </w:r>
      <w:r>
        <w:t>77</w:t>
      </w:r>
      <w:r>
        <w:rPr>
          <w:spacing w:val="18"/>
        </w:rPr>
        <w:t xml:space="preserve"> </w:t>
      </w:r>
      <w:r>
        <w:t>Bis</w:t>
      </w:r>
      <w:r>
        <w:rPr>
          <w:spacing w:val="23"/>
        </w:rPr>
        <w:t xml:space="preserve"> </w:t>
      </w:r>
      <w:r>
        <w:t>15;</w:t>
      </w:r>
      <w:r>
        <w:rPr>
          <w:spacing w:val="17"/>
        </w:rPr>
        <w:t xml:space="preserve"> </w:t>
      </w:r>
      <w:r>
        <w:t>77</w:t>
      </w:r>
      <w:r>
        <w:rPr>
          <w:spacing w:val="19"/>
        </w:rPr>
        <w:t xml:space="preserve"> </w:t>
      </w:r>
      <w:r>
        <w:t>Bis</w:t>
      </w:r>
      <w:r>
        <w:rPr>
          <w:spacing w:val="18"/>
        </w:rPr>
        <w:t xml:space="preserve"> </w:t>
      </w:r>
      <w:r>
        <w:t>16;</w:t>
      </w:r>
      <w:r>
        <w:rPr>
          <w:spacing w:val="18"/>
        </w:rPr>
        <w:t xml:space="preserve"> </w:t>
      </w:r>
      <w:r>
        <w:t>77</w:t>
      </w:r>
      <w:r>
        <w:rPr>
          <w:spacing w:val="19"/>
        </w:rPr>
        <w:t xml:space="preserve"> </w:t>
      </w:r>
      <w:r>
        <w:t>Bis</w:t>
      </w:r>
      <w:r>
        <w:rPr>
          <w:spacing w:val="18"/>
        </w:rPr>
        <w:t xml:space="preserve"> </w:t>
      </w:r>
      <w:r>
        <w:t>18,</w:t>
      </w:r>
      <w:r>
        <w:rPr>
          <w:spacing w:val="17"/>
        </w:rPr>
        <w:t xml:space="preserve"> </w:t>
      </w:r>
      <w:r>
        <w:t>párrafos</w:t>
      </w:r>
      <w:r>
        <w:rPr>
          <w:spacing w:val="18"/>
        </w:rPr>
        <w:t xml:space="preserve"> </w:t>
      </w:r>
      <w:r>
        <w:t>primero</w:t>
      </w:r>
      <w:r>
        <w:rPr>
          <w:spacing w:val="17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tercero;</w:t>
      </w:r>
      <w:r>
        <w:rPr>
          <w:spacing w:val="17"/>
        </w:rPr>
        <w:t xml:space="preserve"> </w:t>
      </w:r>
      <w:r>
        <w:t>77</w:t>
      </w:r>
      <w:r>
        <w:rPr>
          <w:spacing w:val="18"/>
        </w:rPr>
        <w:t xml:space="preserve"> </w:t>
      </w:r>
      <w:r>
        <w:t>Bis</w:t>
      </w:r>
      <w:r>
        <w:rPr>
          <w:spacing w:val="18"/>
        </w:rPr>
        <w:t xml:space="preserve"> </w:t>
      </w:r>
      <w:r>
        <w:t>19;</w:t>
      </w:r>
      <w:r>
        <w:rPr>
          <w:spacing w:val="18"/>
        </w:rPr>
        <w:t xml:space="preserve"> </w:t>
      </w:r>
      <w:r>
        <w:t>77</w:t>
      </w:r>
      <w:r>
        <w:rPr>
          <w:spacing w:val="18"/>
        </w:rPr>
        <w:t xml:space="preserve"> </w:t>
      </w:r>
      <w:r>
        <w:t>Bis</w:t>
      </w:r>
      <w:r>
        <w:rPr>
          <w:spacing w:val="18"/>
        </w:rPr>
        <w:t xml:space="preserve"> </w:t>
      </w:r>
      <w:r>
        <w:t>20,</w:t>
      </w:r>
    </w:p>
    <w:p w:rsidR="005462C9" w:rsidRDefault="00654E12">
      <w:pPr>
        <w:pStyle w:val="Textoindependiente"/>
        <w:spacing w:before="1"/>
        <w:ind w:left="218" w:right="316"/>
        <w:jc w:val="both"/>
      </w:pPr>
      <w:r>
        <w:t>párrafos primero y segundo; 77 Bis 22; 77 Bis 23; 77 Bis 24; 77 Bis 30, párrafos primero, tercero y quinto;</w:t>
      </w:r>
      <w:r>
        <w:rPr>
          <w:spacing w:val="1"/>
        </w:rPr>
        <w:t xml:space="preserve"> </w:t>
      </w:r>
      <w:r>
        <w:t>77 Bis 31; 77 Bis 32, párrafo primero, así como las fracciones I, II, párrafo primero, III y IV, párrafos</w:t>
      </w:r>
      <w:r>
        <w:rPr>
          <w:spacing w:val="1"/>
        </w:rPr>
        <w:t xml:space="preserve"> </w:t>
      </w:r>
      <w:r>
        <w:t>primero, segundo y tercero; 77 bis 35, así</w:t>
      </w:r>
      <w:r>
        <w:t xml:space="preserve"> como la denominación de los capítulos VII y VIII, del Título</w:t>
      </w:r>
      <w:r>
        <w:rPr>
          <w:spacing w:val="1"/>
        </w:rPr>
        <w:t xml:space="preserve"> </w:t>
      </w:r>
      <w:r>
        <w:t xml:space="preserve">Tercero Bis; </w:t>
      </w:r>
      <w:r>
        <w:rPr>
          <w:rFonts w:ascii="Arial" w:hAnsi="Arial"/>
          <w:b/>
        </w:rPr>
        <w:t xml:space="preserve">se adicionan </w:t>
      </w:r>
      <w:r>
        <w:t xml:space="preserve">al artículo 77 Bis 13, un párrafo quinto y el artículo 469 Bis y </w:t>
      </w:r>
      <w:r>
        <w:rPr>
          <w:rFonts w:ascii="Arial" w:hAnsi="Arial"/>
          <w:b/>
        </w:rPr>
        <w:t xml:space="preserve">se derogan </w:t>
      </w:r>
      <w:r>
        <w:t>los</w:t>
      </w:r>
      <w:r>
        <w:rPr>
          <w:spacing w:val="1"/>
        </w:rPr>
        <w:t xml:space="preserve"> </w:t>
      </w:r>
      <w:r>
        <w:t>artículos</w:t>
      </w:r>
      <w:r>
        <w:rPr>
          <w:spacing w:val="-1"/>
        </w:rPr>
        <w:t xml:space="preserve"> </w:t>
      </w:r>
      <w:r>
        <w:t>77</w:t>
      </w:r>
      <w:r>
        <w:rPr>
          <w:spacing w:val="1"/>
        </w:rPr>
        <w:t xml:space="preserve"> </w:t>
      </w:r>
      <w:r>
        <w:t>Bis</w:t>
      </w:r>
      <w:r>
        <w:rPr>
          <w:spacing w:val="-1"/>
        </w:rPr>
        <w:t xml:space="preserve"> </w:t>
      </w:r>
      <w:r>
        <w:t>33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77</w:t>
      </w:r>
      <w:r>
        <w:rPr>
          <w:spacing w:val="1"/>
        </w:rPr>
        <w:t xml:space="preserve"> </w:t>
      </w:r>
      <w:r>
        <w:t>Bis</w:t>
      </w:r>
      <w:r>
        <w:rPr>
          <w:spacing w:val="2"/>
        </w:rPr>
        <w:t xml:space="preserve"> </w:t>
      </w:r>
      <w:r>
        <w:t>34,</w:t>
      </w:r>
      <w:r>
        <w:rPr>
          <w:spacing w:val="1"/>
        </w:rPr>
        <w:t xml:space="preserve"> </w:t>
      </w:r>
      <w:r>
        <w:t>de la</w:t>
      </w:r>
      <w:r>
        <w:rPr>
          <w:spacing w:val="-1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11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578"/>
            <w:col w:w="6172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2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el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506"/>
      </w:pPr>
      <w:r>
        <w:rPr>
          <w:rFonts w:ascii="Arial"/>
          <w:b/>
        </w:rPr>
        <w:t>Segundo.</w:t>
      </w:r>
      <w:r>
        <w:rPr>
          <w:rFonts w:ascii="Arial"/>
          <w:b/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derogan</w:t>
      </w:r>
      <w:r>
        <w:rPr>
          <w:spacing w:val="-3"/>
        </w:rPr>
        <w:t xml:space="preserve"> </w:t>
      </w:r>
      <w:r>
        <w:t>todas</w:t>
      </w:r>
      <w:r>
        <w:rPr>
          <w:spacing w:val="-2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disposiciones</w:t>
      </w:r>
      <w:r>
        <w:rPr>
          <w:spacing w:val="-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opongan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presente</w:t>
      </w:r>
      <w:r>
        <w:rPr>
          <w:spacing w:val="-3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Tercero. </w:t>
      </w:r>
      <w:r>
        <w:t>Las obligaciones pendientes de pago que a la fecha de la entrada en vigor del presente</w:t>
      </w:r>
      <w:r>
        <w:rPr>
          <w:spacing w:val="1"/>
        </w:rPr>
        <w:t xml:space="preserve"> </w:t>
      </w:r>
      <w:r>
        <w:t>decreto, existan por la prestación de servicios de salud a la persona y se encuentren reconocidas en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convenios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colaboración</w:t>
      </w:r>
      <w:r>
        <w:rPr>
          <w:spacing w:val="1"/>
        </w:rPr>
        <w:t xml:space="preserve"> </w:t>
      </w:r>
      <w:r>
        <w:t>celebrados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federativas,</w:t>
      </w:r>
      <w:r>
        <w:rPr>
          <w:spacing w:val="1"/>
        </w:rPr>
        <w:t xml:space="preserve"> </w:t>
      </w:r>
      <w:r>
        <w:t>serán</w:t>
      </w:r>
      <w:r>
        <w:rPr>
          <w:spacing w:val="1"/>
        </w:rPr>
        <w:t xml:space="preserve"> </w:t>
      </w:r>
      <w:r>
        <w:t>pagadas</w:t>
      </w:r>
      <w:r>
        <w:rPr>
          <w:spacing w:val="1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las disposiciones jurídicas</w:t>
      </w:r>
      <w:r>
        <w:rPr>
          <w:spacing w:val="-1"/>
        </w:rPr>
        <w:t xml:space="preserve"> </w:t>
      </w:r>
      <w:r>
        <w:t>vigentes</w:t>
      </w:r>
      <w:r>
        <w:rPr>
          <w:spacing w:val="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momento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generaron.</w:t>
      </w:r>
    </w:p>
    <w:p w:rsidR="005462C9" w:rsidRDefault="005462C9">
      <w:pPr>
        <w:pStyle w:val="Textoindependiente"/>
        <w:spacing w:before="2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14" w:firstLine="288"/>
        <w:jc w:val="both"/>
      </w:pPr>
      <w:r>
        <w:rPr>
          <w:rFonts w:ascii="Arial" w:hAnsi="Arial"/>
          <w:b/>
        </w:rPr>
        <w:t xml:space="preserve">Cuarto. </w:t>
      </w:r>
      <w:r>
        <w:t>Los asuntos relativos a las responsabilidades administrativas, civiles y penales, en que se</w:t>
      </w:r>
      <w:r>
        <w:rPr>
          <w:spacing w:val="1"/>
        </w:rPr>
        <w:t xml:space="preserve"> </w:t>
      </w:r>
      <w:r>
        <w:t xml:space="preserve">hubiere </w:t>
      </w:r>
      <w:r>
        <w:t>incurrido con motivo de la desviación de recursos federales recibidos y que al entrar en vigor este</w:t>
      </w:r>
      <w:r>
        <w:rPr>
          <w:spacing w:val="-53"/>
        </w:rPr>
        <w:t xml:space="preserve"> </w:t>
      </w:r>
      <w:r>
        <w:t>Decreto se encuentren en trámite o pendientes de resolución, deberán sustanciarse conforme a las</w:t>
      </w:r>
      <w:r>
        <w:rPr>
          <w:spacing w:val="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legales</w:t>
      </w:r>
      <w:r>
        <w:rPr>
          <w:spacing w:val="-1"/>
        </w:rPr>
        <w:t xml:space="preserve"> </w:t>
      </w:r>
      <w:r>
        <w:t>aplicables con</w:t>
      </w:r>
      <w:r>
        <w:rPr>
          <w:spacing w:val="-2"/>
        </w:rPr>
        <w:t xml:space="preserve"> </w:t>
      </w:r>
      <w:r>
        <w:t>anterioridad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entr</w:t>
      </w:r>
      <w:r>
        <w:t>ada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vigor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ind w:left="218" w:right="326" w:firstLine="288"/>
        <w:jc w:val="both"/>
      </w:pPr>
      <w:r>
        <w:rPr>
          <w:rFonts w:ascii="Arial" w:hAnsi="Arial"/>
          <w:b/>
        </w:rPr>
        <w:t>Quinto.</w:t>
      </w:r>
      <w:r>
        <w:rPr>
          <w:rFonts w:ascii="Arial" w:hAnsi="Arial"/>
          <w:b/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Ejecutivo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emitir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reglamentarias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refiere</w:t>
      </w:r>
      <w:r>
        <w:rPr>
          <w:spacing w:val="1"/>
        </w:rPr>
        <w:t xml:space="preserve"> </w:t>
      </w:r>
      <w:r>
        <w:t>el</w:t>
      </w:r>
      <w:r>
        <w:rPr>
          <w:spacing w:val="-53"/>
        </w:rPr>
        <w:t xml:space="preserve"> </w:t>
      </w:r>
      <w:r>
        <w:t>presente decreto, en un plazo que no excederá de los 180 días siguientes al de la entrada en vigor del</w:t>
      </w:r>
      <w:r>
        <w:rPr>
          <w:spacing w:val="1"/>
        </w:rPr>
        <w:t xml:space="preserve"> </w:t>
      </w:r>
      <w:r>
        <w:t>mismo.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5" w:firstLine="288"/>
        <w:jc w:val="both"/>
      </w:pPr>
      <w:r>
        <w:rPr>
          <w:rFonts w:ascii="Arial" w:hAnsi="Arial"/>
          <w:b/>
        </w:rPr>
        <w:t xml:space="preserve">Sexto. </w:t>
      </w:r>
      <w:r>
        <w:t>La Secretaría de Salud deberá emitir los lineamientos, previa opinión de la Secretaría de</w:t>
      </w:r>
      <w:r>
        <w:rPr>
          <w:spacing w:val="1"/>
        </w:rPr>
        <w:t xml:space="preserve"> </w:t>
      </w:r>
      <w:r>
        <w:t>Hacienda y Crédito Público, a que alude el presente Decreto, en un plazo que no excederá de los 180</w:t>
      </w:r>
      <w:r>
        <w:rPr>
          <w:spacing w:val="1"/>
        </w:rPr>
        <w:t xml:space="preserve"> </w:t>
      </w:r>
      <w:r>
        <w:t>días</w:t>
      </w:r>
      <w:r>
        <w:rPr>
          <w:spacing w:val="-1"/>
        </w:rPr>
        <w:t xml:space="preserve"> </w:t>
      </w:r>
      <w:r>
        <w:t>siguientes 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entrada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 del</w:t>
      </w:r>
      <w:r>
        <w:rPr>
          <w:spacing w:val="-3"/>
        </w:rPr>
        <w:t xml:space="preserve"> </w:t>
      </w:r>
      <w:r>
        <w:t>mismo.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6" w:firstLine="288"/>
        <w:jc w:val="both"/>
      </w:pPr>
      <w:r>
        <w:rPr>
          <w:rFonts w:ascii="Arial" w:hAnsi="Arial"/>
          <w:b/>
        </w:rPr>
        <w:t xml:space="preserve">Séptimo. </w:t>
      </w:r>
      <w:r>
        <w:t>Los acuerdos de coordinación a que se refiere el artículo 77 bis 6 de la Ley General de</w:t>
      </w:r>
      <w:r>
        <w:rPr>
          <w:spacing w:val="1"/>
        </w:rPr>
        <w:t xml:space="preserve"> </w:t>
      </w:r>
      <w:r>
        <w:t>Salud, deberán ser suscritos dentro de los 90 días siguientes al de la publicación de las disposiciones</w:t>
      </w:r>
      <w:r>
        <w:rPr>
          <w:spacing w:val="1"/>
        </w:rPr>
        <w:t xml:space="preserve"> </w:t>
      </w:r>
      <w:r>
        <w:t>reglamentarias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refiere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</w:t>
      </w:r>
      <w:r>
        <w:rPr>
          <w:spacing w:val="1"/>
          <w:sz w:val="20"/>
        </w:rPr>
        <w:t xml:space="preserve"> </w:t>
      </w:r>
      <w:r>
        <w:rPr>
          <w:sz w:val="20"/>
        </w:rPr>
        <w:t>D.</w:t>
      </w:r>
      <w:r>
        <w:rPr>
          <w:sz w:val="20"/>
        </w:rPr>
        <w:t>F.,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28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abril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2014.-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Raúl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Cervantes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Andrade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55"/>
          <w:sz w:val="20"/>
        </w:rPr>
        <w:t xml:space="preserve"> </w:t>
      </w:r>
      <w:r>
        <w:rPr>
          <w:sz w:val="20"/>
        </w:rPr>
        <w:t>Dip.</w:t>
      </w:r>
      <w:r>
        <w:rPr>
          <w:spacing w:val="56"/>
          <w:sz w:val="20"/>
        </w:rPr>
        <w:t xml:space="preserve">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González Morfín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Rosa Adriana Díaz Lizama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Angelina Carreño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Mijares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1"/>
        </w:rPr>
        <w:t xml:space="preserve"> </w:t>
      </w:r>
      <w:r>
        <w:t>del</w:t>
      </w:r>
      <w:r>
        <w:rPr>
          <w:spacing w:val="10"/>
        </w:rPr>
        <w:t xml:space="preserve"> </w:t>
      </w:r>
      <w:r>
        <w:t>Poder</w:t>
      </w:r>
      <w:r>
        <w:rPr>
          <w:spacing w:val="13"/>
        </w:rPr>
        <w:t xml:space="preserve"> </w:t>
      </w:r>
      <w:r>
        <w:t>Ejecutivo</w:t>
      </w:r>
      <w:r>
        <w:rPr>
          <w:spacing w:val="11"/>
        </w:rPr>
        <w:t xml:space="preserve"> </w:t>
      </w:r>
      <w:r>
        <w:t>Federal,</w:t>
      </w:r>
      <w:r>
        <w:rPr>
          <w:spacing w:val="11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Ciudad</w:t>
      </w:r>
      <w:r>
        <w:rPr>
          <w:spacing w:val="10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México,</w:t>
      </w:r>
      <w:r>
        <w:rPr>
          <w:spacing w:val="10"/>
        </w:rPr>
        <w:t xml:space="preserve"> </w:t>
      </w:r>
      <w:r>
        <w:t>Distrito</w:t>
      </w:r>
      <w:r>
        <w:rPr>
          <w:spacing w:val="11"/>
        </w:rPr>
        <w:t xml:space="preserve"> </w:t>
      </w:r>
      <w:r>
        <w:t>Federal,</w:t>
      </w:r>
      <w:r>
        <w:rPr>
          <w:spacing w:val="23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dos</w:t>
      </w:r>
      <w:r>
        <w:rPr>
          <w:spacing w:val="12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junio</w:t>
      </w:r>
      <w:r>
        <w:rPr>
          <w:spacing w:val="11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dos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spacing w:before="92"/>
        <w:ind w:left="218" w:right="316"/>
        <w:rPr>
          <w:sz w:val="20"/>
        </w:rPr>
      </w:pPr>
      <w:r>
        <w:rPr>
          <w:sz w:val="20"/>
        </w:rPr>
        <w:t>mil</w:t>
      </w:r>
      <w:r>
        <w:rPr>
          <w:spacing w:val="54"/>
          <w:sz w:val="20"/>
        </w:rPr>
        <w:t xml:space="preserve"> </w:t>
      </w:r>
      <w:r>
        <w:rPr>
          <w:sz w:val="20"/>
        </w:rPr>
        <w:t>catorce.-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Enrique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Peña</w:t>
      </w:r>
      <w:r>
        <w:rPr>
          <w:rFonts w:ascii="Arial" w:hAnsi="Arial"/>
          <w:b/>
          <w:spacing w:val="55"/>
          <w:sz w:val="20"/>
        </w:rPr>
        <w:t xml:space="preserve"> </w:t>
      </w:r>
      <w:r>
        <w:rPr>
          <w:rFonts w:ascii="Arial" w:hAnsi="Arial"/>
          <w:b/>
          <w:sz w:val="20"/>
        </w:rPr>
        <w:t>Nieto</w:t>
      </w:r>
      <w:r>
        <w:rPr>
          <w:sz w:val="20"/>
        </w:rPr>
        <w:t>.-</w:t>
      </w:r>
      <w:r>
        <w:rPr>
          <w:spacing w:val="1"/>
          <w:sz w:val="20"/>
        </w:rPr>
        <w:t xml:space="preserve"> </w:t>
      </w:r>
      <w:r>
        <w:rPr>
          <w:sz w:val="20"/>
        </w:rPr>
        <w:t>Rúbrica.-</w:t>
      </w:r>
      <w:r>
        <w:rPr>
          <w:spacing w:val="3"/>
          <w:sz w:val="20"/>
        </w:rPr>
        <w:t xml:space="preserve"> </w:t>
      </w:r>
      <w:r>
        <w:rPr>
          <w:sz w:val="20"/>
        </w:rPr>
        <w:t>El</w:t>
      </w:r>
      <w:r>
        <w:rPr>
          <w:spacing w:val="4"/>
          <w:sz w:val="20"/>
        </w:rPr>
        <w:t xml:space="preserve"> </w:t>
      </w:r>
      <w:r>
        <w:rPr>
          <w:sz w:val="20"/>
        </w:rPr>
        <w:t>Secretario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55"/>
          <w:sz w:val="20"/>
        </w:rPr>
        <w:t xml:space="preserve"> </w:t>
      </w:r>
      <w:r>
        <w:rPr>
          <w:sz w:val="20"/>
        </w:rPr>
        <w:t>Gobernación,</w:t>
      </w:r>
      <w:r>
        <w:rPr>
          <w:spacing w:val="7"/>
          <w:sz w:val="20"/>
        </w:rPr>
        <w:t xml:space="preserve"> </w:t>
      </w:r>
      <w:r>
        <w:rPr>
          <w:rFonts w:ascii="Arial" w:hAnsi="Arial"/>
          <w:b/>
          <w:sz w:val="20"/>
        </w:rPr>
        <w:t>Miguel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Ángel</w:t>
      </w:r>
      <w:r>
        <w:rPr>
          <w:rFonts w:ascii="Arial" w:hAnsi="Arial"/>
          <w:b/>
          <w:spacing w:val="55"/>
          <w:sz w:val="20"/>
        </w:rPr>
        <w:t xml:space="preserve"> </w:t>
      </w:r>
      <w:r>
        <w:rPr>
          <w:rFonts w:ascii="Arial" w:hAnsi="Arial"/>
          <w:b/>
          <w:sz w:val="20"/>
        </w:rPr>
        <w:t>Osorio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Chong</w:t>
      </w:r>
      <w:r>
        <w:rPr>
          <w:sz w:val="20"/>
        </w:rPr>
        <w:t>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Rúbrica.</w:t>
      </w:r>
    </w:p>
    <w:p w:rsidR="005462C9" w:rsidRDefault="005462C9">
      <w:pPr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"/>
        </w:rPr>
        <w:t xml:space="preserve"> </w:t>
      </w:r>
      <w:r>
        <w:t>por el</w:t>
      </w:r>
      <w:r>
        <w:rPr>
          <w:spacing w:val="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reforma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fracción</w:t>
      </w:r>
      <w:r>
        <w:rPr>
          <w:spacing w:val="-3"/>
        </w:rPr>
        <w:t xml:space="preserve"> </w:t>
      </w:r>
      <w:r>
        <w:t>II</w:t>
      </w:r>
      <w:r>
        <w:rPr>
          <w:spacing w:val="-2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-3"/>
        </w:rPr>
        <w:t xml:space="preserve"> </w:t>
      </w:r>
      <w:r>
        <w:t>64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General de</w:t>
      </w:r>
      <w:r>
        <w:rPr>
          <w:spacing w:val="-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217" w:right="3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19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diciembre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2014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7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27"/>
        </w:rPr>
        <w:t xml:space="preserve"> </w:t>
      </w:r>
      <w:r>
        <w:t>Se</w:t>
      </w:r>
      <w:r>
        <w:rPr>
          <w:spacing w:val="26"/>
        </w:rPr>
        <w:t xml:space="preserve"> </w:t>
      </w:r>
      <w:r>
        <w:t>reforma</w:t>
      </w:r>
      <w:r>
        <w:rPr>
          <w:spacing w:val="24"/>
        </w:rPr>
        <w:t xml:space="preserve"> </w:t>
      </w:r>
      <w:r>
        <w:t>la</w:t>
      </w:r>
      <w:r>
        <w:rPr>
          <w:spacing w:val="26"/>
        </w:rPr>
        <w:t xml:space="preserve"> </w:t>
      </w:r>
      <w:r>
        <w:t>fracción</w:t>
      </w:r>
      <w:r>
        <w:rPr>
          <w:spacing w:val="26"/>
        </w:rPr>
        <w:t xml:space="preserve"> </w:t>
      </w:r>
      <w:r>
        <w:t>II</w:t>
      </w:r>
      <w:r>
        <w:rPr>
          <w:spacing w:val="26"/>
        </w:rPr>
        <w:t xml:space="preserve"> </w:t>
      </w:r>
      <w:r>
        <w:t>del</w:t>
      </w:r>
      <w:r>
        <w:rPr>
          <w:spacing w:val="25"/>
        </w:rPr>
        <w:t xml:space="preserve"> </w:t>
      </w:r>
      <w:r>
        <w:t>artículo</w:t>
      </w:r>
      <w:r>
        <w:rPr>
          <w:spacing w:val="27"/>
        </w:rPr>
        <w:t xml:space="preserve"> </w:t>
      </w:r>
      <w:r>
        <w:t>64</w:t>
      </w:r>
      <w:r>
        <w:rPr>
          <w:spacing w:val="25"/>
        </w:rPr>
        <w:t xml:space="preserve"> </w:t>
      </w:r>
      <w:r>
        <w:t>de</w:t>
      </w:r>
      <w:r>
        <w:rPr>
          <w:spacing w:val="26"/>
        </w:rPr>
        <w:t xml:space="preserve"> </w:t>
      </w:r>
      <w:r>
        <w:t>la</w:t>
      </w:r>
      <w:r>
        <w:rPr>
          <w:spacing w:val="27"/>
        </w:rPr>
        <w:t xml:space="preserve"> </w:t>
      </w:r>
      <w:r>
        <w:t>Ley</w:t>
      </w:r>
      <w:r>
        <w:rPr>
          <w:spacing w:val="22"/>
        </w:rPr>
        <w:t xml:space="preserve"> </w:t>
      </w:r>
      <w:r>
        <w:t>General</w:t>
      </w:r>
      <w:r>
        <w:rPr>
          <w:spacing w:val="26"/>
        </w:rPr>
        <w:t xml:space="preserve"> </w:t>
      </w:r>
      <w:r>
        <w:t>de</w:t>
      </w:r>
      <w:r>
        <w:rPr>
          <w:spacing w:val="26"/>
        </w:rPr>
        <w:t xml:space="preserve"> </w:t>
      </w:r>
      <w:r>
        <w:t>Salud,</w:t>
      </w:r>
      <w:r>
        <w:rPr>
          <w:spacing w:val="26"/>
        </w:rPr>
        <w:t xml:space="preserve"> </w:t>
      </w:r>
      <w:r>
        <w:t>para</w:t>
      </w:r>
      <w:r>
        <w:rPr>
          <w:spacing w:val="27"/>
        </w:rPr>
        <w:t xml:space="preserve"> </w:t>
      </w:r>
      <w:r>
        <w:t>quedar</w:t>
      </w:r>
      <w:r>
        <w:rPr>
          <w:spacing w:val="-5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45" w:space="2633"/>
            <w:col w:w="6172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4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el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6" w:firstLine="288"/>
        <w:jc w:val="both"/>
      </w:pPr>
      <w:r>
        <w:rPr>
          <w:rFonts w:ascii="Arial" w:hAnsi="Arial"/>
          <w:b/>
        </w:rPr>
        <w:t>Segundo.-</w:t>
      </w:r>
      <w:r>
        <w:rPr>
          <w:rFonts w:ascii="Arial" w:hAnsi="Arial"/>
          <w:b/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plazo que no excederá de</w:t>
      </w:r>
      <w:r>
        <w:rPr>
          <w:spacing w:val="1"/>
        </w:rPr>
        <w:t xml:space="preserve"> </w:t>
      </w:r>
      <w:r>
        <w:t>ciento</w:t>
      </w:r>
      <w:r>
        <w:rPr>
          <w:spacing w:val="1"/>
        </w:rPr>
        <w:t xml:space="preserve"> </w:t>
      </w:r>
      <w:r>
        <w:t>ochenta días</w:t>
      </w:r>
      <w:r>
        <w:rPr>
          <w:spacing w:val="1"/>
        </w:rPr>
        <w:t xml:space="preserve"> </w:t>
      </w:r>
      <w:r>
        <w:t>hábiles</w:t>
      </w:r>
      <w:r>
        <w:rPr>
          <w:spacing w:val="1"/>
        </w:rPr>
        <w:t xml:space="preserve"> </w:t>
      </w:r>
      <w:r>
        <w:t>contados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entrada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establecerá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normatividad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-53"/>
        </w:rPr>
        <w:t xml:space="preserve"> </w:t>
      </w:r>
      <w:r>
        <w:t>instalación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funcionamiento</w:t>
      </w:r>
      <w:r>
        <w:rPr>
          <w:spacing w:val="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 lactarios.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right="323" w:firstLine="288"/>
        <w:jc w:val="both"/>
      </w:pPr>
      <w:r>
        <w:t>Asimismo, las acciones que deban realizar las dependencias o entidades de la Administración Pública</w:t>
      </w:r>
      <w:r>
        <w:rPr>
          <w:spacing w:val="1"/>
        </w:rPr>
        <w:t xml:space="preserve"> </w:t>
      </w:r>
      <w:r>
        <w:t>Federal para dar cumplimiento a lo dispuesto en el presente Decreto, en términos de la normatividad que</w:t>
      </w:r>
      <w:r>
        <w:rPr>
          <w:spacing w:val="1"/>
        </w:rPr>
        <w:t xml:space="preserve"> </w:t>
      </w:r>
      <w:r>
        <w:t>la Secretaría de Salud emita para tal efecto, deberán sujetarse a la disponibilidad presupuestaria que se</w:t>
      </w:r>
      <w:r>
        <w:rPr>
          <w:spacing w:val="1"/>
        </w:rPr>
        <w:t xml:space="preserve"> </w:t>
      </w:r>
      <w:r>
        <w:t>apruebe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dichos fines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Presupuesto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Egresos 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spacing w:before="1"/>
        <w:ind w:left="218" w:right="3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19 de noviembre de 2014.- Sen. </w:t>
      </w:r>
      <w:r>
        <w:rPr>
          <w:rFonts w:ascii="Arial" w:hAnsi="Arial"/>
          <w:b/>
          <w:sz w:val="20"/>
        </w:rPr>
        <w:t>Miguel Barbosa Huerta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Silvano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Aureoles Conejo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Lucero Saldaña Pérez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Graciela Saldaña Fraire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spacing w:before="1"/>
        <w:ind w:left="218" w:right="311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Ejecutivo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Ciudad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México,</w:t>
      </w:r>
      <w:r>
        <w:rPr>
          <w:spacing w:val="1"/>
        </w:rPr>
        <w:t xml:space="preserve"> </w:t>
      </w:r>
      <w:r>
        <w:t>Distrito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dieciséis</w:t>
      </w:r>
      <w:r>
        <w:rPr>
          <w:spacing w:val="56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 xml:space="preserve">diciembre de dos mil catorce.-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Ángel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Chong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"/>
        </w:rPr>
        <w:t xml:space="preserve"> </w:t>
      </w:r>
      <w:r>
        <w:t>por el</w:t>
      </w:r>
      <w:r>
        <w:rPr>
          <w:spacing w:val="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 reforma</w:t>
      </w:r>
      <w:r>
        <w:rPr>
          <w:spacing w:val="-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157</w:t>
      </w:r>
      <w:r>
        <w:rPr>
          <w:spacing w:val="-1"/>
        </w:rPr>
        <w:t xml:space="preserve"> </w:t>
      </w:r>
      <w:r>
        <w:t>Bis</w:t>
      </w:r>
      <w:r>
        <w:rPr>
          <w:spacing w:val="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6"/>
        </w:rPr>
        <w:t xml:space="preserve"> </w:t>
      </w:r>
      <w:r>
        <w:t>Gener</w:t>
      </w:r>
      <w:r>
        <w:t>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0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17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marzo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2015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firstLine="288"/>
      </w:pP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8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reforma</w:t>
      </w:r>
      <w:r>
        <w:rPr>
          <w:spacing w:val="17"/>
        </w:rPr>
        <w:t xml:space="preserve"> </w:t>
      </w:r>
      <w:r>
        <w:t>el</w:t>
      </w:r>
      <w:r>
        <w:rPr>
          <w:spacing w:val="17"/>
        </w:rPr>
        <w:t xml:space="preserve"> </w:t>
      </w:r>
      <w:r>
        <w:t>artículo</w:t>
      </w:r>
      <w:r>
        <w:rPr>
          <w:spacing w:val="19"/>
        </w:rPr>
        <w:t xml:space="preserve"> </w:t>
      </w:r>
      <w:r>
        <w:t>157</w:t>
      </w:r>
      <w:r>
        <w:rPr>
          <w:spacing w:val="19"/>
        </w:rPr>
        <w:t xml:space="preserve"> </w:t>
      </w:r>
      <w:r>
        <w:t>Bis</w:t>
      </w:r>
      <w:r>
        <w:rPr>
          <w:spacing w:val="18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la</w:t>
      </w:r>
      <w:r>
        <w:rPr>
          <w:spacing w:val="17"/>
        </w:rPr>
        <w:t xml:space="preserve"> </w:t>
      </w:r>
      <w:r>
        <w:t>Ley</w:t>
      </w:r>
      <w:r>
        <w:rPr>
          <w:spacing w:val="13"/>
        </w:rPr>
        <w:t xml:space="preserve"> </w:t>
      </w:r>
      <w:r>
        <w:t>General</w:t>
      </w:r>
      <w:r>
        <w:rPr>
          <w:spacing w:val="17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Salud,</w:t>
      </w:r>
      <w:r>
        <w:rPr>
          <w:spacing w:val="19"/>
        </w:rPr>
        <w:t xml:space="preserve"> </w:t>
      </w:r>
      <w:r>
        <w:t>en</w:t>
      </w:r>
      <w:r>
        <w:rPr>
          <w:spacing w:val="16"/>
        </w:rPr>
        <w:t xml:space="preserve"> </w:t>
      </w:r>
      <w:r>
        <w:t>materia</w:t>
      </w:r>
      <w:r>
        <w:rPr>
          <w:spacing w:val="20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enfermedades</w:t>
      </w:r>
      <w:r>
        <w:rPr>
          <w:spacing w:val="18"/>
        </w:rPr>
        <w:t xml:space="preserve"> </w:t>
      </w:r>
      <w:r>
        <w:t>de</w:t>
      </w:r>
      <w:r>
        <w:rPr>
          <w:spacing w:val="-52"/>
        </w:rPr>
        <w:t xml:space="preserve"> </w:t>
      </w:r>
      <w:r>
        <w:t>transmisión</w:t>
      </w:r>
      <w:r>
        <w:rPr>
          <w:spacing w:val="-2"/>
        </w:rPr>
        <w:t xml:space="preserve"> </w:t>
      </w:r>
      <w:r>
        <w:t>sexual,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640"/>
            <w:col w:w="6110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Único.- </w:t>
      </w:r>
      <w:r>
        <w:t>El presente Decreto entrará en vigor el día siguiente</w:t>
      </w:r>
      <w:r>
        <w:rPr>
          <w:spacing w:val="55"/>
        </w:rPr>
        <w:t xml:space="preserve"> </w:t>
      </w:r>
      <w:r>
        <w:t>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ind w:left="218" w:right="317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10 de febrero de 2015.- Sen. </w:t>
      </w:r>
      <w:r>
        <w:rPr>
          <w:rFonts w:ascii="Arial" w:hAnsi="Arial"/>
          <w:b/>
          <w:sz w:val="20"/>
        </w:rPr>
        <w:t>Miguel Barbosa Huerta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Silvano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Aureoles Conejo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Lilia Guadalupe Merodio Reza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Francisca Elena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Corrales Corrales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</w:t>
      </w:r>
      <w:r>
        <w:t>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diez de marzo de 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quince.-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Enrique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Peña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Nieto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Miguel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Ángel</w:t>
      </w:r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"/>
        </w:rPr>
        <w:t xml:space="preserve"> </w:t>
      </w:r>
      <w:r>
        <w:t>por el</w:t>
      </w:r>
      <w:r>
        <w:rPr>
          <w:spacing w:val="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reforma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artículo 79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 Ley</w:t>
      </w:r>
      <w:r>
        <w:rPr>
          <w:spacing w:val="-6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0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17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marzo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2015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506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reforma</w:t>
      </w:r>
      <w:r>
        <w:rPr>
          <w:spacing w:val="-2"/>
        </w:rPr>
        <w:t xml:space="preserve"> </w:t>
      </w:r>
      <w:r>
        <w:t>el artículo</w:t>
      </w:r>
      <w:r>
        <w:rPr>
          <w:spacing w:val="-2"/>
        </w:rPr>
        <w:t xml:space="preserve"> </w:t>
      </w:r>
      <w:r>
        <w:t>79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640"/>
            <w:col w:w="6110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9" w:firstLine="288"/>
        <w:jc w:val="both"/>
      </w:pPr>
      <w:r>
        <w:rPr>
          <w:rFonts w:ascii="Arial" w:hAnsi="Arial"/>
          <w:b/>
        </w:rPr>
        <w:t xml:space="preserve">Único. </w:t>
      </w:r>
      <w:r>
        <w:t>El presente Decreto entrará en vigor al día siguiente al de su publicación en el Diario Oficial 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12 de febrero de 2015.- Dip. </w:t>
      </w:r>
      <w:r>
        <w:rPr>
          <w:rFonts w:ascii="Arial" w:hAnsi="Arial"/>
          <w:b/>
          <w:sz w:val="20"/>
        </w:rPr>
        <w:t>Silvano Aureoles Conejo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Miguel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Barbosa Huerta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Javier Orozco Gómez</w:t>
      </w:r>
      <w:r>
        <w:rPr>
          <w:sz w:val="20"/>
        </w:rPr>
        <w:t xml:space="preserve">, Secretario.- Sen. </w:t>
      </w:r>
      <w:r>
        <w:rPr>
          <w:rFonts w:ascii="Arial" w:hAnsi="Arial"/>
          <w:b/>
          <w:sz w:val="20"/>
        </w:rPr>
        <w:t>María Elena Barrera Tapia</w:t>
      </w:r>
      <w:r>
        <w:rPr>
          <w:sz w:val="20"/>
        </w:rPr>
        <w:t>,</w:t>
      </w:r>
      <w:r>
        <w:rPr>
          <w:spacing w:val="-53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diez de marzo de 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quince.-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Enrique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Peña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Nieto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Miguel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Ángel</w:t>
      </w:r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1"/>
        </w:rPr>
        <w:t xml:space="preserve"> </w:t>
      </w:r>
      <w:r>
        <w:t>por</w:t>
      </w:r>
      <w:r>
        <w:rPr>
          <w:spacing w:val="10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que</w:t>
      </w:r>
      <w:r>
        <w:rPr>
          <w:spacing w:val="9"/>
        </w:rPr>
        <w:t xml:space="preserve"> </w:t>
      </w:r>
      <w:r>
        <w:t>se</w:t>
      </w:r>
      <w:r>
        <w:rPr>
          <w:spacing w:val="10"/>
        </w:rPr>
        <w:t xml:space="preserve"> </w:t>
      </w:r>
      <w:r>
        <w:t>adiciona</w:t>
      </w:r>
      <w:r>
        <w:rPr>
          <w:spacing w:val="8"/>
        </w:rPr>
        <w:t xml:space="preserve"> </w:t>
      </w:r>
      <w:r>
        <w:t>una</w:t>
      </w:r>
      <w:r>
        <w:rPr>
          <w:spacing w:val="9"/>
        </w:rPr>
        <w:t xml:space="preserve"> </w:t>
      </w:r>
      <w:r>
        <w:t>fracción</w:t>
      </w:r>
      <w:r>
        <w:rPr>
          <w:spacing w:val="11"/>
        </w:rPr>
        <w:t xml:space="preserve"> </w:t>
      </w:r>
      <w:r>
        <w:t>IV</w:t>
      </w:r>
      <w:r>
        <w:rPr>
          <w:spacing w:val="8"/>
        </w:rPr>
        <w:t xml:space="preserve"> </w:t>
      </w:r>
      <w:r>
        <w:t>al</w:t>
      </w:r>
      <w:r>
        <w:rPr>
          <w:spacing w:val="9"/>
        </w:rPr>
        <w:t xml:space="preserve"> </w:t>
      </w:r>
      <w:r>
        <w:t>artículo</w:t>
      </w:r>
      <w:r>
        <w:rPr>
          <w:spacing w:val="9"/>
        </w:rPr>
        <w:t xml:space="preserve"> </w:t>
      </w:r>
      <w:r>
        <w:t>464</w:t>
      </w:r>
      <w:r>
        <w:rPr>
          <w:spacing w:val="9"/>
        </w:rPr>
        <w:t xml:space="preserve"> </w:t>
      </w:r>
      <w:r>
        <w:t>Ter</w:t>
      </w:r>
      <w:r>
        <w:rPr>
          <w:spacing w:val="12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Ley</w:t>
      </w:r>
      <w:r>
        <w:rPr>
          <w:spacing w:val="6"/>
        </w:rPr>
        <w:t xml:space="preserve"> </w:t>
      </w:r>
      <w:r>
        <w:t>General</w:t>
      </w:r>
      <w:r>
        <w:rPr>
          <w:spacing w:val="10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17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marzo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2015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1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33"/>
        </w:rPr>
        <w:t xml:space="preserve"> </w:t>
      </w:r>
      <w:r>
        <w:t>Se</w:t>
      </w:r>
      <w:r>
        <w:rPr>
          <w:spacing w:val="28"/>
        </w:rPr>
        <w:t xml:space="preserve"> </w:t>
      </w:r>
      <w:r>
        <w:t>adiciona</w:t>
      </w:r>
      <w:r>
        <w:rPr>
          <w:spacing w:val="31"/>
        </w:rPr>
        <w:t xml:space="preserve"> </w:t>
      </w:r>
      <w:r>
        <w:t>una</w:t>
      </w:r>
      <w:r>
        <w:rPr>
          <w:spacing w:val="30"/>
        </w:rPr>
        <w:t xml:space="preserve"> </w:t>
      </w:r>
      <w:r>
        <w:t>fracción</w:t>
      </w:r>
      <w:r>
        <w:rPr>
          <w:spacing w:val="29"/>
        </w:rPr>
        <w:t xml:space="preserve"> </w:t>
      </w:r>
      <w:r>
        <w:t>IV</w:t>
      </w:r>
      <w:r>
        <w:rPr>
          <w:spacing w:val="30"/>
        </w:rPr>
        <w:t xml:space="preserve"> </w:t>
      </w:r>
      <w:r>
        <w:t>al</w:t>
      </w:r>
      <w:r>
        <w:rPr>
          <w:spacing w:val="30"/>
        </w:rPr>
        <w:t xml:space="preserve"> </w:t>
      </w:r>
      <w:r>
        <w:t>artículo</w:t>
      </w:r>
      <w:r>
        <w:rPr>
          <w:spacing w:val="31"/>
        </w:rPr>
        <w:t xml:space="preserve"> </w:t>
      </w:r>
      <w:r>
        <w:t>464</w:t>
      </w:r>
      <w:r>
        <w:rPr>
          <w:spacing w:val="28"/>
        </w:rPr>
        <w:t xml:space="preserve"> </w:t>
      </w:r>
      <w:r>
        <w:t>Ter</w:t>
      </w:r>
      <w:r>
        <w:rPr>
          <w:spacing w:val="30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la</w:t>
      </w:r>
      <w:r>
        <w:rPr>
          <w:spacing w:val="31"/>
        </w:rPr>
        <w:t xml:space="preserve"> </w:t>
      </w:r>
      <w:r>
        <w:t>Ley</w:t>
      </w:r>
      <w:r>
        <w:rPr>
          <w:spacing w:val="26"/>
        </w:rPr>
        <w:t xml:space="preserve"> </w:t>
      </w:r>
      <w:r>
        <w:t>General</w:t>
      </w:r>
      <w:r>
        <w:rPr>
          <w:spacing w:val="29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Salud,</w:t>
      </w:r>
      <w:r>
        <w:rPr>
          <w:spacing w:val="31"/>
        </w:rPr>
        <w:t xml:space="preserve"> </w:t>
      </w:r>
      <w:r>
        <w:t>para</w:t>
      </w:r>
      <w:r>
        <w:rPr>
          <w:spacing w:val="-52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45" w:space="2696"/>
            <w:col w:w="6109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7" w:firstLine="288"/>
        <w:jc w:val="both"/>
      </w:pPr>
      <w:r>
        <w:rPr>
          <w:rFonts w:ascii="Arial" w:hAnsi="Arial"/>
          <w:b/>
        </w:rPr>
        <w:t xml:space="preserve">Único. </w:t>
      </w:r>
      <w:r>
        <w:t>El presente Decreto entrará en vigor al día siguiente de su publicación en el Diario Oficial de la</w:t>
      </w:r>
      <w:r>
        <w:rPr>
          <w:spacing w:val="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ind w:left="218" w:right="3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17 de febrero de 2015.- Sen. </w:t>
      </w:r>
      <w:r>
        <w:rPr>
          <w:rFonts w:ascii="Arial" w:hAnsi="Arial"/>
          <w:b/>
          <w:sz w:val="20"/>
        </w:rPr>
        <w:t>Miguel Barbosa Huerta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Silvano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Aureoles Conej</w:t>
      </w:r>
      <w:r>
        <w:rPr>
          <w:rFonts w:ascii="Arial" w:hAnsi="Arial"/>
          <w:b/>
          <w:sz w:val="20"/>
        </w:rPr>
        <w:t>o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Lucero Saldaña Pérez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Graciela Saldaña Fraire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</w:t>
      </w:r>
      <w:r>
        <w:t>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diez de marzo de 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quince.-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Enrique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Peña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Nieto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Miguel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Ángel</w:t>
      </w:r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15"/>
        <w:jc w:val="both"/>
      </w:pPr>
      <w:r>
        <w:t>SENTENCIA dictada por el Tribunal Pleno en la Acción de Inconstitucionalidad 2/2014 y</w:t>
      </w:r>
      <w:r>
        <w:rPr>
          <w:spacing w:val="1"/>
        </w:rPr>
        <w:t xml:space="preserve"> </w:t>
      </w:r>
      <w:r>
        <w:t>Votos Concurrente y Particular formulados por los Ministros José Ramón Cossío Díaz y</w:t>
      </w:r>
      <w:r>
        <w:rPr>
          <w:spacing w:val="1"/>
        </w:rPr>
        <w:t xml:space="preserve"> </w:t>
      </w:r>
      <w:r>
        <w:t>José</w:t>
      </w:r>
      <w:r>
        <w:rPr>
          <w:spacing w:val="-1"/>
        </w:rPr>
        <w:t xml:space="preserve"> </w:t>
      </w:r>
      <w:r>
        <w:t>Fernando Franco</w:t>
      </w:r>
      <w:r>
        <w:rPr>
          <w:spacing w:val="-2"/>
        </w:rPr>
        <w:t xml:space="preserve"> </w:t>
      </w:r>
      <w:r>
        <w:t>González</w:t>
      </w:r>
      <w:r>
        <w:rPr>
          <w:spacing w:val="1"/>
        </w:rPr>
        <w:t xml:space="preserve"> </w:t>
      </w:r>
      <w:r>
        <w:t>Salas.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ind w:left="1510" w:right="1612"/>
        <w:jc w:val="center"/>
        <w:rPr>
          <w:sz w:val="16"/>
        </w:rPr>
      </w:pPr>
      <w:r>
        <w:rPr>
          <w:sz w:val="16"/>
        </w:rPr>
        <w:t>Publicada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23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marzo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2015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tulo2"/>
        <w:tabs>
          <w:tab w:val="left" w:pos="6456"/>
          <w:tab w:val="left" w:pos="7144"/>
        </w:tabs>
        <w:spacing w:before="1"/>
        <w:ind w:left="5259" w:right="319"/>
      </w:pPr>
      <w:r>
        <w:t>ACCIÓN</w:t>
      </w:r>
      <w:r>
        <w:tab/>
        <w:t>DE</w:t>
      </w:r>
      <w:r>
        <w:tab/>
        <w:t>INCONSTITUCIONALIDAD</w:t>
      </w:r>
      <w:r>
        <w:rPr>
          <w:spacing w:val="-53"/>
        </w:rPr>
        <w:t xml:space="preserve"> </w:t>
      </w:r>
      <w:r>
        <w:t>2/2014.</w:t>
      </w:r>
    </w:p>
    <w:p w:rsidR="005462C9" w:rsidRDefault="00654E12">
      <w:pPr>
        <w:tabs>
          <w:tab w:val="left" w:pos="6969"/>
          <w:tab w:val="left" w:pos="8643"/>
        </w:tabs>
        <w:ind w:left="5259" w:right="320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PROMOVENTE:</w:t>
      </w:r>
      <w:r>
        <w:rPr>
          <w:rFonts w:ascii="Arial" w:hAnsi="Arial"/>
          <w:b/>
          <w:sz w:val="20"/>
        </w:rPr>
        <w:tab/>
        <w:t>PROCURADOR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pacing w:val="-1"/>
          <w:sz w:val="20"/>
        </w:rPr>
        <w:t>GENERAL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REPÚBLICA.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tulo2"/>
        <w:ind w:right="3734"/>
      </w:pPr>
      <w:r>
        <w:t>PONENTE: MINISTRO JORGE MARIO PARDO REBOLLEDO.</w:t>
      </w:r>
      <w:r>
        <w:rPr>
          <w:spacing w:val="-53"/>
        </w:rPr>
        <w:t xml:space="preserve"> </w:t>
      </w:r>
      <w:r>
        <w:t>SECRETARIA:</w:t>
      </w:r>
      <w:r>
        <w:rPr>
          <w:spacing w:val="-1"/>
        </w:rPr>
        <w:t xml:space="preserve"> </w:t>
      </w:r>
      <w:r>
        <w:t>NÍNIVE</w:t>
      </w:r>
      <w:r>
        <w:rPr>
          <w:spacing w:val="-2"/>
        </w:rPr>
        <w:t xml:space="preserve"> </w:t>
      </w:r>
      <w:r>
        <w:t>ILEANA</w:t>
      </w:r>
      <w:r>
        <w:rPr>
          <w:spacing w:val="-4"/>
        </w:rPr>
        <w:t xml:space="preserve"> </w:t>
      </w:r>
      <w:r>
        <w:t>PENAGOS</w:t>
      </w:r>
      <w:r>
        <w:rPr>
          <w:spacing w:val="1"/>
        </w:rPr>
        <w:t xml:space="preserve"> </w:t>
      </w:r>
      <w:r>
        <w:t>ROBLES.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spacing w:before="1"/>
        <w:ind w:left="218" w:right="324" w:firstLine="288"/>
        <w:jc w:val="both"/>
      </w:pPr>
      <w:r>
        <w:t>México, Distrito Federal. Acuerdo del Tribunal Pleno de la Suprema Corte de Justicia de la Nación,</w:t>
      </w:r>
      <w:r>
        <w:rPr>
          <w:spacing w:val="1"/>
        </w:rPr>
        <w:t xml:space="preserve"> </w:t>
      </w:r>
      <w:r>
        <w:t>correspondiente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uno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diciembre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dos mil</w:t>
      </w:r>
      <w:r>
        <w:rPr>
          <w:spacing w:val="-2"/>
        </w:rPr>
        <w:t xml:space="preserve"> </w:t>
      </w:r>
      <w:r>
        <w:t>catorce.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rPr>
          <w:rFonts w:ascii="Arial" w:hAnsi="Arial"/>
          <w:b/>
        </w:rPr>
        <w:t xml:space="preserve">VISTOS </w:t>
      </w:r>
      <w:r>
        <w:t>para resolver la acción de inconstitucionalidad 2/2014, promovida por el Procurador General</w:t>
      </w:r>
      <w:r>
        <w:rPr>
          <w:spacing w:val="1"/>
        </w:rPr>
        <w:t xml:space="preserve"> </w:t>
      </w:r>
      <w:r>
        <w:t>d</w:t>
      </w:r>
      <w:r>
        <w:t>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República,</w:t>
      </w:r>
      <w:r>
        <w:rPr>
          <w:spacing w:val="1"/>
        </w:rPr>
        <w:t xml:space="preserve"> </w:t>
      </w:r>
      <w:r>
        <w:t>y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tulo2"/>
        <w:ind w:left="217" w:right="316"/>
        <w:jc w:val="center"/>
      </w:pPr>
      <w:r>
        <w:t>RESULTANDO: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ind w:left="506"/>
        <w:rPr>
          <w:sz w:val="20"/>
        </w:rPr>
      </w:pPr>
      <w:r>
        <w:rPr>
          <w:rFonts w:ascii="Arial" w:hAnsi="Arial"/>
          <w:b/>
          <w:sz w:val="20"/>
        </w:rPr>
        <w:t>PRIMERO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A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QUINTO.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………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rPr>
          <w:rFonts w:ascii="Arial" w:hAnsi="Arial"/>
          <w:b/>
        </w:rPr>
        <w:t xml:space="preserve">SEXTO. Efectos de la sentencia. </w:t>
      </w:r>
      <w:r>
        <w:t>De conformidad con los artículos 41, fracción IV, y 73 de la Ley</w:t>
      </w:r>
      <w:r>
        <w:rPr>
          <w:spacing w:val="1"/>
        </w:rPr>
        <w:t xml:space="preserve"> </w:t>
      </w:r>
      <w:r>
        <w:t>Reglamentaria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Fracciones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II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105</w:t>
      </w:r>
      <w:r>
        <w:rPr>
          <w:spacing w:val="1"/>
        </w:rPr>
        <w:t xml:space="preserve"> </w:t>
      </w:r>
      <w:r>
        <w:t>Constitucional,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sentencias</w:t>
      </w:r>
      <w:r>
        <w:rPr>
          <w:spacing w:val="1"/>
        </w:rPr>
        <w:t xml:space="preserve"> </w:t>
      </w:r>
      <w:r>
        <w:t>dictadas</w:t>
      </w:r>
      <w:r>
        <w:rPr>
          <w:spacing w:val="55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acciones de inconstitucionalidad deberán establecer sus alcances y efectos, fijando con precisión, en su</w:t>
      </w:r>
      <w:r>
        <w:rPr>
          <w:spacing w:val="1"/>
        </w:rPr>
        <w:t xml:space="preserve"> </w:t>
      </w:r>
      <w:r>
        <w:t>caso, los órganos obligados a cumplirla, las normas o actos respecto de los cuales opere y todos aquellos</w:t>
      </w:r>
      <w:r>
        <w:rPr>
          <w:spacing w:val="-53"/>
        </w:rPr>
        <w:t xml:space="preserve"> </w:t>
      </w:r>
      <w:r>
        <w:t>elementos</w:t>
      </w:r>
      <w:r>
        <w:rPr>
          <w:spacing w:val="-1"/>
        </w:rPr>
        <w:t xml:space="preserve"> </w:t>
      </w:r>
      <w:r>
        <w:t>necesarios para</w:t>
      </w:r>
      <w:r>
        <w:rPr>
          <w:spacing w:val="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plena</w:t>
      </w:r>
      <w:r>
        <w:rPr>
          <w:spacing w:val="1"/>
        </w:rPr>
        <w:t xml:space="preserve"> </w:t>
      </w:r>
      <w:r>
        <w:t>eficacia</w:t>
      </w:r>
      <w:r>
        <w:rPr>
          <w:spacing w:val="-2"/>
        </w:rPr>
        <w:t xml:space="preserve"> </w:t>
      </w:r>
      <w:r>
        <w:t>e</w:t>
      </w:r>
      <w:r>
        <w:t>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ámbito que</w:t>
      </w:r>
      <w:r>
        <w:rPr>
          <w:spacing w:val="-1"/>
        </w:rPr>
        <w:t xml:space="preserve"> </w:t>
      </w:r>
      <w:r>
        <w:t>corresponda.</w:t>
      </w:r>
    </w:p>
    <w:p w:rsidR="005462C9" w:rsidRDefault="005462C9">
      <w:pPr>
        <w:pStyle w:val="Textoindependiente"/>
        <w:spacing w:before="3"/>
      </w:pPr>
    </w:p>
    <w:p w:rsidR="005462C9" w:rsidRDefault="00654E12">
      <w:pPr>
        <w:pStyle w:val="Textoindependiente"/>
        <w:ind w:left="218" w:right="315" w:firstLine="288"/>
        <w:jc w:val="both"/>
      </w:pPr>
      <w:r>
        <w:t>Asimismo, conforme al artículo</w:t>
      </w:r>
      <w:r>
        <w:rPr>
          <w:spacing w:val="1"/>
        </w:rPr>
        <w:t xml:space="preserve"> </w:t>
      </w:r>
      <w:r>
        <w:t>45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Ley Reglamentaria de</w:t>
      </w:r>
      <w:r>
        <w:rPr>
          <w:spacing w:val="1"/>
        </w:rPr>
        <w:t xml:space="preserve"> </w:t>
      </w:r>
      <w:r>
        <w:t>la materia,</w:t>
      </w:r>
      <w:r>
        <w:rPr>
          <w:spacing w:val="1"/>
        </w:rPr>
        <w:t xml:space="preserve"> </w:t>
      </w:r>
      <w:r>
        <w:t>esta sentencia</w:t>
      </w:r>
      <w:r>
        <w:rPr>
          <w:spacing w:val="55"/>
        </w:rPr>
        <w:t xml:space="preserve"> </w:t>
      </w:r>
      <w:r>
        <w:t>tendrá</w:t>
      </w:r>
      <w:r>
        <w:rPr>
          <w:spacing w:val="1"/>
        </w:rPr>
        <w:t xml:space="preserve"> </w:t>
      </w:r>
      <w:r>
        <w:t>efectos retroactivos en beneficio de las personas a las que se les haya aplicado el precepto impugnado a</w:t>
      </w:r>
      <w:r>
        <w:rPr>
          <w:spacing w:val="1"/>
        </w:rPr>
        <w:t xml:space="preserve"> </w:t>
      </w:r>
      <w:r>
        <w:t>partir del cinco de diciembre de dos mil trece, fecha en la que entró en vigor el artículo 467 Bis de la Ley</w:t>
      </w:r>
      <w:r>
        <w:rPr>
          <w:spacing w:val="1"/>
        </w:rPr>
        <w:t xml:space="preserve"> </w:t>
      </w:r>
      <w:r>
        <w:t>General de Salud; esto al tratarse de una norma en materia penal, en la que regirán los principios</w:t>
      </w:r>
      <w:r>
        <w:rPr>
          <w:spacing w:val="1"/>
        </w:rPr>
        <w:t xml:space="preserve"> </w:t>
      </w:r>
      <w:r>
        <w:t>generales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disposiciones legales aplicables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materia.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7" w:firstLine="288"/>
        <w:jc w:val="both"/>
      </w:pPr>
      <w:r>
        <w:t>Así, de acuerdo con la parte considerativa de este fallo, se debe declarar la invalidez del artículo 467</w:t>
      </w:r>
      <w:r>
        <w:rPr>
          <w:spacing w:val="1"/>
        </w:rPr>
        <w:t xml:space="preserve"> </w:t>
      </w:r>
      <w:r>
        <w:t>Bis, de la Ley General de Salud, publicado en el Periódico Oficial de la Federación el cuatro de diciembre</w:t>
      </w:r>
      <w:r>
        <w:rPr>
          <w:spacing w:val="1"/>
        </w:rPr>
        <w:t xml:space="preserve"> </w:t>
      </w:r>
      <w:r>
        <w:t>de dos</w:t>
      </w:r>
      <w:r>
        <w:rPr>
          <w:spacing w:val="1"/>
        </w:rPr>
        <w:t xml:space="preserve"> </w:t>
      </w:r>
      <w:r>
        <w:t>mil trece;</w:t>
      </w:r>
      <w:r>
        <w:rPr>
          <w:spacing w:val="1"/>
        </w:rPr>
        <w:t xml:space="preserve"> </w:t>
      </w:r>
      <w:r>
        <w:rPr>
          <w:rFonts w:ascii="Arial" w:hAnsi="Arial"/>
          <w:b/>
          <w:u w:val="thick"/>
        </w:rPr>
        <w:t>en la porci</w:t>
      </w:r>
      <w:r>
        <w:rPr>
          <w:rFonts w:ascii="Arial" w:hAnsi="Arial"/>
          <w:b/>
          <w:u w:val="thick"/>
        </w:rPr>
        <w:t>ón normativa que</w:t>
      </w:r>
      <w:r>
        <w:rPr>
          <w:rFonts w:ascii="Arial" w:hAnsi="Arial"/>
          <w:b/>
          <w:spacing w:val="1"/>
          <w:u w:val="thick"/>
        </w:rPr>
        <w:t xml:space="preserve"> </w:t>
      </w:r>
      <w:r>
        <w:rPr>
          <w:rFonts w:ascii="Arial" w:hAnsi="Arial"/>
          <w:b/>
          <w:u w:val="thick"/>
        </w:rPr>
        <w:t>remite a la fracción</w:t>
      </w:r>
      <w:r>
        <w:rPr>
          <w:rFonts w:ascii="Arial" w:hAnsi="Arial"/>
          <w:b/>
          <w:spacing w:val="1"/>
          <w:u w:val="thick"/>
        </w:rPr>
        <w:t xml:space="preserve"> </w:t>
      </w:r>
      <w:r>
        <w:rPr>
          <w:rFonts w:ascii="Arial" w:hAnsi="Arial"/>
          <w:b/>
          <w:u w:val="thick"/>
        </w:rPr>
        <w:t>IV del</w:t>
      </w:r>
      <w:r>
        <w:rPr>
          <w:rFonts w:ascii="Arial" w:hAnsi="Arial"/>
          <w:b/>
          <w:spacing w:val="55"/>
          <w:u w:val="thick"/>
        </w:rPr>
        <w:t xml:space="preserve"> </w:t>
      </w:r>
      <w:r>
        <w:rPr>
          <w:rFonts w:ascii="Arial" w:hAnsi="Arial"/>
          <w:b/>
          <w:u w:val="thick"/>
        </w:rPr>
        <w:t>artículo 245 de la propia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  <w:u w:val="thick"/>
        </w:rPr>
        <w:t>Ley</w:t>
      </w:r>
      <w:r>
        <w:rPr>
          <w:u w:val="thick"/>
        </w:rPr>
        <w:t>.</w:t>
      </w:r>
      <w:r>
        <w:t xml:space="preserve"> En la inteligencia de que dichos efectos se surtirán con motivo de la notificación de los puntos</w:t>
      </w:r>
      <w:r>
        <w:rPr>
          <w:spacing w:val="1"/>
        </w:rPr>
        <w:t xml:space="preserve"> </w:t>
      </w:r>
      <w:r>
        <w:t>resolutivos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fallo</w:t>
      </w:r>
      <w:r>
        <w:rPr>
          <w:spacing w:val="-1"/>
        </w:rPr>
        <w:t xml:space="preserve"> </w:t>
      </w:r>
      <w:r>
        <w:t>al</w:t>
      </w:r>
      <w:r>
        <w:rPr>
          <w:spacing w:val="3"/>
        </w:rPr>
        <w:t xml:space="preserve"> </w:t>
      </w:r>
      <w:r>
        <w:t>Congreso 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Unión.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506"/>
      </w:pPr>
      <w:r>
        <w:t>Por</w:t>
      </w:r>
      <w:r>
        <w:rPr>
          <w:spacing w:val="-3"/>
        </w:rPr>
        <w:t xml:space="preserve"> </w:t>
      </w:r>
      <w:r>
        <w:t>lo</w:t>
      </w:r>
      <w:r>
        <w:rPr>
          <w:spacing w:val="-3"/>
        </w:rPr>
        <w:t xml:space="preserve"> </w:t>
      </w:r>
      <w:r>
        <w:t>expuesto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fundado,</w:t>
      </w:r>
      <w:r>
        <w:rPr>
          <w:spacing w:val="1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r</w:t>
      </w:r>
      <w:r>
        <w:t>esuelve: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506"/>
      </w:pP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-3"/>
        </w:rPr>
        <w:t xml:space="preserve"> </w:t>
      </w:r>
      <w:r>
        <w:t>Es</w:t>
      </w:r>
      <w:r>
        <w:rPr>
          <w:spacing w:val="-2"/>
        </w:rPr>
        <w:t xml:space="preserve"> </w:t>
      </w:r>
      <w:r>
        <w:t>procedente</w:t>
      </w:r>
      <w:r>
        <w:rPr>
          <w:spacing w:val="-1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fundada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presente</w:t>
      </w:r>
      <w:r>
        <w:rPr>
          <w:spacing w:val="-3"/>
        </w:rPr>
        <w:t xml:space="preserve"> </w:t>
      </w:r>
      <w:r>
        <w:t>acción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inconstitucionalidad.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9" w:firstLine="288"/>
        <w:jc w:val="both"/>
      </w:pPr>
      <w:r>
        <w:rPr>
          <w:rFonts w:ascii="Arial" w:hAnsi="Arial"/>
          <w:b/>
        </w:rPr>
        <w:t xml:space="preserve">SEGUNDO. </w:t>
      </w:r>
      <w:r>
        <w:t>Se declara la invalidez del artículo 467 Bis, de la Ley General de Salud, publicado en el</w:t>
      </w:r>
      <w:r>
        <w:rPr>
          <w:spacing w:val="1"/>
        </w:rPr>
        <w:t xml:space="preserve"> </w:t>
      </w:r>
      <w:r>
        <w:t xml:space="preserve">Periódico Oficial de la Federación el cuatro de diciembre de dos mil trece; </w:t>
      </w:r>
      <w:r>
        <w:rPr>
          <w:rFonts w:ascii="Arial" w:hAnsi="Arial"/>
          <w:b/>
          <w:u w:val="thick"/>
        </w:rPr>
        <w:t>en la porción normativa que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  <w:u w:val="thick"/>
        </w:rPr>
        <w:t>remite a la fracción IV del artículo 245 de la propia Ley</w:t>
      </w:r>
      <w:r>
        <w:t>, la cual será retroactiva al cinco del citado mes</w:t>
      </w:r>
      <w:r>
        <w:rPr>
          <w:spacing w:val="-53"/>
        </w:rPr>
        <w:t xml:space="preserve"> </w:t>
      </w:r>
      <w:r>
        <w:t>y año, en términos del último considerando d</w:t>
      </w:r>
      <w:r>
        <w:t>e esta sentencia. En la inteligencia de que dichos efectos se</w:t>
      </w:r>
      <w:r>
        <w:rPr>
          <w:spacing w:val="1"/>
        </w:rPr>
        <w:t xml:space="preserve"> </w:t>
      </w:r>
      <w:r>
        <w:t>surtirán</w:t>
      </w:r>
      <w:r>
        <w:rPr>
          <w:spacing w:val="-3"/>
        </w:rPr>
        <w:t xml:space="preserve"> </w:t>
      </w:r>
      <w:r>
        <w:t>con motivo de la</w:t>
      </w:r>
      <w:r>
        <w:rPr>
          <w:spacing w:val="-2"/>
        </w:rPr>
        <w:t xml:space="preserve"> </w:t>
      </w:r>
      <w:r>
        <w:t>notificación</w:t>
      </w:r>
      <w:r>
        <w:rPr>
          <w:spacing w:val="-2"/>
        </w:rPr>
        <w:t xml:space="preserve"> </w:t>
      </w:r>
      <w:r>
        <w:t>de los</w:t>
      </w:r>
      <w:r>
        <w:rPr>
          <w:spacing w:val="1"/>
        </w:rPr>
        <w:t xml:space="preserve"> </w:t>
      </w:r>
      <w:r>
        <w:t>puntos</w:t>
      </w:r>
      <w:r>
        <w:rPr>
          <w:spacing w:val="-1"/>
        </w:rPr>
        <w:t xml:space="preserve"> </w:t>
      </w:r>
      <w:r>
        <w:t>resolutivos</w:t>
      </w:r>
      <w:r>
        <w:rPr>
          <w:spacing w:val="-1"/>
        </w:rPr>
        <w:t xml:space="preserve"> </w:t>
      </w:r>
      <w:r>
        <w:t>de este</w:t>
      </w:r>
      <w:r>
        <w:rPr>
          <w:spacing w:val="-3"/>
        </w:rPr>
        <w:t xml:space="preserve"> </w:t>
      </w:r>
      <w:r>
        <w:t>fallo</w:t>
      </w:r>
      <w:r>
        <w:rPr>
          <w:spacing w:val="-2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Congreso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Unión.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Textoindependiente"/>
        <w:spacing w:before="92" w:line="242" w:lineRule="auto"/>
        <w:ind w:left="218" w:right="327" w:firstLine="288"/>
        <w:jc w:val="both"/>
      </w:pPr>
      <w:r>
        <w:rPr>
          <w:rFonts w:ascii="Arial" w:hAnsi="Arial"/>
          <w:b/>
        </w:rPr>
        <w:t>TERCERO</w:t>
      </w:r>
      <w:r>
        <w:t>. Publíquese esta sentencia en el Diario Oficial de la Federació</w:t>
      </w:r>
      <w:r>
        <w:t>n y en el Semanario Judicial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Gaceta.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1" w:firstLine="288"/>
        <w:jc w:val="both"/>
      </w:pPr>
      <w:r>
        <w:rPr>
          <w:rFonts w:ascii="Arial" w:hAnsi="Arial"/>
          <w:b/>
        </w:rPr>
        <w:t xml:space="preserve">Notifíquese </w:t>
      </w:r>
      <w:r>
        <w:t>por medio de oficio a las partes y, en su oportunidad, archívese el expediente como</w:t>
      </w:r>
      <w:r>
        <w:rPr>
          <w:spacing w:val="1"/>
        </w:rPr>
        <w:t xml:space="preserve"> </w:t>
      </w:r>
      <w:r>
        <w:t>asunto</w:t>
      </w:r>
      <w:r>
        <w:rPr>
          <w:spacing w:val="-2"/>
        </w:rPr>
        <w:t xml:space="preserve"> </w:t>
      </w:r>
      <w:r>
        <w:t>concluido.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506"/>
      </w:pPr>
      <w:r>
        <w:t>Así</w:t>
      </w:r>
      <w:r>
        <w:rPr>
          <w:spacing w:val="-3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resolvió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Pleno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Suprema</w:t>
      </w:r>
      <w:r>
        <w:rPr>
          <w:spacing w:val="-2"/>
        </w:rPr>
        <w:t xml:space="preserve"> </w:t>
      </w:r>
      <w:r>
        <w:t>Corte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Justicia</w:t>
      </w:r>
      <w:r>
        <w:rPr>
          <w:spacing w:val="-3"/>
        </w:rPr>
        <w:t xml:space="preserve"> </w:t>
      </w:r>
      <w:r>
        <w:t>de la</w:t>
      </w:r>
      <w:r>
        <w:rPr>
          <w:spacing w:val="-1"/>
        </w:rPr>
        <w:t xml:space="preserve"> </w:t>
      </w:r>
      <w:r>
        <w:t>Nación: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Ttulo2"/>
      </w:pPr>
      <w:r>
        <w:t>En</w:t>
      </w:r>
      <w:r>
        <w:rPr>
          <w:spacing w:val="-2"/>
        </w:rPr>
        <w:t xml:space="preserve"> </w:t>
      </w:r>
      <w:r>
        <w:t>relación con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punto</w:t>
      </w:r>
      <w:r>
        <w:rPr>
          <w:spacing w:val="-1"/>
        </w:rPr>
        <w:t xml:space="preserve"> </w:t>
      </w:r>
      <w:r>
        <w:t>resolutivo</w:t>
      </w:r>
      <w:r>
        <w:rPr>
          <w:spacing w:val="-2"/>
        </w:rPr>
        <w:t xml:space="preserve"> </w:t>
      </w:r>
      <w:r>
        <w:t>primero: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pStyle w:val="Textoindependiente"/>
        <w:spacing w:before="1"/>
        <w:ind w:left="218" w:right="316" w:firstLine="288"/>
        <w:jc w:val="both"/>
      </w:pPr>
      <w:r>
        <w:t>Se</w:t>
      </w:r>
      <w:r>
        <w:rPr>
          <w:spacing w:val="32"/>
        </w:rPr>
        <w:t xml:space="preserve"> </w:t>
      </w:r>
      <w:r>
        <w:t>aprobó</w:t>
      </w:r>
      <w:r>
        <w:rPr>
          <w:spacing w:val="33"/>
        </w:rPr>
        <w:t xml:space="preserve"> </w:t>
      </w:r>
      <w:r>
        <w:t>por</w:t>
      </w:r>
      <w:r>
        <w:rPr>
          <w:spacing w:val="34"/>
        </w:rPr>
        <w:t xml:space="preserve"> </w:t>
      </w:r>
      <w:r>
        <w:t>unanimidad</w:t>
      </w:r>
      <w:r>
        <w:rPr>
          <w:spacing w:val="33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nueve</w:t>
      </w:r>
      <w:r>
        <w:rPr>
          <w:spacing w:val="33"/>
        </w:rPr>
        <w:t xml:space="preserve"> </w:t>
      </w:r>
      <w:r>
        <w:t>votos</w:t>
      </w:r>
      <w:r>
        <w:rPr>
          <w:spacing w:val="34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los</w:t>
      </w:r>
      <w:r>
        <w:rPr>
          <w:spacing w:val="34"/>
        </w:rPr>
        <w:t xml:space="preserve"> </w:t>
      </w:r>
      <w:r>
        <w:t>señores</w:t>
      </w:r>
      <w:r>
        <w:rPr>
          <w:spacing w:val="35"/>
        </w:rPr>
        <w:t xml:space="preserve"> </w:t>
      </w:r>
      <w:r>
        <w:t>Ministros</w:t>
      </w:r>
      <w:r>
        <w:rPr>
          <w:spacing w:val="34"/>
        </w:rPr>
        <w:t xml:space="preserve"> </w:t>
      </w:r>
      <w:r>
        <w:t>Gutiérrez</w:t>
      </w:r>
      <w:r>
        <w:rPr>
          <w:spacing w:val="30"/>
        </w:rPr>
        <w:t xml:space="preserve"> </w:t>
      </w:r>
      <w:r>
        <w:t>Ortiz</w:t>
      </w:r>
      <w:r>
        <w:rPr>
          <w:spacing w:val="32"/>
        </w:rPr>
        <w:t xml:space="preserve"> </w:t>
      </w:r>
      <w:r>
        <w:t>Mena,</w:t>
      </w:r>
      <w:r>
        <w:rPr>
          <w:spacing w:val="33"/>
        </w:rPr>
        <w:t xml:space="preserve"> </w:t>
      </w:r>
      <w:r>
        <w:t>Cossío</w:t>
      </w:r>
      <w:r>
        <w:rPr>
          <w:spacing w:val="-54"/>
        </w:rPr>
        <w:t xml:space="preserve"> </w:t>
      </w:r>
      <w:r>
        <w:t>Díaz, Luna Ramos, Franco González Salas, Zaldívar Lelo de Larrea, Pardo Rebolledo, Aguilar Morales,</w:t>
      </w:r>
      <w:r>
        <w:rPr>
          <w:spacing w:val="1"/>
        </w:rPr>
        <w:t xml:space="preserve"> </w:t>
      </w:r>
      <w:r>
        <w:t>Pérez</w:t>
      </w:r>
      <w:r>
        <w:rPr>
          <w:spacing w:val="1"/>
        </w:rPr>
        <w:t xml:space="preserve"> </w:t>
      </w:r>
      <w:r>
        <w:t>Dayán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Presidenta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funciones</w:t>
      </w:r>
      <w:r>
        <w:rPr>
          <w:spacing w:val="1"/>
        </w:rPr>
        <w:t xml:space="preserve"> </w:t>
      </w:r>
      <w:r>
        <w:t>Sánchez</w:t>
      </w:r>
      <w:r>
        <w:rPr>
          <w:spacing w:val="1"/>
        </w:rPr>
        <w:t xml:space="preserve"> </w:t>
      </w:r>
      <w:r>
        <w:t>Cordero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García</w:t>
      </w:r>
      <w:r>
        <w:rPr>
          <w:spacing w:val="1"/>
        </w:rPr>
        <w:t xml:space="preserve"> </w:t>
      </w:r>
      <w:r>
        <w:t>Villegas,</w:t>
      </w:r>
      <w:r>
        <w:rPr>
          <w:spacing w:val="1"/>
        </w:rPr>
        <w:t xml:space="preserve"> </w:t>
      </w:r>
      <w:r>
        <w:t>respecto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considerandos primero, segundo, tercero y cuarto relativos, respectivamente, a la competencia, a la</w:t>
      </w:r>
      <w:r>
        <w:rPr>
          <w:spacing w:val="1"/>
        </w:rPr>
        <w:t xml:space="preserve"> </w:t>
      </w:r>
      <w:r>
        <w:t>oportunidad, 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legitimación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 causas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improcedencia.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9" w:firstLine="288"/>
        <w:jc w:val="both"/>
      </w:pPr>
      <w:r>
        <w:t>Los señores Min</w:t>
      </w:r>
      <w:r>
        <w:t>istros Sergio A. Valls Hernández y Presidente Juan N. Silva Meza no asistieron a la</w:t>
      </w:r>
      <w:r>
        <w:rPr>
          <w:spacing w:val="1"/>
        </w:rPr>
        <w:t xml:space="preserve"> </w:t>
      </w:r>
      <w:r>
        <w:t>sesión de veintisiete de noviembre de dos mil catorce, el primero previo aviso a la Presidencia y el</w:t>
      </w:r>
      <w:r>
        <w:rPr>
          <w:spacing w:val="1"/>
        </w:rPr>
        <w:t xml:space="preserve"> </w:t>
      </w:r>
      <w:r>
        <w:t>segundo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encontrarse</w:t>
      </w:r>
      <w:r>
        <w:rPr>
          <w:spacing w:val="-1"/>
        </w:rPr>
        <w:t xml:space="preserve"> </w:t>
      </w:r>
      <w:r>
        <w:t>desempeñando una</w:t>
      </w:r>
      <w:r>
        <w:rPr>
          <w:spacing w:val="1"/>
        </w:rPr>
        <w:t xml:space="preserve"> </w:t>
      </w:r>
      <w:r>
        <w:t>comisión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carácter</w:t>
      </w:r>
      <w:r>
        <w:rPr>
          <w:spacing w:val="-2"/>
        </w:rPr>
        <w:t xml:space="preserve"> </w:t>
      </w:r>
      <w:r>
        <w:t>oficial.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tulo2"/>
        <w:spacing w:before="1"/>
      </w:pPr>
      <w:r>
        <w:t>En</w:t>
      </w:r>
      <w:r>
        <w:rPr>
          <w:spacing w:val="-2"/>
        </w:rPr>
        <w:t xml:space="preserve"> </w:t>
      </w:r>
      <w:r>
        <w:t>relación</w:t>
      </w:r>
      <w:r>
        <w:rPr>
          <w:spacing w:val="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punto</w:t>
      </w:r>
      <w:r>
        <w:rPr>
          <w:spacing w:val="-2"/>
        </w:rPr>
        <w:t xml:space="preserve"> </w:t>
      </w:r>
      <w:r>
        <w:t>resolutivo</w:t>
      </w:r>
      <w:r>
        <w:rPr>
          <w:spacing w:val="-1"/>
        </w:rPr>
        <w:t xml:space="preserve"> </w:t>
      </w:r>
      <w:r>
        <w:t>segundo: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t>Se aprobó por mayoría de ocho votos de los señores Ministros Gutiérrez Ortiz Mena, Cossío Díaz en</w:t>
      </w:r>
      <w:r>
        <w:rPr>
          <w:spacing w:val="1"/>
        </w:rPr>
        <w:t xml:space="preserve"> </w:t>
      </w:r>
      <w:r>
        <w:t>contra de algunas consideraciones, Zaldívar Lelo de Larrea apartándose de las consideraciones alusivas</w:t>
      </w:r>
      <w:r>
        <w:rPr>
          <w:spacing w:val="1"/>
        </w:rPr>
        <w:t xml:space="preserve"> </w:t>
      </w:r>
      <w:r>
        <w:t>al derecho a la salud, Pardo Rebolledo, Aguilar Morales, Sánchez Cordero de García Villegas, Pérez</w:t>
      </w:r>
      <w:r>
        <w:rPr>
          <w:spacing w:val="1"/>
        </w:rPr>
        <w:t xml:space="preserve"> </w:t>
      </w:r>
      <w:r>
        <w:t>Dayán y Presidente Silva Meza, respecto del considerando quinto, relativo al estudio de fondo. Los</w:t>
      </w:r>
      <w:r>
        <w:rPr>
          <w:spacing w:val="1"/>
        </w:rPr>
        <w:t xml:space="preserve"> </w:t>
      </w:r>
      <w:r>
        <w:t>señores Ministros Luna Ramos, por la invalidez exclusiva d</w:t>
      </w:r>
      <w:r>
        <w:t>e la porción normativa que indica “mediante</w:t>
      </w:r>
      <w:r>
        <w:rPr>
          <w:spacing w:val="1"/>
        </w:rPr>
        <w:t xml:space="preserve"> </w:t>
      </w:r>
      <w:r>
        <w:t>cualquier forma”,</w:t>
      </w:r>
      <w:r>
        <w:rPr>
          <w:spacing w:val="1"/>
        </w:rPr>
        <w:t xml:space="preserve"> </w:t>
      </w:r>
      <w:r>
        <w:t>y Franco González Salas</w:t>
      </w:r>
      <w:r>
        <w:rPr>
          <w:spacing w:val="1"/>
        </w:rPr>
        <w:t xml:space="preserve"> </w:t>
      </w:r>
      <w:r>
        <w:t>votaron en contra. Los señores</w:t>
      </w:r>
      <w:r>
        <w:rPr>
          <w:spacing w:val="55"/>
        </w:rPr>
        <w:t xml:space="preserve"> </w:t>
      </w:r>
      <w:r>
        <w:t>Ministros Gutiérrez Ortiz</w:t>
      </w:r>
      <w:r>
        <w:rPr>
          <w:spacing w:val="1"/>
        </w:rPr>
        <w:t xml:space="preserve"> </w:t>
      </w:r>
      <w:r>
        <w:t>Mena, Cossío Díaz y Aguilar Morales reservaron su derecho de formular sendos votos concurrentes. El</w:t>
      </w:r>
      <w:r>
        <w:rPr>
          <w:spacing w:val="1"/>
        </w:rPr>
        <w:t xml:space="preserve"> </w:t>
      </w:r>
      <w:r>
        <w:t>señor Ministr</w:t>
      </w:r>
      <w:r>
        <w:t>o Zaldívar Lelo de Larrea anunció voto concurrente.</w:t>
      </w:r>
      <w:r>
        <w:rPr>
          <w:spacing w:val="55"/>
        </w:rPr>
        <w:t xml:space="preserve"> </w:t>
      </w:r>
      <w:r>
        <w:t>El señor Ministro Franco González</w:t>
      </w:r>
      <w:r>
        <w:rPr>
          <w:spacing w:val="1"/>
        </w:rPr>
        <w:t xml:space="preserve"> </w:t>
      </w:r>
      <w:r>
        <w:t>Salas</w:t>
      </w:r>
      <w:r>
        <w:rPr>
          <w:spacing w:val="-1"/>
        </w:rPr>
        <w:t xml:space="preserve"> </w:t>
      </w:r>
      <w:r>
        <w:t>anunció</w:t>
      </w:r>
      <w:r>
        <w:rPr>
          <w:spacing w:val="-1"/>
        </w:rPr>
        <w:t xml:space="preserve"> </w:t>
      </w:r>
      <w:r>
        <w:t>voto</w:t>
      </w:r>
      <w:r>
        <w:rPr>
          <w:spacing w:val="1"/>
        </w:rPr>
        <w:t xml:space="preserve"> </w:t>
      </w:r>
      <w:r>
        <w:t>particular.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tulo2"/>
      </w:pPr>
      <w:r>
        <w:t>En</w:t>
      </w:r>
      <w:r>
        <w:rPr>
          <w:spacing w:val="-3"/>
        </w:rPr>
        <w:t xml:space="preserve"> </w:t>
      </w:r>
      <w:r>
        <w:t>relación con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punto</w:t>
      </w:r>
      <w:r>
        <w:rPr>
          <w:spacing w:val="-2"/>
        </w:rPr>
        <w:t xml:space="preserve"> </w:t>
      </w:r>
      <w:r>
        <w:t>resolutivo</w:t>
      </w:r>
      <w:r>
        <w:rPr>
          <w:spacing w:val="-2"/>
        </w:rPr>
        <w:t xml:space="preserve"> </w:t>
      </w:r>
      <w:r>
        <w:t>tercero: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pStyle w:val="Textoindependiente"/>
        <w:ind w:left="218" w:right="322" w:firstLine="288"/>
        <w:jc w:val="both"/>
      </w:pPr>
      <w:r>
        <w:t>Se aprobó por unanimidad de diez votos de los señores Ministros Gutiérrez Ortiz Mena, Cossío Díaz,</w:t>
      </w:r>
      <w:r>
        <w:rPr>
          <w:spacing w:val="1"/>
        </w:rPr>
        <w:t xml:space="preserve"> </w:t>
      </w:r>
      <w:r>
        <w:t>Luna</w:t>
      </w:r>
      <w:r>
        <w:rPr>
          <w:spacing w:val="1"/>
        </w:rPr>
        <w:t xml:space="preserve"> </w:t>
      </w:r>
      <w:r>
        <w:t>Ramos,</w:t>
      </w:r>
      <w:r>
        <w:rPr>
          <w:spacing w:val="1"/>
        </w:rPr>
        <w:t xml:space="preserve"> </w:t>
      </w:r>
      <w:r>
        <w:t>Franco</w:t>
      </w:r>
      <w:r>
        <w:rPr>
          <w:spacing w:val="1"/>
        </w:rPr>
        <w:t xml:space="preserve"> </w:t>
      </w:r>
      <w:r>
        <w:t>González</w:t>
      </w:r>
      <w:r>
        <w:rPr>
          <w:spacing w:val="1"/>
        </w:rPr>
        <w:t xml:space="preserve"> </w:t>
      </w:r>
      <w:r>
        <w:t>Salas,</w:t>
      </w:r>
      <w:r>
        <w:rPr>
          <w:spacing w:val="1"/>
        </w:rPr>
        <w:t xml:space="preserve"> </w:t>
      </w:r>
      <w:r>
        <w:t>Zaldívar</w:t>
      </w:r>
      <w:r>
        <w:rPr>
          <w:spacing w:val="1"/>
        </w:rPr>
        <w:t xml:space="preserve"> </w:t>
      </w:r>
      <w:r>
        <w:t>Lelo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Larrea,</w:t>
      </w:r>
      <w:r>
        <w:rPr>
          <w:spacing w:val="1"/>
        </w:rPr>
        <w:t xml:space="preserve"> </w:t>
      </w:r>
      <w:r>
        <w:t>Pardo</w:t>
      </w:r>
      <w:r>
        <w:rPr>
          <w:spacing w:val="1"/>
        </w:rPr>
        <w:t xml:space="preserve"> </w:t>
      </w:r>
      <w:r>
        <w:t>Rebolledo,</w:t>
      </w:r>
      <w:r>
        <w:rPr>
          <w:spacing w:val="1"/>
        </w:rPr>
        <w:t xml:space="preserve"> </w:t>
      </w:r>
      <w:r>
        <w:t>Aguilar</w:t>
      </w:r>
      <w:r>
        <w:rPr>
          <w:spacing w:val="1"/>
        </w:rPr>
        <w:t xml:space="preserve"> </w:t>
      </w:r>
      <w:r>
        <w:t>Morales,</w:t>
      </w:r>
      <w:r>
        <w:rPr>
          <w:spacing w:val="1"/>
        </w:rPr>
        <w:t xml:space="preserve"> </w:t>
      </w:r>
      <w:r>
        <w:t>Sánchez</w:t>
      </w:r>
      <w:r>
        <w:rPr>
          <w:spacing w:val="-3"/>
        </w:rPr>
        <w:t xml:space="preserve"> </w:t>
      </w:r>
      <w:r>
        <w:t>Cordero</w:t>
      </w:r>
      <w:r>
        <w:rPr>
          <w:spacing w:val="-1"/>
        </w:rPr>
        <w:t xml:space="preserve"> </w:t>
      </w:r>
      <w:r>
        <w:t>de García</w:t>
      </w:r>
      <w:r>
        <w:rPr>
          <w:spacing w:val="-1"/>
        </w:rPr>
        <w:t xml:space="preserve"> </w:t>
      </w:r>
      <w:r>
        <w:t>Villegas,</w:t>
      </w:r>
      <w:r>
        <w:rPr>
          <w:spacing w:val="-2"/>
        </w:rPr>
        <w:t xml:space="preserve"> </w:t>
      </w:r>
      <w:r>
        <w:t>Pérez</w:t>
      </w:r>
      <w:r>
        <w:rPr>
          <w:spacing w:val="-2"/>
        </w:rPr>
        <w:t xml:space="preserve"> </w:t>
      </w:r>
      <w:r>
        <w:t>Dayán</w:t>
      </w:r>
      <w:r>
        <w:rPr>
          <w:spacing w:val="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Silva Meza.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7" w:firstLine="288"/>
        <w:jc w:val="both"/>
      </w:pPr>
      <w:r>
        <w:t>El señor Ministro Sergio A. Valls Hernández no asistió a la sesión de primero de diciembre de dos mil</w:t>
      </w:r>
      <w:r>
        <w:rPr>
          <w:spacing w:val="1"/>
        </w:rPr>
        <w:t xml:space="preserve"> </w:t>
      </w:r>
      <w:r>
        <w:t>catorce</w:t>
      </w:r>
      <w:r>
        <w:rPr>
          <w:spacing w:val="-2"/>
        </w:rPr>
        <w:t xml:space="preserve"> </w:t>
      </w:r>
      <w:r>
        <w:t>previo</w:t>
      </w:r>
      <w:r>
        <w:rPr>
          <w:spacing w:val="1"/>
        </w:rPr>
        <w:t xml:space="preserve"> </w:t>
      </w:r>
      <w:r>
        <w:t>aviso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Presidencia.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spacing w:before="1"/>
        <w:ind w:left="506"/>
      </w:pPr>
      <w:r>
        <w:t>El</w:t>
      </w:r>
      <w:r>
        <w:rPr>
          <w:spacing w:val="6"/>
        </w:rPr>
        <w:t xml:space="preserve"> </w:t>
      </w:r>
      <w:r>
        <w:t>señor</w:t>
      </w:r>
      <w:r>
        <w:rPr>
          <w:spacing w:val="8"/>
        </w:rPr>
        <w:t xml:space="preserve"> </w:t>
      </w:r>
      <w:r>
        <w:t>Ministro</w:t>
      </w:r>
      <w:r>
        <w:rPr>
          <w:spacing w:val="7"/>
        </w:rPr>
        <w:t xml:space="preserve"> </w:t>
      </w:r>
      <w:r>
        <w:t>Presidente</w:t>
      </w:r>
      <w:r>
        <w:rPr>
          <w:spacing w:val="4"/>
        </w:rPr>
        <w:t xml:space="preserve"> </w:t>
      </w:r>
      <w:r>
        <w:t>Silva</w:t>
      </w:r>
      <w:r>
        <w:rPr>
          <w:spacing w:val="8"/>
        </w:rPr>
        <w:t xml:space="preserve"> </w:t>
      </w:r>
      <w:r>
        <w:t>Meza</w:t>
      </w:r>
      <w:r>
        <w:rPr>
          <w:spacing w:val="7"/>
        </w:rPr>
        <w:t xml:space="preserve"> </w:t>
      </w:r>
      <w:r>
        <w:t>declaró</w:t>
      </w:r>
      <w:r>
        <w:rPr>
          <w:spacing w:val="7"/>
        </w:rPr>
        <w:t xml:space="preserve"> </w:t>
      </w:r>
      <w:r>
        <w:t>que</w:t>
      </w:r>
      <w:r>
        <w:rPr>
          <w:spacing w:val="6"/>
        </w:rPr>
        <w:t xml:space="preserve"> </w:t>
      </w:r>
      <w:r>
        <w:t>el</w:t>
      </w:r>
      <w:r>
        <w:rPr>
          <w:spacing w:val="6"/>
        </w:rPr>
        <w:t xml:space="preserve"> </w:t>
      </w:r>
      <w:r>
        <w:t>asunto</w:t>
      </w:r>
      <w:r>
        <w:rPr>
          <w:spacing w:val="5"/>
        </w:rPr>
        <w:t xml:space="preserve"> </w:t>
      </w:r>
      <w:r>
        <w:t>se</w:t>
      </w:r>
      <w:r>
        <w:rPr>
          <w:spacing w:val="4"/>
        </w:rPr>
        <w:t xml:space="preserve"> </w:t>
      </w:r>
      <w:r>
        <w:t>resolvió</w:t>
      </w:r>
      <w:r>
        <w:rPr>
          <w:spacing w:val="5"/>
        </w:rPr>
        <w:t xml:space="preserve"> </w:t>
      </w:r>
      <w:r>
        <w:t>en</w:t>
      </w:r>
      <w:r>
        <w:rPr>
          <w:spacing w:val="5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términos</w:t>
      </w:r>
      <w:r>
        <w:rPr>
          <w:spacing w:val="6"/>
        </w:rPr>
        <w:t xml:space="preserve"> </w:t>
      </w:r>
      <w:r>
        <w:t>precisados.</w:t>
      </w:r>
    </w:p>
    <w:p w:rsidR="005462C9" w:rsidRDefault="00654E12">
      <w:pPr>
        <w:pStyle w:val="Textoindependiente"/>
        <w:ind w:left="218"/>
      </w:pPr>
      <w:r>
        <w:t>Doy</w:t>
      </w:r>
      <w:r>
        <w:rPr>
          <w:spacing w:val="-13"/>
        </w:rPr>
        <w:t xml:space="preserve"> </w:t>
      </w:r>
      <w:r>
        <w:t>fe.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26" w:firstLine="288"/>
        <w:jc w:val="both"/>
      </w:pPr>
      <w:r>
        <w:t>Firman los señores</w:t>
      </w:r>
      <w:r>
        <w:rPr>
          <w:spacing w:val="1"/>
        </w:rPr>
        <w:t xml:space="preserve"> </w:t>
      </w:r>
      <w:r>
        <w:t>Ministro Presidente</w:t>
      </w:r>
      <w:r>
        <w:rPr>
          <w:spacing w:val="55"/>
        </w:rPr>
        <w:t xml:space="preserve"> </w:t>
      </w:r>
      <w:r>
        <w:t>y Ministro Ponente, con el Secretario General de Acuerdos</w:t>
      </w:r>
      <w:r>
        <w:rPr>
          <w:spacing w:val="1"/>
        </w:rPr>
        <w:t xml:space="preserve"> </w:t>
      </w:r>
      <w:r>
        <w:t>que autoriza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fe.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ind w:left="218" w:right="318" w:firstLine="288"/>
        <w:jc w:val="both"/>
        <w:rPr>
          <w:sz w:val="20"/>
        </w:rPr>
      </w:pPr>
      <w:r>
        <w:rPr>
          <w:sz w:val="20"/>
        </w:rPr>
        <w:t xml:space="preserve">El Ministro Presidente, </w:t>
      </w:r>
      <w:r>
        <w:rPr>
          <w:rFonts w:ascii="Arial" w:hAnsi="Arial"/>
          <w:b/>
          <w:sz w:val="20"/>
        </w:rPr>
        <w:t>Juan N. Silva Meza</w:t>
      </w:r>
      <w:r>
        <w:rPr>
          <w:sz w:val="20"/>
        </w:rPr>
        <w:t xml:space="preserve">.- Rúbrica.- El Ministro Ponente, </w:t>
      </w:r>
      <w:r>
        <w:rPr>
          <w:rFonts w:ascii="Arial" w:hAnsi="Arial"/>
          <w:b/>
          <w:sz w:val="20"/>
        </w:rPr>
        <w:t>Jorge Mario Pardo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Rebolledo</w:t>
      </w:r>
      <w:r>
        <w:rPr>
          <w:sz w:val="20"/>
        </w:rPr>
        <w:t>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Rúbrica.-</w:t>
      </w:r>
      <w:r>
        <w:rPr>
          <w:spacing w:val="1"/>
          <w:sz w:val="20"/>
        </w:rPr>
        <w:t xml:space="preserve"> </w:t>
      </w:r>
      <w:r>
        <w:rPr>
          <w:sz w:val="20"/>
        </w:rPr>
        <w:t>El Secretario</w:t>
      </w:r>
      <w:r>
        <w:rPr>
          <w:spacing w:val="-2"/>
          <w:sz w:val="20"/>
        </w:rPr>
        <w:t xml:space="preserve"> </w:t>
      </w:r>
      <w:r>
        <w:rPr>
          <w:sz w:val="20"/>
        </w:rPr>
        <w:t>General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Acuerdos,</w:t>
      </w:r>
      <w:r>
        <w:rPr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Rafael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Coello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Cetina</w:t>
      </w:r>
      <w:r>
        <w:rPr>
          <w:sz w:val="20"/>
        </w:rPr>
        <w:t>.- Rúbrica.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spacing w:before="1"/>
        <w:ind w:left="506"/>
        <w:rPr>
          <w:sz w:val="20"/>
        </w:rPr>
      </w:pPr>
      <w:r>
        <w:rPr>
          <w:sz w:val="20"/>
        </w:rPr>
        <w:t>EL</w:t>
      </w:r>
      <w:r>
        <w:rPr>
          <w:spacing w:val="44"/>
          <w:sz w:val="20"/>
        </w:rPr>
        <w:t xml:space="preserve"> </w:t>
      </w:r>
      <w:r>
        <w:rPr>
          <w:sz w:val="20"/>
        </w:rPr>
        <w:t>LICENCIADO</w:t>
      </w:r>
      <w:r>
        <w:rPr>
          <w:spacing w:val="45"/>
          <w:sz w:val="20"/>
        </w:rPr>
        <w:t xml:space="preserve"> </w:t>
      </w:r>
      <w:r>
        <w:rPr>
          <w:rFonts w:ascii="Arial"/>
          <w:b/>
          <w:sz w:val="20"/>
        </w:rPr>
        <w:t>RAFAEL</w:t>
      </w:r>
      <w:r>
        <w:rPr>
          <w:rFonts w:ascii="Arial"/>
          <w:b/>
          <w:spacing w:val="42"/>
          <w:sz w:val="20"/>
        </w:rPr>
        <w:t xml:space="preserve"> </w:t>
      </w:r>
      <w:r>
        <w:rPr>
          <w:rFonts w:ascii="Arial"/>
          <w:b/>
          <w:sz w:val="20"/>
        </w:rPr>
        <w:t>COELLO</w:t>
      </w:r>
      <w:r>
        <w:rPr>
          <w:rFonts w:ascii="Arial"/>
          <w:b/>
          <w:spacing w:val="44"/>
          <w:sz w:val="20"/>
        </w:rPr>
        <w:t xml:space="preserve"> </w:t>
      </w:r>
      <w:r>
        <w:rPr>
          <w:rFonts w:ascii="Arial"/>
          <w:b/>
          <w:sz w:val="20"/>
        </w:rPr>
        <w:t>CETINA</w:t>
      </w:r>
      <w:r>
        <w:rPr>
          <w:sz w:val="20"/>
        </w:rPr>
        <w:t>,</w:t>
      </w:r>
      <w:r>
        <w:rPr>
          <w:spacing w:val="45"/>
          <w:sz w:val="20"/>
        </w:rPr>
        <w:t xml:space="preserve"> </w:t>
      </w:r>
      <w:r>
        <w:rPr>
          <w:sz w:val="20"/>
        </w:rPr>
        <w:t>SECRETARIO</w:t>
      </w:r>
      <w:r>
        <w:rPr>
          <w:spacing w:val="43"/>
          <w:sz w:val="20"/>
        </w:rPr>
        <w:t xml:space="preserve"> </w:t>
      </w:r>
      <w:r>
        <w:rPr>
          <w:sz w:val="20"/>
        </w:rPr>
        <w:t>GENERAL</w:t>
      </w:r>
      <w:r>
        <w:rPr>
          <w:spacing w:val="45"/>
          <w:sz w:val="20"/>
        </w:rPr>
        <w:t xml:space="preserve"> </w:t>
      </w:r>
      <w:r>
        <w:rPr>
          <w:sz w:val="20"/>
        </w:rPr>
        <w:t>DE</w:t>
      </w:r>
      <w:r>
        <w:rPr>
          <w:spacing w:val="44"/>
          <w:sz w:val="20"/>
        </w:rPr>
        <w:t xml:space="preserve"> </w:t>
      </w:r>
      <w:r>
        <w:rPr>
          <w:sz w:val="20"/>
        </w:rPr>
        <w:t>ACUERDOS</w:t>
      </w:r>
      <w:r>
        <w:rPr>
          <w:spacing w:val="44"/>
          <w:sz w:val="20"/>
        </w:rPr>
        <w:t xml:space="preserve"> </w:t>
      </w:r>
      <w:r>
        <w:rPr>
          <w:sz w:val="20"/>
        </w:rPr>
        <w:t>DE</w:t>
      </w:r>
      <w:r>
        <w:rPr>
          <w:spacing w:val="44"/>
          <w:sz w:val="20"/>
        </w:rPr>
        <w:t xml:space="preserve"> </w:t>
      </w:r>
      <w:r>
        <w:rPr>
          <w:sz w:val="20"/>
        </w:rPr>
        <w:t>LA</w:t>
      </w:r>
    </w:p>
    <w:p w:rsidR="005462C9" w:rsidRDefault="00654E12">
      <w:pPr>
        <w:pStyle w:val="Textoindependiente"/>
        <w:spacing w:before="2"/>
        <w:ind w:left="218" w:right="319"/>
      </w:pPr>
      <w:r>
        <w:t>SUPREMA</w:t>
      </w:r>
      <w:r>
        <w:rPr>
          <w:spacing w:val="9"/>
        </w:rPr>
        <w:t xml:space="preserve"> </w:t>
      </w:r>
      <w:r>
        <w:t>CORTE</w:t>
      </w:r>
      <w:r>
        <w:rPr>
          <w:spacing w:val="9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JUSTICIA</w:t>
      </w:r>
      <w:r>
        <w:rPr>
          <w:spacing w:val="8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NACIÓN,</w:t>
      </w:r>
      <w:r>
        <w:rPr>
          <w:spacing w:val="10"/>
        </w:rPr>
        <w:t xml:space="preserve"> </w:t>
      </w:r>
      <w:r>
        <w:t>CERTIFICA:</w:t>
      </w:r>
      <w:r>
        <w:rPr>
          <w:spacing w:val="9"/>
        </w:rPr>
        <w:t xml:space="preserve"> </w:t>
      </w:r>
      <w:r>
        <w:t>Que</w:t>
      </w:r>
      <w:r>
        <w:rPr>
          <w:spacing w:val="9"/>
        </w:rPr>
        <w:t xml:space="preserve"> </w:t>
      </w:r>
      <w:r>
        <w:t>esta</w:t>
      </w:r>
      <w:r>
        <w:rPr>
          <w:spacing w:val="10"/>
        </w:rPr>
        <w:t xml:space="preserve"> </w:t>
      </w:r>
      <w:r>
        <w:t>fotocopia</w:t>
      </w:r>
      <w:r>
        <w:rPr>
          <w:spacing w:val="10"/>
        </w:rPr>
        <w:t xml:space="preserve"> </w:t>
      </w:r>
      <w:r>
        <w:t>constante</w:t>
      </w:r>
      <w:r>
        <w:rPr>
          <w:spacing w:val="10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treinta</w:t>
      </w:r>
      <w:r>
        <w:rPr>
          <w:spacing w:val="-52"/>
        </w:rPr>
        <w:t xml:space="preserve"> </w:t>
      </w:r>
      <w:r>
        <w:t>y</w:t>
      </w:r>
      <w:r>
        <w:rPr>
          <w:spacing w:val="37"/>
        </w:rPr>
        <w:t xml:space="preserve"> </w:t>
      </w:r>
      <w:r>
        <w:t>cinco</w:t>
      </w:r>
      <w:r>
        <w:rPr>
          <w:spacing w:val="43"/>
        </w:rPr>
        <w:t xml:space="preserve"> </w:t>
      </w:r>
      <w:r>
        <w:t>fojas</w:t>
      </w:r>
      <w:r>
        <w:rPr>
          <w:spacing w:val="42"/>
        </w:rPr>
        <w:t xml:space="preserve"> </w:t>
      </w:r>
      <w:r>
        <w:t>útiles,</w:t>
      </w:r>
      <w:r>
        <w:rPr>
          <w:spacing w:val="41"/>
        </w:rPr>
        <w:t xml:space="preserve"> </w:t>
      </w:r>
      <w:r>
        <w:t>concuerda</w:t>
      </w:r>
      <w:r>
        <w:rPr>
          <w:spacing w:val="41"/>
        </w:rPr>
        <w:t xml:space="preserve"> </w:t>
      </w:r>
      <w:r>
        <w:t>fiel</w:t>
      </w:r>
      <w:r>
        <w:rPr>
          <w:spacing w:val="45"/>
        </w:rPr>
        <w:t xml:space="preserve"> </w:t>
      </w:r>
      <w:r>
        <w:t>y</w:t>
      </w:r>
      <w:r>
        <w:rPr>
          <w:spacing w:val="39"/>
        </w:rPr>
        <w:t xml:space="preserve"> </w:t>
      </w:r>
      <w:r>
        <w:t>exactamente</w:t>
      </w:r>
      <w:r>
        <w:rPr>
          <w:spacing w:val="41"/>
        </w:rPr>
        <w:t xml:space="preserve"> </w:t>
      </w:r>
      <w:r>
        <w:t>con</w:t>
      </w:r>
      <w:r>
        <w:rPr>
          <w:spacing w:val="41"/>
        </w:rPr>
        <w:t xml:space="preserve"> </w:t>
      </w:r>
      <w:r>
        <w:t>la</w:t>
      </w:r>
      <w:r>
        <w:rPr>
          <w:spacing w:val="41"/>
        </w:rPr>
        <w:t xml:space="preserve"> </w:t>
      </w:r>
      <w:r>
        <w:t>sentencia</w:t>
      </w:r>
      <w:r>
        <w:rPr>
          <w:spacing w:val="41"/>
        </w:rPr>
        <w:t xml:space="preserve"> </w:t>
      </w:r>
      <w:r>
        <w:t>de</w:t>
      </w:r>
      <w:r>
        <w:rPr>
          <w:spacing w:val="43"/>
        </w:rPr>
        <w:t xml:space="preserve"> </w:t>
      </w:r>
      <w:r>
        <w:t>uno</w:t>
      </w:r>
      <w:r>
        <w:rPr>
          <w:spacing w:val="40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diciembre</w:t>
      </w:r>
      <w:r>
        <w:rPr>
          <w:spacing w:val="42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dos</w:t>
      </w:r>
      <w:r>
        <w:rPr>
          <w:spacing w:val="43"/>
        </w:rPr>
        <w:t xml:space="preserve"> </w:t>
      </w:r>
      <w:r>
        <w:t>mil</w:t>
      </w:r>
    </w:p>
    <w:p w:rsidR="005462C9" w:rsidRDefault="005462C9">
      <w:p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right="318"/>
        <w:jc w:val="both"/>
      </w:pPr>
      <w:r>
        <w:t>catorce, dictada por el Tribunal Pleno en la acción de inconstitucionalidad 2/2014. Se certifica con la</w:t>
      </w:r>
      <w:r>
        <w:rPr>
          <w:spacing w:val="1"/>
        </w:rPr>
        <w:t xml:space="preserve"> </w:t>
      </w:r>
      <w:r>
        <w:t>finalidad de que se publique en el Diario Oficial de la Federación.- México, Distrito Federal, a cuatro de</w:t>
      </w:r>
      <w:r>
        <w:rPr>
          <w:spacing w:val="1"/>
        </w:rPr>
        <w:t xml:space="preserve"> </w:t>
      </w:r>
      <w:r>
        <w:t>marzo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dos mil</w:t>
      </w:r>
      <w:r>
        <w:rPr>
          <w:spacing w:val="-2"/>
        </w:rPr>
        <w:t xml:space="preserve"> </w:t>
      </w:r>
      <w:r>
        <w:t>quince.-</w:t>
      </w:r>
      <w:r>
        <w:rPr>
          <w:spacing w:val="3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6"/>
      </w:pPr>
      <w:r>
        <w:t>DECRETO</w:t>
      </w:r>
      <w:r>
        <w:rPr>
          <w:spacing w:val="20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se</w:t>
      </w:r>
      <w:r>
        <w:rPr>
          <w:spacing w:val="22"/>
        </w:rPr>
        <w:t xml:space="preserve"> </w:t>
      </w:r>
      <w:r>
        <w:t>reforman</w:t>
      </w:r>
      <w:r>
        <w:rPr>
          <w:spacing w:val="18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adicionan</w:t>
      </w:r>
      <w:r>
        <w:rPr>
          <w:spacing w:val="18"/>
        </w:rPr>
        <w:t xml:space="preserve"> </w:t>
      </w:r>
      <w:r>
        <w:t>diversas</w:t>
      </w:r>
      <w:r>
        <w:rPr>
          <w:spacing w:val="19"/>
        </w:rPr>
        <w:t xml:space="preserve"> </w:t>
      </w:r>
      <w:r>
        <w:t>disposiciones</w:t>
      </w:r>
      <w:r>
        <w:rPr>
          <w:spacing w:val="18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Ley</w:t>
      </w:r>
      <w:r>
        <w:rPr>
          <w:spacing w:val="15"/>
        </w:rPr>
        <w:t xml:space="preserve"> </w:t>
      </w:r>
      <w:r>
        <w:t>General</w:t>
      </w:r>
      <w:r>
        <w:rPr>
          <w:spacing w:val="-58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materia</w:t>
      </w:r>
      <w:r>
        <w:rPr>
          <w:spacing w:val="-2"/>
        </w:rPr>
        <w:t xml:space="preserve"> </w:t>
      </w:r>
      <w:r>
        <w:t>de Seguridad</w:t>
      </w:r>
      <w:r>
        <w:rPr>
          <w:spacing w:val="-2"/>
        </w:rPr>
        <w:t xml:space="preserve"> </w:t>
      </w:r>
      <w:r>
        <w:t>Sanguínea.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20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abril de</w:t>
      </w:r>
      <w:r>
        <w:rPr>
          <w:spacing w:val="-1"/>
          <w:sz w:val="16"/>
        </w:rPr>
        <w:t xml:space="preserve"> </w:t>
      </w:r>
      <w:r>
        <w:rPr>
          <w:sz w:val="16"/>
        </w:rPr>
        <w:t>2015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6" w:firstLine="28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1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22"/>
        </w:rPr>
        <w:t xml:space="preserve"> </w:t>
      </w:r>
      <w:r>
        <w:t>Se</w:t>
      </w:r>
      <w:r>
        <w:rPr>
          <w:spacing w:val="22"/>
        </w:rPr>
        <w:t xml:space="preserve"> </w:t>
      </w:r>
      <w:r>
        <w:t>reforman</w:t>
      </w:r>
      <w:r>
        <w:rPr>
          <w:spacing w:val="20"/>
        </w:rPr>
        <w:t xml:space="preserve"> </w:t>
      </w:r>
      <w:r>
        <w:t>los</w:t>
      </w:r>
      <w:r>
        <w:rPr>
          <w:spacing w:val="22"/>
        </w:rPr>
        <w:t xml:space="preserve"> </w:t>
      </w:r>
      <w:r>
        <w:t>artículos:</w:t>
      </w:r>
      <w:r>
        <w:rPr>
          <w:spacing w:val="22"/>
        </w:rPr>
        <w:t xml:space="preserve"> </w:t>
      </w:r>
      <w:r>
        <w:t>112,</w:t>
      </w:r>
      <w:r>
        <w:rPr>
          <w:spacing w:val="20"/>
        </w:rPr>
        <w:t xml:space="preserve"> </w:t>
      </w:r>
      <w:r>
        <w:t>fracción</w:t>
      </w:r>
      <w:r>
        <w:rPr>
          <w:spacing w:val="21"/>
        </w:rPr>
        <w:t xml:space="preserve"> </w:t>
      </w:r>
      <w:r>
        <w:t>III;</w:t>
      </w:r>
      <w:r>
        <w:rPr>
          <w:spacing w:val="20"/>
        </w:rPr>
        <w:t xml:space="preserve"> </w:t>
      </w:r>
      <w:r>
        <w:t>313,</w:t>
      </w:r>
      <w:r>
        <w:rPr>
          <w:spacing w:val="20"/>
        </w:rPr>
        <w:t xml:space="preserve"> </w:t>
      </w:r>
      <w:r>
        <w:t>fracciones</w:t>
      </w:r>
      <w:r>
        <w:rPr>
          <w:spacing w:val="23"/>
        </w:rPr>
        <w:t xml:space="preserve"> </w:t>
      </w:r>
      <w:r>
        <w:t>I</w:t>
      </w:r>
      <w:r>
        <w:rPr>
          <w:spacing w:val="21"/>
        </w:rPr>
        <w:t xml:space="preserve"> </w:t>
      </w:r>
      <w:r>
        <w:t>y</w:t>
      </w:r>
      <w:r>
        <w:rPr>
          <w:spacing w:val="20"/>
        </w:rPr>
        <w:t xml:space="preserve"> </w:t>
      </w:r>
      <w:r>
        <w:t>V;</w:t>
      </w:r>
      <w:r>
        <w:rPr>
          <w:spacing w:val="22"/>
        </w:rPr>
        <w:t xml:space="preserve"> </w:t>
      </w:r>
      <w:r>
        <w:t>314,</w:t>
      </w:r>
      <w:r>
        <w:rPr>
          <w:spacing w:val="21"/>
        </w:rPr>
        <w:t xml:space="preserve"> </w:t>
      </w:r>
      <w:r>
        <w:t>fracciones</w:t>
      </w:r>
      <w:r>
        <w:rPr>
          <w:spacing w:val="23"/>
        </w:rPr>
        <w:t xml:space="preserve"> </w:t>
      </w:r>
      <w:r>
        <w:t>I</w:t>
      </w:r>
      <w:r>
        <w:rPr>
          <w:spacing w:val="-54"/>
        </w:rPr>
        <w:t xml:space="preserve"> </w:t>
      </w:r>
      <w:r>
        <w:t>Bis, XIII, XXVI y XXVII; 315; 316 Bis 1; el segundo párrafo del 317; el párrafo quinto del 322; la fracción II</w:t>
      </w:r>
      <w:r>
        <w:rPr>
          <w:spacing w:val="1"/>
        </w:rPr>
        <w:t xml:space="preserve"> </w:t>
      </w:r>
      <w:r>
        <w:t>del</w:t>
      </w:r>
      <w:r>
        <w:rPr>
          <w:spacing w:val="5"/>
        </w:rPr>
        <w:t xml:space="preserve"> </w:t>
      </w:r>
      <w:r>
        <w:t>323;</w:t>
      </w:r>
      <w:r>
        <w:rPr>
          <w:spacing w:val="5"/>
        </w:rPr>
        <w:t xml:space="preserve"> </w:t>
      </w:r>
      <w:r>
        <w:t>327;</w:t>
      </w:r>
      <w:r>
        <w:rPr>
          <w:spacing w:val="7"/>
        </w:rPr>
        <w:t xml:space="preserve"> </w:t>
      </w:r>
      <w:r>
        <w:t>el</w:t>
      </w:r>
      <w:r>
        <w:rPr>
          <w:spacing w:val="6"/>
        </w:rPr>
        <w:t xml:space="preserve"> </w:t>
      </w:r>
      <w:r>
        <w:t>primer</w:t>
      </w:r>
      <w:r>
        <w:rPr>
          <w:spacing w:val="6"/>
        </w:rPr>
        <w:t xml:space="preserve"> </w:t>
      </w:r>
      <w:r>
        <w:t>párrafo</w:t>
      </w:r>
      <w:r>
        <w:rPr>
          <w:spacing w:val="5"/>
        </w:rPr>
        <w:t xml:space="preserve"> </w:t>
      </w:r>
      <w:r>
        <w:t>del</w:t>
      </w:r>
      <w:r>
        <w:rPr>
          <w:spacing w:val="6"/>
        </w:rPr>
        <w:t xml:space="preserve"> </w:t>
      </w:r>
      <w:r>
        <w:t>329</w:t>
      </w:r>
      <w:r>
        <w:rPr>
          <w:spacing w:val="5"/>
        </w:rPr>
        <w:t xml:space="preserve"> </w:t>
      </w:r>
      <w:r>
        <w:t>Bis;</w:t>
      </w:r>
      <w:r>
        <w:rPr>
          <w:spacing w:val="7"/>
        </w:rPr>
        <w:t xml:space="preserve"> </w:t>
      </w:r>
      <w:r>
        <w:t>las</w:t>
      </w:r>
      <w:r>
        <w:rPr>
          <w:spacing w:val="6"/>
        </w:rPr>
        <w:t xml:space="preserve"> </w:t>
      </w:r>
      <w:r>
        <w:t>fracciones</w:t>
      </w:r>
      <w:r>
        <w:rPr>
          <w:spacing w:val="6"/>
        </w:rPr>
        <w:t xml:space="preserve"> </w:t>
      </w:r>
      <w:r>
        <w:t>I</w:t>
      </w:r>
      <w:r>
        <w:rPr>
          <w:spacing w:val="10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IV</w:t>
      </w:r>
      <w:r>
        <w:rPr>
          <w:spacing w:val="9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los</w:t>
      </w:r>
      <w:r>
        <w:rPr>
          <w:spacing w:val="6"/>
        </w:rPr>
        <w:t xml:space="preserve"> </w:t>
      </w:r>
      <w:r>
        <w:t>párrafos</w:t>
      </w:r>
      <w:r>
        <w:rPr>
          <w:spacing w:val="6"/>
        </w:rPr>
        <w:t xml:space="preserve"> </w:t>
      </w:r>
      <w:r>
        <w:t>segundo</w:t>
      </w:r>
      <w:r>
        <w:rPr>
          <w:spacing w:val="10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tercero</w:t>
      </w:r>
      <w:r>
        <w:rPr>
          <w:spacing w:val="7"/>
        </w:rPr>
        <w:t xml:space="preserve"> </w:t>
      </w:r>
      <w:r>
        <w:t>del</w:t>
      </w:r>
      <w:r>
        <w:rPr>
          <w:spacing w:val="4"/>
        </w:rPr>
        <w:t xml:space="preserve"> </w:t>
      </w:r>
      <w:r>
        <w:t>338;</w:t>
      </w:r>
      <w:r>
        <w:rPr>
          <w:spacing w:val="-54"/>
        </w:rPr>
        <w:t xml:space="preserve"> </w:t>
      </w:r>
      <w:r>
        <w:t>el segundo párrafo del 339; 341 y 34</w:t>
      </w:r>
      <w:r>
        <w:t>1 Bis; y se adicionan las fracciones XII Bis, XII Bis 1, XIV Bis y XXVIII</w:t>
      </w:r>
      <w:r>
        <w:rPr>
          <w:spacing w:val="-53"/>
        </w:rPr>
        <w:t xml:space="preserve"> </w:t>
      </w:r>
      <w:r>
        <w:t>al artículo 314; un tercer párrafo al artículo 317; el Capítulo III Bis al Título Décimo Cuarto, tres párrafos al</w:t>
      </w:r>
      <w:r>
        <w:rPr>
          <w:spacing w:val="-53"/>
        </w:rPr>
        <w:t xml:space="preserve"> </w:t>
      </w:r>
      <w:r>
        <w:t>artículo 342 Bis 1; un segundo párrafo al artículo 342 Bis 2, los ar</w:t>
      </w:r>
      <w:r>
        <w:t>tículos 342 Bis 3, 460 Bis y una fracción</w:t>
      </w:r>
      <w:r>
        <w:rPr>
          <w:spacing w:val="1"/>
        </w:rPr>
        <w:t xml:space="preserve"> </w:t>
      </w:r>
      <w:r>
        <w:t>VII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462,</w:t>
      </w:r>
      <w:r>
        <w:rPr>
          <w:spacing w:val="-2"/>
        </w:rPr>
        <w:t xml:space="preserve"> </w:t>
      </w:r>
      <w:r>
        <w:t>todos 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3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6"/>
        <w:rPr>
          <w:sz w:val="23"/>
        </w:rPr>
      </w:pPr>
    </w:p>
    <w:p w:rsidR="005462C9" w:rsidRDefault="00654E12">
      <w:pPr>
        <w:pStyle w:val="Ttulo1"/>
        <w:spacing w:before="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578"/>
            <w:col w:w="6172"/>
          </w:cols>
        </w:sectPr>
      </w:pPr>
    </w:p>
    <w:p w:rsidR="005462C9" w:rsidRDefault="005462C9">
      <w:pPr>
        <w:pStyle w:val="Textoindependiente"/>
        <w:spacing w:before="3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2"/>
        <w:ind w:left="218" w:right="314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rPr>
          <w:rFonts w:ascii="Arial" w:hAnsi="Arial"/>
          <w:b/>
        </w:rPr>
        <w:t xml:space="preserve">Segundo. </w:t>
      </w:r>
      <w:r>
        <w:t>Para los efectos de lo establecido por el artículo 315 de esta Ley, a la entrada en vigor de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Decreto,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solicitudes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licencia</w:t>
      </w:r>
      <w:r>
        <w:rPr>
          <w:spacing w:val="1"/>
        </w:rPr>
        <w:t xml:space="preserve"> </w:t>
      </w:r>
      <w:r>
        <w:t>sanitaria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encuentren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trámite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establecimientos de salud a que se refieren la fracción IV de dicho artículo y que cuenten con el personal,</w:t>
      </w:r>
      <w:r>
        <w:rPr>
          <w:spacing w:val="-53"/>
        </w:rPr>
        <w:t xml:space="preserve"> </w:t>
      </w:r>
      <w:r>
        <w:t xml:space="preserve">infraestructura, equipo, instrumental e insumos necesarios para la realización de los actos </w:t>
      </w:r>
      <w:r>
        <w:t>relativos,</w:t>
      </w:r>
      <w:r>
        <w:rPr>
          <w:spacing w:val="1"/>
        </w:rPr>
        <w:t xml:space="preserve"> </w:t>
      </w:r>
      <w:r>
        <w:t>tendrán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2"/>
        </w:rPr>
        <w:t xml:space="preserve"> </w:t>
      </w:r>
      <w:r>
        <w:t>de la</w:t>
      </w:r>
      <w:r>
        <w:rPr>
          <w:spacing w:val="-1"/>
        </w:rPr>
        <w:t xml:space="preserve"> </w:t>
      </w:r>
      <w:r>
        <w:t>fecha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expedición</w:t>
      </w:r>
      <w:r>
        <w:rPr>
          <w:spacing w:val="1"/>
        </w:rPr>
        <w:t xml:space="preserve"> </w:t>
      </w:r>
      <w:r>
        <w:t>una vigencia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años.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8" w:firstLine="288"/>
        <w:jc w:val="both"/>
      </w:pPr>
      <w:r>
        <w:rPr>
          <w:rFonts w:ascii="Arial" w:hAnsi="Arial"/>
          <w:b/>
        </w:rPr>
        <w:t xml:space="preserve">Tercero. </w:t>
      </w:r>
      <w:r>
        <w:t>Las autorizaciones sanitarias de los establecimientos de salud mencionados en la fracción IV</w:t>
      </w:r>
      <w:r>
        <w:rPr>
          <w:spacing w:val="-53"/>
        </w:rPr>
        <w:t xml:space="preserve"> </w:t>
      </w:r>
      <w:r>
        <w:t>del artículo 315 de esta Ley, otorgadas por tiempo indeterminado deberán someterse a revisión para</w:t>
      </w:r>
      <w:r>
        <w:rPr>
          <w:spacing w:val="1"/>
        </w:rPr>
        <w:t xml:space="preserve"> </w:t>
      </w:r>
      <w:r>
        <w:t>obtener la licencia sanitaria correspondiente en un plazo de hasta cinco años a partir de la entrada en</w:t>
      </w:r>
      <w:r>
        <w:rPr>
          <w:spacing w:val="1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del presente</w:t>
      </w:r>
      <w:r>
        <w:rPr>
          <w:spacing w:val="1"/>
        </w:rPr>
        <w:t xml:space="preserve"> </w:t>
      </w:r>
      <w:r>
        <w:t>Decreto.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21" w:firstLine="288"/>
        <w:jc w:val="both"/>
      </w:pPr>
      <w:r>
        <w:rPr>
          <w:rFonts w:ascii="Arial" w:hAnsi="Arial"/>
          <w:b/>
        </w:rPr>
        <w:t xml:space="preserve">Cuarto. </w:t>
      </w:r>
      <w:r>
        <w:t>Los gobiernos Fe</w:t>
      </w:r>
      <w:r>
        <w:t>deral, de las entidades federativas y de los municipios, desarrollarán de</w:t>
      </w:r>
      <w:r>
        <w:rPr>
          <w:spacing w:val="1"/>
        </w:rPr>
        <w:t xml:space="preserve"> </w:t>
      </w:r>
      <w:r>
        <w:t>manera coordinada y en el ámbito de su competencia, las políticas públicas previstas en el presente</w:t>
      </w:r>
      <w:r>
        <w:rPr>
          <w:spacing w:val="1"/>
        </w:rPr>
        <w:t xml:space="preserve"> </w:t>
      </w:r>
      <w:r>
        <w:t>Decreto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presupuestarios</w:t>
      </w:r>
      <w:r>
        <w:rPr>
          <w:spacing w:val="1"/>
        </w:rPr>
        <w:t xml:space="preserve"> </w:t>
      </w:r>
      <w:r>
        <w:t>disponibles,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lograr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maner</w:t>
      </w:r>
      <w:r>
        <w:t>a</w:t>
      </w:r>
      <w:r>
        <w:rPr>
          <w:spacing w:val="1"/>
        </w:rPr>
        <w:t xml:space="preserve"> </w:t>
      </w:r>
      <w:r>
        <w:t>progresiva,</w:t>
      </w:r>
      <w:r>
        <w:rPr>
          <w:spacing w:val="1"/>
        </w:rPr>
        <w:t xml:space="preserve"> </w:t>
      </w:r>
      <w:r>
        <w:t>el</w:t>
      </w:r>
      <w:r>
        <w:rPr>
          <w:spacing w:val="-53"/>
        </w:rPr>
        <w:t xml:space="preserve"> </w:t>
      </w:r>
      <w:r>
        <w:t>cumplimiento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mismo.</w:t>
      </w:r>
    </w:p>
    <w:p w:rsidR="005462C9" w:rsidRDefault="005462C9">
      <w:pPr>
        <w:pStyle w:val="Textoindependiente"/>
        <w:spacing w:before="2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12 de marzo de 2015.- Sen. </w:t>
      </w:r>
      <w:r>
        <w:rPr>
          <w:rFonts w:ascii="Arial" w:hAnsi="Arial"/>
          <w:b/>
          <w:sz w:val="20"/>
        </w:rPr>
        <w:t>Miguel Barbosa Huerta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Tomás Torres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Mercado</w:t>
      </w:r>
      <w:r>
        <w:rPr>
          <w:sz w:val="20"/>
        </w:rPr>
        <w:t>, Vicepresidente en funciones de Presidente.- Sen</w:t>
      </w:r>
      <w:r>
        <w:rPr>
          <w:rFonts w:ascii="Arial" w:hAnsi="Arial"/>
          <w:b/>
          <w:sz w:val="20"/>
        </w:rPr>
        <w:t>. Rosa</w:t>
      </w:r>
      <w:r>
        <w:rPr>
          <w:rFonts w:ascii="Arial" w:hAnsi="Arial"/>
          <w:b/>
          <w:spacing w:val="55"/>
          <w:sz w:val="20"/>
        </w:rPr>
        <w:t xml:space="preserve"> </w:t>
      </w:r>
      <w:r>
        <w:rPr>
          <w:rFonts w:ascii="Arial" w:hAnsi="Arial"/>
          <w:b/>
          <w:sz w:val="20"/>
        </w:rPr>
        <w:t>Adriana Díaz Lizama</w:t>
      </w:r>
      <w:r>
        <w:rPr>
          <w:sz w:val="20"/>
        </w:rPr>
        <w:t>, 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Dip. </w:t>
      </w:r>
      <w:r>
        <w:rPr>
          <w:rFonts w:ascii="Arial" w:hAnsi="Arial"/>
          <w:b/>
          <w:sz w:val="20"/>
        </w:rPr>
        <w:t>Javier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Orozco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Gómez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</w:t>
      </w:r>
      <w:r>
        <w:t xml:space="preserve"> Ejecutivo Federal, en la Ciudad de México, Distrito Federal, a quince de abril de dos</w:t>
      </w:r>
      <w:r>
        <w:rPr>
          <w:spacing w:val="-53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quince.-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Enrique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Peña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Nieto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Miguel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Ángel</w:t>
      </w:r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6"/>
      </w:pPr>
      <w:r>
        <w:t>DECRETO</w:t>
      </w:r>
      <w:r>
        <w:rPr>
          <w:spacing w:val="20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que</w:t>
      </w:r>
      <w:r>
        <w:rPr>
          <w:spacing w:val="20"/>
        </w:rPr>
        <w:t xml:space="preserve"> </w:t>
      </w:r>
      <w:r>
        <w:t>se</w:t>
      </w:r>
      <w:r>
        <w:rPr>
          <w:spacing w:val="20"/>
        </w:rPr>
        <w:t xml:space="preserve"> </w:t>
      </w:r>
      <w:r>
        <w:t>reforman</w:t>
      </w:r>
      <w:r>
        <w:rPr>
          <w:spacing w:val="18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adicionan</w:t>
      </w:r>
      <w:r>
        <w:rPr>
          <w:spacing w:val="18"/>
        </w:rPr>
        <w:t xml:space="preserve"> </w:t>
      </w:r>
      <w:r>
        <w:t>diversas</w:t>
      </w:r>
      <w:r>
        <w:rPr>
          <w:spacing w:val="19"/>
        </w:rPr>
        <w:t xml:space="preserve"> </w:t>
      </w:r>
      <w:r>
        <w:t>disposiciones</w:t>
      </w:r>
      <w:r>
        <w:rPr>
          <w:spacing w:val="18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Ley</w:t>
      </w:r>
      <w:r>
        <w:rPr>
          <w:spacing w:val="15"/>
        </w:rPr>
        <w:t xml:space="preserve"> </w:t>
      </w:r>
      <w:r>
        <w:t>General</w:t>
      </w:r>
      <w:r>
        <w:rPr>
          <w:spacing w:val="-58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materia</w:t>
      </w:r>
      <w:r>
        <w:rPr>
          <w:spacing w:val="-2"/>
        </w:rPr>
        <w:t xml:space="preserve"> </w:t>
      </w:r>
      <w:r>
        <w:t>de Bebidas</w:t>
      </w:r>
      <w:r>
        <w:rPr>
          <w:spacing w:val="2"/>
        </w:rPr>
        <w:t xml:space="preserve"> </w:t>
      </w:r>
      <w:r>
        <w:t>Alcohólicas.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20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abril de</w:t>
      </w:r>
      <w:r>
        <w:rPr>
          <w:spacing w:val="-1"/>
          <w:sz w:val="16"/>
        </w:rPr>
        <w:t xml:space="preserve"> </w:t>
      </w:r>
      <w:r>
        <w:rPr>
          <w:sz w:val="16"/>
        </w:rPr>
        <w:t>2015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5" w:firstLine="288"/>
        <w:jc w:val="both"/>
      </w:pPr>
      <w:r>
        <w:rPr>
          <w:rFonts w:ascii="Arial" w:hAnsi="Arial"/>
          <w:b/>
        </w:rPr>
        <w:t xml:space="preserve">Artículo Único.- </w:t>
      </w:r>
      <w:r>
        <w:t>Se reforman los artículos 3o., fracción XIX; 184 Bis, primer párrafo; 185, primer</w:t>
      </w:r>
      <w:r>
        <w:rPr>
          <w:spacing w:val="1"/>
        </w:rPr>
        <w:t xml:space="preserve"> </w:t>
      </w:r>
      <w:r>
        <w:t>párrafo y fracción II; 186, primer párrafo y la denominación del Capítulo II del Título Décimo Primero; se</w:t>
      </w:r>
      <w:r>
        <w:rPr>
          <w:spacing w:val="1"/>
        </w:rPr>
        <w:t xml:space="preserve"> </w:t>
      </w:r>
      <w:r>
        <w:t>adicionan las fracciones IV y V al artículo 185; los artículos 185 Bis, 185 Bis 1, 185 Bis 2 y 186 Bis; un</w:t>
      </w:r>
      <w:r>
        <w:rPr>
          <w:spacing w:val="1"/>
        </w:rPr>
        <w:t xml:space="preserve"> </w:t>
      </w:r>
      <w:r>
        <w:t>Capítulo II Bis al Título Décimo Primero, que se denominará “Protección de la Salud de Terceros y de la</w:t>
      </w:r>
      <w:r>
        <w:rPr>
          <w:spacing w:val="1"/>
        </w:rPr>
        <w:t xml:space="preserve"> </w:t>
      </w:r>
      <w:r>
        <w:t>Sociedad frente al uso nocivo del Alcohol”, c</w:t>
      </w:r>
      <w:r>
        <w:t>on los artículos 187 Bis</w:t>
      </w:r>
      <w:r>
        <w:rPr>
          <w:spacing w:val="1"/>
        </w:rPr>
        <w:t xml:space="preserve"> </w:t>
      </w:r>
      <w:r>
        <w:t>y 187 Bis 1 a la Ley General de</w:t>
      </w:r>
      <w:r>
        <w:rPr>
          <w:spacing w:val="1"/>
        </w:rPr>
        <w:t xml:space="preserve"> </w:t>
      </w:r>
      <w:r>
        <w:t>Salud, para</w:t>
      </w:r>
      <w:r>
        <w:rPr>
          <w:spacing w:val="1"/>
        </w:rPr>
        <w:t xml:space="preserve"> </w:t>
      </w:r>
      <w:r>
        <w:t>quedar 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3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8"/>
        <w:rPr>
          <w:sz w:val="23"/>
        </w:rPr>
      </w:pPr>
    </w:p>
    <w:p w:rsidR="005462C9" w:rsidRDefault="00654E12">
      <w:pPr>
        <w:pStyle w:val="Ttulo1"/>
        <w:spacing w:before="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45" w:space="2633"/>
            <w:col w:w="6172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7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el día siguiente al de su publicación en el Diario Ofic</w:t>
      </w:r>
      <w:r>
        <w:t>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2" w:firstLine="288"/>
        <w:jc w:val="both"/>
      </w:pPr>
      <w:r>
        <w:rPr>
          <w:rFonts w:ascii="Arial" w:hAnsi="Arial"/>
          <w:b/>
        </w:rPr>
        <w:t xml:space="preserve">Segundo. </w:t>
      </w:r>
      <w:r>
        <w:t>Para efectos de lo dispuesto en la fracción II del artículo 187 Bis, la Secretaría de Salud</w:t>
      </w:r>
      <w:r>
        <w:rPr>
          <w:spacing w:val="1"/>
        </w:rPr>
        <w:t xml:space="preserve"> </w:t>
      </w:r>
      <w:r>
        <w:t>contará con un plazo de 180 días</w:t>
      </w:r>
      <w:r>
        <w:rPr>
          <w:spacing w:val="1"/>
        </w:rPr>
        <w:t xml:space="preserve"> </w:t>
      </w:r>
      <w:r>
        <w:t>naturales</w:t>
      </w:r>
      <w:r>
        <w:rPr>
          <w:spacing w:val="1"/>
        </w:rPr>
        <w:t xml:space="preserve"> </w:t>
      </w:r>
      <w:r>
        <w:t>a partir</w:t>
      </w:r>
      <w:r>
        <w:rPr>
          <w:spacing w:val="1"/>
        </w:rPr>
        <w:t xml:space="preserve"> </w:t>
      </w:r>
      <w:r>
        <w:t>de la entrada en</w:t>
      </w:r>
      <w:r>
        <w:rPr>
          <w:spacing w:val="55"/>
        </w:rPr>
        <w:t xml:space="preserve"> </w:t>
      </w:r>
      <w:r>
        <w:t>vigor del presente Decreto para</w:t>
      </w:r>
      <w:r>
        <w:rPr>
          <w:spacing w:val="1"/>
        </w:rPr>
        <w:t xml:space="preserve"> </w:t>
      </w:r>
      <w:r>
        <w:t>emitir</w:t>
      </w:r>
      <w:r>
        <w:rPr>
          <w:spacing w:val="-1"/>
        </w:rPr>
        <w:t xml:space="preserve"> </w:t>
      </w:r>
      <w:r>
        <w:t>las disposiciones que</w:t>
      </w:r>
      <w:r>
        <w:rPr>
          <w:spacing w:val="1"/>
        </w:rPr>
        <w:t xml:space="preserve"> </w:t>
      </w:r>
      <w:r>
        <w:t>re</w:t>
      </w:r>
      <w:r>
        <w:t>sulten</w:t>
      </w:r>
      <w:r>
        <w:rPr>
          <w:spacing w:val="-1"/>
        </w:rPr>
        <w:t xml:space="preserve"> </w:t>
      </w:r>
      <w:r>
        <w:t>aplicables.</w:t>
      </w:r>
    </w:p>
    <w:p w:rsidR="005462C9" w:rsidRDefault="005462C9">
      <w:pPr>
        <w:pStyle w:val="Textoindependiente"/>
        <w:spacing w:before="3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21" w:firstLine="288"/>
        <w:jc w:val="both"/>
      </w:pPr>
      <w:r>
        <w:rPr>
          <w:rFonts w:ascii="Arial" w:hAnsi="Arial"/>
          <w:b/>
        </w:rPr>
        <w:t xml:space="preserve">Tercero. </w:t>
      </w:r>
      <w:r>
        <w:t>Los gobiernos Federal, de las entidades federativas y de los municipios, desarrollarán de</w:t>
      </w:r>
      <w:r>
        <w:rPr>
          <w:spacing w:val="1"/>
        </w:rPr>
        <w:t xml:space="preserve"> </w:t>
      </w:r>
      <w:r>
        <w:t>manera coordinada, las políticas públicas previstas</w:t>
      </w:r>
      <w:r>
        <w:rPr>
          <w:spacing w:val="1"/>
        </w:rPr>
        <w:t xml:space="preserve"> </w:t>
      </w:r>
      <w:r>
        <w:t>en el presente Decreto</w:t>
      </w:r>
      <w:r>
        <w:rPr>
          <w:spacing w:val="1"/>
        </w:rPr>
        <w:t xml:space="preserve"> </w:t>
      </w:r>
      <w:r>
        <w:t>a partir de los recursos</w:t>
      </w:r>
      <w:r>
        <w:rPr>
          <w:spacing w:val="1"/>
        </w:rPr>
        <w:t xml:space="preserve"> </w:t>
      </w:r>
      <w:r>
        <w:t>presupuestarios</w:t>
      </w:r>
      <w:r>
        <w:rPr>
          <w:spacing w:val="-1"/>
        </w:rPr>
        <w:t xml:space="preserve"> </w:t>
      </w:r>
      <w:r>
        <w:t>disponibles,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lograr</w:t>
      </w:r>
      <w:r>
        <w:rPr>
          <w:spacing w:val="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manera</w:t>
      </w:r>
      <w:r>
        <w:rPr>
          <w:spacing w:val="-2"/>
        </w:rPr>
        <w:t xml:space="preserve"> </w:t>
      </w:r>
      <w:r>
        <w:t>progresiva,</w:t>
      </w:r>
      <w:r>
        <w:rPr>
          <w:spacing w:val="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cumplimiento del</w:t>
      </w:r>
      <w:r>
        <w:rPr>
          <w:spacing w:val="-2"/>
        </w:rPr>
        <w:t xml:space="preserve"> </w:t>
      </w:r>
      <w:r>
        <w:t>mismo.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12 de marzo de 2015.- Sen</w:t>
      </w:r>
      <w:r>
        <w:rPr>
          <w:rFonts w:ascii="Arial" w:hAnsi="Arial"/>
          <w:b/>
          <w:sz w:val="20"/>
        </w:rPr>
        <w:t>. Miguel Barbosa Huerta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Tomás Torres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Mercado</w:t>
      </w:r>
      <w:r>
        <w:rPr>
          <w:sz w:val="20"/>
        </w:rPr>
        <w:t xml:space="preserve">, Vicepresidente en funciones de Presidente.- Sen. </w:t>
      </w:r>
      <w:r>
        <w:rPr>
          <w:rFonts w:ascii="Arial" w:hAnsi="Arial"/>
          <w:b/>
          <w:sz w:val="20"/>
        </w:rPr>
        <w:t>Rosa</w:t>
      </w:r>
      <w:r>
        <w:rPr>
          <w:rFonts w:ascii="Arial" w:hAnsi="Arial"/>
          <w:b/>
          <w:spacing w:val="55"/>
          <w:sz w:val="20"/>
        </w:rPr>
        <w:t xml:space="preserve"> </w:t>
      </w:r>
      <w:r>
        <w:rPr>
          <w:rFonts w:ascii="Arial" w:hAnsi="Arial"/>
          <w:b/>
          <w:sz w:val="20"/>
        </w:rPr>
        <w:t>Adriana Díaz Lizama</w:t>
      </w:r>
      <w:r>
        <w:rPr>
          <w:sz w:val="20"/>
        </w:rPr>
        <w:t>, 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Graciela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Saldaña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Fraire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</w:t>
      </w:r>
      <w:r>
        <w:t>sidencia del Poder Ejecutivo Federal, en la Ciudad de México, Distrito Federal, a quince de abril de dos</w:t>
      </w:r>
      <w:r>
        <w:rPr>
          <w:spacing w:val="-53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quince.-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Enrique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Peña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Nieto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Miguel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Ángel</w:t>
      </w:r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6"/>
      </w:pPr>
      <w:r>
        <w:t>DECRETO</w:t>
      </w:r>
      <w:r>
        <w:rPr>
          <w:spacing w:val="20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reforman</w:t>
      </w:r>
      <w:r>
        <w:rPr>
          <w:spacing w:val="18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adicionan</w:t>
      </w:r>
      <w:r>
        <w:rPr>
          <w:spacing w:val="18"/>
        </w:rPr>
        <w:t xml:space="preserve"> </w:t>
      </w:r>
      <w:r>
        <w:t>diversas</w:t>
      </w:r>
      <w:r>
        <w:rPr>
          <w:spacing w:val="19"/>
        </w:rPr>
        <w:t xml:space="preserve"> </w:t>
      </w:r>
      <w:r>
        <w:t>disposiciones</w:t>
      </w:r>
      <w:r>
        <w:rPr>
          <w:spacing w:val="18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Ley</w:t>
      </w:r>
      <w:r>
        <w:rPr>
          <w:spacing w:val="15"/>
        </w:rPr>
        <w:t xml:space="preserve"> </w:t>
      </w:r>
      <w:r>
        <w:t>General</w:t>
      </w:r>
      <w:r>
        <w:rPr>
          <w:spacing w:val="-58"/>
        </w:rPr>
        <w:t xml:space="preserve"> </w:t>
      </w:r>
      <w:r>
        <w:t>de Salud,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materia</w:t>
      </w:r>
      <w:r>
        <w:rPr>
          <w:spacing w:val="-2"/>
        </w:rPr>
        <w:t xml:space="preserve"> </w:t>
      </w:r>
      <w:r>
        <w:t>de salud</w:t>
      </w:r>
      <w:r>
        <w:rPr>
          <w:spacing w:val="-3"/>
        </w:rPr>
        <w:t xml:space="preserve"> </w:t>
      </w:r>
      <w:r>
        <w:t>mental.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4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2015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07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4"/>
        </w:rPr>
        <w:t xml:space="preserve"> </w:t>
      </w:r>
      <w:r>
        <w:t>Se</w:t>
      </w:r>
      <w:r>
        <w:rPr>
          <w:spacing w:val="3"/>
        </w:rPr>
        <w:t xml:space="preserve"> </w:t>
      </w:r>
      <w:r>
        <w:t>reforma la fracción</w:t>
      </w:r>
      <w:r>
        <w:rPr>
          <w:spacing w:val="3"/>
        </w:rPr>
        <w:t xml:space="preserve"> </w:t>
      </w:r>
      <w:r>
        <w:t>V</w:t>
      </w:r>
      <w:r>
        <w:rPr>
          <w:spacing w:val="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adiciona una fracción</w:t>
      </w:r>
      <w:r>
        <w:rPr>
          <w:spacing w:val="3"/>
        </w:rPr>
        <w:t xml:space="preserve"> </w:t>
      </w:r>
      <w:r>
        <w:t>V</w:t>
      </w:r>
      <w:r>
        <w:rPr>
          <w:spacing w:val="2"/>
        </w:rPr>
        <w:t xml:space="preserve"> </w:t>
      </w:r>
      <w:r>
        <w:t>Bis, al</w:t>
      </w:r>
      <w:r>
        <w:rPr>
          <w:spacing w:val="3"/>
        </w:rPr>
        <w:t xml:space="preserve"> </w:t>
      </w:r>
      <w:r>
        <w:t>artículo</w:t>
      </w:r>
      <w:r>
        <w:rPr>
          <w:spacing w:val="2"/>
        </w:rPr>
        <w:t xml:space="preserve"> </w:t>
      </w:r>
      <w:r>
        <w:t>73,</w:t>
      </w:r>
      <w:r>
        <w:rPr>
          <w:spacing w:val="5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se reforma</w:t>
      </w:r>
      <w:r>
        <w:rPr>
          <w:spacing w:val="-5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párrafo</w:t>
      </w:r>
      <w:r>
        <w:rPr>
          <w:spacing w:val="-1"/>
        </w:rPr>
        <w:t xml:space="preserve"> </w:t>
      </w:r>
      <w:r>
        <w:t>segundo 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77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 de</w:t>
      </w:r>
      <w:r>
        <w:rPr>
          <w:spacing w:val="-2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578"/>
            <w:col w:w="6172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9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el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r>
        <w:rPr>
          <w:rFonts w:ascii="Arial" w:hAnsi="Arial"/>
          <w:b/>
        </w:rPr>
        <w:t xml:space="preserve">Segundo.- </w:t>
      </w:r>
      <w:r>
        <w:t>Las erogaciones que se generen con motivo de la reforma al artículo 73, se harán con los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financieros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materiales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cuente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dependencia,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requerirá</w:t>
      </w:r>
      <w:r>
        <w:rPr>
          <w:spacing w:val="1"/>
        </w:rPr>
        <w:t xml:space="preserve"> </w:t>
      </w:r>
      <w:r>
        <w:t>transferencias</w:t>
      </w:r>
      <w:r>
        <w:rPr>
          <w:spacing w:val="-1"/>
        </w:rPr>
        <w:t xml:space="preserve"> </w:t>
      </w:r>
      <w:r>
        <w:t>presupuestarias para</w:t>
      </w:r>
      <w:r>
        <w:rPr>
          <w:spacing w:val="-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cumplimiento.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ind w:left="218" w:right="317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 F., a 29 de abril de 2015.- Sen. </w:t>
      </w:r>
      <w:r>
        <w:rPr>
          <w:rFonts w:ascii="Arial" w:hAnsi="Arial"/>
          <w:b/>
          <w:sz w:val="20"/>
        </w:rPr>
        <w:t>Miguel Barbosa Huerta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Julio César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Moreno Rivera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Lilia Guadalupe Merodio Reza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Sergio Augusto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Chan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Lugo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2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</w:t>
      </w:r>
      <w:r>
        <w:t xml:space="preserve">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primero de junio de</w:t>
      </w:r>
      <w:r>
        <w:rPr>
          <w:spacing w:val="1"/>
        </w:rPr>
        <w:t xml:space="preserve"> </w:t>
      </w:r>
      <w:r>
        <w:t xml:space="preserve">dos mil quince.-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 reforma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artículo 46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Ley</w:t>
      </w:r>
      <w:r>
        <w:rPr>
          <w:spacing w:val="-6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 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4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2015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506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reforma</w:t>
      </w:r>
      <w:r>
        <w:rPr>
          <w:spacing w:val="-2"/>
        </w:rPr>
        <w:t xml:space="preserve"> </w:t>
      </w:r>
      <w:r>
        <w:t>el artículo</w:t>
      </w:r>
      <w:r>
        <w:rPr>
          <w:spacing w:val="-2"/>
        </w:rPr>
        <w:t xml:space="preserve"> </w:t>
      </w:r>
      <w:r>
        <w:t>46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Salud,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640"/>
            <w:col w:w="6110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4" w:firstLine="288"/>
        <w:jc w:val="both"/>
      </w:pP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0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presente</w:t>
      </w:r>
      <w:r>
        <w:rPr>
          <w:spacing w:val="9"/>
        </w:rPr>
        <w:t xml:space="preserve"> </w:t>
      </w:r>
      <w:r>
        <w:t>Decreto</w:t>
      </w:r>
      <w:r>
        <w:rPr>
          <w:spacing w:val="10"/>
        </w:rPr>
        <w:t xml:space="preserve"> </w:t>
      </w:r>
      <w:r>
        <w:t>entrará</w:t>
      </w:r>
      <w:r>
        <w:rPr>
          <w:spacing w:val="10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vigor</w:t>
      </w:r>
      <w:r>
        <w:rPr>
          <w:spacing w:val="13"/>
        </w:rPr>
        <w:t xml:space="preserve"> </w:t>
      </w:r>
      <w:r>
        <w:t>al</w:t>
      </w:r>
      <w:r>
        <w:rPr>
          <w:spacing w:val="11"/>
        </w:rPr>
        <w:t xml:space="preserve"> </w:t>
      </w:r>
      <w:r>
        <w:t>día</w:t>
      </w:r>
      <w:r>
        <w:rPr>
          <w:spacing w:val="9"/>
        </w:rPr>
        <w:t xml:space="preserve"> </w:t>
      </w:r>
      <w:r>
        <w:t>siguiente</w:t>
      </w:r>
      <w:r>
        <w:rPr>
          <w:spacing w:val="11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su</w:t>
      </w:r>
      <w:r>
        <w:rPr>
          <w:spacing w:val="12"/>
        </w:rPr>
        <w:t xml:space="preserve"> </w:t>
      </w:r>
      <w:r>
        <w:t>publicación</w:t>
      </w:r>
      <w:r>
        <w:rPr>
          <w:spacing w:val="14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Diario</w:t>
      </w:r>
      <w:r>
        <w:rPr>
          <w:spacing w:val="11"/>
        </w:rPr>
        <w:t xml:space="preserve"> </w:t>
      </w:r>
      <w:r>
        <w:t>Oficial</w:t>
      </w:r>
      <w:r>
        <w:rPr>
          <w:spacing w:val="17"/>
        </w:rPr>
        <w:t xml:space="preserve"> </w:t>
      </w:r>
      <w:r>
        <w:t>de</w:t>
      </w:r>
      <w:r>
        <w:rPr>
          <w:spacing w:val="-54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ind w:left="218" w:right="3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 F., a 29 de abril de 2015.- Sen. </w:t>
      </w:r>
      <w:r>
        <w:rPr>
          <w:rFonts w:ascii="Arial" w:hAnsi="Arial"/>
          <w:b/>
          <w:sz w:val="20"/>
        </w:rPr>
        <w:t>Miguel Barbosa Huerta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Julio César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Moreno Rivera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Lilia Guadalupe Merodio Reza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Francisca Elena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Corrales Corrales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primero de junio de</w:t>
      </w:r>
      <w:r>
        <w:rPr>
          <w:spacing w:val="1"/>
        </w:rPr>
        <w:t xml:space="preserve"> </w:t>
      </w:r>
      <w:r>
        <w:t xml:space="preserve">dos mil quince.-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14"/>
        <w:jc w:val="both"/>
      </w:pPr>
      <w:r>
        <w:t>DECRETO</w:t>
      </w:r>
      <w:r>
        <w:rPr>
          <w:spacing w:val="20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reforman</w:t>
      </w:r>
      <w:r>
        <w:rPr>
          <w:spacing w:val="18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adicionan</w:t>
      </w:r>
      <w:r>
        <w:rPr>
          <w:spacing w:val="22"/>
        </w:rPr>
        <w:t xml:space="preserve"> </w:t>
      </w:r>
      <w:r>
        <w:t>diversas</w:t>
      </w:r>
      <w:r>
        <w:rPr>
          <w:spacing w:val="19"/>
        </w:rPr>
        <w:t xml:space="preserve"> </w:t>
      </w:r>
      <w:r>
        <w:t>disposiciones</w:t>
      </w:r>
      <w:r>
        <w:rPr>
          <w:spacing w:val="18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Ley</w:t>
      </w:r>
      <w:r>
        <w:rPr>
          <w:spacing w:val="15"/>
        </w:rPr>
        <w:t xml:space="preserve"> </w:t>
      </w:r>
      <w:r>
        <w:t>General</w:t>
      </w:r>
      <w:r>
        <w:rPr>
          <w:spacing w:val="-59"/>
        </w:rPr>
        <w:t xml:space="preserve"> </w:t>
      </w:r>
      <w:r>
        <w:t>de Salud, para el control del sobrepeso, la obesidad y los trastornos de la conducta</w:t>
      </w:r>
      <w:r>
        <w:rPr>
          <w:spacing w:val="1"/>
        </w:rPr>
        <w:t xml:space="preserve"> </w:t>
      </w:r>
      <w:r>
        <w:t>alimentaria.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ind w:left="1512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4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14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octubre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2015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15" w:firstLine="288"/>
        <w:jc w:val="both"/>
      </w:pPr>
      <w:r>
        <w:rPr>
          <w:rFonts w:ascii="Arial" w:hAnsi="Arial"/>
          <w:b/>
        </w:rPr>
        <w:t xml:space="preserve">Artículo Único. </w:t>
      </w:r>
      <w:r>
        <w:t>Se reforman los artículos 3o., fracción XII; 27, fracción IX; 111, fracción II; 112,</w:t>
      </w:r>
      <w:r>
        <w:rPr>
          <w:spacing w:val="1"/>
        </w:rPr>
        <w:t xml:space="preserve"> </w:t>
      </w:r>
      <w:r>
        <w:t>fracción III; 113, primer párrafo; 115, fracción I; 212, segundo párrafo, y se adicionan los artículos 6o., con</w:t>
      </w:r>
      <w:r>
        <w:rPr>
          <w:spacing w:val="-53"/>
        </w:rPr>
        <w:t xml:space="preserve"> </w:t>
      </w:r>
      <w:r>
        <w:t>las fracciones X y XI; 7o., con una fracción XIII Bis; 115,</w:t>
      </w:r>
      <w:r>
        <w:t xml:space="preserve"> con las fracciones IX, X y XI; y 301, con un</w:t>
      </w:r>
      <w:r>
        <w:rPr>
          <w:spacing w:val="1"/>
        </w:rPr>
        <w:t xml:space="preserve"> </w:t>
      </w:r>
      <w:r>
        <w:t>segundo</w:t>
      </w:r>
      <w:r>
        <w:rPr>
          <w:spacing w:val="-2"/>
        </w:rPr>
        <w:t xml:space="preserve"> </w:t>
      </w:r>
      <w:r>
        <w:t>párrafo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 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6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6"/>
        <w:rPr>
          <w:sz w:val="23"/>
        </w:rPr>
      </w:pPr>
    </w:p>
    <w:p w:rsidR="005462C9" w:rsidRDefault="00654E12">
      <w:pPr>
        <w:pStyle w:val="Ttulo1"/>
        <w:spacing w:before="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45" w:space="2696"/>
            <w:col w:w="6109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6" w:firstLine="288"/>
        <w:jc w:val="both"/>
      </w:pPr>
      <w:r>
        <w:rPr>
          <w:rFonts w:ascii="Arial" w:hAnsi="Arial"/>
          <w:b/>
        </w:rPr>
        <w:t xml:space="preserve">Único. </w:t>
      </w:r>
      <w:r>
        <w:t>El presente Decreto entrará en vigor el día siguiente al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18 de septiembre de 2015.- Dip. </w:t>
      </w:r>
      <w:r>
        <w:rPr>
          <w:rFonts w:ascii="Arial" w:hAnsi="Arial"/>
          <w:b/>
          <w:sz w:val="20"/>
        </w:rPr>
        <w:t>José de Jesús Zambrano</w:t>
      </w:r>
      <w:r>
        <w:rPr>
          <w:rFonts w:ascii="Arial" w:hAnsi="Arial"/>
          <w:b/>
          <w:spacing w:val="55"/>
          <w:sz w:val="20"/>
        </w:rPr>
        <w:t xml:space="preserve"> </w:t>
      </w:r>
      <w:r>
        <w:rPr>
          <w:rFonts w:ascii="Arial" w:hAnsi="Arial"/>
          <w:b/>
          <w:sz w:val="20"/>
        </w:rPr>
        <w:t>Grijalva</w:t>
      </w:r>
      <w:r>
        <w:rPr>
          <w:sz w:val="20"/>
        </w:rPr>
        <w:t>, 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Sen. </w:t>
      </w:r>
      <w:r>
        <w:rPr>
          <w:rFonts w:ascii="Arial" w:hAnsi="Arial"/>
          <w:b/>
          <w:sz w:val="20"/>
        </w:rPr>
        <w:t>Roberto Gil Zuarth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Juan</w:t>
      </w:r>
      <w:r>
        <w:rPr>
          <w:rFonts w:ascii="Arial" w:hAnsi="Arial"/>
          <w:b/>
          <w:sz w:val="20"/>
        </w:rPr>
        <w:t xml:space="preserve"> Manuel Celis Aguirre</w:t>
      </w:r>
      <w:r>
        <w:rPr>
          <w:sz w:val="20"/>
        </w:rPr>
        <w:t xml:space="preserve">, Secretario.- Sen. </w:t>
      </w:r>
      <w:r>
        <w:rPr>
          <w:rFonts w:ascii="Arial" w:hAnsi="Arial"/>
          <w:b/>
          <w:sz w:val="20"/>
        </w:rPr>
        <w:t>María Elena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Barrera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Tapia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nueve de octubre de</w:t>
      </w:r>
      <w:r>
        <w:rPr>
          <w:spacing w:val="1"/>
        </w:rPr>
        <w:t xml:space="preserve"> </w:t>
      </w:r>
      <w:r>
        <w:t xml:space="preserve">dos mil quince.- </w:t>
      </w:r>
      <w:r>
        <w:rPr>
          <w:rFonts w:ascii="Arial" w:hAnsi="Arial"/>
          <w:b/>
        </w:rPr>
        <w:t>Enrique Peña Nieto</w:t>
      </w:r>
      <w:r>
        <w:t>.- Rúbrica.- E</w:t>
      </w:r>
      <w:r>
        <w:t xml:space="preserve">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 reforma</w:t>
      </w:r>
      <w:r>
        <w:rPr>
          <w:spacing w:val="-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adiciona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artículo 73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4" w:right="161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4</w:t>
      </w:r>
      <w:r>
        <w:rPr>
          <w:spacing w:val="3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noviembre de</w:t>
      </w:r>
      <w:r>
        <w:rPr>
          <w:spacing w:val="-3"/>
          <w:sz w:val="16"/>
        </w:rPr>
        <w:t xml:space="preserve"> </w:t>
      </w:r>
      <w:r>
        <w:rPr>
          <w:sz w:val="16"/>
        </w:rPr>
        <w:t>2015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7"/>
        </w:rPr>
        <w:t xml:space="preserve"> </w:t>
      </w:r>
      <w:r>
        <w:t>Se</w:t>
      </w:r>
      <w:r>
        <w:rPr>
          <w:spacing w:val="13"/>
        </w:rPr>
        <w:t xml:space="preserve"> </w:t>
      </w:r>
      <w:r>
        <w:t>reforma</w:t>
      </w:r>
      <w:r>
        <w:rPr>
          <w:spacing w:val="14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fracción</w:t>
      </w:r>
      <w:r>
        <w:rPr>
          <w:spacing w:val="13"/>
        </w:rPr>
        <w:t xml:space="preserve"> </w:t>
      </w:r>
      <w:r>
        <w:t>I</w:t>
      </w:r>
      <w:r>
        <w:rPr>
          <w:spacing w:val="17"/>
        </w:rPr>
        <w:t xml:space="preserve"> </w:t>
      </w:r>
      <w:r>
        <w:t>y</w:t>
      </w:r>
      <w:r>
        <w:rPr>
          <w:spacing w:val="10"/>
        </w:rPr>
        <w:t xml:space="preserve"> </w:t>
      </w:r>
      <w:r>
        <w:t>se</w:t>
      </w:r>
      <w:r>
        <w:rPr>
          <w:spacing w:val="16"/>
        </w:rPr>
        <w:t xml:space="preserve"> </w:t>
      </w:r>
      <w:r>
        <w:t>adiciona</w:t>
      </w:r>
      <w:r>
        <w:rPr>
          <w:spacing w:val="14"/>
        </w:rPr>
        <w:t xml:space="preserve"> </w:t>
      </w:r>
      <w:r>
        <w:t>una</w:t>
      </w:r>
      <w:r>
        <w:rPr>
          <w:spacing w:val="13"/>
        </w:rPr>
        <w:t xml:space="preserve"> </w:t>
      </w:r>
      <w:r>
        <w:t>fracción</w:t>
      </w:r>
      <w:r>
        <w:rPr>
          <w:spacing w:val="13"/>
        </w:rPr>
        <w:t xml:space="preserve"> </w:t>
      </w:r>
      <w:r>
        <w:t>VIII,</w:t>
      </w:r>
      <w:r>
        <w:rPr>
          <w:spacing w:val="14"/>
        </w:rPr>
        <w:t xml:space="preserve"> </w:t>
      </w:r>
      <w:r>
        <w:t>recorriéndose</w:t>
      </w:r>
      <w:r>
        <w:rPr>
          <w:spacing w:val="16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actual</w:t>
      </w:r>
      <w:r>
        <w:rPr>
          <w:spacing w:val="16"/>
        </w:rPr>
        <w:t xml:space="preserve"> </w:t>
      </w:r>
      <w:r>
        <w:t>para</w:t>
      </w:r>
      <w:r>
        <w:rPr>
          <w:spacing w:val="-53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fracción</w:t>
      </w:r>
      <w:r>
        <w:rPr>
          <w:spacing w:val="-1"/>
        </w:rPr>
        <w:t xml:space="preserve"> </w:t>
      </w:r>
      <w:r>
        <w:t>IX,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73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45" w:space="2696"/>
            <w:col w:w="6109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3" w:firstLine="288"/>
        <w:jc w:val="both"/>
      </w:pPr>
      <w:r>
        <w:rPr>
          <w:rFonts w:ascii="Arial" w:hAnsi="Arial"/>
          <w:b/>
        </w:rPr>
        <w:t xml:space="preserve">Único.- </w:t>
      </w:r>
      <w:r>
        <w:t>El presente Decreto entrará en vigor el día siguiente</w:t>
      </w:r>
      <w:r>
        <w:rPr>
          <w:spacing w:val="55"/>
        </w:rPr>
        <w:t xml:space="preserve"> </w:t>
      </w:r>
      <w:r>
        <w:t>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ind w:left="218" w:right="3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18 de septiembre de 2015.- Dip. </w:t>
      </w:r>
      <w:r>
        <w:rPr>
          <w:rFonts w:ascii="Arial" w:hAnsi="Arial"/>
          <w:b/>
          <w:sz w:val="20"/>
        </w:rPr>
        <w:t>José de Jesús Zambrano</w:t>
      </w:r>
      <w:r>
        <w:rPr>
          <w:rFonts w:ascii="Arial" w:hAnsi="Arial"/>
          <w:b/>
          <w:spacing w:val="55"/>
          <w:sz w:val="20"/>
        </w:rPr>
        <w:t xml:space="preserve"> </w:t>
      </w:r>
      <w:r>
        <w:rPr>
          <w:rFonts w:ascii="Arial" w:hAnsi="Arial"/>
          <w:b/>
          <w:sz w:val="20"/>
        </w:rPr>
        <w:t>Grijalva</w:t>
      </w:r>
      <w:r>
        <w:rPr>
          <w:sz w:val="20"/>
        </w:rPr>
        <w:t>, 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Sen. </w:t>
      </w:r>
      <w:r>
        <w:rPr>
          <w:rFonts w:ascii="Arial" w:hAnsi="Arial"/>
          <w:b/>
          <w:sz w:val="20"/>
        </w:rPr>
        <w:t>Roberto Gil Zuarth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Erne</w:t>
      </w:r>
      <w:r>
        <w:rPr>
          <w:rFonts w:ascii="Arial" w:hAnsi="Arial"/>
          <w:b/>
          <w:sz w:val="20"/>
        </w:rPr>
        <w:t>stina Godoy Ramos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María Elena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Barrera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Tapia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46"/>
        </w:rPr>
        <w:t xml:space="preserve"> </w:t>
      </w:r>
      <w:r>
        <w:t>del</w:t>
      </w:r>
      <w:r>
        <w:rPr>
          <w:spacing w:val="43"/>
        </w:rPr>
        <w:t xml:space="preserve"> </w:t>
      </w:r>
      <w:r>
        <w:t>Poder</w:t>
      </w:r>
      <w:r>
        <w:rPr>
          <w:spacing w:val="48"/>
        </w:rPr>
        <w:t xml:space="preserve"> </w:t>
      </w:r>
      <w:r>
        <w:t>Ejecutivo</w:t>
      </w:r>
      <w:r>
        <w:rPr>
          <w:spacing w:val="44"/>
        </w:rPr>
        <w:t xml:space="preserve"> </w:t>
      </w:r>
      <w:r>
        <w:t>Federal,</w:t>
      </w:r>
      <w:r>
        <w:rPr>
          <w:spacing w:val="47"/>
        </w:rPr>
        <w:t xml:space="preserve"> </w:t>
      </w:r>
      <w:r>
        <w:t>en</w:t>
      </w:r>
      <w:r>
        <w:rPr>
          <w:spacing w:val="46"/>
        </w:rPr>
        <w:t xml:space="preserve"> </w:t>
      </w:r>
      <w:r>
        <w:t>la</w:t>
      </w:r>
      <w:r>
        <w:rPr>
          <w:spacing w:val="45"/>
        </w:rPr>
        <w:t xml:space="preserve"> </w:t>
      </w:r>
      <w:r>
        <w:t>Ciudad</w:t>
      </w:r>
      <w:r>
        <w:rPr>
          <w:spacing w:val="44"/>
        </w:rPr>
        <w:t xml:space="preserve"> </w:t>
      </w:r>
      <w:r>
        <w:t>de</w:t>
      </w:r>
      <w:r>
        <w:rPr>
          <w:spacing w:val="45"/>
        </w:rPr>
        <w:t xml:space="preserve"> </w:t>
      </w:r>
      <w:r>
        <w:t>México,</w:t>
      </w:r>
      <w:r>
        <w:rPr>
          <w:spacing w:val="44"/>
        </w:rPr>
        <w:t xml:space="preserve"> </w:t>
      </w:r>
      <w:r>
        <w:t>Distrito</w:t>
      </w:r>
      <w:r>
        <w:rPr>
          <w:spacing w:val="45"/>
        </w:rPr>
        <w:t xml:space="preserve"> </w:t>
      </w:r>
      <w:r>
        <w:t>Federal,</w:t>
      </w:r>
      <w:r>
        <w:rPr>
          <w:spacing w:val="44"/>
        </w:rPr>
        <w:t xml:space="preserve"> </w:t>
      </w:r>
      <w:r>
        <w:t>a</w:t>
      </w:r>
      <w:r>
        <w:rPr>
          <w:spacing w:val="46"/>
        </w:rPr>
        <w:t xml:space="preserve"> </w:t>
      </w:r>
      <w:r>
        <w:t>veintinueve</w:t>
      </w:r>
      <w:r>
        <w:rPr>
          <w:spacing w:val="45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 xml:space="preserve">octubre de dos mil quince.- </w:t>
      </w:r>
      <w:r>
        <w:rPr>
          <w:rFonts w:ascii="Arial" w:hAnsi="Arial"/>
          <w:b/>
        </w:rPr>
        <w:t>Enrique Peña Nieto</w:t>
      </w:r>
      <w:r>
        <w:t>.- Rúbri</w:t>
      </w:r>
      <w:r>
        <w:t xml:space="preserve">ca.- El Secretario de Gobernación, </w:t>
      </w:r>
      <w:r>
        <w:rPr>
          <w:rFonts w:ascii="Arial" w:hAnsi="Arial"/>
          <w:b/>
        </w:rPr>
        <w:t>Miguel Ángel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Chong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16"/>
        <w:jc w:val="both"/>
      </w:pPr>
      <w:r>
        <w:t>DECRETO por el que se adicionan diversas disposiciones de la Ley General de Salud, de</w:t>
      </w:r>
      <w:r>
        <w:rPr>
          <w:spacing w:val="1"/>
        </w:rPr>
        <w:t xml:space="preserve"> </w:t>
      </w:r>
      <w:r>
        <w:t>la Ley del Seguro Social y de la Ley del Instituto de Seguridad y Servicios Socia</w:t>
      </w:r>
      <w:r>
        <w:t>les de los</w:t>
      </w:r>
      <w:r>
        <w:rPr>
          <w:spacing w:val="1"/>
        </w:rPr>
        <w:t xml:space="preserve"> </w:t>
      </w:r>
      <w:r>
        <w:t>Trabajadores</w:t>
      </w:r>
      <w:r>
        <w:rPr>
          <w:spacing w:val="-1"/>
        </w:rPr>
        <w:t xml:space="preserve"> </w:t>
      </w:r>
      <w:r>
        <w:t>del</w:t>
      </w:r>
      <w:r>
        <w:rPr>
          <w:spacing w:val="2"/>
        </w:rPr>
        <w:t xml:space="preserve"> </w:t>
      </w:r>
      <w:r>
        <w:t>Estado.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12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noviembre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2015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7"/>
        </w:rPr>
        <w:t xml:space="preserve"> </w:t>
      </w:r>
      <w:r>
        <w:rPr>
          <w:rFonts w:ascii="Arial" w:hAnsi="Arial"/>
          <w:b/>
        </w:rPr>
        <w:t>Primero.-</w:t>
      </w:r>
      <w:r>
        <w:rPr>
          <w:rFonts w:ascii="Arial" w:hAnsi="Arial"/>
          <w:b/>
          <w:spacing w:val="27"/>
        </w:rPr>
        <w:t xml:space="preserve"> </w:t>
      </w:r>
      <w:r>
        <w:t>Se</w:t>
      </w:r>
      <w:r>
        <w:rPr>
          <w:spacing w:val="25"/>
        </w:rPr>
        <w:t xml:space="preserve"> </w:t>
      </w:r>
      <w:r>
        <w:t>adiciona</w:t>
      </w:r>
      <w:r>
        <w:rPr>
          <w:spacing w:val="26"/>
        </w:rPr>
        <w:t xml:space="preserve"> </w:t>
      </w:r>
      <w:r>
        <w:t>un</w:t>
      </w:r>
      <w:r>
        <w:rPr>
          <w:spacing w:val="26"/>
        </w:rPr>
        <w:t xml:space="preserve"> </w:t>
      </w:r>
      <w:r>
        <w:t>artículo</w:t>
      </w:r>
      <w:r>
        <w:rPr>
          <w:spacing w:val="26"/>
        </w:rPr>
        <w:t xml:space="preserve"> </w:t>
      </w:r>
      <w:r>
        <w:t>64</w:t>
      </w:r>
      <w:r>
        <w:rPr>
          <w:spacing w:val="25"/>
        </w:rPr>
        <w:t xml:space="preserve"> </w:t>
      </w:r>
      <w:r>
        <w:t>Bis</w:t>
      </w:r>
      <w:r>
        <w:rPr>
          <w:spacing w:val="25"/>
        </w:rPr>
        <w:t xml:space="preserve"> </w:t>
      </w:r>
      <w:r>
        <w:t>1</w:t>
      </w:r>
      <w:r>
        <w:rPr>
          <w:spacing w:val="26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la</w:t>
      </w:r>
      <w:r>
        <w:rPr>
          <w:spacing w:val="26"/>
        </w:rPr>
        <w:t xml:space="preserve"> </w:t>
      </w:r>
      <w:r>
        <w:t>Ley</w:t>
      </w:r>
      <w:r>
        <w:rPr>
          <w:spacing w:val="21"/>
        </w:rPr>
        <w:t xml:space="preserve"> </w:t>
      </w:r>
      <w:r>
        <w:t>General</w:t>
      </w:r>
      <w:r>
        <w:rPr>
          <w:spacing w:val="22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Salud,</w:t>
      </w:r>
      <w:r>
        <w:rPr>
          <w:spacing w:val="23"/>
        </w:rPr>
        <w:t xml:space="preserve"> </w:t>
      </w:r>
      <w:r>
        <w:t>para</w:t>
      </w:r>
      <w:r>
        <w:rPr>
          <w:spacing w:val="24"/>
        </w:rPr>
        <w:t xml:space="preserve"> </w:t>
      </w:r>
      <w:r>
        <w:t>quedar</w:t>
      </w:r>
      <w:r>
        <w:rPr>
          <w:spacing w:val="24"/>
        </w:rPr>
        <w:t xml:space="preserve"> </w:t>
      </w:r>
      <w:r>
        <w:t>como</w:t>
      </w:r>
      <w:r>
        <w:rPr>
          <w:spacing w:val="-5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9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10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45" w:space="2633"/>
            <w:col w:w="6172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7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el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0" w:firstLine="288"/>
        <w:jc w:val="both"/>
      </w:pPr>
      <w:r>
        <w:rPr>
          <w:rFonts w:ascii="Arial" w:hAnsi="Arial"/>
          <w:b/>
        </w:rPr>
        <w:t>Segundo.</w:t>
      </w:r>
      <w:r>
        <w:rPr>
          <w:rFonts w:ascii="Arial" w:hAnsi="Arial"/>
          <w:b/>
          <w:spacing w:val="1"/>
        </w:rPr>
        <w:t xml:space="preserve"> </w:t>
      </w:r>
      <w:r>
        <w:t>Corresponderá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encargadas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presentes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emitir</w:t>
      </w:r>
      <w:r>
        <w:rPr>
          <w:spacing w:val="1"/>
        </w:rPr>
        <w:t xml:space="preserve"> </w:t>
      </w:r>
      <w:r>
        <w:t>y</w:t>
      </w:r>
      <w:r>
        <w:rPr>
          <w:spacing w:val="-53"/>
        </w:rPr>
        <w:t xml:space="preserve"> </w:t>
      </w:r>
      <w:r>
        <w:t>efectuar las adecuaciones</w:t>
      </w:r>
      <w:r>
        <w:rPr>
          <w:spacing w:val="1"/>
        </w:rPr>
        <w:t xml:space="preserve"> </w:t>
      </w:r>
      <w:r>
        <w:t>normativas</w:t>
      </w:r>
      <w:r>
        <w:rPr>
          <w:spacing w:val="1"/>
        </w:rPr>
        <w:t xml:space="preserve"> </w:t>
      </w:r>
      <w:r>
        <w:t>y reglamentos correspondientes</w:t>
      </w:r>
      <w:r>
        <w:rPr>
          <w:spacing w:val="1"/>
        </w:rPr>
        <w:t xml:space="preserve"> </w:t>
      </w:r>
      <w:r>
        <w:t>a fin</w:t>
      </w:r>
      <w:r>
        <w:rPr>
          <w:spacing w:val="1"/>
        </w:rPr>
        <w:t xml:space="preserve"> </w:t>
      </w:r>
      <w:r>
        <w:t>de dar cumplimiento al</w:t>
      </w:r>
      <w:r>
        <w:rPr>
          <w:spacing w:val="1"/>
        </w:rPr>
        <w:t xml:space="preserve"> </w:t>
      </w:r>
      <w:r>
        <w:t>presente Decreto.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ello contarán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plazo no</w:t>
      </w:r>
      <w:r>
        <w:rPr>
          <w:spacing w:val="1"/>
        </w:rPr>
        <w:t xml:space="preserve"> </w:t>
      </w:r>
      <w:r>
        <w:t>mayor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120</w:t>
      </w:r>
      <w:r>
        <w:rPr>
          <w:spacing w:val="-2"/>
        </w:rPr>
        <w:t xml:space="preserve"> </w:t>
      </w:r>
      <w:r>
        <w:t>días.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15 de octubre de 2015.- Dip. </w:t>
      </w:r>
      <w:r>
        <w:rPr>
          <w:rFonts w:ascii="Arial" w:hAnsi="Arial"/>
          <w:b/>
          <w:sz w:val="20"/>
        </w:rPr>
        <w:t>José de Jesús Zambrano Grijalva</w:t>
      </w:r>
      <w:r>
        <w:rPr>
          <w:sz w:val="20"/>
        </w:rPr>
        <w:t>, Presiden</w:t>
      </w:r>
      <w:r>
        <w:rPr>
          <w:sz w:val="20"/>
        </w:rPr>
        <w:t>te.- 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Roberto Gil Zuarth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María Eugenia Ocampo Bedolla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Rosa Adriana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Díaz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Lizama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3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diez de noviembre de</w:t>
      </w:r>
      <w:r>
        <w:rPr>
          <w:spacing w:val="-53"/>
        </w:rPr>
        <w:t xml:space="preserve"> </w:t>
      </w:r>
      <w:r>
        <w:t xml:space="preserve">dos mil quince.- </w:t>
      </w:r>
      <w:r>
        <w:rPr>
          <w:rFonts w:ascii="Arial" w:hAnsi="Arial"/>
          <w:b/>
        </w:rPr>
        <w:t>Enrique Peña Nieto</w:t>
      </w:r>
      <w:r>
        <w:t xml:space="preserve">.- Rúbrica.- </w:t>
      </w:r>
      <w:r>
        <w:t xml:space="preserve">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"/>
        </w:rPr>
        <w:t xml:space="preserve"> </w:t>
      </w:r>
      <w:r>
        <w:t>por el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adiciona</w:t>
      </w:r>
      <w:r>
        <w:rPr>
          <w:spacing w:val="-1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artículo 53</w:t>
      </w:r>
      <w:r>
        <w:rPr>
          <w:spacing w:val="-1"/>
        </w:rPr>
        <w:t xml:space="preserve"> </w:t>
      </w:r>
      <w:r>
        <w:t>Bis a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6"/>
        </w:rPr>
        <w:t xml:space="preserve"> </w:t>
      </w:r>
      <w:r>
        <w:t>General</w:t>
      </w:r>
      <w:r>
        <w:rPr>
          <w:spacing w:val="-4"/>
        </w:rPr>
        <w:t xml:space="preserve"> </w:t>
      </w:r>
      <w:r>
        <w:t>de 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1"/>
          <w:sz w:val="16"/>
        </w:rPr>
        <w:t xml:space="preserve"> </w:t>
      </w:r>
      <w:r>
        <w:rPr>
          <w:sz w:val="16"/>
        </w:rPr>
        <w:t>10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mayo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2016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04" w:right="321"/>
        <w:jc w:val="center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-1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adiciona</w:t>
      </w:r>
      <w:r>
        <w:rPr>
          <w:spacing w:val="-2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53</w:t>
      </w:r>
      <w:r>
        <w:rPr>
          <w:spacing w:val="-2"/>
        </w:rPr>
        <w:t xml:space="preserve"> </w:t>
      </w:r>
      <w:r>
        <w:t>Bis</w:t>
      </w:r>
      <w:r>
        <w:rPr>
          <w:spacing w:val="-2"/>
        </w:rPr>
        <w:t xml:space="preserve"> </w:t>
      </w:r>
      <w:r>
        <w:t>a la</w:t>
      </w:r>
      <w:r>
        <w:rPr>
          <w:spacing w:val="-3"/>
        </w:rPr>
        <w:t xml:space="preserve"> </w:t>
      </w:r>
      <w:r>
        <w:t>Ley</w:t>
      </w:r>
      <w:r>
        <w:rPr>
          <w:spacing w:val="-3"/>
        </w:rPr>
        <w:t xml:space="preserve"> </w:t>
      </w:r>
      <w:r>
        <w:t>General de</w:t>
      </w:r>
      <w:r>
        <w:rPr>
          <w:spacing w:val="-1"/>
        </w:rPr>
        <w:t xml:space="preserve"> </w:t>
      </w:r>
      <w:r>
        <w:t>Salud,</w:t>
      </w:r>
      <w:r>
        <w:rPr>
          <w:spacing w:val="-2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45" w:space="2696"/>
            <w:col w:w="6109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6" w:firstLine="288"/>
        <w:jc w:val="both"/>
      </w:pPr>
      <w:r>
        <w:rPr>
          <w:rFonts w:ascii="Arial" w:hAnsi="Arial"/>
          <w:b/>
        </w:rPr>
        <w:t xml:space="preserve">Único. </w:t>
      </w:r>
      <w:r>
        <w:t>El presente Decreto entrará en vigor el día siguiente al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ind w:left="218" w:right="312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31 de marzo de 2016.- Sen. </w:t>
      </w:r>
      <w:r>
        <w:rPr>
          <w:rFonts w:ascii="Arial" w:hAnsi="Arial"/>
          <w:b/>
          <w:sz w:val="20"/>
        </w:rPr>
        <w:t>Roberto Gil Zuarth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José 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Jesús Zambrano Grijalva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María Elena Barrera Tapia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Juan Manuel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Celis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Aguirre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2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pStyle w:val="Textoindependiente"/>
        <w:spacing w:before="1" w:line="237" w:lineRule="auto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a cuatro de mayo de dos mil dieciséis.-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Enrique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Peña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Nieto</w:t>
      </w:r>
      <w:r>
        <w:t>.-</w:t>
      </w:r>
      <w:r>
        <w:rPr>
          <w:spacing w:val="-1"/>
        </w:rPr>
        <w:t xml:space="preserve"> </w:t>
      </w:r>
      <w:r>
        <w:t>Rúbrica.-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Secretario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Gobernación,</w:t>
      </w:r>
      <w:r>
        <w:rPr>
          <w:spacing w:val="2"/>
        </w:rPr>
        <w:t xml:space="preserve"> </w:t>
      </w:r>
      <w:r>
        <w:rPr>
          <w:rFonts w:ascii="Arial" w:hAnsi="Arial"/>
          <w:b/>
        </w:rPr>
        <w:t>Miguel Ángel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2"/>
        </w:rPr>
        <w:t xml:space="preserve"> </w:t>
      </w:r>
      <w:r>
        <w:t>Rúbrica.</w:t>
      </w:r>
    </w:p>
    <w:p w:rsidR="005462C9" w:rsidRDefault="005462C9">
      <w:pPr>
        <w:spacing w:line="237" w:lineRule="auto"/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32"/>
        </w:rPr>
        <w:t xml:space="preserve"> </w:t>
      </w:r>
      <w:r>
        <w:t>por</w:t>
      </w:r>
      <w:r>
        <w:rPr>
          <w:spacing w:val="32"/>
        </w:rPr>
        <w:t xml:space="preserve"> </w:t>
      </w:r>
      <w:r>
        <w:t>el</w:t>
      </w:r>
      <w:r>
        <w:rPr>
          <w:spacing w:val="32"/>
        </w:rPr>
        <w:t xml:space="preserve"> </w:t>
      </w:r>
      <w:r>
        <w:t>que</w:t>
      </w:r>
      <w:r>
        <w:rPr>
          <w:spacing w:val="26"/>
        </w:rPr>
        <w:t xml:space="preserve"> </w:t>
      </w:r>
      <w:r>
        <w:t>se</w:t>
      </w:r>
      <w:r>
        <w:rPr>
          <w:spacing w:val="31"/>
        </w:rPr>
        <w:t xml:space="preserve"> </w:t>
      </w:r>
      <w:r>
        <w:t>reforma</w:t>
      </w:r>
      <w:r>
        <w:rPr>
          <w:spacing w:val="29"/>
        </w:rPr>
        <w:t xml:space="preserve"> </w:t>
      </w:r>
      <w:r>
        <w:t>la</w:t>
      </w:r>
      <w:r>
        <w:rPr>
          <w:spacing w:val="31"/>
        </w:rPr>
        <w:t xml:space="preserve"> </w:t>
      </w:r>
      <w:r>
        <w:t>fracción</w:t>
      </w:r>
      <w:r>
        <w:rPr>
          <w:spacing w:val="29"/>
        </w:rPr>
        <w:t xml:space="preserve"> </w:t>
      </w:r>
      <w:r>
        <w:t>II</w:t>
      </w:r>
      <w:r>
        <w:rPr>
          <w:spacing w:val="30"/>
        </w:rPr>
        <w:t xml:space="preserve"> </w:t>
      </w:r>
      <w:r>
        <w:t>Bis</w:t>
      </w:r>
      <w:r>
        <w:rPr>
          <w:spacing w:val="31"/>
        </w:rPr>
        <w:t xml:space="preserve"> </w:t>
      </w:r>
      <w:r>
        <w:t>del</w:t>
      </w:r>
      <w:r>
        <w:rPr>
          <w:spacing w:val="32"/>
        </w:rPr>
        <w:t xml:space="preserve"> </w:t>
      </w:r>
      <w:r>
        <w:t>artículo</w:t>
      </w:r>
      <w:r>
        <w:rPr>
          <w:spacing w:val="31"/>
        </w:rPr>
        <w:t xml:space="preserve"> </w:t>
      </w:r>
      <w:r>
        <w:t>64</w:t>
      </w:r>
      <w:r>
        <w:rPr>
          <w:spacing w:val="29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la</w:t>
      </w:r>
      <w:r>
        <w:rPr>
          <w:spacing w:val="31"/>
        </w:rPr>
        <w:t xml:space="preserve"> </w:t>
      </w:r>
      <w:r>
        <w:t>Ley</w:t>
      </w:r>
      <w:r>
        <w:rPr>
          <w:spacing w:val="27"/>
        </w:rPr>
        <w:t xml:space="preserve"> </w:t>
      </w:r>
      <w:r>
        <w:t>General</w:t>
      </w:r>
      <w:r>
        <w:rPr>
          <w:spacing w:val="31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Salud, en</w:t>
      </w:r>
      <w:r>
        <w:rPr>
          <w:spacing w:val="-2"/>
        </w:rPr>
        <w:t xml:space="preserve"> </w:t>
      </w:r>
      <w:r>
        <w:t>materia de</w:t>
      </w:r>
      <w:r>
        <w:rPr>
          <w:spacing w:val="-2"/>
        </w:rPr>
        <w:t xml:space="preserve"> </w:t>
      </w:r>
      <w:r>
        <w:t>bancos de</w:t>
      </w:r>
      <w:r>
        <w:rPr>
          <w:spacing w:val="-2"/>
        </w:rPr>
        <w:t xml:space="preserve"> </w:t>
      </w:r>
      <w:r>
        <w:t>leche humana.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10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mayo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2016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07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9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2"/>
        </w:rPr>
        <w:t xml:space="preserve"> </w:t>
      </w:r>
      <w:r>
        <w:t>Se</w:t>
      </w:r>
      <w:r>
        <w:rPr>
          <w:spacing w:val="10"/>
        </w:rPr>
        <w:t xml:space="preserve"> </w:t>
      </w:r>
      <w:r>
        <w:t>reforma</w:t>
      </w:r>
      <w:r>
        <w:rPr>
          <w:spacing w:val="9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fracción</w:t>
      </w:r>
      <w:r>
        <w:rPr>
          <w:spacing w:val="9"/>
        </w:rPr>
        <w:t xml:space="preserve"> </w:t>
      </w:r>
      <w:r>
        <w:t>II</w:t>
      </w:r>
      <w:r>
        <w:rPr>
          <w:spacing w:val="9"/>
        </w:rPr>
        <w:t xml:space="preserve"> </w:t>
      </w:r>
      <w:r>
        <w:t>Bis</w:t>
      </w:r>
      <w:r>
        <w:rPr>
          <w:spacing w:val="11"/>
        </w:rPr>
        <w:t xml:space="preserve"> </w:t>
      </w:r>
      <w:r>
        <w:t>del</w:t>
      </w:r>
      <w:r>
        <w:rPr>
          <w:spacing w:val="8"/>
        </w:rPr>
        <w:t xml:space="preserve"> </w:t>
      </w:r>
      <w:r>
        <w:t>artículo</w:t>
      </w:r>
      <w:r>
        <w:rPr>
          <w:spacing w:val="9"/>
        </w:rPr>
        <w:t xml:space="preserve"> </w:t>
      </w:r>
      <w:r>
        <w:t>64</w:t>
      </w:r>
      <w:r>
        <w:rPr>
          <w:spacing w:val="10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Ley</w:t>
      </w:r>
      <w:r>
        <w:rPr>
          <w:spacing w:val="5"/>
        </w:rPr>
        <w:t xml:space="preserve"> </w:t>
      </w:r>
      <w:r>
        <w:t>General</w:t>
      </w:r>
      <w:r>
        <w:rPr>
          <w:spacing w:val="9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Salud,</w:t>
      </w:r>
      <w:r>
        <w:rPr>
          <w:spacing w:val="11"/>
        </w:rPr>
        <w:t xml:space="preserve"> </w:t>
      </w:r>
      <w:r>
        <w:t>para</w:t>
      </w:r>
      <w:r>
        <w:rPr>
          <w:spacing w:val="10"/>
        </w:rPr>
        <w:t xml:space="preserve"> </w:t>
      </w:r>
      <w:r>
        <w:t>quedar</w:t>
      </w:r>
      <w:r>
        <w:rPr>
          <w:spacing w:val="-5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45" w:space="2633"/>
            <w:col w:w="6172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6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al día siguiente de su publicación en el Diario Oficial 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0" w:firstLine="288"/>
        <w:jc w:val="both"/>
      </w:pPr>
      <w:r>
        <w:rPr>
          <w:rFonts w:ascii="Arial" w:hAnsi="Arial"/>
          <w:b/>
        </w:rPr>
        <w:t>Segundo.-</w:t>
      </w:r>
      <w:r>
        <w:rPr>
          <w:rFonts w:ascii="Arial" w:hAnsi="Arial"/>
          <w:b/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plazo que no excederá de</w:t>
      </w:r>
      <w:r>
        <w:rPr>
          <w:spacing w:val="1"/>
        </w:rPr>
        <w:t xml:space="preserve"> </w:t>
      </w:r>
      <w:r>
        <w:t>ciento</w:t>
      </w:r>
      <w:r>
        <w:rPr>
          <w:spacing w:val="1"/>
        </w:rPr>
        <w:t xml:space="preserve"> </w:t>
      </w:r>
      <w:r>
        <w:t>ochenta días</w:t>
      </w:r>
      <w:r>
        <w:rPr>
          <w:spacing w:val="1"/>
        </w:rPr>
        <w:t xml:space="preserve"> </w:t>
      </w:r>
      <w:r>
        <w:t>hábiles</w:t>
      </w:r>
      <w:r>
        <w:rPr>
          <w:spacing w:val="1"/>
        </w:rPr>
        <w:t xml:space="preserve"> </w:t>
      </w:r>
      <w:r>
        <w:t>contados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entrada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establecerá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normatividad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-53"/>
        </w:rPr>
        <w:t xml:space="preserve"> </w:t>
      </w:r>
      <w:r>
        <w:t>instalación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funcionamiento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 bancos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leche</w:t>
      </w:r>
      <w:r>
        <w:rPr>
          <w:spacing w:val="1"/>
        </w:rPr>
        <w:t xml:space="preserve"> </w:t>
      </w:r>
      <w:r>
        <w:t>humana.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Textoindependiente"/>
        <w:ind w:left="218" w:right="321" w:firstLine="288"/>
        <w:jc w:val="both"/>
      </w:pPr>
      <w:r>
        <w:t>Asimismo, las acciones que deban realizar las entidades federativas para dar cumplimiento a lo</w:t>
      </w:r>
      <w:r>
        <w:rPr>
          <w:spacing w:val="1"/>
        </w:rPr>
        <w:t xml:space="preserve"> </w:t>
      </w:r>
      <w:r>
        <w:t>dispuesto en el presente Decreto, en términos de la normatividad que la Secretaría de Salud emita para</w:t>
      </w:r>
      <w:r>
        <w:rPr>
          <w:spacing w:val="1"/>
        </w:rPr>
        <w:t xml:space="preserve"> </w:t>
      </w:r>
      <w:r>
        <w:t>tal efecto, deberán sujetarse a la disponibilidad presupuestaria que se apruebe para dichos fines en sus</w:t>
      </w:r>
      <w:r>
        <w:rPr>
          <w:spacing w:val="1"/>
        </w:rPr>
        <w:t xml:space="preserve"> </w:t>
      </w:r>
      <w:r>
        <w:t>presupuestos.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Ciudad de México, a 31 de marzo d</w:t>
      </w:r>
      <w:r>
        <w:rPr>
          <w:sz w:val="20"/>
        </w:rPr>
        <w:t xml:space="preserve">e 2016.- Sen. </w:t>
      </w:r>
      <w:r>
        <w:rPr>
          <w:rFonts w:ascii="Arial" w:hAnsi="Arial"/>
          <w:b/>
          <w:sz w:val="20"/>
        </w:rPr>
        <w:t>Roberto Gil Zuarth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José 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Jesús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Zambrano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Grijalva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Elena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Barrera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Tapia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Guadalupe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Perea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Santos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5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</w:t>
      </w:r>
      <w:r>
        <w:t>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a cuatro de mayo de dos mil dieciséis.-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Enr</w:t>
      </w:r>
      <w:r>
        <w:rPr>
          <w:rFonts w:ascii="Arial" w:hAnsi="Arial"/>
          <w:b/>
        </w:rPr>
        <w:t>ique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Peña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Nieto</w:t>
      </w:r>
      <w:r>
        <w:t>.-</w:t>
      </w:r>
      <w:r>
        <w:rPr>
          <w:spacing w:val="-1"/>
        </w:rPr>
        <w:t xml:space="preserve"> </w:t>
      </w:r>
      <w:r>
        <w:t>Rúbrica.-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Secretario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Gobernación,</w:t>
      </w:r>
      <w:r>
        <w:rPr>
          <w:spacing w:val="2"/>
        </w:rPr>
        <w:t xml:space="preserve"> </w:t>
      </w:r>
      <w:r>
        <w:rPr>
          <w:rFonts w:ascii="Arial" w:hAnsi="Arial"/>
          <w:b/>
        </w:rPr>
        <w:t>Miguel Ángel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2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33"/>
        </w:rPr>
        <w:t xml:space="preserve"> </w:t>
      </w:r>
      <w:r>
        <w:t>por</w:t>
      </w:r>
      <w:r>
        <w:rPr>
          <w:spacing w:val="31"/>
        </w:rPr>
        <w:t xml:space="preserve"> </w:t>
      </w:r>
      <w:r>
        <w:t>el</w:t>
      </w:r>
      <w:r>
        <w:rPr>
          <w:spacing w:val="30"/>
        </w:rPr>
        <w:t xml:space="preserve"> </w:t>
      </w:r>
      <w:r>
        <w:t>que</w:t>
      </w:r>
      <w:r>
        <w:rPr>
          <w:spacing w:val="28"/>
        </w:rPr>
        <w:t xml:space="preserve"> </w:t>
      </w:r>
      <w:r>
        <w:t>se</w:t>
      </w:r>
      <w:r>
        <w:rPr>
          <w:spacing w:val="31"/>
        </w:rPr>
        <w:t xml:space="preserve"> </w:t>
      </w:r>
      <w:r>
        <w:t>adiciona</w:t>
      </w:r>
      <w:r>
        <w:rPr>
          <w:spacing w:val="30"/>
        </w:rPr>
        <w:t xml:space="preserve"> </w:t>
      </w:r>
      <w:r>
        <w:t>una</w:t>
      </w:r>
      <w:r>
        <w:rPr>
          <w:spacing w:val="30"/>
        </w:rPr>
        <w:t xml:space="preserve"> </w:t>
      </w:r>
      <w:r>
        <w:t>fracción</w:t>
      </w:r>
      <w:r>
        <w:rPr>
          <w:spacing w:val="31"/>
        </w:rPr>
        <w:t xml:space="preserve"> </w:t>
      </w:r>
      <w:r>
        <w:t>XII</w:t>
      </w:r>
      <w:r>
        <w:rPr>
          <w:spacing w:val="34"/>
        </w:rPr>
        <w:t xml:space="preserve"> </w:t>
      </w:r>
      <w:r>
        <w:t>al</w:t>
      </w:r>
      <w:r>
        <w:rPr>
          <w:spacing w:val="31"/>
        </w:rPr>
        <w:t xml:space="preserve"> </w:t>
      </w:r>
      <w:r>
        <w:t>artículo</w:t>
      </w:r>
      <w:r>
        <w:rPr>
          <w:spacing w:val="32"/>
        </w:rPr>
        <w:t xml:space="preserve"> </w:t>
      </w:r>
      <w:r>
        <w:t>6o.</w:t>
      </w:r>
      <w:r>
        <w:rPr>
          <w:spacing w:val="31"/>
        </w:rPr>
        <w:t xml:space="preserve"> </w:t>
      </w:r>
      <w:r>
        <w:t>y</w:t>
      </w:r>
      <w:r>
        <w:rPr>
          <w:spacing w:val="30"/>
        </w:rPr>
        <w:t xml:space="preserve"> </w:t>
      </w:r>
      <w:r>
        <w:t>un</w:t>
      </w:r>
      <w:r>
        <w:rPr>
          <w:spacing w:val="30"/>
        </w:rPr>
        <w:t xml:space="preserve"> </w:t>
      </w:r>
      <w:r>
        <w:t>tercer</w:t>
      </w:r>
      <w:r>
        <w:rPr>
          <w:spacing w:val="33"/>
        </w:rPr>
        <w:t xml:space="preserve"> </w:t>
      </w:r>
      <w:r>
        <w:t>párrafo</w:t>
      </w:r>
      <w:r>
        <w:rPr>
          <w:spacing w:val="31"/>
        </w:rPr>
        <w:t xml:space="preserve"> </w:t>
      </w:r>
      <w:r>
        <w:t>al</w:t>
      </w:r>
      <w:r>
        <w:rPr>
          <w:spacing w:val="-58"/>
        </w:rPr>
        <w:t xml:space="preserve"> </w:t>
      </w:r>
      <w:r>
        <w:t>artículo 66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Salud,</w:t>
      </w:r>
      <w:r>
        <w:rPr>
          <w:spacing w:val="2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materia</w:t>
      </w:r>
      <w:r>
        <w:rPr>
          <w:spacing w:val="-1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Acoso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Violencia Escolar.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09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 el</w:t>
      </w:r>
      <w:r>
        <w:rPr>
          <w:spacing w:val="-3"/>
          <w:sz w:val="16"/>
        </w:rPr>
        <w:t xml:space="preserve"> </w:t>
      </w:r>
      <w:r>
        <w:rPr>
          <w:sz w:val="16"/>
        </w:rPr>
        <w:t>Diario 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1"/>
          <w:sz w:val="16"/>
        </w:rPr>
        <w:t xml:space="preserve"> </w:t>
      </w:r>
      <w:r>
        <w:rPr>
          <w:sz w:val="16"/>
        </w:rPr>
        <w:t>1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2016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4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adiciona</w:t>
      </w:r>
      <w:r>
        <w:rPr>
          <w:spacing w:val="2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fracción</w:t>
      </w:r>
      <w:r>
        <w:rPr>
          <w:spacing w:val="2"/>
        </w:rPr>
        <w:t xml:space="preserve"> </w:t>
      </w:r>
      <w:r>
        <w:t>XII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6o.</w:t>
      </w:r>
      <w:r>
        <w:rPr>
          <w:spacing w:val="7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un</w:t>
      </w:r>
      <w:r>
        <w:rPr>
          <w:spacing w:val="2"/>
        </w:rPr>
        <w:t xml:space="preserve"> </w:t>
      </w:r>
      <w:r>
        <w:t>tercer</w:t>
      </w:r>
      <w:r>
        <w:rPr>
          <w:spacing w:val="2"/>
        </w:rPr>
        <w:t xml:space="preserve"> </w:t>
      </w:r>
      <w:r>
        <w:t>párrafo</w:t>
      </w:r>
      <w:r>
        <w:rPr>
          <w:spacing w:val="2"/>
        </w:rPr>
        <w:t xml:space="preserve"> </w:t>
      </w:r>
      <w:r>
        <w:t>al</w:t>
      </w:r>
      <w:r>
        <w:rPr>
          <w:spacing w:val="3"/>
        </w:rPr>
        <w:t xml:space="preserve"> </w:t>
      </w:r>
      <w:r>
        <w:t>artículo</w:t>
      </w:r>
      <w:r>
        <w:rPr>
          <w:spacing w:val="2"/>
        </w:rPr>
        <w:t xml:space="preserve"> </w:t>
      </w:r>
      <w:r>
        <w:t>66</w:t>
      </w:r>
      <w:r>
        <w:rPr>
          <w:spacing w:val="1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Ley</w:t>
      </w:r>
      <w:r>
        <w:rPr>
          <w:spacing w:val="-53"/>
        </w:rPr>
        <w:t xml:space="preserve"> </w:t>
      </w:r>
      <w:r>
        <w:t>General de</w:t>
      </w:r>
      <w:r>
        <w:rPr>
          <w:spacing w:val="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45" w:space="2633"/>
            <w:col w:w="6172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9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al día siguiente de su publicación en el Diario Oficial 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24" w:firstLine="288"/>
        <w:jc w:val="both"/>
      </w:pPr>
      <w:r>
        <w:rPr>
          <w:rFonts w:ascii="Arial" w:hAnsi="Arial"/>
          <w:b/>
        </w:rPr>
        <w:t xml:space="preserve">Segundo.- </w:t>
      </w:r>
      <w:r>
        <w:t>Las acciones que se deban emprender con motivo de la entr</w:t>
      </w:r>
      <w:r>
        <w:t>ada en vigor del presente</w:t>
      </w:r>
      <w:r>
        <w:rPr>
          <w:spacing w:val="1"/>
        </w:rPr>
        <w:t xml:space="preserve"> </w:t>
      </w:r>
      <w:r>
        <w:t>Decreto, deberán cubrirse con cargo al presupuesto aprobado por las dependencias y entidades de la</w:t>
      </w:r>
      <w:r>
        <w:rPr>
          <w:spacing w:val="1"/>
        </w:rPr>
        <w:t xml:space="preserve"> </w:t>
      </w:r>
      <w:r>
        <w:t>Administración Pública Federal en el Presupuesto de Egresos de la Federación para el ejercicio fiscal que</w:t>
      </w:r>
      <w:r>
        <w:rPr>
          <w:spacing w:val="-53"/>
        </w:rPr>
        <w:t xml:space="preserve"> </w:t>
      </w:r>
      <w:r>
        <w:t>corresponda, por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que n</w:t>
      </w:r>
      <w:r>
        <w:t>o</w:t>
      </w:r>
      <w:r>
        <w:rPr>
          <w:spacing w:val="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requerirán</w:t>
      </w:r>
      <w:r>
        <w:rPr>
          <w:spacing w:val="-1"/>
        </w:rPr>
        <w:t xml:space="preserve"> </w:t>
      </w:r>
      <w:r>
        <w:t>mayores transferencias presupuestarias.</w:t>
      </w:r>
    </w:p>
    <w:p w:rsidR="005462C9" w:rsidRDefault="005462C9">
      <w:pPr>
        <w:pStyle w:val="Textoindependiente"/>
      </w:pPr>
    </w:p>
    <w:p w:rsidR="005462C9" w:rsidRDefault="00654E12">
      <w:pPr>
        <w:ind w:left="218" w:right="314" w:firstLine="288"/>
        <w:jc w:val="both"/>
        <w:rPr>
          <w:sz w:val="20"/>
        </w:rPr>
      </w:pPr>
      <w:r>
        <w:rPr>
          <w:sz w:val="20"/>
        </w:rPr>
        <w:t xml:space="preserve">Ciudad de México, a 26 de abril de 2016.- Sen. </w:t>
      </w:r>
      <w:r>
        <w:rPr>
          <w:rFonts w:ascii="Arial" w:hAnsi="Arial"/>
          <w:b/>
          <w:sz w:val="20"/>
        </w:rPr>
        <w:t>Roberto Gil Zuarth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José de Jesús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Zambrano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Grijalva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Hilda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Esthela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Flores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Escalera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55"/>
          <w:sz w:val="20"/>
        </w:rPr>
        <w:t xml:space="preserve"> </w:t>
      </w:r>
      <w:r>
        <w:rPr>
          <w:rFonts w:ascii="Arial" w:hAnsi="Arial"/>
          <w:b/>
          <w:sz w:val="20"/>
        </w:rPr>
        <w:t>Alejandra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Noemí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Reynoso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Sánchez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Rúbricas."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</w:t>
      </w:r>
      <w:r>
        <w:t>dencia del Poder Ejecutivo Federal, en la Ciudad de México, a veintisiete de mayo de dos mil</w:t>
      </w:r>
      <w:r>
        <w:rPr>
          <w:spacing w:val="1"/>
        </w:rPr>
        <w:t xml:space="preserve"> </w:t>
      </w:r>
      <w:r>
        <w:t xml:space="preserve">dieciséis.-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 Chong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7"/>
      </w:pPr>
      <w:r>
        <w:t>DECRETO</w:t>
      </w:r>
      <w:r>
        <w:rPr>
          <w:spacing w:val="39"/>
        </w:rPr>
        <w:t xml:space="preserve"> </w:t>
      </w:r>
      <w:r>
        <w:t>por</w:t>
      </w:r>
      <w:r>
        <w:rPr>
          <w:spacing w:val="39"/>
        </w:rPr>
        <w:t xml:space="preserve"> </w:t>
      </w:r>
      <w:r>
        <w:t>el</w:t>
      </w:r>
      <w:r>
        <w:rPr>
          <w:spacing w:val="39"/>
        </w:rPr>
        <w:t xml:space="preserve"> </w:t>
      </w:r>
      <w:r>
        <w:t>que</w:t>
      </w:r>
      <w:r>
        <w:rPr>
          <w:spacing w:val="34"/>
        </w:rPr>
        <w:t xml:space="preserve"> </w:t>
      </w:r>
      <w:r>
        <w:t>se</w:t>
      </w:r>
      <w:r>
        <w:rPr>
          <w:spacing w:val="37"/>
        </w:rPr>
        <w:t xml:space="preserve"> </w:t>
      </w:r>
      <w:r>
        <w:t>reforma</w:t>
      </w:r>
      <w:r>
        <w:rPr>
          <w:spacing w:val="36"/>
        </w:rPr>
        <w:t xml:space="preserve"> </w:t>
      </w:r>
      <w:r>
        <w:t>la</w:t>
      </w:r>
      <w:r>
        <w:rPr>
          <w:spacing w:val="36"/>
        </w:rPr>
        <w:t xml:space="preserve"> </w:t>
      </w:r>
      <w:r>
        <w:t>fra</w:t>
      </w:r>
      <w:r>
        <w:t>cción</w:t>
      </w:r>
      <w:r>
        <w:rPr>
          <w:spacing w:val="35"/>
        </w:rPr>
        <w:t xml:space="preserve"> </w:t>
      </w:r>
      <w:r>
        <w:t>VIII</w:t>
      </w:r>
      <w:r>
        <w:rPr>
          <w:spacing w:val="40"/>
        </w:rPr>
        <w:t xml:space="preserve"> </w:t>
      </w:r>
      <w:r>
        <w:t>del</w:t>
      </w:r>
      <w:r>
        <w:rPr>
          <w:spacing w:val="37"/>
        </w:rPr>
        <w:t xml:space="preserve"> </w:t>
      </w:r>
      <w:r>
        <w:t>artículo</w:t>
      </w:r>
      <w:r>
        <w:rPr>
          <w:spacing w:val="36"/>
        </w:rPr>
        <w:t xml:space="preserve"> </w:t>
      </w:r>
      <w:r>
        <w:t>134</w:t>
      </w:r>
      <w:r>
        <w:rPr>
          <w:spacing w:val="39"/>
        </w:rPr>
        <w:t xml:space="preserve"> </w:t>
      </w:r>
      <w:r>
        <w:t>de</w:t>
      </w:r>
      <w:r>
        <w:rPr>
          <w:spacing w:val="38"/>
        </w:rPr>
        <w:t xml:space="preserve"> </w:t>
      </w:r>
      <w:r>
        <w:t>la</w:t>
      </w:r>
      <w:r>
        <w:rPr>
          <w:spacing w:val="36"/>
        </w:rPr>
        <w:t xml:space="preserve"> </w:t>
      </w:r>
      <w:r>
        <w:t>Ley</w:t>
      </w:r>
      <w:r>
        <w:rPr>
          <w:spacing w:val="33"/>
        </w:rPr>
        <w:t xml:space="preserve"> </w:t>
      </w:r>
      <w:r>
        <w:t>General</w:t>
      </w:r>
      <w:r>
        <w:rPr>
          <w:spacing w:val="40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09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</w:t>
      </w:r>
      <w:r>
        <w:rPr>
          <w:spacing w:val="3"/>
          <w:sz w:val="16"/>
        </w:rPr>
        <w:t xml:space="preserve"> </w:t>
      </w:r>
      <w:r>
        <w:rPr>
          <w:sz w:val="16"/>
        </w:rPr>
        <w:t>1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2016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7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9"/>
        </w:rPr>
        <w:t xml:space="preserve"> </w:t>
      </w:r>
      <w:r>
        <w:t>Se</w:t>
      </w:r>
      <w:r>
        <w:rPr>
          <w:spacing w:val="7"/>
        </w:rPr>
        <w:t xml:space="preserve"> </w:t>
      </w:r>
      <w:r>
        <w:t>reforma</w:t>
      </w:r>
      <w:r>
        <w:rPr>
          <w:spacing w:val="7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fracción</w:t>
      </w:r>
      <w:r>
        <w:rPr>
          <w:spacing w:val="9"/>
        </w:rPr>
        <w:t xml:space="preserve"> </w:t>
      </w:r>
      <w:r>
        <w:t>VIII</w:t>
      </w:r>
      <w:r>
        <w:rPr>
          <w:spacing w:val="9"/>
        </w:rPr>
        <w:t xml:space="preserve"> </w:t>
      </w:r>
      <w:r>
        <w:t>del</w:t>
      </w:r>
      <w:r>
        <w:rPr>
          <w:spacing w:val="8"/>
        </w:rPr>
        <w:t xml:space="preserve"> </w:t>
      </w:r>
      <w:r>
        <w:t>artículo</w:t>
      </w:r>
      <w:r>
        <w:rPr>
          <w:spacing w:val="7"/>
        </w:rPr>
        <w:t xml:space="preserve"> </w:t>
      </w:r>
      <w:r>
        <w:t>134</w:t>
      </w:r>
      <w:r>
        <w:rPr>
          <w:spacing w:val="7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Ley</w:t>
      </w:r>
      <w:r>
        <w:rPr>
          <w:spacing w:val="4"/>
        </w:rPr>
        <w:t xml:space="preserve"> </w:t>
      </w:r>
      <w:r>
        <w:t>General</w:t>
      </w:r>
      <w:r>
        <w:rPr>
          <w:spacing w:val="9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Salud,</w:t>
      </w:r>
      <w:r>
        <w:rPr>
          <w:spacing w:val="9"/>
        </w:rPr>
        <w:t xml:space="preserve"> </w:t>
      </w:r>
      <w:r>
        <w:t>para</w:t>
      </w:r>
      <w:r>
        <w:rPr>
          <w:spacing w:val="10"/>
        </w:rPr>
        <w:t xml:space="preserve"> </w:t>
      </w:r>
      <w:r>
        <w:t>quedar</w:t>
      </w:r>
      <w:r>
        <w:rPr>
          <w:spacing w:val="-5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640"/>
            <w:col w:w="6110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Único.- </w:t>
      </w:r>
      <w:r>
        <w:t>El presente Decreto entrará en vigor el día siguiente</w:t>
      </w:r>
      <w:r>
        <w:rPr>
          <w:spacing w:val="55"/>
        </w:rPr>
        <w:t xml:space="preserve"> </w:t>
      </w:r>
      <w:r>
        <w:t>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ind w:left="218" w:right="315" w:firstLine="288"/>
        <w:jc w:val="both"/>
        <w:rPr>
          <w:sz w:val="20"/>
        </w:rPr>
      </w:pPr>
      <w:r>
        <w:rPr>
          <w:sz w:val="20"/>
        </w:rPr>
        <w:t xml:space="preserve">Ciudad de México, a 26 de abril de 2016.- Sen. </w:t>
      </w:r>
      <w:r>
        <w:rPr>
          <w:rFonts w:ascii="Arial" w:hAnsi="Arial"/>
          <w:b/>
          <w:sz w:val="20"/>
        </w:rPr>
        <w:t>Roberto Gil Zuarth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José de Jesús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Zambrano Grijalva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Hilda Esthela Flores Escalera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María Eugenia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Ocampo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Bedolla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Rúbricas."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14" w:firstLine="288"/>
        <w:jc w:val="both"/>
      </w:pPr>
      <w:r>
        <w:t>En cumplimiento de lo dispuesto por la fracción I del Artículo 89 de la Constituc</w:t>
      </w:r>
      <w:r>
        <w:t>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a veintisiete de mayo de dos mil</w:t>
      </w:r>
      <w:r>
        <w:rPr>
          <w:spacing w:val="1"/>
        </w:rPr>
        <w:t xml:space="preserve"> </w:t>
      </w:r>
      <w:r>
        <w:t xml:space="preserve">dieciséis.-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 Chong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left="189" w:right="321"/>
        <w:jc w:val="center"/>
      </w:pPr>
      <w:r>
        <w:t>DECRETO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 reforma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fracción</w:t>
      </w:r>
      <w:r>
        <w:rPr>
          <w:spacing w:val="-2"/>
        </w:rPr>
        <w:t xml:space="preserve"> </w:t>
      </w:r>
      <w:r>
        <w:t>III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112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 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4" w:right="1609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1"/>
          <w:sz w:val="16"/>
        </w:rPr>
        <w:t xml:space="preserve"> </w:t>
      </w:r>
      <w:r>
        <w:rPr>
          <w:sz w:val="16"/>
        </w:rPr>
        <w:t>el</w:t>
      </w:r>
      <w:r>
        <w:rPr>
          <w:spacing w:val="1"/>
          <w:sz w:val="16"/>
        </w:rPr>
        <w:t xml:space="preserve"> </w:t>
      </w:r>
      <w:r>
        <w:rPr>
          <w:sz w:val="16"/>
        </w:rPr>
        <w:t>1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</w:t>
      </w:r>
      <w:r>
        <w:rPr>
          <w:sz w:val="16"/>
        </w:rPr>
        <w:t>16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9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21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reforma</w:t>
      </w:r>
      <w:r>
        <w:rPr>
          <w:spacing w:val="18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fracción</w:t>
      </w:r>
      <w:r>
        <w:rPr>
          <w:spacing w:val="19"/>
        </w:rPr>
        <w:t xml:space="preserve"> </w:t>
      </w:r>
      <w:r>
        <w:t>III</w:t>
      </w:r>
      <w:r>
        <w:rPr>
          <w:spacing w:val="20"/>
        </w:rPr>
        <w:t xml:space="preserve"> </w:t>
      </w:r>
      <w:r>
        <w:t>del</w:t>
      </w:r>
      <w:r>
        <w:rPr>
          <w:spacing w:val="19"/>
        </w:rPr>
        <w:t xml:space="preserve"> </w:t>
      </w:r>
      <w:r>
        <w:t>artículo</w:t>
      </w:r>
      <w:r>
        <w:rPr>
          <w:spacing w:val="21"/>
        </w:rPr>
        <w:t xml:space="preserve"> </w:t>
      </w:r>
      <w:r>
        <w:t>112</w:t>
      </w:r>
      <w:r>
        <w:rPr>
          <w:spacing w:val="21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Ley</w:t>
      </w:r>
      <w:r>
        <w:rPr>
          <w:spacing w:val="16"/>
        </w:rPr>
        <w:t xml:space="preserve"> </w:t>
      </w:r>
      <w:r>
        <w:t>General</w:t>
      </w:r>
      <w:r>
        <w:rPr>
          <w:spacing w:val="20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Salud,</w:t>
      </w:r>
      <w:r>
        <w:rPr>
          <w:spacing w:val="18"/>
        </w:rPr>
        <w:t xml:space="preserve"> </w:t>
      </w:r>
      <w:r>
        <w:t>para</w:t>
      </w:r>
      <w:r>
        <w:rPr>
          <w:spacing w:val="19"/>
        </w:rPr>
        <w:t xml:space="preserve"> </w:t>
      </w:r>
      <w:r>
        <w:t>quedar</w:t>
      </w:r>
      <w:r>
        <w:rPr>
          <w:spacing w:val="-5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640"/>
            <w:col w:w="6110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6" w:firstLine="288"/>
        <w:jc w:val="both"/>
      </w:pPr>
      <w:r>
        <w:rPr>
          <w:rFonts w:ascii="Arial" w:hAnsi="Arial"/>
          <w:b/>
        </w:rPr>
        <w:t xml:space="preserve">Único. </w:t>
      </w:r>
      <w:r>
        <w:t>El presente Decreto entrará en vigor el día siguiente al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ind w:left="218" w:right="315" w:firstLine="288"/>
        <w:jc w:val="both"/>
        <w:rPr>
          <w:sz w:val="20"/>
        </w:rPr>
      </w:pPr>
      <w:r>
        <w:rPr>
          <w:sz w:val="20"/>
        </w:rPr>
        <w:t xml:space="preserve">Ciudad de México, a 26 de abril de 2016.- Sen. </w:t>
      </w:r>
      <w:r>
        <w:rPr>
          <w:rFonts w:ascii="Arial" w:hAnsi="Arial"/>
          <w:b/>
          <w:sz w:val="20"/>
        </w:rPr>
        <w:t>Roberto Gil Zuarth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José de Jesús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Zambrano Grijalva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Hilda Esthela Flores Escalera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María Eugenia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Ocampo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Bedolla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Rúbricas."</w:t>
      </w:r>
    </w:p>
    <w:p w:rsidR="005462C9" w:rsidRDefault="005462C9">
      <w:pPr>
        <w:pStyle w:val="Textoindependiente"/>
        <w:spacing w:before="4"/>
      </w:pPr>
    </w:p>
    <w:p w:rsidR="005462C9" w:rsidRDefault="00654E12">
      <w:pPr>
        <w:pStyle w:val="Textoindependiente"/>
        <w:ind w:left="218" w:right="3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</w:t>
      </w:r>
      <w:r>
        <w:t>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a veintisiete de mayo de dos mil</w:t>
      </w:r>
      <w:r>
        <w:rPr>
          <w:spacing w:val="1"/>
        </w:rPr>
        <w:t xml:space="preserve"> </w:t>
      </w:r>
      <w:r>
        <w:t xml:space="preserve">dieciséis.-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 Chong</w:t>
      </w:r>
      <w:r>
        <w:t>.-</w:t>
      </w:r>
      <w:r>
        <w:rPr>
          <w:spacing w:val="1"/>
        </w:rPr>
        <w:t xml:space="preserve"> </w:t>
      </w:r>
      <w:r>
        <w:t>Rúbric</w:t>
      </w:r>
      <w:r>
        <w:t>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4"/>
        </w:rPr>
        <w:t xml:space="preserve"> </w:t>
      </w:r>
      <w:r>
        <w:t>por</w:t>
      </w:r>
      <w:r>
        <w:rPr>
          <w:spacing w:val="15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que</w:t>
      </w:r>
      <w:r>
        <w:rPr>
          <w:spacing w:val="14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adiciona</w:t>
      </w:r>
      <w:r>
        <w:rPr>
          <w:spacing w:val="14"/>
        </w:rPr>
        <w:t xml:space="preserve"> </w:t>
      </w:r>
      <w:r>
        <w:t>un</w:t>
      </w:r>
      <w:r>
        <w:rPr>
          <w:spacing w:val="11"/>
        </w:rPr>
        <w:t xml:space="preserve"> </w:t>
      </w:r>
      <w:r>
        <w:t>párrafo</w:t>
      </w:r>
      <w:r>
        <w:rPr>
          <w:spacing w:val="9"/>
        </w:rPr>
        <w:t xml:space="preserve"> </w:t>
      </w:r>
      <w:r>
        <w:t>segundo</w:t>
      </w:r>
      <w:r>
        <w:rPr>
          <w:spacing w:val="14"/>
        </w:rPr>
        <w:t xml:space="preserve"> </w:t>
      </w:r>
      <w:r>
        <w:t>al</w:t>
      </w:r>
      <w:r>
        <w:rPr>
          <w:spacing w:val="12"/>
        </w:rPr>
        <w:t xml:space="preserve"> </w:t>
      </w:r>
      <w:r>
        <w:t>artículo</w:t>
      </w:r>
      <w:r>
        <w:rPr>
          <w:spacing w:val="11"/>
        </w:rPr>
        <w:t xml:space="preserve"> </w:t>
      </w:r>
      <w:r>
        <w:t>70</w:t>
      </w:r>
      <w:r>
        <w:rPr>
          <w:spacing w:val="11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Ley</w:t>
      </w:r>
      <w:r>
        <w:rPr>
          <w:spacing w:val="9"/>
        </w:rPr>
        <w:t xml:space="preserve"> </w:t>
      </w:r>
      <w:r>
        <w:t>General</w:t>
      </w:r>
      <w:r>
        <w:rPr>
          <w:spacing w:val="12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09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</w:t>
      </w:r>
      <w:r>
        <w:rPr>
          <w:spacing w:val="3"/>
          <w:sz w:val="16"/>
        </w:rPr>
        <w:t xml:space="preserve"> </w:t>
      </w:r>
      <w:r>
        <w:rPr>
          <w:sz w:val="16"/>
        </w:rPr>
        <w:t>1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2016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1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34"/>
        </w:rPr>
        <w:t xml:space="preserve"> </w:t>
      </w:r>
      <w:r>
        <w:t>Se</w:t>
      </w:r>
      <w:r>
        <w:rPr>
          <w:spacing w:val="33"/>
        </w:rPr>
        <w:t xml:space="preserve"> </w:t>
      </w:r>
      <w:r>
        <w:t>adiciona</w:t>
      </w:r>
      <w:r>
        <w:rPr>
          <w:spacing w:val="33"/>
        </w:rPr>
        <w:t xml:space="preserve"> </w:t>
      </w:r>
      <w:r>
        <w:t>un</w:t>
      </w:r>
      <w:r>
        <w:rPr>
          <w:spacing w:val="32"/>
        </w:rPr>
        <w:t xml:space="preserve"> </w:t>
      </w:r>
      <w:r>
        <w:t>párrafo</w:t>
      </w:r>
      <w:r>
        <w:rPr>
          <w:spacing w:val="31"/>
        </w:rPr>
        <w:t xml:space="preserve"> </w:t>
      </w:r>
      <w:r>
        <w:t>segundo</w:t>
      </w:r>
      <w:r>
        <w:rPr>
          <w:spacing w:val="31"/>
        </w:rPr>
        <w:t xml:space="preserve"> </w:t>
      </w:r>
      <w:r>
        <w:t>al</w:t>
      </w:r>
      <w:r>
        <w:rPr>
          <w:spacing w:val="30"/>
        </w:rPr>
        <w:t xml:space="preserve"> </w:t>
      </w:r>
      <w:r>
        <w:t>artículo</w:t>
      </w:r>
      <w:r>
        <w:rPr>
          <w:spacing w:val="33"/>
        </w:rPr>
        <w:t xml:space="preserve"> </w:t>
      </w:r>
      <w:r>
        <w:t>70</w:t>
      </w:r>
      <w:r>
        <w:rPr>
          <w:spacing w:val="32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la</w:t>
      </w:r>
      <w:r>
        <w:rPr>
          <w:spacing w:val="31"/>
        </w:rPr>
        <w:t xml:space="preserve"> </w:t>
      </w:r>
      <w:r>
        <w:t>Ley</w:t>
      </w:r>
      <w:r>
        <w:rPr>
          <w:spacing w:val="30"/>
        </w:rPr>
        <w:t xml:space="preserve"> </w:t>
      </w:r>
      <w:r>
        <w:t>General</w:t>
      </w:r>
      <w:r>
        <w:rPr>
          <w:spacing w:val="32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Salud,</w:t>
      </w:r>
      <w:r>
        <w:rPr>
          <w:spacing w:val="33"/>
        </w:rPr>
        <w:t xml:space="preserve"> </w:t>
      </w:r>
      <w:r>
        <w:t>para</w:t>
      </w:r>
      <w:r>
        <w:rPr>
          <w:spacing w:val="-52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640"/>
            <w:col w:w="6110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9" w:firstLine="288"/>
        <w:jc w:val="both"/>
      </w:pPr>
      <w:r>
        <w:rPr>
          <w:rFonts w:ascii="Arial" w:hAnsi="Arial"/>
          <w:b/>
        </w:rPr>
        <w:t xml:space="preserve">Único.- </w:t>
      </w:r>
      <w:r>
        <w:t>El presente Decreto entrará en vigor el día siguiente</w:t>
      </w:r>
      <w:r>
        <w:rPr>
          <w:spacing w:val="55"/>
        </w:rPr>
        <w:t xml:space="preserve"> </w:t>
      </w:r>
      <w:r>
        <w:t>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sz w:val="20"/>
        </w:rPr>
      </w:pPr>
      <w:r>
        <w:rPr>
          <w:sz w:val="20"/>
        </w:rPr>
        <w:t xml:space="preserve">Ciudad de México, a 26 de abril de 2016.- Sen. </w:t>
      </w:r>
      <w:r>
        <w:rPr>
          <w:rFonts w:ascii="Arial" w:hAnsi="Arial"/>
          <w:b/>
          <w:sz w:val="20"/>
        </w:rPr>
        <w:t>Roberto Gil Zuarth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José de Jesús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Zambrano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Grijalva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Hilda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Esthela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Flores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Escalera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55"/>
          <w:sz w:val="20"/>
        </w:rPr>
        <w:t xml:space="preserve"> </w:t>
      </w:r>
      <w:r>
        <w:rPr>
          <w:rFonts w:ascii="Arial" w:hAnsi="Arial"/>
          <w:b/>
          <w:sz w:val="20"/>
        </w:rPr>
        <w:t>Alejandra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Noemí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Reynoso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Sánchez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Rúbricas."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a veintisiete de mayo de dos mil</w:t>
      </w:r>
      <w:r>
        <w:rPr>
          <w:spacing w:val="1"/>
        </w:rPr>
        <w:t xml:space="preserve"> </w:t>
      </w:r>
      <w:r>
        <w:t xml:space="preserve">dieciséis.-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 Chong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 reforma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artículo 32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Ley</w:t>
      </w:r>
      <w:r>
        <w:rPr>
          <w:spacing w:val="-6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 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4" w:right="1609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</w:t>
      </w:r>
      <w:r>
        <w:rPr>
          <w:spacing w:val="3"/>
          <w:sz w:val="16"/>
        </w:rPr>
        <w:t xml:space="preserve"> </w:t>
      </w:r>
      <w:r>
        <w:rPr>
          <w:sz w:val="16"/>
        </w:rPr>
        <w:t>1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2016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506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reforma</w:t>
      </w:r>
      <w:r>
        <w:rPr>
          <w:spacing w:val="-2"/>
        </w:rPr>
        <w:t xml:space="preserve"> </w:t>
      </w:r>
      <w:r>
        <w:t>el artículo</w:t>
      </w:r>
      <w:r>
        <w:rPr>
          <w:spacing w:val="-2"/>
        </w:rPr>
        <w:t xml:space="preserve"> </w:t>
      </w:r>
      <w:r>
        <w:t>32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Salud,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640"/>
            <w:col w:w="6110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3" w:firstLine="288"/>
        <w:jc w:val="both"/>
      </w:pPr>
      <w:r>
        <w:rPr>
          <w:rFonts w:ascii="Arial" w:hAnsi="Arial"/>
          <w:b/>
        </w:rPr>
        <w:t xml:space="preserve">Único. </w:t>
      </w:r>
      <w:r>
        <w:t>El presente Decreto entrará en vigor al día siguiente de su publicación en el Diario Oficial de la</w:t>
      </w:r>
      <w:r>
        <w:rPr>
          <w:spacing w:val="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ind w:left="218" w:right="312" w:firstLine="288"/>
        <w:jc w:val="both"/>
        <w:rPr>
          <w:sz w:val="20"/>
        </w:rPr>
      </w:pPr>
      <w:r>
        <w:rPr>
          <w:sz w:val="20"/>
        </w:rPr>
        <w:t xml:space="preserve">Ciudad de México, a 26 de abril de 2016.- Dip.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55"/>
          <w:sz w:val="20"/>
        </w:rPr>
        <w:t xml:space="preserve"> </w:t>
      </w:r>
      <w:r>
        <w:rPr>
          <w:rFonts w:ascii="Arial" w:hAnsi="Arial"/>
          <w:b/>
          <w:sz w:val="20"/>
        </w:rPr>
        <w:t>Jesús</w:t>
      </w:r>
      <w:r>
        <w:rPr>
          <w:rFonts w:ascii="Arial" w:hAnsi="Arial"/>
          <w:b/>
          <w:spacing w:val="56"/>
          <w:sz w:val="20"/>
        </w:rPr>
        <w:t xml:space="preserve"> </w:t>
      </w:r>
      <w:r>
        <w:rPr>
          <w:rFonts w:ascii="Arial" w:hAnsi="Arial"/>
          <w:b/>
          <w:sz w:val="20"/>
        </w:rPr>
        <w:t>Zambrano</w:t>
      </w:r>
      <w:r>
        <w:rPr>
          <w:rFonts w:ascii="Arial" w:hAnsi="Arial"/>
          <w:b/>
          <w:spacing w:val="55"/>
          <w:sz w:val="20"/>
        </w:rPr>
        <w:t xml:space="preserve"> </w:t>
      </w:r>
      <w:r>
        <w:rPr>
          <w:rFonts w:ascii="Arial" w:hAnsi="Arial"/>
          <w:b/>
          <w:sz w:val="20"/>
        </w:rPr>
        <w:t>Grijalva</w:t>
      </w:r>
      <w:r>
        <w:rPr>
          <w:sz w:val="20"/>
        </w:rPr>
        <w:t>,</w:t>
      </w:r>
      <w:r>
        <w:rPr>
          <w:spacing w:val="56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Sen. </w:t>
      </w:r>
      <w:r>
        <w:rPr>
          <w:rFonts w:ascii="Arial" w:hAnsi="Arial"/>
          <w:b/>
          <w:sz w:val="20"/>
        </w:rPr>
        <w:t>Roberto Gil Zuarth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Ernestina Godoy Ramos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César Octavio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Pedroza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Gaitán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 Rúbricas."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a veintisiete de mayo de dos mil</w:t>
      </w:r>
      <w:r>
        <w:rPr>
          <w:spacing w:val="1"/>
        </w:rPr>
        <w:t xml:space="preserve"> </w:t>
      </w:r>
      <w:r>
        <w:t xml:space="preserve">dieciséis.- </w:t>
      </w:r>
      <w:r>
        <w:rPr>
          <w:rFonts w:ascii="Arial" w:hAnsi="Arial"/>
          <w:b/>
        </w:rPr>
        <w:t>Enrique Peña Nieto</w:t>
      </w:r>
      <w:r>
        <w:t>.- Rúbrica.- El Secretario</w:t>
      </w:r>
      <w:r>
        <w:t xml:space="preserve"> de Gobernación, </w:t>
      </w:r>
      <w:r>
        <w:rPr>
          <w:rFonts w:ascii="Arial" w:hAnsi="Arial"/>
          <w:b/>
        </w:rPr>
        <w:t>Miguel Ángel Osorio Chong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10"/>
      </w:pPr>
      <w:r>
        <w:t>DECRETO por el que se reforma la fracción I, Apartado B del artículo 13 y se adiciona una</w:t>
      </w:r>
      <w:r>
        <w:rPr>
          <w:spacing w:val="-59"/>
        </w:rPr>
        <w:t xml:space="preserve"> </w:t>
      </w:r>
      <w:r>
        <w:t>fracción</w:t>
      </w:r>
      <w:r>
        <w:rPr>
          <w:spacing w:val="-3"/>
        </w:rPr>
        <w:t xml:space="preserve"> </w:t>
      </w:r>
      <w:r>
        <w:t>IV</w:t>
      </w:r>
      <w:r>
        <w:rPr>
          <w:spacing w:val="-3"/>
        </w:rPr>
        <w:t xml:space="preserve"> </w:t>
      </w:r>
      <w:r>
        <w:t>Bis</w:t>
      </w:r>
      <w:r>
        <w:rPr>
          <w:spacing w:val="-2"/>
        </w:rPr>
        <w:t xml:space="preserve"> </w:t>
      </w:r>
      <w:r>
        <w:t>3 al</w:t>
      </w:r>
      <w:r>
        <w:rPr>
          <w:spacing w:val="2"/>
        </w:rPr>
        <w:t xml:space="preserve"> </w:t>
      </w:r>
      <w:r>
        <w:t>artículo 3o.</w:t>
      </w:r>
      <w:r>
        <w:rPr>
          <w:spacing w:val="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</w:t>
      </w:r>
      <w:r>
        <w:rPr>
          <w:sz w:val="16"/>
        </w:rPr>
        <w:t>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2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28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noviembre de</w:t>
      </w:r>
      <w:r>
        <w:rPr>
          <w:spacing w:val="-2"/>
          <w:sz w:val="16"/>
        </w:rPr>
        <w:t xml:space="preserve"> </w:t>
      </w:r>
      <w:r>
        <w:rPr>
          <w:sz w:val="16"/>
        </w:rPr>
        <w:t>2016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1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5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6"/>
        </w:rPr>
        <w:t xml:space="preserve"> </w:t>
      </w:r>
      <w:r>
        <w:t>Se</w:t>
      </w:r>
      <w:r>
        <w:rPr>
          <w:spacing w:val="6"/>
        </w:rPr>
        <w:t xml:space="preserve"> </w:t>
      </w:r>
      <w:r>
        <w:t>reforma</w:t>
      </w:r>
      <w:r>
        <w:rPr>
          <w:spacing w:val="5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fracción</w:t>
      </w:r>
      <w:r>
        <w:rPr>
          <w:spacing w:val="4"/>
        </w:rPr>
        <w:t xml:space="preserve"> </w:t>
      </w:r>
      <w:r>
        <w:t>I,</w:t>
      </w:r>
      <w:r>
        <w:rPr>
          <w:spacing w:val="8"/>
        </w:rPr>
        <w:t xml:space="preserve"> </w:t>
      </w:r>
      <w:r>
        <w:t>Apartado</w:t>
      </w:r>
      <w:r>
        <w:rPr>
          <w:spacing w:val="7"/>
        </w:rPr>
        <w:t xml:space="preserve"> </w:t>
      </w:r>
      <w:r>
        <w:t>B</w:t>
      </w:r>
      <w:r>
        <w:rPr>
          <w:spacing w:val="8"/>
        </w:rPr>
        <w:t xml:space="preserve"> </w:t>
      </w:r>
      <w:r>
        <w:t>del</w:t>
      </w:r>
      <w:r>
        <w:rPr>
          <w:spacing w:val="6"/>
        </w:rPr>
        <w:t xml:space="preserve"> </w:t>
      </w:r>
      <w:r>
        <w:t>artículo</w:t>
      </w:r>
      <w:r>
        <w:rPr>
          <w:spacing w:val="6"/>
        </w:rPr>
        <w:t xml:space="preserve"> </w:t>
      </w:r>
      <w:r>
        <w:t>13</w:t>
      </w:r>
      <w:r>
        <w:rPr>
          <w:spacing w:val="10"/>
        </w:rPr>
        <w:t xml:space="preserve"> </w:t>
      </w:r>
      <w:r>
        <w:t>y</w:t>
      </w:r>
      <w:r>
        <w:rPr>
          <w:spacing w:val="3"/>
        </w:rPr>
        <w:t xml:space="preserve"> </w:t>
      </w:r>
      <w:r>
        <w:t>se</w:t>
      </w:r>
      <w:r>
        <w:rPr>
          <w:spacing w:val="7"/>
        </w:rPr>
        <w:t xml:space="preserve"> </w:t>
      </w:r>
      <w:r>
        <w:t>adiciona</w:t>
      </w:r>
      <w:r>
        <w:rPr>
          <w:spacing w:val="6"/>
        </w:rPr>
        <w:t xml:space="preserve"> </w:t>
      </w:r>
      <w:r>
        <w:t>una</w:t>
      </w:r>
      <w:r>
        <w:rPr>
          <w:spacing w:val="5"/>
        </w:rPr>
        <w:t xml:space="preserve"> </w:t>
      </w:r>
      <w:r>
        <w:t>fracción</w:t>
      </w:r>
      <w:r>
        <w:rPr>
          <w:spacing w:val="5"/>
        </w:rPr>
        <w:t xml:space="preserve"> </w:t>
      </w:r>
      <w:r>
        <w:t>IV</w:t>
      </w:r>
      <w:r>
        <w:rPr>
          <w:spacing w:val="7"/>
        </w:rPr>
        <w:t xml:space="preserve"> </w:t>
      </w:r>
      <w:r>
        <w:t>Bis</w:t>
      </w:r>
      <w:r>
        <w:rPr>
          <w:spacing w:val="-53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3o.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45" w:space="2696"/>
            <w:col w:w="6109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9" w:firstLine="288"/>
        <w:jc w:val="both"/>
      </w:pPr>
      <w:r>
        <w:rPr>
          <w:rFonts w:ascii="Arial" w:hAnsi="Arial"/>
          <w:b/>
        </w:rPr>
        <w:t xml:space="preserve">Único. </w:t>
      </w:r>
      <w:r>
        <w:t>El presente Decreto entrará en vigor al día siguiente al de su publicación en el Diario Oficial 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ind w:left="218" w:right="316" w:firstLine="288"/>
        <w:jc w:val="both"/>
        <w:rPr>
          <w:sz w:val="20"/>
        </w:rPr>
      </w:pPr>
      <w:r>
        <w:rPr>
          <w:sz w:val="20"/>
        </w:rPr>
        <w:t xml:space="preserve">Ciudad de México, a 11 de octubre de 2016.- Sen. </w:t>
      </w:r>
      <w:r>
        <w:rPr>
          <w:rFonts w:ascii="Arial" w:hAnsi="Arial"/>
          <w:b/>
          <w:sz w:val="20"/>
        </w:rPr>
        <w:t>Pablo Escudero Morales</w:t>
      </w:r>
      <w:r>
        <w:rPr>
          <w:sz w:val="20"/>
        </w:rPr>
        <w:t>, Presidente.- 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Edmundo Javier Bolaños Aguilar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Itzel Sarahí Ríos de la Mora</w:t>
      </w:r>
      <w:r>
        <w:rPr>
          <w:sz w:val="20"/>
        </w:rPr>
        <w:t>, Secretaria.- 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Alejandra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Noemí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Reynoso Sánchez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2"/>
          <w:sz w:val="20"/>
        </w:rPr>
        <w:t xml:space="preserve"> </w:t>
      </w:r>
      <w:r>
        <w:rPr>
          <w:sz w:val="20"/>
        </w:rPr>
        <w:t>Rúbricas."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a veinticinco de noviembre de dos mil</w:t>
      </w:r>
      <w:r>
        <w:rPr>
          <w:spacing w:val="1"/>
        </w:rPr>
        <w:t xml:space="preserve"> </w:t>
      </w:r>
      <w:r>
        <w:t xml:space="preserve">dieciséis.-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 Chong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7"/>
        </w:rPr>
        <w:t xml:space="preserve"> </w:t>
      </w:r>
      <w:r>
        <w:t>por</w:t>
      </w:r>
      <w:r>
        <w:rPr>
          <w:spacing w:val="15"/>
        </w:rPr>
        <w:t xml:space="preserve"> </w:t>
      </w:r>
      <w:r>
        <w:t>el</w:t>
      </w:r>
      <w:r>
        <w:rPr>
          <w:spacing w:val="15"/>
        </w:rPr>
        <w:t xml:space="preserve"> </w:t>
      </w:r>
      <w:r>
        <w:t>que</w:t>
      </w:r>
      <w:r>
        <w:rPr>
          <w:spacing w:val="15"/>
        </w:rPr>
        <w:t xml:space="preserve"> </w:t>
      </w:r>
      <w:r>
        <w:t>se</w:t>
      </w:r>
      <w:r>
        <w:rPr>
          <w:spacing w:val="17"/>
        </w:rPr>
        <w:t xml:space="preserve"> </w:t>
      </w:r>
      <w:r>
        <w:t>reforman</w:t>
      </w:r>
      <w:r>
        <w:rPr>
          <w:spacing w:val="14"/>
        </w:rPr>
        <w:t xml:space="preserve"> </w:t>
      </w:r>
      <w:r>
        <w:t>y</w:t>
      </w:r>
      <w:r>
        <w:rPr>
          <w:spacing w:val="12"/>
        </w:rPr>
        <w:t xml:space="preserve"> </w:t>
      </w:r>
      <w:r>
        <w:t>adicionan</w:t>
      </w:r>
      <w:r>
        <w:rPr>
          <w:spacing w:val="17"/>
        </w:rPr>
        <w:t xml:space="preserve"> </w:t>
      </w:r>
      <w:r>
        <w:t>los</w:t>
      </w:r>
      <w:r>
        <w:rPr>
          <w:spacing w:val="14"/>
        </w:rPr>
        <w:t xml:space="preserve"> </w:t>
      </w:r>
      <w:r>
        <w:t>artículos</w:t>
      </w:r>
      <w:r>
        <w:rPr>
          <w:spacing w:val="13"/>
        </w:rPr>
        <w:t xml:space="preserve"> </w:t>
      </w:r>
      <w:r>
        <w:t>61</w:t>
      </w:r>
      <w:r>
        <w:rPr>
          <w:spacing w:val="14"/>
        </w:rPr>
        <w:t xml:space="preserve"> </w:t>
      </w:r>
      <w:r>
        <w:t>y</w:t>
      </w:r>
      <w:r>
        <w:rPr>
          <w:spacing w:val="12"/>
        </w:rPr>
        <w:t xml:space="preserve"> </w:t>
      </w:r>
      <w:r>
        <w:t>64</w:t>
      </w:r>
      <w:r>
        <w:rPr>
          <w:spacing w:val="13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la</w:t>
      </w:r>
      <w:r>
        <w:rPr>
          <w:spacing w:val="15"/>
        </w:rPr>
        <w:t xml:space="preserve"> </w:t>
      </w:r>
      <w:r>
        <w:t>Ley</w:t>
      </w:r>
      <w:r>
        <w:rPr>
          <w:spacing w:val="11"/>
        </w:rPr>
        <w:t xml:space="preserve"> </w:t>
      </w:r>
      <w:r>
        <w:t>General</w:t>
      </w:r>
      <w:r>
        <w:rPr>
          <w:spacing w:val="16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 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2"/>
          <w:sz w:val="16"/>
        </w:rPr>
        <w:t xml:space="preserve"> </w:t>
      </w:r>
      <w:r>
        <w:rPr>
          <w:sz w:val="16"/>
        </w:rPr>
        <w:t>16 de</w:t>
      </w:r>
      <w:r>
        <w:rPr>
          <w:spacing w:val="-3"/>
          <w:sz w:val="16"/>
        </w:rPr>
        <w:t xml:space="preserve"> </w:t>
      </w:r>
      <w:r>
        <w:rPr>
          <w:sz w:val="16"/>
        </w:rPr>
        <w:t>diciembr</w:t>
      </w:r>
      <w:r>
        <w:rPr>
          <w:sz w:val="16"/>
        </w:rPr>
        <w:t>e de</w:t>
      </w:r>
      <w:r>
        <w:rPr>
          <w:spacing w:val="-2"/>
          <w:sz w:val="16"/>
        </w:rPr>
        <w:t xml:space="preserve"> </w:t>
      </w:r>
      <w:r>
        <w:rPr>
          <w:sz w:val="16"/>
        </w:rPr>
        <w:t>2016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17" w:firstLine="288"/>
        <w:jc w:val="both"/>
      </w:pPr>
      <w:r>
        <w:rPr>
          <w:rFonts w:ascii="Arial" w:hAnsi="Arial"/>
          <w:b/>
        </w:rPr>
        <w:t xml:space="preserve">Artículo Único. </w:t>
      </w:r>
      <w:r>
        <w:t>Se adiciona una fracción V, recorriéndose dicha fracción vigente, para pasar a ser la</w:t>
      </w:r>
      <w:r>
        <w:rPr>
          <w:spacing w:val="1"/>
        </w:rPr>
        <w:t xml:space="preserve"> </w:t>
      </w:r>
      <w:r>
        <w:t>fracción VI del artículo 61; así como la fracción III Bis del artículo 64 de la Ley General de Salud, para</w:t>
      </w:r>
      <w:r>
        <w:rPr>
          <w:spacing w:val="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5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10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45" w:space="2633"/>
            <w:col w:w="6172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4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18" w:firstLine="288"/>
        <w:jc w:val="both"/>
      </w:pPr>
      <w:r>
        <w:rPr>
          <w:rFonts w:ascii="Arial" w:hAnsi="Arial"/>
          <w:b/>
        </w:rPr>
        <w:t xml:space="preserve">Segundo. </w:t>
      </w:r>
      <w:r>
        <w:t>Las acciones que deban realizar los gobiernos Federal y de las entidades federativas para</w:t>
      </w:r>
      <w:r>
        <w:rPr>
          <w:spacing w:val="1"/>
        </w:rPr>
        <w:t xml:space="preserve"> </w:t>
      </w:r>
      <w:r>
        <w:t>dar</w:t>
      </w:r>
      <w:r>
        <w:rPr>
          <w:spacing w:val="1"/>
        </w:rPr>
        <w:t xml:space="preserve"> </w:t>
      </w:r>
      <w:r>
        <w:t>cumplimiento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dispuesto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Decreto,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sujetarse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disponibilidad</w:t>
      </w:r>
      <w:r>
        <w:rPr>
          <w:spacing w:val="1"/>
        </w:rPr>
        <w:t xml:space="preserve"> </w:t>
      </w:r>
      <w:r>
        <w:t>presupuestaria 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apruebe para dichos</w:t>
      </w:r>
      <w:r>
        <w:rPr>
          <w:spacing w:val="-1"/>
        </w:rPr>
        <w:t xml:space="preserve"> </w:t>
      </w:r>
      <w:r>
        <w:t>fines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respectivos</w:t>
      </w:r>
      <w:r>
        <w:rPr>
          <w:spacing w:val="-1"/>
        </w:rPr>
        <w:t xml:space="preserve"> </w:t>
      </w:r>
      <w:r>
        <w:t>pres</w:t>
      </w:r>
      <w:r>
        <w:t>upuestos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egresos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27 de octubre de 2016.- Sen. </w:t>
      </w:r>
      <w:r>
        <w:rPr>
          <w:rFonts w:ascii="Arial" w:hAnsi="Arial"/>
          <w:b/>
          <w:sz w:val="20"/>
        </w:rPr>
        <w:t>Pablo Escudero Morales</w:t>
      </w:r>
      <w:r>
        <w:rPr>
          <w:sz w:val="20"/>
        </w:rPr>
        <w:t>, Presidente.- 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Edmundo Javier Bolaños Aguilar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María Elena Barrera Tapia</w:t>
      </w:r>
      <w:r>
        <w:rPr>
          <w:sz w:val="20"/>
        </w:rPr>
        <w:t>, Secretaria.- 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Ernestina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Godoy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Ramos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a catorce de diciembre de dos mil</w:t>
      </w:r>
      <w:r>
        <w:rPr>
          <w:spacing w:val="1"/>
        </w:rPr>
        <w:t xml:space="preserve"> </w:t>
      </w:r>
      <w:r>
        <w:t xml:space="preserve">dieciséis.-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 Chong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32"/>
        </w:rPr>
        <w:t xml:space="preserve"> </w:t>
      </w:r>
      <w:r>
        <w:t>por</w:t>
      </w:r>
      <w:r>
        <w:rPr>
          <w:spacing w:val="29"/>
        </w:rPr>
        <w:t xml:space="preserve"> </w:t>
      </w:r>
      <w:r>
        <w:t>el</w:t>
      </w:r>
      <w:r>
        <w:rPr>
          <w:spacing w:val="29"/>
        </w:rPr>
        <w:t xml:space="preserve"> </w:t>
      </w:r>
      <w:r>
        <w:t>que</w:t>
      </w:r>
      <w:r>
        <w:rPr>
          <w:spacing w:val="25"/>
        </w:rPr>
        <w:t xml:space="preserve"> </w:t>
      </w:r>
      <w:r>
        <w:t>se</w:t>
      </w:r>
      <w:r>
        <w:rPr>
          <w:spacing w:val="31"/>
        </w:rPr>
        <w:t xml:space="preserve"> </w:t>
      </w:r>
      <w:r>
        <w:t>reforma</w:t>
      </w:r>
      <w:r>
        <w:rPr>
          <w:spacing w:val="29"/>
        </w:rPr>
        <w:t xml:space="preserve"> </w:t>
      </w:r>
      <w:r>
        <w:t>el</w:t>
      </w:r>
      <w:r>
        <w:rPr>
          <w:spacing w:val="29"/>
        </w:rPr>
        <w:t xml:space="preserve"> </w:t>
      </w:r>
      <w:r>
        <w:t>primer</w:t>
      </w:r>
      <w:r>
        <w:rPr>
          <w:spacing w:val="29"/>
        </w:rPr>
        <w:t xml:space="preserve"> </w:t>
      </w:r>
      <w:r>
        <w:t>párrafo</w:t>
      </w:r>
      <w:r>
        <w:rPr>
          <w:spacing w:val="28"/>
        </w:rPr>
        <w:t xml:space="preserve"> </w:t>
      </w:r>
      <w:r>
        <w:t>del</w:t>
      </w:r>
      <w:r>
        <w:rPr>
          <w:spacing w:val="30"/>
        </w:rPr>
        <w:t xml:space="preserve"> </w:t>
      </w:r>
      <w:r>
        <w:t>artículo</w:t>
      </w:r>
      <w:r>
        <w:rPr>
          <w:spacing w:val="28"/>
        </w:rPr>
        <w:t xml:space="preserve"> </w:t>
      </w:r>
      <w:r>
        <w:t>35</w:t>
      </w:r>
      <w:r>
        <w:rPr>
          <w:spacing w:val="25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la</w:t>
      </w:r>
      <w:r>
        <w:rPr>
          <w:spacing w:val="28"/>
        </w:rPr>
        <w:t xml:space="preserve"> </w:t>
      </w:r>
      <w:r>
        <w:t>Ley</w:t>
      </w:r>
      <w:r>
        <w:rPr>
          <w:spacing w:val="27"/>
        </w:rPr>
        <w:t xml:space="preserve"> </w:t>
      </w:r>
      <w:r>
        <w:t>General</w:t>
      </w:r>
      <w:r>
        <w:rPr>
          <w:spacing w:val="29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27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enero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2017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4"/>
        </w:rPr>
        <w:t xml:space="preserve"> </w:t>
      </w:r>
      <w:r>
        <w:t>Se</w:t>
      </w:r>
      <w:r>
        <w:rPr>
          <w:spacing w:val="3"/>
        </w:rPr>
        <w:t xml:space="preserve"> </w:t>
      </w:r>
      <w:r>
        <w:t>reforma</w:t>
      </w:r>
      <w:r>
        <w:rPr>
          <w:spacing w:val="2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primer</w:t>
      </w:r>
      <w:r>
        <w:rPr>
          <w:spacing w:val="3"/>
        </w:rPr>
        <w:t xml:space="preserve"> </w:t>
      </w:r>
      <w:r>
        <w:t>párrafo</w:t>
      </w:r>
      <w:r>
        <w:rPr>
          <w:spacing w:val="2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t>artículo</w:t>
      </w:r>
      <w:r>
        <w:rPr>
          <w:spacing w:val="5"/>
        </w:rPr>
        <w:t xml:space="preserve"> </w:t>
      </w:r>
      <w:r>
        <w:t>35</w:t>
      </w:r>
      <w:r>
        <w:rPr>
          <w:spacing w:val="3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General</w:t>
      </w:r>
      <w:r>
        <w:rPr>
          <w:spacing w:val="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para</w:t>
      </w:r>
      <w:r>
        <w:rPr>
          <w:spacing w:val="3"/>
        </w:rPr>
        <w:t xml:space="preserve"> </w:t>
      </w:r>
      <w:r>
        <w:t>quedar</w:t>
      </w:r>
      <w:r>
        <w:rPr>
          <w:spacing w:val="-5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45" w:space="2696"/>
            <w:col w:w="6109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Único.- </w:t>
      </w:r>
      <w:r>
        <w:t>El presente Decreto entrará en vigor el día siguiente</w:t>
      </w:r>
      <w:r>
        <w:rPr>
          <w:spacing w:val="55"/>
        </w:rPr>
        <w:t xml:space="preserve"> </w:t>
      </w:r>
      <w:r>
        <w:t>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sz w:val="20"/>
        </w:rPr>
      </w:pPr>
      <w:r>
        <w:rPr>
          <w:sz w:val="20"/>
        </w:rPr>
        <w:t xml:space="preserve">Ciudad de México, a 14 de diciembre de 2016.- Sen. </w:t>
      </w:r>
      <w:r>
        <w:rPr>
          <w:rFonts w:ascii="Arial" w:hAnsi="Arial"/>
          <w:b/>
          <w:sz w:val="20"/>
        </w:rPr>
        <w:t>Pablo Escudero Morales</w:t>
      </w:r>
      <w:r>
        <w:rPr>
          <w:sz w:val="20"/>
        </w:rPr>
        <w:t>, Presidente.- 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Edmundo Jav</w:t>
      </w:r>
      <w:r>
        <w:rPr>
          <w:rFonts w:ascii="Arial" w:hAnsi="Arial"/>
          <w:b/>
          <w:sz w:val="20"/>
        </w:rPr>
        <w:t>ier Bolaños Aguilar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María Elena Barrera Tapia</w:t>
      </w:r>
      <w:r>
        <w:rPr>
          <w:sz w:val="20"/>
        </w:rPr>
        <w:t>, Secretaria.- 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Ernestina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Godoy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Ramos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Rúbricas."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a veinticuatro de enero de dos mil</w:t>
      </w:r>
      <w:r>
        <w:rPr>
          <w:spacing w:val="1"/>
        </w:rPr>
        <w:t xml:space="preserve"> </w:t>
      </w:r>
      <w:r>
        <w:t xml:space="preserve">diecisiete.-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 Chong</w:t>
      </w:r>
      <w:r>
        <w:t>.-</w:t>
      </w:r>
      <w:r>
        <w:rPr>
          <w:spacing w:val="-53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6"/>
      </w:pPr>
      <w:r>
        <w:t>DECRETO</w:t>
      </w:r>
      <w:r>
        <w:rPr>
          <w:spacing w:val="20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reforman</w:t>
      </w:r>
      <w:r>
        <w:rPr>
          <w:spacing w:val="18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adicionan</w:t>
      </w:r>
      <w:r>
        <w:rPr>
          <w:spacing w:val="18"/>
        </w:rPr>
        <w:t xml:space="preserve"> </w:t>
      </w:r>
      <w:r>
        <w:t>diversas</w:t>
      </w:r>
      <w:r>
        <w:rPr>
          <w:spacing w:val="19"/>
        </w:rPr>
        <w:t xml:space="preserve"> </w:t>
      </w:r>
      <w:r>
        <w:t>disposiciones</w:t>
      </w:r>
      <w:r>
        <w:rPr>
          <w:spacing w:val="18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Ley</w:t>
      </w:r>
      <w:r>
        <w:rPr>
          <w:spacing w:val="15"/>
        </w:rPr>
        <w:t xml:space="preserve"> </w:t>
      </w:r>
      <w:r>
        <w:t>General</w:t>
      </w:r>
      <w:r>
        <w:rPr>
          <w:spacing w:val="-58"/>
        </w:rPr>
        <w:t xml:space="preserve"> </w:t>
      </w:r>
      <w:r>
        <w:t>de Salud y</w:t>
      </w:r>
      <w:r>
        <w:rPr>
          <w:spacing w:val="-4"/>
        </w:rPr>
        <w:t xml:space="preserve"> </w:t>
      </w:r>
      <w:r>
        <w:t>del</w:t>
      </w:r>
      <w:r>
        <w:rPr>
          <w:spacing w:val="2"/>
        </w:rPr>
        <w:t xml:space="preserve"> </w:t>
      </w:r>
      <w:r>
        <w:t>Código</w:t>
      </w:r>
      <w:r>
        <w:rPr>
          <w:spacing w:val="-5"/>
        </w:rPr>
        <w:t xml:space="preserve"> </w:t>
      </w:r>
      <w:r>
        <w:t>Penal</w:t>
      </w:r>
      <w:r>
        <w:rPr>
          <w:spacing w:val="1"/>
        </w:rPr>
        <w:t xml:space="preserve"> </w:t>
      </w:r>
      <w:r>
        <w:t>Federal.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</w:t>
      </w:r>
      <w:r>
        <w:rPr>
          <w:spacing w:val="2"/>
          <w:sz w:val="16"/>
        </w:rPr>
        <w:t xml:space="preserve"> </w:t>
      </w:r>
      <w:r>
        <w:rPr>
          <w:sz w:val="16"/>
        </w:rPr>
        <w:t>19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2017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15" w:firstLine="288"/>
        <w:jc w:val="both"/>
      </w:pPr>
      <w:r>
        <w:rPr>
          <w:rFonts w:ascii="Arial" w:hAnsi="Arial"/>
          <w:b/>
        </w:rPr>
        <w:t xml:space="preserve">Artículo Primero.- </w:t>
      </w:r>
      <w:r>
        <w:t>Se reforman los artículos 237, párrafo primero; 245, fracciones I, II y IV; 290,</w:t>
      </w:r>
      <w:r>
        <w:rPr>
          <w:spacing w:val="1"/>
        </w:rPr>
        <w:t xml:space="preserve"> </w:t>
      </w:r>
      <w:r>
        <w:t>párrafo primero; y se adicionan el artículo 235 Bis y un segundo párrafo a la fracción V del artículo 245 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 de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5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10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056" w:space="2722"/>
            <w:col w:w="6172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al día siguiente de su publicación en el Diario Oficial 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13" w:firstLine="288"/>
        <w:jc w:val="both"/>
      </w:pPr>
      <w:r>
        <w:rPr>
          <w:rFonts w:ascii="Arial" w:hAnsi="Arial"/>
          <w:b/>
        </w:rPr>
        <w:t xml:space="preserve">Segundo.- </w:t>
      </w:r>
      <w:r>
        <w:t>A partir de la entrada en vigor del presente Decreto, la Secretaría de Salud reforzará los</w:t>
      </w:r>
      <w:r>
        <w:rPr>
          <w:spacing w:val="1"/>
        </w:rPr>
        <w:t xml:space="preserve"> </w:t>
      </w:r>
      <w:r>
        <w:t>programas y acciones a que hace referencia el Capítulo IV, del Título Décimo Primero de la Ley 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énfasis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prevención,</w:t>
      </w:r>
      <w:r>
        <w:rPr>
          <w:spacing w:val="1"/>
        </w:rPr>
        <w:t xml:space="preserve"> </w:t>
      </w:r>
      <w:r>
        <w:t>tratamiento,</w:t>
      </w:r>
      <w:r>
        <w:rPr>
          <w:spacing w:val="1"/>
        </w:rPr>
        <w:t xml:space="preserve"> </w:t>
      </w:r>
      <w:r>
        <w:t>rehabilit</w:t>
      </w:r>
      <w:r>
        <w:t>ación,</w:t>
      </w:r>
      <w:r>
        <w:rPr>
          <w:spacing w:val="1"/>
        </w:rPr>
        <w:t xml:space="preserve"> </w:t>
      </w:r>
      <w:r>
        <w:t>reinserción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consumo de cannabis sativa, índica y americana o marihuana y sus derivados, por parte de niñas, niños y</w:t>
      </w:r>
      <w:r>
        <w:rPr>
          <w:spacing w:val="-53"/>
        </w:rPr>
        <w:t xml:space="preserve"> </w:t>
      </w:r>
      <w:r>
        <w:t>adolescentes, así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tratamiento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personas con</w:t>
      </w:r>
      <w:r>
        <w:rPr>
          <w:spacing w:val="-2"/>
        </w:rPr>
        <w:t xml:space="preserve"> </w:t>
      </w:r>
      <w:r>
        <w:t>adicción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dichos</w:t>
      </w:r>
      <w:r>
        <w:rPr>
          <w:spacing w:val="1"/>
        </w:rPr>
        <w:t xml:space="preserve"> </w:t>
      </w:r>
      <w:r>
        <w:t>narcóticos.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0" w:firstLine="288"/>
        <w:jc w:val="both"/>
      </w:pPr>
      <w:r>
        <w:rPr>
          <w:rFonts w:ascii="Arial" w:hAnsi="Arial"/>
          <w:b/>
        </w:rPr>
        <w:t xml:space="preserve">Tercero.- </w:t>
      </w:r>
      <w:r>
        <w:t>El Consejo de Salubridad General, a partir de los resultados de la investigación nacional,</w:t>
      </w:r>
      <w:r>
        <w:rPr>
          <w:spacing w:val="1"/>
        </w:rPr>
        <w:t xml:space="preserve"> </w:t>
      </w:r>
      <w:r>
        <w:t>deberá conocer el valor terapéutico o medicinal que lleve a la producción de los fármacos que se deriven</w:t>
      </w:r>
      <w:r>
        <w:rPr>
          <w:spacing w:val="1"/>
        </w:rPr>
        <w:t xml:space="preserve"> </w:t>
      </w:r>
      <w:r>
        <w:t xml:space="preserve">de la cannabis sativa, índica y americana o marihuana y sus </w:t>
      </w:r>
      <w:r>
        <w:t>derivados, para garantizar la salud de los</w:t>
      </w:r>
      <w:r>
        <w:rPr>
          <w:spacing w:val="1"/>
        </w:rPr>
        <w:t xml:space="preserve"> </w:t>
      </w:r>
      <w:r>
        <w:t>pacientes.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24" w:firstLine="288"/>
        <w:jc w:val="both"/>
      </w:pPr>
      <w:r>
        <w:rPr>
          <w:rFonts w:ascii="Arial" w:hAnsi="Arial"/>
          <w:b/>
        </w:rPr>
        <w:t xml:space="preserve">Cuarto.- </w:t>
      </w:r>
      <w:r>
        <w:t>La Secretaría de Salud tendrá 180 días a partir de la entrada en vigor del presente Decreto,</w:t>
      </w:r>
      <w:r>
        <w:rPr>
          <w:spacing w:val="1"/>
        </w:rPr>
        <w:t xml:space="preserve"> </w:t>
      </w:r>
      <w:r>
        <w:t>para armonizar los reglamentos y normatividad en el uso terapéutico del TETRAHIDROCANNABINOL de</w:t>
      </w:r>
      <w:r>
        <w:rPr>
          <w:spacing w:val="1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siguiente</w:t>
      </w:r>
      <w:r>
        <w:rPr>
          <w:spacing w:val="-2"/>
        </w:rPr>
        <w:t xml:space="preserve"> </w:t>
      </w:r>
      <w:r>
        <w:t>isómeros:</w:t>
      </w:r>
      <w:r>
        <w:rPr>
          <w:spacing w:val="-3"/>
        </w:rPr>
        <w:t xml:space="preserve"> </w:t>
      </w:r>
      <w:r>
        <w:t>∆</w:t>
      </w:r>
      <w:r>
        <w:t>6a</w:t>
      </w:r>
      <w:r>
        <w:rPr>
          <w:spacing w:val="-2"/>
        </w:rPr>
        <w:t xml:space="preserve"> </w:t>
      </w:r>
      <w:r>
        <w:t>(10a), ∆6a</w:t>
      </w:r>
      <w:r>
        <w:rPr>
          <w:spacing w:val="-3"/>
        </w:rPr>
        <w:t xml:space="preserve"> </w:t>
      </w:r>
      <w:r>
        <w:t>(7),</w:t>
      </w:r>
      <w:r>
        <w:rPr>
          <w:spacing w:val="-2"/>
        </w:rPr>
        <w:t xml:space="preserve"> </w:t>
      </w:r>
      <w:r>
        <w:t>∆</w:t>
      </w:r>
      <w:r>
        <w:t>7,</w:t>
      </w:r>
      <w:r>
        <w:rPr>
          <w:spacing w:val="-1"/>
        </w:rPr>
        <w:t xml:space="preserve"> </w:t>
      </w:r>
      <w:r>
        <w:t>∆</w:t>
      </w:r>
      <w:r>
        <w:t>8,</w:t>
      </w:r>
      <w:r>
        <w:rPr>
          <w:spacing w:val="3"/>
        </w:rPr>
        <w:t xml:space="preserve"> </w:t>
      </w:r>
      <w:r>
        <w:t>∆</w:t>
      </w:r>
      <w:r>
        <w:t>9,</w:t>
      </w:r>
      <w:r>
        <w:rPr>
          <w:spacing w:val="-1"/>
        </w:rPr>
        <w:t xml:space="preserve"> </w:t>
      </w:r>
      <w:r>
        <w:t>∆</w:t>
      </w:r>
      <w:r>
        <w:t>10,</w:t>
      </w:r>
      <w:r>
        <w:rPr>
          <w:spacing w:val="-1"/>
        </w:rPr>
        <w:t xml:space="preserve"> </w:t>
      </w:r>
      <w:r>
        <w:t>∆</w:t>
      </w:r>
      <w:r>
        <w:t>9</w:t>
      </w:r>
      <w:r>
        <w:rPr>
          <w:spacing w:val="-4"/>
        </w:rPr>
        <w:t xml:space="preserve"> </w:t>
      </w:r>
      <w:r>
        <w:t>(11)</w:t>
      </w:r>
      <w:r>
        <w:rPr>
          <w:spacing w:val="2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sus</w:t>
      </w:r>
      <w:r>
        <w:rPr>
          <w:spacing w:val="-2"/>
        </w:rPr>
        <w:t xml:space="preserve"> </w:t>
      </w:r>
      <w:r>
        <w:t>variantes</w:t>
      </w:r>
      <w:r>
        <w:rPr>
          <w:spacing w:val="-3"/>
        </w:rPr>
        <w:t xml:space="preserve"> </w:t>
      </w:r>
      <w:r>
        <w:t>estereoquímicas.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ind w:left="218" w:right="311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28 de abril de 2017.- Sen. </w:t>
      </w:r>
      <w:r>
        <w:rPr>
          <w:rFonts w:ascii="Arial" w:hAnsi="Arial"/>
          <w:b/>
          <w:sz w:val="20"/>
        </w:rPr>
        <w:t>Pablo Escudero Morales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Guadalupe Murguía Gutiérrez</w:t>
      </w:r>
      <w:r>
        <w:rPr>
          <w:sz w:val="20"/>
        </w:rPr>
        <w:t>, Presidenta.-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Lorena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Cuéllar Cisneros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Raúl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Domínguez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Rex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</w:t>
      </w:r>
      <w:r>
        <w:t>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Ejecutivo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Ciudad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México,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dieciséis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junio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 xml:space="preserve">diecisiete.-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 Chong</w:t>
      </w:r>
      <w:r>
        <w:t>.-</w:t>
      </w:r>
      <w:r>
        <w:rPr>
          <w:spacing w:val="-53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6"/>
      </w:pPr>
      <w:r>
        <w:t>DECRETO</w:t>
      </w:r>
      <w:r>
        <w:rPr>
          <w:spacing w:val="20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reforman</w:t>
      </w:r>
      <w:r>
        <w:rPr>
          <w:spacing w:val="18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adicionan</w:t>
      </w:r>
      <w:r>
        <w:rPr>
          <w:spacing w:val="19"/>
        </w:rPr>
        <w:t xml:space="preserve"> </w:t>
      </w:r>
      <w:r>
        <w:t>diversas</w:t>
      </w:r>
      <w:r>
        <w:rPr>
          <w:spacing w:val="18"/>
        </w:rPr>
        <w:t xml:space="preserve"> </w:t>
      </w:r>
      <w:r>
        <w:t>disposiciones</w:t>
      </w:r>
      <w:r>
        <w:rPr>
          <w:spacing w:val="19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Ley</w:t>
      </w:r>
      <w:r>
        <w:rPr>
          <w:spacing w:val="18"/>
        </w:rPr>
        <w:t xml:space="preserve"> </w:t>
      </w:r>
      <w:r>
        <w:t>General</w:t>
      </w:r>
      <w:r>
        <w:rPr>
          <w:spacing w:val="-58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materia</w:t>
      </w:r>
      <w:r>
        <w:rPr>
          <w:spacing w:val="-2"/>
        </w:rPr>
        <w:t xml:space="preserve"> </w:t>
      </w:r>
      <w:r>
        <w:t>de vacunación.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19 de</w:t>
      </w:r>
      <w:r>
        <w:rPr>
          <w:spacing w:val="-3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2017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20" w:firstLine="288"/>
        <w:jc w:val="both"/>
      </w:pPr>
      <w:r>
        <w:rPr>
          <w:rFonts w:ascii="Arial" w:hAnsi="Arial"/>
          <w:b/>
        </w:rPr>
        <w:t xml:space="preserve">Artículo Único.- </w:t>
      </w:r>
      <w:r>
        <w:t>Se reforma el artículo 144; primer párrafo y f</w:t>
      </w:r>
      <w:r>
        <w:t>racciones III y IV del artículo 408; el</w:t>
      </w:r>
      <w:r>
        <w:rPr>
          <w:spacing w:val="1"/>
        </w:rPr>
        <w:t xml:space="preserve"> </w:t>
      </w:r>
      <w:r>
        <w:t>artículo 420; y se adicionan las fracciones V y VI y último párrafo del artículo 408; un Capítulo II Bis, al</w:t>
      </w:r>
      <w:r>
        <w:rPr>
          <w:spacing w:val="1"/>
        </w:rPr>
        <w:t xml:space="preserve"> </w:t>
      </w:r>
      <w:r>
        <w:t>Título Octavo, que comprende los artículos 157 Bis 1 a 157 Bis 16 y un artículo 462 Bis 1 de la Ley</w:t>
      </w:r>
      <w:r>
        <w:rPr>
          <w:spacing w:val="1"/>
        </w:rPr>
        <w:t xml:space="preserve"> </w:t>
      </w:r>
      <w:r>
        <w:t>General de</w:t>
      </w:r>
      <w:r>
        <w:rPr>
          <w:spacing w:val="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1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10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056" w:space="2722"/>
            <w:col w:w="6172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4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26" w:firstLine="288"/>
        <w:jc w:val="both"/>
      </w:pPr>
      <w:r>
        <w:rPr>
          <w:rFonts w:ascii="Arial" w:hAnsi="Arial"/>
          <w:b/>
        </w:rPr>
        <w:t xml:space="preserve">Segundo. </w:t>
      </w:r>
      <w:r>
        <w:t>Se abroga el Dec</w:t>
      </w:r>
      <w:r>
        <w:t>reto por el que se reforma el Consejo Nacional de Vacunación, publicado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Diario</w:t>
      </w:r>
      <w:r>
        <w:rPr>
          <w:spacing w:val="-1"/>
        </w:rPr>
        <w:t xml:space="preserve"> </w:t>
      </w:r>
      <w:r>
        <w:t>Oficial 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julio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2001.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506"/>
      </w:pPr>
      <w:r>
        <w:rPr>
          <w:rFonts w:ascii="Arial"/>
          <w:b/>
        </w:rPr>
        <w:t>Tercero.</w:t>
      </w:r>
      <w:r>
        <w:rPr>
          <w:rFonts w:ascii="Arial"/>
          <w:b/>
          <w:spacing w:val="-1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derogan</w:t>
      </w:r>
      <w:r>
        <w:rPr>
          <w:spacing w:val="-3"/>
        </w:rPr>
        <w:t xml:space="preserve"> </w:t>
      </w:r>
      <w:r>
        <w:t>todas las</w:t>
      </w:r>
      <w:r>
        <w:rPr>
          <w:spacing w:val="-2"/>
        </w:rPr>
        <w:t xml:space="preserve"> </w:t>
      </w:r>
      <w:r>
        <w:t>disposiciones que</w:t>
      </w:r>
      <w:r>
        <w:rPr>
          <w:spacing w:val="-1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opongan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presente</w:t>
      </w:r>
      <w:r>
        <w:rPr>
          <w:spacing w:val="-3"/>
        </w:rPr>
        <w:t xml:space="preserve"> </w:t>
      </w:r>
      <w:r>
        <w:t>Decreto.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before="1"/>
        <w:ind w:left="218" w:right="316" w:firstLine="288"/>
        <w:jc w:val="both"/>
      </w:pPr>
      <w:r>
        <w:rPr>
          <w:rFonts w:ascii="Arial" w:hAnsi="Arial"/>
          <w:b/>
        </w:rPr>
        <w:t xml:space="preserve">Cuarto. </w:t>
      </w:r>
      <w:r>
        <w:t>La Secretaría de Salud contará con un plazo de noventa días hábiles para convocar e instalar</w:t>
      </w:r>
      <w:r>
        <w:rPr>
          <w:spacing w:val="1"/>
        </w:rPr>
        <w:t xml:space="preserve"> </w:t>
      </w:r>
      <w:r>
        <w:t>el Consejo Nacional de Vacunación de conformidad con el presente Decreto. El Consejo Nacional de</w:t>
      </w:r>
      <w:r>
        <w:rPr>
          <w:spacing w:val="1"/>
        </w:rPr>
        <w:t xml:space="preserve"> </w:t>
      </w:r>
      <w:r>
        <w:t xml:space="preserve">Vacunación tendrá un plazo de noventa días hábiles para emitir su </w:t>
      </w:r>
      <w:r>
        <w:t>Reglamento Interno, contados a partir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fecha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celebre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sesión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instalación.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0" w:firstLine="288"/>
        <w:jc w:val="both"/>
      </w:pPr>
      <w:r>
        <w:rPr>
          <w:rFonts w:ascii="Arial" w:hAnsi="Arial"/>
          <w:b/>
        </w:rPr>
        <w:t xml:space="preserve">Quinto. </w:t>
      </w:r>
      <w:r>
        <w:t>El Consejo de Salubridad General publicará en el Diario Oficial de la Federación los acuerdos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permitan</w:t>
      </w:r>
      <w:r>
        <w:rPr>
          <w:spacing w:val="1"/>
        </w:rPr>
        <w:t xml:space="preserve"> </w:t>
      </w:r>
      <w:r>
        <w:t>instrumentar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acciones</w:t>
      </w:r>
      <w:r>
        <w:rPr>
          <w:spacing w:val="1"/>
        </w:rPr>
        <w:t xml:space="preserve"> </w:t>
      </w:r>
      <w:r>
        <w:t>necesarias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enfr</w:t>
      </w:r>
      <w:r>
        <w:t>entar</w:t>
      </w:r>
      <w:r>
        <w:rPr>
          <w:spacing w:val="1"/>
        </w:rPr>
        <w:t xml:space="preserve"> </w:t>
      </w:r>
      <w:r>
        <w:t>circunstancias</w:t>
      </w:r>
      <w:r>
        <w:rPr>
          <w:spacing w:val="1"/>
        </w:rPr>
        <w:t xml:space="preserve"> </w:t>
      </w:r>
      <w:r>
        <w:t>epidemiológicas</w:t>
      </w:r>
      <w:r>
        <w:rPr>
          <w:spacing w:val="1"/>
        </w:rPr>
        <w:t xml:space="preserve"> </w:t>
      </w:r>
      <w:r>
        <w:t>extraordinarias.</w:t>
      </w:r>
      <w:r>
        <w:rPr>
          <w:spacing w:val="1"/>
        </w:rPr>
        <w:t xml:space="preserve"> </w:t>
      </w:r>
      <w:r>
        <w:t>Asimismo,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dependencias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Administración Pública que forman parte del Sistema Nacional de Salud, considerarán en sus respectivos</w:t>
      </w:r>
      <w:r>
        <w:rPr>
          <w:spacing w:val="-53"/>
        </w:rPr>
        <w:t xml:space="preserve"> </w:t>
      </w:r>
      <w:r>
        <w:t>proyectos de presupuesto la incorporación de las nuevas vacunas al Programa de Vacunación Universal</w:t>
      </w:r>
      <w:r>
        <w:rPr>
          <w:spacing w:val="1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disponibilidad</w:t>
      </w:r>
      <w:r>
        <w:rPr>
          <w:spacing w:val="-2"/>
        </w:rPr>
        <w:t xml:space="preserve"> </w:t>
      </w:r>
      <w:r>
        <w:t>presupuestaria,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términos previstos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presente</w:t>
      </w:r>
      <w:r>
        <w:rPr>
          <w:spacing w:val="5"/>
        </w:rPr>
        <w:t xml:space="preserve"> </w:t>
      </w:r>
      <w:r>
        <w:t>Decreto.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before="1"/>
        <w:ind w:left="218" w:right="327" w:firstLine="288"/>
        <w:jc w:val="both"/>
      </w:pPr>
      <w:r>
        <w:rPr>
          <w:rFonts w:ascii="Arial" w:hAnsi="Arial"/>
          <w:b/>
        </w:rPr>
        <w:t xml:space="preserve">Sexto. </w:t>
      </w:r>
      <w:r>
        <w:t>La Secretaría de Salud contará con un plazo máximo de</w:t>
      </w:r>
      <w:r>
        <w:t xml:space="preserve"> hasta 360 días para emitir las</w:t>
      </w:r>
      <w:r>
        <w:rPr>
          <w:spacing w:val="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refiere</w:t>
      </w:r>
      <w:r>
        <w:rPr>
          <w:spacing w:val="-1"/>
        </w:rPr>
        <w:t xml:space="preserve"> </w:t>
      </w:r>
      <w:r>
        <w:t>el presente</w:t>
      </w:r>
      <w:r>
        <w:rPr>
          <w:spacing w:val="-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ind w:left="218" w:right="311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28 de abril de 2017.- Sen. </w:t>
      </w:r>
      <w:r>
        <w:rPr>
          <w:rFonts w:ascii="Arial" w:hAnsi="Arial"/>
          <w:b/>
          <w:sz w:val="20"/>
        </w:rPr>
        <w:t>Pablo Escudero Morales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Guadalupe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Murguía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Gutiérrez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Presidenta.-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Lorena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Cuéllar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Cisneros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</w:t>
      </w:r>
      <w:r>
        <w:rPr>
          <w:sz w:val="20"/>
        </w:rPr>
        <w:t>etaria.-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Ana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Guadalupe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Perea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Santos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Ejecutivo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Ciudad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México,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dieciséis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junio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 xml:space="preserve">diecisiete.- </w:t>
      </w:r>
      <w:r>
        <w:rPr>
          <w:rFonts w:ascii="Arial" w:hAnsi="Arial"/>
          <w:b/>
        </w:rPr>
        <w:t>Enrique Peña Nieto</w:t>
      </w:r>
      <w:r>
        <w:t>.- Rúbrica.- El Secretario</w:t>
      </w:r>
      <w:r>
        <w:t xml:space="preserve"> de Gobernación, </w:t>
      </w:r>
      <w:r>
        <w:rPr>
          <w:rFonts w:ascii="Arial" w:hAnsi="Arial"/>
          <w:b/>
        </w:rPr>
        <w:t>Miguel Ángel Osorio Chong</w:t>
      </w:r>
      <w:r>
        <w:t>.-</w:t>
      </w:r>
      <w:r>
        <w:rPr>
          <w:spacing w:val="-53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6"/>
      </w:pPr>
      <w:r>
        <w:t>DECRETO</w:t>
      </w:r>
      <w:r>
        <w:rPr>
          <w:spacing w:val="20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reforman</w:t>
      </w:r>
      <w:r>
        <w:rPr>
          <w:spacing w:val="18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adicionan</w:t>
      </w:r>
      <w:r>
        <w:rPr>
          <w:spacing w:val="18"/>
        </w:rPr>
        <w:t xml:space="preserve"> </w:t>
      </w:r>
      <w:r>
        <w:t>diversas</w:t>
      </w:r>
      <w:r>
        <w:rPr>
          <w:spacing w:val="19"/>
        </w:rPr>
        <w:t xml:space="preserve"> </w:t>
      </w:r>
      <w:r>
        <w:t>disposiciones</w:t>
      </w:r>
      <w:r>
        <w:rPr>
          <w:spacing w:val="18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Ley</w:t>
      </w:r>
      <w:r>
        <w:rPr>
          <w:spacing w:val="15"/>
        </w:rPr>
        <w:t xml:space="preserve"> </w:t>
      </w:r>
      <w:r>
        <w:t>General</w:t>
      </w:r>
      <w:r>
        <w:rPr>
          <w:spacing w:val="-58"/>
        </w:rPr>
        <w:t xml:space="preserve"> </w:t>
      </w:r>
      <w:r>
        <w:t>de 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22 de</w:t>
      </w:r>
      <w:r>
        <w:rPr>
          <w:spacing w:val="-3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2017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19" w:firstLine="288"/>
        <w:jc w:val="both"/>
      </w:pPr>
      <w:r>
        <w:rPr>
          <w:rFonts w:ascii="Arial" w:hAnsi="Arial"/>
          <w:b/>
        </w:rPr>
        <w:t xml:space="preserve">Artículo Único.- </w:t>
      </w:r>
      <w:r>
        <w:t>Se adicionan una fracción XVI Bis al artículo 3o.; una fracción X Bis al artículo 7o.; y</w:t>
      </w:r>
      <w:r>
        <w:rPr>
          <w:spacing w:val="1"/>
        </w:rPr>
        <w:t xml:space="preserve"> </w:t>
      </w:r>
      <w:r>
        <w:t>un capítulo III Bis al Título Octavo denominado “Del Registro Nacional de Cáncer” que comprende el</w:t>
      </w:r>
      <w:r>
        <w:rPr>
          <w:spacing w:val="1"/>
        </w:rPr>
        <w:t xml:space="preserve"> </w:t>
      </w:r>
      <w:r>
        <w:t>artículo 161</w:t>
      </w:r>
      <w:r>
        <w:rPr>
          <w:spacing w:val="1"/>
        </w:rPr>
        <w:t xml:space="preserve"> </w:t>
      </w:r>
      <w:r>
        <w:t>Bis de la</w:t>
      </w:r>
      <w:r>
        <w:rPr>
          <w:spacing w:val="1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General de</w:t>
      </w:r>
      <w:r>
        <w:rPr>
          <w:spacing w:val="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5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10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578"/>
            <w:col w:w="6172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3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 los ciento ochenta días de su publicación en el Diario</w:t>
      </w:r>
      <w:r>
        <w:rPr>
          <w:spacing w:val="1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27" w:firstLine="288"/>
        <w:jc w:val="both"/>
      </w:pPr>
      <w:r>
        <w:rPr>
          <w:rFonts w:ascii="Arial" w:hAnsi="Arial"/>
          <w:b/>
        </w:rPr>
        <w:t xml:space="preserve">Segundo. </w:t>
      </w:r>
      <w:r>
        <w:t>La Secretaría emitirá el Reglamento del Registro Nacional de Cáncer en los sesenta días</w:t>
      </w:r>
      <w:r>
        <w:rPr>
          <w:spacing w:val="1"/>
        </w:rPr>
        <w:t xml:space="preserve"> </w:t>
      </w:r>
      <w:r>
        <w:t>posteriores</w:t>
      </w:r>
      <w:r>
        <w:rPr>
          <w:spacing w:val="-1"/>
        </w:rPr>
        <w:t xml:space="preserve"> </w:t>
      </w:r>
      <w:r>
        <w:t>al inicio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vigencia</w:t>
      </w:r>
      <w:r>
        <w:rPr>
          <w:spacing w:val="-1"/>
        </w:rPr>
        <w:t xml:space="preserve"> </w:t>
      </w:r>
      <w:r>
        <w:t>del presente</w:t>
      </w:r>
      <w:r>
        <w:rPr>
          <w:spacing w:val="-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Textoindependiente"/>
        <w:ind w:left="218" w:right="319" w:firstLine="288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realizará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modificaciones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Norma</w:t>
      </w:r>
      <w:r>
        <w:rPr>
          <w:spacing w:val="1"/>
        </w:rPr>
        <w:t xml:space="preserve"> </w:t>
      </w:r>
      <w:r>
        <w:t>Oficial</w:t>
      </w:r>
      <w:r>
        <w:rPr>
          <w:spacing w:val="1"/>
        </w:rPr>
        <w:t xml:space="preserve"> </w:t>
      </w:r>
      <w:r>
        <w:t>Mexicana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disposiciones administr</w:t>
      </w:r>
      <w:r>
        <w:t>ativas relativas al Sistema Nacional de Información Básica en Materia de Salud</w:t>
      </w:r>
      <w:r>
        <w:rPr>
          <w:spacing w:val="1"/>
        </w:rPr>
        <w:t xml:space="preserve"> </w:t>
      </w:r>
      <w:r>
        <w:t>que permitan la recopilación, integración y disposición de la información necesaria para la operación del</w:t>
      </w:r>
      <w:r>
        <w:rPr>
          <w:spacing w:val="1"/>
        </w:rPr>
        <w:t xml:space="preserve"> </w:t>
      </w:r>
      <w:r>
        <w:t>Registro Nacional de Cáncer con base poblacional, garantizando la prote</w:t>
      </w:r>
      <w:r>
        <w:t>cción de datos personales de los</w:t>
      </w:r>
      <w:r>
        <w:rPr>
          <w:spacing w:val="-53"/>
        </w:rPr>
        <w:t xml:space="preserve"> </w:t>
      </w:r>
      <w:r>
        <w:t>pacientes de</w:t>
      </w:r>
      <w:r>
        <w:rPr>
          <w:spacing w:val="-1"/>
        </w:rPr>
        <w:t xml:space="preserve"> </w:t>
      </w:r>
      <w:r>
        <w:t>conformidad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normatividad</w:t>
      </w:r>
      <w:r>
        <w:rPr>
          <w:spacing w:val="1"/>
        </w:rPr>
        <w:t xml:space="preserve"> </w:t>
      </w:r>
      <w:r>
        <w:t>aplicable.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r>
        <w:rPr>
          <w:rFonts w:ascii="Arial" w:hAnsi="Arial"/>
          <w:b/>
        </w:rPr>
        <w:t xml:space="preserve">Cuarto. </w:t>
      </w:r>
      <w:r>
        <w:t>Las erogaciones que se generen con motivo de la entrada en vigor del presente Decreto, se</w:t>
      </w:r>
      <w:r>
        <w:rPr>
          <w:spacing w:val="1"/>
        </w:rPr>
        <w:t xml:space="preserve"> </w:t>
      </w:r>
      <w:r>
        <w:t>cubrirán con cargo al presupuesto autorizado de la Secretaría de Salud para el presente ejercicio fiscal y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subsecuentes.</w:t>
      </w:r>
    </w:p>
    <w:p w:rsidR="005462C9" w:rsidRDefault="005462C9">
      <w:pPr>
        <w:pStyle w:val="Textoindependiente"/>
        <w:spacing w:before="3"/>
        <w:rPr>
          <w:sz w:val="19"/>
        </w:rPr>
      </w:pPr>
    </w:p>
    <w:p w:rsidR="005462C9" w:rsidRDefault="00654E12">
      <w:pPr>
        <w:spacing w:before="1"/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25 de abril de 2017.- Dip. </w:t>
      </w:r>
      <w:r>
        <w:rPr>
          <w:rFonts w:ascii="Arial" w:hAnsi="Arial"/>
          <w:b/>
          <w:sz w:val="20"/>
        </w:rPr>
        <w:t>María Guadalupe Murguía Gutiérrez</w:t>
      </w:r>
      <w:r>
        <w:rPr>
          <w:sz w:val="20"/>
        </w:rPr>
        <w:t>, Presidenta.-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Sen. </w:t>
      </w:r>
      <w:r>
        <w:rPr>
          <w:rFonts w:ascii="Arial" w:hAnsi="Arial"/>
          <w:b/>
          <w:sz w:val="20"/>
        </w:rPr>
        <w:t>Pablo Escudero Morales</w:t>
      </w:r>
      <w:r>
        <w:rPr>
          <w:sz w:val="20"/>
        </w:rPr>
        <w:t>, Presid</w:t>
      </w:r>
      <w:r>
        <w:rPr>
          <w:sz w:val="20"/>
        </w:rPr>
        <w:t xml:space="preserve">ente.- Dip. </w:t>
      </w:r>
      <w:r>
        <w:rPr>
          <w:rFonts w:ascii="Arial" w:hAnsi="Arial"/>
          <w:b/>
          <w:sz w:val="20"/>
        </w:rPr>
        <w:t>María Eugenia Ocampo Bedolla</w:t>
      </w:r>
      <w:r>
        <w:rPr>
          <w:sz w:val="20"/>
        </w:rPr>
        <w:t>, Secretaria.- 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Itzel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Sarahí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Ríos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Mora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</w:t>
      </w:r>
      <w:r>
        <w:t>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Ejecutivo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Ciudad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México,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veintiuno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junio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</w:t>
      </w:r>
      <w:r>
        <w:rPr>
          <w:spacing w:val="-53"/>
        </w:rPr>
        <w:t xml:space="preserve"> </w:t>
      </w:r>
      <w:r>
        <w:t xml:space="preserve">diecisiete.-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 Chong</w:t>
      </w:r>
      <w:r>
        <w:t>.-</w:t>
      </w:r>
      <w:r>
        <w:rPr>
          <w:spacing w:val="-53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14"/>
        <w:jc w:val="both"/>
      </w:pPr>
      <w:r>
        <w:t>DECRETO por el que se expide la Ley General en Materia de Desaparición Forzada de</w:t>
      </w:r>
      <w:r>
        <w:rPr>
          <w:spacing w:val="1"/>
        </w:rPr>
        <w:t xml:space="preserve"> </w:t>
      </w:r>
      <w:r>
        <w:t>Personas, Desaparición Cometida por Particulares y del Sistema Nacional de Búsqueda</w:t>
      </w:r>
      <w:r>
        <w:rPr>
          <w:spacing w:val="1"/>
        </w:rPr>
        <w:t xml:space="preserve"> </w:t>
      </w:r>
      <w:r>
        <w:t>de Personas, y se reforman y derogan</w:t>
      </w:r>
      <w:r>
        <w:t xml:space="preserve"> diversas disposiciones del Código Penal Federal y</w:t>
      </w:r>
      <w:r>
        <w:rPr>
          <w:spacing w:val="1"/>
        </w:rPr>
        <w:t xml:space="preserve"> </w:t>
      </w:r>
      <w:r>
        <w:t>de 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217" w:right="3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4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17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noviembre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2017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06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7"/>
        </w:rPr>
        <w:t xml:space="preserve"> </w:t>
      </w:r>
      <w:r>
        <w:rPr>
          <w:rFonts w:ascii="Arial" w:hAnsi="Arial"/>
          <w:b/>
        </w:rPr>
        <w:t>TERCERO.-</w:t>
      </w:r>
      <w:r>
        <w:rPr>
          <w:rFonts w:ascii="Arial" w:hAnsi="Arial"/>
          <w:b/>
          <w:spacing w:val="11"/>
        </w:rPr>
        <w:t xml:space="preserve"> </w:t>
      </w:r>
      <w:r>
        <w:t>Se</w:t>
      </w:r>
      <w:r>
        <w:rPr>
          <w:spacing w:val="6"/>
        </w:rPr>
        <w:t xml:space="preserve"> </w:t>
      </w:r>
      <w:r>
        <w:t>reforman</w:t>
      </w:r>
      <w:r>
        <w:rPr>
          <w:spacing w:val="7"/>
        </w:rPr>
        <w:t xml:space="preserve"> </w:t>
      </w:r>
      <w:r>
        <w:t>los</w:t>
      </w:r>
      <w:r>
        <w:rPr>
          <w:spacing w:val="8"/>
        </w:rPr>
        <w:t xml:space="preserve"> </w:t>
      </w:r>
      <w:r>
        <w:t>artículos</w:t>
      </w:r>
      <w:r>
        <w:rPr>
          <w:spacing w:val="8"/>
        </w:rPr>
        <w:t xml:space="preserve"> </w:t>
      </w:r>
      <w:r>
        <w:t>348,</w:t>
      </w:r>
      <w:r>
        <w:rPr>
          <w:spacing w:val="6"/>
        </w:rPr>
        <w:t xml:space="preserve"> </w:t>
      </w:r>
      <w:r>
        <w:t>segundo</w:t>
      </w:r>
      <w:r>
        <w:rPr>
          <w:spacing w:val="9"/>
        </w:rPr>
        <w:t xml:space="preserve"> </w:t>
      </w:r>
      <w:r>
        <w:t>párrafo;</w:t>
      </w:r>
      <w:r>
        <w:rPr>
          <w:spacing w:val="7"/>
        </w:rPr>
        <w:t xml:space="preserve"> </w:t>
      </w:r>
      <w:r>
        <w:t>350</w:t>
      </w:r>
      <w:r>
        <w:rPr>
          <w:spacing w:val="8"/>
        </w:rPr>
        <w:t xml:space="preserve"> </w:t>
      </w:r>
      <w:r>
        <w:t>Bis</w:t>
      </w:r>
      <w:r>
        <w:rPr>
          <w:spacing w:val="8"/>
        </w:rPr>
        <w:t xml:space="preserve"> </w:t>
      </w:r>
      <w:r>
        <w:t>3,</w:t>
      </w:r>
      <w:r>
        <w:rPr>
          <w:spacing w:val="7"/>
        </w:rPr>
        <w:t xml:space="preserve"> </w:t>
      </w:r>
      <w:r>
        <w:t>segundo</w:t>
      </w:r>
      <w:r>
        <w:rPr>
          <w:spacing w:val="9"/>
        </w:rPr>
        <w:t xml:space="preserve"> </w:t>
      </w:r>
      <w:r>
        <w:t>párrafo;</w:t>
      </w:r>
      <w:r>
        <w:rPr>
          <w:spacing w:val="-52"/>
        </w:rPr>
        <w:t xml:space="preserve"> </w:t>
      </w:r>
      <w:r>
        <w:t>350 Bis 4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350</w:t>
      </w:r>
      <w:r>
        <w:rPr>
          <w:spacing w:val="-1"/>
        </w:rPr>
        <w:t xml:space="preserve"> </w:t>
      </w:r>
      <w:r>
        <w:t>Bis</w:t>
      </w:r>
      <w:r>
        <w:rPr>
          <w:spacing w:val="-1"/>
        </w:rPr>
        <w:t xml:space="preserve"> </w:t>
      </w:r>
      <w:r>
        <w:t>5,</w:t>
      </w:r>
      <w:r>
        <w:rPr>
          <w:spacing w:val="1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 de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10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578"/>
            <w:col w:w="6172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9" w:firstLine="288"/>
      </w:pP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4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</w:t>
      </w:r>
      <w:r>
        <w:rPr>
          <w:spacing w:val="2"/>
        </w:rPr>
        <w:t xml:space="preserve"> </w:t>
      </w:r>
      <w:r>
        <w:t>entrará</w:t>
      </w:r>
      <w:r>
        <w:rPr>
          <w:spacing w:val="1"/>
        </w:rPr>
        <w:t xml:space="preserve"> </w:t>
      </w:r>
      <w:r>
        <w:t>en</w:t>
      </w:r>
      <w:r>
        <w:rPr>
          <w:spacing w:val="5"/>
        </w:rPr>
        <w:t xml:space="preserve"> </w:t>
      </w:r>
      <w:r>
        <w:t>vigor</w:t>
      </w:r>
      <w:r>
        <w:rPr>
          <w:spacing w:val="2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sesenta</w:t>
      </w:r>
      <w:r>
        <w:rPr>
          <w:spacing w:val="5"/>
        </w:rPr>
        <w:t xml:space="preserve"> </w:t>
      </w:r>
      <w:r>
        <w:t>días</w:t>
      </w:r>
      <w:r>
        <w:rPr>
          <w:spacing w:val="3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publicación</w:t>
      </w:r>
      <w:r>
        <w:rPr>
          <w:spacing w:val="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Diario</w:t>
      </w:r>
      <w:r>
        <w:rPr>
          <w:spacing w:val="2"/>
        </w:rPr>
        <w:t xml:space="preserve"> </w:t>
      </w:r>
      <w:r>
        <w:t>Oficial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t>A partir de la entrada en vigor del presente Decreto y hasta la emisión de los instrumentos a que se</w:t>
      </w:r>
      <w:r>
        <w:rPr>
          <w:spacing w:val="1"/>
        </w:rPr>
        <w:t xml:space="preserve"> </w:t>
      </w:r>
      <w:r>
        <w:t>refiere el Artículo</w:t>
      </w:r>
      <w:r>
        <w:rPr>
          <w:spacing w:val="1"/>
        </w:rPr>
        <w:t xml:space="preserve"> </w:t>
      </w:r>
      <w:r>
        <w:t>Décimo Cuarto</w:t>
      </w:r>
      <w:r>
        <w:rPr>
          <w:spacing w:val="1"/>
        </w:rPr>
        <w:t xml:space="preserve"> </w:t>
      </w:r>
      <w:r>
        <w:t>Transitorio, la</w:t>
      </w:r>
      <w:r>
        <w:rPr>
          <w:spacing w:val="1"/>
        </w:rPr>
        <w:t xml:space="preserve"> </w:t>
      </w:r>
      <w:r>
        <w:t>Procuraduría</w:t>
      </w:r>
      <w:r>
        <w:rPr>
          <w:spacing w:val="1"/>
        </w:rPr>
        <w:t xml:space="preserve"> </w:t>
      </w:r>
      <w:r>
        <w:t>y las Procuradurías Locales</w:t>
      </w:r>
      <w:r>
        <w:rPr>
          <w:spacing w:val="1"/>
        </w:rPr>
        <w:t xml:space="preserve"> </w:t>
      </w:r>
      <w:r>
        <w:t>y demás</w:t>
      </w:r>
      <w:r>
        <w:rPr>
          <w:spacing w:val="1"/>
        </w:rPr>
        <w:t xml:space="preserve"> </w:t>
      </w:r>
      <w:r>
        <w:t>autoridades deberán cumplir con las obligac</w:t>
      </w:r>
      <w:r>
        <w:t>iones de búsqueda conforme a los ordenamientos que se</w:t>
      </w:r>
      <w:r>
        <w:rPr>
          <w:spacing w:val="1"/>
        </w:rPr>
        <w:t xml:space="preserve"> </w:t>
      </w:r>
      <w:r>
        <w:t>hayan expedido</w:t>
      </w:r>
      <w:r>
        <w:rPr>
          <w:spacing w:val="-1"/>
        </w:rPr>
        <w:t xml:space="preserve"> </w:t>
      </w:r>
      <w:r>
        <w:t>con anterioridad,</w:t>
      </w:r>
      <w:r>
        <w:rPr>
          <w:spacing w:val="-1"/>
        </w:rPr>
        <w:t xml:space="preserve"> </w:t>
      </w:r>
      <w:r>
        <w:t>siempre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opongan a</w:t>
      </w:r>
      <w:r>
        <w:rPr>
          <w:spacing w:val="-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Ley.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7" w:firstLine="288"/>
        <w:jc w:val="both"/>
      </w:pPr>
      <w:r>
        <w:t>La</w:t>
      </w:r>
      <w:r>
        <w:rPr>
          <w:spacing w:val="1"/>
        </w:rPr>
        <w:t xml:space="preserve"> </w:t>
      </w:r>
      <w:r>
        <w:t>Procuraduría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Procuradurías</w:t>
      </w:r>
      <w:r>
        <w:rPr>
          <w:spacing w:val="1"/>
        </w:rPr>
        <w:t xml:space="preserve"> </w:t>
      </w:r>
      <w:r>
        <w:t>Locales,</w:t>
      </w:r>
      <w:r>
        <w:rPr>
          <w:spacing w:val="1"/>
        </w:rPr>
        <w:t xml:space="preserve"> </w:t>
      </w:r>
      <w:r>
        <w:t>además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protocolos</w:t>
      </w:r>
      <w:r>
        <w:rPr>
          <w:spacing w:val="1"/>
        </w:rPr>
        <w:t xml:space="preserve"> </w:t>
      </w:r>
      <w:r>
        <w:t>previstos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Ley,</w:t>
      </w:r>
      <w:r>
        <w:rPr>
          <w:spacing w:val="-53"/>
        </w:rPr>
        <w:t xml:space="preserve"> </w:t>
      </w:r>
      <w:r>
        <w:t>continuarán</w:t>
      </w:r>
      <w:r>
        <w:rPr>
          <w:spacing w:val="-4"/>
        </w:rPr>
        <w:t xml:space="preserve"> </w:t>
      </w:r>
      <w:r>
        <w:t>aplicando</w:t>
      </w:r>
      <w:r>
        <w:rPr>
          <w:spacing w:val="-1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protocolos</w:t>
      </w:r>
      <w:r>
        <w:rPr>
          <w:spacing w:val="-1"/>
        </w:rPr>
        <w:t xml:space="preserve"> </w:t>
      </w:r>
      <w:r>
        <w:t>existentes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búsqueda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personas</w:t>
      </w:r>
      <w:r>
        <w:rPr>
          <w:spacing w:val="4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situación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vulnerabilidad.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/>
          <w:b/>
        </w:rPr>
        <w:t>Segundo.</w:t>
      </w:r>
      <w:r>
        <w:rPr>
          <w:rFonts w:ascii="Arial"/>
          <w:b/>
          <w:spacing w:val="51"/>
        </w:rPr>
        <w:t xml:space="preserve"> </w:t>
      </w:r>
      <w:r>
        <w:t>Se</w:t>
      </w:r>
      <w:r>
        <w:rPr>
          <w:spacing w:val="49"/>
        </w:rPr>
        <w:t xml:space="preserve"> </w:t>
      </w:r>
      <w:r>
        <w:t>abroga</w:t>
      </w:r>
      <w:r>
        <w:rPr>
          <w:spacing w:val="49"/>
        </w:rPr>
        <w:t xml:space="preserve"> </w:t>
      </w:r>
      <w:r>
        <w:t>la</w:t>
      </w:r>
      <w:r>
        <w:rPr>
          <w:spacing w:val="49"/>
        </w:rPr>
        <w:t xml:space="preserve"> </w:t>
      </w:r>
      <w:r>
        <w:t>Ley</w:t>
      </w:r>
      <w:r>
        <w:rPr>
          <w:spacing w:val="46"/>
        </w:rPr>
        <w:t xml:space="preserve"> </w:t>
      </w:r>
      <w:r>
        <w:t>del</w:t>
      </w:r>
      <w:r>
        <w:rPr>
          <w:spacing w:val="49"/>
        </w:rPr>
        <w:t xml:space="preserve"> </w:t>
      </w:r>
      <w:r>
        <w:t>Registro</w:t>
      </w:r>
      <w:r>
        <w:rPr>
          <w:spacing w:val="49"/>
        </w:rPr>
        <w:t xml:space="preserve"> </w:t>
      </w:r>
      <w:r>
        <w:t>Nacional</w:t>
      </w:r>
      <w:r>
        <w:rPr>
          <w:spacing w:val="46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Datos</w:t>
      </w:r>
      <w:r>
        <w:rPr>
          <w:spacing w:val="51"/>
        </w:rPr>
        <w:t xml:space="preserve"> </w:t>
      </w:r>
      <w:r>
        <w:t>de</w:t>
      </w:r>
      <w:r>
        <w:rPr>
          <w:spacing w:val="49"/>
        </w:rPr>
        <w:t xml:space="preserve"> </w:t>
      </w:r>
      <w:r>
        <w:t>Personas</w:t>
      </w:r>
      <w:r>
        <w:rPr>
          <w:spacing w:val="50"/>
        </w:rPr>
        <w:t xml:space="preserve"> </w:t>
      </w:r>
      <w:r>
        <w:t>Extraviadas</w:t>
      </w:r>
      <w:r>
        <w:rPr>
          <w:spacing w:val="48"/>
        </w:rPr>
        <w:t xml:space="preserve"> </w:t>
      </w:r>
      <w:r>
        <w:t>o</w:t>
      </w:r>
      <w:r>
        <w:rPr>
          <w:spacing w:val="-53"/>
        </w:rPr>
        <w:t xml:space="preserve"> </w:t>
      </w:r>
      <w:r>
        <w:t>Desaparecidas.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9" w:firstLine="288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6"/>
        </w:rPr>
        <w:t xml:space="preserve"> </w:t>
      </w:r>
      <w:r>
        <w:t>Las</w:t>
      </w:r>
      <w:r>
        <w:rPr>
          <w:spacing w:val="7"/>
        </w:rPr>
        <w:t xml:space="preserve"> </w:t>
      </w:r>
      <w:r>
        <w:t>Fiscalías</w:t>
      </w:r>
      <w:r>
        <w:rPr>
          <w:spacing w:val="9"/>
        </w:rPr>
        <w:t xml:space="preserve"> </w:t>
      </w:r>
      <w:r>
        <w:t>Especializadas</w:t>
      </w:r>
      <w:r>
        <w:rPr>
          <w:spacing w:val="11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Comisión</w:t>
      </w:r>
      <w:r>
        <w:rPr>
          <w:spacing w:val="5"/>
        </w:rPr>
        <w:t xml:space="preserve"> </w:t>
      </w:r>
      <w:r>
        <w:t>Nacional</w:t>
      </w:r>
      <w:r>
        <w:rPr>
          <w:spacing w:val="5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Búsqueda</w:t>
      </w:r>
      <w:r>
        <w:rPr>
          <w:spacing w:val="6"/>
        </w:rPr>
        <w:t xml:space="preserve"> </w:t>
      </w:r>
      <w:r>
        <w:t>entrarán</w:t>
      </w:r>
      <w:r>
        <w:rPr>
          <w:spacing w:val="6"/>
        </w:rPr>
        <w:t xml:space="preserve"> </w:t>
      </w:r>
      <w:r>
        <w:t>en</w:t>
      </w:r>
      <w:r>
        <w:rPr>
          <w:spacing w:val="-53"/>
        </w:rPr>
        <w:t xml:space="preserve"> </w:t>
      </w:r>
      <w:r>
        <w:t>funcionamiento dentro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treinta</w:t>
      </w:r>
      <w:r>
        <w:rPr>
          <w:spacing w:val="-2"/>
        </w:rPr>
        <w:t xml:space="preserve"> </w:t>
      </w:r>
      <w:r>
        <w:t>días</w:t>
      </w:r>
      <w:r>
        <w:rPr>
          <w:spacing w:val="-1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presente Decreto.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16" w:firstLine="288"/>
        <w:jc w:val="both"/>
      </w:pPr>
      <w:r>
        <w:t>Dentro de los treinta días siguientes a que la Comisión Nacional de Búsqueda inicie sus funciones,</w:t>
      </w:r>
      <w:r>
        <w:rPr>
          <w:spacing w:val="1"/>
        </w:rPr>
        <w:t xml:space="preserve"> </w:t>
      </w:r>
      <w:r>
        <w:t>ésta deberá emitir los protocolos rectores para su funciona</w:t>
      </w:r>
      <w:r>
        <w:t>miento previstos en el artículo 53, fracción VIII,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7" w:firstLine="288"/>
        <w:jc w:val="both"/>
      </w:pPr>
      <w:r>
        <w:t>Dentro de los ciento ochenta días posteriores a la entrada en funciones de la Comisión Nacional de</w:t>
      </w:r>
      <w:r>
        <w:rPr>
          <w:spacing w:val="1"/>
        </w:rPr>
        <w:t xml:space="preserve"> </w:t>
      </w:r>
      <w:r>
        <w:t>Búsqueda,</w:t>
      </w:r>
      <w:r>
        <w:rPr>
          <w:spacing w:val="-2"/>
        </w:rPr>
        <w:t xml:space="preserve"> </w:t>
      </w:r>
      <w:r>
        <w:t>ésta</w:t>
      </w:r>
      <w:r>
        <w:rPr>
          <w:spacing w:val="1"/>
        </w:rPr>
        <w:t xml:space="preserve"> </w:t>
      </w:r>
      <w:r>
        <w:t>deberá</w:t>
      </w:r>
      <w:r>
        <w:rPr>
          <w:spacing w:val="-1"/>
        </w:rPr>
        <w:t xml:space="preserve"> </w:t>
      </w:r>
      <w:r>
        <w:t>emitir el</w:t>
      </w:r>
      <w:r>
        <w:rPr>
          <w:spacing w:val="-1"/>
        </w:rPr>
        <w:t xml:space="preserve"> </w:t>
      </w:r>
      <w:r>
        <w:t>Programa</w:t>
      </w:r>
      <w:r>
        <w:rPr>
          <w:spacing w:val="-1"/>
        </w:rPr>
        <w:t xml:space="preserve"> </w:t>
      </w:r>
      <w:r>
        <w:t>Nacional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Búsqueda.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16" w:firstLine="288"/>
        <w:jc w:val="both"/>
      </w:pPr>
      <w:r>
        <w:t xml:space="preserve">Los servidores públicos que </w:t>
      </w:r>
      <w:r>
        <w:t>integren las Fiscalías Especializadas y las Comisiones de Búsqueda</w:t>
      </w:r>
      <w:r>
        <w:rPr>
          <w:spacing w:val="1"/>
        </w:rPr>
        <w:t xml:space="preserve"> </w:t>
      </w:r>
      <w:r>
        <w:t>deberán</w:t>
      </w:r>
      <w:r>
        <w:rPr>
          <w:spacing w:val="-2"/>
        </w:rPr>
        <w:t xml:space="preserve"> </w:t>
      </w:r>
      <w:r>
        <w:t>estar</w:t>
      </w:r>
      <w:r>
        <w:rPr>
          <w:spacing w:val="-1"/>
        </w:rPr>
        <w:t xml:space="preserve"> </w:t>
      </w:r>
      <w:r>
        <w:t>certificados</w:t>
      </w:r>
      <w:r>
        <w:rPr>
          <w:spacing w:val="2"/>
        </w:rPr>
        <w:t xml:space="preserve"> </w:t>
      </w:r>
      <w:r>
        <w:t>dentro</w:t>
      </w:r>
      <w:r>
        <w:rPr>
          <w:spacing w:val="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año</w:t>
      </w:r>
      <w:r>
        <w:rPr>
          <w:spacing w:val="-2"/>
        </w:rPr>
        <w:t xml:space="preserve"> </w:t>
      </w:r>
      <w:r>
        <w:t>posterior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creación.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19" w:firstLine="288"/>
        <w:jc w:val="both"/>
      </w:pPr>
      <w:r>
        <w:t>Para los efectos de lo dispuesto en el párrafo anterior, la Comisión Nacional de Búsqueda emitirá los</w:t>
      </w:r>
      <w:r>
        <w:rPr>
          <w:spacing w:val="1"/>
        </w:rPr>
        <w:t xml:space="preserve"> </w:t>
      </w:r>
      <w:r>
        <w:t>criterios previstos en el artículo 53, fracción L, de esta Ley, dentro de los noventa días posteriores a su</w:t>
      </w:r>
      <w:r>
        <w:rPr>
          <w:spacing w:val="1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funciones.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14" w:firstLine="288"/>
        <w:jc w:val="both"/>
      </w:pPr>
      <w:r>
        <w:t>La Comisión Nacional de Búsqueda y las comisiones locales podrán, a partir de que entren en</w:t>
      </w:r>
      <w:r>
        <w:rPr>
          <w:spacing w:val="1"/>
        </w:rPr>
        <w:t xml:space="preserve"> </w:t>
      </w:r>
      <w:r>
        <w:t>funcionamiento,</w:t>
      </w:r>
      <w:r>
        <w:rPr>
          <w:spacing w:val="1"/>
        </w:rPr>
        <w:t xml:space="preserve"> </w:t>
      </w:r>
      <w:r>
        <w:t>ejercer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atrib</w:t>
      </w:r>
      <w:r>
        <w:t>uciones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les</w:t>
      </w:r>
      <w:r>
        <w:rPr>
          <w:spacing w:val="1"/>
        </w:rPr>
        <w:t xml:space="preserve"> </w:t>
      </w:r>
      <w:r>
        <w:t>confiere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relación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procesos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búsqueda que se encuentren pendientes. La Comisión Nacional de Búsqueda coordinará la búsqueda de</w:t>
      </w:r>
      <w:r>
        <w:rPr>
          <w:spacing w:val="1"/>
        </w:rPr>
        <w:t xml:space="preserve"> </w:t>
      </w:r>
      <w:r>
        <w:t>las personas desaparecidas relacionadas con búsquedas en las que, a la entrada en vigor de es</w:t>
      </w:r>
      <w:r>
        <w:t>ta Ley,</w:t>
      </w:r>
      <w:r>
        <w:rPr>
          <w:spacing w:val="1"/>
        </w:rPr>
        <w:t xml:space="preserve"> </w:t>
      </w:r>
      <w:r>
        <w:t>participen autoridades federales.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Textoindependiente"/>
        <w:spacing w:before="92" w:line="242" w:lineRule="auto"/>
        <w:ind w:left="218" w:right="323" w:firstLine="288"/>
        <w:jc w:val="both"/>
      </w:pPr>
      <w:r>
        <w:rPr>
          <w:rFonts w:ascii="Arial" w:hAnsi="Arial"/>
          <w:b/>
        </w:rPr>
        <w:t xml:space="preserve">Cuarto. </w:t>
      </w:r>
      <w:r>
        <w:t>Las Comisiones Locales de Búsqueda deberán entrar en funciones a partir de los noventa</w:t>
      </w:r>
      <w:r>
        <w:rPr>
          <w:spacing w:val="1"/>
        </w:rPr>
        <w:t xml:space="preserve"> </w:t>
      </w:r>
      <w:r>
        <w:t>días</w:t>
      </w:r>
      <w:r>
        <w:rPr>
          <w:spacing w:val="-1"/>
        </w:rPr>
        <w:t xml:space="preserve"> </w:t>
      </w:r>
      <w:r>
        <w:t>posteriores 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 del presente</w:t>
      </w:r>
      <w:r>
        <w:rPr>
          <w:spacing w:val="-2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25" w:firstLine="288"/>
        <w:jc w:val="both"/>
      </w:pPr>
      <w:r>
        <w:t>La Comisión Nacional de Búsqueda deberá brindar la asesoría necesaria a las entidades federales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establecimiento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Comisiones Locales de</w:t>
      </w:r>
      <w:r>
        <w:rPr>
          <w:spacing w:val="1"/>
        </w:rPr>
        <w:t xml:space="preserve"> </w:t>
      </w:r>
      <w:r>
        <w:t>Búsqueda.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r>
        <w:rPr>
          <w:rFonts w:ascii="Arial" w:hAnsi="Arial"/>
          <w:b/>
        </w:rPr>
        <w:t xml:space="preserve">Quinto. </w:t>
      </w:r>
      <w:r>
        <w:t>El Consejo Ciudadano deberá estar conformado dentro de los noventa días posteriores a la</w:t>
      </w:r>
      <w:r>
        <w:rPr>
          <w:spacing w:val="1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t>En un plazo de treinta días posteriores a su conformación el Consejo Ciudadano deberá emitir sus</w:t>
      </w:r>
      <w:r>
        <w:rPr>
          <w:spacing w:val="1"/>
        </w:rPr>
        <w:t xml:space="preserve"> </w:t>
      </w:r>
      <w:r>
        <w:t>reglas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funcionamiento.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7" w:firstLine="288"/>
        <w:jc w:val="both"/>
      </w:pPr>
      <w:r>
        <w:rPr>
          <w:rFonts w:ascii="Arial" w:hAnsi="Arial"/>
          <w:b/>
        </w:rPr>
        <w:t xml:space="preserve">Sexto. </w:t>
      </w:r>
      <w:r>
        <w:t>El Sistema Nacional de Búsqueda de Personas deberá quedar instalado dentro de los ci</w:t>
      </w:r>
      <w:r>
        <w:t>ento</w:t>
      </w:r>
      <w:r>
        <w:rPr>
          <w:spacing w:val="1"/>
        </w:rPr>
        <w:t xml:space="preserve"> </w:t>
      </w:r>
      <w:r>
        <w:t>ochenta</w:t>
      </w:r>
      <w:r>
        <w:rPr>
          <w:spacing w:val="-2"/>
        </w:rPr>
        <w:t xml:space="preserve"> </w:t>
      </w:r>
      <w:r>
        <w:t>días posteriores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publicación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21" w:firstLine="288"/>
        <w:jc w:val="both"/>
      </w:pPr>
      <w:r>
        <w:t>En</w:t>
      </w:r>
      <w:r>
        <w:rPr>
          <w:spacing w:val="9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primera</w:t>
      </w:r>
      <w:r>
        <w:rPr>
          <w:spacing w:val="7"/>
        </w:rPr>
        <w:t xml:space="preserve"> </w:t>
      </w:r>
      <w:r>
        <w:t>sesión</w:t>
      </w:r>
      <w:r>
        <w:rPr>
          <w:spacing w:val="10"/>
        </w:rPr>
        <w:t xml:space="preserve"> </w:t>
      </w:r>
      <w:r>
        <w:t>ordinaria</w:t>
      </w:r>
      <w:r>
        <w:rPr>
          <w:spacing w:val="8"/>
        </w:rPr>
        <w:t xml:space="preserve"> </w:t>
      </w:r>
      <w:r>
        <w:t>del</w:t>
      </w:r>
      <w:r>
        <w:rPr>
          <w:spacing w:val="9"/>
        </w:rPr>
        <w:t xml:space="preserve"> </w:t>
      </w:r>
      <w:r>
        <w:t>Sistema</w:t>
      </w:r>
      <w:r>
        <w:rPr>
          <w:spacing w:val="6"/>
        </w:rPr>
        <w:t xml:space="preserve"> </w:t>
      </w:r>
      <w:r>
        <w:t>Nacional</w:t>
      </w:r>
      <w:r>
        <w:rPr>
          <w:spacing w:val="11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Búsqueda,</w:t>
      </w:r>
      <w:r>
        <w:rPr>
          <w:spacing w:val="7"/>
        </w:rPr>
        <w:t xml:space="preserve"> </w:t>
      </w:r>
      <w:r>
        <w:t>se</w:t>
      </w:r>
      <w:r>
        <w:rPr>
          <w:spacing w:val="8"/>
        </w:rPr>
        <w:t xml:space="preserve"> </w:t>
      </w:r>
      <w:r>
        <w:t>deberán</w:t>
      </w:r>
      <w:r>
        <w:rPr>
          <w:spacing w:val="10"/>
        </w:rPr>
        <w:t xml:space="preserve"> </w:t>
      </w:r>
      <w:r>
        <w:t>emitir</w:t>
      </w:r>
      <w:r>
        <w:rPr>
          <w:spacing w:val="7"/>
        </w:rPr>
        <w:t xml:space="preserve"> </w:t>
      </w:r>
      <w:r>
        <w:t>los</w:t>
      </w:r>
      <w:r>
        <w:rPr>
          <w:spacing w:val="10"/>
        </w:rPr>
        <w:t xml:space="preserve"> </w:t>
      </w:r>
      <w:r>
        <w:t>lineamientos</w:t>
      </w:r>
      <w:r>
        <w:rPr>
          <w:spacing w:val="-5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modelos a</w:t>
      </w:r>
      <w:r>
        <w:rPr>
          <w:spacing w:val="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refiere</w:t>
      </w:r>
      <w:r>
        <w:rPr>
          <w:spacing w:val="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49,</w:t>
      </w:r>
      <w:r>
        <w:rPr>
          <w:spacing w:val="-2"/>
        </w:rPr>
        <w:t xml:space="preserve"> </w:t>
      </w:r>
      <w:r>
        <w:t>fracciones I,</w:t>
      </w:r>
      <w:r>
        <w:rPr>
          <w:spacing w:val="1"/>
        </w:rPr>
        <w:t xml:space="preserve"> </w:t>
      </w:r>
      <w:r>
        <w:t>VIII,</w:t>
      </w:r>
      <w:r>
        <w:rPr>
          <w:spacing w:val="-1"/>
        </w:rPr>
        <w:t xml:space="preserve"> </w:t>
      </w:r>
      <w:r>
        <w:t>XV y</w:t>
      </w:r>
      <w:r>
        <w:rPr>
          <w:spacing w:val="-4"/>
        </w:rPr>
        <w:t xml:space="preserve"> </w:t>
      </w:r>
      <w:r>
        <w:t>XVI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 Ley.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5" w:firstLine="288"/>
        <w:jc w:val="both"/>
      </w:pPr>
      <w:r>
        <w:t>En la segunda sesión ordinaria del Sistema Nacional de Búsqueda, que se lleve conforme a lo</w:t>
      </w:r>
      <w:r>
        <w:rPr>
          <w:spacing w:val="1"/>
        </w:rPr>
        <w:t xml:space="preserve"> </w:t>
      </w:r>
      <w:r>
        <w:t>dispuesto por esta Ley, se deberán emitir los criterios de certificación y especialización previstos en el</w:t>
      </w:r>
      <w:r>
        <w:rPr>
          <w:spacing w:val="1"/>
        </w:rPr>
        <w:t xml:space="preserve"> </w:t>
      </w:r>
      <w:r>
        <w:t>artículo 55.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4" w:firstLine="288"/>
        <w:jc w:val="both"/>
      </w:pPr>
      <w:r>
        <w:rPr>
          <w:rFonts w:ascii="Arial" w:hAnsi="Arial"/>
          <w:b/>
        </w:rPr>
        <w:t xml:space="preserve">Séptimo. </w:t>
      </w:r>
      <w:r>
        <w:t xml:space="preserve">Dentro de los ciento ochenta días </w:t>
      </w:r>
      <w:r>
        <w:t>siguientes a la emisión de los lineamientos previstos en 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transitorio</w:t>
      </w:r>
      <w:r>
        <w:rPr>
          <w:spacing w:val="1"/>
        </w:rPr>
        <w:t xml:space="preserve"> </w:t>
      </w:r>
      <w:r>
        <w:t>anterior, la Comisión Nacional de</w:t>
      </w:r>
      <w:r>
        <w:rPr>
          <w:spacing w:val="1"/>
        </w:rPr>
        <w:t xml:space="preserve"> </w:t>
      </w:r>
      <w:r>
        <w:t>Búsqueda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contar 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infraestructura</w:t>
      </w:r>
      <w:r>
        <w:rPr>
          <w:spacing w:val="1"/>
        </w:rPr>
        <w:t xml:space="preserve"> </w:t>
      </w:r>
      <w:r>
        <w:t>tecnológica</w:t>
      </w:r>
      <w:r>
        <w:rPr>
          <w:spacing w:val="1"/>
        </w:rPr>
        <w:t xml:space="preserve"> </w:t>
      </w:r>
      <w:r>
        <w:t>necesaria</w:t>
      </w:r>
      <w:r>
        <w:rPr>
          <w:spacing w:val="1"/>
        </w:rPr>
        <w:t xml:space="preserve"> </w:t>
      </w:r>
      <w:r>
        <w:t>y comenzar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operar</w:t>
      </w:r>
      <w:r>
        <w:rPr>
          <w:spacing w:val="1"/>
        </w:rPr>
        <w:t xml:space="preserve"> </w:t>
      </w:r>
      <w:r>
        <w:t>el Registro Nacional de</w:t>
      </w:r>
      <w:r>
        <w:rPr>
          <w:spacing w:val="1"/>
        </w:rPr>
        <w:t xml:space="preserve"> </w:t>
      </w:r>
      <w:r>
        <w:t>Personas Desaparecidas</w:t>
      </w:r>
      <w:r>
        <w:rPr>
          <w:spacing w:val="1"/>
        </w:rPr>
        <w:t xml:space="preserve"> </w:t>
      </w:r>
      <w:r>
        <w:t>y No</w:t>
      </w:r>
      <w:r>
        <w:rPr>
          <w:spacing w:val="1"/>
        </w:rPr>
        <w:t xml:space="preserve"> </w:t>
      </w:r>
      <w:r>
        <w:t>L</w:t>
      </w:r>
      <w:r>
        <w:t>ocalizadas.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24" w:firstLine="288"/>
        <w:jc w:val="both"/>
      </w:pPr>
      <w:r>
        <w:t>Dentro de los noventa días siguientes a que comience la operación del Registro Nacional de Personas</w:t>
      </w:r>
      <w:r>
        <w:rPr>
          <w:spacing w:val="-53"/>
        </w:rPr>
        <w:t xml:space="preserve"> </w:t>
      </w:r>
      <w:r>
        <w:t>Desaparecidas y No Localizadas, las Entidades Federativas deberán poner en marcha sus registros de</w:t>
      </w:r>
      <w:r>
        <w:rPr>
          <w:spacing w:val="1"/>
        </w:rPr>
        <w:t xml:space="preserve"> </w:t>
      </w:r>
      <w:r>
        <w:t>Personas</w:t>
      </w:r>
      <w:r>
        <w:rPr>
          <w:spacing w:val="-1"/>
        </w:rPr>
        <w:t xml:space="preserve"> </w:t>
      </w:r>
      <w:r>
        <w:t>Desaparecidas</w:t>
      </w:r>
      <w:r>
        <w:rPr>
          <w:spacing w:val="5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Localizadas.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2" w:firstLine="288"/>
        <w:jc w:val="both"/>
      </w:pPr>
      <w:r>
        <w:rPr>
          <w:rFonts w:ascii="Arial" w:hAnsi="Arial"/>
          <w:b/>
        </w:rPr>
        <w:t xml:space="preserve">Octavo. </w:t>
      </w:r>
      <w:r>
        <w:t>En tanto comiencen a operar los registros de Personas Desaparecidas y No Localizadas, las</w:t>
      </w:r>
      <w:r>
        <w:rPr>
          <w:spacing w:val="1"/>
        </w:rPr>
        <w:t xml:space="preserve"> </w:t>
      </w:r>
      <w:r>
        <w:t>Procuradurías Locales deberán incorporar en un registro provisional, electrónico o impreso, la información</w:t>
      </w:r>
      <w:r>
        <w:rPr>
          <w:spacing w:val="-5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Reportes,</w:t>
      </w:r>
      <w:r>
        <w:rPr>
          <w:spacing w:val="-2"/>
        </w:rPr>
        <w:t xml:space="preserve"> </w:t>
      </w:r>
      <w:r>
        <w:t>Denuncias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Noticias</w:t>
      </w:r>
      <w:r>
        <w:rPr>
          <w:spacing w:val="-2"/>
        </w:rPr>
        <w:t xml:space="preserve"> </w:t>
      </w:r>
      <w:r>
        <w:t>recibidas</w:t>
      </w:r>
      <w:r>
        <w:rPr>
          <w:spacing w:val="-2"/>
        </w:rPr>
        <w:t xml:space="preserve"> </w:t>
      </w:r>
      <w:r>
        <w:t>con</w:t>
      </w:r>
      <w:r>
        <w:t>forme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lo que</w:t>
      </w:r>
      <w:r>
        <w:rPr>
          <w:spacing w:val="-1"/>
        </w:rPr>
        <w:t xml:space="preserve"> </w:t>
      </w:r>
      <w:r>
        <w:t>establece el</w:t>
      </w:r>
      <w:r>
        <w:rPr>
          <w:spacing w:val="-2"/>
        </w:rPr>
        <w:t xml:space="preserve"> </w:t>
      </w:r>
      <w:r>
        <w:t>artículo</w:t>
      </w:r>
      <w:r>
        <w:rPr>
          <w:spacing w:val="-3"/>
        </w:rPr>
        <w:t xml:space="preserve"> </w:t>
      </w:r>
      <w:r>
        <w:t>106 de</w:t>
      </w:r>
      <w:r>
        <w:rPr>
          <w:spacing w:val="-1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Ley.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right="319" w:firstLine="288"/>
        <w:jc w:val="both"/>
      </w:pPr>
      <w:r>
        <w:t>La Federación y las Entidades Federativas deberán migrar la información contenida en los registros</w:t>
      </w:r>
      <w:r>
        <w:rPr>
          <w:spacing w:val="1"/>
        </w:rPr>
        <w:t xml:space="preserve"> </w:t>
      </w:r>
      <w:r>
        <w:t>provisionales a que se refiere el párrafo anterior, dentro de los quince días siguientes a que comienc</w:t>
      </w:r>
      <w:r>
        <w:t>en a</w:t>
      </w:r>
      <w:r>
        <w:rPr>
          <w:spacing w:val="1"/>
        </w:rPr>
        <w:t xml:space="preserve"> </w:t>
      </w:r>
      <w:r>
        <w:t>operar</w:t>
      </w:r>
      <w:r>
        <w:rPr>
          <w:spacing w:val="1"/>
        </w:rPr>
        <w:t xml:space="preserve"> </w:t>
      </w:r>
      <w:r>
        <w:t>los registros de Personas Desaparecidas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Localizadas.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22" w:firstLine="288"/>
        <w:jc w:val="both"/>
      </w:pPr>
      <w:r>
        <w:rPr>
          <w:rFonts w:ascii="Arial" w:hAnsi="Arial"/>
          <w:b/>
        </w:rPr>
        <w:t xml:space="preserve">Noveno. </w:t>
      </w:r>
      <w:r>
        <w:t>El Congreso de la Unión deberá legislar en materia de Declaración Especial de Ausencia</w:t>
      </w:r>
      <w:r>
        <w:rPr>
          <w:spacing w:val="1"/>
        </w:rPr>
        <w:t xml:space="preserve"> </w:t>
      </w:r>
      <w:r>
        <w:t>dentro</w:t>
      </w:r>
      <w:r>
        <w:rPr>
          <w:spacing w:val="-1"/>
        </w:rPr>
        <w:t xml:space="preserve"> </w:t>
      </w:r>
      <w:r>
        <w:t>de los</w:t>
      </w:r>
      <w:r>
        <w:rPr>
          <w:spacing w:val="-1"/>
        </w:rPr>
        <w:t xml:space="preserve"> </w:t>
      </w:r>
      <w:r>
        <w:t>ciento ochenta</w:t>
      </w:r>
      <w:r>
        <w:rPr>
          <w:spacing w:val="-2"/>
        </w:rPr>
        <w:t xml:space="preserve"> </w:t>
      </w:r>
      <w:r>
        <w:t>días</w:t>
      </w:r>
      <w:r>
        <w:rPr>
          <w:spacing w:val="-1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a la</w:t>
      </w:r>
      <w:r>
        <w:rPr>
          <w:spacing w:val="-2"/>
        </w:rPr>
        <w:t xml:space="preserve"> </w:t>
      </w:r>
      <w:r>
        <w:t>fecha en</w:t>
      </w:r>
      <w:r>
        <w:rPr>
          <w:spacing w:val="-2"/>
        </w:rPr>
        <w:t xml:space="preserve"> </w:t>
      </w:r>
      <w:r>
        <w:t>que entre en vigor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 xml:space="preserve">presente </w:t>
      </w:r>
      <w:r>
        <w:t>Decreto.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24" w:firstLine="288"/>
        <w:jc w:val="both"/>
      </w:pPr>
      <w:r>
        <w:t>Las</w:t>
      </w:r>
      <w:r>
        <w:rPr>
          <w:spacing w:val="16"/>
        </w:rPr>
        <w:t xml:space="preserve"> </w:t>
      </w:r>
      <w:r>
        <w:t>Entidades</w:t>
      </w:r>
      <w:r>
        <w:rPr>
          <w:spacing w:val="17"/>
        </w:rPr>
        <w:t xml:space="preserve"> </w:t>
      </w:r>
      <w:r>
        <w:t>Federativas</w:t>
      </w:r>
      <w:r>
        <w:rPr>
          <w:spacing w:val="19"/>
        </w:rPr>
        <w:t xml:space="preserve"> </w:t>
      </w:r>
      <w:r>
        <w:t>deberán</w:t>
      </w:r>
      <w:r>
        <w:rPr>
          <w:spacing w:val="16"/>
        </w:rPr>
        <w:t xml:space="preserve"> </w:t>
      </w:r>
      <w:r>
        <w:t>emitir</w:t>
      </w:r>
      <w:r>
        <w:rPr>
          <w:spacing w:val="18"/>
        </w:rPr>
        <w:t xml:space="preserve"> </w:t>
      </w:r>
      <w:r>
        <w:t>y,</w:t>
      </w:r>
      <w:r>
        <w:rPr>
          <w:spacing w:val="16"/>
        </w:rPr>
        <w:t xml:space="preserve"> </w:t>
      </w:r>
      <w:r>
        <w:t>en</w:t>
      </w:r>
      <w:r>
        <w:rPr>
          <w:spacing w:val="15"/>
        </w:rPr>
        <w:t xml:space="preserve"> </w:t>
      </w:r>
      <w:r>
        <w:t>su</w:t>
      </w:r>
      <w:r>
        <w:rPr>
          <w:spacing w:val="16"/>
        </w:rPr>
        <w:t xml:space="preserve"> </w:t>
      </w:r>
      <w:r>
        <w:t>caso,</w:t>
      </w:r>
      <w:r>
        <w:rPr>
          <w:spacing w:val="16"/>
        </w:rPr>
        <w:t xml:space="preserve"> </w:t>
      </w:r>
      <w:r>
        <w:t>armonizar</w:t>
      </w:r>
      <w:r>
        <w:rPr>
          <w:spacing w:val="16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legislación</w:t>
      </w:r>
      <w:r>
        <w:rPr>
          <w:spacing w:val="15"/>
        </w:rPr>
        <w:t xml:space="preserve"> </w:t>
      </w:r>
      <w:r>
        <w:t>que</w:t>
      </w:r>
      <w:r>
        <w:rPr>
          <w:spacing w:val="16"/>
        </w:rPr>
        <w:t xml:space="preserve"> </w:t>
      </w:r>
      <w:r>
        <w:t>corresponda</w:t>
      </w:r>
      <w:r>
        <w:rPr>
          <w:spacing w:val="16"/>
        </w:rPr>
        <w:t xml:space="preserve"> </w:t>
      </w:r>
      <w:r>
        <w:t>a</w:t>
      </w:r>
      <w:r>
        <w:rPr>
          <w:spacing w:val="-54"/>
        </w:rPr>
        <w:t xml:space="preserve"> </w:t>
      </w:r>
      <w:r>
        <w:t>su ámbito de competencia dentro de los ciento ochenta días siguientes a la fecha en que entre en vigor el</w:t>
      </w:r>
      <w:r>
        <w:rPr>
          <w:spacing w:val="-53"/>
        </w:rPr>
        <w:t xml:space="preserve"> </w:t>
      </w:r>
      <w:r>
        <w:t>presente Decreto.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3" w:firstLine="288"/>
        <w:jc w:val="both"/>
      </w:pPr>
      <w:r>
        <w:t>En</w:t>
      </w:r>
      <w:r>
        <w:rPr>
          <w:spacing w:val="9"/>
        </w:rPr>
        <w:t xml:space="preserve"> </w:t>
      </w:r>
      <w:r>
        <w:t>aquellas</w:t>
      </w:r>
      <w:r>
        <w:rPr>
          <w:spacing w:val="9"/>
        </w:rPr>
        <w:t xml:space="preserve"> </w:t>
      </w:r>
      <w:r>
        <w:t>Entidades</w:t>
      </w:r>
      <w:r>
        <w:rPr>
          <w:spacing w:val="10"/>
        </w:rPr>
        <w:t xml:space="preserve"> </w:t>
      </w:r>
      <w:r>
        <w:t>Federativas</w:t>
      </w:r>
      <w:r>
        <w:rPr>
          <w:spacing w:val="9"/>
        </w:rPr>
        <w:t xml:space="preserve"> </w:t>
      </w:r>
      <w:r>
        <w:t>en</w:t>
      </w:r>
      <w:r>
        <w:rPr>
          <w:spacing w:val="10"/>
        </w:rPr>
        <w:t xml:space="preserve"> </w:t>
      </w:r>
      <w:r>
        <w:t>las</w:t>
      </w:r>
      <w:r>
        <w:rPr>
          <w:spacing w:val="9"/>
        </w:rPr>
        <w:t xml:space="preserve"> </w:t>
      </w:r>
      <w:r>
        <w:t>que</w:t>
      </w:r>
      <w:r>
        <w:rPr>
          <w:spacing w:val="9"/>
        </w:rPr>
        <w:t xml:space="preserve"> </w:t>
      </w:r>
      <w:r>
        <w:t>no</w:t>
      </w:r>
      <w:r>
        <w:rPr>
          <w:spacing w:val="8"/>
        </w:rPr>
        <w:t xml:space="preserve"> </w:t>
      </w:r>
      <w:r>
        <w:t>se</w:t>
      </w:r>
      <w:r>
        <w:rPr>
          <w:spacing w:val="11"/>
        </w:rPr>
        <w:t xml:space="preserve"> </w:t>
      </w:r>
      <w:r>
        <w:t>haya</w:t>
      </w:r>
      <w:r>
        <w:rPr>
          <w:spacing w:val="11"/>
        </w:rPr>
        <w:t xml:space="preserve"> </w:t>
      </w:r>
      <w:r>
        <w:t>llevado</w:t>
      </w:r>
      <w:r>
        <w:rPr>
          <w:spacing w:val="9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cabo</w:t>
      </w:r>
      <w:r>
        <w:rPr>
          <w:spacing w:val="11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armonización</w:t>
      </w:r>
      <w:r>
        <w:rPr>
          <w:spacing w:val="8"/>
        </w:rPr>
        <w:t xml:space="preserve"> </w:t>
      </w:r>
      <w:r>
        <w:t>prevista</w:t>
      </w:r>
      <w:r>
        <w:rPr>
          <w:spacing w:val="8"/>
        </w:rPr>
        <w:t xml:space="preserve"> </w:t>
      </w:r>
      <w:r>
        <w:t>en</w:t>
      </w:r>
      <w:r>
        <w:rPr>
          <w:spacing w:val="-54"/>
        </w:rPr>
        <w:t xml:space="preserve"> </w:t>
      </w:r>
      <w:r>
        <w:t>el Capítulo Tercero del Título Cuarto de esta Ley, dentro del plazo señalado en el párrafo anterior,</w:t>
      </w:r>
      <w:r>
        <w:rPr>
          <w:spacing w:val="1"/>
        </w:rPr>
        <w:t xml:space="preserve"> </w:t>
      </w:r>
      <w:r>
        <w:t>resultarán aplicables las disposiciones del referido Capítulo no obstante lo p</w:t>
      </w:r>
      <w:r>
        <w:t>revisto en la legislación local</w:t>
      </w:r>
      <w:r>
        <w:rPr>
          <w:spacing w:val="1"/>
        </w:rPr>
        <w:t xml:space="preserve"> </w:t>
      </w:r>
      <w:r>
        <w:t>aplicable.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7" w:firstLine="288"/>
        <w:jc w:val="both"/>
      </w:pPr>
      <w:r>
        <w:rPr>
          <w:rFonts w:ascii="Arial" w:hAnsi="Arial"/>
          <w:b/>
        </w:rPr>
        <w:t xml:space="preserve">Décimo. </w:t>
      </w:r>
      <w:r>
        <w:t>A partir de la entrada en vigor de este Decreto, para el caso en</w:t>
      </w:r>
      <w:r>
        <w:rPr>
          <w:spacing w:val="1"/>
        </w:rPr>
        <w:t xml:space="preserve"> </w:t>
      </w:r>
      <w:r>
        <w:t>que las disposiciones</w:t>
      </w:r>
      <w:r>
        <w:rPr>
          <w:spacing w:val="1"/>
        </w:rPr>
        <w:t xml:space="preserve"> </w:t>
      </w:r>
      <w:r>
        <w:t>contenidas</w:t>
      </w:r>
      <w:r>
        <w:rPr>
          <w:spacing w:val="22"/>
        </w:rPr>
        <w:t xml:space="preserve"> </w:t>
      </w:r>
      <w:r>
        <w:t>en</w:t>
      </w:r>
      <w:r>
        <w:rPr>
          <w:spacing w:val="21"/>
        </w:rPr>
        <w:t xml:space="preserve"> </w:t>
      </w:r>
      <w:r>
        <w:t>el</w:t>
      </w:r>
      <w:r>
        <w:rPr>
          <w:spacing w:val="19"/>
        </w:rPr>
        <w:t xml:space="preserve"> </w:t>
      </w:r>
      <w:r>
        <w:t>mismo</w:t>
      </w:r>
      <w:r>
        <w:rPr>
          <w:spacing w:val="19"/>
        </w:rPr>
        <w:t xml:space="preserve"> </w:t>
      </w:r>
      <w:r>
        <w:t>contemplen</w:t>
      </w:r>
      <w:r>
        <w:rPr>
          <w:spacing w:val="21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descripción</w:t>
      </w:r>
      <w:r>
        <w:rPr>
          <w:spacing w:val="20"/>
        </w:rPr>
        <w:t xml:space="preserve"> </w:t>
      </w:r>
      <w:r>
        <w:t>legal</w:t>
      </w:r>
      <w:r>
        <w:rPr>
          <w:spacing w:val="19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conductas</w:t>
      </w:r>
      <w:r>
        <w:rPr>
          <w:spacing w:val="22"/>
        </w:rPr>
        <w:t xml:space="preserve"> </w:t>
      </w:r>
      <w:r>
        <w:t>previstas</w:t>
      </w:r>
      <w:r>
        <w:rPr>
          <w:spacing w:val="21"/>
        </w:rPr>
        <w:t xml:space="preserve"> </w:t>
      </w:r>
      <w:r>
        <w:t>en</w:t>
      </w:r>
      <w:r>
        <w:rPr>
          <w:spacing w:val="21"/>
        </w:rPr>
        <w:t xml:space="preserve"> </w:t>
      </w:r>
      <w:r>
        <w:t>otras</w:t>
      </w:r>
      <w:r>
        <w:rPr>
          <w:spacing w:val="20"/>
        </w:rPr>
        <w:t xml:space="preserve"> </w:t>
      </w:r>
      <w:r>
        <w:t>normas</w:t>
      </w:r>
      <w:r>
        <w:rPr>
          <w:spacing w:val="20"/>
        </w:rPr>
        <w:t xml:space="preserve"> </w:t>
      </w:r>
      <w:r>
        <w:t>como</w:t>
      </w:r>
    </w:p>
    <w:p w:rsidR="005462C9" w:rsidRDefault="005462C9">
      <w:pPr>
        <w:spacing w:line="242" w:lineRule="auto"/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right="322"/>
        <w:jc w:val="both"/>
      </w:pPr>
      <w:r>
        <w:t>delitos y por virtud de la presente Ley se denominan, tipifican, penalizan o agravan de forma diversa,</w:t>
      </w:r>
      <w:r>
        <w:rPr>
          <w:spacing w:val="1"/>
        </w:rPr>
        <w:t xml:space="preserve"> </w:t>
      </w:r>
      <w:r>
        <w:t>siempre y cuando la conducta y los hechos correspondan a la descripción que ahora se establece, se</w:t>
      </w:r>
      <w:r>
        <w:rPr>
          <w:spacing w:val="1"/>
        </w:rPr>
        <w:t xml:space="preserve"> </w:t>
      </w:r>
      <w:r>
        <w:t>estará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siguiente: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1"/>
        </w:numPr>
        <w:tabs>
          <w:tab w:val="left" w:pos="721"/>
        </w:tabs>
        <w:spacing w:line="242" w:lineRule="auto"/>
        <w:ind w:right="320" w:firstLine="288"/>
        <w:jc w:val="both"/>
        <w:rPr>
          <w:sz w:val="20"/>
        </w:rPr>
      </w:pPr>
      <w:r>
        <w:rPr>
          <w:sz w:val="20"/>
        </w:rPr>
        <w:t>En los casos de hechos que co</w:t>
      </w:r>
      <w:r>
        <w:rPr>
          <w:sz w:val="20"/>
        </w:rPr>
        <w:t>nstituyan alguno de los delitos de esta Ley, cuando se tenga</w:t>
      </w:r>
      <w:r>
        <w:rPr>
          <w:spacing w:val="1"/>
          <w:sz w:val="20"/>
        </w:rPr>
        <w:t xml:space="preserve"> </w:t>
      </w:r>
      <w:r>
        <w:rPr>
          <w:sz w:val="20"/>
        </w:rPr>
        <w:t>conocimiento de los mismos, el Ministerio Público iniciará la investigación de conformidad con la presente</w:t>
      </w:r>
      <w:r>
        <w:rPr>
          <w:spacing w:val="-53"/>
          <w:sz w:val="20"/>
        </w:rPr>
        <w:t xml:space="preserve"> </w:t>
      </w:r>
      <w:r>
        <w:rPr>
          <w:sz w:val="20"/>
        </w:rPr>
        <w:t>Ley;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1"/>
        </w:numPr>
        <w:tabs>
          <w:tab w:val="left" w:pos="745"/>
        </w:tabs>
        <w:spacing w:line="242" w:lineRule="auto"/>
        <w:ind w:right="329" w:firstLine="288"/>
        <w:jc w:val="both"/>
        <w:rPr>
          <w:sz w:val="20"/>
        </w:rPr>
      </w:pPr>
      <w:r>
        <w:rPr>
          <w:sz w:val="20"/>
        </w:rPr>
        <w:t>En las investigaciones iniciadas en las que aún no se ejerza acción penal, el Mini</w:t>
      </w:r>
      <w:r>
        <w:rPr>
          <w:sz w:val="20"/>
        </w:rPr>
        <w:t>sterio Público la</w:t>
      </w:r>
      <w:r>
        <w:rPr>
          <w:spacing w:val="1"/>
          <w:sz w:val="20"/>
        </w:rPr>
        <w:t xml:space="preserve"> </w:t>
      </w:r>
      <w:r>
        <w:rPr>
          <w:sz w:val="20"/>
        </w:rPr>
        <w:t>ejercitará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conformidad</w:t>
      </w:r>
      <w:r>
        <w:rPr>
          <w:spacing w:val="-1"/>
          <w:sz w:val="20"/>
        </w:rPr>
        <w:t xml:space="preserve"> </w:t>
      </w:r>
      <w:r>
        <w:rPr>
          <w:sz w:val="20"/>
        </w:rPr>
        <w:t>con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traslación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tipo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resulte procedente;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Prrafodelista"/>
        <w:numPr>
          <w:ilvl w:val="0"/>
          <w:numId w:val="1"/>
        </w:numPr>
        <w:tabs>
          <w:tab w:val="left" w:pos="795"/>
        </w:tabs>
        <w:spacing w:line="242" w:lineRule="auto"/>
        <w:ind w:right="324" w:firstLine="288"/>
        <w:jc w:val="both"/>
        <w:rPr>
          <w:sz w:val="20"/>
        </w:rPr>
      </w:pPr>
      <w:r>
        <w:rPr>
          <w:sz w:val="20"/>
        </w:rPr>
        <w:t>En los procesos iniciados conforme al sistema penal mixto en los que el Ministerio Público aún no</w:t>
      </w:r>
      <w:r>
        <w:rPr>
          <w:spacing w:val="1"/>
          <w:sz w:val="20"/>
        </w:rPr>
        <w:t xml:space="preserve"> </w:t>
      </w:r>
      <w:r>
        <w:rPr>
          <w:sz w:val="20"/>
        </w:rPr>
        <w:t>formule conclusiones acusatorias, procederá a su elaboración y presentación de conformidad con la</w:t>
      </w:r>
      <w:r>
        <w:rPr>
          <w:spacing w:val="1"/>
          <w:sz w:val="20"/>
        </w:rPr>
        <w:t xml:space="preserve"> </w:t>
      </w:r>
      <w:r>
        <w:rPr>
          <w:sz w:val="20"/>
        </w:rPr>
        <w:t>traslación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tipo</w:t>
      </w:r>
      <w:r>
        <w:rPr>
          <w:spacing w:val="-1"/>
          <w:sz w:val="20"/>
        </w:rPr>
        <w:t xml:space="preserve"> </w:t>
      </w:r>
      <w:r>
        <w:rPr>
          <w:sz w:val="20"/>
        </w:rPr>
        <w:t>penal</w:t>
      </w:r>
      <w:r>
        <w:rPr>
          <w:spacing w:val="-2"/>
          <w:sz w:val="20"/>
        </w:rPr>
        <w:t xml:space="preserve"> </w:t>
      </w:r>
      <w:r>
        <w:rPr>
          <w:sz w:val="20"/>
        </w:rPr>
        <w:t>que,</w:t>
      </w:r>
      <w:r>
        <w:rPr>
          <w:spacing w:val="-1"/>
          <w:sz w:val="20"/>
        </w:rPr>
        <w:t xml:space="preserve"> </w:t>
      </w:r>
      <w:r>
        <w:rPr>
          <w:sz w:val="20"/>
        </w:rPr>
        <w:t>en su</w:t>
      </w:r>
      <w:r>
        <w:rPr>
          <w:spacing w:val="-1"/>
          <w:sz w:val="20"/>
        </w:rPr>
        <w:t xml:space="preserve"> </w:t>
      </w:r>
      <w:r>
        <w:rPr>
          <w:sz w:val="20"/>
        </w:rPr>
        <w:t>caso,</w:t>
      </w:r>
      <w:r>
        <w:rPr>
          <w:spacing w:val="-1"/>
          <w:sz w:val="20"/>
        </w:rPr>
        <w:t xml:space="preserve"> </w:t>
      </w:r>
      <w:r>
        <w:rPr>
          <w:sz w:val="20"/>
        </w:rPr>
        <w:t>resultare</w:t>
      </w:r>
      <w:r>
        <w:rPr>
          <w:spacing w:val="1"/>
          <w:sz w:val="20"/>
        </w:rPr>
        <w:t xml:space="preserve"> </w:t>
      </w:r>
      <w:r>
        <w:rPr>
          <w:sz w:val="20"/>
        </w:rPr>
        <w:t>procedente;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Prrafodelista"/>
        <w:numPr>
          <w:ilvl w:val="0"/>
          <w:numId w:val="1"/>
        </w:numPr>
        <w:tabs>
          <w:tab w:val="left" w:pos="846"/>
        </w:tabs>
        <w:spacing w:line="242" w:lineRule="auto"/>
        <w:ind w:right="323" w:firstLine="288"/>
        <w:jc w:val="both"/>
        <w:rPr>
          <w:sz w:val="20"/>
        </w:rPr>
      </w:pPr>
      <w:r>
        <w:rPr>
          <w:sz w:val="20"/>
        </w:rPr>
        <w:t>En los procesos iniciados conforme al sistema acusatorio adversarial, en los que el Minister</w:t>
      </w:r>
      <w:r>
        <w:rPr>
          <w:sz w:val="20"/>
        </w:rPr>
        <w:t>io</w:t>
      </w:r>
      <w:r>
        <w:rPr>
          <w:spacing w:val="1"/>
          <w:sz w:val="20"/>
        </w:rPr>
        <w:t xml:space="preserve"> </w:t>
      </w:r>
      <w:r>
        <w:rPr>
          <w:sz w:val="20"/>
        </w:rPr>
        <w:t>Público aún no presente acusación, procederá a su preparación y presentación atendiendo a la traslación</w:t>
      </w:r>
      <w:r>
        <w:rPr>
          <w:spacing w:val="-53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tipo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pudiera</w:t>
      </w:r>
      <w:r>
        <w:rPr>
          <w:spacing w:val="2"/>
          <w:sz w:val="20"/>
        </w:rPr>
        <w:t xml:space="preserve"> </w:t>
      </w:r>
      <w:r>
        <w:rPr>
          <w:sz w:val="20"/>
        </w:rPr>
        <w:t>proceder;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1"/>
        </w:numPr>
        <w:tabs>
          <w:tab w:val="left" w:pos="786"/>
        </w:tabs>
        <w:ind w:right="321" w:firstLine="288"/>
        <w:jc w:val="both"/>
        <w:rPr>
          <w:sz w:val="20"/>
        </w:rPr>
      </w:pPr>
      <w:r>
        <w:rPr>
          <w:sz w:val="20"/>
        </w:rPr>
        <w:t>En los procesos pendientes de dictarse sentencia en primera y segunda instancia, el juez o el</w:t>
      </w:r>
      <w:r>
        <w:rPr>
          <w:spacing w:val="1"/>
          <w:sz w:val="20"/>
        </w:rPr>
        <w:t xml:space="preserve"> </w:t>
      </w:r>
      <w:r>
        <w:rPr>
          <w:sz w:val="20"/>
        </w:rPr>
        <w:t>Tribunal que correspond</w:t>
      </w:r>
      <w:r>
        <w:rPr>
          <w:sz w:val="20"/>
        </w:rPr>
        <w:t>a, podrá efectuar la traslación del tipo de conformidad con la conducta que se</w:t>
      </w:r>
      <w:r>
        <w:rPr>
          <w:spacing w:val="1"/>
          <w:sz w:val="20"/>
        </w:rPr>
        <w:t xml:space="preserve"> </w:t>
      </w:r>
      <w:r>
        <w:rPr>
          <w:sz w:val="20"/>
        </w:rPr>
        <w:t>haya</w:t>
      </w:r>
      <w:r>
        <w:rPr>
          <w:spacing w:val="1"/>
          <w:sz w:val="20"/>
        </w:rPr>
        <w:t xml:space="preserve"> </w:t>
      </w:r>
      <w:r>
        <w:rPr>
          <w:sz w:val="20"/>
        </w:rPr>
        <w:t>probado,</w:t>
      </w:r>
      <w:r>
        <w:rPr>
          <w:spacing w:val="1"/>
          <w:sz w:val="20"/>
        </w:rPr>
        <w:t xml:space="preserve"> </w:t>
      </w:r>
      <w:r>
        <w:rPr>
          <w:sz w:val="20"/>
        </w:rPr>
        <w:t>incluyendo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modalidades,</w:t>
      </w:r>
      <w:r>
        <w:rPr>
          <w:spacing w:val="1"/>
          <w:sz w:val="20"/>
        </w:rPr>
        <w:t xml:space="preserve"> </w:t>
      </w:r>
      <w:r>
        <w:rPr>
          <w:sz w:val="20"/>
        </w:rPr>
        <w:t>sin</w:t>
      </w:r>
      <w:r>
        <w:rPr>
          <w:spacing w:val="1"/>
          <w:sz w:val="20"/>
        </w:rPr>
        <w:t xml:space="preserve"> </w:t>
      </w:r>
      <w:r>
        <w:rPr>
          <w:sz w:val="20"/>
        </w:rPr>
        <w:t>exceder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monto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penas</w:t>
      </w:r>
      <w:r>
        <w:rPr>
          <w:spacing w:val="1"/>
          <w:sz w:val="20"/>
        </w:rPr>
        <w:t xml:space="preserve"> </w:t>
      </w:r>
      <w:r>
        <w:rPr>
          <w:sz w:val="20"/>
        </w:rPr>
        <w:t>señaladas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55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respectiva ley</w:t>
      </w:r>
      <w:r>
        <w:rPr>
          <w:spacing w:val="-4"/>
          <w:sz w:val="20"/>
        </w:rPr>
        <w:t xml:space="preserve"> </w:t>
      </w:r>
      <w:r>
        <w:rPr>
          <w:sz w:val="20"/>
        </w:rPr>
        <w:t>vigente</w:t>
      </w:r>
      <w:r>
        <w:rPr>
          <w:spacing w:val="1"/>
          <w:sz w:val="20"/>
        </w:rPr>
        <w:t xml:space="preserve"> </w:t>
      </w:r>
      <w:r>
        <w:rPr>
          <w:sz w:val="20"/>
        </w:rPr>
        <w:t>al momento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comisión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los hechos,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Prrafodelista"/>
        <w:numPr>
          <w:ilvl w:val="0"/>
          <w:numId w:val="1"/>
        </w:numPr>
        <w:tabs>
          <w:tab w:val="left" w:pos="824"/>
        </w:tabs>
        <w:spacing w:line="242" w:lineRule="auto"/>
        <w:ind w:right="325" w:firstLine="288"/>
        <w:jc w:val="both"/>
        <w:rPr>
          <w:sz w:val="20"/>
        </w:rPr>
      </w:pPr>
      <w:r>
        <w:rPr>
          <w:sz w:val="20"/>
        </w:rPr>
        <w:t>La autoridad ejecutora al aplicar alguna modalidad de beneficio para el sentenciado, considerará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penas que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hayan impuesto,</w:t>
      </w:r>
      <w:r>
        <w:rPr>
          <w:spacing w:val="1"/>
          <w:sz w:val="20"/>
        </w:rPr>
        <w:t xml:space="preserve"> </w:t>
      </w:r>
      <w:r>
        <w:rPr>
          <w:sz w:val="20"/>
        </w:rPr>
        <w:t>según</w:t>
      </w:r>
      <w:r>
        <w:rPr>
          <w:spacing w:val="-2"/>
          <w:sz w:val="20"/>
        </w:rPr>
        <w:t xml:space="preserve"> </w:t>
      </w:r>
      <w:r>
        <w:rPr>
          <w:sz w:val="20"/>
        </w:rPr>
        <w:t>las modalidades</w:t>
      </w:r>
      <w:r>
        <w:rPr>
          <w:spacing w:val="-1"/>
          <w:sz w:val="20"/>
        </w:rPr>
        <w:t xml:space="preserve"> </w:t>
      </w:r>
      <w:r>
        <w:rPr>
          <w:sz w:val="20"/>
        </w:rPr>
        <w:t>correspondientes.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Décimo Primero. </w:t>
      </w:r>
      <w:r>
        <w:t xml:space="preserve">El Ejecutivo Federal, en un plazo de ciento ochenta días a partir de </w:t>
      </w:r>
      <w:r>
        <w:t>la entrada en</w:t>
      </w:r>
      <w:r>
        <w:rPr>
          <w:spacing w:val="1"/>
        </w:rPr>
        <w:t xml:space="preserve"> </w:t>
      </w:r>
      <w:r>
        <w:t>vigor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Decreto,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expedir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armonizar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reglamentarias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correspondan</w:t>
      </w:r>
      <w:r>
        <w:rPr>
          <w:spacing w:val="-2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dispuesto en</w:t>
      </w:r>
      <w:r>
        <w:rPr>
          <w:spacing w:val="1"/>
        </w:rPr>
        <w:t xml:space="preserve"> </w:t>
      </w:r>
      <w:r>
        <w:t>el presente</w:t>
      </w:r>
      <w:r>
        <w:rPr>
          <w:spacing w:val="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4" w:firstLine="288"/>
        <w:jc w:val="both"/>
      </w:pPr>
      <w:r>
        <w:rPr>
          <w:rFonts w:ascii="Arial" w:hAnsi="Arial"/>
          <w:b/>
        </w:rPr>
        <w:t xml:space="preserve">Décimo Segundo. </w:t>
      </w:r>
      <w:r>
        <w:t>Dentro de los treinta días siguientes a la creación de la Comisión Nacio</w:t>
      </w:r>
      <w:r>
        <w:t>nal de</w:t>
      </w:r>
      <w:r>
        <w:rPr>
          <w:spacing w:val="1"/>
        </w:rPr>
        <w:t xml:space="preserve"> </w:t>
      </w:r>
      <w:r>
        <w:t>Búsqueda,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Secretariado</w:t>
      </w:r>
      <w:r>
        <w:rPr>
          <w:spacing w:val="1"/>
        </w:rPr>
        <w:t xml:space="preserve"> </w:t>
      </w:r>
      <w:r>
        <w:t>Ejecutivo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Seguridad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transferirá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herramientas tecnológicas y la información que haya recabado en cumplimiento de lo dispuesto en la Ley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Registro</w:t>
      </w:r>
      <w:r>
        <w:rPr>
          <w:spacing w:val="-1"/>
        </w:rPr>
        <w:t xml:space="preserve"> </w:t>
      </w:r>
      <w:r>
        <w:t>Nacional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Datos de Personas Extraviadas o</w:t>
      </w:r>
      <w:r>
        <w:rPr>
          <w:spacing w:val="-2"/>
        </w:rPr>
        <w:t xml:space="preserve"> </w:t>
      </w:r>
      <w:r>
        <w:t>Desaparecidas.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Textoindependiente"/>
        <w:ind w:left="218" w:right="322" w:firstLine="288"/>
        <w:jc w:val="both"/>
      </w:pPr>
      <w:r>
        <w:t>Dentro</w:t>
      </w:r>
      <w:r>
        <w:rPr>
          <w:spacing w:val="8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los</w:t>
      </w:r>
      <w:r>
        <w:rPr>
          <w:spacing w:val="8"/>
        </w:rPr>
        <w:t xml:space="preserve"> </w:t>
      </w:r>
      <w:r>
        <w:t>noventa</w:t>
      </w:r>
      <w:r>
        <w:rPr>
          <w:spacing w:val="9"/>
        </w:rPr>
        <w:t xml:space="preserve"> </w:t>
      </w:r>
      <w:r>
        <w:t>días</w:t>
      </w:r>
      <w:r>
        <w:rPr>
          <w:spacing w:val="11"/>
        </w:rPr>
        <w:t xml:space="preserve"> </w:t>
      </w:r>
      <w:r>
        <w:t>siguientes</w:t>
      </w:r>
      <w:r>
        <w:rPr>
          <w:spacing w:val="10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que</w:t>
      </w:r>
      <w:r>
        <w:rPr>
          <w:spacing w:val="8"/>
        </w:rPr>
        <w:t xml:space="preserve"> </w:t>
      </w:r>
      <w:r>
        <w:t>reciba</w:t>
      </w:r>
      <w:r>
        <w:rPr>
          <w:spacing w:val="9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información</w:t>
      </w:r>
      <w:r>
        <w:rPr>
          <w:spacing w:val="7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que</w:t>
      </w:r>
      <w:r>
        <w:rPr>
          <w:spacing w:val="9"/>
        </w:rPr>
        <w:t xml:space="preserve"> </w:t>
      </w:r>
      <w:r>
        <w:t>se</w:t>
      </w:r>
      <w:r>
        <w:rPr>
          <w:spacing w:val="6"/>
        </w:rPr>
        <w:t xml:space="preserve"> </w:t>
      </w:r>
      <w:r>
        <w:t>refiere</w:t>
      </w:r>
      <w:r>
        <w:rPr>
          <w:spacing w:val="8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párrafo</w:t>
      </w:r>
      <w:r>
        <w:rPr>
          <w:spacing w:val="7"/>
        </w:rPr>
        <w:t xml:space="preserve"> </w:t>
      </w:r>
      <w:r>
        <w:t>anterior,</w:t>
      </w:r>
      <w:r>
        <w:rPr>
          <w:spacing w:val="-53"/>
        </w:rPr>
        <w:t xml:space="preserve"> </w:t>
      </w:r>
      <w:r>
        <w:t>la Comisión Nacional de Búsqueda deberá transmitir a las Fiscalías Especializadas la información de las</w:t>
      </w:r>
      <w:r>
        <w:rPr>
          <w:spacing w:val="1"/>
        </w:rPr>
        <w:t xml:space="preserve"> </w:t>
      </w:r>
      <w:r>
        <w:t>Personas</w:t>
      </w:r>
      <w:r>
        <w:rPr>
          <w:spacing w:val="-1"/>
        </w:rPr>
        <w:t xml:space="preserve"> </w:t>
      </w:r>
      <w:r>
        <w:t>Desaparecidas</w:t>
      </w:r>
      <w:r>
        <w:rPr>
          <w:spacing w:val="1"/>
        </w:rPr>
        <w:t xml:space="preserve"> </w:t>
      </w:r>
      <w:r>
        <w:t>o No</w:t>
      </w:r>
      <w:r>
        <w:rPr>
          <w:spacing w:val="-1"/>
        </w:rPr>
        <w:t xml:space="preserve"> </w:t>
      </w:r>
      <w:r>
        <w:t>Localizadas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correspondan al ámbito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competencia.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22" w:firstLine="288"/>
        <w:jc w:val="both"/>
      </w:pPr>
      <w:r>
        <w:t>Las Fiscalías Especializadas deberán actualizar el contenido del Registro Nacional, conforme a lo</w:t>
      </w:r>
      <w:r>
        <w:rPr>
          <w:spacing w:val="1"/>
        </w:rPr>
        <w:t xml:space="preserve"> </w:t>
      </w:r>
      <w:r>
        <w:t>siguiente: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3"/>
        </w:numPr>
        <w:tabs>
          <w:tab w:val="left" w:pos="683"/>
        </w:tabs>
        <w:ind w:right="317" w:firstLine="288"/>
        <w:jc w:val="both"/>
        <w:rPr>
          <w:sz w:val="20"/>
        </w:rPr>
      </w:pPr>
      <w:r>
        <w:rPr>
          <w:sz w:val="20"/>
        </w:rPr>
        <w:t>Dentro de los ciento ochenta días siguientes a que reciban la información, la Fiscalía Especializada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21"/>
          <w:sz w:val="20"/>
        </w:rPr>
        <w:t xml:space="preserve"> </w:t>
      </w:r>
      <w:r>
        <w:rPr>
          <w:sz w:val="20"/>
        </w:rPr>
        <w:t>corresponda</w:t>
      </w:r>
      <w:r>
        <w:rPr>
          <w:spacing w:val="23"/>
          <w:sz w:val="20"/>
        </w:rPr>
        <w:t xml:space="preserve"> </w:t>
      </w:r>
      <w:r>
        <w:rPr>
          <w:sz w:val="20"/>
        </w:rPr>
        <w:t>deberá</w:t>
      </w:r>
      <w:r>
        <w:rPr>
          <w:spacing w:val="22"/>
          <w:sz w:val="20"/>
        </w:rPr>
        <w:t xml:space="preserve"> </w:t>
      </w:r>
      <w:r>
        <w:rPr>
          <w:sz w:val="20"/>
        </w:rPr>
        <w:t>recabar</w:t>
      </w:r>
      <w:r>
        <w:rPr>
          <w:spacing w:val="21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20"/>
          <w:sz w:val="20"/>
        </w:rPr>
        <w:t xml:space="preserve"> </w:t>
      </w:r>
      <w:r>
        <w:rPr>
          <w:sz w:val="20"/>
        </w:rPr>
        <w:t>sobre</w:t>
      </w:r>
      <w:r>
        <w:rPr>
          <w:spacing w:val="24"/>
          <w:sz w:val="20"/>
        </w:rPr>
        <w:t xml:space="preserve"> </w:t>
      </w:r>
      <w:r>
        <w:rPr>
          <w:sz w:val="20"/>
        </w:rPr>
        <w:t>las</w:t>
      </w:r>
      <w:r>
        <w:rPr>
          <w:spacing w:val="22"/>
          <w:sz w:val="20"/>
        </w:rPr>
        <w:t xml:space="preserve"> </w:t>
      </w:r>
      <w:r>
        <w:rPr>
          <w:sz w:val="20"/>
        </w:rPr>
        <w:t>personas</w:t>
      </w:r>
      <w:r>
        <w:rPr>
          <w:spacing w:val="24"/>
          <w:sz w:val="20"/>
        </w:rPr>
        <w:t xml:space="preserve"> </w:t>
      </w:r>
      <w:r>
        <w:rPr>
          <w:sz w:val="20"/>
        </w:rPr>
        <w:t>inscritas</w:t>
      </w:r>
      <w:r>
        <w:rPr>
          <w:spacing w:val="22"/>
          <w:sz w:val="20"/>
        </w:rPr>
        <w:t xml:space="preserve"> </w:t>
      </w:r>
      <w:r>
        <w:rPr>
          <w:sz w:val="20"/>
        </w:rPr>
        <w:t>en</w:t>
      </w:r>
      <w:r>
        <w:rPr>
          <w:spacing w:val="21"/>
          <w:sz w:val="20"/>
        </w:rPr>
        <w:t xml:space="preserve"> </w:t>
      </w:r>
      <w:r>
        <w:rPr>
          <w:sz w:val="20"/>
        </w:rPr>
        <w:t>el</w:t>
      </w:r>
      <w:r>
        <w:rPr>
          <w:spacing w:val="20"/>
          <w:sz w:val="20"/>
        </w:rPr>
        <w:t xml:space="preserve"> </w:t>
      </w:r>
      <w:r>
        <w:rPr>
          <w:sz w:val="20"/>
        </w:rPr>
        <w:t>Registro</w:t>
      </w:r>
      <w:r>
        <w:rPr>
          <w:spacing w:val="22"/>
          <w:sz w:val="20"/>
        </w:rPr>
        <w:t xml:space="preserve"> </w:t>
      </w:r>
      <w:r>
        <w:rPr>
          <w:sz w:val="20"/>
        </w:rPr>
        <w:t>previsto</w:t>
      </w:r>
      <w:r>
        <w:rPr>
          <w:spacing w:val="20"/>
          <w:sz w:val="20"/>
        </w:rPr>
        <w:t xml:space="preserve"> </w:t>
      </w:r>
      <w:r>
        <w:rPr>
          <w:sz w:val="20"/>
        </w:rPr>
        <w:t>en</w:t>
      </w:r>
      <w:r>
        <w:rPr>
          <w:spacing w:val="22"/>
          <w:sz w:val="20"/>
        </w:rPr>
        <w:t xml:space="preserve"> </w:t>
      </w:r>
      <w:r>
        <w:rPr>
          <w:sz w:val="20"/>
        </w:rPr>
        <w:t>la</w:t>
      </w:r>
      <w:r>
        <w:rPr>
          <w:spacing w:val="-54"/>
          <w:sz w:val="20"/>
        </w:rPr>
        <w:t xml:space="preserve"> </w:t>
      </w:r>
      <w:r>
        <w:rPr>
          <w:sz w:val="20"/>
        </w:rPr>
        <w:t>Ley del Registro Nacional de Datos de Personas Extrav</w:t>
      </w:r>
      <w:r>
        <w:rPr>
          <w:sz w:val="20"/>
        </w:rPr>
        <w:t>iadas o Desaparecidas que correspondan a su</w:t>
      </w:r>
      <w:r>
        <w:rPr>
          <w:spacing w:val="1"/>
          <w:sz w:val="20"/>
        </w:rPr>
        <w:t xml:space="preserve"> </w:t>
      </w:r>
      <w:r>
        <w:rPr>
          <w:sz w:val="20"/>
        </w:rPr>
        <w:t>ámbito de competencia, a fin de que dicha información esté apegada a lo dispuesto en el artículo 106 y,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caso,</w:t>
      </w:r>
      <w:r>
        <w:rPr>
          <w:spacing w:val="1"/>
          <w:sz w:val="20"/>
        </w:rPr>
        <w:t xml:space="preserve"> </w:t>
      </w:r>
      <w:r>
        <w:rPr>
          <w:sz w:val="20"/>
        </w:rPr>
        <w:t>al artículo</w:t>
      </w:r>
      <w:r>
        <w:rPr>
          <w:spacing w:val="-1"/>
          <w:sz w:val="20"/>
        </w:rPr>
        <w:t xml:space="preserve"> </w:t>
      </w:r>
      <w:r>
        <w:rPr>
          <w:sz w:val="20"/>
        </w:rPr>
        <w:t>112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esta</w:t>
      </w:r>
      <w:r>
        <w:rPr>
          <w:spacing w:val="1"/>
          <w:sz w:val="20"/>
        </w:rPr>
        <w:t xml:space="preserve"> </w:t>
      </w:r>
      <w:r>
        <w:rPr>
          <w:sz w:val="20"/>
        </w:rPr>
        <w:t>Ley;</w:t>
      </w:r>
    </w:p>
    <w:p w:rsidR="005462C9" w:rsidRDefault="005462C9">
      <w:pPr>
        <w:pStyle w:val="Textoindependiente"/>
      </w:pPr>
    </w:p>
    <w:p w:rsidR="005462C9" w:rsidRDefault="00654E12">
      <w:pPr>
        <w:pStyle w:val="Prrafodelista"/>
        <w:numPr>
          <w:ilvl w:val="0"/>
          <w:numId w:val="3"/>
        </w:numPr>
        <w:tabs>
          <w:tab w:val="left" w:pos="731"/>
        </w:tabs>
        <w:spacing w:line="242" w:lineRule="auto"/>
        <w:ind w:right="315" w:firstLine="288"/>
        <w:jc w:val="both"/>
        <w:rPr>
          <w:sz w:val="20"/>
        </w:rPr>
      </w:pPr>
      <w:r>
        <w:rPr>
          <w:sz w:val="20"/>
        </w:rPr>
        <w:t xml:space="preserve">En términos de la fracción anterior, las Fiscalías Especializadas </w:t>
      </w:r>
      <w:r>
        <w:rPr>
          <w:sz w:val="20"/>
        </w:rPr>
        <w:t>que estén impedidas materialmente</w:t>
      </w:r>
      <w:r>
        <w:rPr>
          <w:spacing w:val="-53"/>
          <w:sz w:val="20"/>
        </w:rPr>
        <w:t xml:space="preserve"> </w:t>
      </w:r>
      <w:r>
        <w:rPr>
          <w:sz w:val="20"/>
        </w:rPr>
        <w:t>para actualizar la información dentro del plazo previsto, deberán publicar un padrón con el nombre de las</w:t>
      </w:r>
      <w:r>
        <w:rPr>
          <w:spacing w:val="1"/>
          <w:sz w:val="20"/>
        </w:rPr>
        <w:t xml:space="preserve"> </w:t>
      </w:r>
      <w:r>
        <w:rPr>
          <w:sz w:val="20"/>
        </w:rPr>
        <w:t>Personas</w:t>
      </w:r>
      <w:r>
        <w:rPr>
          <w:spacing w:val="14"/>
          <w:sz w:val="20"/>
        </w:rPr>
        <w:t xml:space="preserve"> </w:t>
      </w:r>
      <w:r>
        <w:rPr>
          <w:sz w:val="20"/>
        </w:rPr>
        <w:t>Desaparecidas</w:t>
      </w:r>
      <w:r>
        <w:rPr>
          <w:spacing w:val="12"/>
          <w:sz w:val="20"/>
        </w:rPr>
        <w:t xml:space="preserve"> </w:t>
      </w:r>
      <w:r>
        <w:rPr>
          <w:sz w:val="20"/>
        </w:rPr>
        <w:t>o</w:t>
      </w:r>
      <w:r>
        <w:rPr>
          <w:spacing w:val="13"/>
          <w:sz w:val="20"/>
        </w:rPr>
        <w:t xml:space="preserve"> </w:t>
      </w:r>
      <w:r>
        <w:rPr>
          <w:sz w:val="20"/>
        </w:rPr>
        <w:t>No</w:t>
      </w:r>
      <w:r>
        <w:rPr>
          <w:spacing w:val="14"/>
          <w:sz w:val="20"/>
        </w:rPr>
        <w:t xml:space="preserve"> </w:t>
      </w:r>
      <w:r>
        <w:rPr>
          <w:sz w:val="20"/>
        </w:rPr>
        <w:t>Localizadas</w:t>
      </w:r>
      <w:r>
        <w:rPr>
          <w:spacing w:val="12"/>
          <w:sz w:val="20"/>
        </w:rPr>
        <w:t xml:space="preserve"> </w:t>
      </w:r>
      <w:r>
        <w:rPr>
          <w:sz w:val="20"/>
        </w:rPr>
        <w:t>cuya</w:t>
      </w:r>
      <w:r>
        <w:rPr>
          <w:spacing w:val="14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10"/>
          <w:sz w:val="20"/>
        </w:rPr>
        <w:t xml:space="preserve"> </w:t>
      </w:r>
      <w:r>
        <w:rPr>
          <w:sz w:val="20"/>
        </w:rPr>
        <w:t>no</w:t>
      </w:r>
      <w:r>
        <w:rPr>
          <w:spacing w:val="13"/>
          <w:sz w:val="20"/>
        </w:rPr>
        <w:t xml:space="preserve"> </w:t>
      </w:r>
      <w:r>
        <w:rPr>
          <w:sz w:val="20"/>
        </w:rPr>
        <w:t>haya</w:t>
      </w:r>
      <w:r>
        <w:rPr>
          <w:spacing w:val="11"/>
          <w:sz w:val="20"/>
        </w:rPr>
        <w:t xml:space="preserve"> </w:t>
      </w:r>
      <w:r>
        <w:rPr>
          <w:sz w:val="20"/>
        </w:rPr>
        <w:t>sido</w:t>
      </w:r>
      <w:r>
        <w:rPr>
          <w:spacing w:val="14"/>
          <w:sz w:val="20"/>
        </w:rPr>
        <w:t xml:space="preserve"> </w:t>
      </w:r>
      <w:r>
        <w:rPr>
          <w:sz w:val="20"/>
        </w:rPr>
        <w:t>actualizada,</w:t>
      </w:r>
      <w:r>
        <w:rPr>
          <w:spacing w:val="13"/>
          <w:sz w:val="20"/>
        </w:rPr>
        <w:t xml:space="preserve"> </w:t>
      </w:r>
      <w:r>
        <w:rPr>
          <w:sz w:val="20"/>
        </w:rPr>
        <w:t>a</w:t>
      </w:r>
      <w:r>
        <w:rPr>
          <w:spacing w:val="11"/>
          <w:sz w:val="20"/>
        </w:rPr>
        <w:t xml:space="preserve"> </w:t>
      </w:r>
      <w:r>
        <w:rPr>
          <w:sz w:val="20"/>
        </w:rPr>
        <w:t>efecto</w:t>
      </w:r>
      <w:r>
        <w:rPr>
          <w:spacing w:val="13"/>
          <w:sz w:val="20"/>
        </w:rPr>
        <w:t xml:space="preserve"> </w:t>
      </w:r>
      <w:r>
        <w:rPr>
          <w:sz w:val="20"/>
        </w:rPr>
        <w:t>de</w:t>
      </w:r>
      <w:r>
        <w:rPr>
          <w:spacing w:val="13"/>
          <w:sz w:val="20"/>
        </w:rPr>
        <w:t xml:space="preserve"> </w:t>
      </w:r>
      <w:r>
        <w:rPr>
          <w:sz w:val="20"/>
        </w:rPr>
        <w:t>que,</w:t>
      </w:r>
    </w:p>
    <w:p w:rsidR="005462C9" w:rsidRDefault="005462C9">
      <w:pPr>
        <w:spacing w:line="242" w:lineRule="auto"/>
        <w:jc w:val="both"/>
        <w:rPr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/>
      </w:pPr>
      <w:r>
        <w:t>dentro</w:t>
      </w:r>
      <w:r>
        <w:rPr>
          <w:spacing w:val="19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los</w:t>
      </w:r>
      <w:r>
        <w:rPr>
          <w:spacing w:val="17"/>
        </w:rPr>
        <w:t xml:space="preserve"> </w:t>
      </w:r>
      <w:r>
        <w:t>ciento</w:t>
      </w:r>
      <w:r>
        <w:rPr>
          <w:spacing w:val="19"/>
        </w:rPr>
        <w:t xml:space="preserve"> </w:t>
      </w:r>
      <w:r>
        <w:t>veinte</w:t>
      </w:r>
      <w:r>
        <w:rPr>
          <w:spacing w:val="19"/>
        </w:rPr>
        <w:t xml:space="preserve"> </w:t>
      </w:r>
      <w:r>
        <w:t>días</w:t>
      </w:r>
      <w:r>
        <w:rPr>
          <w:spacing w:val="17"/>
        </w:rPr>
        <w:t xml:space="preserve"> </w:t>
      </w:r>
      <w:r>
        <w:t>siguientes,</w:t>
      </w:r>
      <w:r>
        <w:rPr>
          <w:spacing w:val="17"/>
        </w:rPr>
        <w:t xml:space="preserve"> </w:t>
      </w:r>
      <w:r>
        <w:t>los</w:t>
      </w:r>
      <w:r>
        <w:rPr>
          <w:spacing w:val="17"/>
        </w:rPr>
        <w:t xml:space="preserve"> </w:t>
      </w:r>
      <w:r>
        <w:t>Familiares</w:t>
      </w:r>
      <w:r>
        <w:rPr>
          <w:spacing w:val="20"/>
        </w:rPr>
        <w:t xml:space="preserve"> </w:t>
      </w:r>
      <w:r>
        <w:t>y</w:t>
      </w:r>
      <w:r>
        <w:rPr>
          <w:spacing w:val="16"/>
        </w:rPr>
        <w:t xml:space="preserve"> </w:t>
      </w:r>
      <w:r>
        <w:t>organizaciones</w:t>
      </w:r>
      <w:r>
        <w:rPr>
          <w:spacing w:val="17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sociedad</w:t>
      </w:r>
      <w:r>
        <w:rPr>
          <w:spacing w:val="16"/>
        </w:rPr>
        <w:t xml:space="preserve"> </w:t>
      </w:r>
      <w:r>
        <w:t>civil</w:t>
      </w:r>
      <w:r>
        <w:rPr>
          <w:spacing w:val="-53"/>
        </w:rPr>
        <w:t xml:space="preserve"> </w:t>
      </w:r>
      <w:r>
        <w:t>proporcionen la</w:t>
      </w:r>
      <w:r>
        <w:rPr>
          <w:spacing w:val="-2"/>
        </w:rPr>
        <w:t xml:space="preserve"> </w:t>
      </w:r>
      <w:r>
        <w:t>información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pudiera</w:t>
      </w:r>
      <w:r>
        <w:rPr>
          <w:spacing w:val="-1"/>
        </w:rPr>
        <w:t xml:space="preserve"> </w:t>
      </w:r>
      <w:r>
        <w:t>resultar</w:t>
      </w:r>
      <w:r>
        <w:rPr>
          <w:spacing w:val="-2"/>
        </w:rPr>
        <w:t xml:space="preserve"> </w:t>
      </w:r>
      <w:r>
        <w:t>útil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realizar</w:t>
      </w:r>
      <w:r>
        <w:rPr>
          <w:spacing w:val="-2"/>
        </w:rPr>
        <w:t xml:space="preserve"> </w:t>
      </w:r>
      <w:r>
        <w:t>dicha</w:t>
      </w:r>
      <w:r>
        <w:rPr>
          <w:spacing w:val="1"/>
        </w:rPr>
        <w:t xml:space="preserve"> </w:t>
      </w:r>
      <w:r>
        <w:t>actualización;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Prrafodelista"/>
        <w:numPr>
          <w:ilvl w:val="0"/>
          <w:numId w:val="3"/>
        </w:numPr>
        <w:tabs>
          <w:tab w:val="left" w:pos="836"/>
        </w:tabs>
        <w:spacing w:line="242" w:lineRule="auto"/>
        <w:ind w:right="325" w:firstLine="288"/>
        <w:jc w:val="both"/>
        <w:rPr>
          <w:sz w:val="20"/>
        </w:rPr>
      </w:pPr>
      <w:r>
        <w:rPr>
          <w:sz w:val="20"/>
        </w:rPr>
        <w:t>Una</w:t>
      </w:r>
      <w:r>
        <w:rPr>
          <w:spacing w:val="1"/>
          <w:sz w:val="20"/>
        </w:rPr>
        <w:t xml:space="preserve"> </w:t>
      </w:r>
      <w:r>
        <w:rPr>
          <w:sz w:val="20"/>
        </w:rPr>
        <w:t>vez actualizada</w:t>
      </w:r>
      <w:r>
        <w:rPr>
          <w:spacing w:val="1"/>
          <w:sz w:val="20"/>
        </w:rPr>
        <w:t xml:space="preserve"> </w:t>
      </w:r>
      <w:r>
        <w:rPr>
          <w:sz w:val="20"/>
        </w:rPr>
        <w:t>la información, la Comisión Nacional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Búsqueda</w:t>
      </w:r>
      <w:r>
        <w:rPr>
          <w:spacing w:val="1"/>
          <w:sz w:val="20"/>
        </w:rPr>
        <w:t xml:space="preserve"> </w:t>
      </w:r>
      <w:r>
        <w:rPr>
          <w:sz w:val="20"/>
        </w:rPr>
        <w:t>deberá ingresarla al</w:t>
      </w:r>
      <w:r>
        <w:rPr>
          <w:spacing w:val="1"/>
          <w:sz w:val="20"/>
        </w:rPr>
        <w:t xml:space="preserve"> </w:t>
      </w:r>
      <w:r>
        <w:rPr>
          <w:sz w:val="20"/>
        </w:rPr>
        <w:t>registro que corresponda, a excepción de que la actualización revele que la persona fue localizada, en</w:t>
      </w:r>
      <w:r>
        <w:rPr>
          <w:spacing w:val="1"/>
          <w:sz w:val="20"/>
        </w:rPr>
        <w:t xml:space="preserve"> </w:t>
      </w:r>
      <w:r>
        <w:rPr>
          <w:sz w:val="20"/>
        </w:rPr>
        <w:t>cuyo</w:t>
      </w:r>
      <w:r>
        <w:rPr>
          <w:spacing w:val="-2"/>
          <w:sz w:val="20"/>
        </w:rPr>
        <w:t xml:space="preserve"> </w:t>
      </w:r>
      <w:r>
        <w:rPr>
          <w:sz w:val="20"/>
        </w:rPr>
        <w:t>caso,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asentará</w:t>
      </w:r>
      <w:r>
        <w:rPr>
          <w:spacing w:val="1"/>
          <w:sz w:val="20"/>
        </w:rPr>
        <w:t xml:space="preserve"> </w:t>
      </w:r>
      <w:r>
        <w:rPr>
          <w:sz w:val="20"/>
        </w:rPr>
        <w:t>en el</w:t>
      </w:r>
      <w:r>
        <w:rPr>
          <w:spacing w:val="-2"/>
          <w:sz w:val="20"/>
        </w:rPr>
        <w:t xml:space="preserve"> </w:t>
      </w:r>
      <w:r>
        <w:rPr>
          <w:sz w:val="20"/>
        </w:rPr>
        <w:t>Registro</w:t>
      </w:r>
      <w:r>
        <w:rPr>
          <w:spacing w:val="1"/>
          <w:sz w:val="20"/>
        </w:rPr>
        <w:t xml:space="preserve"> </w:t>
      </w:r>
      <w:r>
        <w:rPr>
          <w:sz w:val="20"/>
        </w:rPr>
        <w:t>Nacional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Personas</w:t>
      </w:r>
      <w:r>
        <w:rPr>
          <w:spacing w:val="-1"/>
          <w:sz w:val="20"/>
        </w:rPr>
        <w:t xml:space="preserve"> </w:t>
      </w:r>
      <w:r>
        <w:rPr>
          <w:sz w:val="20"/>
        </w:rPr>
        <w:t>Desaparecidas,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Prrafodelista"/>
        <w:numPr>
          <w:ilvl w:val="0"/>
          <w:numId w:val="3"/>
        </w:numPr>
        <w:tabs>
          <w:tab w:val="left" w:pos="812"/>
        </w:tabs>
        <w:ind w:right="320" w:firstLine="288"/>
        <w:jc w:val="both"/>
        <w:rPr>
          <w:sz w:val="20"/>
        </w:rPr>
      </w:pPr>
      <w:r>
        <w:rPr>
          <w:sz w:val="20"/>
        </w:rPr>
        <w:t>Al haberse realizado la acción prevista en la fracción II de este artículo, de no haberse actualizado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registro,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Fiscalía</w:t>
      </w:r>
      <w:r>
        <w:rPr>
          <w:spacing w:val="1"/>
          <w:sz w:val="20"/>
        </w:rPr>
        <w:t xml:space="preserve"> </w:t>
      </w:r>
      <w:r>
        <w:rPr>
          <w:sz w:val="20"/>
        </w:rPr>
        <w:t>Especializada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corresponda</w:t>
      </w:r>
      <w:r>
        <w:rPr>
          <w:spacing w:val="1"/>
          <w:sz w:val="20"/>
        </w:rPr>
        <w:t xml:space="preserve"> </w:t>
      </w:r>
      <w:r>
        <w:rPr>
          <w:sz w:val="20"/>
        </w:rPr>
        <w:t>estará</w:t>
      </w:r>
      <w:r>
        <w:rPr>
          <w:spacing w:val="1"/>
          <w:sz w:val="20"/>
        </w:rPr>
        <w:t xml:space="preserve"> </w:t>
      </w:r>
      <w:r>
        <w:rPr>
          <w:sz w:val="20"/>
        </w:rPr>
        <w:t>materialmente</w:t>
      </w:r>
      <w:r>
        <w:rPr>
          <w:spacing w:val="1"/>
          <w:sz w:val="20"/>
        </w:rPr>
        <w:t xml:space="preserve"> </w:t>
      </w:r>
      <w:r>
        <w:rPr>
          <w:sz w:val="20"/>
        </w:rPr>
        <w:t>imposibilitada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actualizarlo. En este supuesto, el registro permanecerá co</w:t>
      </w:r>
      <w:r>
        <w:rPr>
          <w:sz w:val="20"/>
        </w:rPr>
        <w:t>n la anotación de actualización</w:t>
      </w:r>
      <w:r>
        <w:rPr>
          <w:spacing w:val="1"/>
          <w:sz w:val="20"/>
        </w:rPr>
        <w:t xml:space="preserve"> </w:t>
      </w:r>
      <w:r>
        <w:rPr>
          <w:sz w:val="20"/>
        </w:rPr>
        <w:t>pendiente</w:t>
      </w:r>
      <w:r>
        <w:rPr>
          <w:spacing w:val="55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será</w:t>
      </w:r>
      <w:r>
        <w:rPr>
          <w:spacing w:val="-2"/>
          <w:sz w:val="20"/>
        </w:rPr>
        <w:t xml:space="preserve"> </w:t>
      </w:r>
      <w:r>
        <w:rPr>
          <w:sz w:val="20"/>
        </w:rPr>
        <w:t>migrado,</w:t>
      </w:r>
      <w:r>
        <w:rPr>
          <w:spacing w:val="-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ese</w:t>
      </w:r>
      <w:r>
        <w:rPr>
          <w:spacing w:val="-1"/>
          <w:sz w:val="20"/>
        </w:rPr>
        <w:t xml:space="preserve"> </w:t>
      </w:r>
      <w:r>
        <w:rPr>
          <w:sz w:val="20"/>
        </w:rPr>
        <w:t>carácter,</w:t>
      </w:r>
      <w:r>
        <w:rPr>
          <w:spacing w:val="-1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registro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corresponda.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25" w:firstLine="288"/>
        <w:jc w:val="both"/>
      </w:pPr>
      <w:r>
        <w:rPr>
          <w:rFonts w:ascii="Arial" w:hAnsi="Arial"/>
          <w:b/>
        </w:rPr>
        <w:t xml:space="preserve">Décimo Tercero. </w:t>
      </w:r>
      <w:r>
        <w:t>El Banco Nacional de Datos Forenses, los registros forenses Federal y el de las</w:t>
      </w:r>
      <w:r>
        <w:rPr>
          <w:spacing w:val="1"/>
        </w:rPr>
        <w:t xml:space="preserve"> </w:t>
      </w:r>
      <w:r>
        <w:t>Entidades Federativas comenzarán a operar dentro del año siguiente a la entrada en vigor del presente</w:t>
      </w:r>
      <w:r>
        <w:rPr>
          <w:spacing w:val="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24" w:firstLine="288"/>
        <w:jc w:val="both"/>
      </w:pPr>
      <w:r>
        <w:t>Dentro de los tres meses siguientes a que inicie la operación de dichos registros, las autoridades que</w:t>
      </w:r>
      <w:r>
        <w:rPr>
          <w:spacing w:val="1"/>
        </w:rPr>
        <w:t xml:space="preserve"> </w:t>
      </w:r>
      <w:r>
        <w:t>posean información</w:t>
      </w:r>
      <w:r>
        <w:rPr>
          <w:spacing w:val="-1"/>
        </w:rPr>
        <w:t xml:space="preserve"> </w:t>
      </w:r>
      <w:r>
        <w:t>forense</w:t>
      </w:r>
      <w:r>
        <w:rPr>
          <w:spacing w:val="-2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incorp</w:t>
      </w:r>
      <w:r>
        <w:t>orarla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registro que</w:t>
      </w:r>
      <w:r>
        <w:rPr>
          <w:spacing w:val="-1"/>
        </w:rPr>
        <w:t xml:space="preserve"> </w:t>
      </w:r>
      <w:r>
        <w:t>corresponda.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rPr>
          <w:rFonts w:ascii="Arial" w:hAnsi="Arial"/>
          <w:b/>
        </w:rPr>
        <w:t xml:space="preserve">Décimo Cuarto. </w:t>
      </w:r>
      <w:r>
        <w:t>Dentro de los ciento ochenta días siguientes a la entrada en vigor del presente</w:t>
      </w:r>
      <w:r>
        <w:rPr>
          <w:spacing w:val="1"/>
        </w:rPr>
        <w:t xml:space="preserve"> </w:t>
      </w:r>
      <w:r>
        <w:t>Decreto, la Conferencia Nacional de Procuración de Justicia deberá emitir el Protocolo Homologado de</w:t>
      </w:r>
      <w:r>
        <w:rPr>
          <w:spacing w:val="1"/>
        </w:rPr>
        <w:t xml:space="preserve"> </w:t>
      </w:r>
      <w:r>
        <w:t>Investigación a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refiere</w:t>
      </w:r>
      <w:r>
        <w:rPr>
          <w:spacing w:val="-2"/>
        </w:rPr>
        <w:t xml:space="preserve"> </w:t>
      </w:r>
      <w:r>
        <w:t>el artículo</w:t>
      </w:r>
      <w:r>
        <w:rPr>
          <w:spacing w:val="-1"/>
        </w:rPr>
        <w:t xml:space="preserve"> </w:t>
      </w:r>
      <w:r>
        <w:t>99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Ley.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4" w:firstLine="288"/>
        <w:jc w:val="both"/>
      </w:pPr>
      <w:r>
        <w:rPr>
          <w:rFonts w:ascii="Arial" w:hAnsi="Arial"/>
          <w:b/>
        </w:rPr>
        <w:t xml:space="preserve">Décimo Quinto. </w:t>
      </w:r>
      <w:r>
        <w:t>Las autoridades e instituciones que recaban la información a que se refiere el artículo</w:t>
      </w:r>
      <w:r>
        <w:rPr>
          <w:spacing w:val="-53"/>
        </w:rPr>
        <w:t xml:space="preserve"> </w:t>
      </w:r>
      <w:r>
        <w:t>103</w:t>
      </w:r>
      <w:r>
        <w:rPr>
          <w:spacing w:val="-1"/>
        </w:rPr>
        <w:t xml:space="preserve"> </w:t>
      </w:r>
      <w:r>
        <w:t>la deberán incorporar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plazo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año</w:t>
      </w:r>
      <w:r>
        <w:rPr>
          <w:spacing w:val="-2"/>
        </w:rPr>
        <w:t xml:space="preserve"> </w:t>
      </w:r>
      <w:r>
        <w:t>a partir</w:t>
      </w:r>
      <w:r>
        <w:rPr>
          <w:spacing w:val="-1"/>
        </w:rPr>
        <w:t xml:space="preserve"> </w:t>
      </w:r>
      <w:r>
        <w:t>de la entrada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vigor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presente Decreto.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r>
        <w:rPr>
          <w:rFonts w:ascii="Arial" w:hAnsi="Arial"/>
          <w:b/>
        </w:rPr>
        <w:t xml:space="preserve">Décimo Sexto. </w:t>
      </w:r>
      <w:r>
        <w:t>En las Entidades Federativas en las que no exista una Comisión de Atención a</w:t>
      </w:r>
      <w:r>
        <w:rPr>
          <w:spacing w:val="1"/>
        </w:rPr>
        <w:t xml:space="preserve"> </w:t>
      </w:r>
      <w:r>
        <w:t>Víctimas, las instituciones públicas competentes de la Entidad Federativa deberán brindar la atención a</w:t>
      </w:r>
      <w:r>
        <w:rPr>
          <w:spacing w:val="1"/>
        </w:rPr>
        <w:t xml:space="preserve"> </w:t>
      </w:r>
      <w:r>
        <w:t>Víctimas</w:t>
      </w:r>
      <w:r>
        <w:rPr>
          <w:spacing w:val="-1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establecido en</w:t>
      </w:r>
      <w:r>
        <w:rPr>
          <w:spacing w:val="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Título</w:t>
      </w:r>
      <w:r>
        <w:rPr>
          <w:spacing w:val="-1"/>
        </w:rPr>
        <w:t xml:space="preserve"> </w:t>
      </w:r>
      <w:r>
        <w:t>Cuarto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</w:t>
      </w:r>
      <w:r>
        <w:t>a</w:t>
      </w:r>
      <w:r>
        <w:rPr>
          <w:spacing w:val="-1"/>
        </w:rPr>
        <w:t xml:space="preserve"> </w:t>
      </w:r>
      <w:r>
        <w:t>Ley.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23" w:firstLine="288"/>
        <w:jc w:val="both"/>
      </w:pPr>
      <w:r>
        <w:rPr>
          <w:rFonts w:ascii="Arial" w:hAnsi="Arial"/>
          <w:b/>
        </w:rPr>
        <w:t xml:space="preserve">Décimo Séptimo. </w:t>
      </w:r>
      <w:r>
        <w:t>Las erogaciones que se generen con motivo de la entrada en vigor del presente</w:t>
      </w:r>
      <w:r>
        <w:rPr>
          <w:spacing w:val="1"/>
        </w:rPr>
        <w:t xml:space="preserve"> </w:t>
      </w:r>
      <w:r>
        <w:t>Decreto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dependencias</w:t>
      </w:r>
      <w:r>
        <w:rPr>
          <w:spacing w:val="1"/>
        </w:rPr>
        <w:t xml:space="preserve"> </w:t>
      </w:r>
      <w:r>
        <w:t>y entidades</w:t>
      </w:r>
      <w:r>
        <w:rPr>
          <w:spacing w:val="1"/>
        </w:rPr>
        <w:t xml:space="preserve"> </w:t>
      </w:r>
      <w:r>
        <w:t>paraestatales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Administración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cubrirán con los recursos que apruebe la Cámara de Diputados en el Presupuesto de Egresos de la</w:t>
      </w:r>
      <w:r>
        <w:rPr>
          <w:spacing w:val="1"/>
        </w:rPr>
        <w:t xml:space="preserve"> </w:t>
      </w:r>
      <w:r>
        <w:t>Federación</w:t>
      </w:r>
      <w:r>
        <w:rPr>
          <w:spacing w:val="-2"/>
        </w:rPr>
        <w:t xml:space="preserve"> </w:t>
      </w:r>
      <w:r>
        <w:t>del ejercicio</w:t>
      </w:r>
      <w:r>
        <w:rPr>
          <w:spacing w:val="-1"/>
        </w:rPr>
        <w:t xml:space="preserve"> </w:t>
      </w:r>
      <w:r>
        <w:t>fiscal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trate.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21" w:firstLine="288"/>
        <w:jc w:val="both"/>
      </w:pPr>
      <w:r>
        <w:t>Las Legislaturas de las Entidades Federativas, en los términos de la legislación aplicable, deberán</w:t>
      </w:r>
      <w:r>
        <w:rPr>
          <w:spacing w:val="1"/>
        </w:rPr>
        <w:t xml:space="preserve"> </w:t>
      </w:r>
      <w:r>
        <w:t>destinar l</w:t>
      </w:r>
      <w:r>
        <w:t>os recursos para el cumplimiento de las obligaciones que les competen en términos del presente</w:t>
      </w:r>
      <w:r>
        <w:rPr>
          <w:spacing w:val="-53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22" w:firstLine="288"/>
        <w:jc w:val="both"/>
      </w:pPr>
      <w:r>
        <w:rPr>
          <w:rFonts w:ascii="Arial" w:hAnsi="Arial"/>
          <w:b/>
        </w:rPr>
        <w:t>Décimo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Octavo.</w:t>
      </w:r>
      <w:r>
        <w:rPr>
          <w:rFonts w:ascii="Arial" w:hAnsi="Arial"/>
          <w:b/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lineamientos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determinar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técnicas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procedimientos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aplicarse</w:t>
      </w:r>
      <w:r>
        <w:rPr>
          <w:spacing w:val="16"/>
        </w:rPr>
        <w:t xml:space="preserve"> </w:t>
      </w:r>
      <w:r>
        <w:t>para</w:t>
      </w:r>
      <w:r>
        <w:rPr>
          <w:spacing w:val="19"/>
        </w:rPr>
        <w:t xml:space="preserve"> </w:t>
      </w:r>
      <w:r>
        <w:t>la</w:t>
      </w:r>
      <w:r>
        <w:rPr>
          <w:spacing w:val="17"/>
        </w:rPr>
        <w:t xml:space="preserve"> </w:t>
      </w:r>
      <w:r>
        <w:t>conservación</w:t>
      </w:r>
      <w:r>
        <w:rPr>
          <w:spacing w:val="15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cadáveres</w:t>
      </w:r>
      <w:r>
        <w:rPr>
          <w:spacing w:val="18"/>
        </w:rPr>
        <w:t xml:space="preserve"> </w:t>
      </w:r>
      <w:r>
        <w:t>o</w:t>
      </w:r>
      <w:r>
        <w:rPr>
          <w:spacing w:val="17"/>
        </w:rPr>
        <w:t xml:space="preserve"> </w:t>
      </w:r>
      <w:r>
        <w:t>restos</w:t>
      </w:r>
      <w:r>
        <w:rPr>
          <w:spacing w:val="17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personas</w:t>
      </w:r>
      <w:r>
        <w:rPr>
          <w:spacing w:val="18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que</w:t>
      </w:r>
      <w:r>
        <w:rPr>
          <w:spacing w:val="15"/>
        </w:rPr>
        <w:t xml:space="preserve"> </w:t>
      </w:r>
      <w:r>
        <w:t>refiere</w:t>
      </w:r>
      <w:r>
        <w:rPr>
          <w:spacing w:val="17"/>
        </w:rPr>
        <w:t xml:space="preserve"> </w:t>
      </w:r>
      <w:r>
        <w:t>el</w:t>
      </w:r>
      <w:r>
        <w:rPr>
          <w:spacing w:val="18"/>
        </w:rPr>
        <w:t xml:space="preserve"> </w:t>
      </w:r>
      <w:r>
        <w:t>artículo</w:t>
      </w:r>
      <w:r>
        <w:rPr>
          <w:spacing w:val="17"/>
        </w:rPr>
        <w:t xml:space="preserve"> </w:t>
      </w:r>
      <w:r>
        <w:t>130</w:t>
      </w:r>
      <w:r>
        <w:rPr>
          <w:spacing w:val="16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esta</w:t>
      </w:r>
      <w:r>
        <w:rPr>
          <w:spacing w:val="-53"/>
        </w:rPr>
        <w:t xml:space="preserve"> </w:t>
      </w:r>
      <w:r>
        <w:t>Ley deberán ser publicados en el Diario Oficial de la Federación dentro del plazo de ciento ochenta días a</w:t>
      </w:r>
      <w:r>
        <w:rPr>
          <w:spacing w:val="-53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entrada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</w:t>
      </w:r>
      <w:r>
        <w:rPr>
          <w:spacing w:val="2"/>
        </w:rPr>
        <w:t xml:space="preserve"> </w:t>
      </w:r>
      <w:r>
        <w:t>de la</w:t>
      </w:r>
      <w:r>
        <w:rPr>
          <w:spacing w:val="-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Ley.</w:t>
      </w:r>
    </w:p>
    <w:p w:rsidR="005462C9" w:rsidRDefault="005462C9">
      <w:pPr>
        <w:pStyle w:val="Textoindependiente"/>
        <w:spacing w:before="1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18" w:firstLine="288"/>
        <w:jc w:val="both"/>
      </w:pPr>
      <w:r>
        <w:rPr>
          <w:rFonts w:ascii="Arial" w:hAnsi="Arial"/>
          <w:b/>
        </w:rPr>
        <w:t xml:space="preserve">Décimo Noveno. </w:t>
      </w:r>
      <w:r>
        <w:t>La Procuraduría General de la República debe emitir los lineamientos tecnológicos</w:t>
      </w:r>
      <w:r>
        <w:rPr>
          <w:spacing w:val="1"/>
        </w:rPr>
        <w:t xml:space="preserve"> </w:t>
      </w:r>
      <w:r>
        <w:t>necesarios para garantizar que los registros y el Banco Nacional de Datos Forenses cuenten con las</w:t>
      </w:r>
      <w:r>
        <w:rPr>
          <w:spacing w:val="1"/>
        </w:rPr>
        <w:t xml:space="preserve"> </w:t>
      </w:r>
      <w:r>
        <w:t>características técnicas y soporte tecnológico adecuado, conforme a lo prev</w:t>
      </w:r>
      <w:r>
        <w:t>isto en los artículos 131,</w:t>
      </w:r>
      <w:r>
        <w:rPr>
          <w:spacing w:val="1"/>
        </w:rPr>
        <w:t xml:space="preserve"> </w:t>
      </w:r>
      <w:r>
        <w:t>fracción</w:t>
      </w:r>
      <w:r>
        <w:rPr>
          <w:spacing w:val="-3"/>
        </w:rPr>
        <w:t xml:space="preserve"> </w:t>
      </w:r>
      <w:r>
        <w:t>III y</w:t>
      </w:r>
      <w:r>
        <w:rPr>
          <w:spacing w:val="-3"/>
        </w:rPr>
        <w:t xml:space="preserve"> </w:t>
      </w:r>
      <w:r>
        <w:t>132,</w:t>
      </w:r>
      <w:r>
        <w:rPr>
          <w:spacing w:val="-2"/>
        </w:rPr>
        <w:t xml:space="preserve"> </w:t>
      </w:r>
      <w:r>
        <w:t>dentro del</w:t>
      </w:r>
      <w:r>
        <w:rPr>
          <w:spacing w:val="-3"/>
        </w:rPr>
        <w:t xml:space="preserve"> </w:t>
      </w:r>
      <w:r>
        <w:t>plazo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ciento ochenta días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de la</w:t>
      </w:r>
      <w:r>
        <w:rPr>
          <w:spacing w:val="-1"/>
        </w:rPr>
        <w:t xml:space="preserve"> </w:t>
      </w:r>
      <w:r>
        <w:t>entrada en vigor</w:t>
      </w:r>
      <w:r>
        <w:rPr>
          <w:spacing w:val="-1"/>
        </w:rPr>
        <w:t xml:space="preserve"> </w:t>
      </w:r>
      <w:r>
        <w:t>de esta Ley.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ind w:left="218" w:right="321" w:firstLine="288"/>
        <w:jc w:val="both"/>
      </w:pPr>
      <w:r>
        <w:t>Dentro del plazo previsto en el párrafo anterior la Procuraduría General de la República emitirá los</w:t>
      </w:r>
      <w:r>
        <w:rPr>
          <w:spacing w:val="1"/>
        </w:rPr>
        <w:t xml:space="preserve"> </w:t>
      </w:r>
      <w:r>
        <w:t>lineamientos necesario</w:t>
      </w:r>
      <w:r>
        <w:t>s para que las autoridades de los distintos órdenes de gobierno remitan en forma</w:t>
      </w:r>
      <w:r>
        <w:rPr>
          <w:spacing w:val="1"/>
        </w:rPr>
        <w:t xml:space="preserve"> </w:t>
      </w:r>
      <w:r>
        <w:t>homologada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integrada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Registro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Personas</w:t>
      </w:r>
      <w:r>
        <w:rPr>
          <w:spacing w:val="1"/>
        </w:rPr>
        <w:t xml:space="preserve"> </w:t>
      </w:r>
      <w:r>
        <w:t>Fallecidas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Identificadas</w:t>
      </w:r>
      <w:r>
        <w:rPr>
          <w:spacing w:val="23"/>
        </w:rPr>
        <w:t xml:space="preserve"> </w:t>
      </w:r>
      <w:r>
        <w:t>y</w:t>
      </w:r>
      <w:r>
        <w:rPr>
          <w:spacing w:val="13"/>
        </w:rPr>
        <w:t xml:space="preserve"> </w:t>
      </w:r>
      <w:r>
        <w:t>No</w:t>
      </w:r>
      <w:r>
        <w:rPr>
          <w:spacing w:val="17"/>
        </w:rPr>
        <w:t xml:space="preserve"> </w:t>
      </w:r>
      <w:r>
        <w:t>Reclamadas</w:t>
      </w:r>
      <w:r>
        <w:rPr>
          <w:spacing w:val="23"/>
        </w:rPr>
        <w:t xml:space="preserve"> </w:t>
      </w:r>
      <w:r>
        <w:t>y</w:t>
      </w:r>
      <w:r>
        <w:rPr>
          <w:spacing w:val="13"/>
        </w:rPr>
        <w:t xml:space="preserve"> </w:t>
      </w:r>
      <w:r>
        <w:t>al</w:t>
      </w:r>
      <w:r>
        <w:rPr>
          <w:spacing w:val="20"/>
        </w:rPr>
        <w:t xml:space="preserve"> </w:t>
      </w:r>
      <w:r>
        <w:t>Banco</w:t>
      </w:r>
      <w:r>
        <w:rPr>
          <w:spacing w:val="19"/>
        </w:rPr>
        <w:t xml:space="preserve"> </w:t>
      </w:r>
      <w:r>
        <w:t>Nacional</w:t>
      </w:r>
      <w:r>
        <w:rPr>
          <w:spacing w:val="19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Datos</w:t>
      </w:r>
      <w:r>
        <w:rPr>
          <w:spacing w:val="18"/>
        </w:rPr>
        <w:t xml:space="preserve"> </w:t>
      </w:r>
      <w:r>
        <w:t>Forenses</w:t>
      </w:r>
      <w:r>
        <w:rPr>
          <w:spacing w:val="19"/>
        </w:rPr>
        <w:t xml:space="preserve"> </w:t>
      </w:r>
      <w:r>
        <w:t>previstos</w:t>
      </w:r>
      <w:r>
        <w:rPr>
          <w:spacing w:val="18"/>
        </w:rPr>
        <w:t xml:space="preserve"> </w:t>
      </w:r>
      <w:r>
        <w:t>en</w:t>
      </w:r>
      <w:r>
        <w:rPr>
          <w:spacing w:val="19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Ley</w:t>
      </w:r>
      <w:r>
        <w:rPr>
          <w:spacing w:val="13"/>
        </w:rPr>
        <w:t xml:space="preserve"> </w:t>
      </w:r>
      <w:r>
        <w:t>General</w:t>
      </w:r>
      <w:r>
        <w:rPr>
          <w:spacing w:val="17"/>
        </w:rPr>
        <w:t xml:space="preserve"> </w:t>
      </w:r>
      <w:r>
        <w:t>en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/>
      </w:pPr>
      <w:r>
        <w:t>materia</w:t>
      </w:r>
      <w:r>
        <w:rPr>
          <w:spacing w:val="30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Desaparición</w:t>
      </w:r>
      <w:r>
        <w:rPr>
          <w:spacing w:val="30"/>
        </w:rPr>
        <w:t xml:space="preserve"> </w:t>
      </w:r>
      <w:r>
        <w:t>Forzada</w:t>
      </w:r>
      <w:r>
        <w:rPr>
          <w:spacing w:val="32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Personas,</w:t>
      </w:r>
      <w:r>
        <w:rPr>
          <w:spacing w:val="30"/>
        </w:rPr>
        <w:t xml:space="preserve"> </w:t>
      </w:r>
      <w:r>
        <w:t>Desaparición</w:t>
      </w:r>
      <w:r>
        <w:rPr>
          <w:spacing w:val="32"/>
        </w:rPr>
        <w:t xml:space="preserve"> </w:t>
      </w:r>
      <w:r>
        <w:t>cometida</w:t>
      </w:r>
      <w:r>
        <w:rPr>
          <w:spacing w:val="33"/>
        </w:rPr>
        <w:t xml:space="preserve"> </w:t>
      </w:r>
      <w:r>
        <w:t>por</w:t>
      </w:r>
      <w:r>
        <w:rPr>
          <w:spacing w:val="33"/>
        </w:rPr>
        <w:t xml:space="preserve"> </w:t>
      </w:r>
      <w:r>
        <w:t>Particulares</w:t>
      </w:r>
      <w:r>
        <w:rPr>
          <w:spacing w:val="37"/>
        </w:rPr>
        <w:t xml:space="preserve"> </w:t>
      </w:r>
      <w:r>
        <w:t>y</w:t>
      </w:r>
      <w:r>
        <w:rPr>
          <w:spacing w:val="30"/>
        </w:rPr>
        <w:t xml:space="preserve"> </w:t>
      </w:r>
      <w:r>
        <w:t>del</w:t>
      </w:r>
      <w:r>
        <w:rPr>
          <w:spacing w:val="31"/>
        </w:rPr>
        <w:t xml:space="preserve"> </w:t>
      </w:r>
      <w:r>
        <w:t>Sistema</w:t>
      </w:r>
      <w:r>
        <w:rPr>
          <w:spacing w:val="-52"/>
        </w:rPr>
        <w:t xml:space="preserve"> </w:t>
      </w:r>
      <w:r>
        <w:t>Nacional de</w:t>
      </w:r>
      <w:r>
        <w:rPr>
          <w:spacing w:val="1"/>
        </w:rPr>
        <w:t xml:space="preserve"> </w:t>
      </w:r>
      <w:r>
        <w:t>Búsqueda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Personas.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4" w:firstLine="288"/>
        <w:jc w:val="both"/>
      </w:pPr>
      <w:r>
        <w:rPr>
          <w:rFonts w:ascii="Arial" w:hAnsi="Arial"/>
          <w:b/>
        </w:rPr>
        <w:t xml:space="preserve">Vigésimo. </w:t>
      </w:r>
      <w:r>
        <w:t>En tanto las Entidades Federativas se encuentren en la integración de sus Comi</w:t>
      </w:r>
      <w:r>
        <w:t>siones de</w:t>
      </w:r>
      <w:r>
        <w:rPr>
          <w:spacing w:val="1"/>
        </w:rPr>
        <w:t xml:space="preserve"> </w:t>
      </w:r>
      <w:r>
        <w:t>Búsqueda, las obligaciones previstas para estas Comisiones en la Ley serán asumidas por la Secretaría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Gobierno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entidad.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26" w:firstLine="288"/>
        <w:jc w:val="both"/>
      </w:pPr>
      <w:r>
        <w:t>Asimismo, las Entidades Federativas deberán realizar las previsiones y adecuaciones presupuestales</w:t>
      </w:r>
      <w:r>
        <w:rPr>
          <w:spacing w:val="1"/>
        </w:rPr>
        <w:t xml:space="preserve"> </w:t>
      </w:r>
      <w:r>
        <w:t>necesarias</w:t>
      </w:r>
      <w:r>
        <w:rPr>
          <w:spacing w:val="1"/>
        </w:rPr>
        <w:t xml:space="preserve"> </w:t>
      </w:r>
      <w:r>
        <w:t>para dar</w:t>
      </w:r>
      <w:r>
        <w:rPr>
          <w:spacing w:val="-2"/>
        </w:rPr>
        <w:t xml:space="preserve"> </w:t>
      </w:r>
      <w:r>
        <w:t>cumplimiento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las obligaciones</w:t>
      </w:r>
      <w:r>
        <w:rPr>
          <w:spacing w:val="-1"/>
        </w:rPr>
        <w:t xml:space="preserve"> </w:t>
      </w:r>
      <w:r>
        <w:t>establecidas en</w:t>
      </w:r>
      <w:r>
        <w:rPr>
          <w:spacing w:val="-2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7" w:firstLine="288"/>
        <w:jc w:val="both"/>
      </w:pPr>
      <w:r>
        <w:rPr>
          <w:rFonts w:ascii="Arial" w:hAnsi="Arial"/>
          <w:b/>
        </w:rPr>
        <w:t xml:space="preserve">Vigésimo Primero. </w:t>
      </w:r>
      <w:r>
        <w:t>Dentro de los ciento ochenta días siguientes a la entrada en vigor del presente</w:t>
      </w:r>
      <w:r>
        <w:rPr>
          <w:spacing w:val="1"/>
        </w:rPr>
        <w:t xml:space="preserve"> </w:t>
      </w:r>
      <w:r>
        <w:t>Decreto,</w:t>
      </w:r>
      <w:r>
        <w:rPr>
          <w:spacing w:val="23"/>
        </w:rPr>
        <w:t xml:space="preserve"> </w:t>
      </w:r>
      <w:r>
        <w:t>la</w:t>
      </w:r>
      <w:r>
        <w:rPr>
          <w:spacing w:val="22"/>
        </w:rPr>
        <w:t xml:space="preserve"> </w:t>
      </w:r>
      <w:r>
        <w:t>Comisión</w:t>
      </w:r>
      <w:r>
        <w:rPr>
          <w:spacing w:val="21"/>
        </w:rPr>
        <w:t xml:space="preserve"> </w:t>
      </w:r>
      <w:r>
        <w:t>Nacional</w:t>
      </w:r>
      <w:r>
        <w:rPr>
          <w:spacing w:val="21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Búsqueda</w:t>
      </w:r>
      <w:r>
        <w:rPr>
          <w:spacing w:val="22"/>
        </w:rPr>
        <w:t xml:space="preserve"> </w:t>
      </w:r>
      <w:r>
        <w:t>deberá</w:t>
      </w:r>
      <w:r>
        <w:rPr>
          <w:spacing w:val="24"/>
        </w:rPr>
        <w:t xml:space="preserve"> </w:t>
      </w:r>
      <w:r>
        <w:t>emitir</w:t>
      </w:r>
      <w:r>
        <w:rPr>
          <w:spacing w:val="23"/>
        </w:rPr>
        <w:t xml:space="preserve"> </w:t>
      </w:r>
      <w:r>
        <w:t>los</w:t>
      </w:r>
      <w:r>
        <w:rPr>
          <w:spacing w:val="23"/>
        </w:rPr>
        <w:t xml:space="preserve"> </w:t>
      </w:r>
      <w:r>
        <w:t>lineamientos</w:t>
      </w:r>
      <w:r>
        <w:rPr>
          <w:spacing w:val="22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que</w:t>
      </w:r>
      <w:r>
        <w:rPr>
          <w:spacing w:val="21"/>
        </w:rPr>
        <w:t xml:space="preserve"> </w:t>
      </w:r>
      <w:r>
        <w:t>se</w:t>
      </w:r>
      <w:r>
        <w:rPr>
          <w:spacing w:val="22"/>
        </w:rPr>
        <w:t xml:space="preserve"> </w:t>
      </w:r>
      <w:r>
        <w:t>refiere</w:t>
      </w:r>
      <w:r>
        <w:rPr>
          <w:spacing w:val="24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fracción</w:t>
      </w:r>
      <w:r>
        <w:rPr>
          <w:spacing w:val="-53"/>
        </w:rPr>
        <w:t xml:space="preserve"> </w:t>
      </w:r>
      <w:r>
        <w:t>XIV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53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Ley.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ind w:left="218" w:right="3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12 de octubre de 2017.- Sen. </w:t>
      </w:r>
      <w:r>
        <w:rPr>
          <w:rFonts w:ascii="Arial" w:hAnsi="Arial"/>
          <w:b/>
          <w:sz w:val="20"/>
        </w:rPr>
        <w:t>Ernesto Cordero Arroyo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Jorge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Carlos Ramírez Marín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Lorena Cuéllar Cisneros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Ana Guadalupe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Perea Sant</w:t>
      </w:r>
      <w:r>
        <w:rPr>
          <w:rFonts w:ascii="Arial" w:hAnsi="Arial"/>
          <w:b/>
          <w:sz w:val="20"/>
        </w:rPr>
        <w:t>os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2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a dieciséis de noviembre de dos mil</w:t>
      </w:r>
      <w:r>
        <w:rPr>
          <w:spacing w:val="1"/>
        </w:rPr>
        <w:t xml:space="preserve"> </w:t>
      </w:r>
      <w:r>
        <w:t xml:space="preserve">diecisiete.-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 Chong</w:t>
      </w:r>
      <w:r>
        <w:t>.-</w:t>
      </w:r>
      <w:r>
        <w:rPr>
          <w:spacing w:val="-53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32"/>
        </w:rPr>
        <w:t xml:space="preserve"> </w:t>
      </w:r>
      <w:r>
        <w:t>por</w:t>
      </w:r>
      <w:r>
        <w:rPr>
          <w:spacing w:val="30"/>
        </w:rPr>
        <w:t xml:space="preserve"> </w:t>
      </w:r>
      <w:r>
        <w:t>el</w:t>
      </w:r>
      <w:r>
        <w:rPr>
          <w:spacing w:val="29"/>
        </w:rPr>
        <w:t xml:space="preserve"> </w:t>
      </w:r>
      <w:r>
        <w:t>que</w:t>
      </w:r>
      <w:r>
        <w:rPr>
          <w:spacing w:val="26"/>
        </w:rPr>
        <w:t xml:space="preserve"> </w:t>
      </w:r>
      <w:r>
        <w:t>se</w:t>
      </w:r>
      <w:r>
        <w:rPr>
          <w:spacing w:val="31"/>
        </w:rPr>
        <w:t xml:space="preserve"> </w:t>
      </w:r>
      <w:r>
        <w:t>refo</w:t>
      </w:r>
      <w:r>
        <w:t>rma</w:t>
      </w:r>
      <w:r>
        <w:rPr>
          <w:spacing w:val="29"/>
        </w:rPr>
        <w:t xml:space="preserve"> </w:t>
      </w:r>
      <w:r>
        <w:t>el</w:t>
      </w:r>
      <w:r>
        <w:rPr>
          <w:spacing w:val="30"/>
        </w:rPr>
        <w:t xml:space="preserve"> </w:t>
      </w:r>
      <w:r>
        <w:t>primer</w:t>
      </w:r>
      <w:r>
        <w:rPr>
          <w:spacing w:val="29"/>
        </w:rPr>
        <w:t xml:space="preserve"> </w:t>
      </w:r>
      <w:r>
        <w:t>párrafo</w:t>
      </w:r>
      <w:r>
        <w:rPr>
          <w:spacing w:val="29"/>
        </w:rPr>
        <w:t xml:space="preserve"> </w:t>
      </w:r>
      <w:r>
        <w:t>del</w:t>
      </w:r>
      <w:r>
        <w:rPr>
          <w:spacing w:val="29"/>
        </w:rPr>
        <w:t xml:space="preserve"> </w:t>
      </w:r>
      <w:r>
        <w:t>artículo</w:t>
      </w:r>
      <w:r>
        <w:rPr>
          <w:spacing w:val="29"/>
        </w:rPr>
        <w:t xml:space="preserve"> </w:t>
      </w:r>
      <w:r>
        <w:t>79</w:t>
      </w:r>
      <w:r>
        <w:rPr>
          <w:spacing w:val="26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la</w:t>
      </w:r>
      <w:r>
        <w:rPr>
          <w:spacing w:val="29"/>
        </w:rPr>
        <w:t xml:space="preserve"> </w:t>
      </w:r>
      <w:r>
        <w:t>Ley</w:t>
      </w:r>
      <w:r>
        <w:rPr>
          <w:spacing w:val="26"/>
        </w:rPr>
        <w:t xml:space="preserve"> </w:t>
      </w:r>
      <w:r>
        <w:t>General</w:t>
      </w:r>
      <w:r>
        <w:rPr>
          <w:spacing w:val="30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8 de</w:t>
      </w:r>
      <w:r>
        <w:rPr>
          <w:spacing w:val="-3"/>
          <w:sz w:val="16"/>
        </w:rPr>
        <w:t xml:space="preserve"> </w:t>
      </w:r>
      <w:r>
        <w:rPr>
          <w:sz w:val="16"/>
        </w:rPr>
        <w:t>diciembre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2017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4"/>
        </w:rPr>
        <w:t xml:space="preserve"> </w:t>
      </w:r>
      <w:r>
        <w:t>Se</w:t>
      </w:r>
      <w:r>
        <w:rPr>
          <w:spacing w:val="3"/>
        </w:rPr>
        <w:t xml:space="preserve"> </w:t>
      </w:r>
      <w:r>
        <w:t>reforma</w:t>
      </w:r>
      <w:r>
        <w:rPr>
          <w:spacing w:val="2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primer</w:t>
      </w:r>
      <w:r>
        <w:rPr>
          <w:spacing w:val="3"/>
        </w:rPr>
        <w:t xml:space="preserve"> </w:t>
      </w:r>
      <w:r>
        <w:t>párrafo</w:t>
      </w:r>
      <w:r>
        <w:rPr>
          <w:spacing w:val="2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t>artículo</w:t>
      </w:r>
      <w:r>
        <w:rPr>
          <w:spacing w:val="5"/>
        </w:rPr>
        <w:t xml:space="preserve"> </w:t>
      </w:r>
      <w:r>
        <w:t>79</w:t>
      </w:r>
      <w:r>
        <w:rPr>
          <w:spacing w:val="3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General</w:t>
      </w:r>
      <w:r>
        <w:rPr>
          <w:spacing w:val="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para</w:t>
      </w:r>
      <w:r>
        <w:rPr>
          <w:spacing w:val="3"/>
        </w:rPr>
        <w:t xml:space="preserve"> </w:t>
      </w:r>
      <w:r>
        <w:t>quedar</w:t>
      </w:r>
      <w:r>
        <w:rPr>
          <w:spacing w:val="-5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640"/>
            <w:col w:w="6110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1" w:firstLine="288"/>
        <w:jc w:val="both"/>
      </w:pPr>
      <w:r>
        <w:rPr>
          <w:rFonts w:ascii="Arial" w:hAnsi="Arial"/>
          <w:b/>
        </w:rPr>
        <w:t xml:space="preserve">Único.- </w:t>
      </w:r>
      <w:r>
        <w:t>El presente Decreto entrará en vigor el día siguiente</w:t>
      </w:r>
      <w:r>
        <w:rPr>
          <w:spacing w:val="55"/>
        </w:rPr>
        <w:t xml:space="preserve"> </w:t>
      </w:r>
      <w:r>
        <w:t>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26 de octubre de 2017.- Sen. </w:t>
      </w:r>
      <w:r>
        <w:rPr>
          <w:rFonts w:ascii="Arial" w:hAnsi="Arial"/>
          <w:b/>
          <w:sz w:val="20"/>
        </w:rPr>
        <w:t>Ernesto Cordero Arroyo</w:t>
      </w:r>
      <w:r>
        <w:rPr>
          <w:sz w:val="20"/>
        </w:rPr>
        <w:t>, Presidente.- Dip</w:t>
      </w:r>
      <w:r>
        <w:rPr>
          <w:rFonts w:ascii="Arial" w:hAnsi="Arial"/>
          <w:b/>
          <w:sz w:val="20"/>
        </w:rPr>
        <w:t>. Jorge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Carlos Ramírez Marín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Juan Gerardo Flores Ramírez</w:t>
      </w:r>
      <w:r>
        <w:rPr>
          <w:sz w:val="20"/>
        </w:rPr>
        <w:t xml:space="preserve">, Secretario.- Dip. </w:t>
      </w:r>
      <w:r>
        <w:rPr>
          <w:rFonts w:ascii="Arial" w:hAnsi="Arial"/>
          <w:b/>
          <w:sz w:val="20"/>
        </w:rPr>
        <w:t>Alejandra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Noemí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Reynoso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Sánchez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 xml:space="preserve">En cumplimiento de lo dispuesto por la fracción I del Artículo </w:t>
      </w:r>
      <w:r>
        <w:t>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Poder Ejecutivo Federal,</w:t>
      </w:r>
      <w:r>
        <w:rPr>
          <w:spacing w:val="1"/>
        </w:rPr>
        <w:t xml:space="preserve"> </w:t>
      </w:r>
      <w:r>
        <w:t>en la Ciudad de México, a siete de diciembre de dos mil</w:t>
      </w:r>
      <w:r>
        <w:rPr>
          <w:spacing w:val="1"/>
        </w:rPr>
        <w:t xml:space="preserve"> </w:t>
      </w:r>
      <w:r>
        <w:t xml:space="preserve">diecisiete.- </w:t>
      </w:r>
      <w:r>
        <w:rPr>
          <w:rFonts w:ascii="Arial" w:hAnsi="Arial"/>
          <w:b/>
        </w:rPr>
        <w:t>Enriqu</w:t>
      </w:r>
      <w:r>
        <w:rPr>
          <w:rFonts w:ascii="Arial" w:hAnsi="Arial"/>
          <w:b/>
        </w:rPr>
        <w:t>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 Chong</w:t>
      </w:r>
      <w:r>
        <w:t>.-</w:t>
      </w:r>
      <w:r>
        <w:rPr>
          <w:spacing w:val="-53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"/>
        </w:rPr>
        <w:t xml:space="preserve"> </w:t>
      </w:r>
      <w:r>
        <w:t>por el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2"/>
        </w:rPr>
        <w:t xml:space="preserve"> </w:t>
      </w:r>
      <w:r>
        <w:t>adiciona</w:t>
      </w:r>
      <w:r>
        <w:rPr>
          <w:spacing w:val="-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10 Bis a</w:t>
      </w:r>
      <w:r>
        <w:rPr>
          <w:spacing w:val="-3"/>
        </w:rPr>
        <w:t xml:space="preserve"> </w:t>
      </w:r>
      <w:r>
        <w:t>la Ley</w:t>
      </w:r>
      <w:r>
        <w:rPr>
          <w:spacing w:val="-6"/>
        </w:rPr>
        <w:t xml:space="preserve"> </w:t>
      </w:r>
      <w:r>
        <w:t>General</w:t>
      </w:r>
      <w:r>
        <w:rPr>
          <w:spacing w:val="-4"/>
        </w:rPr>
        <w:t xml:space="preserve"> </w:t>
      </w:r>
      <w:r>
        <w:t>de 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11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mayo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2018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5" w:right="267"/>
        <w:jc w:val="center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adiciona</w:t>
      </w:r>
      <w:r>
        <w:rPr>
          <w:spacing w:val="-3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10 Bis</w:t>
      </w:r>
      <w:r>
        <w:rPr>
          <w:spacing w:val="-2"/>
        </w:rPr>
        <w:t xml:space="preserve"> </w:t>
      </w:r>
      <w:r>
        <w:t>a la</w:t>
      </w:r>
      <w:r>
        <w:rPr>
          <w:spacing w:val="-1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General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Salud,</w:t>
      </w:r>
      <w:r>
        <w:rPr>
          <w:spacing w:val="-3"/>
        </w:rPr>
        <w:t xml:space="preserve"> </w:t>
      </w:r>
      <w:r>
        <w:t>para quedar</w:t>
      </w:r>
      <w:r>
        <w:rPr>
          <w:spacing w:val="-2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sigue: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056" w:space="2722"/>
            <w:col w:w="6172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el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right="323" w:firstLine="288"/>
        <w:jc w:val="both"/>
      </w:pPr>
      <w:r>
        <w:rPr>
          <w:rFonts w:ascii="Arial" w:hAnsi="Arial"/>
          <w:b/>
        </w:rPr>
        <w:t xml:space="preserve">Segundo.- </w:t>
      </w:r>
      <w:r>
        <w:rPr>
          <w:color w:val="767070"/>
        </w:rPr>
        <w:t>[La Secretaría tendrá un plazo de 90 días naturales posteriores a la publicación de este</w:t>
      </w:r>
      <w:r>
        <w:rPr>
          <w:color w:val="767070"/>
          <w:spacing w:val="1"/>
        </w:rPr>
        <w:t xml:space="preserve"> </w:t>
      </w:r>
      <w:r>
        <w:rPr>
          <w:color w:val="767070"/>
        </w:rPr>
        <w:t>Decreto para emitir las disposiciones y li</w:t>
      </w:r>
      <w:r>
        <w:rPr>
          <w:color w:val="767070"/>
        </w:rPr>
        <w:t>neamientos necesarios para el ejercicio de este derecho en los</w:t>
      </w:r>
      <w:r>
        <w:rPr>
          <w:color w:val="767070"/>
          <w:spacing w:val="1"/>
        </w:rPr>
        <w:t xml:space="preserve"> </w:t>
      </w:r>
      <w:r>
        <w:rPr>
          <w:color w:val="767070"/>
        </w:rPr>
        <w:t>casos</w:t>
      </w:r>
      <w:r>
        <w:rPr>
          <w:color w:val="767070"/>
          <w:spacing w:val="-1"/>
        </w:rPr>
        <w:t xml:space="preserve"> </w:t>
      </w:r>
      <w:r>
        <w:rPr>
          <w:color w:val="767070"/>
        </w:rPr>
        <w:t>que</w:t>
      </w:r>
      <w:r>
        <w:rPr>
          <w:color w:val="767070"/>
          <w:spacing w:val="-1"/>
        </w:rPr>
        <w:t xml:space="preserve"> </w:t>
      </w:r>
      <w:r>
        <w:rPr>
          <w:color w:val="767070"/>
        </w:rPr>
        <w:t>establece</w:t>
      </w:r>
      <w:r>
        <w:rPr>
          <w:color w:val="767070"/>
          <w:spacing w:val="-1"/>
        </w:rPr>
        <w:t xml:space="preserve"> </w:t>
      </w:r>
      <w:r>
        <w:rPr>
          <w:color w:val="767070"/>
        </w:rPr>
        <w:t>la</w:t>
      </w:r>
      <w:r>
        <w:rPr>
          <w:color w:val="767070"/>
          <w:spacing w:val="-1"/>
        </w:rPr>
        <w:t xml:space="preserve"> </w:t>
      </w:r>
      <w:r>
        <w:rPr>
          <w:color w:val="767070"/>
        </w:rPr>
        <w:t>Ley.]</w:t>
      </w:r>
    </w:p>
    <w:p w:rsidR="005462C9" w:rsidRDefault="00654E12">
      <w:pPr>
        <w:spacing w:line="183" w:lineRule="exact"/>
        <w:ind w:right="316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FF0000"/>
          <w:sz w:val="16"/>
        </w:rPr>
        <w:t>Artículo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declarado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inválido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por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sentencia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de</w:t>
      </w:r>
      <w:r>
        <w:rPr>
          <w:rFonts w:ascii="Times New Roman" w:hAnsi="Times New Roman"/>
          <w:i/>
          <w:color w:val="FF0000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la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SCJN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a</w:t>
      </w:r>
      <w:r>
        <w:rPr>
          <w:rFonts w:ascii="Times New Roman" w:hAnsi="Times New Roman"/>
          <w:i/>
          <w:color w:val="FF0000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Acción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de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Inconstitucionalidad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notificada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para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efectos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legales</w:t>
      </w:r>
      <w:r>
        <w:rPr>
          <w:rFonts w:ascii="Times New Roman" w:hAnsi="Times New Roman"/>
          <w:i/>
          <w:color w:val="FF0000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22-09-2021</w:t>
      </w:r>
      <w:r>
        <w:rPr>
          <w:rFonts w:ascii="Times New Roman" w:hAnsi="Times New Roman"/>
          <w:i/>
          <w:color w:val="FF00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y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publicada</w:t>
      </w:r>
    </w:p>
    <w:p w:rsidR="005462C9" w:rsidRDefault="00654E12">
      <w:pPr>
        <w:spacing w:before="1"/>
        <w:ind w:right="3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FF0000"/>
          <w:sz w:val="16"/>
        </w:rPr>
        <w:t>DOF</w:t>
      </w:r>
      <w:r>
        <w:rPr>
          <w:rFonts w:asci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/>
          <w:i/>
          <w:color w:val="FF0000"/>
          <w:sz w:val="16"/>
        </w:rPr>
        <w:t>21-12-2021</w:t>
      </w:r>
    </w:p>
    <w:p w:rsidR="005462C9" w:rsidRDefault="005462C9">
      <w:pPr>
        <w:pStyle w:val="Textoindependiente"/>
        <w:spacing w:before="10"/>
        <w:rPr>
          <w:rFonts w:ascii="Times New Roman"/>
          <w:i/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r>
        <w:rPr>
          <w:rFonts w:ascii="Arial" w:hAnsi="Arial"/>
          <w:b/>
        </w:rPr>
        <w:t xml:space="preserve">Tercero.- </w:t>
      </w:r>
      <w:r>
        <w:rPr>
          <w:color w:val="767070"/>
        </w:rPr>
        <w:t>[El Congreso de la Unión</w:t>
      </w:r>
      <w:r>
        <w:rPr>
          <w:color w:val="767070"/>
          <w:spacing w:val="1"/>
        </w:rPr>
        <w:t xml:space="preserve"> </w:t>
      </w:r>
      <w:r>
        <w:rPr>
          <w:color w:val="767070"/>
        </w:rPr>
        <w:t>y las Legislaturas de las</w:t>
      </w:r>
      <w:r>
        <w:rPr>
          <w:color w:val="767070"/>
          <w:spacing w:val="1"/>
        </w:rPr>
        <w:t xml:space="preserve"> </w:t>
      </w:r>
      <w:r>
        <w:rPr>
          <w:color w:val="767070"/>
        </w:rPr>
        <w:t>entidades federativas,</w:t>
      </w:r>
      <w:r>
        <w:rPr>
          <w:color w:val="767070"/>
          <w:spacing w:val="55"/>
        </w:rPr>
        <w:t xml:space="preserve"> </w:t>
      </w:r>
      <w:r>
        <w:rPr>
          <w:color w:val="767070"/>
        </w:rPr>
        <w:t>en el ámbito de</w:t>
      </w:r>
      <w:r>
        <w:rPr>
          <w:color w:val="767070"/>
          <w:spacing w:val="1"/>
        </w:rPr>
        <w:t xml:space="preserve"> </w:t>
      </w:r>
      <w:r>
        <w:rPr>
          <w:color w:val="767070"/>
        </w:rPr>
        <w:t>sus respectivas competencias, realizarán las modificaciones legislativas conforme a lo dispuesto en el</w:t>
      </w:r>
      <w:r>
        <w:rPr>
          <w:color w:val="767070"/>
          <w:spacing w:val="1"/>
        </w:rPr>
        <w:t xml:space="preserve"> </w:t>
      </w:r>
      <w:r>
        <w:rPr>
          <w:color w:val="767070"/>
        </w:rPr>
        <w:t>presente Decreto,</w:t>
      </w:r>
      <w:r>
        <w:rPr>
          <w:color w:val="767070"/>
          <w:spacing w:val="1"/>
        </w:rPr>
        <w:t xml:space="preserve"> </w:t>
      </w:r>
      <w:r>
        <w:rPr>
          <w:color w:val="767070"/>
        </w:rPr>
        <w:t>dentro</w:t>
      </w:r>
      <w:r>
        <w:rPr>
          <w:color w:val="767070"/>
          <w:spacing w:val="-2"/>
        </w:rPr>
        <w:t xml:space="preserve"> </w:t>
      </w:r>
      <w:r>
        <w:rPr>
          <w:color w:val="767070"/>
        </w:rPr>
        <w:t>de</w:t>
      </w:r>
      <w:r>
        <w:rPr>
          <w:color w:val="767070"/>
          <w:spacing w:val="-1"/>
        </w:rPr>
        <w:t xml:space="preserve"> </w:t>
      </w:r>
      <w:r>
        <w:rPr>
          <w:color w:val="767070"/>
        </w:rPr>
        <w:t>los</w:t>
      </w:r>
      <w:r>
        <w:rPr>
          <w:color w:val="767070"/>
          <w:spacing w:val="1"/>
        </w:rPr>
        <w:t xml:space="preserve"> </w:t>
      </w:r>
      <w:r>
        <w:rPr>
          <w:color w:val="767070"/>
        </w:rPr>
        <w:t>180</w:t>
      </w:r>
      <w:r>
        <w:rPr>
          <w:color w:val="767070"/>
          <w:spacing w:val="1"/>
        </w:rPr>
        <w:t xml:space="preserve"> </w:t>
      </w:r>
      <w:r>
        <w:rPr>
          <w:color w:val="767070"/>
        </w:rPr>
        <w:t>días</w:t>
      </w:r>
      <w:r>
        <w:rPr>
          <w:color w:val="767070"/>
          <w:spacing w:val="-1"/>
        </w:rPr>
        <w:t xml:space="preserve"> </w:t>
      </w:r>
      <w:r>
        <w:rPr>
          <w:color w:val="767070"/>
        </w:rPr>
        <w:t>naturales siguientes</w:t>
      </w:r>
      <w:r>
        <w:rPr>
          <w:color w:val="767070"/>
          <w:spacing w:val="-1"/>
        </w:rPr>
        <w:t xml:space="preserve"> </w:t>
      </w:r>
      <w:r>
        <w:rPr>
          <w:color w:val="767070"/>
        </w:rPr>
        <w:t>a</w:t>
      </w:r>
      <w:r>
        <w:rPr>
          <w:color w:val="767070"/>
          <w:spacing w:val="-1"/>
        </w:rPr>
        <w:t xml:space="preserve"> </w:t>
      </w:r>
      <w:r>
        <w:rPr>
          <w:color w:val="767070"/>
        </w:rPr>
        <w:t>su entrada</w:t>
      </w:r>
      <w:r>
        <w:rPr>
          <w:color w:val="767070"/>
          <w:spacing w:val="1"/>
        </w:rPr>
        <w:t xml:space="preserve"> </w:t>
      </w:r>
      <w:r>
        <w:rPr>
          <w:color w:val="767070"/>
        </w:rPr>
        <w:t>en vigor.]</w:t>
      </w:r>
    </w:p>
    <w:p w:rsidR="005462C9" w:rsidRDefault="00654E12">
      <w:pPr>
        <w:spacing w:line="177" w:lineRule="exact"/>
        <w:ind w:right="316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FF0000"/>
          <w:sz w:val="16"/>
        </w:rPr>
        <w:t>Artículo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declarado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inválido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por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sentencia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de</w:t>
      </w:r>
      <w:r>
        <w:rPr>
          <w:rFonts w:ascii="Times New Roman" w:hAnsi="Times New Roman"/>
          <w:i/>
          <w:color w:val="FF0000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la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SCJN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a</w:t>
      </w:r>
      <w:r>
        <w:rPr>
          <w:rFonts w:ascii="Times New Roman" w:hAnsi="Times New Roman"/>
          <w:i/>
          <w:color w:val="FF0000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Acción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de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Inconstitucionalidad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notificada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para</w:t>
      </w:r>
      <w:r>
        <w:rPr>
          <w:rFonts w:ascii="Times New Roman" w:hAnsi="Times New Roman"/>
          <w:i/>
          <w:color w:val="FF00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efectos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legales</w:t>
      </w:r>
      <w:r>
        <w:rPr>
          <w:rFonts w:ascii="Times New Roman" w:hAnsi="Times New Roman"/>
          <w:i/>
          <w:color w:val="FF0000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22-09-2021</w:t>
      </w:r>
      <w:r>
        <w:rPr>
          <w:rFonts w:ascii="Times New Roman" w:hAnsi="Times New Roman"/>
          <w:i/>
          <w:color w:val="FF00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y</w:t>
      </w:r>
      <w:r>
        <w:rPr>
          <w:rFonts w:ascii="Times New Roman" w:hAns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FF0000"/>
          <w:sz w:val="16"/>
        </w:rPr>
        <w:t>publicada</w:t>
      </w:r>
    </w:p>
    <w:p w:rsidR="005462C9" w:rsidRDefault="00654E12">
      <w:pPr>
        <w:spacing w:line="183" w:lineRule="exact"/>
        <w:ind w:right="3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FF0000"/>
          <w:sz w:val="16"/>
        </w:rPr>
        <w:t>DOF</w:t>
      </w:r>
      <w:r>
        <w:rPr>
          <w:rFonts w:ascii="Times New Roman"/>
          <w:i/>
          <w:color w:val="FF0000"/>
          <w:spacing w:val="-5"/>
          <w:sz w:val="16"/>
        </w:rPr>
        <w:t xml:space="preserve"> </w:t>
      </w:r>
      <w:r>
        <w:rPr>
          <w:rFonts w:ascii="Times New Roman"/>
          <w:i/>
          <w:color w:val="FF0000"/>
          <w:sz w:val="16"/>
        </w:rPr>
        <w:t>21-12-2021</w:t>
      </w:r>
    </w:p>
    <w:p w:rsidR="005462C9" w:rsidRDefault="005462C9">
      <w:pPr>
        <w:pStyle w:val="Textoindependiente"/>
        <w:spacing w:before="2"/>
        <w:rPr>
          <w:rFonts w:ascii="Times New Roman"/>
          <w:i/>
        </w:rPr>
      </w:pPr>
    </w:p>
    <w:p w:rsidR="005462C9" w:rsidRDefault="00654E12">
      <w:pPr>
        <w:pStyle w:val="Textoindependiente"/>
        <w:spacing w:line="242" w:lineRule="auto"/>
        <w:ind w:left="218" w:right="317" w:firstLine="288"/>
        <w:jc w:val="both"/>
      </w:pPr>
      <w:r>
        <w:rPr>
          <w:rFonts w:ascii="Arial" w:hAnsi="Arial"/>
          <w:b/>
        </w:rPr>
        <w:t xml:space="preserve">Cuarto.- </w:t>
      </w:r>
      <w:r>
        <w:t>Las acciones que se generen con motivo de la entrada en vigor del presente Decreto, se</w:t>
      </w:r>
      <w:r>
        <w:rPr>
          <w:spacing w:val="1"/>
        </w:rPr>
        <w:t xml:space="preserve"> </w:t>
      </w:r>
      <w:r>
        <w:t>cubrirán con los recursos financieros, humanos y materiales con los que actualmente cuente la Secretaría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ind w:left="218" w:right="3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22 de marzo de 2018.- Dip. </w:t>
      </w:r>
      <w:r>
        <w:rPr>
          <w:rFonts w:ascii="Arial" w:hAnsi="Arial"/>
          <w:b/>
          <w:sz w:val="20"/>
        </w:rPr>
        <w:t xml:space="preserve">Edgar </w:t>
      </w:r>
      <w:r>
        <w:rPr>
          <w:rFonts w:ascii="Arial" w:hAnsi="Arial"/>
          <w:b/>
          <w:sz w:val="20"/>
        </w:rPr>
        <w:t>Romo García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Ernesto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Cordero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Arroyo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Verónica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Bermúdez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Torres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Lorena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Cuéllar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Cisneros</w:t>
      </w:r>
      <w:r>
        <w:rPr>
          <w:sz w:val="20"/>
        </w:rPr>
        <w:t>, 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a nueve de mayo de dos mil dieciocho.-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Dr. </w:t>
      </w:r>
      <w:r>
        <w:rPr>
          <w:rFonts w:ascii="Arial" w:hAnsi="Arial"/>
          <w:b/>
        </w:rPr>
        <w:t>Jesús Alfonso Navarrete Prida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left="151" w:right="321"/>
        <w:jc w:val="center"/>
      </w:pPr>
      <w:r>
        <w:t>DECRETO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 reforma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fracción</w:t>
      </w:r>
      <w:r>
        <w:rPr>
          <w:spacing w:val="-3"/>
        </w:rPr>
        <w:t xml:space="preserve"> </w:t>
      </w:r>
      <w:r>
        <w:t>V</w:t>
      </w:r>
      <w:r>
        <w:rPr>
          <w:spacing w:val="-2"/>
        </w:rPr>
        <w:t xml:space="preserve"> </w:t>
      </w:r>
      <w:r>
        <w:t>del</w:t>
      </w:r>
      <w:r>
        <w:rPr>
          <w:spacing w:val="2"/>
        </w:rPr>
        <w:t xml:space="preserve"> </w:t>
      </w:r>
      <w:r>
        <w:t>artículo</w:t>
      </w:r>
      <w:r>
        <w:rPr>
          <w:spacing w:val="-3"/>
        </w:rPr>
        <w:t xml:space="preserve"> </w:t>
      </w:r>
      <w:r>
        <w:t>198 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 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21 de</w:t>
      </w:r>
      <w:r>
        <w:rPr>
          <w:spacing w:val="-3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2018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6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21"/>
        </w:rPr>
        <w:t xml:space="preserve"> </w:t>
      </w:r>
      <w:r>
        <w:t>Se</w:t>
      </w:r>
      <w:r>
        <w:rPr>
          <w:spacing w:val="17"/>
        </w:rPr>
        <w:t xml:space="preserve"> </w:t>
      </w:r>
      <w:r>
        <w:t>reforma</w:t>
      </w:r>
      <w:r>
        <w:rPr>
          <w:spacing w:val="17"/>
        </w:rPr>
        <w:t xml:space="preserve"> </w:t>
      </w:r>
      <w:r>
        <w:t>la</w:t>
      </w:r>
      <w:r>
        <w:rPr>
          <w:spacing w:val="17"/>
        </w:rPr>
        <w:t xml:space="preserve"> </w:t>
      </w:r>
      <w:r>
        <w:t>fracción</w:t>
      </w:r>
      <w:r>
        <w:rPr>
          <w:spacing w:val="16"/>
        </w:rPr>
        <w:t xml:space="preserve"> </w:t>
      </w:r>
      <w:r>
        <w:t>V</w:t>
      </w:r>
      <w:r>
        <w:rPr>
          <w:spacing w:val="18"/>
        </w:rPr>
        <w:t xml:space="preserve"> </w:t>
      </w:r>
      <w:r>
        <w:t>del</w:t>
      </w:r>
      <w:r>
        <w:rPr>
          <w:spacing w:val="19"/>
        </w:rPr>
        <w:t xml:space="preserve"> </w:t>
      </w:r>
      <w:r>
        <w:t>artículo</w:t>
      </w:r>
      <w:r>
        <w:rPr>
          <w:spacing w:val="17"/>
        </w:rPr>
        <w:t xml:space="preserve"> </w:t>
      </w:r>
      <w:r>
        <w:t>198</w:t>
      </w:r>
      <w:r>
        <w:rPr>
          <w:spacing w:val="19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Ley</w:t>
      </w:r>
      <w:r>
        <w:rPr>
          <w:spacing w:val="13"/>
        </w:rPr>
        <w:t xml:space="preserve"> </w:t>
      </w:r>
      <w:r>
        <w:t>General</w:t>
      </w:r>
      <w:r>
        <w:rPr>
          <w:spacing w:val="16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Salud,</w:t>
      </w:r>
      <w:r>
        <w:rPr>
          <w:spacing w:val="28"/>
        </w:rPr>
        <w:t xml:space="preserve"> </w:t>
      </w:r>
      <w:r>
        <w:t>para</w:t>
      </w:r>
      <w:r>
        <w:rPr>
          <w:spacing w:val="19"/>
        </w:rPr>
        <w:t xml:space="preserve"> </w:t>
      </w:r>
      <w:r>
        <w:t>quedar</w:t>
      </w:r>
      <w:r>
        <w:rPr>
          <w:spacing w:val="-5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45" w:space="2511"/>
            <w:col w:w="6294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6" w:firstLine="288"/>
        <w:jc w:val="both"/>
      </w:pPr>
      <w:r>
        <w:rPr>
          <w:rFonts w:ascii="Arial" w:hAnsi="Arial"/>
          <w:b/>
        </w:rPr>
        <w:t xml:space="preserve">Único. </w:t>
      </w:r>
      <w:r>
        <w:t>El presente Decreto entrará en vigor el día siguiente al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ind w:left="218" w:right="3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24 de abril de 2018.- Dip. </w:t>
      </w:r>
      <w:r>
        <w:rPr>
          <w:rFonts w:ascii="Arial" w:hAnsi="Arial"/>
          <w:b/>
          <w:sz w:val="20"/>
        </w:rPr>
        <w:t>Edgar Romo García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Ernesto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Cordero Arroy</w:t>
      </w:r>
      <w:r>
        <w:rPr>
          <w:rFonts w:ascii="Arial" w:hAnsi="Arial"/>
          <w:b/>
          <w:sz w:val="20"/>
        </w:rPr>
        <w:t>o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María Eugenia Ocampo Bedolla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Rosa Adriana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Díaz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Lizama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3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a trece de junio de dos mil dieciocho.-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Enrique Peña Nieto</w:t>
      </w:r>
      <w:r>
        <w:t>.- Rúbrica.- El Secretario de G</w:t>
      </w:r>
      <w:r>
        <w:t xml:space="preserve">obernación, Dr. </w:t>
      </w:r>
      <w:r>
        <w:rPr>
          <w:rFonts w:ascii="Arial" w:hAnsi="Arial"/>
          <w:b/>
        </w:rPr>
        <w:t>Jesús Alfonso Navarrete Prida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17"/>
        <w:jc w:val="both"/>
      </w:pPr>
      <w:r>
        <w:t>DECRETO por el que se reforman y adicionan diversas disposiciones de la Ley General</w:t>
      </w:r>
      <w:r>
        <w:rPr>
          <w:spacing w:val="1"/>
        </w:rPr>
        <w:t xml:space="preserve"> </w:t>
      </w:r>
      <w:r>
        <w:t>para la Inclusión de las Personas con Discapacidad, de la Ley General de Salud y de la</w:t>
      </w:r>
      <w:r>
        <w:rPr>
          <w:spacing w:val="1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 Población.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12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julio de</w:t>
      </w:r>
      <w:r>
        <w:rPr>
          <w:spacing w:val="-3"/>
          <w:sz w:val="16"/>
        </w:rPr>
        <w:t xml:space="preserve"> </w:t>
      </w:r>
      <w:r>
        <w:rPr>
          <w:sz w:val="16"/>
        </w:rPr>
        <w:t>2018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1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Primero.-</w:t>
      </w:r>
      <w:r>
        <w:rPr>
          <w:rFonts w:ascii="Arial" w:hAnsi="Arial"/>
          <w:b/>
          <w:spacing w:val="4"/>
        </w:rPr>
        <w:t xml:space="preserve"> </w:t>
      </w:r>
      <w:r>
        <w:t>Se</w:t>
      </w:r>
      <w:r>
        <w:rPr>
          <w:spacing w:val="4"/>
        </w:rPr>
        <w:t xml:space="preserve"> </w:t>
      </w:r>
      <w:r>
        <w:t>adiciona</w:t>
      </w:r>
      <w:r>
        <w:rPr>
          <w:spacing w:val="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fracción</w:t>
      </w:r>
      <w:r>
        <w:rPr>
          <w:spacing w:val="2"/>
        </w:rPr>
        <w:t xml:space="preserve"> </w:t>
      </w:r>
      <w:r>
        <w:t>I</w:t>
      </w:r>
      <w:r>
        <w:rPr>
          <w:spacing w:val="2"/>
        </w:rPr>
        <w:t xml:space="preserve"> </w:t>
      </w:r>
      <w:r>
        <w:t>Ter</w:t>
      </w:r>
      <w:r>
        <w:rPr>
          <w:spacing w:val="3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389</w:t>
      </w:r>
      <w:r>
        <w:rPr>
          <w:spacing w:val="4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adicionan</w:t>
      </w:r>
      <w:r>
        <w:rPr>
          <w:spacing w:val="4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artículos</w:t>
      </w:r>
      <w:r>
        <w:rPr>
          <w:spacing w:val="3"/>
        </w:rPr>
        <w:t xml:space="preserve"> </w:t>
      </w:r>
      <w:r>
        <w:t>389</w:t>
      </w:r>
      <w:r>
        <w:rPr>
          <w:spacing w:val="1"/>
        </w:rPr>
        <w:t xml:space="preserve"> </w:t>
      </w:r>
      <w:r>
        <w:t>Bis</w:t>
      </w:r>
      <w:r>
        <w:rPr>
          <w:spacing w:val="4"/>
        </w:rPr>
        <w:t xml:space="preserve"> </w:t>
      </w:r>
      <w:r>
        <w:t>2</w:t>
      </w:r>
      <w:r>
        <w:rPr>
          <w:spacing w:val="4"/>
        </w:rPr>
        <w:t xml:space="preserve"> </w:t>
      </w:r>
      <w:r>
        <w:t>y</w:t>
      </w:r>
      <w:r>
        <w:rPr>
          <w:spacing w:val="-52"/>
        </w:rPr>
        <w:t xml:space="preserve"> </w:t>
      </w:r>
      <w:r>
        <w:t>389 Bis 3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9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10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056" w:space="2722"/>
            <w:col w:w="6172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6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al día siguiente de su publicación en el Diario Oficial 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218" w:right="321" w:firstLine="288"/>
        <w:jc w:val="both"/>
      </w:pPr>
      <w:r>
        <w:rPr>
          <w:rFonts w:ascii="Arial" w:hAnsi="Arial"/>
          <w:b/>
        </w:rPr>
        <w:t xml:space="preserve">Segundo.- </w:t>
      </w:r>
      <w:r>
        <w:t>El Sector Salud deberá, en un plazo no mayor a un año, a partir de la publicación del</w:t>
      </w:r>
      <w:r>
        <w:rPr>
          <w:spacing w:val="1"/>
        </w:rPr>
        <w:t xml:space="preserve"> </w:t>
      </w:r>
      <w:r>
        <w:t>presente Decreto en el Diario Oficial de la Federación, publicar e implementar la Norma Oficial Mexicana</w:t>
      </w:r>
      <w:r>
        <w:rPr>
          <w:spacing w:val="1"/>
        </w:rPr>
        <w:t xml:space="preserve"> </w:t>
      </w:r>
      <w:r>
        <w:t>en materia de Certificación de la Discapacidad. Esta NOM deberá e</w:t>
      </w:r>
      <w:r>
        <w:t>laborarse de acuerdo con los tratados</w:t>
      </w:r>
      <w:r>
        <w:rPr>
          <w:spacing w:val="-53"/>
        </w:rPr>
        <w:t xml:space="preserve"> </w:t>
      </w:r>
      <w:r>
        <w:t>internacionales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México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adoptar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Clasificación</w:t>
      </w:r>
      <w:r>
        <w:rPr>
          <w:spacing w:val="1"/>
        </w:rPr>
        <w:t xml:space="preserve"> </w:t>
      </w:r>
      <w:r>
        <w:t>Internacional</w:t>
      </w:r>
      <w:r>
        <w:rPr>
          <w:spacing w:val="56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Funcionamiento, la</w:t>
      </w:r>
      <w:r>
        <w:rPr>
          <w:spacing w:val="-1"/>
        </w:rPr>
        <w:t xml:space="preserve"> </w:t>
      </w:r>
      <w:r>
        <w:t>Discapacidad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Salud.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Tercero.- </w:t>
      </w:r>
      <w:r>
        <w:t>El Sector Salud deberá adecuar, en un plazo no mayor a un año, a partir de la publicación</w:t>
      </w:r>
      <w:r>
        <w:rPr>
          <w:spacing w:val="1"/>
        </w:rPr>
        <w:t xml:space="preserve"> </w:t>
      </w:r>
      <w:r>
        <w:t>del presente Decreto en el Diario Oficial de la Federación, las NOM sobre información en salud y atención</w:t>
      </w:r>
      <w:r>
        <w:rPr>
          <w:spacing w:val="-53"/>
        </w:rPr>
        <w:t xml:space="preserve"> </w:t>
      </w:r>
      <w:r>
        <w:t>a la discapacidad a fin de incluir la certificación de la di</w:t>
      </w:r>
      <w:r>
        <w:t>scapacidad, la reglamentación para su elaboración</w:t>
      </w:r>
      <w:r>
        <w:rPr>
          <w:spacing w:val="-5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adecuaciones reglamentarias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resulten necesarias en el</w:t>
      </w:r>
      <w:r>
        <w:rPr>
          <w:spacing w:val="-3"/>
        </w:rPr>
        <w:t xml:space="preserve"> </w:t>
      </w:r>
      <w:r>
        <w:t>certificado</w:t>
      </w:r>
      <w:r>
        <w:rPr>
          <w:spacing w:val="1"/>
        </w:rPr>
        <w:t xml:space="preserve"> </w:t>
      </w:r>
      <w:r>
        <w:t>de nacimiento.</w:t>
      </w:r>
    </w:p>
    <w:p w:rsidR="005462C9" w:rsidRDefault="005462C9">
      <w:pPr>
        <w:pStyle w:val="Textoindependiente"/>
        <w:spacing w:before="2"/>
        <w:rPr>
          <w:sz w:val="19"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rPr>
          <w:rFonts w:ascii="Arial" w:hAnsi="Arial"/>
          <w:b/>
        </w:rPr>
        <w:t xml:space="preserve">Cuarto.- </w:t>
      </w:r>
      <w:r>
        <w:t>La Secretaría de Gobernación y las autoridades competentes deberán, en un plazo no mayor</w:t>
      </w:r>
      <w:r>
        <w:rPr>
          <w:spacing w:val="-53"/>
        </w:rPr>
        <w:t xml:space="preserve"> </w:t>
      </w:r>
      <w:r>
        <w:t>a 180 días a par</w:t>
      </w:r>
      <w:r>
        <w:t>tir de la publicación del presente Decreto en el Diario Oficial de la Federación, instalar el</w:t>
      </w:r>
      <w:r>
        <w:rPr>
          <w:spacing w:val="1"/>
        </w:rPr>
        <w:t xml:space="preserve"> </w:t>
      </w:r>
      <w:r>
        <w:t>Registro Nacional de Personas con Discapacidad y llevar a cabo los ajustes técnicos que permitan la</w:t>
      </w:r>
      <w:r>
        <w:rPr>
          <w:spacing w:val="1"/>
        </w:rPr>
        <w:t xml:space="preserve"> </w:t>
      </w:r>
      <w:r>
        <w:t>impresión del comprobante de la Clave Única de Registro de Pob</w:t>
      </w:r>
      <w:r>
        <w:t>lación con o sin la información del</w:t>
      </w:r>
      <w:r>
        <w:rPr>
          <w:spacing w:val="1"/>
        </w:rPr>
        <w:t xml:space="preserve"> </w:t>
      </w:r>
      <w:r>
        <w:t>Certificado de</w:t>
      </w:r>
      <w:r>
        <w:rPr>
          <w:spacing w:val="1"/>
        </w:rPr>
        <w:t xml:space="preserve"> </w:t>
      </w:r>
      <w:r>
        <w:t>Discapacidad,</w:t>
      </w:r>
      <w:r>
        <w:rPr>
          <w:spacing w:val="-2"/>
        </w:rPr>
        <w:t xml:space="preserve"> </w:t>
      </w:r>
      <w:r>
        <w:t>según</w:t>
      </w:r>
      <w:r>
        <w:rPr>
          <w:spacing w:val="-1"/>
        </w:rPr>
        <w:t xml:space="preserve"> </w:t>
      </w:r>
      <w:r>
        <w:t>los fines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interesado</w:t>
      </w:r>
      <w:r>
        <w:rPr>
          <w:spacing w:val="-1"/>
        </w:rPr>
        <w:t xml:space="preserve"> </w:t>
      </w:r>
      <w:r>
        <w:t>convengan.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before="1" w:line="242" w:lineRule="auto"/>
        <w:ind w:left="218" w:right="323" w:firstLine="288"/>
        <w:jc w:val="both"/>
      </w:pPr>
      <w:r>
        <w:rPr>
          <w:rFonts w:ascii="Arial" w:hAnsi="Arial"/>
          <w:b/>
        </w:rPr>
        <w:t xml:space="preserve">Quinto.- </w:t>
      </w:r>
      <w:r>
        <w:t>Las erogaciones que se generen con motivo de la entrada en vigor del presente Decreto, se</w:t>
      </w:r>
      <w:r>
        <w:rPr>
          <w:spacing w:val="1"/>
        </w:rPr>
        <w:t xml:space="preserve"> </w:t>
      </w:r>
      <w:r>
        <w:t>cubrirán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presupuesto</w:t>
      </w:r>
      <w:r>
        <w:rPr>
          <w:spacing w:val="1"/>
        </w:rPr>
        <w:t xml:space="preserve"> </w:t>
      </w:r>
      <w:r>
        <w:t>aprobado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</w:t>
      </w:r>
      <w:r>
        <w:t>as</w:t>
      </w:r>
      <w:r>
        <w:rPr>
          <w:spacing w:val="1"/>
        </w:rPr>
        <w:t xml:space="preserve"> </w:t>
      </w:r>
      <w:r>
        <w:t>dependencias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involucradas</w:t>
      </w:r>
      <w:r>
        <w:rPr>
          <w:spacing w:val="1"/>
        </w:rPr>
        <w:t xml:space="preserve"> </w:t>
      </w:r>
      <w:r>
        <w:t>para</w:t>
      </w:r>
      <w:r>
        <w:rPr>
          <w:spacing w:val="55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ejercicio</w:t>
      </w:r>
      <w:r>
        <w:rPr>
          <w:spacing w:val="-2"/>
        </w:rPr>
        <w:t xml:space="preserve"> </w:t>
      </w:r>
      <w:r>
        <w:t>fiscal</w:t>
      </w:r>
      <w:r>
        <w:rPr>
          <w:spacing w:val="-2"/>
        </w:rPr>
        <w:t xml:space="preserve"> </w:t>
      </w:r>
      <w:r>
        <w:t>respectivo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subsecuentes.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ind w:left="218" w:right="3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25 de abril de 2018.- Dip. </w:t>
      </w:r>
      <w:r>
        <w:rPr>
          <w:rFonts w:ascii="Arial" w:hAnsi="Arial"/>
          <w:b/>
          <w:sz w:val="20"/>
        </w:rPr>
        <w:t>Edgar Romo García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Ernesto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Cordero Arroyo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Ana Guadalupe Perea Santos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Itzel S. Ríos de la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Mora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</w:t>
      </w:r>
      <w:r>
        <w:t>ente Decreto en la</w:t>
      </w:r>
      <w:r>
        <w:rPr>
          <w:spacing w:val="1"/>
        </w:rPr>
        <w:t xml:space="preserve"> </w:t>
      </w:r>
      <w:r>
        <w:t>Residencia del Poder Ejecutivo Federal, en la Ciudad de México, a seis de julio de dos mil dieciocho.-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Dr. </w:t>
      </w:r>
      <w:r>
        <w:rPr>
          <w:rFonts w:ascii="Arial" w:hAnsi="Arial"/>
          <w:b/>
        </w:rPr>
        <w:t>Jesús Alfonso Navarrete Prida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12"/>
        <w:jc w:val="both"/>
      </w:pPr>
      <w:r>
        <w:t>ACUERDO por el que se adiciona la substancia alfa-Fenilacetoacetonitrilo (APAAN), a la</w:t>
      </w:r>
      <w:r>
        <w:rPr>
          <w:spacing w:val="1"/>
        </w:rPr>
        <w:t xml:space="preserve"> </w:t>
      </w:r>
      <w:r>
        <w:t>fracción I del artículo 4 de la Ley Federal para el Control de Precursores Químicos,</w:t>
      </w:r>
      <w:r>
        <w:rPr>
          <w:spacing w:val="1"/>
        </w:rPr>
        <w:t xml:space="preserve"> </w:t>
      </w:r>
      <w:r>
        <w:t>Productos</w:t>
      </w:r>
      <w:r>
        <w:rPr>
          <w:spacing w:val="1"/>
        </w:rPr>
        <w:t xml:space="preserve"> </w:t>
      </w:r>
      <w:r>
        <w:t>Químicos</w:t>
      </w:r>
      <w:r>
        <w:rPr>
          <w:spacing w:val="1"/>
        </w:rPr>
        <w:t xml:space="preserve"> </w:t>
      </w:r>
      <w:r>
        <w:t>Esenciales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Máquinas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Elaborar</w:t>
      </w:r>
      <w:r>
        <w:rPr>
          <w:spacing w:val="1"/>
        </w:rPr>
        <w:t xml:space="preserve"> </w:t>
      </w:r>
      <w:r>
        <w:t>Cápsulas,</w:t>
      </w:r>
      <w:r>
        <w:rPr>
          <w:spacing w:val="1"/>
        </w:rPr>
        <w:t xml:space="preserve"> </w:t>
      </w:r>
      <w:r>
        <w:t>Tabletas</w:t>
      </w:r>
      <w:r>
        <w:rPr>
          <w:spacing w:val="1"/>
        </w:rPr>
        <w:t xml:space="preserve"> </w:t>
      </w:r>
      <w:r>
        <w:t>y/o</w:t>
      </w:r>
      <w:r>
        <w:rPr>
          <w:spacing w:val="1"/>
        </w:rPr>
        <w:t xml:space="preserve"> </w:t>
      </w:r>
      <w:r>
        <w:t>Comprimidos,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 la</w:t>
      </w:r>
      <w:r>
        <w:rPr>
          <w:spacing w:val="-2"/>
        </w:rPr>
        <w:t xml:space="preserve"> </w:t>
      </w:r>
      <w:r>
        <w:t>fracción</w:t>
      </w:r>
      <w:r>
        <w:rPr>
          <w:spacing w:val="-3"/>
        </w:rPr>
        <w:t xml:space="preserve"> </w:t>
      </w:r>
      <w:r>
        <w:t>I</w:t>
      </w:r>
      <w:r>
        <w:rPr>
          <w:spacing w:val="2"/>
        </w:rPr>
        <w:t xml:space="preserve"> </w:t>
      </w:r>
      <w:r>
        <w:t>del</w:t>
      </w:r>
      <w:r>
        <w:rPr>
          <w:spacing w:val="2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245</w:t>
      </w:r>
      <w:r>
        <w:rPr>
          <w:spacing w:val="-2"/>
        </w:rPr>
        <w:t xml:space="preserve"> </w:t>
      </w:r>
      <w:r>
        <w:t>de 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217" w:right="3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24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diciembre de</w:t>
      </w:r>
      <w:r>
        <w:rPr>
          <w:spacing w:val="-3"/>
          <w:sz w:val="16"/>
        </w:rPr>
        <w:t xml:space="preserve"> </w:t>
      </w:r>
      <w:r>
        <w:rPr>
          <w:sz w:val="16"/>
        </w:rPr>
        <w:t>2018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7" w:firstLine="288"/>
        <w:jc w:val="both"/>
      </w:pPr>
      <w:r>
        <w:rPr>
          <w:rFonts w:ascii="Arial" w:hAnsi="Arial"/>
          <w:b/>
        </w:rPr>
        <w:t xml:space="preserve">SEGUNDO. </w:t>
      </w:r>
      <w:r>
        <w:t>Se adiciona a la fracción I, del artículo 245 de la Ley General de Salud, la substancia</w:t>
      </w:r>
      <w:r>
        <w:rPr>
          <w:spacing w:val="1"/>
        </w:rPr>
        <w:t xml:space="preserve"> </w:t>
      </w:r>
      <w:r>
        <w:t>denomi</w:t>
      </w:r>
      <w:r>
        <w:t>nada</w:t>
      </w:r>
      <w:r>
        <w:rPr>
          <w:spacing w:val="-2"/>
        </w:rPr>
        <w:t xml:space="preserve"> </w:t>
      </w:r>
      <w:r>
        <w:t>alfa-Fenilacetoacetonitrilo</w:t>
      </w:r>
      <w:r>
        <w:rPr>
          <w:spacing w:val="1"/>
        </w:rPr>
        <w:t xml:space="preserve"> </w:t>
      </w:r>
      <w:r>
        <w:t>(APAAN).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tulo1"/>
        <w:ind w:left="1512" w:right="1612"/>
        <w:jc w:val="center"/>
      </w:pPr>
      <w:r>
        <w:t>TRANSITORIO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rPr>
          <w:rFonts w:ascii="Arial" w:hAnsi="Arial"/>
          <w:b/>
        </w:rPr>
        <w:t xml:space="preserve">ÚNICO. </w:t>
      </w:r>
      <w:r>
        <w:t>El presente Acuerdo entrará en vigor al día siguiente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spacing w:before="1"/>
        <w:ind w:left="218" w:right="315" w:firstLine="288"/>
        <w:jc w:val="both"/>
      </w:pPr>
      <w:r>
        <w:t>Ciudad de México, a 13 de noviembre de 2018.- El Secretario de Salud y Presidente del Consejo de</w:t>
      </w:r>
      <w:r>
        <w:rPr>
          <w:spacing w:val="1"/>
        </w:rPr>
        <w:t xml:space="preserve"> </w:t>
      </w:r>
      <w:r>
        <w:t xml:space="preserve">Salubridad General, </w:t>
      </w:r>
      <w:r>
        <w:rPr>
          <w:rFonts w:ascii="Arial" w:hAnsi="Arial"/>
          <w:b/>
        </w:rPr>
        <w:t>José Ramón Narro Robles</w:t>
      </w:r>
      <w:r>
        <w:t>.- Rúbrica.- El Secretario del Consejo de Salubridad</w:t>
      </w:r>
      <w:r>
        <w:rPr>
          <w:spacing w:val="1"/>
        </w:rPr>
        <w:t xml:space="preserve"> </w:t>
      </w:r>
      <w:r>
        <w:t>General,</w:t>
      </w:r>
      <w:r>
        <w:rPr>
          <w:spacing w:val="-2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Ancer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Rodríguez</w:t>
      </w:r>
      <w:r>
        <w:t>.- Rúbrica.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15"/>
        <w:jc w:val="both"/>
      </w:pPr>
      <w:r>
        <w:t>DECRETO</w:t>
      </w:r>
      <w:r>
        <w:rPr>
          <w:spacing w:val="20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reforman</w:t>
      </w:r>
      <w:r>
        <w:rPr>
          <w:spacing w:val="18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adicionan</w:t>
      </w:r>
      <w:r>
        <w:rPr>
          <w:spacing w:val="18"/>
        </w:rPr>
        <w:t xml:space="preserve"> </w:t>
      </w:r>
      <w:r>
        <w:t>diversas</w:t>
      </w:r>
      <w:r>
        <w:rPr>
          <w:spacing w:val="19"/>
        </w:rPr>
        <w:t xml:space="preserve"> </w:t>
      </w:r>
      <w:r>
        <w:t>disposiciones</w:t>
      </w:r>
      <w:r>
        <w:rPr>
          <w:spacing w:val="18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Ley</w:t>
      </w:r>
      <w:r>
        <w:rPr>
          <w:spacing w:val="15"/>
        </w:rPr>
        <w:t xml:space="preserve"> </w:t>
      </w:r>
      <w:r>
        <w:t>General</w:t>
      </w:r>
      <w:r>
        <w:rPr>
          <w:spacing w:val="-59"/>
        </w:rPr>
        <w:t xml:space="preserve"> </w:t>
      </w:r>
      <w:r>
        <w:t>de Salud, en materia de sobrepeso, obesidad y de etiquetado de alimentos y bebidas no</w:t>
      </w:r>
      <w:r>
        <w:rPr>
          <w:spacing w:val="1"/>
        </w:rPr>
        <w:t xml:space="preserve"> </w:t>
      </w:r>
      <w:r>
        <w:t>alcohólicas.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ind w:left="1514" w:right="161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8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noviembre de</w:t>
      </w:r>
      <w:r>
        <w:rPr>
          <w:spacing w:val="-3"/>
          <w:sz w:val="16"/>
        </w:rPr>
        <w:t xml:space="preserve"> </w:t>
      </w:r>
      <w:r>
        <w:rPr>
          <w:sz w:val="16"/>
        </w:rPr>
        <w:t>2019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17" w:firstLine="288"/>
        <w:jc w:val="both"/>
      </w:pPr>
      <w:r>
        <w:rPr>
          <w:rFonts w:ascii="Arial" w:hAnsi="Arial"/>
          <w:b/>
        </w:rPr>
        <w:t xml:space="preserve">Artículo Único.- </w:t>
      </w:r>
      <w:r>
        <w:t>Se reforman los artículos 66, primer párrafo; 111, fracción II; 115, fracción VII; 159,</w:t>
      </w:r>
      <w:r>
        <w:rPr>
          <w:spacing w:val="1"/>
        </w:rPr>
        <w:t xml:space="preserve"> </w:t>
      </w:r>
      <w:r>
        <w:t>fracción V; 212, primer y segundo párrafos;</w:t>
      </w:r>
      <w:r>
        <w:rPr>
          <w:spacing w:val="55"/>
        </w:rPr>
        <w:t xml:space="preserve"> </w:t>
      </w:r>
      <w:r>
        <w:t>y se adicionan los artículos 2o., con una fracción VIII; 114,</w:t>
      </w:r>
      <w:r>
        <w:rPr>
          <w:spacing w:val="1"/>
        </w:rPr>
        <w:t xml:space="preserve"> </w:t>
      </w:r>
      <w:r>
        <w:t>con un tercer párrafo; 210, con un segu</w:t>
      </w:r>
      <w:r>
        <w:t>ndo párrafo; 212, con tercer y cuarto párrafos, recorriéndose el</w:t>
      </w:r>
      <w:r>
        <w:rPr>
          <w:spacing w:val="1"/>
        </w:rPr>
        <w:t xml:space="preserve"> </w:t>
      </w:r>
      <w:r>
        <w:t>actual</w:t>
      </w:r>
      <w:r>
        <w:rPr>
          <w:spacing w:val="9"/>
        </w:rPr>
        <w:t xml:space="preserve"> </w:t>
      </w:r>
      <w:r>
        <w:t>tercer</w:t>
      </w:r>
      <w:r>
        <w:rPr>
          <w:spacing w:val="10"/>
        </w:rPr>
        <w:t xml:space="preserve"> </w:t>
      </w:r>
      <w:r>
        <w:t>párrafo</w:t>
      </w:r>
      <w:r>
        <w:rPr>
          <w:spacing w:val="10"/>
        </w:rPr>
        <w:t xml:space="preserve"> </w:t>
      </w:r>
      <w:r>
        <w:t>para</w:t>
      </w:r>
      <w:r>
        <w:rPr>
          <w:spacing w:val="12"/>
        </w:rPr>
        <w:t xml:space="preserve"> </w:t>
      </w:r>
      <w:r>
        <w:t>pasar</w:t>
      </w:r>
      <w:r>
        <w:rPr>
          <w:spacing w:val="10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ser</w:t>
      </w:r>
      <w:r>
        <w:rPr>
          <w:spacing w:val="14"/>
        </w:rPr>
        <w:t xml:space="preserve"> </w:t>
      </w:r>
      <w:r>
        <w:t>quinto</w:t>
      </w:r>
      <w:r>
        <w:rPr>
          <w:spacing w:val="10"/>
        </w:rPr>
        <w:t xml:space="preserve"> </w:t>
      </w:r>
      <w:r>
        <w:t>párrafo</w:t>
      </w:r>
      <w:r>
        <w:rPr>
          <w:spacing w:val="10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215,</w:t>
      </w:r>
      <w:r>
        <w:rPr>
          <w:spacing w:val="9"/>
        </w:rPr>
        <w:t xml:space="preserve"> </w:t>
      </w:r>
      <w:r>
        <w:t>con</w:t>
      </w:r>
      <w:r>
        <w:rPr>
          <w:spacing w:val="9"/>
        </w:rPr>
        <w:t xml:space="preserve"> </w:t>
      </w:r>
      <w:r>
        <w:t>las</w:t>
      </w:r>
      <w:r>
        <w:rPr>
          <w:spacing w:val="10"/>
        </w:rPr>
        <w:t xml:space="preserve"> </w:t>
      </w:r>
      <w:r>
        <w:t>fracciones</w:t>
      </w:r>
      <w:r>
        <w:rPr>
          <w:spacing w:val="11"/>
        </w:rPr>
        <w:t xml:space="preserve"> </w:t>
      </w:r>
      <w:r>
        <w:t>VI</w:t>
      </w:r>
      <w:r>
        <w:rPr>
          <w:spacing w:val="12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VII</w:t>
      </w:r>
      <w:r>
        <w:rPr>
          <w:spacing w:val="10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Ley</w:t>
      </w:r>
      <w:r>
        <w:rPr>
          <w:spacing w:val="5"/>
        </w:rPr>
        <w:t xml:space="preserve"> </w:t>
      </w:r>
      <w:r>
        <w:t>General</w:t>
      </w:r>
      <w:r>
        <w:rPr>
          <w:spacing w:val="-5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quedar 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2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56" w:space="2522"/>
            <w:col w:w="6172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6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Segundo. </w:t>
      </w:r>
      <w:r>
        <w:t>El Ejecutivo Federal realizará las adecuaciones reglamentarias correspondientes, dentro de</w:t>
      </w:r>
      <w:r>
        <w:rPr>
          <w:spacing w:val="-5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180</w:t>
      </w:r>
      <w:r>
        <w:rPr>
          <w:spacing w:val="-2"/>
        </w:rPr>
        <w:t xml:space="preserve"> </w:t>
      </w:r>
      <w:r>
        <w:t>días</w:t>
      </w:r>
      <w:r>
        <w:rPr>
          <w:spacing w:val="-1"/>
        </w:rPr>
        <w:t xml:space="preserve"> </w:t>
      </w:r>
      <w:r>
        <w:t>posteriores</w:t>
      </w:r>
      <w:r>
        <w:rPr>
          <w:spacing w:val="1"/>
        </w:rPr>
        <w:t xml:space="preserve"> </w:t>
      </w:r>
      <w:r>
        <w:t>a la</w:t>
      </w:r>
      <w:r>
        <w:rPr>
          <w:spacing w:val="-2"/>
        </w:rPr>
        <w:t xml:space="preserve"> </w:t>
      </w:r>
      <w:r>
        <w:t>publicación</w:t>
      </w:r>
      <w:r>
        <w:rPr>
          <w:spacing w:val="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presente Decreto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Diario</w:t>
      </w:r>
      <w:r>
        <w:rPr>
          <w:spacing w:val="-2"/>
        </w:rPr>
        <w:t xml:space="preserve"> </w:t>
      </w:r>
      <w:r>
        <w:t>Oficial 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ind w:left="218" w:right="3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22 de octubre de 2019.- Dip. </w:t>
      </w:r>
      <w:r>
        <w:rPr>
          <w:rFonts w:ascii="Arial" w:hAnsi="Arial"/>
          <w:b/>
          <w:sz w:val="20"/>
        </w:rPr>
        <w:t>Laura Angélica Rojas Hernández</w:t>
      </w:r>
      <w:r>
        <w:rPr>
          <w:sz w:val="20"/>
        </w:rPr>
        <w:t>, Presidenta.-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Sen. </w:t>
      </w:r>
      <w:r>
        <w:rPr>
          <w:rFonts w:ascii="Arial" w:hAnsi="Arial"/>
          <w:b/>
          <w:sz w:val="20"/>
        </w:rPr>
        <w:t>Mónica Fernández Balboa</w:t>
      </w:r>
      <w:r>
        <w:rPr>
          <w:sz w:val="20"/>
        </w:rPr>
        <w:t xml:space="preserve">, Presidenta.- Dip. </w:t>
      </w:r>
      <w:r>
        <w:rPr>
          <w:rFonts w:ascii="Arial" w:hAnsi="Arial"/>
          <w:b/>
          <w:sz w:val="20"/>
        </w:rPr>
        <w:t>Maribel Martíne</w:t>
      </w:r>
      <w:r>
        <w:rPr>
          <w:rFonts w:ascii="Arial" w:hAnsi="Arial"/>
          <w:b/>
          <w:sz w:val="20"/>
        </w:rPr>
        <w:t>z Ruiz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Primo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Dothé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Mata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3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pStyle w:val="Textoindependiente"/>
        <w:spacing w:before="1"/>
        <w:ind w:left="218" w:right="3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 xml:space="preserve">Residencia del Poder Ejecutivo Federal, en la Ciudad de México, a 5 de noviembre de 2019.-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</w:t>
      </w:r>
      <w:r>
        <w:t>nación,</w:t>
      </w:r>
      <w:r>
        <w:rPr>
          <w:spacing w:val="1"/>
        </w:rPr>
        <w:t xml:space="preserve"> </w:t>
      </w:r>
      <w:r>
        <w:t>Dra.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Dávila</w:t>
      </w:r>
      <w:r>
        <w:t>.-</w:t>
      </w:r>
      <w:r>
        <w:rPr>
          <w:spacing w:val="2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15"/>
        <w:jc w:val="both"/>
      </w:pPr>
      <w:r>
        <w:t>DECRETO por el que se reforman, adicionan y derogan diversas disposiciones de la Ley</w:t>
      </w:r>
      <w:r>
        <w:rPr>
          <w:spacing w:val="1"/>
        </w:rPr>
        <w:t xml:space="preserve"> </w:t>
      </w:r>
      <w:r>
        <w:t>General</w:t>
      </w:r>
      <w:r>
        <w:rPr>
          <w:spacing w:val="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</w:t>
      </w:r>
      <w:r>
        <w:rPr>
          <w:spacing w:val="-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 la Ley</w:t>
      </w:r>
      <w:r>
        <w:rPr>
          <w:spacing w:val="-5"/>
        </w:rPr>
        <w:t xml:space="preserve"> </w:t>
      </w:r>
      <w:r>
        <w:t>de los</w:t>
      </w:r>
      <w:r>
        <w:rPr>
          <w:spacing w:val="1"/>
        </w:rPr>
        <w:t xml:space="preserve"> </w:t>
      </w:r>
      <w:r>
        <w:t>Institutos</w:t>
      </w:r>
      <w:r>
        <w:rPr>
          <w:spacing w:val="-4"/>
        </w:rPr>
        <w:t xml:space="preserve"> </w:t>
      </w:r>
      <w:r>
        <w:t>Nacionales 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217" w:right="3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4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1"/>
          <w:sz w:val="16"/>
        </w:rPr>
        <w:t xml:space="preserve"> </w:t>
      </w:r>
      <w:r>
        <w:rPr>
          <w:sz w:val="16"/>
        </w:rPr>
        <w:t>29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noviembre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2019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11" w:firstLine="288"/>
        <w:jc w:val="both"/>
      </w:pPr>
      <w:r>
        <w:rPr>
          <w:rFonts w:ascii="Arial" w:hAnsi="Arial"/>
          <w:b/>
        </w:rPr>
        <w:t xml:space="preserve">Artículo Primero. </w:t>
      </w:r>
      <w:r>
        <w:t xml:space="preserve">Se </w:t>
      </w:r>
      <w:r>
        <w:rPr>
          <w:rFonts w:ascii="Arial" w:hAnsi="Arial"/>
          <w:b/>
        </w:rPr>
        <w:t xml:space="preserve">reforman </w:t>
      </w:r>
      <w:r>
        <w:t>los artículos 3o., fracciones II y II bis; 7o., fracción II; 13, Apartado A,</w:t>
      </w:r>
      <w:r>
        <w:rPr>
          <w:spacing w:val="1"/>
        </w:rPr>
        <w:t xml:space="preserve"> </w:t>
      </w:r>
      <w:r>
        <w:t>fracción</w:t>
      </w:r>
      <w:r>
        <w:rPr>
          <w:spacing w:val="-2"/>
        </w:rPr>
        <w:t xml:space="preserve"> </w:t>
      </w:r>
      <w:r>
        <w:t>II y</w:t>
      </w:r>
      <w:r>
        <w:rPr>
          <w:spacing w:val="-5"/>
        </w:rPr>
        <w:t xml:space="preserve"> </w:t>
      </w:r>
      <w:r>
        <w:t>III;</w:t>
      </w:r>
      <w:r>
        <w:rPr>
          <w:spacing w:val="-2"/>
        </w:rPr>
        <w:t xml:space="preserve"> </w:t>
      </w:r>
      <w:r>
        <w:t>17,</w:t>
      </w:r>
      <w:r>
        <w:rPr>
          <w:spacing w:val="-2"/>
        </w:rPr>
        <w:t xml:space="preserve"> </w:t>
      </w:r>
      <w:r>
        <w:t>fracción V;</w:t>
      </w:r>
      <w:r>
        <w:rPr>
          <w:spacing w:val="-2"/>
        </w:rPr>
        <w:t xml:space="preserve"> </w:t>
      </w:r>
      <w:r>
        <w:t>25;</w:t>
      </w:r>
      <w:r>
        <w:rPr>
          <w:spacing w:val="-2"/>
        </w:rPr>
        <w:t xml:space="preserve"> </w:t>
      </w:r>
      <w:r>
        <w:t>26;</w:t>
      </w:r>
      <w:r>
        <w:rPr>
          <w:spacing w:val="-2"/>
        </w:rPr>
        <w:t xml:space="preserve"> </w:t>
      </w:r>
      <w:r>
        <w:t>27,</w:t>
      </w:r>
      <w:r>
        <w:rPr>
          <w:spacing w:val="-2"/>
        </w:rPr>
        <w:t xml:space="preserve"> </w:t>
      </w:r>
      <w:r>
        <w:t>fracciones III, párrafo</w:t>
      </w:r>
      <w:r>
        <w:rPr>
          <w:spacing w:val="-2"/>
        </w:rPr>
        <w:t xml:space="preserve"> </w:t>
      </w:r>
      <w:r>
        <w:t>segundo, V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XI; 2</w:t>
      </w:r>
      <w:r>
        <w:t>8;</w:t>
      </w:r>
      <w:r>
        <w:rPr>
          <w:spacing w:val="-2"/>
        </w:rPr>
        <w:t xml:space="preserve"> </w:t>
      </w:r>
      <w:r>
        <w:t>28</w:t>
      </w:r>
      <w:r>
        <w:rPr>
          <w:spacing w:val="10"/>
        </w:rPr>
        <w:t xml:space="preserve"> </w:t>
      </w:r>
      <w:r>
        <w:t>Bis,</w:t>
      </w:r>
      <w:r>
        <w:rPr>
          <w:spacing w:val="-2"/>
        </w:rPr>
        <w:t xml:space="preserve"> </w:t>
      </w:r>
      <w:r>
        <w:t>numerales</w:t>
      </w:r>
      <w:r>
        <w:rPr>
          <w:spacing w:val="-1"/>
        </w:rPr>
        <w:t xml:space="preserve"> </w:t>
      </w:r>
      <w:r>
        <w:t>2</w:t>
      </w:r>
      <w:r>
        <w:rPr>
          <w:spacing w:val="2"/>
        </w:rPr>
        <w:t xml:space="preserve"> </w:t>
      </w:r>
      <w:r>
        <w:t>y</w:t>
      </w:r>
    </w:p>
    <w:p w:rsidR="005462C9" w:rsidRDefault="00654E12">
      <w:pPr>
        <w:pStyle w:val="Textoindependiente"/>
        <w:ind w:left="218" w:right="324"/>
        <w:jc w:val="both"/>
      </w:pPr>
      <w:r>
        <w:t>5; 29; 35, párrafo primero; 37, párrafo segundo; 77 bis 1; 77 bis 2; 77 bis 5, párrafo primero, y Apartados</w:t>
      </w:r>
      <w:r>
        <w:rPr>
          <w:spacing w:val="1"/>
        </w:rPr>
        <w:t xml:space="preserve"> </w:t>
      </w:r>
      <w:r>
        <w:t>A), fracciones I, II, V, VII, XI, XIV, y XVII, y B), fracciones I, III, VII y VIII; 77 bis 6, párrafo primero y</w:t>
      </w:r>
      <w:r>
        <w:rPr>
          <w:spacing w:val="1"/>
        </w:rPr>
        <w:t xml:space="preserve"> </w:t>
      </w:r>
      <w:r>
        <w:t>fracciones</w:t>
      </w:r>
      <w:r>
        <w:rPr>
          <w:spacing w:val="10"/>
        </w:rPr>
        <w:t xml:space="preserve"> </w:t>
      </w:r>
      <w:r>
        <w:t>I</w:t>
      </w:r>
      <w:r>
        <w:rPr>
          <w:spacing w:val="12"/>
        </w:rPr>
        <w:t xml:space="preserve"> </w:t>
      </w:r>
      <w:r>
        <w:t>y</w:t>
      </w:r>
      <w:r>
        <w:rPr>
          <w:spacing w:val="7"/>
        </w:rPr>
        <w:t xml:space="preserve"> </w:t>
      </w:r>
      <w:r>
        <w:t>IV;</w:t>
      </w:r>
      <w:r>
        <w:rPr>
          <w:spacing w:val="12"/>
        </w:rPr>
        <w:t xml:space="preserve"> </w:t>
      </w:r>
      <w:r>
        <w:t>77</w:t>
      </w:r>
      <w:r>
        <w:rPr>
          <w:spacing w:val="11"/>
        </w:rPr>
        <w:t xml:space="preserve"> </w:t>
      </w:r>
      <w:r>
        <w:t>bis</w:t>
      </w:r>
      <w:r>
        <w:rPr>
          <w:spacing w:val="12"/>
        </w:rPr>
        <w:t xml:space="preserve"> </w:t>
      </w:r>
      <w:r>
        <w:t>7,</w:t>
      </w:r>
      <w:r>
        <w:rPr>
          <w:spacing w:val="12"/>
        </w:rPr>
        <w:t xml:space="preserve"> </w:t>
      </w:r>
      <w:r>
        <w:t>párrafo</w:t>
      </w:r>
      <w:r>
        <w:rPr>
          <w:spacing w:val="10"/>
        </w:rPr>
        <w:t xml:space="preserve"> </w:t>
      </w:r>
      <w:r>
        <w:t>primero;</w:t>
      </w:r>
      <w:r>
        <w:rPr>
          <w:spacing w:val="11"/>
        </w:rPr>
        <w:t xml:space="preserve"> </w:t>
      </w:r>
      <w:r>
        <w:t>77</w:t>
      </w:r>
      <w:r>
        <w:rPr>
          <w:spacing w:val="9"/>
        </w:rPr>
        <w:t xml:space="preserve"> </w:t>
      </w:r>
      <w:r>
        <w:t>bis</w:t>
      </w:r>
      <w:r>
        <w:rPr>
          <w:spacing w:val="11"/>
        </w:rPr>
        <w:t xml:space="preserve"> </w:t>
      </w:r>
      <w:r>
        <w:t>9;</w:t>
      </w:r>
      <w:r>
        <w:rPr>
          <w:spacing w:val="15"/>
        </w:rPr>
        <w:t xml:space="preserve"> </w:t>
      </w:r>
      <w:r>
        <w:t>77</w:t>
      </w:r>
      <w:r>
        <w:rPr>
          <w:spacing w:val="9"/>
        </w:rPr>
        <w:t xml:space="preserve"> </w:t>
      </w:r>
      <w:r>
        <w:t>bis</w:t>
      </w:r>
      <w:r>
        <w:rPr>
          <w:spacing w:val="11"/>
        </w:rPr>
        <w:t xml:space="preserve"> </w:t>
      </w:r>
      <w:r>
        <w:t>10,</w:t>
      </w:r>
      <w:r>
        <w:rPr>
          <w:spacing w:val="11"/>
        </w:rPr>
        <w:t xml:space="preserve"> </w:t>
      </w:r>
      <w:r>
        <w:t>párrafo</w:t>
      </w:r>
      <w:r>
        <w:rPr>
          <w:spacing w:val="10"/>
        </w:rPr>
        <w:t xml:space="preserve"> </w:t>
      </w:r>
      <w:r>
        <w:t>primero</w:t>
      </w:r>
      <w:r>
        <w:rPr>
          <w:spacing w:val="10"/>
        </w:rPr>
        <w:t xml:space="preserve"> </w:t>
      </w:r>
      <w:r>
        <w:t>y</w:t>
      </w:r>
      <w:r>
        <w:rPr>
          <w:spacing w:val="7"/>
        </w:rPr>
        <w:t xml:space="preserve"> </w:t>
      </w:r>
      <w:r>
        <w:t>fracciones</w:t>
      </w:r>
      <w:r>
        <w:rPr>
          <w:spacing w:val="11"/>
        </w:rPr>
        <w:t xml:space="preserve"> </w:t>
      </w:r>
      <w:r>
        <w:t>I</w:t>
      </w:r>
      <w:r>
        <w:rPr>
          <w:spacing w:val="15"/>
        </w:rPr>
        <w:t xml:space="preserve"> </w:t>
      </w:r>
      <w:r>
        <w:t>y</w:t>
      </w:r>
      <w:r>
        <w:rPr>
          <w:spacing w:val="7"/>
        </w:rPr>
        <w:t xml:space="preserve"> </w:t>
      </w:r>
      <w:r>
        <w:t>II;</w:t>
      </w:r>
      <w:r>
        <w:rPr>
          <w:spacing w:val="10"/>
        </w:rPr>
        <w:t xml:space="preserve"> </w:t>
      </w:r>
      <w:r>
        <w:t>77</w:t>
      </w:r>
      <w:r>
        <w:rPr>
          <w:spacing w:val="11"/>
        </w:rPr>
        <w:t xml:space="preserve"> </w:t>
      </w:r>
      <w:r>
        <w:t>bis</w:t>
      </w:r>
      <w:r>
        <w:rPr>
          <w:spacing w:val="-54"/>
        </w:rPr>
        <w:t xml:space="preserve"> </w:t>
      </w:r>
      <w:r>
        <w:t>11;</w:t>
      </w:r>
      <w:r>
        <w:rPr>
          <w:spacing w:val="6"/>
        </w:rPr>
        <w:t xml:space="preserve"> </w:t>
      </w:r>
      <w:r>
        <w:t>77</w:t>
      </w:r>
      <w:r>
        <w:rPr>
          <w:spacing w:val="6"/>
        </w:rPr>
        <w:t xml:space="preserve"> </w:t>
      </w:r>
      <w:r>
        <w:t>bis</w:t>
      </w:r>
      <w:r>
        <w:rPr>
          <w:spacing w:val="8"/>
        </w:rPr>
        <w:t xml:space="preserve"> </w:t>
      </w:r>
      <w:r>
        <w:t>12;</w:t>
      </w:r>
      <w:r>
        <w:rPr>
          <w:spacing w:val="6"/>
        </w:rPr>
        <w:t xml:space="preserve"> </w:t>
      </w:r>
      <w:r>
        <w:t>77</w:t>
      </w:r>
      <w:r>
        <w:rPr>
          <w:spacing w:val="6"/>
        </w:rPr>
        <w:t xml:space="preserve"> </w:t>
      </w:r>
      <w:r>
        <w:t>bis</w:t>
      </w:r>
      <w:r>
        <w:rPr>
          <w:spacing w:val="8"/>
        </w:rPr>
        <w:t xml:space="preserve"> </w:t>
      </w:r>
      <w:r>
        <w:t>13;</w:t>
      </w:r>
      <w:r>
        <w:rPr>
          <w:spacing w:val="9"/>
        </w:rPr>
        <w:t xml:space="preserve"> </w:t>
      </w:r>
      <w:r>
        <w:t>77</w:t>
      </w:r>
      <w:r>
        <w:rPr>
          <w:spacing w:val="6"/>
        </w:rPr>
        <w:t xml:space="preserve"> </w:t>
      </w:r>
      <w:r>
        <w:t>bis</w:t>
      </w:r>
      <w:r>
        <w:rPr>
          <w:spacing w:val="8"/>
        </w:rPr>
        <w:t xml:space="preserve"> </w:t>
      </w:r>
      <w:r>
        <w:t>14;</w:t>
      </w:r>
      <w:r>
        <w:rPr>
          <w:spacing w:val="6"/>
        </w:rPr>
        <w:t xml:space="preserve"> </w:t>
      </w:r>
      <w:r>
        <w:t>77</w:t>
      </w:r>
      <w:r>
        <w:rPr>
          <w:spacing w:val="6"/>
        </w:rPr>
        <w:t xml:space="preserve"> </w:t>
      </w:r>
      <w:r>
        <w:t>bis</w:t>
      </w:r>
      <w:r>
        <w:rPr>
          <w:spacing w:val="8"/>
        </w:rPr>
        <w:t xml:space="preserve"> </w:t>
      </w:r>
      <w:r>
        <w:t>15,</w:t>
      </w:r>
      <w:r>
        <w:rPr>
          <w:spacing w:val="6"/>
        </w:rPr>
        <w:t xml:space="preserve"> </w:t>
      </w:r>
      <w:r>
        <w:t>párrafos</w:t>
      </w:r>
      <w:r>
        <w:rPr>
          <w:spacing w:val="7"/>
        </w:rPr>
        <w:t xml:space="preserve"> </w:t>
      </w:r>
      <w:r>
        <w:t>primero,</w:t>
      </w:r>
      <w:r>
        <w:rPr>
          <w:spacing w:val="7"/>
        </w:rPr>
        <w:t xml:space="preserve"> </w:t>
      </w:r>
      <w:r>
        <w:t>segundo</w:t>
      </w:r>
      <w:r>
        <w:rPr>
          <w:spacing w:val="9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actual</w:t>
      </w:r>
      <w:r>
        <w:rPr>
          <w:spacing w:val="5"/>
        </w:rPr>
        <w:t xml:space="preserve"> </w:t>
      </w:r>
      <w:r>
        <w:t>quinto,</w:t>
      </w:r>
      <w:r>
        <w:rPr>
          <w:spacing w:val="11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fracciones</w:t>
      </w:r>
      <w:r>
        <w:rPr>
          <w:spacing w:val="7"/>
        </w:rPr>
        <w:t xml:space="preserve"> </w:t>
      </w:r>
      <w:r>
        <w:t>II</w:t>
      </w:r>
      <w:r>
        <w:rPr>
          <w:spacing w:val="9"/>
        </w:rPr>
        <w:t xml:space="preserve"> </w:t>
      </w:r>
      <w:r>
        <w:t>y</w:t>
      </w:r>
    </w:p>
    <w:p w:rsidR="005462C9" w:rsidRDefault="00654E12">
      <w:pPr>
        <w:pStyle w:val="Textoindependiente"/>
        <w:ind w:left="218" w:right="316"/>
        <w:jc w:val="both"/>
      </w:pPr>
      <w:r>
        <w:t>III; 77 bis 17; 77 bis 29;</w:t>
      </w:r>
      <w:r>
        <w:rPr>
          <w:spacing w:val="1"/>
        </w:rPr>
        <w:t xml:space="preserve"> </w:t>
      </w:r>
      <w:r>
        <w:t>77 bis 30, párrafos primero, segundo, cuarto y quinto; 77 bis 31; 77 bis 32,</w:t>
      </w:r>
      <w:r>
        <w:rPr>
          <w:spacing w:val="1"/>
        </w:rPr>
        <w:t xml:space="preserve"> </w:t>
      </w:r>
      <w:r>
        <w:t>párrafos</w:t>
      </w:r>
      <w:r>
        <w:rPr>
          <w:spacing w:val="14"/>
        </w:rPr>
        <w:t xml:space="preserve"> </w:t>
      </w:r>
      <w:r>
        <w:t>primero</w:t>
      </w:r>
      <w:r>
        <w:rPr>
          <w:spacing w:val="17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cuarto,</w:t>
      </w:r>
      <w:r>
        <w:rPr>
          <w:spacing w:val="17"/>
        </w:rPr>
        <w:t xml:space="preserve"> </w:t>
      </w:r>
      <w:r>
        <w:t>y</w:t>
      </w:r>
      <w:r>
        <w:rPr>
          <w:spacing w:val="11"/>
        </w:rPr>
        <w:t xml:space="preserve"> </w:t>
      </w:r>
      <w:r>
        <w:t>fracciones</w:t>
      </w:r>
      <w:r>
        <w:rPr>
          <w:spacing w:val="16"/>
        </w:rPr>
        <w:t xml:space="preserve"> </w:t>
      </w:r>
      <w:r>
        <w:t>I</w:t>
      </w:r>
      <w:r>
        <w:rPr>
          <w:spacing w:val="17"/>
        </w:rPr>
        <w:t xml:space="preserve"> </w:t>
      </w:r>
      <w:r>
        <w:t>y</w:t>
      </w:r>
      <w:r>
        <w:rPr>
          <w:spacing w:val="13"/>
        </w:rPr>
        <w:t xml:space="preserve"> </w:t>
      </w:r>
      <w:r>
        <w:t>IV;</w:t>
      </w:r>
      <w:r>
        <w:rPr>
          <w:spacing w:val="17"/>
        </w:rPr>
        <w:t xml:space="preserve"> </w:t>
      </w:r>
      <w:r>
        <w:t>77</w:t>
      </w:r>
      <w:r>
        <w:rPr>
          <w:spacing w:val="14"/>
        </w:rPr>
        <w:t xml:space="preserve"> </w:t>
      </w:r>
      <w:r>
        <w:t>bis</w:t>
      </w:r>
      <w:r>
        <w:rPr>
          <w:spacing w:val="18"/>
        </w:rPr>
        <w:t xml:space="preserve"> </w:t>
      </w:r>
      <w:r>
        <w:t>35;</w:t>
      </w:r>
      <w:r>
        <w:rPr>
          <w:spacing w:val="15"/>
        </w:rPr>
        <w:t xml:space="preserve"> </w:t>
      </w:r>
      <w:r>
        <w:t>77</w:t>
      </w:r>
      <w:r>
        <w:rPr>
          <w:spacing w:val="14"/>
        </w:rPr>
        <w:t xml:space="preserve"> </w:t>
      </w:r>
      <w:r>
        <w:t>bis</w:t>
      </w:r>
      <w:r>
        <w:rPr>
          <w:spacing w:val="17"/>
        </w:rPr>
        <w:t xml:space="preserve"> </w:t>
      </w:r>
      <w:r>
        <w:t>37,</w:t>
      </w:r>
      <w:r>
        <w:rPr>
          <w:spacing w:val="15"/>
        </w:rPr>
        <w:t xml:space="preserve"> </w:t>
      </w:r>
      <w:r>
        <w:t>párrafo</w:t>
      </w:r>
      <w:r>
        <w:rPr>
          <w:spacing w:val="14"/>
        </w:rPr>
        <w:t xml:space="preserve"> </w:t>
      </w:r>
      <w:r>
        <w:t>primero</w:t>
      </w:r>
      <w:r>
        <w:rPr>
          <w:spacing w:val="17"/>
        </w:rPr>
        <w:t xml:space="preserve"> </w:t>
      </w:r>
      <w:r>
        <w:t>y</w:t>
      </w:r>
      <w:r>
        <w:rPr>
          <w:spacing w:val="11"/>
        </w:rPr>
        <w:t xml:space="preserve"> </w:t>
      </w:r>
      <w:r>
        <w:t>fracciones</w:t>
      </w:r>
      <w:r>
        <w:rPr>
          <w:spacing w:val="15"/>
        </w:rPr>
        <w:t xml:space="preserve"> </w:t>
      </w:r>
      <w:r>
        <w:t>I,</w:t>
      </w:r>
      <w:r>
        <w:rPr>
          <w:spacing w:val="17"/>
        </w:rPr>
        <w:t xml:space="preserve"> </w:t>
      </w:r>
      <w:r>
        <w:t>II,</w:t>
      </w:r>
      <w:r>
        <w:rPr>
          <w:spacing w:val="14"/>
        </w:rPr>
        <w:t xml:space="preserve"> </w:t>
      </w:r>
      <w:r>
        <w:t>IV,</w:t>
      </w:r>
      <w:r>
        <w:rPr>
          <w:spacing w:val="-53"/>
        </w:rPr>
        <w:t xml:space="preserve"> </w:t>
      </w:r>
      <w:r>
        <w:t xml:space="preserve">XIV y XV; 77 bis 38, párrafo primero y fracciones I y XI; 77 bis 39; </w:t>
      </w:r>
      <w:r>
        <w:t>77 bis 40, párrafo primero y fracciones I</w:t>
      </w:r>
      <w:r>
        <w:rPr>
          <w:spacing w:val="-53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III;</w:t>
      </w:r>
      <w:r>
        <w:rPr>
          <w:spacing w:val="7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222</w:t>
      </w:r>
      <w:r>
        <w:rPr>
          <w:spacing w:val="1"/>
        </w:rPr>
        <w:t xml:space="preserve"> </w:t>
      </w:r>
      <w:r>
        <w:t>bis,</w:t>
      </w:r>
      <w:r>
        <w:rPr>
          <w:spacing w:val="3"/>
        </w:rPr>
        <w:t xml:space="preserve"> </w:t>
      </w:r>
      <w:r>
        <w:t>párrafo</w:t>
      </w:r>
      <w:r>
        <w:rPr>
          <w:spacing w:val="2"/>
        </w:rPr>
        <w:t xml:space="preserve"> </w:t>
      </w:r>
      <w:r>
        <w:t>quinto;</w:t>
      </w:r>
      <w:r>
        <w:rPr>
          <w:spacing w:val="1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denominación</w:t>
      </w:r>
      <w:r>
        <w:rPr>
          <w:spacing w:val="4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Título</w:t>
      </w:r>
      <w:r>
        <w:rPr>
          <w:spacing w:val="2"/>
        </w:rPr>
        <w:t xml:space="preserve"> </w:t>
      </w:r>
      <w:r>
        <w:t>Tercero</w:t>
      </w:r>
      <w:r>
        <w:rPr>
          <w:spacing w:val="3"/>
        </w:rPr>
        <w:t xml:space="preserve"> </w:t>
      </w:r>
      <w:r>
        <w:t>Bis</w:t>
      </w:r>
      <w:r>
        <w:rPr>
          <w:spacing w:val="7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Capítulos</w:t>
      </w:r>
      <w:r>
        <w:rPr>
          <w:spacing w:val="3"/>
        </w:rPr>
        <w:t xml:space="preserve"> </w:t>
      </w:r>
      <w:r>
        <w:t>II,</w:t>
      </w:r>
      <w:r>
        <w:rPr>
          <w:spacing w:val="2"/>
        </w:rPr>
        <w:t xml:space="preserve"> </w:t>
      </w:r>
      <w:r>
        <w:t>III,</w:t>
      </w:r>
      <w:r>
        <w:rPr>
          <w:spacing w:val="2"/>
        </w:rPr>
        <w:t xml:space="preserve"> </w:t>
      </w:r>
      <w:r>
        <w:t>VI,</w:t>
      </w:r>
      <w:r>
        <w:rPr>
          <w:spacing w:val="5"/>
        </w:rPr>
        <w:t xml:space="preserve"> </w:t>
      </w:r>
      <w:r>
        <w:t>VII,</w:t>
      </w:r>
      <w:r>
        <w:rPr>
          <w:spacing w:val="4"/>
        </w:rPr>
        <w:t xml:space="preserve"> </w:t>
      </w:r>
      <w:r>
        <w:t>VIII,</w:t>
      </w:r>
      <w:r>
        <w:rPr>
          <w:spacing w:val="-53"/>
        </w:rPr>
        <w:t xml:space="preserve"> </w:t>
      </w:r>
      <w:r>
        <w:t xml:space="preserve">y X; se </w:t>
      </w:r>
      <w:r>
        <w:rPr>
          <w:rFonts w:ascii="Arial" w:hAnsi="Arial"/>
          <w:b/>
        </w:rPr>
        <w:t xml:space="preserve">adicionan </w:t>
      </w:r>
      <w:r>
        <w:t>un segundo párrafo a la fracción V del artículo 2o.; un segundo párrafo a la fracción II</w:t>
      </w:r>
      <w:r>
        <w:rPr>
          <w:spacing w:val="1"/>
        </w:rPr>
        <w:t xml:space="preserve"> </w:t>
      </w:r>
      <w:r>
        <w:t>del artículo 7o.; la fracción I bis al Apartado B del artículo 13; un tercer párrafo a la fracción III del artículo</w:t>
      </w:r>
      <w:r>
        <w:rPr>
          <w:spacing w:val="1"/>
        </w:rPr>
        <w:t xml:space="preserve"> </w:t>
      </w:r>
      <w:r>
        <w:t>27; la fracción X al Apartado B) del artículo 77 bi</w:t>
      </w:r>
      <w:r>
        <w:t>s 5; un segundo párrafo a la fracción III del artículo 77 bis</w:t>
      </w:r>
      <w:r>
        <w:rPr>
          <w:spacing w:val="-53"/>
        </w:rPr>
        <w:t xml:space="preserve"> </w:t>
      </w:r>
      <w:r>
        <w:t>7; el artículo 77 bis 16 A; un tercer párrafo a la fracción II del artículo 77 bis 32; los artículos 77 bis 35 A;</w:t>
      </w:r>
      <w:r>
        <w:rPr>
          <w:spacing w:val="1"/>
        </w:rPr>
        <w:t xml:space="preserve"> </w:t>
      </w:r>
      <w:r>
        <w:t>77</w:t>
      </w:r>
      <w:r>
        <w:rPr>
          <w:spacing w:val="7"/>
        </w:rPr>
        <w:t xml:space="preserve"> </w:t>
      </w:r>
      <w:r>
        <w:t>bis</w:t>
      </w:r>
      <w:r>
        <w:rPr>
          <w:spacing w:val="8"/>
        </w:rPr>
        <w:t xml:space="preserve"> </w:t>
      </w:r>
      <w:r>
        <w:t>35</w:t>
      </w:r>
      <w:r>
        <w:rPr>
          <w:spacing w:val="6"/>
        </w:rPr>
        <w:t xml:space="preserve"> </w:t>
      </w:r>
      <w:r>
        <w:t>B;</w:t>
      </w:r>
      <w:r>
        <w:rPr>
          <w:spacing w:val="8"/>
        </w:rPr>
        <w:t xml:space="preserve"> </w:t>
      </w:r>
      <w:r>
        <w:t>77</w:t>
      </w:r>
      <w:r>
        <w:rPr>
          <w:spacing w:val="6"/>
        </w:rPr>
        <w:t xml:space="preserve"> </w:t>
      </w:r>
      <w:r>
        <w:t>bis</w:t>
      </w:r>
      <w:r>
        <w:rPr>
          <w:spacing w:val="6"/>
        </w:rPr>
        <w:t xml:space="preserve"> </w:t>
      </w:r>
      <w:r>
        <w:t>35</w:t>
      </w:r>
      <w:r>
        <w:rPr>
          <w:spacing w:val="8"/>
        </w:rPr>
        <w:t xml:space="preserve"> </w:t>
      </w:r>
      <w:r>
        <w:t>C;</w:t>
      </w:r>
      <w:r>
        <w:rPr>
          <w:spacing w:val="7"/>
        </w:rPr>
        <w:t xml:space="preserve"> </w:t>
      </w:r>
      <w:r>
        <w:t>77</w:t>
      </w:r>
      <w:r>
        <w:rPr>
          <w:spacing w:val="5"/>
        </w:rPr>
        <w:t xml:space="preserve"> </w:t>
      </w:r>
      <w:r>
        <w:t>bis</w:t>
      </w:r>
      <w:r>
        <w:rPr>
          <w:spacing w:val="7"/>
        </w:rPr>
        <w:t xml:space="preserve"> </w:t>
      </w:r>
      <w:r>
        <w:t>35</w:t>
      </w:r>
      <w:r>
        <w:rPr>
          <w:spacing w:val="5"/>
        </w:rPr>
        <w:t xml:space="preserve"> </w:t>
      </w:r>
      <w:r>
        <w:t>D;</w:t>
      </w:r>
      <w:r>
        <w:rPr>
          <w:spacing w:val="15"/>
        </w:rPr>
        <w:t xml:space="preserve"> </w:t>
      </w:r>
      <w:r>
        <w:t>77</w:t>
      </w:r>
      <w:r>
        <w:rPr>
          <w:spacing w:val="6"/>
        </w:rPr>
        <w:t xml:space="preserve"> </w:t>
      </w:r>
      <w:r>
        <w:t>bis</w:t>
      </w:r>
      <w:r>
        <w:rPr>
          <w:spacing w:val="7"/>
        </w:rPr>
        <w:t xml:space="preserve"> </w:t>
      </w:r>
      <w:r>
        <w:t>35</w:t>
      </w:r>
      <w:r>
        <w:rPr>
          <w:spacing w:val="7"/>
        </w:rPr>
        <w:t xml:space="preserve"> </w:t>
      </w:r>
      <w:r>
        <w:t>E;</w:t>
      </w:r>
      <w:r>
        <w:rPr>
          <w:spacing w:val="7"/>
        </w:rPr>
        <w:t xml:space="preserve"> </w:t>
      </w:r>
      <w:r>
        <w:t>77</w:t>
      </w:r>
      <w:r>
        <w:rPr>
          <w:spacing w:val="5"/>
        </w:rPr>
        <w:t xml:space="preserve"> </w:t>
      </w:r>
      <w:r>
        <w:t>bis</w:t>
      </w:r>
      <w:r>
        <w:rPr>
          <w:spacing w:val="7"/>
        </w:rPr>
        <w:t xml:space="preserve"> </w:t>
      </w:r>
      <w:r>
        <w:t>35</w:t>
      </w:r>
      <w:r>
        <w:rPr>
          <w:spacing w:val="5"/>
        </w:rPr>
        <w:t xml:space="preserve"> </w:t>
      </w:r>
      <w:r>
        <w:t>F;</w:t>
      </w:r>
      <w:r>
        <w:rPr>
          <w:spacing w:val="7"/>
        </w:rPr>
        <w:t xml:space="preserve"> </w:t>
      </w:r>
      <w:r>
        <w:t>77</w:t>
      </w:r>
      <w:r>
        <w:rPr>
          <w:spacing w:val="7"/>
        </w:rPr>
        <w:t xml:space="preserve"> </w:t>
      </w:r>
      <w:r>
        <w:t>bis</w:t>
      </w:r>
      <w:r>
        <w:rPr>
          <w:spacing w:val="6"/>
        </w:rPr>
        <w:t xml:space="preserve"> </w:t>
      </w:r>
      <w:r>
        <w:t>35</w:t>
      </w:r>
      <w:r>
        <w:rPr>
          <w:spacing w:val="5"/>
        </w:rPr>
        <w:t xml:space="preserve"> </w:t>
      </w:r>
      <w:r>
        <w:t>G;</w:t>
      </w:r>
      <w:r>
        <w:rPr>
          <w:spacing w:val="8"/>
        </w:rPr>
        <w:t xml:space="preserve"> </w:t>
      </w:r>
      <w:r>
        <w:t>77</w:t>
      </w:r>
      <w:r>
        <w:rPr>
          <w:spacing w:val="6"/>
        </w:rPr>
        <w:t xml:space="preserve"> </w:t>
      </w:r>
      <w:r>
        <w:t>bis</w:t>
      </w:r>
      <w:r>
        <w:rPr>
          <w:spacing w:val="8"/>
        </w:rPr>
        <w:t xml:space="preserve"> </w:t>
      </w:r>
      <w:r>
        <w:t>35</w:t>
      </w:r>
      <w:r>
        <w:rPr>
          <w:spacing w:val="7"/>
        </w:rPr>
        <w:t xml:space="preserve"> </w:t>
      </w:r>
      <w:r>
        <w:t>H;</w:t>
      </w:r>
      <w:r>
        <w:rPr>
          <w:spacing w:val="7"/>
        </w:rPr>
        <w:t xml:space="preserve"> </w:t>
      </w:r>
      <w:r>
        <w:t>77</w:t>
      </w:r>
      <w:r>
        <w:rPr>
          <w:spacing w:val="6"/>
        </w:rPr>
        <w:t xml:space="preserve"> </w:t>
      </w:r>
      <w:r>
        <w:t>bis</w:t>
      </w:r>
      <w:r>
        <w:rPr>
          <w:spacing w:val="6"/>
        </w:rPr>
        <w:t xml:space="preserve"> </w:t>
      </w:r>
      <w:r>
        <w:t>35</w:t>
      </w:r>
      <w:r>
        <w:rPr>
          <w:spacing w:val="6"/>
        </w:rPr>
        <w:t xml:space="preserve"> </w:t>
      </w:r>
      <w:r>
        <w:t>I;</w:t>
      </w:r>
      <w:r>
        <w:rPr>
          <w:spacing w:val="5"/>
        </w:rPr>
        <w:t xml:space="preserve"> </w:t>
      </w:r>
      <w:r>
        <w:t>77</w:t>
      </w:r>
      <w:r>
        <w:rPr>
          <w:spacing w:val="1"/>
        </w:rPr>
        <w:t xml:space="preserve"> </w:t>
      </w:r>
      <w:r>
        <w:t xml:space="preserve">bis 35 J; un párrafo cuarto al artículo 225; un artículo 226 bis; y se </w:t>
      </w:r>
      <w:r>
        <w:rPr>
          <w:rFonts w:ascii="Arial" w:hAnsi="Arial"/>
          <w:b/>
        </w:rPr>
        <w:t xml:space="preserve">derogan </w:t>
      </w:r>
      <w:r>
        <w:t>los artículos 13, Apartado A,</w:t>
      </w:r>
      <w:r>
        <w:rPr>
          <w:spacing w:val="1"/>
        </w:rPr>
        <w:t xml:space="preserve"> </w:t>
      </w:r>
      <w:r>
        <w:t>fracción VII bis; 77 bis 3; 77 bis 4; 77 bis 5, Apartados A), fracciones III, IV, VI, VIII, IX, X, XIII, XV y XVI, y</w:t>
      </w:r>
      <w:r>
        <w:rPr>
          <w:spacing w:val="1"/>
        </w:rPr>
        <w:t xml:space="preserve"> </w:t>
      </w:r>
      <w:r>
        <w:t>B),</w:t>
      </w:r>
      <w:r>
        <w:t xml:space="preserve"> fracciones II, V, VI y IX; 77 bis 6, fracción V; 77 bis 7, fracciones IV y V; 77 bis 8; 77 bis 9, fracciones I,</w:t>
      </w:r>
      <w:r>
        <w:rPr>
          <w:spacing w:val="-53"/>
        </w:rPr>
        <w:t xml:space="preserve"> </w:t>
      </w:r>
      <w:r>
        <w:t>II, III, IV, V, VI, VII y VIII; 77 bis 13, fracciones I y II y los actuales párrafos segundo, tercero, cuarto y</w:t>
      </w:r>
      <w:r>
        <w:rPr>
          <w:spacing w:val="1"/>
        </w:rPr>
        <w:t xml:space="preserve"> </w:t>
      </w:r>
      <w:r>
        <w:t>quinto;</w:t>
      </w:r>
      <w:r>
        <w:rPr>
          <w:spacing w:val="9"/>
        </w:rPr>
        <w:t xml:space="preserve"> </w:t>
      </w:r>
      <w:r>
        <w:t>77</w:t>
      </w:r>
      <w:r>
        <w:rPr>
          <w:spacing w:val="7"/>
        </w:rPr>
        <w:t xml:space="preserve"> </w:t>
      </w:r>
      <w:r>
        <w:t>bis</w:t>
      </w:r>
      <w:r>
        <w:rPr>
          <w:spacing w:val="8"/>
        </w:rPr>
        <w:t xml:space="preserve"> </w:t>
      </w:r>
      <w:r>
        <w:t>15,</w:t>
      </w:r>
      <w:r>
        <w:rPr>
          <w:spacing w:val="7"/>
        </w:rPr>
        <w:t xml:space="preserve"> </w:t>
      </w:r>
      <w:r>
        <w:t>párrafo</w:t>
      </w:r>
      <w:r>
        <w:rPr>
          <w:spacing w:val="6"/>
        </w:rPr>
        <w:t xml:space="preserve"> </w:t>
      </w:r>
      <w:r>
        <w:t>terc</w:t>
      </w:r>
      <w:r>
        <w:t>ero;</w:t>
      </w:r>
      <w:r>
        <w:rPr>
          <w:spacing w:val="7"/>
        </w:rPr>
        <w:t xml:space="preserve"> </w:t>
      </w:r>
      <w:r>
        <w:t>77</w:t>
      </w:r>
      <w:r>
        <w:rPr>
          <w:spacing w:val="7"/>
        </w:rPr>
        <w:t xml:space="preserve"> </w:t>
      </w:r>
      <w:r>
        <w:t>bis</w:t>
      </w:r>
      <w:r>
        <w:rPr>
          <w:spacing w:val="8"/>
        </w:rPr>
        <w:t xml:space="preserve"> </w:t>
      </w:r>
      <w:r>
        <w:t>18;</w:t>
      </w:r>
      <w:r>
        <w:rPr>
          <w:spacing w:val="9"/>
        </w:rPr>
        <w:t xml:space="preserve"> </w:t>
      </w:r>
      <w:r>
        <w:t>el</w:t>
      </w:r>
      <w:r>
        <w:rPr>
          <w:spacing w:val="6"/>
        </w:rPr>
        <w:t xml:space="preserve"> </w:t>
      </w:r>
      <w:r>
        <w:t>Capítulo</w:t>
      </w:r>
      <w:r>
        <w:rPr>
          <w:spacing w:val="7"/>
        </w:rPr>
        <w:t xml:space="preserve"> </w:t>
      </w:r>
      <w:r>
        <w:t>V</w:t>
      </w:r>
      <w:r>
        <w:rPr>
          <w:spacing w:val="9"/>
        </w:rPr>
        <w:t xml:space="preserve"> </w:t>
      </w:r>
      <w:r>
        <w:t>del</w:t>
      </w:r>
      <w:r>
        <w:rPr>
          <w:spacing w:val="6"/>
        </w:rPr>
        <w:t xml:space="preserve"> </w:t>
      </w:r>
      <w:r>
        <w:t>Título</w:t>
      </w:r>
      <w:r>
        <w:rPr>
          <w:spacing w:val="6"/>
        </w:rPr>
        <w:t xml:space="preserve"> </w:t>
      </w:r>
      <w:r>
        <w:t>Tercero</w:t>
      </w:r>
      <w:r>
        <w:rPr>
          <w:spacing w:val="8"/>
        </w:rPr>
        <w:t xml:space="preserve"> </w:t>
      </w:r>
      <w:r>
        <w:t>Bis;</w:t>
      </w:r>
      <w:r>
        <w:rPr>
          <w:spacing w:val="9"/>
        </w:rPr>
        <w:t xml:space="preserve"> </w:t>
      </w:r>
      <w:r>
        <w:t>77</w:t>
      </w:r>
      <w:r>
        <w:rPr>
          <w:spacing w:val="7"/>
        </w:rPr>
        <w:t xml:space="preserve"> </w:t>
      </w:r>
      <w:r>
        <w:t>bis</w:t>
      </w:r>
      <w:r>
        <w:rPr>
          <w:spacing w:val="7"/>
        </w:rPr>
        <w:t xml:space="preserve"> </w:t>
      </w:r>
      <w:r>
        <w:t>21;</w:t>
      </w:r>
      <w:r>
        <w:rPr>
          <w:spacing w:val="7"/>
        </w:rPr>
        <w:t xml:space="preserve"> </w:t>
      </w:r>
      <w:r>
        <w:t>77</w:t>
      </w:r>
      <w:r>
        <w:rPr>
          <w:spacing w:val="7"/>
        </w:rPr>
        <w:t xml:space="preserve"> </w:t>
      </w:r>
      <w:r>
        <w:t>bis</w:t>
      </w:r>
      <w:r>
        <w:rPr>
          <w:spacing w:val="8"/>
        </w:rPr>
        <w:t xml:space="preserve"> </w:t>
      </w:r>
      <w:r>
        <w:t>22;</w:t>
      </w:r>
      <w:r>
        <w:rPr>
          <w:spacing w:val="6"/>
        </w:rPr>
        <w:t xml:space="preserve"> </w:t>
      </w:r>
      <w:r>
        <w:t>77</w:t>
      </w:r>
    </w:p>
    <w:p w:rsidR="005462C9" w:rsidRDefault="00654E12">
      <w:pPr>
        <w:pStyle w:val="Textoindependiente"/>
        <w:ind w:left="218" w:right="324"/>
        <w:jc w:val="both"/>
      </w:pPr>
      <w:r>
        <w:t>bis</w:t>
      </w:r>
      <w:r>
        <w:rPr>
          <w:spacing w:val="7"/>
        </w:rPr>
        <w:t xml:space="preserve"> </w:t>
      </w:r>
      <w:r>
        <w:t>23;</w:t>
      </w:r>
      <w:r>
        <w:rPr>
          <w:spacing w:val="9"/>
        </w:rPr>
        <w:t xml:space="preserve"> </w:t>
      </w:r>
      <w:r>
        <w:t>77</w:t>
      </w:r>
      <w:r>
        <w:rPr>
          <w:spacing w:val="9"/>
        </w:rPr>
        <w:t xml:space="preserve"> </w:t>
      </w:r>
      <w:r>
        <w:t>bis</w:t>
      </w:r>
      <w:r>
        <w:rPr>
          <w:spacing w:val="11"/>
        </w:rPr>
        <w:t xml:space="preserve"> </w:t>
      </w:r>
      <w:r>
        <w:t>24;</w:t>
      </w:r>
      <w:r>
        <w:rPr>
          <w:spacing w:val="8"/>
        </w:rPr>
        <w:t xml:space="preserve"> </w:t>
      </w:r>
      <w:r>
        <w:t>77</w:t>
      </w:r>
      <w:r>
        <w:rPr>
          <w:spacing w:val="9"/>
        </w:rPr>
        <w:t xml:space="preserve"> </w:t>
      </w:r>
      <w:r>
        <w:t>bis</w:t>
      </w:r>
      <w:r>
        <w:rPr>
          <w:spacing w:val="12"/>
        </w:rPr>
        <w:t xml:space="preserve"> </w:t>
      </w:r>
      <w:r>
        <w:t>25;</w:t>
      </w:r>
      <w:r>
        <w:rPr>
          <w:spacing w:val="7"/>
        </w:rPr>
        <w:t xml:space="preserve"> </w:t>
      </w:r>
      <w:r>
        <w:t>77</w:t>
      </w:r>
      <w:r>
        <w:rPr>
          <w:spacing w:val="9"/>
        </w:rPr>
        <w:t xml:space="preserve"> </w:t>
      </w:r>
      <w:r>
        <w:t>bis</w:t>
      </w:r>
      <w:r>
        <w:rPr>
          <w:spacing w:val="7"/>
        </w:rPr>
        <w:t xml:space="preserve"> </w:t>
      </w:r>
      <w:r>
        <w:t>26;</w:t>
      </w:r>
      <w:r>
        <w:rPr>
          <w:spacing w:val="7"/>
        </w:rPr>
        <w:t xml:space="preserve"> </w:t>
      </w:r>
      <w:r>
        <w:t>77</w:t>
      </w:r>
      <w:r>
        <w:rPr>
          <w:spacing w:val="10"/>
        </w:rPr>
        <w:t xml:space="preserve"> </w:t>
      </w:r>
      <w:r>
        <w:t>bis</w:t>
      </w:r>
      <w:r>
        <w:rPr>
          <w:spacing w:val="11"/>
        </w:rPr>
        <w:t xml:space="preserve"> </w:t>
      </w:r>
      <w:r>
        <w:t>27;</w:t>
      </w:r>
      <w:r>
        <w:rPr>
          <w:spacing w:val="9"/>
        </w:rPr>
        <w:t xml:space="preserve"> </w:t>
      </w:r>
      <w:r>
        <w:t>77</w:t>
      </w:r>
      <w:r>
        <w:rPr>
          <w:spacing w:val="9"/>
        </w:rPr>
        <w:t xml:space="preserve"> </w:t>
      </w:r>
      <w:r>
        <w:t>bis</w:t>
      </w:r>
      <w:r>
        <w:rPr>
          <w:spacing w:val="8"/>
        </w:rPr>
        <w:t xml:space="preserve"> </w:t>
      </w:r>
      <w:r>
        <w:t>28;</w:t>
      </w:r>
      <w:r>
        <w:rPr>
          <w:spacing w:val="9"/>
        </w:rPr>
        <w:t xml:space="preserve"> </w:t>
      </w:r>
      <w:r>
        <w:t>77</w:t>
      </w:r>
      <w:r>
        <w:rPr>
          <w:spacing w:val="7"/>
        </w:rPr>
        <w:t xml:space="preserve"> </w:t>
      </w:r>
      <w:r>
        <w:t>bis</w:t>
      </w:r>
      <w:r>
        <w:rPr>
          <w:spacing w:val="7"/>
        </w:rPr>
        <w:t xml:space="preserve"> </w:t>
      </w:r>
      <w:r>
        <w:t>36;</w:t>
      </w:r>
      <w:r>
        <w:rPr>
          <w:spacing w:val="9"/>
        </w:rPr>
        <w:t xml:space="preserve"> </w:t>
      </w:r>
      <w:r>
        <w:t>77</w:t>
      </w:r>
      <w:r>
        <w:rPr>
          <w:spacing w:val="9"/>
        </w:rPr>
        <w:t xml:space="preserve"> </w:t>
      </w:r>
      <w:r>
        <w:t>bis</w:t>
      </w:r>
      <w:r>
        <w:rPr>
          <w:spacing w:val="11"/>
        </w:rPr>
        <w:t xml:space="preserve"> </w:t>
      </w:r>
      <w:r>
        <w:t>37,</w:t>
      </w:r>
      <w:r>
        <w:rPr>
          <w:spacing w:val="8"/>
        </w:rPr>
        <w:t xml:space="preserve"> </w:t>
      </w:r>
      <w:r>
        <w:t>fracciones</w:t>
      </w:r>
      <w:r>
        <w:rPr>
          <w:spacing w:val="8"/>
        </w:rPr>
        <w:t xml:space="preserve"> </w:t>
      </w:r>
      <w:r>
        <w:t>VI</w:t>
      </w:r>
      <w:r>
        <w:rPr>
          <w:spacing w:val="14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XVI;</w:t>
      </w:r>
      <w:r>
        <w:rPr>
          <w:spacing w:val="7"/>
        </w:rPr>
        <w:t xml:space="preserve"> </w:t>
      </w:r>
      <w:r>
        <w:t>77</w:t>
      </w:r>
      <w:r>
        <w:rPr>
          <w:spacing w:val="-54"/>
        </w:rPr>
        <w:t xml:space="preserve"> </w:t>
      </w:r>
      <w:r>
        <w:t>bis 38, fracciones II y VII; 77 bis 40, fracción II; 77 bis 41, de la Ley General de Salud, para quedar como</w:t>
      </w:r>
      <w:r>
        <w:rPr>
          <w:spacing w:val="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10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45" w:space="2633"/>
            <w:col w:w="6172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2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el 1o. de enero de 2020, ex</w:t>
      </w:r>
      <w:r>
        <w:t>cepto por lo que se</w:t>
      </w:r>
      <w:r>
        <w:rPr>
          <w:spacing w:val="1"/>
        </w:rPr>
        <w:t xml:space="preserve"> </w:t>
      </w:r>
      <w:r>
        <w:t>establece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los artículos</w:t>
      </w:r>
      <w:r>
        <w:rPr>
          <w:spacing w:val="-1"/>
        </w:rPr>
        <w:t xml:space="preserve"> </w:t>
      </w:r>
      <w:r>
        <w:t>Sexto,</w:t>
      </w:r>
      <w:r>
        <w:rPr>
          <w:spacing w:val="-1"/>
        </w:rPr>
        <w:t xml:space="preserve"> </w:t>
      </w:r>
      <w:r>
        <w:t>Octavo,</w:t>
      </w:r>
      <w:r>
        <w:rPr>
          <w:spacing w:val="-1"/>
        </w:rPr>
        <w:t xml:space="preserve"> </w:t>
      </w:r>
      <w:r>
        <w:t>Noveno</w:t>
      </w:r>
      <w:r>
        <w:rPr>
          <w:spacing w:val="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Décimo</w:t>
      </w:r>
      <w:r>
        <w:rPr>
          <w:spacing w:val="-1"/>
        </w:rPr>
        <w:t xml:space="preserve"> </w:t>
      </w:r>
      <w:r>
        <w:t>transitorios.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2" w:firstLine="288"/>
        <w:jc w:val="both"/>
      </w:pPr>
      <w:r>
        <w:rPr>
          <w:rFonts w:ascii="Arial" w:hAnsi="Arial"/>
          <w:b/>
        </w:rPr>
        <w:t>Segundo.</w:t>
      </w:r>
      <w:r>
        <w:rPr>
          <w:rFonts w:ascii="Arial" w:hAnsi="Arial"/>
          <w:b/>
          <w:spacing w:val="1"/>
        </w:rPr>
        <w:t xml:space="preserve"> </w:t>
      </w:r>
      <w:r>
        <w:t>El Ejecutivo Federal deberá emitir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 reglamentarias</w:t>
      </w:r>
      <w:r>
        <w:rPr>
          <w:spacing w:val="55"/>
        </w:rPr>
        <w:t xml:space="preserve"> </w:t>
      </w:r>
      <w:r>
        <w:t>que permitan proveer</w:t>
      </w:r>
      <w:r>
        <w:rPr>
          <w:spacing w:val="-53"/>
        </w:rPr>
        <w:t xml:space="preserve"> </w:t>
      </w:r>
      <w:r>
        <w:t>en la esfera administrativa lo previsto en el presente Decreto, dentro de los 180 días siguientes a la</w:t>
      </w:r>
      <w:r>
        <w:rPr>
          <w:spacing w:val="1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Textoindependiente"/>
        <w:ind w:left="218" w:right="327" w:firstLine="288"/>
        <w:jc w:val="both"/>
      </w:pPr>
      <w:r>
        <w:t>En el mismo plazo, el Reglamento Interior de la Secretaría de Salud deberá ser modificado a fin</w:t>
      </w:r>
      <w:r>
        <w:rPr>
          <w:spacing w:val="1"/>
        </w:rPr>
        <w:t xml:space="preserve"> </w:t>
      </w:r>
      <w:r>
        <w:t>adecuarlo a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pr</w:t>
      </w:r>
      <w:r>
        <w:t>evisto</w:t>
      </w:r>
      <w:r>
        <w:rPr>
          <w:spacing w:val="-1"/>
        </w:rPr>
        <w:t xml:space="preserve"> </w:t>
      </w:r>
      <w:r>
        <w:t>en</w:t>
      </w:r>
      <w:r>
        <w:rPr>
          <w:spacing w:val="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presente Decreto.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506"/>
      </w:pPr>
      <w:r>
        <w:t>Una</w:t>
      </w:r>
      <w:r>
        <w:rPr>
          <w:spacing w:val="-1"/>
        </w:rPr>
        <w:t xml:space="preserve"> </w:t>
      </w:r>
      <w:r>
        <w:t>vez</w:t>
      </w:r>
      <w:r>
        <w:rPr>
          <w:spacing w:val="-4"/>
        </w:rPr>
        <w:t xml:space="preserve"> </w:t>
      </w:r>
      <w:r>
        <w:t>cumplido lo</w:t>
      </w:r>
      <w:r>
        <w:rPr>
          <w:spacing w:val="-1"/>
        </w:rPr>
        <w:t xml:space="preserve"> </w:t>
      </w:r>
      <w:r>
        <w:t>anterior,</w:t>
      </w:r>
      <w:r>
        <w:rPr>
          <w:spacing w:val="-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disposiciones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opongan</w:t>
      </w:r>
      <w:r>
        <w:rPr>
          <w:spacing w:val="-3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mismo</w:t>
      </w:r>
      <w:r>
        <w:rPr>
          <w:spacing w:val="-3"/>
        </w:rPr>
        <w:t xml:space="preserve"> </w:t>
      </w:r>
      <w:r>
        <w:t>estarán</w:t>
      </w:r>
      <w:r>
        <w:rPr>
          <w:spacing w:val="-2"/>
        </w:rPr>
        <w:t xml:space="preserve"> </w:t>
      </w:r>
      <w:r>
        <w:t>derogadas.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20" w:firstLine="288"/>
        <w:jc w:val="both"/>
      </w:pPr>
      <w:r>
        <w:rPr>
          <w:rFonts w:ascii="Arial" w:hAnsi="Arial"/>
          <w:b/>
        </w:rPr>
        <w:t xml:space="preserve">Tercero. </w:t>
      </w:r>
      <w:r>
        <w:t>Los recursos humanos, financieros y materiales con que cuente la Comisión Nacional de</w:t>
      </w:r>
      <w:r>
        <w:rPr>
          <w:spacing w:val="1"/>
        </w:rPr>
        <w:t xml:space="preserve"> </w:t>
      </w:r>
      <w:r>
        <w:t>Protección Social en Salud serán transferidos al Instituto de Salud para el Bienestar, en términos de las</w:t>
      </w:r>
      <w:r>
        <w:rPr>
          <w:spacing w:val="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aplicables.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16" w:firstLine="288"/>
        <w:jc w:val="both"/>
      </w:pPr>
      <w:r>
        <w:t>El titular de la Unidad de Administración y Finanzas de la Secretaría de Salud será responsable del</w:t>
      </w:r>
      <w:r>
        <w:rPr>
          <w:spacing w:val="1"/>
        </w:rPr>
        <w:t xml:space="preserve"> </w:t>
      </w:r>
      <w:r>
        <w:t>proceso de transferencia de los recursos a que se refiere este transitorio, por lo que proveerá y acordará</w:t>
      </w:r>
      <w:r>
        <w:rPr>
          <w:spacing w:val="1"/>
        </w:rPr>
        <w:t xml:space="preserve"> </w:t>
      </w:r>
      <w:r>
        <w:t>lo</w:t>
      </w:r>
      <w:r>
        <w:rPr>
          <w:spacing w:val="10"/>
        </w:rPr>
        <w:t xml:space="preserve"> </w:t>
      </w:r>
      <w:r>
        <w:t>necesario</w:t>
      </w:r>
      <w:r>
        <w:rPr>
          <w:spacing w:val="11"/>
        </w:rPr>
        <w:t xml:space="preserve"> </w:t>
      </w:r>
      <w:r>
        <w:t>para</w:t>
      </w:r>
      <w:r>
        <w:rPr>
          <w:spacing w:val="11"/>
        </w:rPr>
        <w:t xml:space="preserve"> </w:t>
      </w:r>
      <w:r>
        <w:t>tal</w:t>
      </w:r>
      <w:r>
        <w:rPr>
          <w:spacing w:val="10"/>
        </w:rPr>
        <w:t xml:space="preserve"> </w:t>
      </w:r>
      <w:r>
        <w:t>efecto,</w:t>
      </w:r>
      <w:r>
        <w:rPr>
          <w:spacing w:val="11"/>
        </w:rPr>
        <w:t xml:space="preserve"> </w:t>
      </w:r>
      <w:r>
        <w:t>sin</w:t>
      </w:r>
      <w:r>
        <w:rPr>
          <w:spacing w:val="11"/>
        </w:rPr>
        <w:t xml:space="preserve"> </w:t>
      </w:r>
      <w:r>
        <w:t>perjuicio</w:t>
      </w:r>
      <w:r>
        <w:rPr>
          <w:spacing w:val="13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las</w:t>
      </w:r>
      <w:r>
        <w:rPr>
          <w:spacing w:val="12"/>
        </w:rPr>
        <w:t xml:space="preserve"> </w:t>
      </w:r>
      <w:r>
        <w:t>atribuciones</w:t>
      </w:r>
      <w:r>
        <w:rPr>
          <w:spacing w:val="12"/>
        </w:rPr>
        <w:t xml:space="preserve"> </w:t>
      </w:r>
      <w:r>
        <w:t>que</w:t>
      </w:r>
      <w:r>
        <w:rPr>
          <w:spacing w:val="11"/>
        </w:rPr>
        <w:t xml:space="preserve"> </w:t>
      </w:r>
      <w:r>
        <w:t>corresponden</w:t>
      </w:r>
      <w:r>
        <w:rPr>
          <w:spacing w:val="10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otras</w:t>
      </w:r>
      <w:r>
        <w:rPr>
          <w:spacing w:val="12"/>
        </w:rPr>
        <w:t xml:space="preserve"> </w:t>
      </w:r>
      <w:r>
        <w:t>dependencias</w:t>
      </w:r>
      <w:r>
        <w:rPr>
          <w:spacing w:val="12"/>
        </w:rPr>
        <w:t xml:space="preserve"> </w:t>
      </w:r>
      <w:r>
        <w:t>de</w:t>
      </w:r>
      <w:r>
        <w:rPr>
          <w:spacing w:val="-54"/>
        </w:rPr>
        <w:t xml:space="preserve"> </w:t>
      </w:r>
      <w:r>
        <w:t>la Administración</w:t>
      </w:r>
      <w:r>
        <w:rPr>
          <w:spacing w:val="-1"/>
        </w:rPr>
        <w:t xml:space="preserve"> </w:t>
      </w:r>
      <w:r>
        <w:t>Pública</w:t>
      </w:r>
      <w:r>
        <w:rPr>
          <w:spacing w:val="-1"/>
        </w:rPr>
        <w:t xml:space="preserve"> </w:t>
      </w:r>
      <w:r>
        <w:t>Federal.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right="317" w:firstLine="288"/>
        <w:jc w:val="both"/>
      </w:pPr>
      <w:r>
        <w:t>Las secretarías de Hacienda y Crédito Público y de la Función Pública emitirán, en sus respectivos</w:t>
      </w:r>
      <w:r>
        <w:rPr>
          <w:spacing w:val="1"/>
        </w:rPr>
        <w:t xml:space="preserve"> </w:t>
      </w:r>
      <w:r>
        <w:t>ámbitos de competencia, los lineamientos y disposiciones de carácter general que sean necesarios para</w:t>
      </w:r>
      <w:r>
        <w:rPr>
          <w:spacing w:val="1"/>
        </w:rPr>
        <w:t xml:space="preserve"> </w:t>
      </w:r>
      <w:r>
        <w:t>la transferencia de los recursos hum</w:t>
      </w:r>
      <w:r>
        <w:t>anos, financieros y materiales y la debida ejecución de lo dispuesto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artículo.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1" w:firstLine="288"/>
        <w:jc w:val="both"/>
      </w:pPr>
      <w:r>
        <w:rPr>
          <w:rFonts w:ascii="Arial" w:hAnsi="Arial"/>
          <w:b/>
        </w:rPr>
        <w:t xml:space="preserve">Cuarto. </w:t>
      </w:r>
      <w:r>
        <w:t>Los derechos laborales del personal que en virtud de lo dispuesto en el presente Decreto</w:t>
      </w:r>
      <w:r>
        <w:rPr>
          <w:spacing w:val="1"/>
        </w:rPr>
        <w:t xml:space="preserve"> </w:t>
      </w:r>
      <w:r>
        <w:t>cambie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adscripción,</w:t>
      </w:r>
      <w:r>
        <w:rPr>
          <w:spacing w:val="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respetarán</w:t>
      </w:r>
      <w:r>
        <w:rPr>
          <w:spacing w:val="-2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materia.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r>
        <w:rPr>
          <w:rFonts w:ascii="Arial" w:hAnsi="Arial"/>
          <w:b/>
        </w:rPr>
        <w:t xml:space="preserve">Quinto. </w:t>
      </w:r>
      <w:r>
        <w:t>Los asuntos que se encuentren en trámite a la entrada en vigor del presente Decreto serán</w:t>
      </w:r>
      <w:r>
        <w:rPr>
          <w:spacing w:val="1"/>
        </w:rPr>
        <w:t xml:space="preserve"> </w:t>
      </w:r>
      <w:r>
        <w:t>concluidos por las unidades administrativas responsables de los mismos, conforme a las disposiciones</w:t>
      </w:r>
      <w:r>
        <w:rPr>
          <w:spacing w:val="1"/>
        </w:rPr>
        <w:t xml:space="preserve"> </w:t>
      </w:r>
      <w:r>
        <w:t>jurídicas</w:t>
      </w:r>
      <w:r>
        <w:rPr>
          <w:spacing w:val="-1"/>
        </w:rPr>
        <w:t xml:space="preserve"> </w:t>
      </w:r>
      <w:r>
        <w:t>aplicables</w:t>
      </w:r>
      <w:r>
        <w:rPr>
          <w:spacing w:val="4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conformidad</w:t>
      </w:r>
      <w:r>
        <w:rPr>
          <w:spacing w:val="-1"/>
        </w:rPr>
        <w:t xml:space="preserve"> </w:t>
      </w:r>
      <w:r>
        <w:t>con lo</w:t>
      </w:r>
      <w:r>
        <w:rPr>
          <w:spacing w:val="1"/>
        </w:rPr>
        <w:t xml:space="preserve"> </w:t>
      </w:r>
      <w:r>
        <w:t>previsto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14" w:firstLine="288"/>
        <w:jc w:val="both"/>
      </w:pPr>
      <w:r>
        <w:rPr>
          <w:rFonts w:ascii="Arial" w:hAnsi="Arial"/>
          <w:b/>
        </w:rPr>
        <w:t>Sexto.</w:t>
      </w:r>
      <w:r>
        <w:rPr>
          <w:rFonts w:ascii="Arial" w:hAnsi="Arial"/>
          <w:b/>
          <w:spacing w:val="13"/>
        </w:rPr>
        <w:t xml:space="preserve"> </w:t>
      </w:r>
      <w:r>
        <w:t>Las</w:t>
      </w:r>
      <w:r>
        <w:rPr>
          <w:spacing w:val="11"/>
        </w:rPr>
        <w:t xml:space="preserve"> </w:t>
      </w:r>
      <w:r>
        <w:t>modificaciones</w:t>
      </w:r>
      <w:r>
        <w:rPr>
          <w:spacing w:val="13"/>
        </w:rPr>
        <w:t xml:space="preserve"> </w:t>
      </w:r>
      <w:r>
        <w:t>al</w:t>
      </w:r>
      <w:r>
        <w:rPr>
          <w:spacing w:val="8"/>
        </w:rPr>
        <w:t xml:space="preserve"> </w:t>
      </w:r>
      <w:r>
        <w:t>Capítulo</w:t>
      </w:r>
      <w:r>
        <w:rPr>
          <w:spacing w:val="12"/>
        </w:rPr>
        <w:t xml:space="preserve"> </w:t>
      </w:r>
      <w:r>
        <w:t>VIII</w:t>
      </w:r>
      <w:r>
        <w:rPr>
          <w:spacing w:val="10"/>
        </w:rPr>
        <w:t xml:space="preserve"> </w:t>
      </w:r>
      <w:r>
        <w:t>del</w:t>
      </w:r>
      <w:r>
        <w:rPr>
          <w:spacing w:val="9"/>
        </w:rPr>
        <w:t xml:space="preserve"> </w:t>
      </w:r>
      <w:r>
        <w:t>Título</w:t>
      </w:r>
      <w:r>
        <w:rPr>
          <w:spacing w:val="10"/>
        </w:rPr>
        <w:t xml:space="preserve"> </w:t>
      </w:r>
      <w:r>
        <w:t>Tercero</w:t>
      </w:r>
      <w:r>
        <w:rPr>
          <w:spacing w:val="10"/>
        </w:rPr>
        <w:t xml:space="preserve"> </w:t>
      </w:r>
      <w:r>
        <w:t>Bis</w:t>
      </w:r>
      <w:r>
        <w:rPr>
          <w:spacing w:val="13"/>
        </w:rPr>
        <w:t xml:space="preserve"> </w:t>
      </w:r>
      <w:r>
        <w:t>entrarán</w:t>
      </w:r>
      <w:r>
        <w:rPr>
          <w:spacing w:val="10"/>
        </w:rPr>
        <w:t xml:space="preserve"> </w:t>
      </w:r>
      <w:r>
        <w:t>en</w:t>
      </w:r>
      <w:r>
        <w:rPr>
          <w:spacing w:val="10"/>
        </w:rPr>
        <w:t xml:space="preserve"> </w:t>
      </w:r>
      <w:r>
        <w:t>vigor</w:t>
      </w:r>
      <w:r>
        <w:rPr>
          <w:spacing w:val="10"/>
        </w:rPr>
        <w:t xml:space="preserve"> </w:t>
      </w:r>
      <w:r>
        <w:t>al</w:t>
      </w:r>
      <w:r>
        <w:rPr>
          <w:spacing w:val="9"/>
        </w:rPr>
        <w:t xml:space="preserve"> </w:t>
      </w:r>
      <w:r>
        <w:t>día</w:t>
      </w:r>
      <w:r>
        <w:rPr>
          <w:spacing w:val="10"/>
        </w:rPr>
        <w:t xml:space="preserve"> </w:t>
      </w:r>
      <w:r>
        <w:t>siguiente</w:t>
      </w:r>
      <w:r>
        <w:rPr>
          <w:spacing w:val="1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</w:t>
      </w:r>
      <w:r>
        <w:rPr>
          <w:spacing w:val="43"/>
        </w:rPr>
        <w:t xml:space="preserve"> </w:t>
      </w:r>
      <w:r>
        <w:t>publicación</w:t>
      </w:r>
      <w:r>
        <w:rPr>
          <w:spacing w:val="42"/>
        </w:rPr>
        <w:t xml:space="preserve"> </w:t>
      </w:r>
      <w:r>
        <w:t>del</w:t>
      </w:r>
      <w:r>
        <w:rPr>
          <w:spacing w:val="43"/>
        </w:rPr>
        <w:t xml:space="preserve"> </w:t>
      </w:r>
      <w:r>
        <w:t>presente</w:t>
      </w:r>
      <w:r>
        <w:rPr>
          <w:spacing w:val="40"/>
        </w:rPr>
        <w:t xml:space="preserve"> </w:t>
      </w:r>
      <w:r>
        <w:t>Decreto</w:t>
      </w:r>
      <w:r>
        <w:rPr>
          <w:spacing w:val="40"/>
        </w:rPr>
        <w:t xml:space="preserve"> </w:t>
      </w:r>
      <w:r>
        <w:t>en</w:t>
      </w:r>
      <w:r>
        <w:rPr>
          <w:spacing w:val="41"/>
        </w:rPr>
        <w:t xml:space="preserve"> </w:t>
      </w:r>
      <w:r>
        <w:t>el</w:t>
      </w:r>
      <w:r>
        <w:rPr>
          <w:spacing w:val="42"/>
        </w:rPr>
        <w:t xml:space="preserve"> </w:t>
      </w:r>
      <w:r>
        <w:t>Diario</w:t>
      </w:r>
      <w:r>
        <w:rPr>
          <w:spacing w:val="40"/>
        </w:rPr>
        <w:t xml:space="preserve"> </w:t>
      </w:r>
      <w:r>
        <w:t>Oficial</w:t>
      </w:r>
      <w:r>
        <w:rPr>
          <w:spacing w:val="41"/>
        </w:rPr>
        <w:t xml:space="preserve"> </w:t>
      </w:r>
      <w:r>
        <w:t>de</w:t>
      </w:r>
      <w:r>
        <w:rPr>
          <w:spacing w:val="43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Federación.</w:t>
      </w:r>
      <w:r>
        <w:rPr>
          <w:spacing w:val="44"/>
        </w:rPr>
        <w:t xml:space="preserve"> </w:t>
      </w:r>
      <w:r>
        <w:t>La</w:t>
      </w:r>
      <w:r>
        <w:rPr>
          <w:spacing w:val="42"/>
        </w:rPr>
        <w:t xml:space="preserve"> </w:t>
      </w:r>
      <w:r>
        <w:t>Junta</w:t>
      </w:r>
      <w:r>
        <w:rPr>
          <w:spacing w:val="42"/>
        </w:rPr>
        <w:t xml:space="preserve"> </w:t>
      </w:r>
      <w:r>
        <w:t>de</w:t>
      </w:r>
      <w:r>
        <w:rPr>
          <w:spacing w:val="43"/>
        </w:rPr>
        <w:t xml:space="preserve"> </w:t>
      </w:r>
      <w:r>
        <w:t>Gobierno</w:t>
      </w:r>
      <w:r>
        <w:rPr>
          <w:spacing w:val="40"/>
        </w:rPr>
        <w:t xml:space="preserve"> </w:t>
      </w:r>
      <w:r>
        <w:t>del</w:t>
      </w:r>
      <w:r>
        <w:rPr>
          <w:spacing w:val="-53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Bienestar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instalará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periodo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mayor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días</w:t>
      </w:r>
      <w:r>
        <w:rPr>
          <w:spacing w:val="55"/>
        </w:rPr>
        <w:t xml:space="preserve"> </w:t>
      </w:r>
      <w:r>
        <w:t>naturales</w:t>
      </w:r>
      <w:r>
        <w:rPr>
          <w:spacing w:val="-53"/>
        </w:rPr>
        <w:t xml:space="preserve"> </w:t>
      </w:r>
      <w:r>
        <w:t>siguientes.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21" w:firstLine="288"/>
        <w:jc w:val="both"/>
      </w:pPr>
      <w:r>
        <w:t>La Junta de Gobierno del Instituto de Salud para el Bienestar emitirá el Estatuto Orgánico de la</w:t>
      </w:r>
      <w:r>
        <w:rPr>
          <w:spacing w:val="1"/>
        </w:rPr>
        <w:t xml:space="preserve"> </w:t>
      </w:r>
      <w:r>
        <w:t>entidad,</w:t>
      </w:r>
      <w:r>
        <w:rPr>
          <w:spacing w:val="-2"/>
        </w:rPr>
        <w:t xml:space="preserve"> </w:t>
      </w:r>
      <w:r>
        <w:t>en un plazo</w:t>
      </w:r>
      <w:r>
        <w:rPr>
          <w:spacing w:val="-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mayor</w:t>
      </w:r>
      <w:r>
        <w:rPr>
          <w:spacing w:val="-1"/>
        </w:rPr>
        <w:t xml:space="preserve"> </w:t>
      </w:r>
      <w:r>
        <w:t>a 60</w:t>
      </w:r>
      <w:r>
        <w:rPr>
          <w:spacing w:val="1"/>
        </w:rPr>
        <w:t xml:space="preserve"> </w:t>
      </w:r>
      <w:r>
        <w:t>días</w:t>
      </w:r>
      <w:r>
        <w:rPr>
          <w:spacing w:val="-1"/>
        </w:rPr>
        <w:t xml:space="preserve"> </w:t>
      </w:r>
      <w:r>
        <w:t>naturales</w:t>
      </w:r>
      <w:r>
        <w:rPr>
          <w:spacing w:val="-1"/>
        </w:rPr>
        <w:t xml:space="preserve"> </w:t>
      </w:r>
      <w:r>
        <w:t>contados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instalación.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r>
        <w:rPr>
          <w:rFonts w:ascii="Arial" w:hAnsi="Arial"/>
          <w:b/>
        </w:rPr>
        <w:t>Séptimo.</w:t>
      </w:r>
      <w:r>
        <w:rPr>
          <w:rFonts w:ascii="Arial" w:hAnsi="Arial"/>
          <w:b/>
          <w:spacing w:val="15"/>
        </w:rPr>
        <w:t xml:space="preserve"> </w:t>
      </w:r>
      <w:r>
        <w:t>Las</w:t>
      </w:r>
      <w:r>
        <w:rPr>
          <w:spacing w:val="17"/>
        </w:rPr>
        <w:t xml:space="preserve"> </w:t>
      </w:r>
      <w:r>
        <w:t>entidades</w:t>
      </w:r>
      <w:r>
        <w:rPr>
          <w:spacing w:val="17"/>
        </w:rPr>
        <w:t xml:space="preserve"> </w:t>
      </w:r>
      <w:r>
        <w:t>federativas</w:t>
      </w:r>
      <w:r>
        <w:rPr>
          <w:spacing w:val="17"/>
        </w:rPr>
        <w:t xml:space="preserve"> </w:t>
      </w:r>
      <w:r>
        <w:t>tendrán</w:t>
      </w:r>
      <w:r>
        <w:rPr>
          <w:spacing w:val="15"/>
        </w:rPr>
        <w:t xml:space="preserve"> </w:t>
      </w:r>
      <w:r>
        <w:t>un</w:t>
      </w:r>
      <w:r>
        <w:rPr>
          <w:spacing w:val="16"/>
        </w:rPr>
        <w:t xml:space="preserve"> </w:t>
      </w:r>
      <w:r>
        <w:t>plazo</w:t>
      </w:r>
      <w:r>
        <w:rPr>
          <w:spacing w:val="18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hasta</w:t>
      </w:r>
      <w:r>
        <w:rPr>
          <w:spacing w:val="16"/>
        </w:rPr>
        <w:t xml:space="preserve"> </w:t>
      </w:r>
      <w:r>
        <w:t>180</w:t>
      </w:r>
      <w:r>
        <w:rPr>
          <w:spacing w:val="18"/>
        </w:rPr>
        <w:t xml:space="preserve"> </w:t>
      </w:r>
      <w:r>
        <w:t>días</w:t>
      </w:r>
      <w:r>
        <w:rPr>
          <w:spacing w:val="17"/>
        </w:rPr>
        <w:t xml:space="preserve"> </w:t>
      </w:r>
      <w:r>
        <w:t>naturales,</w:t>
      </w:r>
      <w:r>
        <w:rPr>
          <w:spacing w:val="16"/>
        </w:rPr>
        <w:t xml:space="preserve"> </w:t>
      </w:r>
      <w:r>
        <w:t>contados</w:t>
      </w:r>
      <w:r>
        <w:rPr>
          <w:spacing w:val="17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partir</w:t>
      </w:r>
      <w:r>
        <w:rPr>
          <w:spacing w:val="-53"/>
        </w:rPr>
        <w:t xml:space="preserve"> </w:t>
      </w:r>
      <w:r>
        <w:t>de la fecha de entrada en vigor del presente Decreto para armonizar sus leyes respectivas y demás</w:t>
      </w:r>
      <w:r>
        <w:rPr>
          <w:spacing w:val="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normativas</w:t>
      </w:r>
      <w:r>
        <w:rPr>
          <w:spacing w:val="2"/>
        </w:rPr>
        <w:t xml:space="preserve"> </w:t>
      </w:r>
      <w:r>
        <w:t>vigentes en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mater</w:t>
      </w:r>
      <w:r>
        <w:t>ia.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218" w:right="325" w:firstLine="288"/>
        <w:jc w:val="both"/>
      </w:pPr>
      <w:r>
        <w:rPr>
          <w:rFonts w:ascii="Arial" w:hAnsi="Arial"/>
          <w:b/>
        </w:rPr>
        <w:t>Octavo.</w:t>
      </w:r>
      <w:r>
        <w:rPr>
          <w:rFonts w:ascii="Arial" w:hAnsi="Arial"/>
          <w:b/>
          <w:spacing w:val="1"/>
        </w:rPr>
        <w:t xml:space="preserve"> </w:t>
      </w:r>
      <w:r>
        <w:t>Durante</w:t>
      </w:r>
      <w:r>
        <w:rPr>
          <w:spacing w:val="1"/>
        </w:rPr>
        <w:t xml:space="preserve"> </w:t>
      </w:r>
      <w:r>
        <w:t>el ejercicio</w:t>
      </w:r>
      <w:r>
        <w:rPr>
          <w:spacing w:val="1"/>
        </w:rPr>
        <w:t xml:space="preserve"> </w:t>
      </w:r>
      <w:r>
        <w:t>fiscal 2019,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gobiernos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</w:t>
      </w:r>
      <w:r>
        <w:rPr>
          <w:spacing w:val="1"/>
        </w:rPr>
        <w:t xml:space="preserve"> </w:t>
      </w:r>
      <w:r>
        <w:t>continuarán</w:t>
      </w:r>
      <w:r>
        <w:rPr>
          <w:spacing w:val="1"/>
        </w:rPr>
        <w:t xml:space="preserve"> </w:t>
      </w:r>
      <w:r>
        <w:t>prestando los servicios de atención médica a que se refiere el Título Tercero Bis de la Ley General de</w:t>
      </w:r>
      <w:r>
        <w:rPr>
          <w:spacing w:val="1"/>
        </w:rPr>
        <w:t xml:space="preserve"> </w:t>
      </w:r>
      <w:r>
        <w:t>Salud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recursos</w:t>
      </w:r>
      <w:r>
        <w:rPr>
          <w:spacing w:val="-1"/>
        </w:rPr>
        <w:t xml:space="preserve"> </w:t>
      </w:r>
      <w:r>
        <w:t>asignados</w:t>
      </w:r>
      <w:r>
        <w:rPr>
          <w:spacing w:val="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Sistema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Protección Social</w:t>
      </w:r>
      <w:r>
        <w:rPr>
          <w:spacing w:val="-1"/>
        </w:rPr>
        <w:t xml:space="preserve"> </w:t>
      </w:r>
      <w:r>
        <w:t>en Salud para dicho</w:t>
      </w:r>
      <w:r>
        <w:rPr>
          <w:spacing w:val="-2"/>
        </w:rPr>
        <w:t xml:space="preserve"> </w:t>
      </w:r>
      <w:r>
        <w:t>ejercicio.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19" w:firstLine="288"/>
        <w:jc w:val="both"/>
      </w:pPr>
      <w:r>
        <w:t>Para tales efectos, dichos gobiernos locales podrán ejercer los recursos correspondientes al ejercicio</w:t>
      </w:r>
      <w:r>
        <w:rPr>
          <w:spacing w:val="1"/>
        </w:rPr>
        <w:t xml:space="preserve"> </w:t>
      </w:r>
      <w:r>
        <w:t>fiscal</w:t>
      </w:r>
      <w:r>
        <w:rPr>
          <w:spacing w:val="-3"/>
        </w:rPr>
        <w:t xml:space="preserve"> </w:t>
      </w:r>
      <w:r>
        <w:t>2019 a</w:t>
      </w:r>
      <w:r>
        <w:rPr>
          <w:spacing w:val="-2"/>
        </w:rPr>
        <w:t xml:space="preserve"> </w:t>
      </w:r>
      <w:r>
        <w:t>través</w:t>
      </w:r>
      <w:r>
        <w:rPr>
          <w:spacing w:val="1"/>
        </w:rPr>
        <w:t xml:space="preserve"> </w:t>
      </w:r>
      <w:r>
        <w:t>de la</w:t>
      </w:r>
      <w:r>
        <w:rPr>
          <w:spacing w:val="-2"/>
        </w:rPr>
        <w:t xml:space="preserve"> </w:t>
      </w:r>
      <w:r>
        <w:t>totalidad</w:t>
      </w:r>
      <w:r>
        <w:rPr>
          <w:spacing w:val="-1"/>
        </w:rPr>
        <w:t xml:space="preserve"> </w:t>
      </w:r>
      <w:r>
        <w:t>de las</w:t>
      </w:r>
      <w:r>
        <w:rPr>
          <w:spacing w:val="1"/>
        </w:rPr>
        <w:t xml:space="preserve"> </w:t>
      </w:r>
      <w:r>
        <w:t>unidades</w:t>
      </w:r>
      <w:r>
        <w:rPr>
          <w:spacing w:val="-1"/>
        </w:rPr>
        <w:t xml:space="preserve"> </w:t>
      </w:r>
      <w:r>
        <w:t>médicas</w:t>
      </w:r>
      <w:r>
        <w:rPr>
          <w:spacing w:val="-1"/>
        </w:rPr>
        <w:t xml:space="preserve"> </w:t>
      </w:r>
      <w:r>
        <w:t>de sus</w:t>
      </w:r>
      <w:r>
        <w:rPr>
          <w:spacing w:val="-1"/>
        </w:rPr>
        <w:t xml:space="preserve"> </w:t>
      </w:r>
      <w:r>
        <w:t>redes de</w:t>
      </w:r>
      <w:r>
        <w:rPr>
          <w:spacing w:val="-2"/>
        </w:rPr>
        <w:t xml:space="preserve"> </w:t>
      </w:r>
      <w:r>
        <w:t>servicios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3" w:firstLine="288"/>
        <w:jc w:val="both"/>
      </w:pPr>
      <w:r>
        <w:rPr>
          <w:rFonts w:ascii="Arial" w:hAnsi="Arial"/>
          <w:b/>
        </w:rPr>
        <w:t>Noven</w:t>
      </w:r>
      <w:r>
        <w:rPr>
          <w:rFonts w:ascii="Arial" w:hAnsi="Arial"/>
          <w:b/>
        </w:rPr>
        <w:t xml:space="preserve">o. </w:t>
      </w:r>
      <w:r>
        <w:t>Para efectos de lo previsto en el artículo 77 bis 9 de este Decreto, los dictámenes de</w:t>
      </w:r>
      <w:r>
        <w:rPr>
          <w:spacing w:val="1"/>
        </w:rPr>
        <w:t xml:space="preserve"> </w:t>
      </w:r>
      <w:r>
        <w:t>acreditación de la calidad expedidos antes de su entrada en vigor, permanecerán vigentes hasta la fecha</w:t>
      </w:r>
      <w:r>
        <w:rPr>
          <w:spacing w:val="1"/>
        </w:rPr>
        <w:t xml:space="preserve"> </w:t>
      </w:r>
      <w:r>
        <w:t>establecida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 mismos.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rPr>
          <w:rFonts w:ascii="Arial" w:hAnsi="Arial"/>
          <w:b/>
        </w:rPr>
        <w:t xml:space="preserve">Décimo. </w:t>
      </w:r>
      <w:r>
        <w:t>A partir del día siguiente de la publicación del presente Decreto en el Diario Oficial de la</w:t>
      </w:r>
      <w:r>
        <w:rPr>
          <w:spacing w:val="1"/>
        </w:rPr>
        <w:t xml:space="preserve"> </w:t>
      </w:r>
      <w:r>
        <w:t>Federación, el Instituto de Salud para el Bienestar deberá llevar a cabo los actos necesarios para dar</w:t>
      </w:r>
      <w:r>
        <w:rPr>
          <w:spacing w:val="1"/>
        </w:rPr>
        <w:t xml:space="preserve"> </w:t>
      </w:r>
      <w:r>
        <w:t>cumplimiento a lo previsto en el artículo 77 bis 29 de la Le</w:t>
      </w:r>
      <w:r>
        <w:t>y, para lo cual, con la participación que, en su</w:t>
      </w:r>
      <w:r>
        <w:rPr>
          <w:spacing w:val="1"/>
        </w:rPr>
        <w:t xml:space="preserve"> </w:t>
      </w:r>
      <w:r>
        <w:t>caso, corresponda a las secretarías de Hacienda y Crédito Público y de Salud, procederá a modificar el</w:t>
      </w:r>
      <w:r>
        <w:rPr>
          <w:spacing w:val="1"/>
        </w:rPr>
        <w:t xml:space="preserve"> </w:t>
      </w:r>
      <w:r>
        <w:t>contrato del Fideicomiso del Sistema de Protección Social en Salud. A partir de la celebración del</w:t>
      </w:r>
      <w:r>
        <w:rPr>
          <w:spacing w:val="1"/>
        </w:rPr>
        <w:t xml:space="preserve"> </w:t>
      </w:r>
      <w:r>
        <w:t>conve</w:t>
      </w:r>
      <w:r>
        <w:t>nio correspondiente, todas las referencias al Fideicomiso del Sistema de Protección Social en Salud</w:t>
      </w:r>
      <w:r>
        <w:rPr>
          <w:spacing w:val="-53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entenderán</w:t>
      </w:r>
      <w:r>
        <w:rPr>
          <w:spacing w:val="-1"/>
        </w:rPr>
        <w:t xml:space="preserve"> </w:t>
      </w:r>
      <w:r>
        <w:t>hechas al</w:t>
      </w:r>
      <w:r>
        <w:rPr>
          <w:spacing w:val="-2"/>
        </w:rPr>
        <w:t xml:space="preserve"> </w:t>
      </w:r>
      <w:r>
        <w:t>Fondo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Bienestar.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15" w:firstLine="288"/>
        <w:jc w:val="both"/>
      </w:pPr>
      <w:r>
        <w:t>Sin perjuicio de lo anterior, se instruye a la institución fiduciaria del Fideicomiso del Sistema de</w:t>
      </w:r>
      <w:r>
        <w:rPr>
          <w:spacing w:val="1"/>
        </w:rPr>
        <w:t xml:space="preserve"> </w:t>
      </w:r>
      <w:r>
        <w:t>Protección Social en Salud para que transfiera al Instituto de Salud para el Bienestar hasta cuarenta mil</w:t>
      </w:r>
      <w:r>
        <w:rPr>
          <w:spacing w:val="1"/>
        </w:rPr>
        <w:t xml:space="preserve"> </w:t>
      </w:r>
      <w:r>
        <w:t>millones de pesos del patrimonio de dicho Fideico</w:t>
      </w:r>
      <w:r>
        <w:t>miso, conforme al calendario que para tal efecto le</w:t>
      </w:r>
      <w:r>
        <w:rPr>
          <w:spacing w:val="1"/>
        </w:rPr>
        <w:t xml:space="preserve"> </w:t>
      </w:r>
      <w:r>
        <w:t>notifique dicha entidad paraestatal. Los recursos señalados deberán destinarse a los fines que en materia</w:t>
      </w:r>
      <w:r>
        <w:rPr>
          <w:spacing w:val="-53"/>
        </w:rPr>
        <w:t xml:space="preserve"> </w:t>
      </w:r>
      <w:r>
        <w:t>de salud determine el Instituto de Salud para el Bienestar, en términos de las disposiciones aplic</w:t>
      </w:r>
      <w:r>
        <w:t>ables.</w:t>
      </w:r>
      <w:r>
        <w:rPr>
          <w:spacing w:val="1"/>
        </w:rPr>
        <w:t xml:space="preserve"> </w:t>
      </w:r>
      <w:r>
        <w:t>Dicha entidad paraestatal deberá informar al Congreso de la Unión sobre el uso y destino de los referidos</w:t>
      </w:r>
      <w:r>
        <w:rPr>
          <w:spacing w:val="1"/>
        </w:rPr>
        <w:t xml:space="preserve"> </w:t>
      </w:r>
      <w:r>
        <w:t>recursos;</w:t>
      </w:r>
      <w:r>
        <w:rPr>
          <w:spacing w:val="-2"/>
        </w:rPr>
        <w:t xml:space="preserve"> </w:t>
      </w:r>
      <w:r>
        <w:t>dicha información</w:t>
      </w:r>
      <w:r>
        <w:rPr>
          <w:spacing w:val="-1"/>
        </w:rPr>
        <w:t xml:space="preserve"> </w:t>
      </w:r>
      <w:r>
        <w:t>será</w:t>
      </w:r>
      <w:r>
        <w:rPr>
          <w:spacing w:val="-2"/>
        </w:rPr>
        <w:t xml:space="preserve"> </w:t>
      </w:r>
      <w:r>
        <w:t>pública</w:t>
      </w:r>
      <w:r>
        <w:rPr>
          <w:spacing w:val="-1"/>
        </w:rPr>
        <w:t xml:space="preserve"> </w:t>
      </w:r>
      <w:r>
        <w:t>en términos de</w:t>
      </w:r>
      <w:r>
        <w:rPr>
          <w:spacing w:val="-2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aplicables.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right="320" w:firstLine="288"/>
        <w:jc w:val="both"/>
      </w:pPr>
      <w:r>
        <w:t xml:space="preserve">Las obligaciones asumidas previamente </w:t>
      </w:r>
      <w:r>
        <w:t>a la publicación del presente Decreto y las pendientes que se</w:t>
      </w:r>
      <w:r>
        <w:rPr>
          <w:spacing w:val="1"/>
        </w:rPr>
        <w:t xml:space="preserve"> </w:t>
      </w:r>
      <w:r>
        <w:t>tengan con terceros con cargo al Fideicomiso del Sistema de Protección Social en Salud, se continuarán</w:t>
      </w:r>
      <w:r>
        <w:rPr>
          <w:spacing w:val="1"/>
        </w:rPr>
        <w:t xml:space="preserve"> </w:t>
      </w:r>
      <w:r>
        <w:t>atendiendo en</w:t>
      </w:r>
      <w:r>
        <w:rPr>
          <w:spacing w:val="1"/>
        </w:rPr>
        <w:t xml:space="preserve"> </w:t>
      </w:r>
      <w:r>
        <w:t>términos de las disposiciones</w:t>
      </w:r>
      <w:r>
        <w:rPr>
          <w:spacing w:val="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regían.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0" w:firstLine="288"/>
        <w:jc w:val="both"/>
      </w:pPr>
      <w:r>
        <w:rPr>
          <w:rFonts w:ascii="Arial" w:hAnsi="Arial"/>
          <w:b/>
        </w:rPr>
        <w:t xml:space="preserve">Décimo Primero. </w:t>
      </w:r>
      <w:r>
        <w:t>Las personas qu</w:t>
      </w:r>
      <w:r>
        <w:t>e, a la entrada en vigor del presente Decreto cuenten con afiliación</w:t>
      </w:r>
      <w:r>
        <w:rPr>
          <w:spacing w:val="1"/>
        </w:rPr>
        <w:t xml:space="preserve"> </w:t>
      </w:r>
      <w:r>
        <w:t>vigente al Sistema de Protección Social en Salud, continuarán en pleno goce de los derechos</w:t>
      </w:r>
      <w:r>
        <w:rPr>
          <w:spacing w:val="1"/>
        </w:rPr>
        <w:t xml:space="preserve"> </w:t>
      </w:r>
      <w:r>
        <w:t>que les</w:t>
      </w:r>
      <w:r>
        <w:rPr>
          <w:spacing w:val="1"/>
        </w:rPr>
        <w:t xml:space="preserve"> </w:t>
      </w:r>
      <w:r>
        <w:t>correspondan.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7" w:firstLine="288"/>
        <w:jc w:val="both"/>
      </w:pPr>
      <w:r>
        <w:rPr>
          <w:rFonts w:ascii="Arial" w:hAnsi="Arial"/>
          <w:b/>
        </w:rPr>
        <w:t xml:space="preserve">Décimo Segundo. </w:t>
      </w:r>
      <w:r>
        <w:t xml:space="preserve">Hasta en tanto se dé cumplimiento en su totalidad a las </w:t>
      </w:r>
      <w:r>
        <w:t>obligaciones establecidas</w:t>
      </w:r>
      <w:r>
        <w:rPr>
          <w:spacing w:val="1"/>
        </w:rPr>
        <w:t xml:space="preserve"> </w:t>
      </w:r>
      <w:r>
        <w:t>en los acuerdos de coordinación a que se refiere el artículo 77 bis 16 A de la Ley General de Salud, las</w:t>
      </w:r>
      <w:r>
        <w:rPr>
          <w:spacing w:val="1"/>
        </w:rPr>
        <w:t xml:space="preserve"> </w:t>
      </w:r>
      <w:r>
        <w:t>entidades</w:t>
      </w:r>
      <w:r>
        <w:rPr>
          <w:spacing w:val="17"/>
        </w:rPr>
        <w:t xml:space="preserve"> </w:t>
      </w:r>
      <w:r>
        <w:t>federativas</w:t>
      </w:r>
      <w:r>
        <w:rPr>
          <w:spacing w:val="17"/>
        </w:rPr>
        <w:t xml:space="preserve"> </w:t>
      </w:r>
      <w:r>
        <w:t>deberán</w:t>
      </w:r>
      <w:r>
        <w:rPr>
          <w:spacing w:val="16"/>
        </w:rPr>
        <w:t xml:space="preserve"> </w:t>
      </w:r>
      <w:r>
        <w:t>establecer</w:t>
      </w:r>
      <w:r>
        <w:rPr>
          <w:spacing w:val="19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operar</w:t>
      </w:r>
      <w:r>
        <w:rPr>
          <w:spacing w:val="18"/>
        </w:rPr>
        <w:t xml:space="preserve"> </w:t>
      </w:r>
      <w:r>
        <w:t>un</w:t>
      </w:r>
      <w:r>
        <w:rPr>
          <w:spacing w:val="17"/>
        </w:rPr>
        <w:t xml:space="preserve"> </w:t>
      </w:r>
      <w:r>
        <w:t>sistema</w:t>
      </w:r>
      <w:r>
        <w:rPr>
          <w:spacing w:val="16"/>
        </w:rPr>
        <w:t xml:space="preserve"> </w:t>
      </w:r>
      <w:r>
        <w:t>en</w:t>
      </w:r>
      <w:r>
        <w:rPr>
          <w:spacing w:val="16"/>
        </w:rPr>
        <w:t xml:space="preserve"> </w:t>
      </w:r>
      <w:r>
        <w:t>los</w:t>
      </w:r>
      <w:r>
        <w:rPr>
          <w:spacing w:val="14"/>
        </w:rPr>
        <w:t xml:space="preserve"> </w:t>
      </w:r>
      <w:r>
        <w:t>mismos</w:t>
      </w:r>
      <w:r>
        <w:rPr>
          <w:spacing w:val="17"/>
        </w:rPr>
        <w:t xml:space="preserve"> </w:t>
      </w:r>
      <w:r>
        <w:t>términos</w:t>
      </w:r>
      <w:r>
        <w:rPr>
          <w:spacing w:val="18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la</w:t>
      </w:r>
      <w:r>
        <w:rPr>
          <w:spacing w:val="17"/>
        </w:rPr>
        <w:t xml:space="preserve"> </w:t>
      </w:r>
      <w:r>
        <w:t>fracción</w:t>
      </w:r>
      <w:r>
        <w:rPr>
          <w:spacing w:val="15"/>
        </w:rPr>
        <w:t xml:space="preserve"> </w:t>
      </w:r>
      <w:r>
        <w:t>XI</w:t>
      </w:r>
      <w:r>
        <w:rPr>
          <w:spacing w:val="-53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77</w:t>
      </w:r>
      <w:r>
        <w:rPr>
          <w:spacing w:val="-1"/>
        </w:rPr>
        <w:t xml:space="preserve"> </w:t>
      </w:r>
      <w:r>
        <w:t>bis 35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misma</w:t>
      </w:r>
      <w:r>
        <w:rPr>
          <w:spacing w:val="-1"/>
        </w:rPr>
        <w:t xml:space="preserve"> </w:t>
      </w:r>
      <w:r>
        <w:t>Ley.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Textoindependiente"/>
        <w:ind w:left="218" w:right="324" w:firstLine="288"/>
        <w:jc w:val="both"/>
      </w:pPr>
      <w:r>
        <w:t>El Instituto de Salud para el Bienestar deberá actualizar, como parte del análisis técnico a que se</w:t>
      </w:r>
      <w:r>
        <w:rPr>
          <w:spacing w:val="1"/>
        </w:rPr>
        <w:t xml:space="preserve"> </w:t>
      </w:r>
      <w:r>
        <w:t>refiere el cuarto párrafo del artículo 77 bis 16 A de la Ley General de Salud, la plantilla ocupada de los</w:t>
      </w:r>
      <w:r>
        <w:rPr>
          <w:spacing w:val="1"/>
        </w:rPr>
        <w:t xml:space="preserve"> </w:t>
      </w:r>
      <w:r>
        <w:t xml:space="preserve">trabajadores que participan en </w:t>
      </w:r>
      <w:r>
        <w:t>la prestación de los servicios, a que se refiere la fracción XI del artículo 77</w:t>
      </w:r>
      <w:r>
        <w:rPr>
          <w:spacing w:val="1"/>
        </w:rPr>
        <w:t xml:space="preserve"> </w:t>
      </w:r>
      <w:r>
        <w:t>bis</w:t>
      </w:r>
      <w:r>
        <w:rPr>
          <w:spacing w:val="-1"/>
        </w:rPr>
        <w:t xml:space="preserve"> </w:t>
      </w:r>
      <w:r>
        <w:t>35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misma</w:t>
      </w:r>
      <w:r>
        <w:rPr>
          <w:spacing w:val="-1"/>
        </w:rPr>
        <w:t xml:space="preserve"> </w:t>
      </w:r>
      <w:r>
        <w:t>Ley.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right="320" w:firstLine="288"/>
        <w:jc w:val="both"/>
      </w:pPr>
      <w:r>
        <w:rPr>
          <w:rFonts w:ascii="Arial" w:hAnsi="Arial"/>
          <w:b/>
        </w:rPr>
        <w:t xml:space="preserve">Décimo Tercero. </w:t>
      </w:r>
      <w:r>
        <w:t>En un periodo de tres años contados a partir de la entrada en vigor del presente</w:t>
      </w:r>
      <w:r>
        <w:rPr>
          <w:spacing w:val="1"/>
        </w:rPr>
        <w:t xml:space="preserve"> </w:t>
      </w:r>
      <w:r>
        <w:t>Decreto el Instituto de Salud para el Bienestar deberá presentar al Congreso de la Unión un informe del</w:t>
      </w:r>
      <w:r>
        <w:rPr>
          <w:spacing w:val="1"/>
        </w:rPr>
        <w:t xml:space="preserve"> </w:t>
      </w:r>
      <w:r>
        <w:t>cumplimiento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cobertura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prestación</w:t>
      </w:r>
      <w:r>
        <w:rPr>
          <w:spacing w:val="1"/>
        </w:rPr>
        <w:t xml:space="preserve"> </w:t>
      </w:r>
      <w:r>
        <w:t>gratuita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medicamentos</w:t>
      </w:r>
      <w:r>
        <w:rPr>
          <w:spacing w:val="1"/>
        </w:rPr>
        <w:t xml:space="preserve"> </w:t>
      </w:r>
      <w:r>
        <w:t>y demás</w:t>
      </w:r>
      <w:r>
        <w:rPr>
          <w:spacing w:val="-53"/>
        </w:rPr>
        <w:t xml:space="preserve"> </w:t>
      </w:r>
      <w:r>
        <w:t>insumos,</w:t>
      </w:r>
      <w:r>
        <w:rPr>
          <w:spacing w:val="-2"/>
        </w:rPr>
        <w:t xml:space="preserve"> </w:t>
      </w:r>
      <w:r>
        <w:t>especificando la</w:t>
      </w:r>
      <w:r>
        <w:rPr>
          <w:spacing w:val="-2"/>
        </w:rPr>
        <w:t xml:space="preserve"> </w:t>
      </w:r>
      <w:r>
        <w:t>cobertura de atención</w:t>
      </w:r>
      <w:r>
        <w:rPr>
          <w:spacing w:val="-2"/>
        </w:rPr>
        <w:t xml:space="preserve"> </w:t>
      </w:r>
      <w:r>
        <w:t>a los</w:t>
      </w:r>
      <w:r>
        <w:rPr>
          <w:spacing w:val="1"/>
        </w:rPr>
        <w:t xml:space="preserve"> </w:t>
      </w:r>
      <w:r>
        <w:t>grupos</w:t>
      </w:r>
      <w:r>
        <w:rPr>
          <w:spacing w:val="1"/>
        </w:rPr>
        <w:t xml:space="preserve"> </w:t>
      </w:r>
      <w:r>
        <w:t>vulnerables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marginación</w:t>
      </w:r>
      <w:r>
        <w:rPr>
          <w:spacing w:val="-2"/>
        </w:rPr>
        <w:t xml:space="preserve"> </w:t>
      </w:r>
      <w:r>
        <w:t>social.</w:t>
      </w:r>
    </w:p>
    <w:p w:rsidR="005462C9" w:rsidRDefault="005462C9">
      <w:pPr>
        <w:pStyle w:val="Textoindependiente"/>
      </w:pPr>
    </w:p>
    <w:p w:rsidR="005462C9" w:rsidRDefault="00654E12">
      <w:pPr>
        <w:ind w:left="218" w:right="3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14 de noviembre de 2019.- Dip. </w:t>
      </w:r>
      <w:r>
        <w:rPr>
          <w:rFonts w:ascii="Arial" w:hAnsi="Arial"/>
          <w:b/>
          <w:sz w:val="20"/>
        </w:rPr>
        <w:t>Laura Angélica Rojas Hernández</w:t>
      </w:r>
      <w:r>
        <w:rPr>
          <w:sz w:val="20"/>
        </w:rPr>
        <w:t>, Presidenta.-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Sen. </w:t>
      </w:r>
      <w:r>
        <w:rPr>
          <w:rFonts w:ascii="Arial" w:hAnsi="Arial"/>
          <w:b/>
          <w:sz w:val="20"/>
        </w:rPr>
        <w:t>Mónica Fernández Balboa</w:t>
      </w:r>
      <w:r>
        <w:rPr>
          <w:sz w:val="20"/>
        </w:rPr>
        <w:t xml:space="preserve">, Presidenta.- Dip. </w:t>
      </w:r>
      <w:r>
        <w:rPr>
          <w:rFonts w:ascii="Arial" w:hAnsi="Arial"/>
          <w:b/>
          <w:sz w:val="20"/>
        </w:rPr>
        <w:t>Maribel Martínez Ruiz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Primo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Dothé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Mata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</w:t>
      </w:r>
      <w:r>
        <w:rPr>
          <w:sz w:val="20"/>
        </w:rPr>
        <w:t>-</w:t>
      </w:r>
      <w:r>
        <w:rPr>
          <w:spacing w:val="3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</w:t>
      </w:r>
      <w:r>
        <w:t xml:space="preserve">, en la Ciudad de México, a 28 de noviembre de 2019.-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Dra.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Dávila</w:t>
      </w:r>
      <w:r>
        <w:t>.-</w:t>
      </w:r>
      <w:r>
        <w:rPr>
          <w:spacing w:val="2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32"/>
        </w:rPr>
        <w:t xml:space="preserve"> </w:t>
      </w:r>
      <w:r>
        <w:t>por</w:t>
      </w:r>
      <w:r>
        <w:rPr>
          <w:spacing w:val="29"/>
        </w:rPr>
        <w:t xml:space="preserve"> </w:t>
      </w:r>
      <w:r>
        <w:t>el</w:t>
      </w:r>
      <w:r>
        <w:rPr>
          <w:spacing w:val="29"/>
        </w:rPr>
        <w:t xml:space="preserve"> </w:t>
      </w:r>
      <w:r>
        <w:t>que</w:t>
      </w:r>
      <w:r>
        <w:rPr>
          <w:spacing w:val="25"/>
        </w:rPr>
        <w:t xml:space="preserve"> </w:t>
      </w:r>
      <w:r>
        <w:t>se</w:t>
      </w:r>
      <w:r>
        <w:rPr>
          <w:spacing w:val="31"/>
        </w:rPr>
        <w:t xml:space="preserve"> </w:t>
      </w:r>
      <w:r>
        <w:t>reforma</w:t>
      </w:r>
      <w:r>
        <w:rPr>
          <w:spacing w:val="29"/>
        </w:rPr>
        <w:t xml:space="preserve"> </w:t>
      </w:r>
      <w:r>
        <w:t>el</w:t>
      </w:r>
      <w:r>
        <w:rPr>
          <w:spacing w:val="29"/>
        </w:rPr>
        <w:t xml:space="preserve"> </w:t>
      </w:r>
      <w:r>
        <w:t>primer</w:t>
      </w:r>
      <w:r>
        <w:rPr>
          <w:spacing w:val="29"/>
        </w:rPr>
        <w:t xml:space="preserve"> </w:t>
      </w:r>
      <w:r>
        <w:t>párrafo</w:t>
      </w:r>
      <w:r>
        <w:rPr>
          <w:spacing w:val="28"/>
        </w:rPr>
        <w:t xml:space="preserve"> </w:t>
      </w:r>
      <w:r>
        <w:t>del</w:t>
      </w:r>
      <w:r>
        <w:rPr>
          <w:spacing w:val="30"/>
        </w:rPr>
        <w:t xml:space="preserve"> </w:t>
      </w:r>
      <w:r>
        <w:t>artículo</w:t>
      </w:r>
      <w:r>
        <w:rPr>
          <w:spacing w:val="28"/>
        </w:rPr>
        <w:t xml:space="preserve"> </w:t>
      </w:r>
      <w:r>
        <w:t>79</w:t>
      </w:r>
      <w:r>
        <w:rPr>
          <w:spacing w:val="25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la</w:t>
      </w:r>
      <w:r>
        <w:rPr>
          <w:spacing w:val="28"/>
        </w:rPr>
        <w:t xml:space="preserve"> </w:t>
      </w:r>
      <w:r>
        <w:t>Ley</w:t>
      </w:r>
      <w:r>
        <w:rPr>
          <w:spacing w:val="27"/>
        </w:rPr>
        <w:t xml:space="preserve"> </w:t>
      </w:r>
      <w:r>
        <w:t>General</w:t>
      </w:r>
      <w:r>
        <w:rPr>
          <w:spacing w:val="29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1"/>
          <w:sz w:val="16"/>
        </w:rPr>
        <w:t xml:space="preserve"> </w:t>
      </w:r>
      <w:r>
        <w:rPr>
          <w:sz w:val="16"/>
        </w:rPr>
        <w:t>24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enero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2020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4"/>
        </w:rPr>
        <w:t xml:space="preserve"> </w:t>
      </w:r>
      <w:r>
        <w:t>Se</w:t>
      </w:r>
      <w:r>
        <w:rPr>
          <w:spacing w:val="3"/>
        </w:rPr>
        <w:t xml:space="preserve"> </w:t>
      </w:r>
      <w:r>
        <w:t>reforma</w:t>
      </w:r>
      <w:r>
        <w:rPr>
          <w:spacing w:val="2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primer</w:t>
      </w:r>
      <w:r>
        <w:rPr>
          <w:spacing w:val="3"/>
        </w:rPr>
        <w:t xml:space="preserve"> </w:t>
      </w:r>
      <w:r>
        <w:t>párrafo</w:t>
      </w:r>
      <w:r>
        <w:rPr>
          <w:spacing w:val="2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t>artículo</w:t>
      </w:r>
      <w:r>
        <w:rPr>
          <w:spacing w:val="5"/>
        </w:rPr>
        <w:t xml:space="preserve"> </w:t>
      </w:r>
      <w:r>
        <w:t>79</w:t>
      </w:r>
      <w:r>
        <w:rPr>
          <w:spacing w:val="3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General</w:t>
      </w:r>
      <w:r>
        <w:rPr>
          <w:spacing w:val="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para</w:t>
      </w:r>
      <w:r>
        <w:rPr>
          <w:spacing w:val="3"/>
        </w:rPr>
        <w:t xml:space="preserve"> </w:t>
      </w:r>
      <w:r>
        <w:t>quedar</w:t>
      </w:r>
      <w:r>
        <w:rPr>
          <w:spacing w:val="-5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640"/>
            <w:col w:w="6110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4" w:firstLine="288"/>
        <w:jc w:val="both"/>
      </w:pP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6"/>
        </w:rPr>
        <w:t xml:space="preserve"> </w:t>
      </w:r>
      <w:r>
        <w:t>El</w:t>
      </w:r>
      <w:r>
        <w:rPr>
          <w:spacing w:val="14"/>
        </w:rPr>
        <w:t xml:space="preserve"> </w:t>
      </w:r>
      <w:r>
        <w:t>presente</w:t>
      </w:r>
      <w:r>
        <w:rPr>
          <w:spacing w:val="15"/>
        </w:rPr>
        <w:t xml:space="preserve"> </w:t>
      </w:r>
      <w:r>
        <w:t>Decreto</w:t>
      </w:r>
      <w:r>
        <w:rPr>
          <w:spacing w:val="14"/>
        </w:rPr>
        <w:t xml:space="preserve"> </w:t>
      </w:r>
      <w:r>
        <w:t>entrará</w:t>
      </w:r>
      <w:r>
        <w:rPr>
          <w:spacing w:val="15"/>
        </w:rPr>
        <w:t xml:space="preserve"> </w:t>
      </w:r>
      <w:r>
        <w:t>en</w:t>
      </w:r>
      <w:r>
        <w:rPr>
          <w:spacing w:val="15"/>
        </w:rPr>
        <w:t xml:space="preserve"> </w:t>
      </w:r>
      <w:r>
        <w:t>vigor</w:t>
      </w:r>
      <w:r>
        <w:rPr>
          <w:spacing w:val="15"/>
        </w:rPr>
        <w:t xml:space="preserve"> </w:t>
      </w:r>
      <w:r>
        <w:t>el</w:t>
      </w:r>
      <w:r>
        <w:rPr>
          <w:spacing w:val="14"/>
        </w:rPr>
        <w:t xml:space="preserve"> </w:t>
      </w:r>
      <w:r>
        <w:t>día</w:t>
      </w:r>
      <w:r>
        <w:rPr>
          <w:spacing w:val="15"/>
        </w:rPr>
        <w:t xml:space="preserve"> </w:t>
      </w:r>
      <w:r>
        <w:t>siguiente</w:t>
      </w:r>
      <w:r>
        <w:rPr>
          <w:spacing w:val="17"/>
        </w:rPr>
        <w:t xml:space="preserve"> </w:t>
      </w:r>
      <w:r>
        <w:t>al</w:t>
      </w:r>
      <w:r>
        <w:rPr>
          <w:spacing w:val="13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su</w:t>
      </w:r>
      <w:r>
        <w:rPr>
          <w:spacing w:val="14"/>
        </w:rPr>
        <w:t xml:space="preserve"> </w:t>
      </w:r>
      <w:r>
        <w:t>publicación</w:t>
      </w:r>
      <w:r>
        <w:rPr>
          <w:spacing w:val="15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Diario</w:t>
      </w:r>
      <w:r>
        <w:rPr>
          <w:spacing w:val="15"/>
        </w:rPr>
        <w:t xml:space="preserve"> </w:t>
      </w:r>
      <w:r>
        <w:t>Oficial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ind w:left="218" w:right="3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11 de diciembre de 2019.- Dip. </w:t>
      </w:r>
      <w:r>
        <w:rPr>
          <w:rFonts w:ascii="Arial" w:hAnsi="Arial"/>
          <w:b/>
          <w:sz w:val="20"/>
        </w:rPr>
        <w:t>Laura Angélica Rojas Hernández</w:t>
      </w:r>
      <w:r>
        <w:rPr>
          <w:sz w:val="20"/>
        </w:rPr>
        <w:t>, Presidenta.-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Sen. </w:t>
      </w:r>
      <w:r>
        <w:rPr>
          <w:rFonts w:ascii="Arial" w:hAnsi="Arial"/>
          <w:b/>
          <w:sz w:val="20"/>
        </w:rPr>
        <w:t>Mónica Fernández Balboa</w:t>
      </w:r>
      <w:r>
        <w:rPr>
          <w:sz w:val="20"/>
        </w:rPr>
        <w:t xml:space="preserve">, Presidenta.- Dip. </w:t>
      </w:r>
      <w:r>
        <w:rPr>
          <w:rFonts w:ascii="Arial" w:hAnsi="Arial"/>
          <w:b/>
          <w:sz w:val="20"/>
        </w:rPr>
        <w:t>Mónica Bautista Rodríguez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Primo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Dothé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Mata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3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a 21 de enero de 2020.-</w:t>
      </w:r>
      <w:r>
        <w:rPr>
          <w:spacing w:val="55"/>
        </w:rPr>
        <w:t xml:space="preserve">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</w:t>
      </w:r>
      <w:r>
        <w:t>ión,</w:t>
      </w:r>
      <w:r>
        <w:rPr>
          <w:spacing w:val="1"/>
        </w:rPr>
        <w:t xml:space="preserve"> </w:t>
      </w:r>
      <w:r>
        <w:t>Dra.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Dávila</w:t>
      </w:r>
      <w:r>
        <w:t>.-</w:t>
      </w:r>
      <w:r>
        <w:rPr>
          <w:spacing w:val="2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7"/>
      </w:pPr>
      <w:r>
        <w:t>DECRETO por el que se reforman los artículos 314, 348 y 419; y se adicionan los artículos</w:t>
      </w:r>
      <w:r>
        <w:rPr>
          <w:spacing w:val="-59"/>
        </w:rPr>
        <w:t xml:space="preserve"> </w:t>
      </w:r>
      <w:r>
        <w:t>348 Bis, 348</w:t>
      </w:r>
      <w:r>
        <w:rPr>
          <w:spacing w:val="-2"/>
        </w:rPr>
        <w:t xml:space="preserve"> </w:t>
      </w:r>
      <w:r>
        <w:t>Bis 1</w:t>
      </w:r>
      <w:r>
        <w:rPr>
          <w:spacing w:val="-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348</w:t>
      </w:r>
      <w:r>
        <w:rPr>
          <w:spacing w:val="1"/>
        </w:rPr>
        <w:t xml:space="preserve"> </w:t>
      </w:r>
      <w:r>
        <w:t>Bis</w:t>
      </w:r>
      <w:r>
        <w:rPr>
          <w:spacing w:val="1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24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enero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2020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1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5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reforman</w:t>
      </w:r>
      <w:r>
        <w:rPr>
          <w:spacing w:val="2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artículos</w:t>
      </w:r>
      <w:r>
        <w:rPr>
          <w:spacing w:val="2"/>
        </w:rPr>
        <w:t xml:space="preserve"> </w:t>
      </w:r>
      <w:r>
        <w:t>314,</w:t>
      </w:r>
      <w:r>
        <w:rPr>
          <w:spacing w:val="2"/>
        </w:rPr>
        <w:t xml:space="preserve"> </w:t>
      </w:r>
      <w:r>
        <w:t>fracción</w:t>
      </w:r>
      <w:r>
        <w:rPr>
          <w:spacing w:val="1"/>
        </w:rPr>
        <w:t xml:space="preserve"> </w:t>
      </w:r>
      <w:r>
        <w:t>V;</w:t>
      </w:r>
      <w:r>
        <w:rPr>
          <w:spacing w:val="2"/>
        </w:rPr>
        <w:t xml:space="preserve"> </w:t>
      </w:r>
      <w:r>
        <w:t>348</w:t>
      </w:r>
      <w:r>
        <w:rPr>
          <w:spacing w:val="4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419;</w:t>
      </w:r>
      <w:r>
        <w:rPr>
          <w:spacing w:val="6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adicionan</w:t>
      </w:r>
      <w:r>
        <w:rPr>
          <w:spacing w:val="2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artículos</w:t>
      </w:r>
      <w:r>
        <w:rPr>
          <w:spacing w:val="2"/>
        </w:rPr>
        <w:t xml:space="preserve"> </w:t>
      </w:r>
      <w:r>
        <w:t>348</w:t>
      </w:r>
      <w:r>
        <w:rPr>
          <w:spacing w:val="-52"/>
        </w:rPr>
        <w:t xml:space="preserve"> </w:t>
      </w:r>
      <w:r>
        <w:t>Bis;</w:t>
      </w:r>
      <w:r>
        <w:rPr>
          <w:spacing w:val="-2"/>
        </w:rPr>
        <w:t xml:space="preserve"> </w:t>
      </w:r>
      <w:r>
        <w:t>348</w:t>
      </w:r>
      <w:r>
        <w:rPr>
          <w:spacing w:val="1"/>
        </w:rPr>
        <w:t xml:space="preserve"> </w:t>
      </w:r>
      <w:r>
        <w:t>Bis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348</w:t>
      </w:r>
      <w:r>
        <w:rPr>
          <w:spacing w:val="-2"/>
        </w:rPr>
        <w:t xml:space="preserve"> </w:t>
      </w:r>
      <w:r>
        <w:t>Bis 2, a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 para</w:t>
      </w:r>
      <w:r>
        <w:rPr>
          <w:spacing w:val="-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056" w:space="2722"/>
            <w:col w:w="6172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7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el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9" w:firstLine="288"/>
        <w:jc w:val="both"/>
      </w:pPr>
      <w:r>
        <w:rPr>
          <w:rFonts w:ascii="Arial" w:hAnsi="Arial"/>
          <w:b/>
        </w:rPr>
        <w:t xml:space="preserve">Segundo. </w:t>
      </w:r>
      <w:r>
        <w:t>Los prestadores de servicios funerarios contarán con ciento ochenta días contad</w:t>
      </w:r>
      <w:r>
        <w:t>os a partir</w:t>
      </w:r>
      <w:r>
        <w:rPr>
          <w:spacing w:val="1"/>
        </w:rPr>
        <w:t xml:space="preserve"> </w:t>
      </w:r>
      <w:r>
        <w:t>de la entrada en vigor del presente Decreto para dar cumplimiento a lo establecido en el artículo 348 Bis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0" w:firstLine="288"/>
        <w:jc w:val="both"/>
      </w:pPr>
      <w:r>
        <w:rPr>
          <w:rFonts w:ascii="Arial" w:hAnsi="Arial"/>
          <w:b/>
        </w:rPr>
        <w:t xml:space="preserve">Tercero. </w:t>
      </w:r>
      <w:r>
        <w:t>En un plazo que no excederá de ciento ochenta días hábiles contados a partir de la entrada</w:t>
      </w:r>
      <w:r>
        <w:rPr>
          <w:spacing w:val="1"/>
        </w:rPr>
        <w:t xml:space="preserve"> </w:t>
      </w:r>
      <w:r>
        <w:t>en vigor del presente Decreto, la Secretaría de Salud y las autoridades sanitarias locales, en el ámbito de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respectiva</w:t>
      </w:r>
      <w:r>
        <w:rPr>
          <w:spacing w:val="1"/>
        </w:rPr>
        <w:t xml:space="preserve"> </w:t>
      </w:r>
      <w:r>
        <w:t>competencia,</w:t>
      </w:r>
      <w:r>
        <w:rPr>
          <w:spacing w:val="1"/>
        </w:rPr>
        <w:t xml:space="preserve"> </w:t>
      </w:r>
      <w:r>
        <w:t>emitirán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reglamentarias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dar</w:t>
      </w:r>
      <w:r>
        <w:rPr>
          <w:spacing w:val="1"/>
        </w:rPr>
        <w:t xml:space="preserve"> </w:t>
      </w:r>
      <w:r>
        <w:t>cumplimiento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establecido</w:t>
      </w:r>
      <w:r>
        <w:rPr>
          <w:spacing w:val="-1"/>
        </w:rPr>
        <w:t xml:space="preserve"> </w:t>
      </w:r>
      <w:r>
        <w:t>en los</w:t>
      </w:r>
      <w:r>
        <w:rPr>
          <w:spacing w:val="2"/>
        </w:rPr>
        <w:t xml:space="preserve"> </w:t>
      </w:r>
      <w:r>
        <w:t>artículos</w:t>
      </w:r>
      <w:r>
        <w:rPr>
          <w:spacing w:val="-1"/>
        </w:rPr>
        <w:t xml:space="preserve"> </w:t>
      </w:r>
      <w:r>
        <w:t>348</w:t>
      </w:r>
      <w:r>
        <w:rPr>
          <w:spacing w:val="1"/>
        </w:rPr>
        <w:t xml:space="preserve"> </w:t>
      </w:r>
      <w:r>
        <w:t>Bis, 348</w:t>
      </w:r>
      <w:r>
        <w:rPr>
          <w:spacing w:val="1"/>
        </w:rPr>
        <w:t xml:space="preserve"> </w:t>
      </w:r>
      <w:r>
        <w:t>Bis</w:t>
      </w:r>
      <w:r>
        <w:rPr>
          <w:spacing w:val="-1"/>
        </w:rPr>
        <w:t xml:space="preserve"> </w:t>
      </w:r>
      <w:r>
        <w:t>1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34</w:t>
      </w:r>
      <w:r>
        <w:t>8 Bis 2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Ley</w:t>
      </w:r>
      <w:r>
        <w:rPr>
          <w:spacing w:val="-4"/>
        </w:rPr>
        <w:t xml:space="preserve"> </w:t>
      </w:r>
      <w:r>
        <w:t>General de Salud.</w:t>
      </w:r>
    </w:p>
    <w:p w:rsidR="005462C9" w:rsidRDefault="005462C9">
      <w:pPr>
        <w:pStyle w:val="Textoindependiente"/>
        <w:spacing w:before="2"/>
        <w:rPr>
          <w:sz w:val="19"/>
        </w:rPr>
      </w:pPr>
    </w:p>
    <w:p w:rsidR="005462C9" w:rsidRDefault="00654E12">
      <w:pPr>
        <w:ind w:left="218" w:right="317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11 de diciembre de 2019.- Dip. </w:t>
      </w:r>
      <w:r>
        <w:rPr>
          <w:rFonts w:ascii="Arial" w:hAnsi="Arial"/>
          <w:b/>
          <w:sz w:val="20"/>
        </w:rPr>
        <w:t>Laura Angélica Rojas Hernández</w:t>
      </w:r>
      <w:r>
        <w:rPr>
          <w:sz w:val="20"/>
        </w:rPr>
        <w:t>, Presidenta.-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Sen. </w:t>
      </w:r>
      <w:r>
        <w:rPr>
          <w:rFonts w:ascii="Arial" w:hAnsi="Arial"/>
          <w:b/>
          <w:sz w:val="20"/>
        </w:rPr>
        <w:t>Mónica Fernández Balboa</w:t>
      </w:r>
      <w:r>
        <w:rPr>
          <w:sz w:val="20"/>
        </w:rPr>
        <w:t xml:space="preserve">, Presidenta.- Dip. </w:t>
      </w:r>
      <w:r>
        <w:rPr>
          <w:rFonts w:ascii="Arial" w:hAnsi="Arial"/>
          <w:b/>
          <w:sz w:val="20"/>
        </w:rPr>
        <w:t>Ma. Sara Rocha Medina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Primo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Dothé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Mata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3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5"/>
        <w:rPr>
          <w:rFonts w:ascii="Arial"/>
          <w:b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 xml:space="preserve">Residencia del Poder Ejecutivo Federal, </w:t>
      </w:r>
      <w:r>
        <w:t>en la Ciudad de México, a 21 de enero de 2020.-</w:t>
      </w:r>
      <w:r>
        <w:rPr>
          <w:spacing w:val="55"/>
        </w:rPr>
        <w:t xml:space="preserve">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Dra.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Dávila</w:t>
      </w:r>
      <w:r>
        <w:t>.-</w:t>
      </w:r>
      <w:r>
        <w:rPr>
          <w:spacing w:val="2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7"/>
        </w:rPr>
        <w:t xml:space="preserve"> </w:t>
      </w:r>
      <w:r>
        <w:t>por</w:t>
      </w:r>
      <w:r>
        <w:rPr>
          <w:spacing w:val="7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6"/>
        </w:rPr>
        <w:t xml:space="preserve"> </w:t>
      </w:r>
      <w:r>
        <w:t>adiciona</w:t>
      </w:r>
      <w:r>
        <w:rPr>
          <w:spacing w:val="6"/>
        </w:rPr>
        <w:t xml:space="preserve"> </w:t>
      </w:r>
      <w:r>
        <w:t>un</w:t>
      </w:r>
      <w:r>
        <w:rPr>
          <w:spacing w:val="6"/>
        </w:rPr>
        <w:t xml:space="preserve"> </w:t>
      </w:r>
      <w:r>
        <w:t>párrafo</w:t>
      </w:r>
      <w:r>
        <w:rPr>
          <w:spacing w:val="5"/>
        </w:rPr>
        <w:t xml:space="preserve"> </w:t>
      </w:r>
      <w:r>
        <w:t>segundo</w:t>
      </w:r>
      <w:r>
        <w:rPr>
          <w:spacing w:val="6"/>
        </w:rPr>
        <w:t xml:space="preserve"> </w:t>
      </w:r>
      <w:r>
        <w:t>al</w:t>
      </w:r>
      <w:r>
        <w:rPr>
          <w:spacing w:val="7"/>
        </w:rPr>
        <w:t xml:space="preserve"> </w:t>
      </w:r>
      <w:r>
        <w:t>artículo</w:t>
      </w:r>
      <w:r>
        <w:rPr>
          <w:spacing w:val="4"/>
        </w:rPr>
        <w:t xml:space="preserve"> </w:t>
      </w:r>
      <w:r>
        <w:t>77</w:t>
      </w:r>
      <w:r>
        <w:rPr>
          <w:spacing w:val="5"/>
        </w:rPr>
        <w:t xml:space="preserve"> </w:t>
      </w:r>
      <w:r>
        <w:t>bis</w:t>
      </w:r>
      <w:r>
        <w:rPr>
          <w:spacing w:val="6"/>
        </w:rPr>
        <w:t xml:space="preserve"> </w:t>
      </w:r>
      <w:r>
        <w:t>17</w:t>
      </w:r>
      <w:r>
        <w:rPr>
          <w:spacing w:val="6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reforma</w:t>
      </w:r>
      <w:r>
        <w:rPr>
          <w:spacing w:val="7"/>
        </w:rPr>
        <w:t xml:space="preserve"> </w:t>
      </w:r>
      <w:r>
        <w:t>el</w:t>
      </w:r>
      <w:r>
        <w:rPr>
          <w:spacing w:val="-58"/>
        </w:rPr>
        <w:t xml:space="preserve"> </w:t>
      </w:r>
      <w:r>
        <w:t>párrafo</w:t>
      </w:r>
      <w:r>
        <w:rPr>
          <w:spacing w:val="-2"/>
        </w:rPr>
        <w:t xml:space="preserve"> </w:t>
      </w:r>
      <w:r>
        <w:t>segundo del</w:t>
      </w:r>
      <w:r>
        <w:rPr>
          <w:spacing w:val="2"/>
        </w:rPr>
        <w:t xml:space="preserve"> </w:t>
      </w:r>
      <w:r>
        <w:t>artículo 77</w:t>
      </w:r>
      <w:r>
        <w:rPr>
          <w:spacing w:val="-2"/>
        </w:rPr>
        <w:t xml:space="preserve"> </w:t>
      </w:r>
      <w:r>
        <w:t>bis</w:t>
      </w:r>
      <w:r>
        <w:rPr>
          <w:spacing w:val="-2"/>
        </w:rPr>
        <w:t xml:space="preserve"> </w:t>
      </w:r>
      <w:r>
        <w:t>29 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 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4 de</w:t>
      </w:r>
      <w:r>
        <w:rPr>
          <w:spacing w:val="-3"/>
          <w:sz w:val="16"/>
        </w:rPr>
        <w:t xml:space="preserve"> </w:t>
      </w:r>
      <w:r>
        <w:rPr>
          <w:sz w:val="16"/>
        </w:rPr>
        <w:t>diciembre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2020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1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4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adiciona</w:t>
      </w:r>
      <w:r>
        <w:rPr>
          <w:spacing w:val="2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párrafo segundo</w:t>
      </w:r>
      <w:r>
        <w:rPr>
          <w:spacing w:val="2"/>
        </w:rPr>
        <w:t xml:space="preserve"> </w:t>
      </w:r>
      <w:r>
        <w:t>al artículo</w:t>
      </w:r>
      <w:r>
        <w:rPr>
          <w:spacing w:val="2"/>
        </w:rPr>
        <w:t xml:space="preserve"> </w:t>
      </w:r>
      <w:r>
        <w:t>77</w:t>
      </w:r>
      <w:r>
        <w:rPr>
          <w:spacing w:val="9"/>
        </w:rPr>
        <w:t xml:space="preserve"> </w:t>
      </w:r>
      <w:r>
        <w:t>bis</w:t>
      </w:r>
      <w:r>
        <w:rPr>
          <w:spacing w:val="1"/>
        </w:rPr>
        <w:t xml:space="preserve"> </w:t>
      </w:r>
      <w:r>
        <w:t>17</w:t>
      </w:r>
      <w:r>
        <w:rPr>
          <w:spacing w:val="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se</w:t>
      </w:r>
      <w:r>
        <w:rPr>
          <w:spacing w:val="2"/>
        </w:rPr>
        <w:t xml:space="preserve"> </w:t>
      </w:r>
      <w:r>
        <w:t>reforma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párrafo segundo</w:t>
      </w:r>
      <w:r>
        <w:rPr>
          <w:spacing w:val="-53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77</w:t>
      </w:r>
      <w:r>
        <w:rPr>
          <w:spacing w:val="-2"/>
        </w:rPr>
        <w:t xml:space="preserve"> </w:t>
      </w:r>
      <w:r>
        <w:t>bis 29</w:t>
      </w:r>
      <w:r>
        <w:rPr>
          <w:spacing w:val="1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 para</w:t>
      </w:r>
      <w:r>
        <w:rPr>
          <w:spacing w:val="1"/>
        </w:rPr>
        <w:t xml:space="preserve"> </w:t>
      </w:r>
      <w:r>
        <w:t>quedar 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45" w:space="2633"/>
            <w:col w:w="6172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6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el día de su publicación en el Diario Oficial de la</w:t>
      </w:r>
      <w:r>
        <w:rPr>
          <w:spacing w:val="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20" w:firstLine="288"/>
        <w:jc w:val="both"/>
      </w:pPr>
      <w:r>
        <w:rPr>
          <w:rFonts w:ascii="Arial" w:hAnsi="Arial"/>
          <w:b/>
        </w:rPr>
        <w:t xml:space="preserve">Segundo. </w:t>
      </w:r>
      <w:r>
        <w:t>El Instituto de Salud para el Bienestar instruirá a la institución fiduciaria del Fondo de Salud</w:t>
      </w:r>
      <w:r>
        <w:rPr>
          <w:spacing w:val="1"/>
        </w:rPr>
        <w:t xml:space="preserve"> </w:t>
      </w:r>
      <w:r>
        <w:t>para el Bienestar para que, a más tardar el 1 de abril de 2021, concentre en la Tesorería de la Federación</w:t>
      </w:r>
      <w:r>
        <w:rPr>
          <w:spacing w:val="-53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cantidad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hasta</w:t>
      </w:r>
      <w:r>
        <w:rPr>
          <w:spacing w:val="1"/>
        </w:rPr>
        <w:t xml:space="preserve"> </w:t>
      </w:r>
      <w:r>
        <w:t>treinta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tres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millones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pesos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patrimonio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ese</w:t>
      </w:r>
      <w:r>
        <w:rPr>
          <w:spacing w:val="1"/>
        </w:rPr>
        <w:t xml:space="preserve"> </w:t>
      </w:r>
      <w:r>
        <w:t>Fideicomiso,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conformidad</w:t>
      </w:r>
      <w:r>
        <w:rPr>
          <w:spacing w:val="-2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las disposiciones jurídicas aplicable</w:t>
      </w:r>
      <w:r>
        <w:t>s.</w:t>
      </w:r>
    </w:p>
    <w:p w:rsidR="005462C9" w:rsidRDefault="005462C9">
      <w:pPr>
        <w:pStyle w:val="Textoindependiente"/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5 de noviembre de 2020.- Dip. </w:t>
      </w:r>
      <w:r>
        <w:rPr>
          <w:rFonts w:ascii="Arial" w:hAnsi="Arial"/>
          <w:b/>
          <w:sz w:val="20"/>
        </w:rPr>
        <w:t>Dulce María Sauri Riancho</w:t>
      </w:r>
      <w:r>
        <w:rPr>
          <w:sz w:val="20"/>
        </w:rPr>
        <w:t>, Presidenta.- 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Oscar Eduardo Ramírez Aguilar</w:t>
      </w:r>
      <w:r>
        <w:rPr>
          <w:sz w:val="20"/>
        </w:rPr>
        <w:t>,</w:t>
      </w:r>
      <w:r>
        <w:rPr>
          <w:spacing w:val="55"/>
          <w:sz w:val="20"/>
        </w:rPr>
        <w:t xml:space="preserve"> </w:t>
      </w:r>
      <w:r>
        <w:rPr>
          <w:sz w:val="20"/>
        </w:rPr>
        <w:t xml:space="preserve">Presidente.- Dip. </w:t>
      </w:r>
      <w:r>
        <w:rPr>
          <w:rFonts w:ascii="Arial" w:hAnsi="Arial"/>
          <w:b/>
          <w:sz w:val="20"/>
        </w:rPr>
        <w:t>María Guadalupe Díaz Avilez</w:t>
      </w:r>
      <w:r>
        <w:rPr>
          <w:sz w:val="20"/>
        </w:rPr>
        <w:t>, Secretaria.- 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Lilia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Margarita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Valdez Martínez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a 4 de diciembre de 2020.-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Dra.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Dávila</w:t>
      </w:r>
      <w:r>
        <w:t>.-</w:t>
      </w:r>
      <w:r>
        <w:rPr>
          <w:spacing w:val="2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17"/>
        <w:jc w:val="both"/>
      </w:pPr>
      <w:r>
        <w:t>DECRETO</w:t>
      </w:r>
      <w:r>
        <w:rPr>
          <w:spacing w:val="20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reforman</w:t>
      </w:r>
      <w:r>
        <w:rPr>
          <w:spacing w:val="18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adicionan</w:t>
      </w:r>
      <w:r>
        <w:rPr>
          <w:spacing w:val="18"/>
        </w:rPr>
        <w:t xml:space="preserve"> </w:t>
      </w:r>
      <w:r>
        <w:t>diversas</w:t>
      </w:r>
      <w:r>
        <w:rPr>
          <w:spacing w:val="19"/>
        </w:rPr>
        <w:t xml:space="preserve"> </w:t>
      </w:r>
      <w:r>
        <w:t>disposiciones</w:t>
      </w:r>
      <w:r>
        <w:rPr>
          <w:spacing w:val="18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Ley</w:t>
      </w:r>
      <w:r>
        <w:rPr>
          <w:spacing w:val="15"/>
        </w:rPr>
        <w:t xml:space="preserve"> </w:t>
      </w:r>
      <w:r>
        <w:t>General</w:t>
      </w:r>
      <w:r>
        <w:rPr>
          <w:spacing w:val="-59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prevenir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sobrepeso,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obesidad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trastornos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conducta</w:t>
      </w:r>
      <w:r>
        <w:rPr>
          <w:spacing w:val="1"/>
        </w:rPr>
        <w:t xml:space="preserve"> </w:t>
      </w:r>
      <w:r>
        <w:t>alimentaria.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 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4"/>
          <w:sz w:val="16"/>
        </w:rPr>
        <w:t xml:space="preserve"> </w:t>
      </w:r>
      <w:r>
        <w:rPr>
          <w:sz w:val="16"/>
        </w:rPr>
        <w:t>22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diciembre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2020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1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6"/>
        </w:rPr>
        <w:t xml:space="preserve"> </w:t>
      </w:r>
      <w:r>
        <w:t>Se</w:t>
      </w:r>
      <w:r>
        <w:rPr>
          <w:spacing w:val="3"/>
        </w:rPr>
        <w:t xml:space="preserve"> </w:t>
      </w:r>
      <w:r>
        <w:t>reforma</w:t>
      </w:r>
      <w:r>
        <w:rPr>
          <w:spacing w:val="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fracción</w:t>
      </w:r>
      <w:r>
        <w:rPr>
          <w:spacing w:val="4"/>
        </w:rPr>
        <w:t xml:space="preserve"> </w:t>
      </w:r>
      <w:r>
        <w:t>XIII</w:t>
      </w:r>
      <w:r>
        <w:rPr>
          <w:spacing w:val="4"/>
        </w:rPr>
        <w:t xml:space="preserve"> </w:t>
      </w:r>
      <w:r>
        <w:t>Bis</w:t>
      </w:r>
      <w:r>
        <w:rPr>
          <w:spacing w:val="6"/>
        </w:rPr>
        <w:t xml:space="preserve"> </w:t>
      </w:r>
      <w:r>
        <w:t>del</w:t>
      </w:r>
      <w:r>
        <w:rPr>
          <w:spacing w:val="4"/>
        </w:rPr>
        <w:t xml:space="preserve"> </w:t>
      </w:r>
      <w:r>
        <w:t>artículo</w:t>
      </w:r>
      <w:r>
        <w:rPr>
          <w:spacing w:val="3"/>
        </w:rPr>
        <w:t xml:space="preserve"> </w:t>
      </w:r>
      <w:r>
        <w:t>7o.;</w:t>
      </w:r>
      <w:r>
        <w:rPr>
          <w:spacing w:val="7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se</w:t>
      </w:r>
      <w:r>
        <w:rPr>
          <w:spacing w:val="4"/>
        </w:rPr>
        <w:t xml:space="preserve"> </w:t>
      </w:r>
      <w:r>
        <w:t>adicionan</w:t>
      </w:r>
      <w:r>
        <w:rPr>
          <w:spacing w:val="4"/>
        </w:rPr>
        <w:t xml:space="preserve"> </w:t>
      </w:r>
      <w:r>
        <w:t>los</w:t>
      </w:r>
      <w:r>
        <w:rPr>
          <w:spacing w:val="4"/>
        </w:rPr>
        <w:t xml:space="preserve"> </w:t>
      </w:r>
      <w:r>
        <w:t>artículos</w:t>
      </w:r>
      <w:r>
        <w:rPr>
          <w:spacing w:val="3"/>
        </w:rPr>
        <w:t xml:space="preserve"> </w:t>
      </w:r>
      <w:r>
        <w:t>272</w:t>
      </w:r>
      <w:r>
        <w:rPr>
          <w:spacing w:val="4"/>
        </w:rPr>
        <w:t xml:space="preserve"> </w:t>
      </w:r>
      <w:r>
        <w:t>Bis</w:t>
      </w:r>
      <w:r>
        <w:rPr>
          <w:spacing w:val="6"/>
        </w:rPr>
        <w:t xml:space="preserve"> </w:t>
      </w:r>
      <w:r>
        <w:t>4,</w:t>
      </w:r>
      <w:r>
        <w:rPr>
          <w:spacing w:val="-53"/>
        </w:rPr>
        <w:t xml:space="preserve"> </w:t>
      </w:r>
      <w:r>
        <w:t>272 Bis 5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272</w:t>
      </w:r>
      <w:r>
        <w:rPr>
          <w:spacing w:val="-1"/>
        </w:rPr>
        <w:t xml:space="preserve"> </w:t>
      </w:r>
      <w:r>
        <w:t>Bis</w:t>
      </w:r>
      <w:r>
        <w:rPr>
          <w:spacing w:val="-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 Ley</w:t>
      </w:r>
      <w:r>
        <w:rPr>
          <w:spacing w:val="-4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9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10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056" w:space="2722"/>
            <w:col w:w="6172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0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el día siguiente al de su publ</w:t>
      </w:r>
      <w:r>
        <w:t>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7" w:firstLine="288"/>
        <w:jc w:val="both"/>
      </w:pPr>
      <w:r>
        <w:rPr>
          <w:rFonts w:ascii="Arial" w:hAnsi="Arial"/>
          <w:b/>
        </w:rPr>
        <w:t>Segundo.-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contará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plazo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mayor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180</w:t>
      </w:r>
      <w:r>
        <w:rPr>
          <w:spacing w:val="1"/>
        </w:rPr>
        <w:t xml:space="preserve"> </w:t>
      </w:r>
      <w:r>
        <w:t>días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emitir</w:t>
      </w:r>
      <w:r>
        <w:rPr>
          <w:spacing w:val="1"/>
        </w:rPr>
        <w:t xml:space="preserve"> </w:t>
      </w:r>
      <w:r>
        <w:t>las</w:t>
      </w:r>
      <w:r>
        <w:rPr>
          <w:spacing w:val="-53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jurídicas que</w:t>
      </w:r>
      <w:r>
        <w:rPr>
          <w:spacing w:val="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deriven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22" w:firstLine="288"/>
        <w:jc w:val="both"/>
      </w:pPr>
      <w:r>
        <w:rPr>
          <w:rFonts w:ascii="Arial" w:hAnsi="Arial"/>
          <w:b/>
        </w:rPr>
        <w:t>Tercero.-</w:t>
      </w:r>
      <w:r>
        <w:rPr>
          <w:rFonts w:ascii="Arial" w:hAnsi="Arial"/>
          <w:b/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acciones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caso,</w:t>
      </w:r>
      <w:r>
        <w:rPr>
          <w:spacing w:val="1"/>
        </w:rPr>
        <w:t xml:space="preserve"> </w:t>
      </w:r>
      <w:r>
        <w:t>deban</w:t>
      </w:r>
      <w:r>
        <w:rPr>
          <w:spacing w:val="1"/>
        </w:rPr>
        <w:t xml:space="preserve"> </w:t>
      </w:r>
      <w:r>
        <w:t>realizar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dependencias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Administración Pública Federal, para dar cumplimiento a lo dispuesto por el presente Decreto, se cubrirán</w:t>
      </w:r>
      <w:r>
        <w:rPr>
          <w:spacing w:val="-53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cargo</w:t>
      </w:r>
      <w:r>
        <w:rPr>
          <w:spacing w:val="-1"/>
        </w:rPr>
        <w:t xml:space="preserve"> </w:t>
      </w:r>
      <w:r>
        <w:t>al presupuesto</w:t>
      </w:r>
      <w:r>
        <w:rPr>
          <w:spacing w:val="-2"/>
        </w:rPr>
        <w:t xml:space="preserve"> </w:t>
      </w:r>
      <w:r>
        <w:t>autorizado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ejercicio</w:t>
      </w:r>
      <w:r>
        <w:rPr>
          <w:spacing w:val="-1"/>
        </w:rPr>
        <w:t xml:space="preserve"> </w:t>
      </w:r>
      <w:r>
        <w:t>fiscal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los subsecuentes.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4 de noviembre de 2020.- Dip. </w:t>
      </w:r>
      <w:r>
        <w:rPr>
          <w:rFonts w:ascii="Arial" w:hAnsi="Arial"/>
          <w:b/>
          <w:sz w:val="20"/>
        </w:rPr>
        <w:t>Dulce María Sauri Riancho</w:t>
      </w:r>
      <w:r>
        <w:rPr>
          <w:sz w:val="20"/>
        </w:rPr>
        <w:t>, Presidenta.- 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Oscar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Eduardo Ramírez Aguilar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Dip. </w:t>
      </w:r>
      <w:r>
        <w:rPr>
          <w:rFonts w:ascii="Arial" w:hAnsi="Arial"/>
          <w:b/>
          <w:sz w:val="20"/>
        </w:rPr>
        <w:t>María Guadalupe Díaz Avilez</w:t>
      </w:r>
      <w:r>
        <w:rPr>
          <w:sz w:val="20"/>
        </w:rPr>
        <w:t>, Secretaria.-</w:t>
      </w:r>
      <w:r>
        <w:rPr>
          <w:spacing w:val="55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Lilia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Margarita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Valdez Martínez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4" w:firstLine="288"/>
        <w:jc w:val="both"/>
      </w:pPr>
      <w:r>
        <w:t>En cump</w:t>
      </w:r>
      <w:r>
        <w:t>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</w:t>
      </w:r>
      <w:r>
        <w:t xml:space="preserve">ico, a 21 de diciembre de 2020.-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Dra.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Dávila</w:t>
      </w:r>
      <w:r>
        <w:t>.-</w:t>
      </w:r>
      <w:r>
        <w:rPr>
          <w:spacing w:val="2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16"/>
        <w:jc w:val="both"/>
      </w:pPr>
      <w:r>
        <w:t>DECRETO por el que se expide la Ley General para la Detección Oportuna del Cáncer en</w:t>
      </w:r>
      <w:r>
        <w:rPr>
          <w:spacing w:val="1"/>
        </w:rPr>
        <w:t xml:space="preserve"> </w:t>
      </w:r>
      <w:r>
        <w:t>la Infancia y la Adolescencia y se adiciona una fracción VI al artículo 161 Bis de la Ley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ind w:left="1514" w:right="161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7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enero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2021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1"/>
        </w:rPr>
        <w:t xml:space="preserve"> </w:t>
      </w:r>
      <w:r>
        <w:rPr>
          <w:rFonts w:ascii="Arial" w:hAnsi="Arial"/>
          <w:b/>
        </w:rPr>
        <w:t>Segundo.-</w:t>
      </w:r>
      <w:r>
        <w:rPr>
          <w:rFonts w:ascii="Arial" w:hAnsi="Arial"/>
          <w:b/>
          <w:spacing w:val="10"/>
        </w:rPr>
        <w:t xml:space="preserve"> </w:t>
      </w:r>
      <w:r>
        <w:t>Se</w:t>
      </w:r>
      <w:r>
        <w:rPr>
          <w:spacing w:val="11"/>
        </w:rPr>
        <w:t xml:space="preserve"> </w:t>
      </w:r>
      <w:r>
        <w:t>adiciona</w:t>
      </w:r>
      <w:r>
        <w:rPr>
          <w:spacing w:val="11"/>
        </w:rPr>
        <w:t xml:space="preserve"> </w:t>
      </w:r>
      <w:r>
        <w:t>una</w:t>
      </w:r>
      <w:r>
        <w:rPr>
          <w:spacing w:val="11"/>
        </w:rPr>
        <w:t xml:space="preserve"> </w:t>
      </w:r>
      <w:r>
        <w:t>fracción</w:t>
      </w:r>
      <w:r>
        <w:rPr>
          <w:spacing w:val="9"/>
        </w:rPr>
        <w:t xml:space="preserve"> </w:t>
      </w:r>
      <w:r>
        <w:t>VI</w:t>
      </w:r>
      <w:r>
        <w:rPr>
          <w:spacing w:val="11"/>
        </w:rPr>
        <w:t xml:space="preserve"> </w:t>
      </w:r>
      <w:r>
        <w:t>al</w:t>
      </w:r>
      <w:r>
        <w:rPr>
          <w:spacing w:val="10"/>
        </w:rPr>
        <w:t xml:space="preserve"> </w:t>
      </w:r>
      <w:r>
        <w:t>artículo</w:t>
      </w:r>
      <w:r>
        <w:rPr>
          <w:spacing w:val="11"/>
        </w:rPr>
        <w:t xml:space="preserve"> </w:t>
      </w:r>
      <w:r>
        <w:t>161</w:t>
      </w:r>
      <w:r>
        <w:rPr>
          <w:spacing w:val="11"/>
        </w:rPr>
        <w:t xml:space="preserve"> </w:t>
      </w:r>
      <w:r>
        <w:t>Bis</w:t>
      </w:r>
      <w:r>
        <w:rPr>
          <w:spacing w:val="12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Ley</w:t>
      </w:r>
      <w:r>
        <w:rPr>
          <w:spacing w:val="13"/>
        </w:rPr>
        <w:t xml:space="preserve"> </w:t>
      </w:r>
      <w:r>
        <w:t>General</w:t>
      </w:r>
      <w:r>
        <w:rPr>
          <w:spacing w:val="10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Salud,</w:t>
      </w:r>
      <w:r>
        <w:rPr>
          <w:spacing w:val="9"/>
        </w:rPr>
        <w:t xml:space="preserve"> </w:t>
      </w:r>
      <w:r>
        <w:t>para</w:t>
      </w:r>
      <w:r>
        <w:rPr>
          <w:spacing w:val="-53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9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10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001" w:space="2839"/>
            <w:col w:w="6110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3" w:firstLine="288"/>
        <w:jc w:val="both"/>
      </w:pPr>
      <w:r>
        <w:rPr>
          <w:rFonts w:ascii="Arial" w:hAnsi="Arial"/>
          <w:b/>
        </w:rPr>
        <w:t xml:space="preserve">Único. </w:t>
      </w:r>
      <w:r>
        <w:t>El presente Decreto entrará en vigor el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18 de noviembre de 2020.- Dip. </w:t>
      </w:r>
      <w:r>
        <w:rPr>
          <w:rFonts w:ascii="Arial" w:hAnsi="Arial"/>
          <w:b/>
          <w:sz w:val="20"/>
        </w:rPr>
        <w:t>Dulce María Sauri Riancho</w:t>
      </w:r>
      <w:r>
        <w:rPr>
          <w:sz w:val="20"/>
        </w:rPr>
        <w:t>, Presidenta.-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Oscar Eduardo Ramírez Aguilar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Martha Hortencia Garay Cadena</w:t>
      </w:r>
      <w:r>
        <w:rPr>
          <w:sz w:val="20"/>
        </w:rPr>
        <w:t>, 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Lilia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Margarita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Valdez Martínez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 xml:space="preserve">Estados Unidos Mexicanos, y </w:t>
      </w:r>
      <w:r>
        <w:t>para su debida publicación y observancia, expido el presente Decreto en la</w:t>
      </w:r>
      <w:r>
        <w:rPr>
          <w:spacing w:val="1"/>
        </w:rPr>
        <w:t xml:space="preserve"> </w:t>
      </w:r>
      <w:r>
        <w:t xml:space="preserve">Residencia del Poder Ejecutivo Federal, en la Ciudad de México, a 4 de enero de 2021.- </w:t>
      </w:r>
      <w:r>
        <w:rPr>
          <w:rFonts w:ascii="Arial" w:hAnsi="Arial"/>
          <w:b/>
        </w:rPr>
        <w:t>Andrés 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Dra.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53"/>
        </w:rPr>
        <w:t xml:space="preserve"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Dávila</w:t>
      </w:r>
      <w:r>
        <w:t>.- 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11"/>
        <w:jc w:val="both"/>
      </w:pPr>
      <w:r>
        <w:t>DECRETO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reforma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adiciona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167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Código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Procedimientos Penales; se reforman, adicionan y derogan diversas disposiciones de 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Delito</w:t>
      </w:r>
      <w:r>
        <w:t>s</w:t>
      </w:r>
      <w:r>
        <w:rPr>
          <w:spacing w:val="1"/>
        </w:rPr>
        <w:t xml:space="preserve"> </w:t>
      </w:r>
      <w:r>
        <w:t>Electorales,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Desaparición</w:t>
      </w:r>
      <w:r>
        <w:rPr>
          <w:spacing w:val="1"/>
        </w:rPr>
        <w:t xml:space="preserve"> </w:t>
      </w:r>
      <w:r>
        <w:t>Forzada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Personas,</w:t>
      </w:r>
      <w:r>
        <w:rPr>
          <w:spacing w:val="1"/>
        </w:rPr>
        <w:t xml:space="preserve"> </w:t>
      </w:r>
      <w:r>
        <w:t>Desaparición</w:t>
      </w:r>
      <w:r>
        <w:rPr>
          <w:spacing w:val="1"/>
        </w:rPr>
        <w:t xml:space="preserve"> </w:t>
      </w:r>
      <w:r>
        <w:t>Cometida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Particulares</w:t>
      </w:r>
      <w:r>
        <w:rPr>
          <w:spacing w:val="1"/>
        </w:rPr>
        <w:t xml:space="preserve"> </w:t>
      </w:r>
      <w:r>
        <w:t>y</w:t>
      </w:r>
      <w:r>
        <w:rPr>
          <w:spacing w:val="6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Sistema Nacional de Búsqueda de Personas, de la Ley Federal para Prevenir y Sancionar</w:t>
      </w:r>
      <w:r>
        <w:rPr>
          <w:spacing w:val="1"/>
        </w:rPr>
        <w:t xml:space="preserve"> </w:t>
      </w:r>
      <w:r>
        <w:t>los Delitos Cometidos en Materia de Hidrocarburos, de la Ley Federal de Armas de Fuego</w:t>
      </w:r>
      <w:r>
        <w:rPr>
          <w:spacing w:val="-59"/>
        </w:rPr>
        <w:t xml:space="preserve"> </w:t>
      </w:r>
      <w:r>
        <w:t>y Explosivos, del Código Penal Federal, de la Ley General de Salud, de la Ley Federal</w:t>
      </w:r>
      <w:r>
        <w:rPr>
          <w:spacing w:val="1"/>
        </w:rPr>
        <w:t xml:space="preserve"> </w:t>
      </w:r>
      <w:r>
        <w:t>contra</w:t>
      </w:r>
      <w:r>
        <w:rPr>
          <w:spacing w:val="-2"/>
        </w:rPr>
        <w:t xml:space="preserve"> </w:t>
      </w:r>
      <w:r>
        <w:t>la Delincuencia</w:t>
      </w:r>
      <w:r>
        <w:rPr>
          <w:spacing w:val="-2"/>
        </w:rPr>
        <w:t xml:space="preserve"> </w:t>
      </w:r>
      <w:r>
        <w:t>Organizada y</w:t>
      </w:r>
      <w:r>
        <w:rPr>
          <w:spacing w:val="-4"/>
        </w:rPr>
        <w:t xml:space="preserve"> </w:t>
      </w:r>
      <w:r>
        <w:t>de la Ley</w:t>
      </w:r>
      <w:r>
        <w:rPr>
          <w:spacing w:val="-5"/>
        </w:rPr>
        <w:t xml:space="preserve"> </w:t>
      </w:r>
      <w:r>
        <w:t>de Vías</w:t>
      </w:r>
      <w:r>
        <w:rPr>
          <w:spacing w:val="-2"/>
        </w:rPr>
        <w:t xml:space="preserve"> </w:t>
      </w:r>
      <w:r>
        <w:t>Generales</w:t>
      </w:r>
      <w:r>
        <w:rPr>
          <w:spacing w:val="-2"/>
        </w:rPr>
        <w:t xml:space="preserve"> </w:t>
      </w:r>
      <w:r>
        <w:t>de Comunicación.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ind w:left="217" w:right="316"/>
        <w:jc w:val="center"/>
        <w:rPr>
          <w:sz w:val="16"/>
        </w:rPr>
      </w:pPr>
      <w:r>
        <w:rPr>
          <w:sz w:val="16"/>
        </w:rPr>
        <w:t>P</w:t>
      </w:r>
      <w:r>
        <w:rPr>
          <w:sz w:val="16"/>
        </w:rPr>
        <w:t>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2"/>
          <w:sz w:val="16"/>
        </w:rPr>
        <w:t xml:space="preserve"> </w:t>
      </w:r>
      <w:r>
        <w:rPr>
          <w:sz w:val="16"/>
        </w:rPr>
        <w:t>19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4"/>
          <w:sz w:val="16"/>
        </w:rPr>
        <w:t xml:space="preserve"> </w:t>
      </w:r>
      <w:r>
        <w:rPr>
          <w:sz w:val="16"/>
        </w:rPr>
        <w:t>febrero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2021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2"/>
        </w:rPr>
        <w:t xml:space="preserve"> </w:t>
      </w:r>
      <w:r>
        <w:rPr>
          <w:rFonts w:ascii="Arial" w:hAnsi="Arial"/>
          <w:b/>
        </w:rPr>
        <w:t>Séptimo.-</w:t>
      </w:r>
      <w:r>
        <w:rPr>
          <w:rFonts w:ascii="Arial" w:hAnsi="Arial"/>
          <w:b/>
          <w:spacing w:val="13"/>
        </w:rPr>
        <w:t xml:space="preserve"> </w:t>
      </w:r>
      <w:r>
        <w:t>Se</w:t>
      </w:r>
      <w:r>
        <w:rPr>
          <w:spacing w:val="11"/>
        </w:rPr>
        <w:t xml:space="preserve"> </w:t>
      </w:r>
      <w:r>
        <w:t>adiciona</w:t>
      </w:r>
      <w:r>
        <w:rPr>
          <w:spacing w:val="12"/>
        </w:rPr>
        <w:t xml:space="preserve"> </w:t>
      </w:r>
      <w:r>
        <w:t>un</w:t>
      </w:r>
      <w:r>
        <w:rPr>
          <w:spacing w:val="10"/>
        </w:rPr>
        <w:t xml:space="preserve"> </w:t>
      </w:r>
      <w:r>
        <w:t>segundo</w:t>
      </w:r>
      <w:r>
        <w:rPr>
          <w:spacing w:val="10"/>
        </w:rPr>
        <w:t xml:space="preserve"> </w:t>
      </w:r>
      <w:r>
        <w:t>párrafo</w:t>
      </w:r>
      <w:r>
        <w:rPr>
          <w:spacing w:val="9"/>
        </w:rPr>
        <w:t xml:space="preserve"> </w:t>
      </w:r>
      <w:r>
        <w:t>al</w:t>
      </w:r>
      <w:r>
        <w:rPr>
          <w:spacing w:val="11"/>
        </w:rPr>
        <w:t xml:space="preserve"> </w:t>
      </w:r>
      <w:r>
        <w:t>artículo</w:t>
      </w:r>
      <w:r>
        <w:rPr>
          <w:spacing w:val="10"/>
        </w:rPr>
        <w:t xml:space="preserve"> </w:t>
      </w:r>
      <w:r>
        <w:t>480</w:t>
      </w:r>
      <w:r>
        <w:rPr>
          <w:spacing w:val="10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Ley</w:t>
      </w:r>
      <w:r>
        <w:rPr>
          <w:spacing w:val="6"/>
        </w:rPr>
        <w:t xml:space="preserve"> </w:t>
      </w:r>
      <w:r>
        <w:t>General</w:t>
      </w:r>
      <w:r>
        <w:rPr>
          <w:spacing w:val="9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Salud,</w:t>
      </w:r>
      <w:r>
        <w:rPr>
          <w:spacing w:val="12"/>
        </w:rPr>
        <w:t xml:space="preserve"> </w:t>
      </w:r>
      <w:r>
        <w:t>para</w:t>
      </w:r>
      <w:r>
        <w:rPr>
          <w:spacing w:val="-53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10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8"/>
        <w:rPr>
          <w:sz w:val="23"/>
        </w:rPr>
      </w:pPr>
    </w:p>
    <w:p w:rsidR="005462C9" w:rsidRDefault="00654E12">
      <w:pPr>
        <w:pStyle w:val="Ttulo1"/>
        <w:spacing w:before="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056" w:space="2722"/>
            <w:col w:w="6172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0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6" w:firstLine="288"/>
        <w:jc w:val="both"/>
      </w:pPr>
      <w:r>
        <w:rPr>
          <w:rFonts w:ascii="Arial"/>
          <w:b/>
        </w:rPr>
        <w:t xml:space="preserve">Segundo. </w:t>
      </w:r>
      <w:r>
        <w:t>Quedan derogadas todas las disposiciones que se opongan al contenido del presente</w:t>
      </w:r>
      <w:r>
        <w:rPr>
          <w:spacing w:val="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6" w:firstLine="288"/>
        <w:jc w:val="both"/>
      </w:pPr>
      <w:r>
        <w:rPr>
          <w:rFonts w:ascii="Arial" w:hAnsi="Arial"/>
          <w:b/>
        </w:rPr>
        <w:t xml:space="preserve">Tercero. </w:t>
      </w:r>
      <w:r>
        <w:t>Los procedimientos pen</w:t>
      </w:r>
      <w:r>
        <w:t>ales que se estén substanciando a la entrada en vigor del presente</w:t>
      </w:r>
      <w:r>
        <w:rPr>
          <w:spacing w:val="1"/>
        </w:rPr>
        <w:t xml:space="preserve"> </w:t>
      </w:r>
      <w:r>
        <w:t>Decreto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seguirán</w:t>
      </w:r>
      <w:r>
        <w:rPr>
          <w:spacing w:val="-2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vigentes</w:t>
      </w:r>
      <w:r>
        <w:rPr>
          <w:spacing w:val="-1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momento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comisión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hechos.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21" w:firstLine="288"/>
        <w:jc w:val="both"/>
      </w:pPr>
      <w:r>
        <w:t>A las personas que</w:t>
      </w:r>
      <w:r>
        <w:rPr>
          <w:spacing w:val="1"/>
        </w:rPr>
        <w:t xml:space="preserve"> </w:t>
      </w:r>
      <w:r>
        <w:t>hayan cometido un delito de</w:t>
      </w:r>
      <w:r>
        <w:rPr>
          <w:spacing w:val="1"/>
        </w:rPr>
        <w:t xml:space="preserve"> </w:t>
      </w:r>
      <w:r>
        <w:t>los contemplados en el presente Decreto con</w:t>
      </w:r>
      <w:r>
        <w:rPr>
          <w:spacing w:val="1"/>
        </w:rPr>
        <w:t xml:space="preserve"> </w:t>
      </w:r>
      <w:r>
        <w:t>anterioridad a su entrada en vigor, les serán aplicables las disposiciones vigentes en el momento en que</w:t>
      </w:r>
      <w:r>
        <w:rPr>
          <w:spacing w:val="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haya</w:t>
      </w:r>
      <w:r>
        <w:rPr>
          <w:spacing w:val="-1"/>
        </w:rPr>
        <w:t xml:space="preserve"> </w:t>
      </w:r>
      <w:r>
        <w:t>cometido.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26" w:firstLine="288"/>
        <w:jc w:val="both"/>
      </w:pPr>
      <w:r>
        <w:rPr>
          <w:rFonts w:ascii="Arial" w:hAnsi="Arial"/>
          <w:b/>
        </w:rPr>
        <w:t>Cuarto.</w:t>
      </w:r>
      <w:r>
        <w:rPr>
          <w:rFonts w:ascii="Arial" w:hAnsi="Arial"/>
          <w:b/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personas</w:t>
      </w:r>
      <w:r>
        <w:rPr>
          <w:spacing w:val="1"/>
        </w:rPr>
        <w:t xml:space="preserve"> </w:t>
      </w:r>
      <w:r>
        <w:t>sentenciadas</w:t>
      </w:r>
      <w:r>
        <w:rPr>
          <w:spacing w:val="1"/>
        </w:rPr>
        <w:t xml:space="preserve"> </w:t>
      </w:r>
      <w:r>
        <w:t>continuarán</w:t>
      </w:r>
      <w:r>
        <w:rPr>
          <w:spacing w:val="1"/>
        </w:rPr>
        <w:t xml:space="preserve"> </w:t>
      </w:r>
      <w:r>
        <w:t>cumpliendo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pena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conformidad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establecido</w:t>
      </w:r>
      <w:r>
        <w:rPr>
          <w:spacing w:val="-2"/>
        </w:rPr>
        <w:t xml:space="preserve"> </w:t>
      </w:r>
      <w:r>
        <w:t>en la</w:t>
      </w:r>
      <w:r>
        <w:rPr>
          <w:spacing w:val="1"/>
        </w:rPr>
        <w:t xml:space="preserve"> </w:t>
      </w:r>
      <w:r>
        <w:t>legislación</w:t>
      </w:r>
      <w:r>
        <w:rPr>
          <w:spacing w:val="-2"/>
        </w:rPr>
        <w:t xml:space="preserve"> </w:t>
      </w:r>
      <w:r>
        <w:t>vigente</w:t>
      </w:r>
      <w:r>
        <w:rPr>
          <w:spacing w:val="1"/>
        </w:rPr>
        <w:t xml:space="preserve"> </w:t>
      </w:r>
      <w:r>
        <w:t>en el</w:t>
      </w:r>
      <w:r>
        <w:rPr>
          <w:spacing w:val="-2"/>
        </w:rPr>
        <w:t xml:space="preserve"> </w:t>
      </w:r>
      <w:r>
        <w:t>momento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misma</w:t>
      </w:r>
      <w:r>
        <w:rPr>
          <w:spacing w:val="-2"/>
        </w:rPr>
        <w:t xml:space="preserve"> </w:t>
      </w:r>
      <w:r>
        <w:t>haya</w:t>
      </w:r>
      <w:r>
        <w:rPr>
          <w:spacing w:val="-1"/>
        </w:rPr>
        <w:t xml:space="preserve"> </w:t>
      </w:r>
      <w:r>
        <w:t>quedado</w:t>
      </w:r>
      <w:r>
        <w:rPr>
          <w:spacing w:val="-2"/>
        </w:rPr>
        <w:t xml:space="preserve"> </w:t>
      </w:r>
      <w:r>
        <w:t>firme.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8" w:firstLine="288"/>
        <w:jc w:val="both"/>
      </w:pPr>
      <w:r>
        <w:rPr>
          <w:rFonts w:ascii="Arial" w:hAnsi="Arial"/>
          <w:b/>
        </w:rPr>
        <w:t xml:space="preserve">Quinto. </w:t>
      </w:r>
      <w:r>
        <w:t>La aplicación de las normas en los supuestos delictivos a que se refiere el presente Decreto,</w:t>
      </w:r>
      <w:r>
        <w:rPr>
          <w:spacing w:val="1"/>
        </w:rPr>
        <w:t xml:space="preserve"> </w:t>
      </w:r>
      <w:r>
        <w:t>se hará conforme a lo dispuesto en el artículo 14 de la Constitución Política de los Estados Unidos</w:t>
      </w:r>
      <w:r>
        <w:rPr>
          <w:spacing w:val="1"/>
        </w:rPr>
        <w:t xml:space="preserve"> </w:t>
      </w:r>
      <w:r>
        <w:t>Mexicanos.</w:t>
      </w:r>
    </w:p>
    <w:p w:rsidR="005462C9" w:rsidRDefault="005462C9">
      <w:pPr>
        <w:pStyle w:val="Textoindependiente"/>
        <w:spacing w:before="3"/>
        <w:rPr>
          <w:sz w:val="19"/>
        </w:rPr>
      </w:pPr>
    </w:p>
    <w:p w:rsidR="005462C9" w:rsidRDefault="00654E12">
      <w:pPr>
        <w:spacing w:before="1"/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18 de febrero de 2021.- Dip. </w:t>
      </w:r>
      <w:r>
        <w:rPr>
          <w:rFonts w:ascii="Arial" w:hAnsi="Arial"/>
          <w:b/>
          <w:sz w:val="20"/>
        </w:rPr>
        <w:t>Dulce María Sauri Riancho</w:t>
      </w:r>
      <w:r>
        <w:rPr>
          <w:sz w:val="20"/>
        </w:rPr>
        <w:t>, Presidenta.- 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Oscar Eduardo Ramírez Aguilar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J</w:t>
      </w:r>
      <w:r>
        <w:rPr>
          <w:rFonts w:ascii="Arial" w:hAnsi="Arial"/>
          <w:b/>
          <w:sz w:val="20"/>
        </w:rPr>
        <w:t>ulieta Macías Rábago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Lilia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Margarita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Valdez Martínez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 xml:space="preserve">Estados Unidos Mexicanos, y para su debida publicación y </w:t>
      </w:r>
      <w:r>
        <w:t>observancia, expido el presente Decreto en la</w:t>
      </w:r>
      <w:r>
        <w:rPr>
          <w:spacing w:val="1"/>
        </w:rPr>
        <w:t xml:space="preserve"> </w:t>
      </w:r>
      <w:r>
        <w:t xml:space="preserve">Residencia del Poder Ejecutivo Federal, en la Ciudad de México, a 19 de febrero de 2021.-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Dra.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Dávila</w:t>
      </w:r>
      <w:r>
        <w:t>.-</w:t>
      </w:r>
      <w:r>
        <w:rPr>
          <w:spacing w:val="2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24"/>
        </w:rPr>
        <w:t xml:space="preserve"> </w:t>
      </w:r>
      <w:r>
        <w:t>por</w:t>
      </w:r>
      <w:r>
        <w:rPr>
          <w:spacing w:val="22"/>
        </w:rPr>
        <w:t xml:space="preserve"> </w:t>
      </w:r>
      <w:r>
        <w:t>el</w:t>
      </w:r>
      <w:r>
        <w:rPr>
          <w:spacing w:val="22"/>
        </w:rPr>
        <w:t xml:space="preserve"> </w:t>
      </w:r>
      <w:r>
        <w:t>que</w:t>
      </w:r>
      <w:r>
        <w:rPr>
          <w:spacing w:val="19"/>
        </w:rPr>
        <w:t xml:space="preserve"> </w:t>
      </w:r>
      <w:r>
        <w:t>se</w:t>
      </w:r>
      <w:r>
        <w:rPr>
          <w:spacing w:val="23"/>
        </w:rPr>
        <w:t xml:space="preserve"> </w:t>
      </w:r>
      <w:r>
        <w:t>adiciona</w:t>
      </w:r>
      <w:r>
        <w:rPr>
          <w:spacing w:val="21"/>
        </w:rPr>
        <w:t xml:space="preserve"> </w:t>
      </w:r>
      <w:r>
        <w:t>una</w:t>
      </w:r>
      <w:r>
        <w:rPr>
          <w:spacing w:val="22"/>
        </w:rPr>
        <w:t xml:space="preserve"> </w:t>
      </w:r>
      <w:r>
        <w:t>fracción</w:t>
      </w:r>
      <w:r>
        <w:rPr>
          <w:spacing w:val="22"/>
        </w:rPr>
        <w:t xml:space="preserve"> </w:t>
      </w:r>
      <w:r>
        <w:t>II</w:t>
      </w:r>
      <w:r>
        <w:rPr>
          <w:spacing w:val="22"/>
        </w:rPr>
        <w:t xml:space="preserve"> </w:t>
      </w:r>
      <w:r>
        <w:t>Bis</w:t>
      </w:r>
      <w:r>
        <w:rPr>
          <w:spacing w:val="22"/>
        </w:rPr>
        <w:t xml:space="preserve"> </w:t>
      </w:r>
      <w:r>
        <w:t>al</w:t>
      </w:r>
      <w:r>
        <w:rPr>
          <w:spacing w:val="22"/>
        </w:rPr>
        <w:t xml:space="preserve"> </w:t>
      </w:r>
      <w:r>
        <w:t>artículo</w:t>
      </w:r>
      <w:r>
        <w:rPr>
          <w:spacing w:val="21"/>
        </w:rPr>
        <w:t xml:space="preserve"> </w:t>
      </w:r>
      <w:r>
        <w:t>61</w:t>
      </w:r>
      <w:r>
        <w:rPr>
          <w:spacing w:val="21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Ley</w:t>
      </w:r>
      <w:r>
        <w:rPr>
          <w:spacing w:val="19"/>
        </w:rPr>
        <w:t xml:space="preserve"> </w:t>
      </w:r>
      <w:r>
        <w:t>General</w:t>
      </w:r>
      <w:r>
        <w:rPr>
          <w:spacing w:val="24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09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</w:t>
      </w:r>
      <w:r>
        <w:rPr>
          <w:spacing w:val="3"/>
          <w:sz w:val="16"/>
        </w:rPr>
        <w:t xml:space="preserve"> </w:t>
      </w:r>
      <w:r>
        <w:rPr>
          <w:sz w:val="16"/>
        </w:rPr>
        <w:t>1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2021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4"/>
        </w:rPr>
        <w:t xml:space="preserve"> </w:t>
      </w:r>
      <w:r>
        <w:t>Se</w:t>
      </w:r>
      <w:r>
        <w:rPr>
          <w:spacing w:val="4"/>
        </w:rPr>
        <w:t xml:space="preserve"> </w:t>
      </w:r>
      <w:r>
        <w:t>adiciona</w:t>
      </w:r>
      <w:r>
        <w:rPr>
          <w:spacing w:val="2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fracción</w:t>
      </w:r>
      <w:r>
        <w:rPr>
          <w:spacing w:val="2"/>
        </w:rPr>
        <w:t xml:space="preserve"> </w:t>
      </w:r>
      <w:r>
        <w:t>II</w:t>
      </w:r>
      <w:r>
        <w:rPr>
          <w:spacing w:val="3"/>
        </w:rPr>
        <w:t xml:space="preserve"> </w:t>
      </w:r>
      <w:r>
        <w:t>Bis</w:t>
      </w:r>
      <w:r>
        <w:rPr>
          <w:spacing w:val="3"/>
        </w:rPr>
        <w:t xml:space="preserve"> </w:t>
      </w:r>
      <w:r>
        <w:t>al</w:t>
      </w:r>
      <w:r>
        <w:rPr>
          <w:spacing w:val="4"/>
        </w:rPr>
        <w:t xml:space="preserve"> </w:t>
      </w:r>
      <w:r>
        <w:t>artículo</w:t>
      </w:r>
      <w:r>
        <w:rPr>
          <w:spacing w:val="4"/>
        </w:rPr>
        <w:t xml:space="preserve"> </w:t>
      </w:r>
      <w:r>
        <w:t>61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Ley</w:t>
      </w:r>
      <w:r>
        <w:rPr>
          <w:spacing w:val="-1"/>
        </w:rPr>
        <w:t xml:space="preserve"> </w:t>
      </w:r>
      <w:r>
        <w:t>General</w:t>
      </w:r>
      <w:r>
        <w:rPr>
          <w:spacing w:val="3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para</w:t>
      </w:r>
      <w:r>
        <w:rPr>
          <w:spacing w:val="5"/>
        </w:rPr>
        <w:t xml:space="preserve"> </w:t>
      </w:r>
      <w:r>
        <w:t>quedar</w:t>
      </w:r>
      <w:r>
        <w:rPr>
          <w:spacing w:val="-5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45" w:space="2633"/>
            <w:col w:w="6172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6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7" w:firstLine="288"/>
        <w:jc w:val="both"/>
      </w:pPr>
      <w:r>
        <w:rPr>
          <w:rFonts w:ascii="Arial" w:hAnsi="Arial"/>
          <w:b/>
        </w:rPr>
        <w:t xml:space="preserve">Segundo. </w:t>
      </w:r>
      <w:r>
        <w:t>La Secretaría de Salud contará con 365 días contados a partir de la publicación del</w:t>
      </w:r>
      <w:r>
        <w:rPr>
          <w:spacing w:val="1"/>
        </w:rPr>
        <w:t xml:space="preserve"> </w:t>
      </w:r>
      <w:r>
        <w:t>presente Decreto, para efecto de publicar la Norma Oficial Mexicana, relativa al tamiz neonatal para la</w:t>
      </w:r>
      <w:r>
        <w:rPr>
          <w:spacing w:val="1"/>
        </w:rPr>
        <w:t xml:space="preserve"> </w:t>
      </w:r>
      <w:r>
        <w:t>detección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cardiopatías congénitas graves</w:t>
      </w:r>
      <w:r>
        <w:rPr>
          <w:spacing w:val="4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críticas.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r>
        <w:rPr>
          <w:rFonts w:ascii="Arial" w:hAnsi="Arial"/>
          <w:b/>
        </w:rPr>
        <w:t xml:space="preserve">Tercero. </w:t>
      </w:r>
      <w:r>
        <w:t>La</w:t>
      </w:r>
      <w:r>
        <w:t xml:space="preserve"> aplicación del presente Decreto estará sujeta a la disponibilidad presupuestaria, que para</w:t>
      </w:r>
      <w:r>
        <w:rPr>
          <w:spacing w:val="1"/>
        </w:rPr>
        <w:t xml:space="preserve"> </w:t>
      </w:r>
      <w:r>
        <w:t>tal</w:t>
      </w:r>
      <w:r>
        <w:rPr>
          <w:spacing w:val="-1"/>
        </w:rPr>
        <w:t xml:space="preserve"> </w:t>
      </w:r>
      <w:r>
        <w:t>efecto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determine.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28 de abril de 2021.- Sen. </w:t>
      </w:r>
      <w:r>
        <w:rPr>
          <w:rFonts w:ascii="Arial" w:hAnsi="Arial"/>
          <w:b/>
          <w:sz w:val="20"/>
        </w:rPr>
        <w:t>Oscar Eduardo Ramírez Aguilar</w:t>
      </w:r>
      <w:r>
        <w:rPr>
          <w:sz w:val="20"/>
        </w:rPr>
        <w:t>, Presidente.- 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Dulce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Sauri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Rian</w:t>
      </w:r>
      <w:r>
        <w:rPr>
          <w:rFonts w:ascii="Arial" w:hAnsi="Arial"/>
          <w:b/>
          <w:sz w:val="20"/>
        </w:rPr>
        <w:t>cho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Presidenta.-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Lilia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Margarita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Valdez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Martínez</w:t>
      </w:r>
      <w:r>
        <w:rPr>
          <w:sz w:val="20"/>
        </w:rPr>
        <w:t>,</w:t>
      </w:r>
      <w:r>
        <w:rPr>
          <w:spacing w:val="55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56"/>
          <w:sz w:val="20"/>
        </w:rPr>
        <w:t xml:space="preserve"> </w:t>
      </w:r>
      <w:r>
        <w:rPr>
          <w:sz w:val="20"/>
        </w:rPr>
        <w:t>Dip</w:t>
      </w:r>
      <w:r>
        <w:rPr>
          <w:rFonts w:ascii="Arial" w:hAnsi="Arial"/>
          <w:b/>
          <w:sz w:val="20"/>
        </w:rPr>
        <w:t>.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Martha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Hortencia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Garay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Cadena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spacing w:before="1"/>
        <w:ind w:left="218" w:right="3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Ejecutivo Federal, en la Ciudad de México,</w:t>
      </w:r>
      <w:r>
        <w:rPr>
          <w:spacing w:val="1"/>
        </w:rPr>
        <w:t xml:space="preserve"> </w:t>
      </w:r>
      <w:r>
        <w:t>a 26 de</w:t>
      </w:r>
      <w:r>
        <w:rPr>
          <w:spacing w:val="55"/>
        </w:rPr>
        <w:t xml:space="preserve"> </w:t>
      </w:r>
      <w:r>
        <w:t>mayo de 2021.-</w:t>
      </w:r>
      <w:r>
        <w:rPr>
          <w:spacing w:val="56"/>
        </w:rPr>
        <w:t xml:space="preserve">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</w:t>
      </w:r>
      <w:r>
        <w:t>ón,</w:t>
      </w:r>
      <w:r>
        <w:rPr>
          <w:spacing w:val="1"/>
        </w:rPr>
        <w:t xml:space="preserve"> </w:t>
      </w:r>
      <w:r>
        <w:t>Dra.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Dávila</w:t>
      </w:r>
      <w:r>
        <w:t>.-</w:t>
      </w:r>
      <w:r>
        <w:rPr>
          <w:spacing w:val="2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17"/>
        <w:jc w:val="both"/>
      </w:pPr>
      <w:r>
        <w:t>PUNTOS</w:t>
      </w:r>
      <w:r>
        <w:rPr>
          <w:spacing w:val="1"/>
        </w:rPr>
        <w:t xml:space="preserve"> </w:t>
      </w:r>
      <w:r>
        <w:t>RESOLUTIVOS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Declaratoria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Inconstitucionalidad</w:t>
      </w:r>
      <w:r>
        <w:rPr>
          <w:spacing w:val="1"/>
        </w:rPr>
        <w:t xml:space="preserve"> </w:t>
      </w:r>
      <w:r>
        <w:t>1/2018,</w:t>
      </w:r>
      <w:r>
        <w:rPr>
          <w:spacing w:val="1"/>
        </w:rPr>
        <w:t xml:space="preserve"> </w:t>
      </w:r>
      <w:r>
        <w:t>relativa a los artículos 235, último párrafo, 237, 245, fracción I, 247, último párrafo, y 248</w:t>
      </w:r>
      <w:r>
        <w:rPr>
          <w:spacing w:val="1"/>
        </w:rPr>
        <w:t xml:space="preserve"> </w:t>
      </w:r>
      <w:r>
        <w:t>de 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ind w:left="1514" w:right="1607"/>
        <w:jc w:val="center"/>
        <w:rPr>
          <w:sz w:val="16"/>
        </w:rPr>
      </w:pPr>
      <w:r>
        <w:rPr>
          <w:sz w:val="16"/>
        </w:rPr>
        <w:t>Notificados</w:t>
      </w:r>
      <w:r>
        <w:rPr>
          <w:spacing w:val="-3"/>
          <w:sz w:val="16"/>
        </w:rPr>
        <w:t xml:space="preserve"> </w:t>
      </w:r>
      <w:r>
        <w:rPr>
          <w:sz w:val="16"/>
        </w:rPr>
        <w:t>para</w:t>
      </w:r>
      <w:r>
        <w:rPr>
          <w:spacing w:val="-2"/>
          <w:sz w:val="16"/>
        </w:rPr>
        <w:t xml:space="preserve"> </w:t>
      </w:r>
      <w:r>
        <w:rPr>
          <w:sz w:val="16"/>
        </w:rPr>
        <w:t>efectos legales</w:t>
      </w:r>
      <w:r>
        <w:rPr>
          <w:spacing w:val="2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29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junio</w:t>
      </w:r>
      <w:r>
        <w:rPr>
          <w:spacing w:val="-4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2021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15"/>
        <w:jc w:val="both"/>
      </w:pPr>
      <w:r>
        <w:t>Al margen un sello con el Escudo Nacional, que dice: Poder Judicial de la Federación.- Suprema Corte de</w:t>
      </w:r>
      <w:r>
        <w:rPr>
          <w:spacing w:val="-53"/>
        </w:rPr>
        <w:t xml:space="preserve"> </w:t>
      </w:r>
      <w:r>
        <w:t>Justicia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Nación.-</w:t>
      </w:r>
      <w:r>
        <w:rPr>
          <w:spacing w:val="1"/>
        </w:rPr>
        <w:t xml:space="preserve"> </w:t>
      </w:r>
      <w:r>
        <w:t>Declaratoria</w:t>
      </w:r>
      <w:r>
        <w:rPr>
          <w:spacing w:val="-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Inconstitucionalidad:</w:t>
      </w:r>
      <w:r>
        <w:rPr>
          <w:spacing w:val="1"/>
        </w:rPr>
        <w:t xml:space="preserve"> </w:t>
      </w:r>
      <w:r>
        <w:t>1/2018.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tulo2"/>
        <w:ind w:left="4467"/>
        <w:jc w:val="both"/>
      </w:pPr>
      <w:r>
        <w:t>SECRETARÍA</w:t>
      </w:r>
      <w:r>
        <w:rPr>
          <w:spacing w:val="-8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 ACUERDOS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tabs>
          <w:tab w:val="left" w:pos="7219"/>
          <w:tab w:val="left" w:pos="9347"/>
        </w:tabs>
        <w:ind w:left="4467" w:right="316"/>
        <w:jc w:val="both"/>
        <w:rPr>
          <w:rFonts w:ascii="Arial"/>
          <w:b/>
          <w:sz w:val="20"/>
        </w:rPr>
      </w:pPr>
      <w:r>
        <w:rPr>
          <w:rFonts w:ascii="Arial"/>
          <w:b/>
          <w:sz w:val="20"/>
        </w:rPr>
        <w:t>DECLARATORIA</w:t>
      </w:r>
      <w:r>
        <w:rPr>
          <w:rFonts w:ascii="Arial"/>
          <w:b/>
          <w:sz w:val="20"/>
        </w:rPr>
        <w:tab/>
        <w:t>GENERAL</w:t>
      </w:r>
      <w:r>
        <w:rPr>
          <w:rFonts w:ascii="Arial"/>
          <w:b/>
          <w:sz w:val="20"/>
        </w:rPr>
        <w:tab/>
      </w:r>
      <w:r>
        <w:rPr>
          <w:rFonts w:ascii="Arial"/>
          <w:b/>
          <w:spacing w:val="-1"/>
          <w:sz w:val="20"/>
        </w:rPr>
        <w:t>DE</w:t>
      </w:r>
      <w:r>
        <w:rPr>
          <w:rFonts w:ascii="Arial"/>
          <w:b/>
          <w:spacing w:val="-54"/>
          <w:sz w:val="20"/>
        </w:rPr>
        <w:t xml:space="preserve"> </w:t>
      </w:r>
      <w:r>
        <w:rPr>
          <w:rFonts w:ascii="Arial"/>
          <w:b/>
          <w:sz w:val="20"/>
        </w:rPr>
        <w:t>INCONSTITUCIONALIDAD:</w:t>
      </w:r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sz w:val="20"/>
        </w:rPr>
        <w:t>1/2018</w:t>
      </w:r>
    </w:p>
    <w:p w:rsidR="005462C9" w:rsidRDefault="005462C9">
      <w:pPr>
        <w:pStyle w:val="Textoindependiente"/>
        <w:spacing w:before="10"/>
        <w:rPr>
          <w:rFonts w:ascii="Arial"/>
          <w:b/>
          <w:sz w:val="19"/>
        </w:rPr>
      </w:pPr>
    </w:p>
    <w:p w:rsidR="005462C9" w:rsidRDefault="00654E12">
      <w:pPr>
        <w:pStyle w:val="Ttulo2"/>
        <w:ind w:left="4467" w:right="317"/>
        <w:jc w:val="both"/>
      </w:pPr>
      <w:r>
        <w:t>RELATIVA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ARTÍCULOS</w:t>
      </w:r>
      <w:r>
        <w:rPr>
          <w:spacing w:val="1"/>
        </w:rPr>
        <w:t xml:space="preserve"> </w:t>
      </w:r>
      <w:r>
        <w:t>235,</w:t>
      </w:r>
      <w:r>
        <w:rPr>
          <w:spacing w:val="1"/>
        </w:rPr>
        <w:t xml:space="preserve"> </w:t>
      </w:r>
      <w:r>
        <w:t>ÚLTIMO</w:t>
      </w:r>
      <w:r>
        <w:rPr>
          <w:spacing w:val="1"/>
        </w:rPr>
        <w:t xml:space="preserve"> </w:t>
      </w:r>
      <w:r>
        <w:t>PÁRRAFO,</w:t>
      </w:r>
      <w:r>
        <w:rPr>
          <w:spacing w:val="1"/>
        </w:rPr>
        <w:t xml:space="preserve"> </w:t>
      </w:r>
      <w:r>
        <w:t>237,</w:t>
      </w:r>
      <w:r>
        <w:rPr>
          <w:spacing w:val="1"/>
        </w:rPr>
        <w:t xml:space="preserve"> </w:t>
      </w:r>
      <w:r>
        <w:t>245,</w:t>
      </w:r>
      <w:r>
        <w:rPr>
          <w:spacing w:val="1"/>
        </w:rPr>
        <w:t xml:space="preserve"> </w:t>
      </w:r>
      <w:r>
        <w:t>FRACCIÓN</w:t>
      </w:r>
      <w:r>
        <w:rPr>
          <w:spacing w:val="1"/>
        </w:rPr>
        <w:t xml:space="preserve"> </w:t>
      </w:r>
      <w:r>
        <w:t>I,</w:t>
      </w:r>
      <w:r>
        <w:rPr>
          <w:spacing w:val="1"/>
        </w:rPr>
        <w:t xml:space="preserve"> </w:t>
      </w:r>
      <w:r>
        <w:t>247,</w:t>
      </w:r>
      <w:r>
        <w:rPr>
          <w:spacing w:val="1"/>
        </w:rPr>
        <w:t xml:space="preserve"> </w:t>
      </w:r>
      <w:r>
        <w:t>ÚLTIMO</w:t>
      </w:r>
      <w:r>
        <w:rPr>
          <w:spacing w:val="-53"/>
        </w:rPr>
        <w:t xml:space="preserve"> </w:t>
      </w:r>
      <w:r>
        <w:t>PÁRRAFO,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248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LEY GENERAL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</w:t>
      </w:r>
    </w:p>
    <w:p w:rsidR="005462C9" w:rsidRDefault="005462C9">
      <w:pPr>
        <w:pStyle w:val="Textoindependiente"/>
        <w:spacing w:before="11"/>
        <w:rPr>
          <w:rFonts w:ascii="Arial"/>
          <w:b/>
          <w:sz w:val="19"/>
        </w:rPr>
      </w:pPr>
    </w:p>
    <w:p w:rsidR="005462C9" w:rsidRDefault="00654E12">
      <w:pPr>
        <w:ind w:left="4467" w:right="311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SOLICITANTE: PRIMERA SALA DE ESTA SUPREMA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CORTE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JUSTICIA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3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NACIÓN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tulo2"/>
      </w:pPr>
      <w:r>
        <w:t>OF.SGA/FAOT/194/2021.-.CÁMARA</w:t>
      </w:r>
      <w:r>
        <w:rPr>
          <w:spacing w:val="-5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DIPUTADOS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CONGRESO DE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UNIÓN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ind w:left="218" w:right="326" w:firstLine="288"/>
        <w:jc w:val="both"/>
      </w:pPr>
      <w:r>
        <w:t>En el expediente que se menciona al margen, el Pleno de la Suprema Corte de Justicia de la Nación,</w:t>
      </w:r>
      <w:r>
        <w:rPr>
          <w:spacing w:val="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fecha</w:t>
      </w:r>
      <w:r>
        <w:t>,</w:t>
      </w:r>
      <w:r>
        <w:rPr>
          <w:spacing w:val="1"/>
        </w:rPr>
        <w:t xml:space="preserve"> </w:t>
      </w:r>
      <w:r>
        <w:t>emitió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fallo</w:t>
      </w:r>
      <w:r>
        <w:rPr>
          <w:spacing w:val="-1"/>
        </w:rPr>
        <w:t xml:space="preserve"> </w:t>
      </w:r>
      <w:r>
        <w:t>correspondiente</w:t>
      </w:r>
      <w:r>
        <w:rPr>
          <w:spacing w:val="-2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puntos resolutivos: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506"/>
      </w:pPr>
      <w:r>
        <w:t>“</w:t>
      </w: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-4"/>
        </w:rPr>
        <w:t xml:space="preserve"> </w:t>
      </w:r>
      <w:r>
        <w:t>Es</w:t>
      </w:r>
      <w:r>
        <w:rPr>
          <w:spacing w:val="-2"/>
        </w:rPr>
        <w:t xml:space="preserve"> </w:t>
      </w:r>
      <w:r>
        <w:t>procedente</w:t>
      </w:r>
      <w:r>
        <w:rPr>
          <w:spacing w:val="1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fundada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presente</w:t>
      </w:r>
      <w:r>
        <w:rPr>
          <w:spacing w:val="-3"/>
        </w:rPr>
        <w:t xml:space="preserve"> </w:t>
      </w:r>
      <w:r>
        <w:t>declaratoria</w:t>
      </w:r>
      <w:r>
        <w:rPr>
          <w:spacing w:val="-3"/>
        </w:rPr>
        <w:t xml:space="preserve"> </w:t>
      </w:r>
      <w:r>
        <w:t>general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inconstitucionalidad.</w:t>
      </w:r>
    </w:p>
    <w:p w:rsidR="005462C9" w:rsidRDefault="005462C9">
      <w:pPr>
        <w:pStyle w:val="Textoindependiente"/>
      </w:pPr>
    </w:p>
    <w:p w:rsidR="005462C9" w:rsidRDefault="00654E12">
      <w:pPr>
        <w:spacing w:before="1"/>
        <w:ind w:left="218" w:right="31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SEGUNDO. </w:t>
      </w:r>
      <w:r>
        <w:rPr>
          <w:sz w:val="20"/>
        </w:rPr>
        <w:t>Se declara la inconstitucionalidad de los artículos 235, párrafo último, en su porción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normativa </w:t>
      </w:r>
      <w:r>
        <w:rPr>
          <w:rFonts w:ascii="Arial" w:hAnsi="Arial"/>
          <w:i/>
          <w:sz w:val="20"/>
        </w:rPr>
        <w:t>‘sólo podrán realizarse con fines médicos y científicos y’</w:t>
      </w:r>
      <w:r>
        <w:rPr>
          <w:sz w:val="20"/>
        </w:rPr>
        <w:t>, y 247, párrafo último, en su porción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normativa </w:t>
      </w:r>
      <w:r>
        <w:rPr>
          <w:rFonts w:ascii="Arial" w:hAnsi="Arial"/>
          <w:i/>
          <w:sz w:val="20"/>
        </w:rPr>
        <w:t>‘sólo podrán realizarse con fines médicos y científi</w:t>
      </w:r>
      <w:r>
        <w:rPr>
          <w:rFonts w:ascii="Arial" w:hAnsi="Arial"/>
          <w:i/>
          <w:sz w:val="20"/>
        </w:rPr>
        <w:t>cos y’</w:t>
      </w:r>
      <w:r>
        <w:rPr>
          <w:sz w:val="20"/>
        </w:rPr>
        <w:t>, de la Ley General de Salud para los</w:t>
      </w:r>
      <w:r>
        <w:rPr>
          <w:spacing w:val="1"/>
          <w:sz w:val="20"/>
        </w:rPr>
        <w:t xml:space="preserve"> </w:t>
      </w:r>
      <w:r>
        <w:rPr>
          <w:sz w:val="20"/>
        </w:rPr>
        <w:t>alcances establecidos en esta ejecutoria, la cual surtirá efectos generales a partir de la notificación de</w:t>
      </w:r>
      <w:r>
        <w:rPr>
          <w:spacing w:val="1"/>
          <w:sz w:val="20"/>
        </w:rPr>
        <w:t xml:space="preserve"> </w:t>
      </w:r>
      <w:r>
        <w:rPr>
          <w:sz w:val="20"/>
        </w:rPr>
        <w:t>estos puntos resolutivos a la Cámara de Diputados y a la Cámara de Senadores del Congreso de la</w:t>
      </w:r>
      <w:r>
        <w:rPr>
          <w:spacing w:val="1"/>
          <w:sz w:val="20"/>
        </w:rPr>
        <w:t xml:space="preserve"> </w:t>
      </w:r>
      <w:r>
        <w:rPr>
          <w:sz w:val="20"/>
        </w:rPr>
        <w:t>Unión,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conformidad</w:t>
      </w:r>
      <w:r>
        <w:rPr>
          <w:spacing w:val="-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apartados II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III</w:t>
      </w:r>
      <w:r>
        <w:rPr>
          <w:spacing w:val="1"/>
          <w:sz w:val="20"/>
        </w:rPr>
        <w:t xml:space="preserve"> </w:t>
      </w:r>
      <w:r>
        <w:rPr>
          <w:sz w:val="20"/>
        </w:rPr>
        <w:t>de esta</w:t>
      </w:r>
      <w:r>
        <w:rPr>
          <w:spacing w:val="-1"/>
          <w:sz w:val="20"/>
        </w:rPr>
        <w:t xml:space="preserve"> </w:t>
      </w:r>
      <w:r>
        <w:rPr>
          <w:sz w:val="20"/>
        </w:rPr>
        <w:t>decisión.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8" w:firstLine="288"/>
        <w:jc w:val="both"/>
      </w:pPr>
      <w:r>
        <w:rPr>
          <w:rFonts w:ascii="Arial" w:hAnsi="Arial"/>
          <w:b/>
        </w:rPr>
        <w:t xml:space="preserve">TERCERO. </w:t>
      </w:r>
      <w:r>
        <w:t>Notifíquese esta sentencia a la Secretaría de Salud y a la Comisión Federal para la</w:t>
      </w:r>
      <w:r>
        <w:rPr>
          <w:spacing w:val="1"/>
        </w:rPr>
        <w:t xml:space="preserve"> </w:t>
      </w:r>
      <w:r>
        <w:t>Protección contra Riesgos Sanitarios (COFEPRIS) para los efectos precisados en el apartado III de esta</w:t>
      </w:r>
      <w:r>
        <w:rPr>
          <w:spacing w:val="1"/>
        </w:rPr>
        <w:t xml:space="preserve"> </w:t>
      </w:r>
      <w:r>
        <w:t>determinación.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Textoindependiente"/>
        <w:ind w:left="218" w:right="324" w:firstLine="288"/>
        <w:jc w:val="both"/>
      </w:pPr>
      <w:r>
        <w:rPr>
          <w:rFonts w:ascii="Arial" w:hAnsi="Arial"/>
          <w:b/>
        </w:rPr>
        <w:t xml:space="preserve">CUARTO. </w:t>
      </w:r>
      <w:r>
        <w:t>Publíquese esta resolución en el Diario Oficial de la Federación, así como en el Semanario</w:t>
      </w:r>
      <w:r>
        <w:rPr>
          <w:spacing w:val="1"/>
        </w:rPr>
        <w:t xml:space="preserve"> </w:t>
      </w:r>
      <w:r>
        <w:t>Judicial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Gaceta.”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spacing w:line="480" w:lineRule="auto"/>
        <w:ind w:left="506" w:right="4009"/>
      </w:pPr>
      <w:r>
        <w:t>Lo que notifico a usted para los efectos legales conducentes.</w:t>
      </w:r>
      <w:r>
        <w:rPr>
          <w:spacing w:val="-53"/>
        </w:rPr>
        <w:t xml:space="preserve"> </w:t>
      </w:r>
      <w:r>
        <w:t>Ciudad de</w:t>
      </w:r>
      <w:r>
        <w:rPr>
          <w:spacing w:val="1"/>
        </w:rPr>
        <w:t xml:space="preserve"> </w:t>
      </w:r>
      <w:r>
        <w:t>México, a</w:t>
      </w:r>
      <w:r>
        <w:rPr>
          <w:spacing w:val="-1"/>
        </w:rPr>
        <w:t xml:space="preserve"> </w:t>
      </w:r>
      <w:r>
        <w:t>28</w:t>
      </w:r>
      <w:r>
        <w:rPr>
          <w:spacing w:val="-1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junio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2021</w:t>
      </w:r>
    </w:p>
    <w:p w:rsidR="005462C9" w:rsidRDefault="00654E12">
      <w:pPr>
        <w:spacing w:line="242" w:lineRule="auto"/>
        <w:ind w:left="218" w:right="323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>LIC.</w:t>
      </w:r>
      <w:r>
        <w:rPr>
          <w:rFonts w:ascii="Arial" w:hAnsi="Arial"/>
          <w:b/>
          <w:spacing w:val="16"/>
          <w:sz w:val="20"/>
        </w:rPr>
        <w:t xml:space="preserve"> </w:t>
      </w:r>
      <w:r>
        <w:rPr>
          <w:rFonts w:ascii="Arial" w:hAnsi="Arial"/>
          <w:b/>
          <w:sz w:val="20"/>
        </w:rPr>
        <w:t>RAFAEL</w:t>
      </w:r>
      <w:r>
        <w:rPr>
          <w:rFonts w:ascii="Arial" w:hAnsi="Arial"/>
          <w:b/>
          <w:spacing w:val="18"/>
          <w:sz w:val="20"/>
        </w:rPr>
        <w:t xml:space="preserve"> </w:t>
      </w:r>
      <w:r>
        <w:rPr>
          <w:rFonts w:ascii="Arial" w:hAnsi="Arial"/>
          <w:b/>
          <w:sz w:val="20"/>
        </w:rPr>
        <w:t>COELLO</w:t>
      </w:r>
      <w:r>
        <w:rPr>
          <w:rFonts w:ascii="Arial" w:hAnsi="Arial"/>
          <w:b/>
          <w:spacing w:val="17"/>
          <w:sz w:val="20"/>
        </w:rPr>
        <w:t xml:space="preserve"> </w:t>
      </w:r>
      <w:r>
        <w:rPr>
          <w:rFonts w:ascii="Arial" w:hAnsi="Arial"/>
          <w:b/>
          <w:sz w:val="20"/>
        </w:rPr>
        <w:t>CETINA.-</w:t>
      </w:r>
      <w:r>
        <w:rPr>
          <w:rFonts w:ascii="Arial" w:hAnsi="Arial"/>
          <w:b/>
          <w:spacing w:val="20"/>
          <w:sz w:val="20"/>
        </w:rPr>
        <w:t xml:space="preserve"> </w:t>
      </w:r>
      <w:r>
        <w:rPr>
          <w:sz w:val="20"/>
        </w:rPr>
        <w:t>Secretario</w:t>
      </w:r>
      <w:r>
        <w:rPr>
          <w:spacing w:val="16"/>
          <w:sz w:val="20"/>
        </w:rPr>
        <w:t xml:space="preserve"> </w:t>
      </w:r>
      <w:r>
        <w:rPr>
          <w:sz w:val="20"/>
        </w:rPr>
        <w:t>General</w:t>
      </w:r>
      <w:r>
        <w:rPr>
          <w:spacing w:val="15"/>
          <w:sz w:val="20"/>
        </w:rPr>
        <w:t xml:space="preserve"> </w:t>
      </w:r>
      <w:r>
        <w:rPr>
          <w:sz w:val="20"/>
        </w:rPr>
        <w:t>de</w:t>
      </w:r>
      <w:r>
        <w:rPr>
          <w:spacing w:val="18"/>
          <w:sz w:val="20"/>
        </w:rPr>
        <w:t xml:space="preserve"> </w:t>
      </w:r>
      <w:r>
        <w:rPr>
          <w:sz w:val="20"/>
        </w:rPr>
        <w:t>Acuerdos</w:t>
      </w:r>
      <w:r>
        <w:rPr>
          <w:spacing w:val="17"/>
          <w:sz w:val="20"/>
        </w:rPr>
        <w:t xml:space="preserve"> </w:t>
      </w:r>
      <w:r>
        <w:rPr>
          <w:sz w:val="20"/>
        </w:rPr>
        <w:t>de</w:t>
      </w:r>
      <w:r>
        <w:rPr>
          <w:spacing w:val="18"/>
          <w:sz w:val="20"/>
        </w:rPr>
        <w:t xml:space="preserve"> </w:t>
      </w:r>
      <w:r>
        <w:rPr>
          <w:sz w:val="20"/>
        </w:rPr>
        <w:t>la</w:t>
      </w:r>
      <w:r>
        <w:rPr>
          <w:spacing w:val="18"/>
          <w:sz w:val="20"/>
        </w:rPr>
        <w:t xml:space="preserve"> </w:t>
      </w:r>
      <w:r>
        <w:rPr>
          <w:sz w:val="20"/>
        </w:rPr>
        <w:t>Suprema</w:t>
      </w:r>
      <w:r>
        <w:rPr>
          <w:spacing w:val="16"/>
          <w:sz w:val="20"/>
        </w:rPr>
        <w:t xml:space="preserve"> </w:t>
      </w:r>
      <w:r>
        <w:rPr>
          <w:sz w:val="20"/>
        </w:rPr>
        <w:t>Corte</w:t>
      </w:r>
      <w:r>
        <w:rPr>
          <w:spacing w:val="16"/>
          <w:sz w:val="20"/>
        </w:rPr>
        <w:t xml:space="preserve"> </w:t>
      </w:r>
      <w:r>
        <w:rPr>
          <w:sz w:val="20"/>
        </w:rPr>
        <w:t>de</w:t>
      </w:r>
      <w:r>
        <w:rPr>
          <w:spacing w:val="15"/>
          <w:sz w:val="20"/>
        </w:rPr>
        <w:t xml:space="preserve"> </w:t>
      </w:r>
      <w:r>
        <w:rPr>
          <w:sz w:val="20"/>
        </w:rPr>
        <w:t>Justicia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Nación.-</w:t>
      </w:r>
      <w:r>
        <w:rPr>
          <w:spacing w:val="2"/>
          <w:sz w:val="20"/>
        </w:rPr>
        <w:t xml:space="preserve"> </w:t>
      </w:r>
      <w:r>
        <w:rPr>
          <w:sz w:val="20"/>
        </w:rPr>
        <w:t>Rúbrica.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ind w:left="218" w:right="330" w:firstLine="288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Notificados los puntos resolutivos a la Cámara de Diputados del H. Congreso de la Unión el martes 29</w:t>
      </w:r>
      <w:r>
        <w:rPr>
          <w:rFonts w:ascii="Arial" w:hAnsi="Arial"/>
          <w:i/>
          <w:spacing w:val="-53"/>
          <w:sz w:val="20"/>
        </w:rPr>
        <w:t xml:space="preserve"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junio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2021 a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las 10:57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hrs.- Oficialía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de Partes.- Sello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de Recibido.</w:t>
      </w:r>
    </w:p>
    <w:p w:rsidR="005462C9" w:rsidRDefault="005462C9">
      <w:pPr>
        <w:jc w:val="both"/>
        <w:rPr>
          <w:rFonts w:ascii="Arial" w:hAnsi="Arial"/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5"/>
        <w:rPr>
          <w:rFonts w:ascii="Arial"/>
          <w:i/>
          <w:sz w:val="27"/>
        </w:rPr>
      </w:pPr>
    </w:p>
    <w:p w:rsidR="005462C9" w:rsidRDefault="00654E12">
      <w:pPr>
        <w:pStyle w:val="Ttulo1"/>
        <w:spacing w:before="93"/>
        <w:ind w:right="316"/>
        <w:jc w:val="both"/>
      </w:pPr>
      <w:r>
        <w:t>SENTENCIA</w:t>
      </w:r>
      <w:r>
        <w:rPr>
          <w:spacing w:val="13"/>
        </w:rPr>
        <w:t xml:space="preserve"> </w:t>
      </w:r>
      <w:r>
        <w:t>dictada</w:t>
      </w:r>
      <w:r>
        <w:rPr>
          <w:spacing w:val="21"/>
        </w:rPr>
        <w:t xml:space="preserve"> </w:t>
      </w:r>
      <w:r>
        <w:t>por</w:t>
      </w:r>
      <w:r>
        <w:rPr>
          <w:spacing w:val="20"/>
        </w:rPr>
        <w:t xml:space="preserve"> </w:t>
      </w:r>
      <w:r>
        <w:t>el</w:t>
      </w:r>
      <w:r>
        <w:rPr>
          <w:spacing w:val="22"/>
        </w:rPr>
        <w:t xml:space="preserve"> </w:t>
      </w:r>
      <w:r>
        <w:t>Tribunal</w:t>
      </w:r>
      <w:r>
        <w:rPr>
          <w:spacing w:val="22"/>
        </w:rPr>
        <w:t xml:space="preserve"> </w:t>
      </w:r>
      <w:r>
        <w:t>Pleno</w:t>
      </w:r>
      <w:r>
        <w:rPr>
          <w:spacing w:val="21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Suprema</w:t>
      </w:r>
      <w:r>
        <w:rPr>
          <w:spacing w:val="21"/>
        </w:rPr>
        <w:t xml:space="preserve"> </w:t>
      </w:r>
      <w:r>
        <w:t>Corte</w:t>
      </w:r>
      <w:r>
        <w:rPr>
          <w:spacing w:val="21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Justicia</w:t>
      </w:r>
      <w:r>
        <w:rPr>
          <w:spacing w:val="19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Nación</w:t>
      </w:r>
      <w:r>
        <w:rPr>
          <w:spacing w:val="-59"/>
        </w:rPr>
        <w:t xml:space="preserve"> </w:t>
      </w:r>
      <w:r>
        <w:t>en la Declaratoria General de Inconstitucionalidad 1/2018, así como los Votos Aclaratorio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señor</w:t>
      </w:r>
      <w:r>
        <w:rPr>
          <w:spacing w:val="1"/>
        </w:rPr>
        <w:t xml:space="preserve"> </w:t>
      </w:r>
      <w:r>
        <w:t>Ministro</w:t>
      </w:r>
      <w:r>
        <w:rPr>
          <w:spacing w:val="1"/>
        </w:rPr>
        <w:t xml:space="preserve"> </w:t>
      </w:r>
      <w:r>
        <w:t>Juan</w:t>
      </w:r>
      <w:r>
        <w:rPr>
          <w:spacing w:val="1"/>
        </w:rPr>
        <w:t xml:space="preserve"> </w:t>
      </w:r>
      <w:r>
        <w:t>Luis</w:t>
      </w:r>
      <w:r>
        <w:rPr>
          <w:spacing w:val="1"/>
        </w:rPr>
        <w:t xml:space="preserve"> </w:t>
      </w:r>
      <w:r>
        <w:t>González</w:t>
      </w:r>
      <w:r>
        <w:rPr>
          <w:spacing w:val="1"/>
        </w:rPr>
        <w:t xml:space="preserve"> </w:t>
      </w:r>
      <w:r>
        <w:t>Alcántara</w:t>
      </w:r>
      <w:r>
        <w:rPr>
          <w:spacing w:val="1"/>
        </w:rPr>
        <w:t xml:space="preserve"> </w:t>
      </w:r>
      <w:r>
        <w:t>Carrancá,</w:t>
      </w:r>
      <w:r>
        <w:rPr>
          <w:spacing w:val="1"/>
        </w:rPr>
        <w:t xml:space="preserve"> </w:t>
      </w:r>
      <w:r>
        <w:t>Concurrente</w:t>
      </w:r>
      <w:r>
        <w:rPr>
          <w:spacing w:val="1"/>
        </w:rPr>
        <w:t xml:space="preserve"> </w:t>
      </w:r>
      <w:r>
        <w:t>del</w:t>
      </w:r>
      <w:r>
        <w:rPr>
          <w:spacing w:val="61"/>
        </w:rPr>
        <w:t xml:space="preserve"> </w:t>
      </w:r>
      <w:r>
        <w:t>señor</w:t>
      </w:r>
      <w:r>
        <w:rPr>
          <w:spacing w:val="1"/>
        </w:rPr>
        <w:t xml:space="preserve"> </w:t>
      </w:r>
      <w:r>
        <w:t>Ministro Javier Laynez Potisek, y Particulares de la señora Ministra Yasmín Esquivel</w:t>
      </w:r>
      <w:r>
        <w:rPr>
          <w:spacing w:val="1"/>
        </w:rPr>
        <w:t xml:space="preserve"> </w:t>
      </w:r>
      <w:r>
        <w:t>Mossa</w:t>
      </w:r>
      <w:r>
        <w:rPr>
          <w:spacing w:val="-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 señores</w:t>
      </w:r>
      <w:r>
        <w:rPr>
          <w:spacing w:val="-1"/>
        </w:rPr>
        <w:t xml:space="preserve"> </w:t>
      </w:r>
      <w:r>
        <w:t>Ministros Alberto Pérez Dayán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Jorge Mario</w:t>
      </w:r>
      <w:r>
        <w:rPr>
          <w:spacing w:val="-3"/>
        </w:rPr>
        <w:t xml:space="preserve"> </w:t>
      </w:r>
      <w:r>
        <w:t>Pardo Rebolledo.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Publicada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</w:t>
      </w:r>
      <w:r>
        <w:rPr>
          <w:spacing w:val="2"/>
          <w:sz w:val="16"/>
        </w:rPr>
        <w:t xml:space="preserve"> </w:t>
      </w:r>
      <w:r>
        <w:rPr>
          <w:sz w:val="16"/>
        </w:rPr>
        <w:t>15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julio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2021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5"/>
        <w:jc w:val="both"/>
      </w:pPr>
      <w:r>
        <w:t>Al margen un sello con el Escudo Nacional, que dice: Estados Unidos Mexicanos.- Suprema Corte de</w:t>
      </w:r>
      <w:r>
        <w:rPr>
          <w:spacing w:val="1"/>
        </w:rPr>
        <w:t xml:space="preserve"> </w:t>
      </w:r>
      <w:r>
        <w:t>Justicia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Nación.-</w:t>
      </w:r>
      <w:r>
        <w:rPr>
          <w:spacing w:val="2"/>
        </w:rPr>
        <w:t xml:space="preserve"> </w:t>
      </w:r>
      <w:r>
        <w:t>Secretaría</w:t>
      </w:r>
      <w:r>
        <w:rPr>
          <w:spacing w:val="-1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Acuerdos.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tulo2"/>
        <w:tabs>
          <w:tab w:val="left" w:pos="7946"/>
          <w:tab w:val="left" w:pos="8150"/>
          <w:tab w:val="left" w:pos="9081"/>
          <w:tab w:val="left" w:pos="9344"/>
        </w:tabs>
        <w:ind w:left="6339" w:right="312"/>
      </w:pPr>
      <w:r>
        <w:t>DECLARATORIA</w:t>
      </w:r>
      <w:r>
        <w:tab/>
      </w:r>
      <w:r>
        <w:tab/>
        <w:t>GENERAL</w:t>
      </w:r>
      <w:r>
        <w:tab/>
        <w:t>DE</w:t>
      </w:r>
      <w:r>
        <w:rPr>
          <w:spacing w:val="-53"/>
        </w:rPr>
        <w:t xml:space="preserve"> </w:t>
      </w:r>
      <w:r>
        <w:t>INCONSTITUCIONALIDAD 1/2018</w:t>
      </w:r>
      <w:r>
        <w:rPr>
          <w:spacing w:val="1"/>
        </w:rPr>
        <w:t xml:space="preserve"> </w:t>
      </w:r>
      <w:r>
        <w:t>SOLICITANTE:</w:t>
      </w:r>
      <w:r>
        <w:tab/>
        <w:t>PRIMERA</w:t>
      </w:r>
      <w:r>
        <w:tab/>
        <w:t>SALA</w:t>
      </w:r>
      <w:r>
        <w:rPr>
          <w:spacing w:val="-53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LA</w:t>
      </w:r>
      <w:r>
        <w:rPr>
          <w:spacing w:val="22"/>
        </w:rPr>
        <w:t xml:space="preserve"> </w:t>
      </w:r>
      <w:r>
        <w:t>SUPREMA</w:t>
      </w:r>
      <w:r>
        <w:rPr>
          <w:spacing w:val="20"/>
        </w:rPr>
        <w:t xml:space="preserve"> </w:t>
      </w:r>
      <w:r>
        <w:t>CORTE</w:t>
      </w:r>
      <w:r>
        <w:rPr>
          <w:spacing w:val="26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JUSTICIA</w:t>
      </w:r>
      <w:r>
        <w:rPr>
          <w:spacing w:val="-5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NACIÓN</w:t>
      </w:r>
    </w:p>
    <w:p w:rsidR="005462C9" w:rsidRDefault="005462C9">
      <w:pPr>
        <w:pStyle w:val="Textoindependiente"/>
        <w:rPr>
          <w:rFonts w:ascii="Arial"/>
          <w:b/>
        </w:rPr>
      </w:pPr>
    </w:p>
    <w:p w:rsidR="005462C9" w:rsidRDefault="00654E12">
      <w:pPr>
        <w:ind w:left="650" w:right="2566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PONENTE:</w:t>
      </w:r>
      <w:r>
        <w:rPr>
          <w:rFonts w:ascii="Arial" w:hAnsi="Arial"/>
          <w:b/>
          <w:spacing w:val="13"/>
          <w:sz w:val="20"/>
        </w:rPr>
        <w:t xml:space="preserve"> </w:t>
      </w:r>
      <w:r>
        <w:rPr>
          <w:rFonts w:ascii="Arial" w:hAnsi="Arial"/>
          <w:b/>
          <w:sz w:val="20"/>
        </w:rPr>
        <w:t>MINISTRA</w:t>
      </w:r>
      <w:r>
        <w:rPr>
          <w:rFonts w:ascii="Arial" w:hAnsi="Arial"/>
          <w:b/>
          <w:spacing w:val="8"/>
          <w:sz w:val="20"/>
        </w:rPr>
        <w:t xml:space="preserve"> </w:t>
      </w:r>
      <w:r>
        <w:rPr>
          <w:rFonts w:ascii="Arial" w:hAnsi="Arial"/>
          <w:b/>
          <w:sz w:val="20"/>
        </w:rPr>
        <w:t>NORMA</w:t>
      </w:r>
      <w:r>
        <w:rPr>
          <w:rFonts w:ascii="Arial" w:hAnsi="Arial"/>
          <w:b/>
          <w:spacing w:val="5"/>
          <w:sz w:val="20"/>
        </w:rPr>
        <w:t xml:space="preserve"> </w:t>
      </w:r>
      <w:r>
        <w:rPr>
          <w:rFonts w:ascii="Arial" w:hAnsi="Arial"/>
          <w:b/>
          <w:sz w:val="20"/>
        </w:rPr>
        <w:t>LUCÍA</w:t>
      </w:r>
      <w:r>
        <w:rPr>
          <w:rFonts w:ascii="Arial" w:hAnsi="Arial"/>
          <w:b/>
          <w:spacing w:val="10"/>
          <w:sz w:val="20"/>
        </w:rPr>
        <w:t xml:space="preserve"> </w:t>
      </w:r>
      <w:r>
        <w:rPr>
          <w:rFonts w:ascii="Arial" w:hAnsi="Arial"/>
          <w:b/>
          <w:sz w:val="20"/>
        </w:rPr>
        <w:t>PIÑA</w:t>
      </w:r>
      <w:r>
        <w:rPr>
          <w:rFonts w:ascii="Arial" w:hAnsi="Arial"/>
          <w:b/>
          <w:spacing w:val="9"/>
          <w:sz w:val="20"/>
        </w:rPr>
        <w:t xml:space="preserve"> </w:t>
      </w:r>
      <w:r>
        <w:rPr>
          <w:rFonts w:ascii="Arial" w:hAnsi="Arial"/>
          <w:b/>
          <w:sz w:val="20"/>
        </w:rPr>
        <w:t>HERNÁNDEZ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SECRETARIO DE ESTUDIO Y CUENTA: ALEJANDRO GONZÁLEZ PIÑA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COLABORÓ: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JORGE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RODRIGO</w:t>
      </w:r>
      <w:r>
        <w:rPr>
          <w:rFonts w:ascii="Arial" w:hAnsi="Arial"/>
          <w:b/>
          <w:spacing w:val="4"/>
          <w:sz w:val="20"/>
        </w:rPr>
        <w:t xml:space="preserve"> </w:t>
      </w:r>
      <w:r>
        <w:rPr>
          <w:rFonts w:ascii="Arial" w:hAnsi="Arial"/>
          <w:b/>
          <w:sz w:val="20"/>
        </w:rPr>
        <w:t>ARREDONDO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LÓPEZ</w:t>
      </w:r>
    </w:p>
    <w:p w:rsidR="005462C9" w:rsidRDefault="00654E12">
      <w:pPr>
        <w:pStyle w:val="Ttulo2"/>
        <w:ind w:left="650" w:right="8446"/>
      </w:pPr>
      <w:r>
        <w:t>Vo. Bo.</w:t>
      </w:r>
      <w:r>
        <w:rPr>
          <w:spacing w:val="1"/>
        </w:rPr>
        <w:t xml:space="preserve"> </w:t>
      </w:r>
      <w:r>
        <w:t>Ministra:</w:t>
      </w:r>
    </w:p>
    <w:p w:rsidR="005462C9" w:rsidRDefault="005462C9">
      <w:pPr>
        <w:pStyle w:val="Textoindependiente"/>
        <w:spacing w:before="6"/>
        <w:rPr>
          <w:rFonts w:ascii="Arial"/>
          <w:b/>
        </w:rPr>
      </w:pPr>
    </w:p>
    <w:p w:rsidR="005462C9" w:rsidRDefault="00654E12">
      <w:pPr>
        <w:spacing w:line="235" w:lineRule="auto"/>
        <w:ind w:left="218" w:right="325" w:firstLine="432"/>
        <w:jc w:val="both"/>
        <w:rPr>
          <w:sz w:val="20"/>
        </w:rPr>
      </w:pPr>
      <w:r>
        <w:rPr>
          <w:sz w:val="20"/>
        </w:rPr>
        <w:t>Ciudad de México. El Tribunal Pleno de la Suprema Corte de Justicia de la Nación, en sesión</w:t>
      </w:r>
      <w:r>
        <w:rPr>
          <w:spacing w:val="1"/>
          <w:sz w:val="20"/>
        </w:rPr>
        <w:t xml:space="preserve"> </w:t>
      </w:r>
      <w:r>
        <w:rPr>
          <w:sz w:val="20"/>
        </w:rPr>
        <w:t>correspondiente</w:t>
      </w:r>
      <w:r>
        <w:rPr>
          <w:spacing w:val="-2"/>
          <w:sz w:val="20"/>
        </w:rPr>
        <w:t xml:space="preserve"> </w:t>
      </w:r>
      <w:r>
        <w:rPr>
          <w:sz w:val="20"/>
        </w:rPr>
        <w:t>al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día </w:t>
      </w:r>
      <w:r>
        <w:rPr>
          <w:rFonts w:ascii="Arial" w:hAnsi="Arial"/>
          <w:b/>
          <w:sz w:val="20"/>
        </w:rPr>
        <w:t>veintiocho de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junio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dos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mil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veintiuno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emite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siguiente: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tulo2"/>
        <w:spacing w:before="1"/>
        <w:ind w:left="1505" w:right="1612"/>
        <w:jc w:val="center"/>
      </w:pPr>
      <w:r>
        <w:t>DECLARATORIA</w:t>
      </w:r>
      <w:r>
        <w:rPr>
          <w:spacing w:val="-8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INCONSTITUCIONALIDAD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pStyle w:val="Textoindependiente"/>
        <w:ind w:left="218" w:right="316" w:firstLine="432"/>
        <w:jc w:val="both"/>
      </w:pPr>
      <w:r>
        <w:t>Derivada de la jurisprudencia fijada por la Primera Sala de la Suprema Corte de Justicia de la Nación</w:t>
      </w:r>
      <w:r>
        <w:rPr>
          <w:spacing w:val="-53"/>
        </w:rPr>
        <w:t xml:space="preserve"> </w:t>
      </w:r>
      <w:r>
        <w:t>en diversos amparos indirectos en revisión, en la que declaró la inconstitucionalidad del sistema de</w:t>
      </w:r>
      <w:r>
        <w:rPr>
          <w:spacing w:val="1"/>
        </w:rPr>
        <w:t xml:space="preserve"> </w:t>
      </w:r>
      <w:r>
        <w:t>prohibiciones administrativas previsto en diversas po</w:t>
      </w:r>
      <w:r>
        <w:t>rciones de los artículos 235, último párrafo, 237, 245,</w:t>
      </w:r>
      <w:r>
        <w:rPr>
          <w:spacing w:val="-53"/>
        </w:rPr>
        <w:t xml:space="preserve"> </w:t>
      </w:r>
      <w:r>
        <w:t>fracción I, 247, último párrafo y 248 de la Ley General de Salud, que prohíbe absolutamente a la</w:t>
      </w:r>
      <w:r>
        <w:rPr>
          <w:spacing w:val="1"/>
        </w:rPr>
        <w:t xml:space="preserve"> </w:t>
      </w:r>
      <w:r>
        <w:t>Secretaría de Salud emitir autorizaciones para realizar las actividades relacionadas con el autoconsumo</w:t>
      </w:r>
      <w:r>
        <w:rPr>
          <w:spacing w:val="1"/>
        </w:rPr>
        <w:t xml:space="preserve"> </w:t>
      </w:r>
      <w:r>
        <w:t>de cannabis y tetrahidrocannabinol (THC) con fines recreativos, por considerarlo violatorio del derecho</w:t>
      </w:r>
      <w:r>
        <w:rPr>
          <w:spacing w:val="1"/>
        </w:rPr>
        <w:t xml:space="preserve"> </w:t>
      </w:r>
      <w:r>
        <w:t>fundamental al libre desarrollo de la personalidad reconocido por el artículo 1 de la Constitución Política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Estados Unidos Mexicanos.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650"/>
      </w:pPr>
      <w:r>
        <w:t>……..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tulo2"/>
        <w:ind w:left="1512" w:right="1612"/>
        <w:jc w:val="center"/>
      </w:pPr>
      <w:r>
        <w:t>SE</w:t>
      </w:r>
      <w:r>
        <w:rPr>
          <w:spacing w:val="-2"/>
        </w:rPr>
        <w:t xml:space="preserve"> </w:t>
      </w:r>
      <w:r>
        <w:t>RESUELVE</w:t>
      </w:r>
    </w:p>
    <w:p w:rsidR="005462C9" w:rsidRDefault="005462C9">
      <w:pPr>
        <w:pStyle w:val="Textoindependiente"/>
        <w:spacing w:before="10"/>
        <w:rPr>
          <w:rFonts w:ascii="Arial"/>
          <w:b/>
          <w:sz w:val="19"/>
        </w:rPr>
      </w:pPr>
    </w:p>
    <w:p w:rsidR="005462C9" w:rsidRDefault="00654E12">
      <w:pPr>
        <w:pStyle w:val="Textoindependiente"/>
        <w:ind w:left="506"/>
        <w:jc w:val="both"/>
      </w:pPr>
      <w:r>
        <w:rPr>
          <w:rFonts w:ascii="Arial"/>
          <w:b/>
        </w:rPr>
        <w:t>PRIMERO.</w:t>
      </w:r>
      <w:r>
        <w:rPr>
          <w:rFonts w:ascii="Arial"/>
          <w:b/>
          <w:spacing w:val="-3"/>
        </w:rPr>
        <w:t xml:space="preserve"> </w:t>
      </w:r>
      <w:r>
        <w:t>Es</w:t>
      </w:r>
      <w:r>
        <w:rPr>
          <w:spacing w:val="-2"/>
        </w:rPr>
        <w:t xml:space="preserve"> </w:t>
      </w:r>
      <w:r>
        <w:t>procedente</w:t>
      </w:r>
      <w:r>
        <w:rPr>
          <w:spacing w:val="-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fundada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presente</w:t>
      </w:r>
      <w:r>
        <w:rPr>
          <w:spacing w:val="-3"/>
        </w:rPr>
        <w:t xml:space="preserve"> </w:t>
      </w:r>
      <w:r>
        <w:t>declaratoria</w:t>
      </w:r>
      <w:r>
        <w:rPr>
          <w:spacing w:val="-2"/>
        </w:rPr>
        <w:t xml:space="preserve"> </w:t>
      </w:r>
      <w:r>
        <w:t>general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inconstitucionalidad.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before="1"/>
        <w:ind w:left="506" w:right="319"/>
        <w:jc w:val="both"/>
      </w:pPr>
      <w:r>
        <w:rPr>
          <w:rFonts w:ascii="Arial" w:hAnsi="Arial"/>
          <w:b/>
        </w:rPr>
        <w:t xml:space="preserve">SEGUNDO. </w:t>
      </w:r>
      <w:r>
        <w:t>Se declara la inconstitucionalidad de los artículos 235, último párrafo, en su porción</w:t>
      </w:r>
      <w:r>
        <w:rPr>
          <w:spacing w:val="1"/>
        </w:rPr>
        <w:t xml:space="preserve"> </w:t>
      </w:r>
      <w:r>
        <w:t>normativa “sólo podrán realizarse con fines médicos y científicos y”, y 247, último párrafo, en su</w:t>
      </w:r>
      <w:r>
        <w:rPr>
          <w:spacing w:val="1"/>
        </w:rPr>
        <w:t xml:space="preserve"> </w:t>
      </w:r>
      <w:r>
        <w:t>porción normativa “sólo podrán realizarse con fines médicos y científicos y”, de la Ley General de</w:t>
      </w:r>
      <w:r>
        <w:rPr>
          <w:spacing w:val="1"/>
        </w:rPr>
        <w:t xml:space="preserve"> </w:t>
      </w:r>
      <w:r>
        <w:t xml:space="preserve">Salud, para los alcances establecidos en esta ejecutoria, </w:t>
      </w:r>
      <w:r>
        <w:t>la cual surtirá efectos generales a partir de la</w:t>
      </w:r>
      <w:r>
        <w:rPr>
          <w:spacing w:val="-53"/>
        </w:rPr>
        <w:t xml:space="preserve"> </w:t>
      </w:r>
      <w:r>
        <w:t>notificación de estos puntos resolutivos a la Cámara de Diputados y a la Cámara de Senadores del</w:t>
      </w:r>
      <w:r>
        <w:rPr>
          <w:spacing w:val="1"/>
        </w:rPr>
        <w:t xml:space="preserve"> </w:t>
      </w:r>
      <w:r>
        <w:t>Congreso de</w:t>
      </w:r>
      <w:r>
        <w:rPr>
          <w:spacing w:val="1"/>
        </w:rPr>
        <w:t xml:space="preserve"> </w:t>
      </w:r>
      <w:r>
        <w:t>la Unión,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conformidad</w:t>
      </w:r>
      <w:r>
        <w:rPr>
          <w:spacing w:val="-1"/>
        </w:rPr>
        <w:t xml:space="preserve"> </w:t>
      </w:r>
      <w:r>
        <w:t>con los</w:t>
      </w:r>
      <w:r>
        <w:rPr>
          <w:spacing w:val="2"/>
        </w:rPr>
        <w:t xml:space="preserve"> </w:t>
      </w:r>
      <w:r>
        <w:t>apartados II y</w:t>
      </w:r>
      <w:r>
        <w:rPr>
          <w:spacing w:val="-2"/>
        </w:rPr>
        <w:t xml:space="preserve"> </w:t>
      </w:r>
      <w:r>
        <w:t>III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 decisión.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pStyle w:val="Textoindependiente"/>
        <w:spacing w:before="92" w:line="242" w:lineRule="auto"/>
        <w:ind w:left="506" w:right="321"/>
        <w:jc w:val="both"/>
      </w:pPr>
      <w:r>
        <w:rPr>
          <w:rFonts w:ascii="Arial" w:hAnsi="Arial"/>
          <w:b/>
        </w:rPr>
        <w:t xml:space="preserve">TERCERO. </w:t>
      </w:r>
      <w:r>
        <w:t>Notifíquese esta sentencia a la Secretaría de Salud y a la Comisión Federal para la</w:t>
      </w:r>
      <w:r>
        <w:rPr>
          <w:spacing w:val="1"/>
        </w:rPr>
        <w:t xml:space="preserve"> </w:t>
      </w:r>
      <w:r>
        <w:t>Protección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Riesgos</w:t>
      </w:r>
      <w:r>
        <w:rPr>
          <w:spacing w:val="1"/>
        </w:rPr>
        <w:t xml:space="preserve"> </w:t>
      </w:r>
      <w:r>
        <w:t>Sanitarios,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efectos</w:t>
      </w:r>
      <w:r>
        <w:rPr>
          <w:spacing w:val="1"/>
        </w:rPr>
        <w:t xml:space="preserve"> </w:t>
      </w:r>
      <w:r>
        <w:t>precisados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apartado</w:t>
      </w:r>
      <w:r>
        <w:rPr>
          <w:spacing w:val="1"/>
        </w:rPr>
        <w:t xml:space="preserve"> </w:t>
      </w:r>
      <w:r>
        <w:t>III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determinación.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506" w:right="313"/>
        <w:jc w:val="both"/>
      </w:pPr>
      <w:r>
        <w:rPr>
          <w:rFonts w:ascii="Arial" w:hAnsi="Arial"/>
          <w:b/>
        </w:rPr>
        <w:t xml:space="preserve">CUARTO. </w:t>
      </w:r>
      <w:r>
        <w:t>Publíquese esta resolución en el Diario Oficial de la F</w:t>
      </w:r>
      <w:r>
        <w:t>ederación, así como en el Semanario</w:t>
      </w:r>
      <w:r>
        <w:rPr>
          <w:spacing w:val="1"/>
        </w:rPr>
        <w:t xml:space="preserve"> </w:t>
      </w:r>
      <w:r>
        <w:t>Judicial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Gaceta.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506"/>
      </w:pPr>
      <w:r>
        <w:t>Así</w:t>
      </w:r>
      <w:r>
        <w:rPr>
          <w:spacing w:val="-3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resolvió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Pleno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Suprema</w:t>
      </w:r>
      <w:r>
        <w:rPr>
          <w:spacing w:val="-2"/>
        </w:rPr>
        <w:t xml:space="preserve"> </w:t>
      </w:r>
      <w:r>
        <w:t>Corte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Justicia</w:t>
      </w:r>
      <w:r>
        <w:rPr>
          <w:spacing w:val="-3"/>
        </w:rPr>
        <w:t xml:space="preserve"> </w:t>
      </w:r>
      <w:r>
        <w:t>de la</w:t>
      </w:r>
      <w:r>
        <w:rPr>
          <w:spacing w:val="-1"/>
        </w:rPr>
        <w:t xml:space="preserve"> </w:t>
      </w:r>
      <w:r>
        <w:t>Nación: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506"/>
      </w:pPr>
      <w:r>
        <w:t>……..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8" w:firstLine="288"/>
        <w:jc w:val="both"/>
      </w:pPr>
      <w:r>
        <w:t>Firma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señor</w:t>
      </w:r>
      <w:r>
        <w:rPr>
          <w:spacing w:val="1"/>
        </w:rPr>
        <w:t xml:space="preserve"> </w:t>
      </w:r>
      <w:r>
        <w:t>Ministro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señora</w:t>
      </w:r>
      <w:r>
        <w:rPr>
          <w:spacing w:val="1"/>
        </w:rPr>
        <w:t xml:space="preserve"> </w:t>
      </w:r>
      <w:r>
        <w:t>Ministra</w:t>
      </w:r>
      <w:r>
        <w:rPr>
          <w:spacing w:val="1"/>
        </w:rPr>
        <w:t xml:space="preserve"> </w:t>
      </w:r>
      <w:r>
        <w:t>Ponente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General</w:t>
      </w:r>
      <w:r>
        <w:rPr>
          <w:spacing w:val="5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Acuerdos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autoriza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fe.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sz w:val="20"/>
        </w:rPr>
      </w:pPr>
      <w:r>
        <w:rPr>
          <w:sz w:val="20"/>
        </w:rPr>
        <w:t xml:space="preserve">Ministro Presidente, </w:t>
      </w:r>
      <w:r>
        <w:rPr>
          <w:rFonts w:ascii="Arial" w:hAnsi="Arial"/>
          <w:b/>
          <w:sz w:val="20"/>
        </w:rPr>
        <w:t>Arturo Zaldívar Lelo de Larrea</w:t>
      </w:r>
      <w:r>
        <w:rPr>
          <w:sz w:val="20"/>
        </w:rPr>
        <w:t>.- Firmado electrónicamente.- Ministra Ponente,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Norma Lucía Piña Hernández</w:t>
      </w:r>
      <w:r>
        <w:rPr>
          <w:sz w:val="20"/>
        </w:rPr>
        <w:t xml:space="preserve">.- Firmado electrónicamente.- Secretario General de Acuerdos, </w:t>
      </w:r>
      <w:r>
        <w:rPr>
          <w:rFonts w:ascii="Arial" w:hAnsi="Arial"/>
          <w:b/>
          <w:sz w:val="20"/>
        </w:rPr>
        <w:t>Rafael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Coello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Cetina</w:t>
      </w:r>
      <w:r>
        <w:rPr>
          <w:sz w:val="20"/>
        </w:rPr>
        <w:t>.- Firmado</w:t>
      </w:r>
      <w:r>
        <w:rPr>
          <w:spacing w:val="-1"/>
          <w:sz w:val="20"/>
        </w:rPr>
        <w:t xml:space="preserve"> </w:t>
      </w:r>
      <w:r>
        <w:rPr>
          <w:sz w:val="20"/>
        </w:rPr>
        <w:t>electrónicamente.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ind w:left="506"/>
        <w:jc w:val="both"/>
        <w:rPr>
          <w:sz w:val="20"/>
        </w:rPr>
      </w:pPr>
      <w:r>
        <w:rPr>
          <w:sz w:val="20"/>
        </w:rPr>
        <w:t>EL</w:t>
      </w:r>
      <w:r>
        <w:rPr>
          <w:spacing w:val="44"/>
          <w:sz w:val="20"/>
        </w:rPr>
        <w:t xml:space="preserve"> </w:t>
      </w:r>
      <w:r>
        <w:rPr>
          <w:sz w:val="20"/>
        </w:rPr>
        <w:t>LICENCIADO</w:t>
      </w:r>
      <w:r>
        <w:rPr>
          <w:spacing w:val="44"/>
          <w:sz w:val="20"/>
        </w:rPr>
        <w:t xml:space="preserve"> </w:t>
      </w:r>
      <w:r>
        <w:rPr>
          <w:rFonts w:ascii="Arial"/>
          <w:b/>
          <w:sz w:val="20"/>
        </w:rPr>
        <w:t>RAFAEL</w:t>
      </w:r>
      <w:r>
        <w:rPr>
          <w:rFonts w:ascii="Arial"/>
          <w:b/>
          <w:spacing w:val="43"/>
          <w:sz w:val="20"/>
        </w:rPr>
        <w:t xml:space="preserve"> </w:t>
      </w:r>
      <w:r>
        <w:rPr>
          <w:rFonts w:ascii="Arial"/>
          <w:b/>
          <w:sz w:val="20"/>
        </w:rPr>
        <w:t>COELLO</w:t>
      </w:r>
      <w:r>
        <w:rPr>
          <w:rFonts w:ascii="Arial"/>
          <w:b/>
          <w:spacing w:val="45"/>
          <w:sz w:val="20"/>
        </w:rPr>
        <w:t xml:space="preserve"> </w:t>
      </w:r>
      <w:r>
        <w:rPr>
          <w:rFonts w:ascii="Arial"/>
          <w:b/>
          <w:sz w:val="20"/>
        </w:rPr>
        <w:t>CETINA</w:t>
      </w:r>
      <w:r>
        <w:rPr>
          <w:sz w:val="20"/>
        </w:rPr>
        <w:t>,</w:t>
      </w:r>
      <w:r>
        <w:rPr>
          <w:spacing w:val="45"/>
          <w:sz w:val="20"/>
        </w:rPr>
        <w:t xml:space="preserve"> </w:t>
      </w:r>
      <w:r>
        <w:rPr>
          <w:sz w:val="20"/>
        </w:rPr>
        <w:t>SECRETARIO</w:t>
      </w:r>
      <w:r>
        <w:rPr>
          <w:spacing w:val="43"/>
          <w:sz w:val="20"/>
        </w:rPr>
        <w:t xml:space="preserve"> </w:t>
      </w:r>
      <w:r>
        <w:rPr>
          <w:sz w:val="20"/>
        </w:rPr>
        <w:t>GENERAL</w:t>
      </w:r>
      <w:r>
        <w:rPr>
          <w:spacing w:val="45"/>
          <w:sz w:val="20"/>
        </w:rPr>
        <w:t xml:space="preserve"> </w:t>
      </w:r>
      <w:r>
        <w:rPr>
          <w:sz w:val="20"/>
        </w:rPr>
        <w:t>DE</w:t>
      </w:r>
      <w:r>
        <w:rPr>
          <w:spacing w:val="44"/>
          <w:sz w:val="20"/>
        </w:rPr>
        <w:t xml:space="preserve"> </w:t>
      </w:r>
      <w:r>
        <w:rPr>
          <w:sz w:val="20"/>
        </w:rPr>
        <w:t>ACUERDOS</w:t>
      </w:r>
      <w:r>
        <w:rPr>
          <w:spacing w:val="43"/>
          <w:sz w:val="20"/>
        </w:rPr>
        <w:t xml:space="preserve"> </w:t>
      </w:r>
      <w:r>
        <w:rPr>
          <w:sz w:val="20"/>
        </w:rPr>
        <w:t>DE</w:t>
      </w:r>
      <w:r>
        <w:rPr>
          <w:spacing w:val="45"/>
          <w:sz w:val="20"/>
        </w:rPr>
        <w:t xml:space="preserve"> </w:t>
      </w:r>
      <w:r>
        <w:rPr>
          <w:sz w:val="20"/>
        </w:rPr>
        <w:t>LA</w:t>
      </w:r>
    </w:p>
    <w:p w:rsidR="005462C9" w:rsidRDefault="00654E12">
      <w:pPr>
        <w:pStyle w:val="Textoindependiente"/>
        <w:spacing w:before="3"/>
        <w:ind w:left="218" w:right="319"/>
        <w:jc w:val="both"/>
      </w:pPr>
      <w:r>
        <w:t>SUPREMA</w:t>
      </w:r>
      <w:r>
        <w:rPr>
          <w:spacing w:val="1"/>
        </w:rPr>
        <w:t xml:space="preserve"> </w:t>
      </w:r>
      <w:r>
        <w:t>CORTE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JUSTICIA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NACIÓN:</w:t>
      </w:r>
      <w:r>
        <w:rPr>
          <w:spacing w:val="1"/>
        </w:rPr>
        <w:t xml:space="preserve"> </w:t>
      </w:r>
      <w:r>
        <w:t>CERTIFICA: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copia</w:t>
      </w:r>
      <w:r>
        <w:rPr>
          <w:spacing w:val="1"/>
        </w:rPr>
        <w:t xml:space="preserve"> </w:t>
      </w:r>
      <w:r>
        <w:t>fotostática</w:t>
      </w:r>
      <w:r>
        <w:rPr>
          <w:spacing w:val="-53"/>
        </w:rPr>
        <w:t xml:space="preserve"> </w:t>
      </w:r>
      <w:r>
        <w:t>constante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treinta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nueve</w:t>
      </w:r>
      <w:r>
        <w:rPr>
          <w:spacing w:val="1"/>
        </w:rPr>
        <w:t xml:space="preserve"> </w:t>
      </w:r>
      <w:r>
        <w:t>fojas</w:t>
      </w:r>
      <w:r>
        <w:rPr>
          <w:spacing w:val="1"/>
        </w:rPr>
        <w:t xml:space="preserve"> </w:t>
      </w:r>
      <w:r>
        <w:t>útiles,</w:t>
      </w:r>
      <w:r>
        <w:rPr>
          <w:spacing w:val="1"/>
        </w:rPr>
        <w:t xml:space="preserve"> </w:t>
      </w:r>
      <w:r>
        <w:t>concuerda</w:t>
      </w:r>
      <w:r>
        <w:rPr>
          <w:spacing w:val="1"/>
        </w:rPr>
        <w:t xml:space="preserve"> </w:t>
      </w:r>
      <w:r>
        <w:t>fiel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exactamente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original</w:t>
      </w:r>
      <w:r>
        <w:rPr>
          <w:spacing w:val="1"/>
        </w:rPr>
        <w:t xml:space="preserve"> </w:t>
      </w:r>
      <w:r>
        <w:t>firmado</w:t>
      </w:r>
      <w:r>
        <w:rPr>
          <w:spacing w:val="1"/>
        </w:rPr>
        <w:t xml:space="preserve"> </w:t>
      </w:r>
      <w:r>
        <w:t>electrónicamente de la sentencia emitida por el Pleno de la Suprema Corte de Justicia de la Nación en la</w:t>
      </w:r>
      <w:r>
        <w:rPr>
          <w:spacing w:val="1"/>
        </w:rPr>
        <w:t xml:space="preserve"> </w:t>
      </w:r>
      <w:r>
        <w:t>declaratoria general de inconstitucionalidad 1/2018, solicitada por la Primera Sala de la Suprema Corte de</w:t>
      </w:r>
      <w:r>
        <w:rPr>
          <w:spacing w:val="-53"/>
        </w:rPr>
        <w:t xml:space="preserve"> </w:t>
      </w:r>
      <w:r>
        <w:t>Justicia</w:t>
      </w:r>
      <w:r>
        <w:rPr>
          <w:spacing w:val="43"/>
        </w:rPr>
        <w:t xml:space="preserve"> </w:t>
      </w:r>
      <w:r>
        <w:t>de</w:t>
      </w:r>
      <w:r>
        <w:rPr>
          <w:spacing w:val="43"/>
        </w:rPr>
        <w:t xml:space="preserve"> </w:t>
      </w:r>
      <w:r>
        <w:t>la</w:t>
      </w:r>
      <w:r>
        <w:rPr>
          <w:spacing w:val="43"/>
        </w:rPr>
        <w:t xml:space="preserve"> </w:t>
      </w:r>
      <w:r>
        <w:t>Nación,</w:t>
      </w:r>
      <w:r>
        <w:rPr>
          <w:spacing w:val="44"/>
        </w:rPr>
        <w:t xml:space="preserve"> </w:t>
      </w:r>
      <w:r>
        <w:t>en</w:t>
      </w:r>
      <w:r>
        <w:rPr>
          <w:spacing w:val="43"/>
        </w:rPr>
        <w:t xml:space="preserve"> </w:t>
      </w:r>
      <w:r>
        <w:t>s</w:t>
      </w:r>
      <w:r>
        <w:t>u</w:t>
      </w:r>
      <w:r>
        <w:rPr>
          <w:spacing w:val="41"/>
        </w:rPr>
        <w:t xml:space="preserve"> </w:t>
      </w:r>
      <w:r>
        <w:t>sesión</w:t>
      </w:r>
      <w:r>
        <w:rPr>
          <w:spacing w:val="43"/>
        </w:rPr>
        <w:t xml:space="preserve"> </w:t>
      </w:r>
      <w:r>
        <w:t>del</w:t>
      </w:r>
      <w:r>
        <w:rPr>
          <w:spacing w:val="43"/>
        </w:rPr>
        <w:t xml:space="preserve"> </w:t>
      </w:r>
      <w:r>
        <w:t>veintiocho</w:t>
      </w:r>
      <w:r>
        <w:rPr>
          <w:spacing w:val="44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junio</w:t>
      </w:r>
      <w:r>
        <w:rPr>
          <w:spacing w:val="43"/>
        </w:rPr>
        <w:t xml:space="preserve"> </w:t>
      </w:r>
      <w:r>
        <w:t>de</w:t>
      </w:r>
      <w:r>
        <w:rPr>
          <w:spacing w:val="43"/>
        </w:rPr>
        <w:t xml:space="preserve"> </w:t>
      </w:r>
      <w:r>
        <w:t>dos</w:t>
      </w:r>
      <w:r>
        <w:rPr>
          <w:spacing w:val="42"/>
        </w:rPr>
        <w:t xml:space="preserve"> </w:t>
      </w:r>
      <w:r>
        <w:t>mil</w:t>
      </w:r>
      <w:r>
        <w:rPr>
          <w:spacing w:val="41"/>
        </w:rPr>
        <w:t xml:space="preserve"> </w:t>
      </w:r>
      <w:r>
        <w:t>veintiuno.</w:t>
      </w:r>
      <w:r>
        <w:rPr>
          <w:spacing w:val="42"/>
        </w:rPr>
        <w:t xml:space="preserve"> </w:t>
      </w:r>
      <w:r>
        <w:t>Se</w:t>
      </w:r>
      <w:r>
        <w:rPr>
          <w:spacing w:val="41"/>
        </w:rPr>
        <w:t xml:space="preserve"> </w:t>
      </w:r>
      <w:r>
        <w:t>certifica</w:t>
      </w:r>
      <w:r>
        <w:rPr>
          <w:spacing w:val="43"/>
        </w:rPr>
        <w:t xml:space="preserve"> </w:t>
      </w:r>
      <w:r>
        <w:t>con</w:t>
      </w:r>
      <w:r>
        <w:rPr>
          <w:spacing w:val="43"/>
        </w:rPr>
        <w:t xml:space="preserve"> </w:t>
      </w:r>
      <w:r>
        <w:t>la</w:t>
      </w:r>
      <w:r>
        <w:rPr>
          <w:spacing w:val="-53"/>
        </w:rPr>
        <w:t xml:space="preserve"> </w:t>
      </w:r>
      <w:r>
        <w:t>finalidad de que se publique en el Diario Oficial de la Federación.- Ciudad de México, a siete de julio de</w:t>
      </w:r>
      <w:r>
        <w:rPr>
          <w:spacing w:val="1"/>
        </w:rPr>
        <w:t xml:space="preserve"> </w:t>
      </w:r>
      <w:r>
        <w:t>dos</w:t>
      </w:r>
      <w:r>
        <w:rPr>
          <w:spacing w:val="-1"/>
        </w:rPr>
        <w:t xml:space="preserve"> </w:t>
      </w:r>
      <w:r>
        <w:t>mil</w:t>
      </w:r>
      <w:r>
        <w:rPr>
          <w:spacing w:val="-2"/>
        </w:rPr>
        <w:t xml:space="preserve"> </w:t>
      </w:r>
      <w:r>
        <w:t>veintiuno.- Rúbrica.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17"/>
        <w:jc w:val="both"/>
      </w:pPr>
      <w:r>
        <w:t>PUNTOS</w:t>
      </w:r>
      <w:r>
        <w:rPr>
          <w:spacing w:val="46"/>
        </w:rPr>
        <w:t xml:space="preserve"> </w:t>
      </w:r>
      <w:r>
        <w:t>RESOLUTIVOS</w:t>
      </w:r>
      <w:r>
        <w:rPr>
          <w:spacing w:val="46"/>
        </w:rPr>
        <w:t xml:space="preserve"> </w:t>
      </w:r>
      <w:r>
        <w:t>de</w:t>
      </w:r>
      <w:r>
        <w:rPr>
          <w:spacing w:val="44"/>
        </w:rPr>
        <w:t xml:space="preserve"> </w:t>
      </w:r>
      <w:r>
        <w:t>la</w:t>
      </w:r>
      <w:r>
        <w:rPr>
          <w:spacing w:val="44"/>
        </w:rPr>
        <w:t xml:space="preserve"> </w:t>
      </w:r>
      <w:r>
        <w:t>s</w:t>
      </w:r>
      <w:r>
        <w:t>entencia</w:t>
      </w:r>
      <w:r>
        <w:rPr>
          <w:spacing w:val="45"/>
        </w:rPr>
        <w:t xml:space="preserve"> </w:t>
      </w:r>
      <w:r>
        <w:t>dictada</w:t>
      </w:r>
      <w:r>
        <w:rPr>
          <w:spacing w:val="46"/>
        </w:rPr>
        <w:t xml:space="preserve"> </w:t>
      </w:r>
      <w:r>
        <w:t>por</w:t>
      </w:r>
      <w:r>
        <w:rPr>
          <w:spacing w:val="44"/>
        </w:rPr>
        <w:t xml:space="preserve"> </w:t>
      </w:r>
      <w:r>
        <w:t>el</w:t>
      </w:r>
      <w:r>
        <w:rPr>
          <w:spacing w:val="48"/>
        </w:rPr>
        <w:t xml:space="preserve"> </w:t>
      </w:r>
      <w:r>
        <w:t>Tribunal</w:t>
      </w:r>
      <w:r>
        <w:rPr>
          <w:spacing w:val="45"/>
        </w:rPr>
        <w:t xml:space="preserve"> </w:t>
      </w:r>
      <w:r>
        <w:t>Pleno</w:t>
      </w:r>
      <w:r>
        <w:rPr>
          <w:spacing w:val="46"/>
        </w:rPr>
        <w:t xml:space="preserve"> </w:t>
      </w:r>
      <w:r>
        <w:t>de</w:t>
      </w:r>
      <w:r>
        <w:rPr>
          <w:spacing w:val="44"/>
        </w:rPr>
        <w:t xml:space="preserve"> </w:t>
      </w:r>
      <w:r>
        <w:t>la</w:t>
      </w:r>
      <w:r>
        <w:rPr>
          <w:spacing w:val="44"/>
        </w:rPr>
        <w:t xml:space="preserve"> </w:t>
      </w:r>
      <w:r>
        <w:t>Suprema</w:t>
      </w:r>
      <w:r>
        <w:rPr>
          <w:spacing w:val="-58"/>
        </w:rPr>
        <w:t xml:space="preserve"> </w:t>
      </w:r>
      <w:r>
        <w:t>Corte de Justicia de la Nación en la Acción de Inconstitucionalidad 54/2018, promovida</w:t>
      </w:r>
      <w:r>
        <w:rPr>
          <w:spacing w:val="1"/>
        </w:rPr>
        <w:t xml:space="preserve"> </w:t>
      </w:r>
      <w:r>
        <w:t>por la</w:t>
      </w:r>
      <w:r>
        <w:rPr>
          <w:spacing w:val="-2"/>
        </w:rPr>
        <w:t xml:space="preserve"> </w:t>
      </w:r>
      <w:r>
        <w:t>Comisión</w:t>
      </w:r>
      <w:r>
        <w:rPr>
          <w:spacing w:val="-2"/>
        </w:rPr>
        <w:t xml:space="preserve"> </w:t>
      </w:r>
      <w:r>
        <w:t>Nacional</w:t>
      </w:r>
      <w:r>
        <w:rPr>
          <w:spacing w:val="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Derechos Humanos.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ind w:left="1514" w:right="1610"/>
        <w:jc w:val="center"/>
        <w:rPr>
          <w:sz w:val="16"/>
        </w:rPr>
      </w:pPr>
      <w:r>
        <w:rPr>
          <w:sz w:val="16"/>
        </w:rPr>
        <w:t>Notificados</w:t>
      </w:r>
      <w:r>
        <w:rPr>
          <w:spacing w:val="-3"/>
          <w:sz w:val="16"/>
        </w:rPr>
        <w:t xml:space="preserve"> </w:t>
      </w:r>
      <w:r>
        <w:rPr>
          <w:sz w:val="16"/>
        </w:rPr>
        <w:t>al</w:t>
      </w:r>
      <w:r>
        <w:rPr>
          <w:spacing w:val="-1"/>
          <w:sz w:val="16"/>
        </w:rPr>
        <w:t xml:space="preserve"> </w:t>
      </w:r>
      <w:r>
        <w:rPr>
          <w:sz w:val="16"/>
        </w:rPr>
        <w:t>Congreso</w:t>
      </w:r>
      <w:r>
        <w:rPr>
          <w:spacing w:val="-3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la</w:t>
      </w:r>
      <w:r>
        <w:rPr>
          <w:spacing w:val="-4"/>
          <w:sz w:val="16"/>
        </w:rPr>
        <w:t xml:space="preserve"> </w:t>
      </w:r>
      <w:r>
        <w:rPr>
          <w:sz w:val="16"/>
        </w:rPr>
        <w:t>Unión</w:t>
      </w:r>
      <w:r>
        <w:rPr>
          <w:spacing w:val="-1"/>
          <w:sz w:val="16"/>
        </w:rPr>
        <w:t xml:space="preserve"> </w:t>
      </w:r>
      <w:r>
        <w:rPr>
          <w:sz w:val="16"/>
        </w:rPr>
        <w:t>para</w:t>
      </w:r>
      <w:r>
        <w:rPr>
          <w:spacing w:val="-2"/>
          <w:sz w:val="16"/>
        </w:rPr>
        <w:t xml:space="preserve"> </w:t>
      </w:r>
      <w:r>
        <w:rPr>
          <w:sz w:val="16"/>
        </w:rPr>
        <w:t>efectos</w:t>
      </w:r>
      <w:r>
        <w:rPr>
          <w:spacing w:val="-2"/>
          <w:sz w:val="16"/>
        </w:rPr>
        <w:t xml:space="preserve"> </w:t>
      </w:r>
      <w:r>
        <w:rPr>
          <w:sz w:val="16"/>
        </w:rPr>
        <w:t>legales</w:t>
      </w:r>
      <w:r>
        <w:rPr>
          <w:spacing w:val="4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22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septiembre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2021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15"/>
        <w:jc w:val="both"/>
      </w:pPr>
      <w:r>
        <w:t>Al margen un sello con el Escudo Nacional, que dice: Poder Judicial de la Federación.- Suprema Corte de</w:t>
      </w:r>
      <w:r>
        <w:rPr>
          <w:spacing w:val="-53"/>
        </w:rPr>
        <w:t xml:space="preserve"> </w:t>
      </w:r>
      <w:r>
        <w:t>Justicia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Nación.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tulo2"/>
        <w:ind w:left="6301" w:right="307" w:hanging="545"/>
      </w:pPr>
      <w:r>
        <w:t>SECRETARÍA GENERAL DE ACUERDOS</w:t>
      </w:r>
      <w:r>
        <w:rPr>
          <w:spacing w:val="-53"/>
        </w:rPr>
        <w:t xml:space="preserve"> </w:t>
      </w:r>
      <w:r>
        <w:t>OFICIO</w:t>
      </w:r>
      <w:r>
        <w:rPr>
          <w:spacing w:val="-5"/>
        </w:rPr>
        <w:t xml:space="preserve"> </w:t>
      </w:r>
      <w:r>
        <w:t>NÚM.</w:t>
      </w:r>
      <w:r>
        <w:rPr>
          <w:spacing w:val="-6"/>
        </w:rPr>
        <w:t xml:space="preserve"> </w:t>
      </w:r>
      <w:r>
        <w:t>SGA/MOKM/320/2021</w:t>
      </w:r>
    </w:p>
    <w:p w:rsidR="005462C9" w:rsidRDefault="005462C9">
      <w:pPr>
        <w:pStyle w:val="Textoindependiente"/>
        <w:rPr>
          <w:rFonts w:ascii="Arial"/>
          <w:b/>
        </w:rPr>
      </w:pPr>
    </w:p>
    <w:p w:rsidR="005462C9" w:rsidRDefault="00654E12">
      <w:pPr>
        <w:ind w:left="506" w:right="5056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MAESTRA CARMINA CORTÉS RODRÍGUEZ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SECRETARIA DE LA SECCIÓN DE TRÁMITE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CONTROVERSIAS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CONSTITUCIONALES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Y</w:t>
      </w:r>
    </w:p>
    <w:p w:rsidR="005462C9" w:rsidRDefault="00654E12">
      <w:pPr>
        <w:pStyle w:val="Ttulo2"/>
        <w:spacing w:before="1"/>
        <w:ind w:right="4512"/>
      </w:pPr>
      <w:r>
        <w:t>DE ACCIONES DE INCONSTITUCIONALIDAD DE LA</w:t>
      </w:r>
      <w:r>
        <w:rPr>
          <w:spacing w:val="-53"/>
        </w:rPr>
        <w:t xml:space="preserve"> </w:t>
      </w:r>
      <w:r>
        <w:t>SUPREMA</w:t>
      </w:r>
      <w:r>
        <w:rPr>
          <w:spacing w:val="-6"/>
        </w:rPr>
        <w:t xml:space="preserve"> </w:t>
      </w:r>
      <w:r>
        <w:t>CORTE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JUSTICIA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NACIÓN</w:t>
      </w:r>
    </w:p>
    <w:p w:rsidR="005462C9" w:rsidRDefault="00654E12">
      <w:pPr>
        <w:spacing w:before="1"/>
        <w:ind w:left="506"/>
        <w:rPr>
          <w:rFonts w:ascii="Arial"/>
          <w:b/>
          <w:sz w:val="20"/>
        </w:rPr>
      </w:pPr>
      <w:r>
        <w:rPr>
          <w:rFonts w:ascii="Arial"/>
          <w:b/>
          <w:sz w:val="20"/>
        </w:rPr>
        <w:t>P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z w:val="20"/>
        </w:rPr>
        <w:t>R E</w:t>
      </w:r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sz w:val="20"/>
        </w:rPr>
        <w:t>S E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z w:val="20"/>
        </w:rPr>
        <w:t>N</w:t>
      </w:r>
      <w:r>
        <w:rPr>
          <w:rFonts w:ascii="Arial"/>
          <w:b/>
          <w:spacing w:val="1"/>
          <w:sz w:val="20"/>
        </w:rPr>
        <w:t xml:space="preserve"> </w:t>
      </w:r>
      <w:r>
        <w:rPr>
          <w:rFonts w:ascii="Arial"/>
          <w:b/>
          <w:sz w:val="20"/>
        </w:rPr>
        <w:t>T</w:t>
      </w:r>
      <w:r>
        <w:rPr>
          <w:rFonts w:ascii="Arial"/>
          <w:b/>
          <w:spacing w:val="2"/>
          <w:sz w:val="20"/>
        </w:rPr>
        <w:t xml:space="preserve"> </w:t>
      </w:r>
      <w:r>
        <w:rPr>
          <w:rFonts w:ascii="Arial"/>
          <w:b/>
          <w:sz w:val="20"/>
        </w:rPr>
        <w:t>E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ind w:left="218" w:right="319" w:firstLine="288"/>
        <w:jc w:val="both"/>
      </w:pPr>
      <w:r>
        <w:t>El Tribunal Pleno, en su sesión celebrada el veintiuno de septiembre de dos mil veintiuno, resolvió la</w:t>
      </w:r>
      <w:r>
        <w:rPr>
          <w:spacing w:val="1"/>
        </w:rPr>
        <w:t xml:space="preserve"> </w:t>
      </w:r>
      <w:r>
        <w:t>acción de inconstitucionalidad 54/2018, promovida por la Comisión Nacional de los Derechos humanos,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 términos siguientes: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spacing w:before="1"/>
        <w:ind w:left="506"/>
        <w:rPr>
          <w:rFonts w:ascii="Arial" w:hAnsi="Arial"/>
          <w:b/>
          <w:i/>
          <w:sz w:val="20"/>
        </w:rPr>
      </w:pPr>
      <w:r>
        <w:rPr>
          <w:rFonts w:ascii="Arial" w:hAnsi="Arial"/>
          <w:b/>
          <w:i/>
          <w:sz w:val="20"/>
        </w:rPr>
        <w:t>“PRIMERO.</w:t>
      </w:r>
      <w:r>
        <w:rPr>
          <w:rFonts w:ascii="Arial" w:hAnsi="Arial"/>
          <w:b/>
          <w:i/>
          <w:spacing w:val="-4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Es</w:t>
      </w:r>
      <w:r>
        <w:rPr>
          <w:rFonts w:ascii="Arial" w:hAnsi="Arial"/>
          <w:b/>
          <w:i/>
          <w:spacing w:val="-6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procedente</w:t>
      </w:r>
      <w:r>
        <w:rPr>
          <w:rFonts w:ascii="Arial" w:hAnsi="Arial"/>
          <w:b/>
          <w:i/>
          <w:spacing w:val="-5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y</w:t>
      </w:r>
      <w:r>
        <w:rPr>
          <w:rFonts w:ascii="Arial" w:hAnsi="Arial"/>
          <w:b/>
          <w:i/>
          <w:spacing w:val="-6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fundada</w:t>
      </w:r>
      <w:r>
        <w:rPr>
          <w:rFonts w:ascii="Arial" w:hAnsi="Arial"/>
          <w:b/>
          <w:i/>
          <w:spacing w:val="-6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la</w:t>
      </w:r>
      <w:r>
        <w:rPr>
          <w:rFonts w:ascii="Arial" w:hAnsi="Arial"/>
          <w:b/>
          <w:i/>
          <w:spacing w:val="-5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presente</w:t>
      </w:r>
      <w:r>
        <w:rPr>
          <w:rFonts w:ascii="Arial" w:hAnsi="Arial"/>
          <w:b/>
          <w:i/>
          <w:spacing w:val="-4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acción</w:t>
      </w:r>
      <w:r>
        <w:rPr>
          <w:rFonts w:ascii="Arial" w:hAnsi="Arial"/>
          <w:b/>
          <w:i/>
          <w:spacing w:val="-4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de</w:t>
      </w:r>
      <w:r>
        <w:rPr>
          <w:rFonts w:ascii="Arial" w:hAnsi="Arial"/>
          <w:b/>
          <w:i/>
          <w:spacing w:val="-6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inconstitucionalidad.</w:t>
      </w:r>
    </w:p>
    <w:p w:rsidR="005462C9" w:rsidRDefault="005462C9">
      <w:pPr>
        <w:pStyle w:val="Textoindependiente"/>
        <w:spacing w:before="1"/>
        <w:rPr>
          <w:rFonts w:ascii="Arial"/>
          <w:b/>
          <w:i/>
        </w:rPr>
      </w:pPr>
    </w:p>
    <w:p w:rsidR="005462C9" w:rsidRDefault="00654E12">
      <w:pPr>
        <w:ind w:left="218" w:right="317" w:firstLine="288"/>
        <w:jc w:val="both"/>
        <w:rPr>
          <w:rFonts w:ascii="Arial" w:hAnsi="Arial"/>
          <w:b/>
          <w:i/>
          <w:sz w:val="20"/>
        </w:rPr>
      </w:pPr>
      <w:r>
        <w:rPr>
          <w:rFonts w:ascii="Arial" w:hAnsi="Arial"/>
          <w:b/>
          <w:i/>
          <w:sz w:val="20"/>
        </w:rPr>
        <w:t>SEGUNDO. Se declara la invalidez del artículo 10 Bis de la Ley General de Salud, adicionado</w:t>
      </w:r>
      <w:r>
        <w:rPr>
          <w:rFonts w:ascii="Arial" w:hAnsi="Arial"/>
          <w:b/>
          <w:i/>
          <w:spacing w:val="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mediante el Decreto publicado en el Diario Oficial de la Federación el once de mayo de dos mil</w:t>
      </w:r>
      <w:r>
        <w:rPr>
          <w:rFonts w:ascii="Arial" w:hAnsi="Arial"/>
          <w:b/>
          <w:i/>
          <w:spacing w:val="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dieciocho, así</w:t>
      </w:r>
      <w:r>
        <w:rPr>
          <w:rFonts w:ascii="Arial" w:hAnsi="Arial"/>
          <w:b/>
          <w:i/>
          <w:sz w:val="20"/>
        </w:rPr>
        <w:t xml:space="preserve"> como de los artículos transitorios segundo y tercero del referido decreto, la cual</w:t>
      </w:r>
      <w:r>
        <w:rPr>
          <w:rFonts w:ascii="Arial" w:hAnsi="Arial"/>
          <w:b/>
          <w:i/>
          <w:spacing w:val="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surtirá sus efectos a partir de la notificación de estos puntos resolutivos al Congreso de la Unión,</w:t>
      </w:r>
      <w:r>
        <w:rPr>
          <w:rFonts w:ascii="Arial" w:hAnsi="Arial"/>
          <w:b/>
          <w:i/>
          <w:spacing w:val="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en</w:t>
      </w:r>
      <w:r>
        <w:rPr>
          <w:rFonts w:ascii="Arial" w:hAnsi="Arial"/>
          <w:b/>
          <w:i/>
          <w:spacing w:val="-2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términos</w:t>
      </w:r>
      <w:r>
        <w:rPr>
          <w:rFonts w:ascii="Arial" w:hAnsi="Arial"/>
          <w:b/>
          <w:i/>
          <w:spacing w:val="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de</w:t>
      </w:r>
      <w:r>
        <w:rPr>
          <w:rFonts w:ascii="Arial" w:hAnsi="Arial"/>
          <w:b/>
          <w:i/>
          <w:spacing w:val="-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los</w:t>
      </w:r>
      <w:r>
        <w:rPr>
          <w:rFonts w:ascii="Arial" w:hAnsi="Arial"/>
          <w:b/>
          <w:i/>
          <w:spacing w:val="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considerandos</w:t>
      </w:r>
      <w:r>
        <w:rPr>
          <w:rFonts w:ascii="Arial" w:hAnsi="Arial"/>
          <w:b/>
          <w:i/>
          <w:spacing w:val="-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quinto y sexto de</w:t>
      </w:r>
      <w:r>
        <w:rPr>
          <w:rFonts w:ascii="Arial" w:hAnsi="Arial"/>
          <w:b/>
          <w:i/>
          <w:spacing w:val="-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esta</w:t>
      </w:r>
      <w:r>
        <w:rPr>
          <w:rFonts w:ascii="Arial" w:hAnsi="Arial"/>
          <w:b/>
          <w:i/>
          <w:spacing w:val="-2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decisión.</w:t>
      </w:r>
    </w:p>
    <w:p w:rsidR="005462C9" w:rsidRDefault="005462C9">
      <w:pPr>
        <w:pStyle w:val="Textoindependiente"/>
        <w:rPr>
          <w:rFonts w:ascii="Arial"/>
          <w:b/>
          <w:i/>
        </w:rPr>
      </w:pPr>
    </w:p>
    <w:p w:rsidR="005462C9" w:rsidRDefault="00654E12">
      <w:pPr>
        <w:ind w:left="218" w:right="329" w:firstLine="288"/>
        <w:jc w:val="both"/>
        <w:rPr>
          <w:rFonts w:ascii="Arial" w:hAnsi="Arial"/>
          <w:b/>
          <w:i/>
          <w:sz w:val="20"/>
        </w:rPr>
      </w:pPr>
      <w:r>
        <w:rPr>
          <w:rFonts w:ascii="Arial" w:hAnsi="Arial"/>
          <w:b/>
          <w:i/>
          <w:sz w:val="20"/>
        </w:rPr>
        <w:t>TERCERO. Se exhorta al Congreso de la Unión a que regule la objeción de conciencia en</w:t>
      </w:r>
      <w:r>
        <w:rPr>
          <w:rFonts w:ascii="Arial" w:hAnsi="Arial"/>
          <w:b/>
          <w:i/>
          <w:spacing w:val="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materia sanitaria,</w:t>
      </w:r>
      <w:r>
        <w:rPr>
          <w:rFonts w:ascii="Arial" w:hAnsi="Arial"/>
          <w:b/>
          <w:i/>
          <w:spacing w:val="-2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tomando en</w:t>
      </w:r>
      <w:r>
        <w:rPr>
          <w:rFonts w:ascii="Arial" w:hAnsi="Arial"/>
          <w:b/>
          <w:i/>
          <w:spacing w:val="-2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cuenta</w:t>
      </w:r>
      <w:r>
        <w:rPr>
          <w:rFonts w:ascii="Arial" w:hAnsi="Arial"/>
          <w:b/>
          <w:i/>
          <w:spacing w:val="-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las razones</w:t>
      </w:r>
      <w:r>
        <w:rPr>
          <w:rFonts w:ascii="Arial" w:hAnsi="Arial"/>
          <w:b/>
          <w:i/>
          <w:spacing w:val="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sostenidas en</w:t>
      </w:r>
      <w:r>
        <w:rPr>
          <w:rFonts w:ascii="Arial" w:hAnsi="Arial"/>
          <w:b/>
          <w:i/>
          <w:spacing w:val="-2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esta</w:t>
      </w:r>
      <w:r>
        <w:rPr>
          <w:rFonts w:ascii="Arial" w:hAnsi="Arial"/>
          <w:b/>
          <w:i/>
          <w:spacing w:val="2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sentencia.</w:t>
      </w:r>
    </w:p>
    <w:p w:rsidR="005462C9" w:rsidRDefault="005462C9">
      <w:pPr>
        <w:pStyle w:val="Textoindependiente"/>
        <w:spacing w:before="1"/>
        <w:rPr>
          <w:rFonts w:ascii="Arial"/>
          <w:b/>
          <w:i/>
        </w:rPr>
      </w:pPr>
    </w:p>
    <w:p w:rsidR="005462C9" w:rsidRDefault="00654E12">
      <w:pPr>
        <w:ind w:left="218" w:right="327" w:firstLine="288"/>
        <w:jc w:val="both"/>
        <w:rPr>
          <w:rFonts w:ascii="Arial" w:hAnsi="Arial"/>
          <w:b/>
          <w:i/>
          <w:sz w:val="20"/>
        </w:rPr>
      </w:pPr>
      <w:r>
        <w:rPr>
          <w:rFonts w:ascii="Arial" w:hAnsi="Arial"/>
          <w:b/>
          <w:i/>
          <w:sz w:val="20"/>
        </w:rPr>
        <w:t>CUARTO. Publíquese esta resolución en el Diario Oficial de la Federación, así como en el</w:t>
      </w:r>
      <w:r>
        <w:rPr>
          <w:rFonts w:ascii="Arial" w:hAnsi="Arial"/>
          <w:b/>
          <w:i/>
          <w:spacing w:val="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S</w:t>
      </w:r>
      <w:r>
        <w:rPr>
          <w:rFonts w:ascii="Arial" w:hAnsi="Arial"/>
          <w:b/>
          <w:i/>
          <w:sz w:val="20"/>
        </w:rPr>
        <w:t>emanario</w:t>
      </w:r>
      <w:r>
        <w:rPr>
          <w:rFonts w:ascii="Arial" w:hAnsi="Arial"/>
          <w:b/>
          <w:i/>
          <w:spacing w:val="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Judicial</w:t>
      </w:r>
      <w:r>
        <w:rPr>
          <w:rFonts w:ascii="Arial" w:hAnsi="Arial"/>
          <w:b/>
          <w:i/>
          <w:spacing w:val="-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de</w:t>
      </w:r>
      <w:r>
        <w:rPr>
          <w:rFonts w:ascii="Arial" w:hAnsi="Arial"/>
          <w:b/>
          <w:i/>
          <w:spacing w:val="-2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la</w:t>
      </w:r>
      <w:r>
        <w:rPr>
          <w:rFonts w:ascii="Arial" w:hAnsi="Arial"/>
          <w:b/>
          <w:i/>
          <w:spacing w:val="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Federación y su</w:t>
      </w:r>
      <w:r>
        <w:rPr>
          <w:rFonts w:ascii="Arial" w:hAnsi="Arial"/>
          <w:b/>
          <w:i/>
          <w:spacing w:val="-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Gaceta.”</w:t>
      </w:r>
    </w:p>
    <w:p w:rsidR="005462C9" w:rsidRDefault="005462C9">
      <w:pPr>
        <w:pStyle w:val="Textoindependiente"/>
        <w:spacing w:before="10"/>
        <w:rPr>
          <w:rFonts w:ascii="Arial"/>
          <w:b/>
          <w:i/>
          <w:sz w:val="19"/>
        </w:rPr>
      </w:pPr>
    </w:p>
    <w:p w:rsidR="005462C9" w:rsidRDefault="00654E12">
      <w:pPr>
        <w:pStyle w:val="Textoindependiente"/>
        <w:spacing w:before="1"/>
        <w:ind w:left="218" w:right="327" w:firstLine="288"/>
        <w:jc w:val="both"/>
      </w:pPr>
      <w:r>
        <w:t>Cabe señalar que el Tribunal Pleno determinó que la declaratoria de invalidez decretada en este fallo</w:t>
      </w:r>
      <w:r>
        <w:rPr>
          <w:spacing w:val="1"/>
        </w:rPr>
        <w:t xml:space="preserve"> </w:t>
      </w:r>
      <w:r>
        <w:t>surtirá sus efectos a partir de la notificación de estos puntos resolutivos al Congreso de la Unión, por</w:t>
      </w:r>
      <w:r>
        <w:t xml:space="preserve"> lo</w:t>
      </w:r>
      <w:r>
        <w:rPr>
          <w:spacing w:val="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solicito</w:t>
      </w:r>
      <w:r>
        <w:rPr>
          <w:spacing w:val="-2"/>
        </w:rPr>
        <w:t xml:space="preserve"> </w:t>
      </w:r>
      <w:r>
        <w:t>que gire instrucciones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que, a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brevedad,</w:t>
      </w:r>
      <w:r>
        <w:rPr>
          <w:spacing w:val="-2"/>
        </w:rPr>
        <w:t xml:space="preserve"> </w:t>
      </w:r>
      <w:r>
        <w:t>se practique la citada</w:t>
      </w:r>
      <w:r>
        <w:rPr>
          <w:spacing w:val="-3"/>
        </w:rPr>
        <w:t xml:space="preserve"> </w:t>
      </w:r>
      <w:r>
        <w:t>notificación.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0" w:firstLine="288"/>
        <w:jc w:val="both"/>
      </w:pPr>
      <w:r>
        <w:t>Asimismo, con el objeto de dar cumplimiento a lo determinado por el Tribunal Pleno en su sesión</w:t>
      </w:r>
      <w:r>
        <w:rPr>
          <w:spacing w:val="1"/>
        </w:rPr>
        <w:t xml:space="preserve"> </w:t>
      </w:r>
      <w:r>
        <w:t>privada celebrada el doce de abril de dos mil diez, le solicito que remita a esta Secretaría General de</w:t>
      </w:r>
      <w:r>
        <w:rPr>
          <w:spacing w:val="1"/>
        </w:rPr>
        <w:t xml:space="preserve"> </w:t>
      </w:r>
      <w:r>
        <w:t>Acuerdos únicamente copia certificada del documento en el que conste la notificación que se realice al</w:t>
      </w:r>
      <w:r>
        <w:rPr>
          <w:spacing w:val="1"/>
        </w:rPr>
        <w:t xml:space="preserve"> </w:t>
      </w:r>
      <w:r>
        <w:t>Congreso 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Unión.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506"/>
      </w:pPr>
      <w:r>
        <w:t>Atentamente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506"/>
      </w:pPr>
      <w:r>
        <w:t>Ciudad</w:t>
      </w:r>
      <w:r>
        <w:rPr>
          <w:spacing w:val="-1"/>
        </w:rPr>
        <w:t xml:space="preserve"> </w:t>
      </w:r>
      <w:r>
        <w:t>de México; 21 de</w:t>
      </w:r>
      <w:r>
        <w:rPr>
          <w:spacing w:val="-2"/>
        </w:rPr>
        <w:t xml:space="preserve"> </w:t>
      </w:r>
      <w:r>
        <w:t>septiembre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2021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tulo2"/>
        <w:rPr>
          <w:rFonts w:ascii="Arial MT" w:hAnsi="Arial MT"/>
          <w:b w:val="0"/>
        </w:rPr>
      </w:pPr>
      <w:r>
        <w:t>LICENCIADO</w:t>
      </w:r>
      <w:r>
        <w:rPr>
          <w:spacing w:val="-3"/>
        </w:rPr>
        <w:t xml:space="preserve"> </w:t>
      </w:r>
      <w:r>
        <w:t>RAFAEL</w:t>
      </w:r>
      <w:r>
        <w:rPr>
          <w:spacing w:val="-3"/>
        </w:rPr>
        <w:t xml:space="preserve"> </w:t>
      </w:r>
      <w:r>
        <w:t>COELLO</w:t>
      </w:r>
      <w:r>
        <w:rPr>
          <w:spacing w:val="-3"/>
        </w:rPr>
        <w:t xml:space="preserve"> </w:t>
      </w:r>
      <w:r>
        <w:t xml:space="preserve">CETINA.- </w:t>
      </w:r>
      <w:r>
        <w:rPr>
          <w:rFonts w:ascii="Arial MT" w:hAnsi="Arial MT"/>
          <w:b w:val="0"/>
        </w:rPr>
        <w:t>Rúbrica.</w:t>
      </w:r>
    </w:p>
    <w:p w:rsidR="005462C9" w:rsidRDefault="005462C9">
      <w:p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8"/>
        <w:rPr>
          <w:sz w:val="27"/>
        </w:rPr>
      </w:pPr>
    </w:p>
    <w:p w:rsidR="005462C9" w:rsidRDefault="00654E12">
      <w:pPr>
        <w:spacing w:before="92"/>
        <w:ind w:left="218" w:right="319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Notificados</w:t>
      </w:r>
      <w:r>
        <w:rPr>
          <w:rFonts w:ascii="Arial" w:hAnsi="Arial"/>
          <w:i/>
          <w:spacing w:val="2"/>
          <w:sz w:val="20"/>
        </w:rPr>
        <w:t xml:space="preserve"> </w:t>
      </w:r>
      <w:r>
        <w:rPr>
          <w:rFonts w:ascii="Arial" w:hAnsi="Arial"/>
          <w:i/>
          <w:sz w:val="20"/>
        </w:rPr>
        <w:t>los</w:t>
      </w:r>
      <w:r>
        <w:rPr>
          <w:rFonts w:ascii="Arial" w:hAnsi="Arial"/>
          <w:i/>
          <w:spacing w:val="5"/>
          <w:sz w:val="20"/>
        </w:rPr>
        <w:t xml:space="preserve"> </w:t>
      </w:r>
      <w:r>
        <w:rPr>
          <w:rFonts w:ascii="Arial" w:hAnsi="Arial"/>
          <w:i/>
          <w:sz w:val="20"/>
        </w:rPr>
        <w:t>puntos</w:t>
      </w:r>
      <w:r>
        <w:rPr>
          <w:rFonts w:ascii="Arial" w:hAnsi="Arial"/>
          <w:i/>
          <w:spacing w:val="3"/>
          <w:sz w:val="20"/>
        </w:rPr>
        <w:t xml:space="preserve"> </w:t>
      </w:r>
      <w:r>
        <w:rPr>
          <w:rFonts w:ascii="Arial" w:hAnsi="Arial"/>
          <w:i/>
          <w:sz w:val="20"/>
        </w:rPr>
        <w:t>resolutivos</w:t>
      </w:r>
      <w:r>
        <w:rPr>
          <w:rFonts w:ascii="Arial" w:hAnsi="Arial"/>
          <w:i/>
          <w:spacing w:val="3"/>
          <w:sz w:val="20"/>
        </w:rPr>
        <w:t xml:space="preserve"> </w:t>
      </w:r>
      <w:r>
        <w:rPr>
          <w:rFonts w:ascii="Arial" w:hAnsi="Arial"/>
          <w:i/>
          <w:sz w:val="20"/>
        </w:rPr>
        <w:t>a</w:t>
      </w:r>
      <w:r>
        <w:rPr>
          <w:rFonts w:ascii="Arial" w:hAnsi="Arial"/>
          <w:i/>
          <w:spacing w:val="4"/>
          <w:sz w:val="20"/>
        </w:rPr>
        <w:t xml:space="preserve"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3"/>
          <w:sz w:val="20"/>
        </w:rPr>
        <w:t xml:space="preserve"> </w:t>
      </w:r>
      <w:r>
        <w:rPr>
          <w:rFonts w:ascii="Arial" w:hAnsi="Arial"/>
          <w:i/>
          <w:sz w:val="20"/>
        </w:rPr>
        <w:t>Cámara</w:t>
      </w:r>
      <w:r>
        <w:rPr>
          <w:rFonts w:ascii="Arial" w:hAnsi="Arial"/>
          <w:i/>
          <w:spacing w:val="5"/>
          <w:sz w:val="20"/>
        </w:rPr>
        <w:t xml:space="preserve"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3"/>
          <w:sz w:val="20"/>
        </w:rPr>
        <w:t xml:space="preserve"> </w:t>
      </w:r>
      <w:r>
        <w:rPr>
          <w:rFonts w:ascii="Arial" w:hAnsi="Arial"/>
          <w:i/>
          <w:sz w:val="20"/>
        </w:rPr>
        <w:t>Diputados</w:t>
      </w:r>
      <w:r>
        <w:rPr>
          <w:rFonts w:ascii="Arial" w:hAnsi="Arial"/>
          <w:i/>
          <w:spacing w:val="2"/>
          <w:sz w:val="20"/>
        </w:rPr>
        <w:t xml:space="preserve"> </w:t>
      </w:r>
      <w:r>
        <w:rPr>
          <w:rFonts w:ascii="Arial" w:hAnsi="Arial"/>
          <w:i/>
          <w:sz w:val="20"/>
        </w:rPr>
        <w:t>del</w:t>
      </w:r>
      <w:r>
        <w:rPr>
          <w:rFonts w:ascii="Arial" w:hAnsi="Arial"/>
          <w:i/>
          <w:spacing w:val="2"/>
          <w:sz w:val="20"/>
        </w:rPr>
        <w:t xml:space="preserve"> </w:t>
      </w:r>
      <w:r>
        <w:rPr>
          <w:rFonts w:ascii="Arial" w:hAnsi="Arial"/>
          <w:i/>
          <w:sz w:val="20"/>
        </w:rPr>
        <w:t>H.</w:t>
      </w:r>
      <w:r>
        <w:rPr>
          <w:rFonts w:ascii="Arial" w:hAnsi="Arial"/>
          <w:i/>
          <w:spacing w:val="4"/>
          <w:sz w:val="20"/>
        </w:rPr>
        <w:t xml:space="preserve"> </w:t>
      </w:r>
      <w:r>
        <w:rPr>
          <w:rFonts w:ascii="Arial" w:hAnsi="Arial"/>
          <w:i/>
          <w:sz w:val="20"/>
        </w:rPr>
        <w:t>Congreso</w:t>
      </w:r>
      <w:r>
        <w:rPr>
          <w:rFonts w:ascii="Arial" w:hAnsi="Arial"/>
          <w:i/>
          <w:spacing w:val="3"/>
          <w:sz w:val="20"/>
        </w:rPr>
        <w:t xml:space="preserve"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4"/>
          <w:sz w:val="20"/>
        </w:rPr>
        <w:t xml:space="preserve"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3"/>
          <w:sz w:val="20"/>
        </w:rPr>
        <w:t xml:space="preserve"> </w:t>
      </w:r>
      <w:r>
        <w:rPr>
          <w:rFonts w:ascii="Arial" w:hAnsi="Arial"/>
          <w:i/>
          <w:sz w:val="20"/>
        </w:rPr>
        <w:t>Unión</w:t>
      </w:r>
      <w:r>
        <w:rPr>
          <w:rFonts w:ascii="Arial" w:hAnsi="Arial"/>
          <w:i/>
          <w:spacing w:val="3"/>
          <w:sz w:val="20"/>
        </w:rPr>
        <w:t xml:space="preserve"> </w:t>
      </w:r>
      <w:r>
        <w:rPr>
          <w:rFonts w:ascii="Arial" w:hAnsi="Arial"/>
          <w:i/>
          <w:sz w:val="20"/>
        </w:rPr>
        <w:t>el</w:t>
      </w:r>
      <w:r>
        <w:rPr>
          <w:rFonts w:ascii="Arial" w:hAnsi="Arial"/>
          <w:i/>
          <w:spacing w:val="2"/>
          <w:sz w:val="20"/>
        </w:rPr>
        <w:t xml:space="preserve"> </w:t>
      </w:r>
      <w:r>
        <w:rPr>
          <w:rFonts w:ascii="Arial" w:hAnsi="Arial"/>
          <w:i/>
          <w:sz w:val="20"/>
        </w:rPr>
        <w:t>miércoles</w:t>
      </w:r>
      <w:r>
        <w:rPr>
          <w:rFonts w:ascii="Arial" w:hAnsi="Arial"/>
          <w:i/>
          <w:spacing w:val="2"/>
          <w:sz w:val="20"/>
        </w:rPr>
        <w:t xml:space="preserve"> </w:t>
      </w:r>
      <w:r>
        <w:rPr>
          <w:rFonts w:ascii="Arial" w:hAnsi="Arial"/>
          <w:i/>
          <w:sz w:val="20"/>
        </w:rPr>
        <w:t>22</w:t>
      </w:r>
      <w:r>
        <w:rPr>
          <w:rFonts w:ascii="Arial" w:hAnsi="Arial"/>
          <w:i/>
          <w:spacing w:val="-52"/>
          <w:sz w:val="20"/>
        </w:rPr>
        <w:t xml:space="preserve"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septiembre de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2021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a las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10:55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hrs.-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Dirección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General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Asuntos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Jurídicos.-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Sello de Recibido.</w:t>
      </w:r>
    </w:p>
    <w:p w:rsidR="005462C9" w:rsidRDefault="005462C9">
      <w:pPr>
        <w:rPr>
          <w:rFonts w:ascii="Arial" w:hAnsi="Arial"/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5"/>
        <w:rPr>
          <w:rFonts w:ascii="Arial"/>
          <w:i/>
          <w:sz w:val="27"/>
        </w:rPr>
      </w:pPr>
    </w:p>
    <w:p w:rsidR="005462C9" w:rsidRDefault="00654E12">
      <w:pPr>
        <w:pStyle w:val="Ttulo1"/>
        <w:spacing w:before="93"/>
        <w:ind w:right="306"/>
      </w:pPr>
      <w:r>
        <w:t>DECRETO</w:t>
      </w:r>
      <w:r>
        <w:rPr>
          <w:spacing w:val="20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reforman</w:t>
      </w:r>
      <w:r>
        <w:rPr>
          <w:spacing w:val="18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adicionan</w:t>
      </w:r>
      <w:r>
        <w:rPr>
          <w:spacing w:val="18"/>
        </w:rPr>
        <w:t xml:space="preserve"> </w:t>
      </w:r>
      <w:r>
        <w:t>diversas</w:t>
      </w:r>
      <w:r>
        <w:rPr>
          <w:spacing w:val="19"/>
        </w:rPr>
        <w:t xml:space="preserve"> </w:t>
      </w:r>
      <w:r>
        <w:t>disposiciones</w:t>
      </w:r>
      <w:r>
        <w:rPr>
          <w:spacing w:val="18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Ley</w:t>
      </w:r>
      <w:r>
        <w:rPr>
          <w:spacing w:val="15"/>
        </w:rPr>
        <w:t xml:space="preserve"> </w:t>
      </w:r>
      <w:r>
        <w:t>General</w:t>
      </w:r>
      <w:r>
        <w:rPr>
          <w:spacing w:val="-58"/>
        </w:rPr>
        <w:t xml:space="preserve"> </w:t>
      </w:r>
      <w:r>
        <w:t>de 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2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14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octubre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2021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8" w:firstLine="288"/>
        <w:jc w:val="both"/>
      </w:pPr>
      <w:r>
        <w:rPr>
          <w:rFonts w:ascii="Arial" w:hAnsi="Arial"/>
          <w:b/>
        </w:rPr>
        <w:t xml:space="preserve">Artículo Único. </w:t>
      </w:r>
      <w:r>
        <w:t>Se reforman los artículos 414 Bis, primer párrafo; 421 Bis; y se adicionan un tercer</w:t>
      </w:r>
      <w:r>
        <w:rPr>
          <w:spacing w:val="1"/>
        </w:rPr>
        <w:t xml:space="preserve"> </w:t>
      </w:r>
      <w:r>
        <w:t>párrafo al artículo 270, recorriéndose los subsecuentes; un artículo 271 Bis; un tercer párrafo al artículo</w:t>
      </w:r>
      <w:r>
        <w:rPr>
          <w:spacing w:val="1"/>
        </w:rPr>
        <w:t xml:space="preserve"> </w:t>
      </w:r>
      <w:r>
        <w:t>272; una fracción VI Bis al artículo 425, y un artículo 465 Bis</w:t>
      </w:r>
      <w:r>
        <w:t>, de la Ley General de Salud, para quedar</w:t>
      </w:r>
      <w:r>
        <w:rPr>
          <w:spacing w:val="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1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10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45" w:space="2633"/>
            <w:col w:w="6172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7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el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rPr>
          <w:rFonts w:ascii="Arial" w:hAnsi="Arial"/>
          <w:b/>
        </w:rPr>
        <w:t xml:space="preserve">Segundo. </w:t>
      </w:r>
      <w:r>
        <w:t>El Poder Ejecutivo Federal, a través de las instancias competentes, contará con 180 días,</w:t>
      </w:r>
      <w:r>
        <w:rPr>
          <w:spacing w:val="1"/>
        </w:rPr>
        <w:t xml:space="preserve"> </w:t>
      </w:r>
      <w:r>
        <w:t>contados a partir de su publicación en el Diario Oficial de la Federación, para expedir las disposiciones</w:t>
      </w:r>
      <w:r>
        <w:rPr>
          <w:spacing w:val="1"/>
        </w:rPr>
        <w:t xml:space="preserve"> </w:t>
      </w:r>
      <w:r>
        <w:t>jurídicas</w:t>
      </w:r>
      <w:r>
        <w:rPr>
          <w:spacing w:val="-1"/>
        </w:rPr>
        <w:t xml:space="preserve"> </w:t>
      </w:r>
      <w:r>
        <w:t>necesarias 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aplicación</w:t>
      </w:r>
      <w:r>
        <w:rPr>
          <w:spacing w:val="-2"/>
        </w:rPr>
        <w:t xml:space="preserve"> </w:t>
      </w:r>
      <w:r>
        <w:t>del presente</w:t>
      </w:r>
      <w:r>
        <w:rPr>
          <w:spacing w:val="-1"/>
        </w:rPr>
        <w:t xml:space="preserve"> </w:t>
      </w:r>
      <w:r>
        <w:t>Decreto</w:t>
      </w:r>
      <w:r>
        <w:t>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3" w:firstLine="288"/>
        <w:jc w:val="both"/>
      </w:pPr>
      <w:r>
        <w:rPr>
          <w:rFonts w:ascii="Arial" w:hAnsi="Arial"/>
          <w:b/>
        </w:rPr>
        <w:t xml:space="preserve">Tercero. </w:t>
      </w:r>
      <w:r>
        <w:t>La Secretaría de Salud, en términos de lo que establece la Ley de Infraestructura de la</w:t>
      </w:r>
      <w:r>
        <w:rPr>
          <w:spacing w:val="1"/>
        </w:rPr>
        <w:t xml:space="preserve"> </w:t>
      </w:r>
      <w:r>
        <w:t>Calidad, deberá adecuar las normas oficiales mexicanas relacionadas con las disposiciones establecidas</w:t>
      </w:r>
      <w:r>
        <w:rPr>
          <w:spacing w:val="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Decreto.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14" w:firstLine="288"/>
        <w:jc w:val="both"/>
      </w:pPr>
      <w:r>
        <w:rPr>
          <w:rFonts w:ascii="Arial" w:hAnsi="Arial"/>
          <w:b/>
        </w:rPr>
        <w:t xml:space="preserve">Cuarto. </w:t>
      </w:r>
      <w:r>
        <w:t>A partir de la publicación</w:t>
      </w:r>
      <w:r>
        <w:t xml:space="preserve"> del presente Decreto, la Secretaría de Salud, en atención a su</w:t>
      </w:r>
      <w:r>
        <w:rPr>
          <w:spacing w:val="1"/>
        </w:rPr>
        <w:t xml:space="preserve"> </w:t>
      </w:r>
      <w:r>
        <w:t>disponibilidad presupuestaria, incentivará</w:t>
      </w:r>
      <w:r>
        <w:rPr>
          <w:spacing w:val="1"/>
        </w:rPr>
        <w:t xml:space="preserve"> </w:t>
      </w:r>
      <w:r>
        <w:t>y dará facilidades para la investigación nacional dirigida a</w:t>
      </w:r>
      <w:r>
        <w:rPr>
          <w:spacing w:val="1"/>
        </w:rPr>
        <w:t xml:space="preserve"> </w:t>
      </w:r>
      <w:r>
        <w:t>desarrollar modelos alternativos al uso de pruebas en animales, validadas por la comunid</w:t>
      </w:r>
      <w:r>
        <w:t>ad científica</w:t>
      </w:r>
      <w:r>
        <w:rPr>
          <w:spacing w:val="1"/>
        </w:rPr>
        <w:t xml:space="preserve"> </w:t>
      </w:r>
      <w:r>
        <w:t>internacional.</w:t>
      </w:r>
    </w:p>
    <w:p w:rsidR="005462C9" w:rsidRDefault="005462C9">
      <w:pPr>
        <w:pStyle w:val="Textoindependiente"/>
        <w:spacing w:before="2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6" w:firstLine="288"/>
        <w:jc w:val="both"/>
      </w:pPr>
      <w:r>
        <w:rPr>
          <w:rFonts w:ascii="Arial" w:hAnsi="Arial"/>
          <w:b/>
        </w:rPr>
        <w:t xml:space="preserve">Quinto. </w:t>
      </w:r>
      <w:r>
        <w:t>A partir de la publicación de las disposiciones jurídicas a que se refiere el artículo segundo</w:t>
      </w:r>
      <w:r>
        <w:rPr>
          <w:spacing w:val="1"/>
        </w:rPr>
        <w:t xml:space="preserve"> </w:t>
      </w:r>
      <w:r>
        <w:t>transitorio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fabricantes</w:t>
      </w:r>
      <w:r>
        <w:rPr>
          <w:spacing w:val="1"/>
        </w:rPr>
        <w:t xml:space="preserve"> </w:t>
      </w:r>
      <w:r>
        <w:t>contarán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años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sustituir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pruebas</w:t>
      </w:r>
      <w:r>
        <w:rPr>
          <w:spacing w:val="1"/>
        </w:rPr>
        <w:t xml:space="preserve"> </w:t>
      </w:r>
      <w:r>
        <w:t>cosméticas en animales por métodos alternativos para evaluar la seguridad y eficacia de los productos</w:t>
      </w:r>
      <w:r>
        <w:rPr>
          <w:spacing w:val="1"/>
        </w:rPr>
        <w:t xml:space="preserve"> </w:t>
      </w:r>
      <w:r>
        <w:t>cosméticos.</w:t>
      </w:r>
    </w:p>
    <w:p w:rsidR="005462C9" w:rsidRDefault="005462C9">
      <w:pPr>
        <w:pStyle w:val="Textoindependiente"/>
        <w:spacing w:before="2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5" w:firstLine="288"/>
        <w:jc w:val="both"/>
      </w:pPr>
      <w:r>
        <w:rPr>
          <w:rFonts w:ascii="Arial" w:hAnsi="Arial"/>
          <w:b/>
        </w:rPr>
        <w:t xml:space="preserve">Sexto. </w:t>
      </w:r>
      <w:r>
        <w:t>Las disposiciones a las que se refiere el presente Decreto no se aplicarán a los productos e</w:t>
      </w:r>
      <w:r>
        <w:rPr>
          <w:spacing w:val="1"/>
        </w:rPr>
        <w:t xml:space="preserve"> </w:t>
      </w:r>
      <w:r>
        <w:t>ingredientes probados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disponibles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la venta,</w:t>
      </w:r>
      <w:r>
        <w:rPr>
          <w:spacing w:val="-3"/>
        </w:rPr>
        <w:t xml:space="preserve"> </w:t>
      </w:r>
      <w:r>
        <w:t>en</w:t>
      </w:r>
      <w:r>
        <w:rPr>
          <w:spacing w:val="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momento</w:t>
      </w:r>
      <w:r>
        <w:rPr>
          <w:spacing w:val="-3"/>
        </w:rPr>
        <w:t xml:space="preserve"> </w:t>
      </w:r>
      <w:r>
        <w:t>de la</w:t>
      </w:r>
      <w:r>
        <w:rPr>
          <w:spacing w:val="-1"/>
        </w:rPr>
        <w:t xml:space="preserve"> </w:t>
      </w:r>
      <w:r>
        <w:t>publicación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ind w:left="218" w:right="315" w:firstLine="288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 xml:space="preserve">Ciudad de México, a 2 de septiembre de 2021.- </w:t>
      </w:r>
      <w:r>
        <w:rPr>
          <w:sz w:val="20"/>
        </w:rPr>
        <w:t xml:space="preserve">Dip. </w:t>
      </w:r>
      <w:r>
        <w:rPr>
          <w:rFonts w:ascii="Arial" w:hAnsi="Arial"/>
          <w:b/>
          <w:sz w:val="20"/>
        </w:rPr>
        <w:t>Sergio Carlos Gutiérrez Luna</w:t>
      </w:r>
      <w:r>
        <w:rPr>
          <w:sz w:val="20"/>
        </w:rPr>
        <w:t>, 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Olga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Sánchez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Cordero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Dávila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Presidenta.-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Jasmine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Bugarín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Verónica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Noemí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Camino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Farjat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 xml:space="preserve">Residencia del Poder Ejecutivo Federal, en la Ciudad de México, a 13 de octubre de 2021.-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Lic.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Adán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Augusto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Hernández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7"/>
      </w:pPr>
      <w:r>
        <w:t>DECRETO</w:t>
      </w:r>
      <w:r>
        <w:rPr>
          <w:spacing w:val="27"/>
        </w:rPr>
        <w:t xml:space="preserve"> </w:t>
      </w:r>
      <w:r>
        <w:t>por</w:t>
      </w:r>
      <w:r>
        <w:rPr>
          <w:spacing w:val="27"/>
        </w:rPr>
        <w:t xml:space="preserve"> </w:t>
      </w:r>
      <w:r>
        <w:t>el</w:t>
      </w:r>
      <w:r>
        <w:rPr>
          <w:spacing w:val="27"/>
        </w:rPr>
        <w:t xml:space="preserve"> </w:t>
      </w:r>
      <w:r>
        <w:t>que</w:t>
      </w:r>
      <w:r>
        <w:rPr>
          <w:spacing w:val="22"/>
        </w:rPr>
        <w:t xml:space="preserve"> </w:t>
      </w:r>
      <w:r>
        <w:t>se</w:t>
      </w:r>
      <w:r>
        <w:rPr>
          <w:spacing w:val="25"/>
        </w:rPr>
        <w:t xml:space="preserve"> </w:t>
      </w:r>
      <w:r>
        <w:t>reforma</w:t>
      </w:r>
      <w:r>
        <w:rPr>
          <w:spacing w:val="24"/>
        </w:rPr>
        <w:t xml:space="preserve"> </w:t>
      </w:r>
      <w:r>
        <w:t>el</w:t>
      </w:r>
      <w:r>
        <w:rPr>
          <w:spacing w:val="24"/>
        </w:rPr>
        <w:t xml:space="preserve"> </w:t>
      </w:r>
      <w:r>
        <w:t>p</w:t>
      </w:r>
      <w:r>
        <w:t>árrafo</w:t>
      </w:r>
      <w:r>
        <w:rPr>
          <w:spacing w:val="24"/>
        </w:rPr>
        <w:t xml:space="preserve"> </w:t>
      </w:r>
      <w:r>
        <w:t>tercero</w:t>
      </w:r>
      <w:r>
        <w:rPr>
          <w:spacing w:val="25"/>
        </w:rPr>
        <w:t xml:space="preserve"> </w:t>
      </w:r>
      <w:r>
        <w:t>del</w:t>
      </w:r>
      <w:r>
        <w:rPr>
          <w:spacing w:val="28"/>
        </w:rPr>
        <w:t xml:space="preserve"> </w:t>
      </w:r>
      <w:r>
        <w:t>artículo</w:t>
      </w:r>
      <w:r>
        <w:rPr>
          <w:spacing w:val="24"/>
        </w:rPr>
        <w:t xml:space="preserve"> </w:t>
      </w:r>
      <w:r>
        <w:t>77</w:t>
      </w:r>
      <w:r>
        <w:rPr>
          <w:spacing w:val="20"/>
        </w:rPr>
        <w:t xml:space="preserve"> </w:t>
      </w:r>
      <w:r>
        <w:t>de</w:t>
      </w:r>
      <w:r>
        <w:rPr>
          <w:spacing w:val="26"/>
        </w:rPr>
        <w:t xml:space="preserve"> </w:t>
      </w:r>
      <w:r>
        <w:t>la</w:t>
      </w:r>
      <w:r>
        <w:rPr>
          <w:spacing w:val="23"/>
        </w:rPr>
        <w:t xml:space="preserve"> </w:t>
      </w:r>
      <w:r>
        <w:t>Ley</w:t>
      </w:r>
      <w:r>
        <w:rPr>
          <w:spacing w:val="22"/>
        </w:rPr>
        <w:t xml:space="preserve"> </w:t>
      </w:r>
      <w:r>
        <w:t>General</w:t>
      </w:r>
      <w:r>
        <w:rPr>
          <w:spacing w:val="24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217" w:right="3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22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noviembre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2021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firstLine="288"/>
      </w:pPr>
      <w:r>
        <w:rPr>
          <w:rFonts w:ascii="Arial" w:hAnsi="Arial"/>
          <w:b/>
        </w:rPr>
        <w:t>Artículo Único.</w:t>
      </w:r>
      <w:r>
        <w:t>- Se reforma el párrafo tercero del artículo 77 de la Ley General de Salud, para quedar</w:t>
      </w:r>
      <w:r>
        <w:rPr>
          <w:spacing w:val="-5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640"/>
            <w:col w:w="6110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4" w:firstLine="288"/>
        <w:jc w:val="both"/>
      </w:pPr>
      <w:r>
        <w:rPr>
          <w:rFonts w:ascii="Arial" w:hAnsi="Arial"/>
          <w:b/>
        </w:rPr>
        <w:t xml:space="preserve">Único.- </w:t>
      </w:r>
      <w:r>
        <w:t>El presente Decreto entrará en vigor el día siguiente</w:t>
      </w:r>
      <w:r>
        <w:rPr>
          <w:spacing w:val="55"/>
        </w:rPr>
        <w:t xml:space="preserve"> </w:t>
      </w:r>
      <w:r>
        <w:t>al de su publicación en el</w:t>
      </w:r>
      <w:r>
        <w:rPr>
          <w:spacing w:val="56"/>
        </w:rPr>
        <w:t xml:space="preserve"> </w:t>
      </w:r>
      <w:r>
        <w:t>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Ciudad</w:t>
      </w:r>
      <w:r>
        <w:rPr>
          <w:rFonts w:ascii="Arial" w:hAnsi="Arial"/>
          <w:b/>
          <w:spacing w:val="34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33"/>
          <w:sz w:val="20"/>
        </w:rPr>
        <w:t xml:space="preserve"> </w:t>
      </w:r>
      <w:r>
        <w:rPr>
          <w:rFonts w:ascii="Arial" w:hAnsi="Arial"/>
          <w:b/>
          <w:sz w:val="20"/>
        </w:rPr>
        <w:t>México,</w:t>
      </w:r>
      <w:r>
        <w:rPr>
          <w:rFonts w:ascii="Arial" w:hAnsi="Arial"/>
          <w:b/>
          <w:spacing w:val="33"/>
          <w:sz w:val="20"/>
        </w:rPr>
        <w:t xml:space="preserve"> </w:t>
      </w:r>
      <w:r>
        <w:rPr>
          <w:rFonts w:ascii="Arial" w:hAnsi="Arial"/>
          <w:b/>
          <w:sz w:val="20"/>
        </w:rPr>
        <w:t>a</w:t>
      </w:r>
      <w:r>
        <w:rPr>
          <w:rFonts w:ascii="Arial" w:hAnsi="Arial"/>
          <w:b/>
          <w:spacing w:val="36"/>
          <w:sz w:val="20"/>
        </w:rPr>
        <w:t xml:space="preserve"> </w:t>
      </w:r>
      <w:r>
        <w:rPr>
          <w:rFonts w:ascii="Arial" w:hAnsi="Arial"/>
          <w:b/>
          <w:sz w:val="20"/>
        </w:rPr>
        <w:t>12</w:t>
      </w:r>
      <w:r>
        <w:rPr>
          <w:rFonts w:ascii="Arial" w:hAnsi="Arial"/>
          <w:b/>
          <w:spacing w:val="35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33"/>
          <w:sz w:val="20"/>
        </w:rPr>
        <w:t xml:space="preserve"> </w:t>
      </w:r>
      <w:r>
        <w:rPr>
          <w:rFonts w:ascii="Arial" w:hAnsi="Arial"/>
          <w:b/>
          <w:sz w:val="20"/>
        </w:rPr>
        <w:t>octubre</w:t>
      </w:r>
      <w:r>
        <w:rPr>
          <w:rFonts w:ascii="Arial" w:hAnsi="Arial"/>
          <w:b/>
          <w:spacing w:val="33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36"/>
          <w:sz w:val="20"/>
        </w:rPr>
        <w:t xml:space="preserve"> </w:t>
      </w:r>
      <w:r>
        <w:rPr>
          <w:rFonts w:ascii="Arial" w:hAnsi="Arial"/>
          <w:b/>
          <w:sz w:val="20"/>
        </w:rPr>
        <w:t>2021</w:t>
      </w:r>
      <w:r>
        <w:rPr>
          <w:sz w:val="20"/>
        </w:rPr>
        <w:t>.-</w:t>
      </w:r>
      <w:r>
        <w:rPr>
          <w:spacing w:val="35"/>
          <w:sz w:val="20"/>
        </w:rPr>
        <w:t xml:space="preserve"> </w:t>
      </w:r>
      <w:r>
        <w:rPr>
          <w:sz w:val="20"/>
        </w:rPr>
        <w:t>Dip.</w:t>
      </w:r>
      <w:r>
        <w:rPr>
          <w:spacing w:val="34"/>
          <w:sz w:val="20"/>
        </w:rPr>
        <w:t xml:space="preserve"> </w:t>
      </w:r>
      <w:r>
        <w:rPr>
          <w:rFonts w:ascii="Arial" w:hAnsi="Arial"/>
          <w:b/>
          <w:sz w:val="20"/>
        </w:rPr>
        <w:t>Sergio</w:t>
      </w:r>
      <w:r>
        <w:rPr>
          <w:rFonts w:ascii="Arial" w:hAnsi="Arial"/>
          <w:b/>
          <w:spacing w:val="35"/>
          <w:sz w:val="20"/>
        </w:rPr>
        <w:t xml:space="preserve"> </w:t>
      </w:r>
      <w:r>
        <w:rPr>
          <w:rFonts w:ascii="Arial" w:hAnsi="Arial"/>
          <w:b/>
          <w:sz w:val="20"/>
        </w:rPr>
        <w:t>Carlos</w:t>
      </w:r>
      <w:r>
        <w:rPr>
          <w:rFonts w:ascii="Arial" w:hAnsi="Arial"/>
          <w:b/>
          <w:spacing w:val="34"/>
          <w:sz w:val="20"/>
        </w:rPr>
        <w:t xml:space="preserve"> </w:t>
      </w:r>
      <w:r>
        <w:rPr>
          <w:rFonts w:ascii="Arial" w:hAnsi="Arial"/>
          <w:b/>
          <w:sz w:val="20"/>
        </w:rPr>
        <w:t>Gutiérrez</w:t>
      </w:r>
      <w:r>
        <w:rPr>
          <w:rFonts w:ascii="Arial" w:hAnsi="Arial"/>
          <w:b/>
          <w:spacing w:val="34"/>
          <w:sz w:val="20"/>
        </w:rPr>
        <w:t xml:space="preserve"> </w:t>
      </w:r>
      <w:r>
        <w:rPr>
          <w:rFonts w:ascii="Arial" w:hAnsi="Arial"/>
          <w:b/>
          <w:sz w:val="20"/>
        </w:rPr>
        <w:t>Luna</w:t>
      </w:r>
      <w:r>
        <w:rPr>
          <w:sz w:val="20"/>
        </w:rPr>
        <w:t>,</w:t>
      </w:r>
      <w:r>
        <w:rPr>
          <w:spacing w:val="33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-53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Olga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Sánchez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Cordero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Dávila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Presidenta.-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Brenda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Espinoza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Lopez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Verónica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Noemí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Camino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Farjat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a 16 de noviembre de 2021.-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Lic.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Adán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Augusto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Hernández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9"/>
        <w:jc w:val="both"/>
      </w:pPr>
      <w:r>
        <w:t>SENTENCIA</w:t>
      </w:r>
      <w:r>
        <w:rPr>
          <w:spacing w:val="13"/>
        </w:rPr>
        <w:t xml:space="preserve"> </w:t>
      </w:r>
      <w:r>
        <w:t>dictada</w:t>
      </w:r>
      <w:r>
        <w:rPr>
          <w:spacing w:val="22"/>
        </w:rPr>
        <w:t xml:space="preserve"> </w:t>
      </w:r>
      <w:r>
        <w:t>por</w:t>
      </w:r>
      <w:r>
        <w:rPr>
          <w:spacing w:val="21"/>
        </w:rPr>
        <w:t xml:space="preserve"> </w:t>
      </w:r>
      <w:r>
        <w:t>el</w:t>
      </w:r>
      <w:r>
        <w:rPr>
          <w:spacing w:val="23"/>
        </w:rPr>
        <w:t xml:space="preserve"> </w:t>
      </w:r>
      <w:r>
        <w:t>Tribunal</w:t>
      </w:r>
      <w:r>
        <w:rPr>
          <w:spacing w:val="22"/>
        </w:rPr>
        <w:t xml:space="preserve"> </w:t>
      </w:r>
      <w:r>
        <w:t>Pleno</w:t>
      </w:r>
      <w:r>
        <w:rPr>
          <w:spacing w:val="2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Suprema</w:t>
      </w:r>
      <w:r>
        <w:rPr>
          <w:spacing w:val="21"/>
        </w:rPr>
        <w:t xml:space="preserve"> </w:t>
      </w:r>
      <w:r>
        <w:t>Corte</w:t>
      </w:r>
      <w:r>
        <w:rPr>
          <w:spacing w:val="22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Justicia</w:t>
      </w:r>
      <w:r>
        <w:rPr>
          <w:spacing w:val="20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Nación</w:t>
      </w:r>
      <w:r>
        <w:rPr>
          <w:spacing w:val="-59"/>
        </w:rPr>
        <w:t xml:space="preserve"> </w:t>
      </w:r>
      <w:r>
        <w:t>en la Acción de Inconstitucionalidad 54/2018, así como los Votos Concurrente del señor</w:t>
      </w:r>
      <w:r>
        <w:rPr>
          <w:spacing w:val="1"/>
        </w:rPr>
        <w:t xml:space="preserve"> </w:t>
      </w:r>
      <w:r>
        <w:t>Ministro Juan Luis González Alcántara Carrancá, Particular del señor Ministro Luis María</w:t>
      </w:r>
      <w:r>
        <w:rPr>
          <w:spacing w:val="1"/>
        </w:rPr>
        <w:t xml:space="preserve"> </w:t>
      </w:r>
      <w:r>
        <w:t>Aguilar Morales y Particular y Concurrente del señor Ministro Presidente Arturo</w:t>
      </w:r>
      <w:r>
        <w:t xml:space="preserve"> Zaldívar</w:t>
      </w:r>
      <w:r>
        <w:rPr>
          <w:spacing w:val="1"/>
        </w:rPr>
        <w:t xml:space="preserve"> </w:t>
      </w:r>
      <w:r>
        <w:t>Lelo de</w:t>
      </w:r>
      <w:r>
        <w:rPr>
          <w:spacing w:val="-2"/>
        </w:rPr>
        <w:t xml:space="preserve"> </w:t>
      </w:r>
      <w:r>
        <w:t>Larrea.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ind w:left="217" w:right="316"/>
        <w:jc w:val="center"/>
        <w:rPr>
          <w:sz w:val="16"/>
        </w:rPr>
      </w:pPr>
      <w:r>
        <w:rPr>
          <w:sz w:val="16"/>
        </w:rPr>
        <w:t>Publicada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 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21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diciembre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2021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5"/>
        <w:jc w:val="both"/>
      </w:pPr>
      <w:r>
        <w:t>Al margen un sello con el Escudo Nacional, que dice: Estados Unidos Mexicanos.- Suprema Corte de</w:t>
      </w:r>
      <w:r>
        <w:rPr>
          <w:spacing w:val="1"/>
        </w:rPr>
        <w:t xml:space="preserve"> </w:t>
      </w:r>
      <w:r>
        <w:t>Justicia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Nación.-</w:t>
      </w:r>
      <w:r>
        <w:rPr>
          <w:spacing w:val="2"/>
        </w:rPr>
        <w:t xml:space="preserve"> </w:t>
      </w:r>
      <w:r>
        <w:t>Secretaría</w:t>
      </w:r>
      <w:r>
        <w:rPr>
          <w:spacing w:val="-1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Acuerdos.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tulo2"/>
        <w:ind w:left="4810" w:firstLine="2"/>
      </w:pPr>
      <w:r>
        <w:t>ACCIÓN DE INCONSTITUCIONALIDAD 54/2018</w:t>
      </w:r>
      <w:r>
        <w:rPr>
          <w:spacing w:val="1"/>
        </w:rPr>
        <w:t xml:space="preserve"> </w:t>
      </w:r>
      <w:r>
        <w:t>PROMOVENTE:</w:t>
      </w:r>
      <w:r>
        <w:rPr>
          <w:spacing w:val="29"/>
        </w:rPr>
        <w:t xml:space="preserve"> </w:t>
      </w:r>
      <w:r>
        <w:t>COMISIÓN</w:t>
      </w:r>
      <w:r>
        <w:rPr>
          <w:spacing w:val="28"/>
        </w:rPr>
        <w:t xml:space="preserve"> </w:t>
      </w:r>
      <w:r>
        <w:t>NACIONAL</w:t>
      </w:r>
      <w:r>
        <w:rPr>
          <w:spacing w:val="31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LOS</w:t>
      </w:r>
      <w:r>
        <w:rPr>
          <w:spacing w:val="-53"/>
        </w:rPr>
        <w:t xml:space="preserve"> </w:t>
      </w:r>
      <w:r>
        <w:t>DERECHOS HUMANOS</w:t>
      </w:r>
    </w:p>
    <w:p w:rsidR="005462C9" w:rsidRDefault="005462C9">
      <w:pPr>
        <w:pStyle w:val="Textoindependiente"/>
        <w:spacing w:before="11"/>
        <w:rPr>
          <w:rFonts w:ascii="Arial"/>
          <w:b/>
          <w:sz w:val="19"/>
        </w:rPr>
      </w:pPr>
    </w:p>
    <w:p w:rsidR="005462C9" w:rsidRDefault="00654E12">
      <w:pPr>
        <w:ind w:left="670" w:right="3948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MINISTRO PONENTE: LUIS MARÍA AGUILAR MORALES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SECRETARIO: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LUIS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ALBERTO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TREJO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OSORNIO</w:t>
      </w:r>
    </w:p>
    <w:p w:rsidR="005462C9" w:rsidRDefault="00654E12">
      <w:pPr>
        <w:pStyle w:val="Textoindependiente"/>
        <w:spacing w:before="3"/>
        <w:ind w:left="670" w:right="7946"/>
      </w:pPr>
      <w:r>
        <w:t>Visto Bueno</w:t>
      </w:r>
      <w:r>
        <w:rPr>
          <w:spacing w:val="1"/>
        </w:rPr>
        <w:t xml:space="preserve"> </w:t>
      </w:r>
      <w:r>
        <w:rPr>
          <w:spacing w:val="-1"/>
        </w:rPr>
        <w:t>Señor</w:t>
      </w:r>
      <w:r>
        <w:rPr>
          <w:spacing w:val="-11"/>
        </w:rPr>
        <w:t xml:space="preserve"> </w:t>
      </w:r>
      <w:r>
        <w:t>Ministro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ind w:left="670" w:right="307"/>
        <w:rPr>
          <w:rFonts w:ascii="Arial" w:hAnsi="Arial"/>
          <w:b/>
          <w:sz w:val="20"/>
        </w:rPr>
      </w:pPr>
      <w:r>
        <w:rPr>
          <w:sz w:val="20"/>
        </w:rPr>
        <w:t>Ciudad</w:t>
      </w:r>
      <w:r>
        <w:rPr>
          <w:spacing w:val="45"/>
          <w:sz w:val="20"/>
        </w:rPr>
        <w:t xml:space="preserve"> </w:t>
      </w:r>
      <w:r>
        <w:rPr>
          <w:sz w:val="20"/>
        </w:rPr>
        <w:t>de</w:t>
      </w:r>
      <w:r>
        <w:rPr>
          <w:spacing w:val="45"/>
          <w:sz w:val="20"/>
        </w:rPr>
        <w:t xml:space="preserve"> </w:t>
      </w:r>
      <w:r>
        <w:rPr>
          <w:sz w:val="20"/>
        </w:rPr>
        <w:t>México.</w:t>
      </w:r>
      <w:r>
        <w:rPr>
          <w:spacing w:val="45"/>
          <w:sz w:val="20"/>
        </w:rPr>
        <w:t xml:space="preserve"> </w:t>
      </w:r>
      <w:r>
        <w:rPr>
          <w:sz w:val="20"/>
        </w:rPr>
        <w:t>Acuerdo</w:t>
      </w:r>
      <w:r>
        <w:rPr>
          <w:spacing w:val="45"/>
          <w:sz w:val="20"/>
        </w:rPr>
        <w:t xml:space="preserve"> </w:t>
      </w:r>
      <w:r>
        <w:rPr>
          <w:sz w:val="20"/>
        </w:rPr>
        <w:t>del</w:t>
      </w:r>
      <w:r>
        <w:rPr>
          <w:spacing w:val="44"/>
          <w:sz w:val="20"/>
        </w:rPr>
        <w:t xml:space="preserve"> </w:t>
      </w:r>
      <w:r>
        <w:rPr>
          <w:sz w:val="20"/>
        </w:rPr>
        <w:t>Tribunal</w:t>
      </w:r>
      <w:r>
        <w:rPr>
          <w:spacing w:val="45"/>
          <w:sz w:val="20"/>
        </w:rPr>
        <w:t xml:space="preserve"> </w:t>
      </w:r>
      <w:r>
        <w:rPr>
          <w:sz w:val="20"/>
        </w:rPr>
        <w:t>Pleno</w:t>
      </w:r>
      <w:r>
        <w:rPr>
          <w:spacing w:val="51"/>
          <w:sz w:val="20"/>
        </w:rPr>
        <w:t xml:space="preserve"> </w:t>
      </w:r>
      <w:r>
        <w:rPr>
          <w:sz w:val="20"/>
        </w:rPr>
        <w:t>de</w:t>
      </w:r>
      <w:r>
        <w:rPr>
          <w:spacing w:val="47"/>
          <w:sz w:val="20"/>
        </w:rPr>
        <w:t xml:space="preserve"> </w:t>
      </w:r>
      <w:r>
        <w:rPr>
          <w:sz w:val="20"/>
        </w:rPr>
        <w:t>la</w:t>
      </w:r>
      <w:r>
        <w:rPr>
          <w:spacing w:val="45"/>
          <w:sz w:val="20"/>
        </w:rPr>
        <w:t xml:space="preserve"> </w:t>
      </w:r>
      <w:r>
        <w:rPr>
          <w:sz w:val="20"/>
        </w:rPr>
        <w:t>Suprema</w:t>
      </w:r>
      <w:r>
        <w:rPr>
          <w:spacing w:val="45"/>
          <w:sz w:val="20"/>
        </w:rPr>
        <w:t xml:space="preserve"> </w:t>
      </w:r>
      <w:r>
        <w:rPr>
          <w:sz w:val="20"/>
        </w:rPr>
        <w:t>Corte</w:t>
      </w:r>
      <w:r>
        <w:rPr>
          <w:spacing w:val="45"/>
          <w:sz w:val="20"/>
        </w:rPr>
        <w:t xml:space="preserve"> </w:t>
      </w:r>
      <w:r>
        <w:rPr>
          <w:sz w:val="20"/>
        </w:rPr>
        <w:t>de</w:t>
      </w:r>
      <w:r>
        <w:rPr>
          <w:spacing w:val="46"/>
          <w:sz w:val="20"/>
        </w:rPr>
        <w:t xml:space="preserve"> </w:t>
      </w:r>
      <w:r>
        <w:rPr>
          <w:sz w:val="20"/>
        </w:rPr>
        <w:t>Justicia</w:t>
      </w:r>
      <w:r>
        <w:rPr>
          <w:spacing w:val="45"/>
          <w:sz w:val="20"/>
        </w:rPr>
        <w:t xml:space="preserve"> </w:t>
      </w:r>
      <w:r>
        <w:rPr>
          <w:sz w:val="20"/>
        </w:rPr>
        <w:t>de</w:t>
      </w:r>
      <w:r>
        <w:rPr>
          <w:spacing w:val="47"/>
          <w:sz w:val="20"/>
        </w:rPr>
        <w:t xml:space="preserve"> </w:t>
      </w:r>
      <w:r>
        <w:rPr>
          <w:sz w:val="20"/>
        </w:rPr>
        <w:t>la</w:t>
      </w:r>
      <w:r>
        <w:rPr>
          <w:spacing w:val="45"/>
          <w:sz w:val="20"/>
        </w:rPr>
        <w:t xml:space="preserve"> </w:t>
      </w:r>
      <w:r>
        <w:rPr>
          <w:sz w:val="20"/>
        </w:rPr>
        <w:t>Nación,</w:t>
      </w:r>
      <w:r>
        <w:rPr>
          <w:spacing w:val="-52"/>
          <w:sz w:val="20"/>
        </w:rPr>
        <w:t xml:space="preserve"> </w:t>
      </w:r>
      <w:r>
        <w:rPr>
          <w:sz w:val="20"/>
        </w:rPr>
        <w:t>correspondiente</w:t>
      </w:r>
      <w:r>
        <w:rPr>
          <w:spacing w:val="-2"/>
          <w:sz w:val="20"/>
        </w:rPr>
        <w:t xml:space="preserve"> </w:t>
      </w:r>
      <w:r>
        <w:rPr>
          <w:sz w:val="20"/>
        </w:rPr>
        <w:t>al</w:t>
      </w:r>
      <w:r>
        <w:rPr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veintiuno de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septiembre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dos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mil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veintiuno.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spacing w:before="1"/>
        <w:ind w:left="506"/>
      </w:pPr>
      <w:r>
        <w:t>………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Ttulo2"/>
        <w:spacing w:before="1"/>
        <w:ind w:left="217" w:right="316"/>
        <w:jc w:val="center"/>
      </w:pPr>
      <w:r>
        <w:t>RESUELVE:</w:t>
      </w:r>
    </w:p>
    <w:p w:rsidR="005462C9" w:rsidRDefault="005462C9">
      <w:pPr>
        <w:pStyle w:val="Textoindependiente"/>
        <w:rPr>
          <w:rFonts w:ascii="Arial"/>
          <w:b/>
        </w:rPr>
      </w:pPr>
    </w:p>
    <w:p w:rsidR="005462C9" w:rsidRDefault="00654E12">
      <w:pPr>
        <w:pStyle w:val="Textoindependiente"/>
        <w:ind w:left="506"/>
      </w:pP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-3"/>
        </w:rPr>
        <w:t xml:space="preserve"> </w:t>
      </w:r>
      <w:r>
        <w:t>Es</w:t>
      </w:r>
      <w:r>
        <w:rPr>
          <w:spacing w:val="-2"/>
        </w:rPr>
        <w:t xml:space="preserve"> </w:t>
      </w:r>
      <w:r>
        <w:t>procedente</w:t>
      </w:r>
      <w:r>
        <w:rPr>
          <w:spacing w:val="-1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fundada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presente</w:t>
      </w:r>
      <w:r>
        <w:rPr>
          <w:spacing w:val="-3"/>
        </w:rPr>
        <w:t xml:space="preserve"> </w:t>
      </w:r>
      <w:r>
        <w:t>acción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inconstitucionalidad.</w:t>
      </w:r>
    </w:p>
    <w:p w:rsidR="005462C9" w:rsidRDefault="005462C9">
      <w:pPr>
        <w:pStyle w:val="Textoindependiente"/>
        <w:spacing w:before="1"/>
      </w:pPr>
    </w:p>
    <w:p w:rsidR="005462C9" w:rsidRDefault="00654E12">
      <w:pPr>
        <w:pStyle w:val="Textoindependiente"/>
        <w:ind w:left="218" w:right="321" w:firstLine="288"/>
        <w:jc w:val="both"/>
      </w:pPr>
      <w:r>
        <w:rPr>
          <w:rFonts w:ascii="Arial" w:hAnsi="Arial"/>
          <w:b/>
        </w:rPr>
        <w:t xml:space="preserve">SEGUNDO. </w:t>
      </w:r>
      <w:r>
        <w:t>Se declara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invalidez del artículo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Bis de la Ley General de Salud, adicionado</w:t>
      </w:r>
      <w:r>
        <w:rPr>
          <w:spacing w:val="1"/>
        </w:rPr>
        <w:t xml:space="preserve"> </w:t>
      </w:r>
      <w:r>
        <w:t>mediante el Decreto publicado en el Diario Oficial de la Federación el once de mayo de dos mil dieciocho,</w:t>
      </w:r>
      <w:r>
        <w:rPr>
          <w:spacing w:val="-53"/>
        </w:rPr>
        <w:t xml:space="preserve"> </w:t>
      </w:r>
      <w:r>
        <w:t xml:space="preserve">así como de los artículos transitorios segundo y tercero del referido decreto, la cual surtirá sus efectos </w:t>
      </w: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notificación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estos</w:t>
      </w:r>
      <w:r>
        <w:rPr>
          <w:spacing w:val="1"/>
        </w:rPr>
        <w:t xml:space="preserve"> </w:t>
      </w:r>
      <w:r>
        <w:t>puntos</w:t>
      </w:r>
      <w:r>
        <w:rPr>
          <w:spacing w:val="1"/>
        </w:rPr>
        <w:t xml:space="preserve"> </w:t>
      </w:r>
      <w:r>
        <w:t>resolutivos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Congreso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Unión,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considerandos</w:t>
      </w:r>
      <w:r>
        <w:rPr>
          <w:spacing w:val="1"/>
        </w:rPr>
        <w:t xml:space="preserve"> </w:t>
      </w:r>
      <w:r>
        <w:t>quinto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sexto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decisión.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27" w:firstLine="288"/>
        <w:jc w:val="both"/>
      </w:pPr>
      <w:r>
        <w:rPr>
          <w:rFonts w:ascii="Arial" w:hAnsi="Arial"/>
          <w:b/>
        </w:rPr>
        <w:t xml:space="preserve">TERCERO. </w:t>
      </w:r>
      <w:r>
        <w:t>Se exhorta al Congreso de la Unión a que regule la objeción de conciencia en materia</w:t>
      </w:r>
      <w:r>
        <w:rPr>
          <w:spacing w:val="1"/>
        </w:rPr>
        <w:t xml:space="preserve"> </w:t>
      </w:r>
      <w:r>
        <w:t>sanitaria,</w:t>
      </w:r>
      <w:r>
        <w:rPr>
          <w:spacing w:val="-2"/>
        </w:rPr>
        <w:t xml:space="preserve"> </w:t>
      </w:r>
      <w:r>
        <w:t>tom</w:t>
      </w:r>
      <w:r>
        <w:t>ando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cuenta</w:t>
      </w:r>
      <w:r>
        <w:rPr>
          <w:spacing w:val="-2"/>
        </w:rPr>
        <w:t xml:space="preserve"> </w:t>
      </w:r>
      <w:r>
        <w:t>las razones sostenidas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sentencia.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23" w:firstLine="288"/>
        <w:jc w:val="both"/>
      </w:pPr>
      <w:r>
        <w:rPr>
          <w:rFonts w:ascii="Arial" w:hAnsi="Arial"/>
          <w:b/>
        </w:rPr>
        <w:t xml:space="preserve">CUARTO. </w:t>
      </w:r>
      <w:r>
        <w:t>Publíquese esta resolución en el Diario Oficial de la Federación, así como en el Semanario</w:t>
      </w:r>
      <w:r>
        <w:rPr>
          <w:spacing w:val="1"/>
        </w:rPr>
        <w:t xml:space="preserve"> </w:t>
      </w:r>
      <w:r>
        <w:t>Judicial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Gaceta.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8" w:firstLine="288"/>
        <w:jc w:val="both"/>
      </w:pPr>
      <w:r>
        <w:rPr>
          <w:rFonts w:ascii="Arial" w:hAnsi="Arial"/>
          <w:b/>
        </w:rPr>
        <w:t>Notifíquese;</w:t>
      </w:r>
      <w:r>
        <w:rPr>
          <w:rFonts w:ascii="Arial" w:hAnsi="Arial"/>
          <w:b/>
          <w:spacing w:val="1"/>
        </w:rPr>
        <w:t xml:space="preserve"> </w:t>
      </w:r>
      <w:r>
        <w:t>haciéndolo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medio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oficio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partes</w:t>
      </w:r>
      <w:r>
        <w:rPr>
          <w:spacing w:val="1"/>
        </w:rPr>
        <w:t xml:space="preserve"> </w:t>
      </w:r>
      <w:r>
        <w:t>y,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oportunidad,</w:t>
      </w:r>
      <w:r>
        <w:rPr>
          <w:spacing w:val="1"/>
        </w:rPr>
        <w:t xml:space="preserve"> </w:t>
      </w:r>
      <w:r>
        <w:t>archívese</w:t>
      </w:r>
      <w:r>
        <w:rPr>
          <w:spacing w:val="55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expediente.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spacing w:before="1"/>
        <w:ind w:left="506"/>
      </w:pPr>
      <w:r>
        <w:t>………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spacing w:before="1"/>
        <w:ind w:left="218" w:right="317" w:firstLine="288"/>
        <w:jc w:val="both"/>
        <w:rPr>
          <w:sz w:val="20"/>
        </w:rPr>
      </w:pPr>
      <w:r>
        <w:rPr>
          <w:sz w:val="20"/>
        </w:rPr>
        <w:t xml:space="preserve">Presidente, Ministro </w:t>
      </w:r>
      <w:r>
        <w:rPr>
          <w:rFonts w:ascii="Arial" w:hAnsi="Arial"/>
          <w:b/>
          <w:sz w:val="20"/>
        </w:rPr>
        <w:t>Arturo Zaldívar Lelo de Larrea</w:t>
      </w:r>
      <w:r>
        <w:rPr>
          <w:sz w:val="20"/>
        </w:rPr>
        <w:t>.- Firmado electrónicamente.- Ponente, Ministro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Luis María Aguilar Morales</w:t>
      </w:r>
      <w:r>
        <w:rPr>
          <w:sz w:val="20"/>
        </w:rPr>
        <w:t>.- Firmado electrónicamente.- Secretario General de Acuerdos, Licenciado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Rafael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Coello Cetina</w:t>
      </w:r>
      <w:r>
        <w:rPr>
          <w:sz w:val="20"/>
        </w:rPr>
        <w:t>.- Firmado</w:t>
      </w:r>
      <w:r>
        <w:rPr>
          <w:spacing w:val="-1"/>
          <w:sz w:val="20"/>
        </w:rPr>
        <w:t xml:space="preserve"> </w:t>
      </w:r>
      <w:r>
        <w:rPr>
          <w:sz w:val="20"/>
        </w:rPr>
        <w:t>electrónicamente.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ind w:right="318"/>
        <w:jc w:val="right"/>
        <w:rPr>
          <w:sz w:val="20"/>
        </w:rPr>
      </w:pPr>
      <w:r>
        <w:rPr>
          <w:sz w:val="20"/>
        </w:rPr>
        <w:t>EL</w:t>
      </w:r>
      <w:r>
        <w:rPr>
          <w:spacing w:val="44"/>
          <w:sz w:val="20"/>
        </w:rPr>
        <w:t xml:space="preserve"> </w:t>
      </w:r>
      <w:r>
        <w:rPr>
          <w:sz w:val="20"/>
        </w:rPr>
        <w:t>LICENCIADO</w:t>
      </w:r>
      <w:r>
        <w:rPr>
          <w:spacing w:val="45"/>
          <w:sz w:val="20"/>
        </w:rPr>
        <w:t xml:space="preserve"> </w:t>
      </w:r>
      <w:r>
        <w:rPr>
          <w:rFonts w:ascii="Arial"/>
          <w:b/>
          <w:sz w:val="20"/>
        </w:rPr>
        <w:t>RAFAEL</w:t>
      </w:r>
      <w:r>
        <w:rPr>
          <w:rFonts w:ascii="Arial"/>
          <w:b/>
          <w:spacing w:val="42"/>
          <w:sz w:val="20"/>
        </w:rPr>
        <w:t xml:space="preserve"> </w:t>
      </w:r>
      <w:r>
        <w:rPr>
          <w:rFonts w:ascii="Arial"/>
          <w:b/>
          <w:sz w:val="20"/>
        </w:rPr>
        <w:t>COELLO</w:t>
      </w:r>
      <w:r>
        <w:rPr>
          <w:rFonts w:ascii="Arial"/>
          <w:b/>
          <w:spacing w:val="44"/>
          <w:sz w:val="20"/>
        </w:rPr>
        <w:t xml:space="preserve"> </w:t>
      </w:r>
      <w:r>
        <w:rPr>
          <w:rFonts w:ascii="Arial"/>
          <w:b/>
          <w:sz w:val="20"/>
        </w:rPr>
        <w:t>CETINA</w:t>
      </w:r>
      <w:r>
        <w:rPr>
          <w:sz w:val="20"/>
        </w:rPr>
        <w:t>,</w:t>
      </w:r>
      <w:r>
        <w:rPr>
          <w:spacing w:val="45"/>
          <w:sz w:val="20"/>
        </w:rPr>
        <w:t xml:space="preserve"> </w:t>
      </w:r>
      <w:r>
        <w:rPr>
          <w:sz w:val="20"/>
        </w:rPr>
        <w:t>SECRETARIO</w:t>
      </w:r>
      <w:r>
        <w:rPr>
          <w:spacing w:val="43"/>
          <w:sz w:val="20"/>
        </w:rPr>
        <w:t xml:space="preserve"> </w:t>
      </w:r>
      <w:r>
        <w:rPr>
          <w:sz w:val="20"/>
        </w:rPr>
        <w:t>GENERAL</w:t>
      </w:r>
      <w:r>
        <w:rPr>
          <w:spacing w:val="45"/>
          <w:sz w:val="20"/>
        </w:rPr>
        <w:t xml:space="preserve"> </w:t>
      </w:r>
      <w:r>
        <w:rPr>
          <w:sz w:val="20"/>
        </w:rPr>
        <w:t>DE</w:t>
      </w:r>
      <w:r>
        <w:rPr>
          <w:spacing w:val="44"/>
          <w:sz w:val="20"/>
        </w:rPr>
        <w:t xml:space="preserve"> </w:t>
      </w:r>
      <w:r>
        <w:rPr>
          <w:sz w:val="20"/>
        </w:rPr>
        <w:t>ACUERDOS</w:t>
      </w:r>
      <w:r>
        <w:rPr>
          <w:spacing w:val="44"/>
          <w:sz w:val="20"/>
        </w:rPr>
        <w:t xml:space="preserve"> </w:t>
      </w:r>
      <w:r>
        <w:rPr>
          <w:sz w:val="20"/>
        </w:rPr>
        <w:t>DE</w:t>
      </w:r>
      <w:r>
        <w:rPr>
          <w:spacing w:val="44"/>
          <w:sz w:val="20"/>
        </w:rPr>
        <w:t xml:space="preserve"> </w:t>
      </w:r>
      <w:r>
        <w:rPr>
          <w:sz w:val="20"/>
        </w:rPr>
        <w:t>LA</w:t>
      </w:r>
    </w:p>
    <w:p w:rsidR="005462C9" w:rsidRDefault="00654E12">
      <w:pPr>
        <w:pStyle w:val="Textoindependiente"/>
        <w:spacing w:before="3"/>
        <w:ind w:right="324"/>
        <w:jc w:val="right"/>
      </w:pPr>
      <w:r>
        <w:t>SUPREMA</w:t>
      </w:r>
      <w:r>
        <w:rPr>
          <w:spacing w:val="56"/>
        </w:rPr>
        <w:t xml:space="preserve"> </w:t>
      </w:r>
      <w:r>
        <w:t>CORTE</w:t>
      </w:r>
      <w:r>
        <w:rPr>
          <w:spacing w:val="57"/>
        </w:rPr>
        <w:t xml:space="preserve"> </w:t>
      </w:r>
      <w:r>
        <w:t>DE</w:t>
      </w:r>
      <w:r>
        <w:rPr>
          <w:spacing w:val="58"/>
        </w:rPr>
        <w:t xml:space="preserve"> </w:t>
      </w:r>
      <w:r>
        <w:t>JUSTICIA</w:t>
      </w:r>
      <w:r>
        <w:rPr>
          <w:spacing w:val="56"/>
        </w:rPr>
        <w:t xml:space="preserve"> </w:t>
      </w:r>
      <w:r>
        <w:t>DE</w:t>
      </w:r>
      <w:r>
        <w:rPr>
          <w:spacing w:val="57"/>
        </w:rPr>
        <w:t xml:space="preserve"> </w:t>
      </w:r>
      <w:r>
        <w:t>LA</w:t>
      </w:r>
      <w:r>
        <w:rPr>
          <w:spacing w:val="60"/>
        </w:rPr>
        <w:t xml:space="preserve"> </w:t>
      </w:r>
      <w:r>
        <w:t>NACIÓN:</w:t>
      </w:r>
      <w:r>
        <w:rPr>
          <w:spacing w:val="57"/>
        </w:rPr>
        <w:t xml:space="preserve"> </w:t>
      </w:r>
      <w:r>
        <w:t>CERTIFICA:</w:t>
      </w:r>
      <w:r>
        <w:rPr>
          <w:spacing w:val="57"/>
        </w:rPr>
        <w:t xml:space="preserve"> </w:t>
      </w:r>
      <w:r>
        <w:t>Que</w:t>
      </w:r>
      <w:r>
        <w:rPr>
          <w:spacing w:val="58"/>
        </w:rPr>
        <w:t xml:space="preserve"> </w:t>
      </w:r>
      <w:r>
        <w:t>la</w:t>
      </w:r>
      <w:r>
        <w:rPr>
          <w:spacing w:val="60"/>
        </w:rPr>
        <w:t xml:space="preserve"> </w:t>
      </w:r>
      <w:r>
        <w:t>presente</w:t>
      </w:r>
      <w:r>
        <w:rPr>
          <w:spacing w:val="57"/>
        </w:rPr>
        <w:t xml:space="preserve"> </w:t>
      </w:r>
      <w:r>
        <w:t>copia</w:t>
      </w:r>
      <w:r>
        <w:rPr>
          <w:spacing w:val="58"/>
        </w:rPr>
        <w:t xml:space="preserve"> </w:t>
      </w:r>
      <w:r>
        <w:t>fotostática</w:t>
      </w:r>
    </w:p>
    <w:p w:rsidR="005462C9" w:rsidRDefault="005462C9">
      <w:pPr>
        <w:jc w:val="right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sz w:val="27"/>
        </w:rPr>
      </w:pPr>
    </w:p>
    <w:p w:rsidR="005462C9" w:rsidRDefault="00654E12">
      <w:pPr>
        <w:pStyle w:val="Textoindependiente"/>
        <w:spacing w:before="93"/>
        <w:ind w:left="218" w:right="316"/>
        <w:jc w:val="both"/>
      </w:pPr>
      <w:r>
        <w:t>constante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setenta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cuatro</w:t>
      </w:r>
      <w:r>
        <w:rPr>
          <w:spacing w:val="1"/>
        </w:rPr>
        <w:t xml:space="preserve"> </w:t>
      </w:r>
      <w:r>
        <w:t>fojas</w:t>
      </w:r>
      <w:r>
        <w:rPr>
          <w:spacing w:val="1"/>
        </w:rPr>
        <w:t xml:space="preserve"> </w:t>
      </w:r>
      <w:r>
        <w:t>útiles,</w:t>
      </w:r>
      <w:r>
        <w:rPr>
          <w:spacing w:val="1"/>
        </w:rPr>
        <w:t xml:space="preserve"> </w:t>
      </w:r>
      <w:r>
        <w:t>concuerda</w:t>
      </w:r>
      <w:r>
        <w:rPr>
          <w:spacing w:val="1"/>
        </w:rPr>
        <w:t xml:space="preserve"> </w:t>
      </w:r>
      <w:r>
        <w:t>fiel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exactamente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original</w:t>
      </w:r>
      <w:r>
        <w:rPr>
          <w:spacing w:val="1"/>
        </w:rPr>
        <w:t xml:space="preserve"> </w:t>
      </w:r>
      <w:r>
        <w:t>firmado</w:t>
      </w:r>
      <w:r>
        <w:rPr>
          <w:spacing w:val="1"/>
        </w:rPr>
        <w:t xml:space="preserve"> </w:t>
      </w:r>
      <w:r>
        <w:t>electrónicamente de la sentencia emitida en la acción de inconstitucionalidad 54/2018, promovida por la</w:t>
      </w:r>
      <w:r>
        <w:rPr>
          <w:spacing w:val="1"/>
        </w:rPr>
        <w:t xml:space="preserve"> </w:t>
      </w:r>
      <w:r>
        <w:t>Comisión Nacional de los Derechos Humanos, dictada por el Pleno de la Suprema Corte de Justicia de la</w:t>
      </w:r>
      <w:r>
        <w:rPr>
          <w:spacing w:val="1"/>
        </w:rPr>
        <w:t xml:space="preserve"> </w:t>
      </w:r>
      <w:r>
        <w:t>Nación en su sesión del veintiuno de septiembre de dos mil veintiuno. Se certifica con la finalidad de que</w:t>
      </w:r>
      <w:r>
        <w:rPr>
          <w:spacing w:val="1"/>
        </w:rPr>
        <w:t xml:space="preserve"> </w:t>
      </w:r>
      <w:r>
        <w:t>se publique en el Diario Oficial de la Federaci</w:t>
      </w:r>
      <w:r>
        <w:t>ón.- Ciudad de México, a seis de diciembre de dos mil</w:t>
      </w:r>
      <w:r>
        <w:rPr>
          <w:spacing w:val="1"/>
        </w:rPr>
        <w:t xml:space="preserve"> </w:t>
      </w:r>
      <w:r>
        <w:t>veintiuno.-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6"/>
      </w:pPr>
      <w:r>
        <w:t>DECRETO</w:t>
      </w:r>
      <w:r>
        <w:rPr>
          <w:spacing w:val="20"/>
        </w:rPr>
        <w:t xml:space="preserve"> </w:t>
      </w:r>
      <w:r>
        <w:t>por</w:t>
      </w:r>
      <w:r>
        <w:rPr>
          <w:spacing w:val="20"/>
        </w:rPr>
        <w:t xml:space="preserve"> </w:t>
      </w:r>
      <w:r>
        <w:t>el</w:t>
      </w:r>
      <w:r>
        <w:rPr>
          <w:spacing w:val="20"/>
        </w:rPr>
        <w:t xml:space="preserve"> </w:t>
      </w:r>
      <w:r>
        <w:t>que</w:t>
      </w:r>
      <w:r>
        <w:rPr>
          <w:spacing w:val="19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reforman</w:t>
      </w:r>
      <w:r>
        <w:rPr>
          <w:spacing w:val="18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adicionan</w:t>
      </w:r>
      <w:r>
        <w:rPr>
          <w:spacing w:val="19"/>
        </w:rPr>
        <w:t xml:space="preserve"> </w:t>
      </w:r>
      <w:r>
        <w:t>diversas</w:t>
      </w:r>
      <w:r>
        <w:rPr>
          <w:spacing w:val="18"/>
        </w:rPr>
        <w:t xml:space="preserve"> </w:t>
      </w:r>
      <w:r>
        <w:t>disposiciones</w:t>
      </w:r>
      <w:r>
        <w:rPr>
          <w:spacing w:val="19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Ley</w:t>
      </w:r>
      <w:r>
        <w:rPr>
          <w:spacing w:val="15"/>
        </w:rPr>
        <w:t xml:space="preserve"> </w:t>
      </w:r>
      <w:r>
        <w:t>General</w:t>
      </w:r>
      <w:r>
        <w:rPr>
          <w:spacing w:val="-58"/>
        </w:rPr>
        <w:t xml:space="preserve"> </w:t>
      </w:r>
      <w:r>
        <w:t>de 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16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marzo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2022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07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2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25"/>
        </w:rPr>
        <w:t xml:space="preserve"> </w:t>
      </w:r>
      <w:r>
        <w:t>Se</w:t>
      </w:r>
      <w:r>
        <w:rPr>
          <w:spacing w:val="22"/>
        </w:rPr>
        <w:t xml:space="preserve"> </w:t>
      </w:r>
      <w:r>
        <w:t>reforman</w:t>
      </w:r>
      <w:r>
        <w:rPr>
          <w:spacing w:val="21"/>
        </w:rPr>
        <w:t xml:space="preserve"> </w:t>
      </w:r>
      <w:r>
        <w:t>los</w:t>
      </w:r>
      <w:r>
        <w:rPr>
          <w:spacing w:val="23"/>
        </w:rPr>
        <w:t xml:space="preserve"> </w:t>
      </w:r>
      <w:r>
        <w:t>artículos</w:t>
      </w:r>
      <w:r>
        <w:rPr>
          <w:spacing w:val="23"/>
        </w:rPr>
        <w:t xml:space="preserve"> </w:t>
      </w:r>
      <w:r>
        <w:t>3o.,</w:t>
      </w:r>
      <w:r>
        <w:rPr>
          <w:spacing w:val="23"/>
        </w:rPr>
        <w:t xml:space="preserve"> </w:t>
      </w:r>
      <w:r>
        <w:t>fracción</w:t>
      </w:r>
      <w:r>
        <w:rPr>
          <w:spacing w:val="21"/>
        </w:rPr>
        <w:t xml:space="preserve"> </w:t>
      </w:r>
      <w:r>
        <w:t>XIII;</w:t>
      </w:r>
      <w:r>
        <w:rPr>
          <w:spacing w:val="23"/>
        </w:rPr>
        <w:t xml:space="preserve"> </w:t>
      </w:r>
      <w:r>
        <w:t>17</w:t>
      </w:r>
      <w:r>
        <w:rPr>
          <w:spacing w:val="22"/>
        </w:rPr>
        <w:t xml:space="preserve"> </w:t>
      </w:r>
      <w:r>
        <w:t>bis,</w:t>
      </w:r>
      <w:r>
        <w:rPr>
          <w:spacing w:val="22"/>
        </w:rPr>
        <w:t xml:space="preserve"> </w:t>
      </w:r>
      <w:r>
        <w:t>fracción</w:t>
      </w:r>
      <w:r>
        <w:rPr>
          <w:spacing w:val="21"/>
        </w:rPr>
        <w:t xml:space="preserve"> </w:t>
      </w:r>
      <w:r>
        <w:t>II;</w:t>
      </w:r>
      <w:r>
        <w:rPr>
          <w:spacing w:val="23"/>
        </w:rPr>
        <w:t xml:space="preserve"> </w:t>
      </w:r>
      <w:r>
        <w:t>130;</w:t>
      </w:r>
      <w:r>
        <w:rPr>
          <w:spacing w:val="24"/>
        </w:rPr>
        <w:t xml:space="preserve"> </w:t>
      </w:r>
      <w:r>
        <w:t>146;</w:t>
      </w:r>
      <w:r>
        <w:rPr>
          <w:spacing w:val="24"/>
        </w:rPr>
        <w:t xml:space="preserve"> </w:t>
      </w:r>
      <w:r>
        <w:t>155;</w:t>
      </w:r>
      <w:r>
        <w:rPr>
          <w:spacing w:val="24"/>
        </w:rPr>
        <w:t xml:space="preserve"> </w:t>
      </w:r>
      <w:r>
        <w:t>156,</w:t>
      </w:r>
      <w:r>
        <w:rPr>
          <w:spacing w:val="-52"/>
        </w:rPr>
        <w:t xml:space="preserve"> </w:t>
      </w:r>
      <w:r>
        <w:t>fracciones</w:t>
      </w:r>
      <w:r>
        <w:rPr>
          <w:spacing w:val="-1"/>
        </w:rPr>
        <w:t xml:space="preserve"> </w:t>
      </w:r>
      <w:r>
        <w:t>II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III; 157; 409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463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 Salud,</w:t>
      </w:r>
      <w:r>
        <w:rPr>
          <w:spacing w:val="1"/>
        </w:rPr>
        <w:t xml:space="preserve"> </w:t>
      </w:r>
      <w:r>
        <w:t>para 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640"/>
            <w:col w:w="6110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Único.- </w:t>
      </w:r>
      <w:r>
        <w:t>El presente Decreto entrará en vigor el día siguiente</w:t>
      </w:r>
      <w:r>
        <w:rPr>
          <w:spacing w:val="55"/>
        </w:rPr>
        <w:t xml:space="preserve"> </w:t>
      </w:r>
      <w:r>
        <w:t>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ind w:left="218" w:right="3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3 de febrero de 2022.- Sen. </w:t>
      </w:r>
      <w:r>
        <w:rPr>
          <w:rFonts w:ascii="Arial" w:hAnsi="Arial"/>
          <w:b/>
          <w:sz w:val="20"/>
        </w:rPr>
        <w:t>Olga Sánchez Cordero Dávila</w:t>
      </w:r>
      <w:r>
        <w:rPr>
          <w:sz w:val="20"/>
        </w:rPr>
        <w:t>, Presidenta.- 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Sergio Ca</w:t>
      </w:r>
      <w:r>
        <w:rPr>
          <w:rFonts w:ascii="Arial" w:hAnsi="Arial"/>
          <w:b/>
          <w:sz w:val="20"/>
        </w:rPr>
        <w:t>rlos Gutiérrez Luna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Verónica Noemí Camino Farjat</w:t>
      </w:r>
      <w:r>
        <w:rPr>
          <w:sz w:val="20"/>
        </w:rPr>
        <w:t>, Secretaria.- 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Macarena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Chávez Flores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2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</w:t>
      </w:r>
      <w:r>
        <w:t>s Mexicanos, y para su debida publicación y observancia, expido el presente Decreto en la</w:t>
      </w:r>
      <w:r>
        <w:rPr>
          <w:spacing w:val="1"/>
        </w:rPr>
        <w:t xml:space="preserve"> </w:t>
      </w:r>
      <w:r>
        <w:t xml:space="preserve">Residencia del Poder Ejecutivo Federal, en la Ciudad de México, a 9 de marzo de 2022.- </w:t>
      </w:r>
      <w:r>
        <w:rPr>
          <w:rFonts w:ascii="Arial" w:hAnsi="Arial"/>
          <w:b/>
        </w:rPr>
        <w:t>Andrés Manuel</w:t>
      </w:r>
      <w:r>
        <w:rPr>
          <w:rFonts w:ascii="Arial" w:hAnsi="Arial"/>
          <w:b/>
          <w:spacing w:val="-53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Lic.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Adán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Augusto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Hernández</w:t>
      </w:r>
      <w:r>
        <w:t>.-</w:t>
      </w:r>
      <w:r>
        <w:rPr>
          <w:spacing w:val="-53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7"/>
      </w:pPr>
      <w:r>
        <w:t>DECRETO</w:t>
      </w:r>
      <w:r>
        <w:rPr>
          <w:spacing w:val="22"/>
        </w:rPr>
        <w:t xml:space="preserve"> </w:t>
      </w:r>
      <w:r>
        <w:t>por</w:t>
      </w:r>
      <w:r>
        <w:rPr>
          <w:spacing w:val="23"/>
        </w:rPr>
        <w:t xml:space="preserve"> </w:t>
      </w:r>
      <w:r>
        <w:t>el</w:t>
      </w:r>
      <w:r>
        <w:rPr>
          <w:spacing w:val="23"/>
        </w:rPr>
        <w:t xml:space="preserve"> </w:t>
      </w:r>
      <w:r>
        <w:t>que</w:t>
      </w:r>
      <w:r>
        <w:rPr>
          <w:spacing w:val="19"/>
        </w:rPr>
        <w:t xml:space="preserve"> </w:t>
      </w:r>
      <w:r>
        <w:t>se</w:t>
      </w:r>
      <w:r>
        <w:rPr>
          <w:spacing w:val="20"/>
        </w:rPr>
        <w:t xml:space="preserve"> </w:t>
      </w:r>
      <w:r>
        <w:t>reforman</w:t>
      </w:r>
      <w:r>
        <w:rPr>
          <w:spacing w:val="22"/>
        </w:rPr>
        <w:t xml:space="preserve"> </w:t>
      </w:r>
      <w:r>
        <w:t>los</w:t>
      </w:r>
      <w:r>
        <w:rPr>
          <w:spacing w:val="19"/>
        </w:rPr>
        <w:t xml:space="preserve"> </w:t>
      </w:r>
      <w:r>
        <w:t>artículos</w:t>
      </w:r>
      <w:r>
        <w:rPr>
          <w:spacing w:val="21"/>
        </w:rPr>
        <w:t xml:space="preserve"> </w:t>
      </w:r>
      <w:r>
        <w:t>3o;</w:t>
      </w:r>
      <w:r>
        <w:rPr>
          <w:spacing w:val="23"/>
        </w:rPr>
        <w:t xml:space="preserve"> </w:t>
      </w:r>
      <w:r>
        <w:t>17;</w:t>
      </w:r>
      <w:r>
        <w:rPr>
          <w:spacing w:val="22"/>
        </w:rPr>
        <w:t xml:space="preserve"> </w:t>
      </w:r>
      <w:r>
        <w:t>27;</w:t>
      </w:r>
      <w:r>
        <w:rPr>
          <w:spacing w:val="23"/>
        </w:rPr>
        <w:t xml:space="preserve"> </w:t>
      </w:r>
      <w:r>
        <w:t>37;</w:t>
      </w:r>
      <w:r>
        <w:rPr>
          <w:spacing w:val="21"/>
        </w:rPr>
        <w:t xml:space="preserve"> </w:t>
      </w:r>
      <w:r>
        <w:t>158;</w:t>
      </w:r>
      <w:r>
        <w:rPr>
          <w:spacing w:val="20"/>
        </w:rPr>
        <w:t xml:space="preserve"> </w:t>
      </w:r>
      <w:r>
        <w:t>159;</w:t>
      </w:r>
      <w:r>
        <w:rPr>
          <w:spacing w:val="22"/>
        </w:rPr>
        <w:t xml:space="preserve"> </w:t>
      </w:r>
      <w:r>
        <w:t>160</w:t>
      </w:r>
      <w:r>
        <w:rPr>
          <w:spacing w:val="22"/>
        </w:rPr>
        <w:t xml:space="preserve"> </w:t>
      </w:r>
      <w:r>
        <w:t>y</w:t>
      </w:r>
      <w:r>
        <w:rPr>
          <w:spacing w:val="17"/>
        </w:rPr>
        <w:t xml:space="preserve"> </w:t>
      </w:r>
      <w:r>
        <w:t>161</w:t>
      </w:r>
      <w:r>
        <w:rPr>
          <w:spacing w:val="2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-59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 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29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marzo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2022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19" w:firstLine="288"/>
        <w:jc w:val="both"/>
      </w:pPr>
      <w:r>
        <w:rPr>
          <w:rFonts w:ascii="Arial" w:hAnsi="Arial"/>
          <w:b/>
        </w:rPr>
        <w:t xml:space="preserve">Artículo Único.- </w:t>
      </w:r>
      <w:r>
        <w:t>Se reforman los artículos 3o., fracción XVI; 17, fracción II; 27, fracción II; 37, tercer</w:t>
      </w:r>
      <w:r>
        <w:rPr>
          <w:spacing w:val="1"/>
        </w:rPr>
        <w:t xml:space="preserve"> </w:t>
      </w:r>
      <w:r>
        <w:t>párrafo; 158; 159, primer párrafo y fracción I; 160 y 161 de la Ley General de Salud, para quedar como</w:t>
      </w:r>
      <w:r>
        <w:rPr>
          <w:spacing w:val="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5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10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578"/>
            <w:col w:w="6172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6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el día siguiente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24" w:firstLine="288"/>
        <w:jc w:val="both"/>
      </w:pPr>
      <w:r>
        <w:rPr>
          <w:rFonts w:ascii="Arial" w:hAnsi="Arial"/>
          <w:b/>
        </w:rPr>
        <w:t xml:space="preserve">Segundo. </w:t>
      </w:r>
      <w:r>
        <w:t>El Consejo de Salubridad General, publicará en el Diario Oficial de la Federación los</w:t>
      </w:r>
      <w:r>
        <w:rPr>
          <w:spacing w:val="1"/>
        </w:rPr>
        <w:t xml:space="preserve"> </w:t>
      </w:r>
      <w:r>
        <w:t>acuerdos qu</w:t>
      </w:r>
      <w:r>
        <w:t>e permitan instrumentar las acciones que se desarrollen conforme lo establecido en los</w:t>
      </w:r>
      <w:r>
        <w:rPr>
          <w:spacing w:val="1"/>
        </w:rPr>
        <w:t xml:space="preserve"> </w:t>
      </w:r>
      <w:r>
        <w:t>artículos 3o., fracción XVI; 17, fracción II; 27, fracción II; 37; 158; 159, fracción I; 160 y 161 de la Ley</w:t>
      </w:r>
      <w:r>
        <w:rPr>
          <w:spacing w:val="1"/>
        </w:rPr>
        <w:t xml:space="preserve"> </w:t>
      </w:r>
      <w:r>
        <w:t>General de</w:t>
      </w:r>
      <w:r>
        <w:rPr>
          <w:spacing w:val="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sz w:val="20"/>
        </w:rPr>
      </w:pPr>
      <w:r>
        <w:rPr>
          <w:sz w:val="20"/>
        </w:rPr>
        <w:t>Ciudad de México, a 23 de febrero de 2022</w:t>
      </w:r>
      <w:r>
        <w:rPr>
          <w:sz w:val="20"/>
        </w:rPr>
        <w:t xml:space="preserve">.- Sen. </w:t>
      </w:r>
      <w:r>
        <w:rPr>
          <w:rFonts w:ascii="Arial" w:hAnsi="Arial"/>
          <w:b/>
          <w:sz w:val="20"/>
        </w:rPr>
        <w:t>Olga Sánchez Cordero Dávila</w:t>
      </w:r>
      <w:r>
        <w:rPr>
          <w:sz w:val="20"/>
        </w:rPr>
        <w:t>, Presidenta.-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Sergio Carlos Gutiérrez Luna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Verónica Noemí Camino Farjat</w:t>
      </w:r>
      <w:r>
        <w:rPr>
          <w:sz w:val="20"/>
        </w:rPr>
        <w:t>, 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Jessica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Guadalupe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Ortega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Cruz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Rúbricas."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a 16 de marzo de 2022.-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Lic.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Adán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Augusto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Hernández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06"/>
      </w:pPr>
      <w:r>
        <w:t>DECRETO</w:t>
      </w:r>
      <w:r>
        <w:rPr>
          <w:spacing w:val="20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reforman</w:t>
      </w:r>
      <w:r>
        <w:rPr>
          <w:spacing w:val="18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adicionan</w:t>
      </w:r>
      <w:r>
        <w:rPr>
          <w:spacing w:val="18"/>
        </w:rPr>
        <w:t xml:space="preserve"> </w:t>
      </w:r>
      <w:r>
        <w:t>diversas</w:t>
      </w:r>
      <w:r>
        <w:rPr>
          <w:spacing w:val="19"/>
        </w:rPr>
        <w:t xml:space="preserve"> </w:t>
      </w:r>
      <w:r>
        <w:t>disposiciones</w:t>
      </w:r>
      <w:r>
        <w:rPr>
          <w:spacing w:val="18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Ley</w:t>
      </w:r>
      <w:r>
        <w:rPr>
          <w:spacing w:val="15"/>
        </w:rPr>
        <w:t xml:space="preserve"> </w:t>
      </w:r>
      <w:r>
        <w:t>General</w:t>
      </w:r>
      <w:r>
        <w:rPr>
          <w:spacing w:val="-58"/>
        </w:rPr>
        <w:t xml:space="preserve"> </w:t>
      </w:r>
      <w:r>
        <w:t>de 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30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marzo</w:t>
      </w:r>
      <w:r>
        <w:rPr>
          <w:spacing w:val="-1"/>
          <w:sz w:val="16"/>
        </w:rPr>
        <w:t xml:space="preserve"> </w:t>
      </w:r>
      <w:r>
        <w:rPr>
          <w:sz w:val="16"/>
        </w:rPr>
        <w:t>de 2022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1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reforma el primer párrafo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225</w:t>
      </w:r>
      <w:r>
        <w:rPr>
          <w:spacing w:val="1"/>
        </w:rPr>
        <w:t xml:space="preserve"> </w:t>
      </w:r>
      <w:r>
        <w:t>y se</w:t>
      </w:r>
      <w:r>
        <w:rPr>
          <w:spacing w:val="1"/>
        </w:rPr>
        <w:t xml:space="preserve"> </w:t>
      </w:r>
      <w:r>
        <w:t>adiciona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tercer</w:t>
      </w:r>
      <w:r>
        <w:rPr>
          <w:spacing w:val="1"/>
        </w:rPr>
        <w:t xml:space="preserve"> </w:t>
      </w:r>
      <w:r>
        <w:t>párrafo</w:t>
      </w:r>
      <w:r>
        <w:rPr>
          <w:spacing w:val="55"/>
        </w:rPr>
        <w:t xml:space="preserve"> </w:t>
      </w:r>
      <w:r>
        <w:t>al</w:t>
      </w:r>
      <w:r>
        <w:rPr>
          <w:spacing w:val="-53"/>
        </w:rPr>
        <w:t xml:space="preserve"> </w:t>
      </w:r>
      <w:r>
        <w:t>artículo 226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el artículo</w:t>
      </w:r>
      <w:r>
        <w:rPr>
          <w:spacing w:val="-2"/>
        </w:rPr>
        <w:t xml:space="preserve"> </w:t>
      </w:r>
      <w:r>
        <w:t>226</w:t>
      </w:r>
      <w:r>
        <w:rPr>
          <w:spacing w:val="-1"/>
        </w:rPr>
        <w:t xml:space="preserve"> </w:t>
      </w:r>
      <w:r>
        <w:t>Bis 1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7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45" w:space="2633"/>
            <w:col w:w="6172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3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el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8" w:firstLine="288"/>
        <w:jc w:val="both"/>
      </w:pPr>
      <w:r>
        <w:rPr>
          <w:rFonts w:ascii="Arial" w:hAnsi="Arial"/>
          <w:b/>
        </w:rPr>
        <w:t xml:space="preserve">Segundo. </w:t>
      </w:r>
      <w:r>
        <w:t>El Ejecutivo Federal adecuará los reglamentos y acuerdos que permita proveer en la esfera</w:t>
      </w:r>
      <w:r>
        <w:rPr>
          <w:spacing w:val="-53"/>
        </w:rPr>
        <w:t xml:space="preserve"> </w:t>
      </w:r>
      <w:r>
        <w:t>administrativa lo previsto en el presente Decreto, dentro de los 180 días siguientes a la entrada en vigor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Tercero. </w:t>
      </w:r>
      <w:r>
        <w:t>Las erogaciones que se generen con motivo de la entrada en vigor del presente Decreto se</w:t>
      </w:r>
      <w:r>
        <w:rPr>
          <w:spacing w:val="1"/>
        </w:rPr>
        <w:t xml:space="preserve"> </w:t>
      </w:r>
      <w:r>
        <w:t>realizarán con cargo al presupuesto aprobado para los ejecutores de gasto que correspondan, por lo que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autorizarán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adicionales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tales</w:t>
      </w:r>
      <w:r>
        <w:rPr>
          <w:spacing w:val="1"/>
        </w:rPr>
        <w:t xml:space="preserve"> </w:t>
      </w:r>
      <w:r>
        <w:t>efectos,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fiscal</w:t>
      </w:r>
      <w:r>
        <w:rPr>
          <w:spacing w:val="1"/>
        </w:rPr>
        <w:t xml:space="preserve"> </w:t>
      </w:r>
      <w:r>
        <w:t>ni</w:t>
      </w:r>
      <w:r>
        <w:rPr>
          <w:spacing w:val="1"/>
        </w:rPr>
        <w:t xml:space="preserve"> </w:t>
      </w:r>
      <w:r>
        <w:t>subsecuentes.</w:t>
      </w:r>
    </w:p>
    <w:p w:rsidR="005462C9" w:rsidRDefault="005462C9">
      <w:pPr>
        <w:pStyle w:val="Textoindependiente"/>
        <w:spacing w:before="2"/>
        <w:rPr>
          <w:sz w:val="19"/>
        </w:rPr>
      </w:pPr>
    </w:p>
    <w:p w:rsidR="005462C9" w:rsidRDefault="00654E12">
      <w:pPr>
        <w:ind w:left="218" w:right="316" w:firstLine="288"/>
        <w:jc w:val="both"/>
        <w:rPr>
          <w:sz w:val="20"/>
        </w:rPr>
      </w:pPr>
      <w:r>
        <w:rPr>
          <w:sz w:val="20"/>
        </w:rPr>
        <w:t xml:space="preserve">Ciudad de México, a 1 de marzo de 2022.- Sen. </w:t>
      </w:r>
      <w:r>
        <w:rPr>
          <w:rFonts w:ascii="Arial" w:hAnsi="Arial"/>
          <w:b/>
          <w:sz w:val="20"/>
        </w:rPr>
        <w:t>Olga Sánchez Cordero Dávila</w:t>
      </w:r>
      <w:r>
        <w:rPr>
          <w:sz w:val="20"/>
        </w:rPr>
        <w:t>, Presidenta.- 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Sergio Carlos Gutiérrez Luna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Verónica Delgadillo García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Karen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Michel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González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Márquez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Rúbricas."</w:t>
      </w:r>
    </w:p>
    <w:p w:rsidR="005462C9" w:rsidRDefault="005462C9">
      <w:pPr>
        <w:pStyle w:val="Textoindependiente"/>
        <w:spacing w:before="5"/>
      </w:pPr>
    </w:p>
    <w:p w:rsidR="005462C9" w:rsidRDefault="00654E12">
      <w:pPr>
        <w:pStyle w:val="Textoindependiente"/>
        <w:ind w:left="218" w:right="3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</w:t>
      </w:r>
      <w:r>
        <w:t xml:space="preserve">er Ejecutivo Federal, en la Ciudad de México, a 16 de marzo de 2022.-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Lic.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Adán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Augusto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Hernández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17"/>
        <w:jc w:val="both"/>
      </w:pPr>
      <w:r>
        <w:t>DECRETO</w:t>
      </w:r>
      <w:r>
        <w:rPr>
          <w:spacing w:val="20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reforman</w:t>
      </w:r>
      <w:r>
        <w:rPr>
          <w:spacing w:val="18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adicionan</w:t>
      </w:r>
      <w:r>
        <w:rPr>
          <w:spacing w:val="18"/>
        </w:rPr>
        <w:t xml:space="preserve"> </w:t>
      </w:r>
      <w:r>
        <w:t>diversas</w:t>
      </w:r>
      <w:r>
        <w:rPr>
          <w:spacing w:val="19"/>
        </w:rPr>
        <w:t xml:space="preserve"> </w:t>
      </w:r>
      <w:r>
        <w:t>disposiciones</w:t>
      </w:r>
      <w:r>
        <w:rPr>
          <w:spacing w:val="18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Ley</w:t>
      </w:r>
      <w:r>
        <w:rPr>
          <w:spacing w:val="15"/>
        </w:rPr>
        <w:t xml:space="preserve"> </w:t>
      </w:r>
      <w:r>
        <w:t>General</w:t>
      </w:r>
      <w:r>
        <w:rPr>
          <w:spacing w:val="-59"/>
        </w:rPr>
        <w:t xml:space="preserve"> </w:t>
      </w:r>
      <w:r>
        <w:t>de Salud, de la Ley General para la Igualdad entre Mujeres y Hombres y de la Ley de los</w:t>
      </w:r>
      <w:r>
        <w:rPr>
          <w:spacing w:val="1"/>
        </w:rPr>
        <w:t xml:space="preserve"> </w:t>
      </w:r>
      <w:r>
        <w:t>Derechos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 Personas</w:t>
      </w:r>
      <w:r>
        <w:rPr>
          <w:spacing w:val="3"/>
        </w:rPr>
        <w:t xml:space="preserve"> </w:t>
      </w:r>
      <w:r>
        <w:t>Adultas</w:t>
      </w:r>
      <w:r>
        <w:rPr>
          <w:spacing w:val="-2"/>
        </w:rPr>
        <w:t xml:space="preserve"> </w:t>
      </w:r>
      <w:r>
        <w:t>Mayores.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2"/>
          <w:sz w:val="16"/>
        </w:rPr>
        <w:t xml:space="preserve"> </w:t>
      </w:r>
      <w:r>
        <w:rPr>
          <w:sz w:val="16"/>
        </w:rPr>
        <w:t>el 30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marzo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2022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2"/>
        </w:rPr>
        <w:t xml:space="preserve"> </w:t>
      </w:r>
      <w:r>
        <w:rPr>
          <w:rFonts w:ascii="Arial" w:hAnsi="Arial"/>
          <w:b/>
        </w:rPr>
        <w:t>Primero.-</w:t>
      </w:r>
      <w:r>
        <w:rPr>
          <w:rFonts w:ascii="Arial" w:hAnsi="Arial"/>
          <w:b/>
          <w:spacing w:val="12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adiciona</w:t>
      </w:r>
      <w:r>
        <w:rPr>
          <w:spacing w:val="11"/>
        </w:rPr>
        <w:t xml:space="preserve"> </w:t>
      </w:r>
      <w:r>
        <w:t>una</w:t>
      </w:r>
      <w:r>
        <w:rPr>
          <w:spacing w:val="12"/>
        </w:rPr>
        <w:t xml:space="preserve"> </w:t>
      </w:r>
      <w:r>
        <w:t>fracción</w:t>
      </w:r>
      <w:r>
        <w:rPr>
          <w:spacing w:val="10"/>
        </w:rPr>
        <w:t xml:space="preserve"> </w:t>
      </w:r>
      <w:r>
        <w:t>XIV</w:t>
      </w:r>
      <w:r>
        <w:rPr>
          <w:spacing w:val="11"/>
        </w:rPr>
        <w:t xml:space="preserve"> </w:t>
      </w:r>
      <w:r>
        <w:t>Bis</w:t>
      </w:r>
      <w:r>
        <w:rPr>
          <w:spacing w:val="15"/>
        </w:rPr>
        <w:t xml:space="preserve"> </w:t>
      </w:r>
      <w:r>
        <w:t>al</w:t>
      </w:r>
      <w:r>
        <w:rPr>
          <w:spacing w:val="11"/>
        </w:rPr>
        <w:t xml:space="preserve"> </w:t>
      </w:r>
      <w:r>
        <w:t>artículo</w:t>
      </w:r>
      <w:r>
        <w:rPr>
          <w:spacing w:val="11"/>
        </w:rPr>
        <w:t xml:space="preserve"> </w:t>
      </w:r>
      <w:r>
        <w:t>7o.</w:t>
      </w:r>
      <w:r>
        <w:rPr>
          <w:spacing w:val="12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Ley</w:t>
      </w:r>
      <w:r>
        <w:rPr>
          <w:spacing w:val="9"/>
        </w:rPr>
        <w:t xml:space="preserve"> </w:t>
      </w:r>
      <w:r>
        <w:t>General</w:t>
      </w:r>
      <w:r>
        <w:rPr>
          <w:spacing w:val="10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Salud,</w:t>
      </w:r>
      <w:r>
        <w:rPr>
          <w:spacing w:val="10"/>
        </w:rPr>
        <w:t xml:space="preserve"> </w:t>
      </w:r>
      <w:r>
        <w:t>para</w:t>
      </w:r>
      <w:r>
        <w:rPr>
          <w:spacing w:val="-52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9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10"/>
        <w:rPr>
          <w:sz w:val="23"/>
        </w:rPr>
      </w:pPr>
    </w:p>
    <w:p w:rsidR="005462C9" w:rsidRDefault="00654E12">
      <w:pPr>
        <w:pStyle w:val="Ttulo1"/>
        <w:ind w:left="506"/>
      </w:pPr>
      <w:r>
        <w:t>Transitorio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640"/>
            <w:col w:w="6110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4" w:firstLine="288"/>
        <w:jc w:val="both"/>
      </w:pPr>
      <w:r>
        <w:rPr>
          <w:rFonts w:ascii="Arial" w:hAnsi="Arial"/>
          <w:b/>
        </w:rPr>
        <w:t xml:space="preserve">Único. </w:t>
      </w:r>
      <w:r>
        <w:t>El presente Decreto entrará en vigor el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sz w:val="20"/>
        </w:rPr>
      </w:pPr>
      <w:r>
        <w:rPr>
          <w:sz w:val="20"/>
        </w:rPr>
        <w:t xml:space="preserve">Ciudad de México, a 23 de febrero de 2022.- Sen. </w:t>
      </w:r>
      <w:r>
        <w:rPr>
          <w:rFonts w:ascii="Arial" w:hAnsi="Arial"/>
          <w:b/>
          <w:sz w:val="20"/>
        </w:rPr>
        <w:t>Olga Sánchez Cordero Dávila</w:t>
      </w:r>
      <w:r>
        <w:rPr>
          <w:sz w:val="20"/>
        </w:rPr>
        <w:t>, Presidenta.-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Sergio Carlos Gutiérrez Luna</w:t>
      </w:r>
      <w:r>
        <w:rPr>
          <w:sz w:val="20"/>
        </w:rPr>
        <w:t>, Presidente.- Se</w:t>
      </w:r>
      <w:r>
        <w:rPr>
          <w:sz w:val="20"/>
        </w:rPr>
        <w:t xml:space="preserve">n. </w:t>
      </w:r>
      <w:r>
        <w:rPr>
          <w:rFonts w:ascii="Arial" w:hAnsi="Arial"/>
          <w:b/>
          <w:sz w:val="20"/>
        </w:rPr>
        <w:t>Verónica Noemí Camino Farjat</w:t>
      </w:r>
      <w:r>
        <w:rPr>
          <w:sz w:val="20"/>
        </w:rPr>
        <w:t>, 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Jessica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Guadalupe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Ortega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De la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Cruz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Rúbricas."</w:t>
      </w:r>
    </w:p>
    <w:p w:rsidR="005462C9" w:rsidRDefault="005462C9">
      <w:pPr>
        <w:pStyle w:val="Textoindependiente"/>
        <w:spacing w:before="4"/>
      </w:pPr>
    </w:p>
    <w:p w:rsidR="005462C9" w:rsidRDefault="00654E12">
      <w:pPr>
        <w:pStyle w:val="Textoindependiente"/>
        <w:ind w:left="218" w:right="3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 xml:space="preserve">Residencia del Poder Ejecutivo Federal, en la Ciudad de México, a 16 de marzo de 2022.-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Lic.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Adán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Augusto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Hernández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  <w:ind w:right="311"/>
        <w:jc w:val="both"/>
      </w:pPr>
      <w:r>
        <w:t>DECRETO</w:t>
      </w:r>
      <w:r>
        <w:rPr>
          <w:spacing w:val="1"/>
        </w:rPr>
        <w:t xml:space="preserve"> </w:t>
      </w:r>
      <w:r>
        <w:t>por el que se</w:t>
      </w:r>
      <w:r>
        <w:rPr>
          <w:spacing w:val="1"/>
        </w:rPr>
        <w:t xml:space="preserve"> </w:t>
      </w:r>
      <w:r>
        <w:t>reforman y adicionan</w:t>
      </w:r>
      <w:r>
        <w:rPr>
          <w:spacing w:val="1"/>
        </w:rPr>
        <w:t xml:space="preserve"> </w:t>
      </w:r>
      <w:r>
        <w:t>diversas</w:t>
      </w:r>
      <w:r>
        <w:rPr>
          <w:spacing w:val="1"/>
        </w:rPr>
        <w:t xml:space="preserve"> </w:t>
      </w:r>
      <w:r>
        <w:t>disposiciones</w:t>
      </w:r>
      <w:r>
        <w:rPr>
          <w:spacing w:val="61"/>
        </w:rPr>
        <w:t xml:space="preserve"> </w:t>
      </w:r>
      <w:r>
        <w:t>de la Ley Federal</w:t>
      </w:r>
      <w:r>
        <w:rPr>
          <w:spacing w:val="-59"/>
        </w:rPr>
        <w:t xml:space="preserve"> </w:t>
      </w:r>
      <w:r>
        <w:t>de Defensoría Pública, de la Ley General de Salud, de la Ley General de Cultura Física y</w:t>
      </w:r>
      <w:r>
        <w:rPr>
          <w:spacing w:val="1"/>
        </w:rPr>
        <w:t xml:space="preserve"> </w:t>
      </w:r>
      <w:r>
        <w:t>Deporte,</w:t>
      </w:r>
      <w:r>
        <w:t xml:space="preserve"> de la Ley General de Cambio Climático, de la Ley Orgánica de la Procuraduría de</w:t>
      </w:r>
      <w:r>
        <w:rPr>
          <w:spacing w:val="-59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Defensa</w:t>
      </w:r>
      <w:r>
        <w:rPr>
          <w:spacing w:val="16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Contribuyente,</w:t>
      </w:r>
      <w:r>
        <w:rPr>
          <w:spacing w:val="18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Ley</w:t>
      </w:r>
      <w:r>
        <w:rPr>
          <w:spacing w:val="12"/>
        </w:rPr>
        <w:t xml:space="preserve"> </w:t>
      </w:r>
      <w:r>
        <w:t>Orgánica</w:t>
      </w:r>
      <w:r>
        <w:rPr>
          <w:spacing w:val="16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Seminario</w:t>
      </w:r>
      <w:r>
        <w:rPr>
          <w:spacing w:val="14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Cultura</w:t>
      </w:r>
      <w:r>
        <w:rPr>
          <w:spacing w:val="11"/>
        </w:rPr>
        <w:t xml:space="preserve"> </w:t>
      </w:r>
      <w:r>
        <w:t>Mexicana,</w:t>
      </w:r>
      <w:r>
        <w:rPr>
          <w:spacing w:val="17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la Ley de la Agencia Nacional de Seguridad Industrial y de Protección al Medio Ambiente</w:t>
      </w:r>
      <w:r>
        <w:rPr>
          <w:spacing w:val="1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Sector</w:t>
      </w:r>
      <w:r>
        <w:rPr>
          <w:spacing w:val="14"/>
        </w:rPr>
        <w:t xml:space="preserve"> </w:t>
      </w:r>
      <w:r>
        <w:t>Hidrocarburos,</w:t>
      </w:r>
      <w:r>
        <w:rPr>
          <w:spacing w:val="16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la</w:t>
      </w:r>
      <w:r>
        <w:rPr>
          <w:spacing w:val="15"/>
        </w:rPr>
        <w:t xml:space="preserve"> </w:t>
      </w:r>
      <w:r>
        <w:t>Ley</w:t>
      </w:r>
      <w:r>
        <w:rPr>
          <w:spacing w:val="9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la</w:t>
      </w:r>
      <w:r>
        <w:rPr>
          <w:spacing w:val="15"/>
        </w:rPr>
        <w:t xml:space="preserve"> </w:t>
      </w:r>
      <w:r>
        <w:t>Comisión</w:t>
      </w:r>
      <w:r>
        <w:rPr>
          <w:spacing w:val="13"/>
        </w:rPr>
        <w:t xml:space="preserve"> </w:t>
      </w:r>
      <w:r>
        <w:t>Federal</w:t>
      </w:r>
      <w:r>
        <w:rPr>
          <w:spacing w:val="16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Electricidad,</w:t>
      </w:r>
      <w:r>
        <w:rPr>
          <w:spacing w:val="13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Ley</w:t>
      </w:r>
      <w:r>
        <w:rPr>
          <w:spacing w:val="10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la</w:t>
      </w:r>
      <w:r>
        <w:rPr>
          <w:spacing w:val="23"/>
        </w:rPr>
        <w:t xml:space="preserve"> </w:t>
      </w:r>
      <w:r>
        <w:t>Comisión</w:t>
      </w:r>
      <w:r>
        <w:rPr>
          <w:spacing w:val="24"/>
        </w:rPr>
        <w:t xml:space="preserve"> </w:t>
      </w:r>
      <w:r>
        <w:t>Nacional</w:t>
      </w:r>
      <w:r>
        <w:rPr>
          <w:spacing w:val="20"/>
        </w:rPr>
        <w:t xml:space="preserve"> </w:t>
      </w:r>
      <w:r>
        <w:t>Bancaria</w:t>
      </w:r>
      <w:r>
        <w:rPr>
          <w:spacing w:val="24"/>
        </w:rPr>
        <w:t xml:space="preserve"> </w:t>
      </w:r>
      <w:r>
        <w:t>y</w:t>
      </w:r>
      <w:r>
        <w:rPr>
          <w:spacing w:val="19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Valores,</w:t>
      </w:r>
      <w:r>
        <w:rPr>
          <w:spacing w:val="23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Ley</w:t>
      </w:r>
      <w:r>
        <w:rPr>
          <w:spacing w:val="23"/>
        </w:rPr>
        <w:t xml:space="preserve"> </w:t>
      </w:r>
      <w:r>
        <w:t>que</w:t>
      </w:r>
      <w:r>
        <w:rPr>
          <w:spacing w:val="24"/>
        </w:rPr>
        <w:t xml:space="preserve"> </w:t>
      </w:r>
      <w:r>
        <w:t>Crea</w:t>
      </w:r>
      <w:r>
        <w:rPr>
          <w:spacing w:val="24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Agencia</w:t>
      </w:r>
      <w:r>
        <w:rPr>
          <w:spacing w:val="24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Noticias</w:t>
      </w:r>
      <w:r>
        <w:rPr>
          <w:spacing w:val="-59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Estado</w:t>
      </w:r>
      <w:r>
        <w:rPr>
          <w:spacing w:val="1"/>
        </w:rPr>
        <w:t xml:space="preserve"> </w:t>
      </w:r>
      <w:r>
        <w:t>Mexicano,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Radiodifusión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Estado</w:t>
      </w:r>
      <w:r>
        <w:rPr>
          <w:spacing w:val="1"/>
        </w:rPr>
        <w:t xml:space="preserve"> </w:t>
      </w:r>
      <w:r>
        <w:t>Mexicano, de la Ley de Instituciones de Seguros y de Fianzas, de la Ley del Fondo</w:t>
      </w:r>
      <w:r>
        <w:rPr>
          <w:spacing w:val="1"/>
        </w:rPr>
        <w:t xml:space="preserve"> </w:t>
      </w:r>
      <w:r>
        <w:t>Mexicano del Petróleo para la Estabilización y el Desarrollo, de la Ley de la Industria</w:t>
      </w:r>
      <w:r>
        <w:rPr>
          <w:spacing w:val="1"/>
        </w:rPr>
        <w:t xml:space="preserve"> </w:t>
      </w:r>
      <w:r>
        <w:t>Eléctrica, de la Ley de la Economía Social y Solidaria, Reglamentaria del Párrafo Octa</w:t>
      </w:r>
      <w:r>
        <w:t>vo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Unidos</w:t>
      </w:r>
      <w:r>
        <w:rPr>
          <w:spacing w:val="1"/>
        </w:rPr>
        <w:t xml:space="preserve"> </w:t>
      </w:r>
      <w:r>
        <w:t>Mexicanos,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</w:t>
      </w:r>
      <w:r>
        <w:rPr>
          <w:spacing w:val="-59"/>
        </w:rPr>
        <w:t xml:space="preserve"> </w:t>
      </w:r>
      <w:r>
        <w:t>referente al Sector Social de la Economía, de la Ley de la Casa de Moneda de México, 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Concursos</w:t>
      </w:r>
      <w:r>
        <w:rPr>
          <w:spacing w:val="1"/>
        </w:rPr>
        <w:t xml:space="preserve"> </w:t>
      </w:r>
      <w:r>
        <w:t>Mercantiles,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Bioseguridad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Organismos</w:t>
      </w:r>
      <w:r>
        <w:rPr>
          <w:spacing w:val="1"/>
        </w:rPr>
        <w:t xml:space="preserve"> </w:t>
      </w:r>
      <w:r>
        <w:t>Genéticam</w:t>
      </w:r>
      <w:r>
        <w:t>ente Modificados, de la Ley de Aguas Nacionales, de la Ley de Asistencia</w:t>
      </w:r>
      <w:r>
        <w:rPr>
          <w:spacing w:val="1"/>
        </w:rPr>
        <w:t xml:space="preserve"> </w:t>
      </w:r>
      <w:r>
        <w:t>Social,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 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Desarrollo</w:t>
      </w:r>
      <w:r>
        <w:rPr>
          <w:spacing w:val="1"/>
        </w:rPr>
        <w:t xml:space="preserve"> </w:t>
      </w:r>
      <w:r>
        <w:t>Social,</w:t>
      </w:r>
      <w:r>
        <w:rPr>
          <w:spacing w:val="1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Ley Orgánica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Financiera</w:t>
      </w:r>
      <w:r>
        <w:rPr>
          <w:spacing w:val="1"/>
        </w:rPr>
        <w:t xml:space="preserve"> </w:t>
      </w:r>
      <w:r>
        <w:t>Nacional</w:t>
      </w:r>
      <w:r>
        <w:rPr>
          <w:spacing w:val="15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Desarrollo</w:t>
      </w:r>
      <w:r>
        <w:rPr>
          <w:spacing w:val="16"/>
        </w:rPr>
        <w:t xml:space="preserve"> </w:t>
      </w:r>
      <w:r>
        <w:t>Agropecuario,</w:t>
      </w:r>
      <w:r>
        <w:rPr>
          <w:spacing w:val="14"/>
        </w:rPr>
        <w:t xml:space="preserve"> </w:t>
      </w:r>
      <w:r>
        <w:t>Rural,</w:t>
      </w:r>
      <w:r>
        <w:rPr>
          <w:spacing w:val="13"/>
        </w:rPr>
        <w:t xml:space="preserve"> </w:t>
      </w:r>
      <w:r>
        <w:t>Forestal</w:t>
      </w:r>
      <w:r>
        <w:rPr>
          <w:spacing w:val="15"/>
        </w:rPr>
        <w:t xml:space="preserve"> </w:t>
      </w:r>
      <w:r>
        <w:t>y</w:t>
      </w:r>
      <w:r>
        <w:rPr>
          <w:spacing w:val="11"/>
        </w:rPr>
        <w:t xml:space="preserve"> </w:t>
      </w:r>
      <w:r>
        <w:t>Pesquero,</w:t>
      </w:r>
      <w:r>
        <w:rPr>
          <w:spacing w:val="15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Ley</w:t>
      </w:r>
      <w:r>
        <w:rPr>
          <w:spacing w:val="11"/>
        </w:rPr>
        <w:t xml:space="preserve"> </w:t>
      </w:r>
      <w:r>
        <w:t>Federal</w:t>
      </w:r>
      <w:r>
        <w:rPr>
          <w:spacing w:val="16"/>
        </w:rPr>
        <w:t xml:space="preserve"> </w:t>
      </w:r>
      <w:r>
        <w:t>para</w:t>
      </w:r>
      <w:r>
        <w:rPr>
          <w:spacing w:val="-59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Administración y Enajenación de Bienes del Sector Público, de la Ley Federal de</w:t>
      </w:r>
      <w:r>
        <w:rPr>
          <w:spacing w:val="1"/>
        </w:rPr>
        <w:t xml:space="preserve"> </w:t>
      </w:r>
      <w:r>
        <w:t>Variedades Vegetales, de la Ley Federal de Sanidad Vegetal, de la Ley Federal de Sanidad</w:t>
      </w:r>
      <w:r>
        <w:rPr>
          <w:spacing w:val="-59"/>
        </w:rPr>
        <w:t xml:space="preserve"> </w:t>
      </w:r>
      <w:r>
        <w:t>Animal,</w:t>
      </w:r>
      <w:r>
        <w:rPr>
          <w:spacing w:val="24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23"/>
        </w:rPr>
        <w:t xml:space="preserve"> </w:t>
      </w:r>
      <w:r>
        <w:t>Ley</w:t>
      </w:r>
      <w:r>
        <w:rPr>
          <w:spacing w:val="19"/>
        </w:rPr>
        <w:t xml:space="preserve"> </w:t>
      </w:r>
      <w:r>
        <w:t>Federal</w:t>
      </w:r>
      <w:r>
        <w:rPr>
          <w:spacing w:val="24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Fomento</w:t>
      </w:r>
      <w:r>
        <w:rPr>
          <w:spacing w:val="21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las</w:t>
      </w:r>
      <w:r>
        <w:rPr>
          <w:spacing w:val="20"/>
        </w:rPr>
        <w:t xml:space="preserve"> </w:t>
      </w:r>
      <w:r>
        <w:t>Actividades</w:t>
      </w:r>
      <w:r>
        <w:rPr>
          <w:spacing w:val="24"/>
        </w:rPr>
        <w:t xml:space="preserve"> </w:t>
      </w:r>
      <w:r>
        <w:t>Realizadas</w:t>
      </w:r>
      <w:r>
        <w:rPr>
          <w:spacing w:val="24"/>
        </w:rPr>
        <w:t xml:space="preserve"> </w:t>
      </w:r>
      <w:r>
        <w:t>por</w:t>
      </w:r>
      <w:r>
        <w:rPr>
          <w:spacing w:val="24"/>
        </w:rPr>
        <w:t xml:space="preserve"> </w:t>
      </w:r>
      <w:r>
        <w:t>Organizaciones</w:t>
      </w:r>
      <w:r>
        <w:rPr>
          <w:spacing w:val="-59"/>
        </w:rPr>
        <w:t xml:space="preserve"> </w:t>
      </w:r>
      <w:r>
        <w:t>de</w:t>
      </w:r>
      <w:r>
        <w:t xml:space="preserve"> la Sociedad Civil, de la Ley Orgánica del Consejo Nacional de Ciencia y Tecnología, de</w:t>
      </w:r>
      <w:r>
        <w:rPr>
          <w:spacing w:val="-59"/>
        </w:rPr>
        <w:t xml:space="preserve"> </w:t>
      </w:r>
      <w:r>
        <w:t>la Ley de Protección al Ahorro Bancario, de la Ley de los Institutos Nacionales de Salud,</w:t>
      </w:r>
      <w:r>
        <w:rPr>
          <w:spacing w:val="1"/>
        </w:rPr>
        <w:t xml:space="preserve"> </w:t>
      </w:r>
      <w:r>
        <w:t>de 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de Ciencia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Tecnología,</w:t>
      </w:r>
      <w:r>
        <w:rPr>
          <w:spacing w:val="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materia</w:t>
      </w:r>
      <w:r>
        <w:rPr>
          <w:spacing w:val="-2"/>
        </w:rPr>
        <w:t xml:space="preserve"> </w:t>
      </w:r>
      <w:r>
        <w:t>de paridad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género.</w:t>
      </w:r>
    </w:p>
    <w:p w:rsidR="005462C9" w:rsidRDefault="005462C9">
      <w:pPr>
        <w:pStyle w:val="Textoindependiente"/>
        <w:spacing w:before="4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11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mayo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2022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Segundo.</w:t>
      </w:r>
      <w:r>
        <w:rPr>
          <w:rFonts w:ascii="Arial" w:hAnsi="Arial"/>
          <w:b/>
          <w:spacing w:val="2"/>
        </w:rPr>
        <w:t xml:space="preserve"> </w:t>
      </w:r>
      <w:r>
        <w:t>Se reforma el</w:t>
      </w:r>
      <w:r>
        <w:rPr>
          <w:spacing w:val="-1"/>
        </w:rPr>
        <w:t xml:space="preserve"> </w:t>
      </w:r>
      <w:r>
        <w:t>artículo 15</w:t>
      </w:r>
      <w:r>
        <w:rPr>
          <w:spacing w:val="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17</w:t>
      </w:r>
      <w:r>
        <w:rPr>
          <w:spacing w:val="1"/>
        </w:rPr>
        <w:t xml:space="preserve"> </w:t>
      </w:r>
      <w:r>
        <w:t>bis</w:t>
      </w:r>
      <w:r>
        <w:rPr>
          <w:spacing w:val="1"/>
        </w:rPr>
        <w:t xml:space="preserve"> </w:t>
      </w:r>
      <w:r>
        <w:t>2 de la Ley</w:t>
      </w:r>
      <w:r>
        <w:rPr>
          <w:spacing w:val="-3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 para quedar</w:t>
      </w:r>
      <w:r>
        <w:rPr>
          <w:spacing w:val="1"/>
        </w:rPr>
        <w:t xml:space="preserve"> </w:t>
      </w:r>
      <w:r>
        <w:t>como</w:t>
      </w:r>
      <w:r>
        <w:rPr>
          <w:spacing w:val="-53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1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2"/>
        <w:ind w:left="506"/>
      </w:pPr>
      <w:r>
        <w:t>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8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001" w:space="2777"/>
            <w:col w:w="6172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7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el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22" w:firstLine="288"/>
        <w:jc w:val="both"/>
      </w:pPr>
      <w:r>
        <w:rPr>
          <w:rFonts w:ascii="Arial" w:hAnsi="Arial"/>
          <w:b/>
        </w:rPr>
        <w:t xml:space="preserve">Segundo. </w:t>
      </w:r>
      <w:r>
        <w:t>De acuerdo con el artículo transitorio Tercero del Decreto por el que se reforman los</w:t>
      </w:r>
      <w:r>
        <w:rPr>
          <w:spacing w:val="1"/>
        </w:rPr>
        <w:t xml:space="preserve"> </w:t>
      </w:r>
      <w:r>
        <w:t>artículos 2, 4, 35, 41, 52, 53, 56, 94, y 115; de la Constitución Política de los Estados Unidos Mexicanos,</w:t>
      </w:r>
      <w:r>
        <w:rPr>
          <w:spacing w:val="1"/>
        </w:rPr>
        <w:t xml:space="preserve"> </w:t>
      </w:r>
      <w:r>
        <w:t>en materia de Paridad entre Géneros, se deberá observar el principio de paridad de manera progresiva, a</w:t>
      </w:r>
      <w:r>
        <w:rPr>
          <w:spacing w:val="-53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nuevas</w:t>
      </w:r>
      <w:r>
        <w:rPr>
          <w:spacing w:val="-1"/>
        </w:rPr>
        <w:t xml:space="preserve"> </w:t>
      </w:r>
      <w:r>
        <w:t>designaciones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nombram</w:t>
      </w:r>
      <w:r>
        <w:t>ientos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correspondan,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conformidad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pStyle w:val="Textoindependiente"/>
        <w:spacing w:before="1"/>
        <w:ind w:left="218" w:right="321" w:firstLine="288"/>
        <w:jc w:val="both"/>
      </w:pPr>
      <w:r>
        <w:rPr>
          <w:rFonts w:ascii="Arial" w:hAnsi="Arial"/>
          <w:b/>
        </w:rPr>
        <w:t xml:space="preserve">Tercero. </w:t>
      </w:r>
      <w:r>
        <w:t>Todas las obligaciones que se generen con la entrada en vigor del presente Decreto se</w:t>
      </w:r>
      <w:r>
        <w:rPr>
          <w:spacing w:val="1"/>
        </w:rPr>
        <w:t xml:space="preserve"> </w:t>
      </w:r>
      <w:r>
        <w:t>cubrirán</w:t>
      </w:r>
      <w:r>
        <w:rPr>
          <w:spacing w:val="32"/>
        </w:rPr>
        <w:t xml:space="preserve"> </w:t>
      </w:r>
      <w:r>
        <w:t>con</w:t>
      </w:r>
      <w:r>
        <w:rPr>
          <w:spacing w:val="33"/>
        </w:rPr>
        <w:t xml:space="preserve"> </w:t>
      </w:r>
      <w:r>
        <w:t>cargo</w:t>
      </w:r>
      <w:r>
        <w:rPr>
          <w:spacing w:val="33"/>
        </w:rPr>
        <w:t xml:space="preserve"> </w:t>
      </w:r>
      <w:r>
        <w:t>al</w:t>
      </w:r>
      <w:r>
        <w:rPr>
          <w:spacing w:val="32"/>
        </w:rPr>
        <w:t xml:space="preserve"> </w:t>
      </w:r>
      <w:r>
        <w:t>presupuesto</w:t>
      </w:r>
      <w:r>
        <w:rPr>
          <w:spacing w:val="33"/>
        </w:rPr>
        <w:t xml:space="preserve"> </w:t>
      </w:r>
      <w:r>
        <w:t>aprobado</w:t>
      </w:r>
      <w:r>
        <w:rPr>
          <w:spacing w:val="33"/>
        </w:rPr>
        <w:t xml:space="preserve"> </w:t>
      </w:r>
      <w:r>
        <w:t>a</w:t>
      </w:r>
      <w:r>
        <w:rPr>
          <w:spacing w:val="35"/>
        </w:rPr>
        <w:t xml:space="preserve"> </w:t>
      </w:r>
      <w:r>
        <w:t>los</w:t>
      </w:r>
      <w:r>
        <w:rPr>
          <w:spacing w:val="34"/>
        </w:rPr>
        <w:t xml:space="preserve"> </w:t>
      </w:r>
      <w:r>
        <w:t>ejecutores</w:t>
      </w:r>
      <w:r>
        <w:rPr>
          <w:spacing w:val="34"/>
        </w:rPr>
        <w:t xml:space="preserve"> </w:t>
      </w:r>
      <w:r>
        <w:t>de</w:t>
      </w:r>
      <w:r>
        <w:rPr>
          <w:spacing w:val="35"/>
        </w:rPr>
        <w:t xml:space="preserve"> </w:t>
      </w:r>
      <w:r>
        <w:t>gasto</w:t>
      </w:r>
      <w:r>
        <w:rPr>
          <w:spacing w:val="33"/>
        </w:rPr>
        <w:t xml:space="preserve"> </w:t>
      </w:r>
      <w:r>
        <w:t>responsables</w:t>
      </w:r>
      <w:r>
        <w:rPr>
          <w:spacing w:val="34"/>
        </w:rPr>
        <w:t xml:space="preserve"> </w:t>
      </w:r>
      <w:r>
        <w:t>para</w:t>
      </w:r>
      <w:r>
        <w:rPr>
          <w:spacing w:val="34"/>
        </w:rPr>
        <w:t xml:space="preserve"> </w:t>
      </w:r>
      <w:r>
        <w:t>el</w:t>
      </w:r>
      <w:r>
        <w:rPr>
          <w:spacing w:val="32"/>
        </w:rPr>
        <w:t xml:space="preserve"> </w:t>
      </w:r>
      <w:r>
        <w:t>ejercicio</w:t>
      </w:r>
      <w:r>
        <w:rPr>
          <w:spacing w:val="-53"/>
        </w:rPr>
        <w:t xml:space="preserve"> </w:t>
      </w:r>
      <w:r>
        <w:t>fiscal e</w:t>
      </w:r>
      <w:r>
        <w:t>n curso y subsecuentes, por lo que no se autorizarán recursos adicionales para tales efectos y, en</w:t>
      </w:r>
      <w:r>
        <w:rPr>
          <w:spacing w:val="1"/>
        </w:rPr>
        <w:t xml:space="preserve"> </w:t>
      </w:r>
      <w:r>
        <w:t>caso</w:t>
      </w:r>
      <w:r>
        <w:rPr>
          <w:spacing w:val="21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que</w:t>
      </w:r>
      <w:r>
        <w:rPr>
          <w:spacing w:val="22"/>
        </w:rPr>
        <w:t xml:space="preserve"> </w:t>
      </w:r>
      <w:r>
        <w:t>se</w:t>
      </w:r>
      <w:r>
        <w:rPr>
          <w:spacing w:val="21"/>
        </w:rPr>
        <w:t xml:space="preserve"> </w:t>
      </w:r>
      <w:r>
        <w:t>realice</w:t>
      </w:r>
      <w:r>
        <w:rPr>
          <w:spacing w:val="22"/>
        </w:rPr>
        <w:t xml:space="preserve"> </w:t>
      </w:r>
      <w:r>
        <w:t>alguna</w:t>
      </w:r>
      <w:r>
        <w:rPr>
          <w:spacing w:val="21"/>
        </w:rPr>
        <w:t xml:space="preserve"> </w:t>
      </w:r>
      <w:r>
        <w:t>modificación</w:t>
      </w:r>
      <w:r>
        <w:rPr>
          <w:spacing w:val="21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su</w:t>
      </w:r>
      <w:r>
        <w:rPr>
          <w:spacing w:val="22"/>
        </w:rPr>
        <w:t xml:space="preserve"> </w:t>
      </w:r>
      <w:r>
        <w:t>estructura</w:t>
      </w:r>
      <w:r>
        <w:rPr>
          <w:spacing w:val="21"/>
        </w:rPr>
        <w:t xml:space="preserve"> </w:t>
      </w:r>
      <w:r>
        <w:t>orgánica,</w:t>
      </w:r>
      <w:r>
        <w:rPr>
          <w:spacing w:val="21"/>
        </w:rPr>
        <w:t xml:space="preserve"> </w:t>
      </w:r>
      <w:r>
        <w:t>está</w:t>
      </w:r>
      <w:r>
        <w:rPr>
          <w:spacing w:val="20"/>
        </w:rPr>
        <w:t xml:space="preserve"> </w:t>
      </w:r>
      <w:r>
        <w:t>también</w:t>
      </w:r>
      <w:r>
        <w:rPr>
          <w:spacing w:val="21"/>
        </w:rPr>
        <w:t xml:space="preserve"> </w:t>
      </w:r>
      <w:r>
        <w:t>deberá</w:t>
      </w:r>
      <w:r>
        <w:rPr>
          <w:spacing w:val="21"/>
        </w:rPr>
        <w:t xml:space="preserve"> </w:t>
      </w:r>
      <w:r>
        <w:t>ser</w:t>
      </w:r>
      <w:r>
        <w:rPr>
          <w:spacing w:val="22"/>
        </w:rPr>
        <w:t xml:space="preserve"> </w:t>
      </w:r>
      <w:r>
        <w:t>cubierta</w:t>
      </w:r>
      <w:r>
        <w:rPr>
          <w:spacing w:val="-53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presupuesto</w:t>
      </w:r>
      <w:r>
        <w:rPr>
          <w:spacing w:val="1"/>
        </w:rPr>
        <w:t xml:space="preserve"> </w:t>
      </w:r>
      <w:r>
        <w:t>autorizado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las disposiciones</w:t>
      </w:r>
      <w:r>
        <w:rPr>
          <w:spacing w:val="-1"/>
        </w:rPr>
        <w:t xml:space="preserve"> </w:t>
      </w:r>
      <w:r>
        <w:t>jurídicas aplicables.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 xml:space="preserve">Ciudad de México, a 15 de marzo de 2022.- </w:t>
      </w:r>
      <w:r>
        <w:rPr>
          <w:sz w:val="20"/>
        </w:rPr>
        <w:t xml:space="preserve">Dip. </w:t>
      </w:r>
      <w:r>
        <w:rPr>
          <w:rFonts w:ascii="Arial" w:hAnsi="Arial"/>
          <w:b/>
          <w:sz w:val="20"/>
        </w:rPr>
        <w:t>Sergio Carlos Gutiérrez Luna</w:t>
      </w:r>
      <w:r>
        <w:rPr>
          <w:sz w:val="20"/>
        </w:rPr>
        <w:t>, 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Olga Sánchez Cordero Dávila</w:t>
      </w:r>
      <w:r>
        <w:rPr>
          <w:sz w:val="20"/>
        </w:rPr>
        <w:t xml:space="preserve">, Presidenta.- Dip. </w:t>
      </w:r>
      <w:r>
        <w:rPr>
          <w:rFonts w:ascii="Arial" w:hAnsi="Arial"/>
          <w:b/>
          <w:sz w:val="20"/>
        </w:rPr>
        <w:t>Luis Enrique Martínez Ventura</w:t>
      </w:r>
      <w:r>
        <w:rPr>
          <w:sz w:val="20"/>
        </w:rPr>
        <w:t>, Secretario.-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Verónica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Noemí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Camino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Farjat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jc w:val="both"/>
        <w:rPr>
          <w:rFonts w:ascii="Arial" w:hAnsi="Arial"/>
          <w:sz w:val="20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10"/>
        <w:rPr>
          <w:rFonts w:ascii="Arial"/>
          <w:b/>
          <w:sz w:val="27"/>
        </w:rPr>
      </w:pPr>
    </w:p>
    <w:p w:rsidR="005462C9" w:rsidRDefault="00654E12">
      <w:pPr>
        <w:pStyle w:val="Textoindependiente"/>
        <w:spacing w:before="93"/>
        <w:ind w:left="218" w:right="313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</w:t>
      </w:r>
      <w:r>
        <w:t xml:space="preserve">idencia del Poder Ejecutivo Federal, en la Ciudad de México, a 2 de mayo de 2022.- </w:t>
      </w:r>
      <w:r>
        <w:rPr>
          <w:rFonts w:ascii="Arial" w:hAnsi="Arial"/>
          <w:b/>
        </w:rPr>
        <w:t>Andrés 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Lic.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Adán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Augusto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Hernández</w:t>
      </w:r>
      <w:r>
        <w:t>.-</w:t>
      </w:r>
      <w:r>
        <w:rPr>
          <w:spacing w:val="-53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2"/>
        </w:rPr>
        <w:t xml:space="preserve"> </w:t>
      </w:r>
      <w:r>
        <w:t>por</w:t>
      </w:r>
      <w:r>
        <w:rPr>
          <w:spacing w:val="10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que</w:t>
      </w:r>
      <w:r>
        <w:rPr>
          <w:spacing w:val="12"/>
        </w:rPr>
        <w:t xml:space="preserve"> </w:t>
      </w:r>
      <w:r>
        <w:t>se</w:t>
      </w:r>
      <w:r>
        <w:rPr>
          <w:spacing w:val="11"/>
        </w:rPr>
        <w:t xml:space="preserve"> </w:t>
      </w:r>
      <w:r>
        <w:t>reforman,</w:t>
      </w:r>
      <w:r>
        <w:rPr>
          <w:spacing w:val="10"/>
        </w:rPr>
        <w:t xml:space="preserve"> </w:t>
      </w:r>
      <w:r>
        <w:t>adicion</w:t>
      </w:r>
      <w:r>
        <w:t>an</w:t>
      </w:r>
      <w:r>
        <w:rPr>
          <w:spacing w:val="9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derogan</w:t>
      </w:r>
      <w:r>
        <w:rPr>
          <w:spacing w:val="11"/>
        </w:rPr>
        <w:t xml:space="preserve"> </w:t>
      </w:r>
      <w:r>
        <w:t>diversas</w:t>
      </w:r>
      <w:r>
        <w:rPr>
          <w:spacing w:val="12"/>
        </w:rPr>
        <w:t xml:space="preserve"> </w:t>
      </w:r>
      <w:r>
        <w:t>disposiciones</w:t>
      </w:r>
      <w:r>
        <w:rPr>
          <w:spacing w:val="8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Ley</w:t>
      </w:r>
      <w:r>
        <w:rPr>
          <w:spacing w:val="-59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Salud,</w:t>
      </w:r>
      <w:r>
        <w:rPr>
          <w:spacing w:val="2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materia</w:t>
      </w:r>
      <w:r>
        <w:rPr>
          <w:spacing w:val="-2"/>
        </w:rPr>
        <w:t xml:space="preserve"> </w:t>
      </w:r>
      <w:r>
        <w:t>de Salud</w:t>
      </w:r>
      <w:r>
        <w:rPr>
          <w:spacing w:val="-3"/>
        </w:rPr>
        <w:t xml:space="preserve"> </w:t>
      </w:r>
      <w:r>
        <w:t>Mental</w:t>
      </w:r>
      <w:r>
        <w:rPr>
          <w:spacing w:val="-3"/>
        </w:rPr>
        <w:t xml:space="preserve"> </w:t>
      </w:r>
      <w:r>
        <w:t>y Adicciones.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16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mayo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2022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8" w:firstLine="288"/>
        <w:jc w:val="both"/>
      </w:pPr>
      <w:r>
        <w:rPr>
          <w:rFonts w:ascii="Arial" w:hAnsi="Arial"/>
          <w:b/>
        </w:rPr>
        <w:t xml:space="preserve">Artículo Único.- </w:t>
      </w:r>
      <w:r>
        <w:t>Se reforman los artículos 72; 73, actual primer párrafo y las fracciones I, II, III, IV, V,</w:t>
      </w:r>
      <w:r>
        <w:rPr>
          <w:spacing w:val="1"/>
        </w:rPr>
        <w:t xml:space="preserve"> </w:t>
      </w:r>
      <w:r>
        <w:t>VII, VIII y actual IX; 74; actual 74 Bis, 75; 76, primer párrafo; y 77; se adicionan los párrafos tercero,</w:t>
      </w:r>
      <w:r>
        <w:rPr>
          <w:spacing w:val="1"/>
        </w:rPr>
        <w:t xml:space="preserve"> </w:t>
      </w:r>
      <w:r>
        <w:t>cuarto, quinto, sexto, séptimo, octavo, noveno y décimo a</w:t>
      </w:r>
      <w:r>
        <w:t>l artículo 51 Bis 2; el artículo 72 Bis; el artículo</w:t>
      </w:r>
      <w:r>
        <w:rPr>
          <w:spacing w:val="1"/>
        </w:rPr>
        <w:t xml:space="preserve"> </w:t>
      </w:r>
      <w:r>
        <w:t>72 Ter; un primer párrafo, recorriéndose el actual, y las fracciones IX, X y XI, recorriéndose la actual IX en</w:t>
      </w:r>
      <w:r>
        <w:rPr>
          <w:spacing w:val="-53"/>
        </w:rPr>
        <w:t xml:space="preserve"> </w:t>
      </w:r>
      <w:r>
        <w:t>su orden, al artículo 73; 73 Bis; 73 Ter; 74 Ter; 75 Bis y 75 Ter; se deroga la fracción V B</w:t>
      </w:r>
      <w:r>
        <w:t>is del artículo 73;</w:t>
      </w:r>
      <w:r>
        <w:rPr>
          <w:spacing w:val="-53"/>
        </w:rPr>
        <w:t xml:space="preserve"> </w:t>
      </w:r>
      <w:r>
        <w:t>el Capítulo</w:t>
      </w:r>
      <w:r>
        <w:rPr>
          <w:spacing w:val="1"/>
        </w:rPr>
        <w:t xml:space="preserve"> </w:t>
      </w:r>
      <w:r>
        <w:t>I del Título Décimo Primero</w:t>
      </w:r>
      <w:r>
        <w:rPr>
          <w:spacing w:val="1"/>
        </w:rPr>
        <w:t xml:space="preserve"> </w:t>
      </w:r>
      <w:r>
        <w:t>y el artículo</w:t>
      </w:r>
      <w:r>
        <w:rPr>
          <w:spacing w:val="1"/>
        </w:rPr>
        <w:t xml:space="preserve"> </w:t>
      </w:r>
      <w:r>
        <w:t>184</w:t>
      </w:r>
      <w:r>
        <w:rPr>
          <w:spacing w:val="1"/>
        </w:rPr>
        <w:t xml:space="preserve"> </w:t>
      </w:r>
      <w:r>
        <w:t>Bis</w:t>
      </w:r>
      <w:r>
        <w:rPr>
          <w:spacing w:val="1"/>
        </w:rPr>
        <w:t xml:space="preserve"> </w:t>
      </w:r>
      <w:r>
        <w:t>de la Ley 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para</w:t>
      </w:r>
      <w:r>
        <w:rPr>
          <w:spacing w:val="55"/>
        </w:rPr>
        <w:t xml:space="preserve"> </w:t>
      </w:r>
      <w:r>
        <w:t>quedar</w:t>
      </w:r>
      <w:r>
        <w:rPr>
          <w:spacing w:val="-5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3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6"/>
        <w:rPr>
          <w:sz w:val="23"/>
        </w:rPr>
      </w:pPr>
    </w:p>
    <w:p w:rsidR="005462C9" w:rsidRDefault="00654E12">
      <w:pPr>
        <w:pStyle w:val="Ttulo1"/>
        <w:spacing w:before="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200" w:space="2578"/>
            <w:col w:w="6172"/>
          </w:cols>
        </w:sectPr>
      </w:pPr>
    </w:p>
    <w:p w:rsidR="005462C9" w:rsidRDefault="005462C9">
      <w:pPr>
        <w:pStyle w:val="Textoindependiente"/>
        <w:spacing w:before="3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2"/>
        <w:ind w:left="218" w:right="327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el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17" w:firstLine="288"/>
        <w:jc w:val="both"/>
      </w:pPr>
      <w:r>
        <w:rPr>
          <w:rFonts w:ascii="Arial" w:hAnsi="Arial"/>
          <w:b/>
        </w:rPr>
        <w:t>Segundo.</w:t>
      </w:r>
      <w:r>
        <w:rPr>
          <w:rFonts w:ascii="Arial" w:hAnsi="Arial"/>
          <w:b/>
          <w:spacing w:val="17"/>
        </w:rPr>
        <w:t xml:space="preserve"> </w:t>
      </w:r>
      <w:r>
        <w:t>Para</w:t>
      </w:r>
      <w:r>
        <w:rPr>
          <w:spacing w:val="17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ejecución</w:t>
      </w:r>
      <w:r>
        <w:rPr>
          <w:spacing w:val="17"/>
        </w:rPr>
        <w:t xml:space="preserve"> </w:t>
      </w:r>
      <w:r>
        <w:t>y</w:t>
      </w:r>
      <w:r>
        <w:rPr>
          <w:spacing w:val="11"/>
        </w:rPr>
        <w:t xml:space="preserve"> </w:t>
      </w:r>
      <w:r>
        <w:t>cumplimiento</w:t>
      </w:r>
      <w:r>
        <w:rPr>
          <w:spacing w:val="13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las</w:t>
      </w:r>
      <w:r>
        <w:rPr>
          <w:spacing w:val="15"/>
        </w:rPr>
        <w:t xml:space="preserve"> </w:t>
      </w:r>
      <w:r>
        <w:t>disposiciones</w:t>
      </w:r>
      <w:r>
        <w:rPr>
          <w:spacing w:val="15"/>
        </w:rPr>
        <w:t xml:space="preserve"> </w:t>
      </w:r>
      <w:r>
        <w:t>contenidas</w:t>
      </w:r>
      <w:r>
        <w:rPr>
          <w:spacing w:val="18"/>
        </w:rPr>
        <w:t xml:space="preserve"> </w:t>
      </w:r>
      <w:r>
        <w:t>en</w:t>
      </w:r>
      <w:r>
        <w:rPr>
          <w:spacing w:val="15"/>
        </w:rPr>
        <w:t xml:space="preserve"> </w:t>
      </w:r>
      <w:r>
        <w:t>el</w:t>
      </w:r>
      <w:r>
        <w:rPr>
          <w:spacing w:val="16"/>
        </w:rPr>
        <w:t xml:space="preserve"> </w:t>
      </w:r>
      <w:r>
        <w:t>presente</w:t>
      </w:r>
      <w:r>
        <w:rPr>
          <w:spacing w:val="14"/>
        </w:rPr>
        <w:t xml:space="preserve"> </w:t>
      </w:r>
      <w:r>
        <w:t>Decreto,</w:t>
      </w:r>
      <w:r>
        <w:rPr>
          <w:spacing w:val="-53"/>
        </w:rPr>
        <w:t xml:space="preserve"> </w:t>
      </w:r>
      <w:r>
        <w:t>se realizarán de forma gradual y progresiva</w:t>
      </w:r>
      <w:r>
        <w:t xml:space="preserve"> en los tres niveles de atención, considerando los recursos</w:t>
      </w:r>
      <w:r>
        <w:rPr>
          <w:spacing w:val="1"/>
        </w:rPr>
        <w:t xml:space="preserve"> </w:t>
      </w:r>
      <w:r>
        <w:t>disponibles.</w:t>
      </w:r>
    </w:p>
    <w:p w:rsidR="005462C9" w:rsidRDefault="005462C9">
      <w:pPr>
        <w:pStyle w:val="Textoindependiente"/>
        <w:spacing w:before="3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Tercero. </w:t>
      </w:r>
      <w:r>
        <w:t>El Ejecutivo Federal tendrá un plazo no mayor a 180 días naturales a partir de la entrada en</w:t>
      </w:r>
      <w:r>
        <w:rPr>
          <w:spacing w:val="1"/>
        </w:rPr>
        <w:t xml:space="preserve"> </w:t>
      </w:r>
      <w:r>
        <w:t>vigor del presente Decreto para emitir las disposiciones reglamentarias que permitan proveer en la esfera</w:t>
      </w:r>
      <w:r>
        <w:rPr>
          <w:spacing w:val="1"/>
        </w:rPr>
        <w:t xml:space="preserve"> </w:t>
      </w:r>
      <w:r>
        <w:t>administrativa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previsto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actualizar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ya</w:t>
      </w:r>
      <w:r>
        <w:rPr>
          <w:spacing w:val="1"/>
        </w:rPr>
        <w:t xml:space="preserve"> </w:t>
      </w:r>
      <w:r>
        <w:t>existentes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fin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armonización</w:t>
      </w:r>
      <w:r>
        <w:rPr>
          <w:spacing w:val="-2"/>
        </w:rPr>
        <w:t xml:space="preserve"> </w:t>
      </w:r>
      <w:r>
        <w:t>incluidas</w:t>
      </w:r>
      <w:r>
        <w:rPr>
          <w:spacing w:val="2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normas</w:t>
      </w:r>
      <w:r>
        <w:rPr>
          <w:spacing w:val="-1"/>
        </w:rPr>
        <w:t xml:space="preserve"> </w:t>
      </w:r>
      <w:r>
        <w:t>oficiales mexicana</w:t>
      </w:r>
      <w:r>
        <w:t>s en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materia.</w:t>
      </w:r>
    </w:p>
    <w:p w:rsidR="005462C9" w:rsidRDefault="005462C9">
      <w:pPr>
        <w:pStyle w:val="Textoindependiente"/>
        <w:spacing w:before="2"/>
        <w:rPr>
          <w:sz w:val="19"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rPr>
          <w:rFonts w:ascii="Arial" w:hAnsi="Arial"/>
          <w:b/>
        </w:rPr>
        <w:t xml:space="preserve">Cuarto. </w:t>
      </w:r>
      <w:r>
        <w:t>Las erogaciones que se generen con motivo de la entrada en vigor del presente Decreto, se</w:t>
      </w:r>
      <w:r>
        <w:rPr>
          <w:spacing w:val="1"/>
        </w:rPr>
        <w:t xml:space="preserve"> </w:t>
      </w:r>
      <w:r>
        <w:t>realizarán con cargo al presupuesto autorizado de los ejecutores de gasto correspondientes, y en caso de</w:t>
      </w:r>
      <w:r>
        <w:rPr>
          <w:spacing w:val="-53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realice</w:t>
      </w:r>
      <w:r>
        <w:rPr>
          <w:spacing w:val="1"/>
        </w:rPr>
        <w:t xml:space="preserve"> </w:t>
      </w:r>
      <w:r>
        <w:t>alguna</w:t>
      </w:r>
      <w:r>
        <w:rPr>
          <w:spacing w:val="1"/>
        </w:rPr>
        <w:t xml:space="preserve"> </w:t>
      </w:r>
      <w:r>
        <w:t>modificación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estructura</w:t>
      </w:r>
      <w:r>
        <w:rPr>
          <w:spacing w:val="1"/>
        </w:rPr>
        <w:t xml:space="preserve"> </w:t>
      </w:r>
      <w:r>
        <w:t>orgánica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mismos, ésta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realizarse</w:t>
      </w:r>
      <w:r>
        <w:rPr>
          <w:spacing w:val="-53"/>
        </w:rPr>
        <w:t xml:space="preserve"> </w:t>
      </w:r>
      <w:r>
        <w:t>mediante movimientos compensados conforme a las disposiciones jurídicas aplicables, por lo que no se</w:t>
      </w:r>
      <w:r>
        <w:rPr>
          <w:spacing w:val="1"/>
        </w:rPr>
        <w:t xml:space="preserve"> </w:t>
      </w:r>
      <w:r>
        <w:t>autorizarán</w:t>
      </w:r>
      <w:r>
        <w:rPr>
          <w:spacing w:val="1"/>
        </w:rPr>
        <w:t xml:space="preserve"> </w:t>
      </w:r>
      <w:r>
        <w:t>ampliaciones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presupuesto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fiscal</w:t>
      </w:r>
      <w:r>
        <w:rPr>
          <w:spacing w:val="1"/>
        </w:rPr>
        <w:t xml:space="preserve"> </w:t>
      </w:r>
      <w:r>
        <w:t>ni</w:t>
      </w:r>
      <w:r>
        <w:rPr>
          <w:spacing w:val="1"/>
        </w:rPr>
        <w:t xml:space="preserve"> </w:t>
      </w:r>
      <w:r>
        <w:t>subsecuentes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resultado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entrada</w:t>
      </w:r>
      <w:r>
        <w:rPr>
          <w:spacing w:val="-1"/>
        </w:rPr>
        <w:t xml:space="preserve"> </w:t>
      </w:r>
      <w:r>
        <w:t>en</w:t>
      </w:r>
      <w:r>
        <w:rPr>
          <w:spacing w:val="3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del presente</w:t>
      </w:r>
      <w:r>
        <w:rPr>
          <w:spacing w:val="1"/>
        </w:rPr>
        <w:t xml:space="preserve"> </w:t>
      </w:r>
      <w:r>
        <w:t>Decreto.</w:t>
      </w:r>
    </w:p>
    <w:p w:rsidR="005462C9" w:rsidRDefault="005462C9">
      <w:pPr>
        <w:pStyle w:val="Textoindependiente"/>
      </w:pPr>
    </w:p>
    <w:p w:rsidR="005462C9" w:rsidRDefault="00654E12">
      <w:pPr>
        <w:spacing w:before="1"/>
        <w:ind w:left="218" w:right="313" w:firstLine="288"/>
        <w:jc w:val="both"/>
        <w:rPr>
          <w:sz w:val="20"/>
        </w:rPr>
      </w:pPr>
      <w:r>
        <w:rPr>
          <w:sz w:val="20"/>
        </w:rPr>
        <w:t xml:space="preserve">Ciudad de México, a 31 de marzo de 2022.- Sen. </w:t>
      </w:r>
      <w:r>
        <w:rPr>
          <w:rFonts w:ascii="Arial" w:hAnsi="Arial"/>
          <w:b/>
          <w:sz w:val="20"/>
        </w:rPr>
        <w:t>Olga Sánchez Cordero Dávila</w:t>
      </w:r>
      <w:r>
        <w:rPr>
          <w:sz w:val="20"/>
        </w:rPr>
        <w:t>, Presidenta.- 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Sergio Carlos Gutiérrez Luna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Verónica Noemí Camino Farjat</w:t>
      </w:r>
      <w:r>
        <w:rPr>
          <w:sz w:val="20"/>
        </w:rPr>
        <w:t>, Secretaria.- 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Karen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Michel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González Márquez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Rúbricas."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ind w:left="218" w:right="3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</w:t>
      </w:r>
      <w:r>
        <w:t>esidencia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Ejecutivo Federal, en la Ciudad de México,</w:t>
      </w:r>
      <w:r>
        <w:rPr>
          <w:spacing w:val="1"/>
        </w:rPr>
        <w:t xml:space="preserve"> </w:t>
      </w:r>
      <w:r>
        <w:t>a 10 de</w:t>
      </w:r>
      <w:r>
        <w:rPr>
          <w:spacing w:val="55"/>
        </w:rPr>
        <w:t xml:space="preserve"> </w:t>
      </w:r>
      <w:r>
        <w:t>mayo de 2022.-</w:t>
      </w:r>
      <w:r>
        <w:rPr>
          <w:spacing w:val="56"/>
        </w:rPr>
        <w:t xml:space="preserve">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Lic.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Adán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Augusto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Hernández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"/>
        </w:rPr>
        <w:t xml:space="preserve"> </w:t>
      </w:r>
      <w:r>
        <w:t>por el</w:t>
      </w:r>
      <w:r>
        <w:rPr>
          <w:spacing w:val="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adiciona</w:t>
      </w:r>
      <w:r>
        <w:rPr>
          <w:spacing w:val="-1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216</w:t>
      </w:r>
      <w:r>
        <w:rPr>
          <w:spacing w:val="-1"/>
        </w:rPr>
        <w:t xml:space="preserve"> </w:t>
      </w:r>
      <w:r>
        <w:t>Bis a</w:t>
      </w:r>
      <w:r>
        <w:rPr>
          <w:spacing w:val="-5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6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24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marzo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2023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506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adiciona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artículo 216</w:t>
      </w:r>
      <w:r>
        <w:rPr>
          <w:spacing w:val="-1"/>
        </w:rPr>
        <w:t xml:space="preserve"> </w:t>
      </w:r>
      <w:r>
        <w:t>Bis a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6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sigue: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056" w:space="2722"/>
            <w:col w:w="6172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19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a los 180 días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right="325" w:firstLine="288"/>
        <w:jc w:val="both"/>
      </w:pPr>
      <w:r>
        <w:rPr>
          <w:rFonts w:ascii="Arial" w:hAnsi="Arial"/>
          <w:b/>
        </w:rPr>
        <w:t xml:space="preserve">Segundo.- </w:t>
      </w:r>
      <w:r>
        <w:t>El Ejecutivo Federal adecuará los reglamentos</w:t>
      </w:r>
      <w:r>
        <w:rPr>
          <w:spacing w:val="1"/>
        </w:rPr>
        <w:t xml:space="preserve"> </w:t>
      </w:r>
      <w:r>
        <w:t>y acuerdos que permita proveer en</w:t>
      </w:r>
      <w:r>
        <w:rPr>
          <w:spacing w:val="55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esfera</w:t>
      </w:r>
      <w:r>
        <w:rPr>
          <w:spacing w:val="-2"/>
        </w:rPr>
        <w:t xml:space="preserve"> </w:t>
      </w:r>
      <w:r>
        <w:t>administrativa</w:t>
      </w:r>
      <w:r>
        <w:rPr>
          <w:spacing w:val="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previsto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ind w:left="218" w:right="3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Ciudad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México,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9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febrero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2023.-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Alejandro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Armenta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Mier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55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Santiago Creel Miranda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Verónica Delgadillo García</w:t>
      </w:r>
      <w:r>
        <w:rPr>
          <w:sz w:val="20"/>
        </w:rPr>
        <w:t>, Secretaria.- Dip</w:t>
      </w:r>
      <w:r>
        <w:rPr>
          <w:rFonts w:ascii="Arial" w:hAnsi="Arial"/>
          <w:b/>
          <w:sz w:val="20"/>
        </w:rPr>
        <w:t>. Sarai Núñez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Cerón</w:t>
      </w:r>
      <w:r>
        <w:rPr>
          <w:sz w:val="20"/>
        </w:rPr>
        <w:t>, Secreta</w:t>
      </w:r>
      <w:r>
        <w:rPr>
          <w:sz w:val="20"/>
        </w:rPr>
        <w:t>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 xml:space="preserve">Residencia del Poder Ejecutivo Federal, en la Ciudad de México, a 14 de marzo de 2023.-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Lic.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Adán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Augusto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Hernández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2"/>
        </w:rPr>
        <w:t xml:space="preserve"> </w:t>
      </w:r>
      <w:r>
        <w:t>por</w:t>
      </w:r>
      <w:r>
        <w:rPr>
          <w:spacing w:val="10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que</w:t>
      </w:r>
      <w:r>
        <w:rPr>
          <w:spacing w:val="12"/>
        </w:rPr>
        <w:t xml:space="preserve"> </w:t>
      </w:r>
      <w:r>
        <w:t>se</w:t>
      </w:r>
      <w:r>
        <w:rPr>
          <w:spacing w:val="11"/>
        </w:rPr>
        <w:t xml:space="preserve"> </w:t>
      </w:r>
      <w:r>
        <w:t>reforman,</w:t>
      </w:r>
      <w:r>
        <w:rPr>
          <w:spacing w:val="10"/>
        </w:rPr>
        <w:t xml:space="preserve"> </w:t>
      </w:r>
      <w:r>
        <w:t>adicionan</w:t>
      </w:r>
      <w:r>
        <w:rPr>
          <w:spacing w:val="9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derogan</w:t>
      </w:r>
      <w:r>
        <w:rPr>
          <w:spacing w:val="11"/>
        </w:rPr>
        <w:t xml:space="preserve"> </w:t>
      </w:r>
      <w:r>
        <w:t>diversas</w:t>
      </w:r>
      <w:r>
        <w:rPr>
          <w:spacing w:val="12"/>
        </w:rPr>
        <w:t xml:space="preserve"> </w:t>
      </w:r>
      <w:r>
        <w:t>disposiciones</w:t>
      </w:r>
      <w:r>
        <w:rPr>
          <w:spacing w:val="8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Ley</w:t>
      </w:r>
      <w:r>
        <w:rPr>
          <w:spacing w:val="-59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10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mayo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2023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21" w:firstLine="288"/>
        <w:jc w:val="both"/>
      </w:pPr>
      <w:r>
        <w:rPr>
          <w:rFonts w:ascii="Arial" w:hAnsi="Arial"/>
          <w:b/>
        </w:rPr>
        <w:t xml:space="preserve">Artículo Único.- </w:t>
      </w:r>
      <w:r>
        <w:t>Se reforma la fracción II del artículo 17 Bis; la fracción VIII del artículo 27; artículo 29;</w:t>
      </w:r>
      <w:r>
        <w:rPr>
          <w:spacing w:val="-53"/>
        </w:rPr>
        <w:t xml:space="preserve"> </w:t>
      </w:r>
      <w:r>
        <w:t>fracción V Bis del artículo 58; fracción II del artículo 194; artículo 194 Bis; primer párrafo del artículo 195;</w:t>
      </w:r>
      <w:r>
        <w:rPr>
          <w:spacing w:val="1"/>
        </w:rPr>
        <w:t xml:space="preserve"> </w:t>
      </w:r>
      <w:r>
        <w:t>primer párrafo del artículo 204; artículo 214; primer párrafo del artículo 262; artículo 263; primer párrafo</w:t>
      </w:r>
      <w:r>
        <w:rPr>
          <w:spacing w:val="1"/>
        </w:rPr>
        <w:t xml:space="preserve"> </w:t>
      </w:r>
      <w:r>
        <w:t xml:space="preserve">del artículo 376; se adiciona una </w:t>
      </w:r>
      <w:r>
        <w:t>fracción VII y un segundo párrafo al artículo 262 y el artículo 464 Quater;</w:t>
      </w:r>
      <w:r>
        <w:rPr>
          <w:spacing w:val="-5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deroga</w:t>
      </w:r>
      <w:r>
        <w:rPr>
          <w:spacing w:val="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268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2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056" w:space="2722"/>
            <w:col w:w="6172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el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Segundo.- </w:t>
      </w:r>
      <w:r>
        <w:t>La Secretaría de Salud emitirá las disposiciones reglamentarias para la aplicación de este</w:t>
      </w:r>
      <w:r>
        <w:rPr>
          <w:spacing w:val="1"/>
        </w:rPr>
        <w:t xml:space="preserve"> </w:t>
      </w:r>
      <w:r>
        <w:t>Decreto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plazo</w:t>
      </w:r>
      <w:r>
        <w:rPr>
          <w:spacing w:val="-1"/>
        </w:rPr>
        <w:t xml:space="preserve"> </w:t>
      </w:r>
      <w:r>
        <w:t>máximo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180 días.</w:t>
      </w:r>
    </w:p>
    <w:p w:rsidR="005462C9" w:rsidRDefault="005462C9">
      <w:pPr>
        <w:pStyle w:val="Textoindependiente"/>
        <w:spacing w:before="8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Tercero.- </w:t>
      </w:r>
      <w:r>
        <w:t>La Secretaría de Salud emitirá las políticas necesarias que permitan la consideración y</w:t>
      </w:r>
      <w:r>
        <w:rPr>
          <w:spacing w:val="1"/>
        </w:rPr>
        <w:t xml:space="preserve"> </w:t>
      </w:r>
      <w:r>
        <w:t>adopción de</w:t>
      </w:r>
      <w:r>
        <w:rPr>
          <w:spacing w:val="1"/>
        </w:rPr>
        <w:t xml:space="preserve"> </w:t>
      </w:r>
      <w:r>
        <w:t>dispositivos médicos en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diagnóstico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tratamiento.</w:t>
      </w:r>
    </w:p>
    <w:p w:rsidR="005462C9" w:rsidRDefault="005462C9">
      <w:pPr>
        <w:pStyle w:val="Textoindependiente"/>
        <w:spacing w:before="5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0" w:firstLine="288"/>
        <w:jc w:val="both"/>
      </w:pPr>
      <w:r>
        <w:rPr>
          <w:rFonts w:ascii="Arial" w:hAnsi="Arial"/>
          <w:b/>
        </w:rPr>
        <w:t xml:space="preserve">Cuarto.- </w:t>
      </w:r>
      <w:r>
        <w:t>La Secretaría de Salud mantendrá actualizado el listado de dispositivos médicos e</w:t>
      </w:r>
      <w:r>
        <w:t xml:space="preserve"> insumos</w:t>
      </w:r>
      <w:r>
        <w:rPr>
          <w:spacing w:val="1"/>
        </w:rPr>
        <w:t xml:space="preserve"> </w:t>
      </w:r>
      <w:r>
        <w:t>para la salud considerados como de bajo riesgo para efectos de obtención del registro sanitario, y de</w:t>
      </w:r>
      <w:r>
        <w:rPr>
          <w:spacing w:val="1"/>
        </w:rPr>
        <w:t xml:space="preserve"> </w:t>
      </w:r>
      <w:r>
        <w:t>aquellos productos que por su naturaleza, características propias y uso no se consideran como insumos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salud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por ende no</w:t>
      </w:r>
      <w:r>
        <w:rPr>
          <w:spacing w:val="1"/>
        </w:rPr>
        <w:t xml:space="preserve"> </w:t>
      </w:r>
      <w:r>
        <w:t>requieren</w:t>
      </w:r>
      <w:r>
        <w:rPr>
          <w:spacing w:val="-1"/>
        </w:rPr>
        <w:t xml:space="preserve"> </w:t>
      </w:r>
      <w:r>
        <w:t>regis</w:t>
      </w:r>
      <w:r>
        <w:t>tro</w:t>
      </w:r>
      <w:r>
        <w:rPr>
          <w:spacing w:val="-1"/>
        </w:rPr>
        <w:t xml:space="preserve"> </w:t>
      </w:r>
      <w:r>
        <w:t>sanitario.</w:t>
      </w:r>
    </w:p>
    <w:p w:rsidR="005462C9" w:rsidRDefault="005462C9">
      <w:pPr>
        <w:pStyle w:val="Textoindependiente"/>
        <w:spacing w:before="2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23" w:firstLine="288"/>
        <w:jc w:val="both"/>
      </w:pPr>
      <w:r>
        <w:rPr>
          <w:rFonts w:ascii="Arial" w:hAnsi="Arial"/>
          <w:b/>
        </w:rPr>
        <w:t xml:space="preserve">Quinto.- </w:t>
      </w:r>
      <w:r>
        <w:t>Las erogaciones que se generen con motivo de la entrada en vigor del presente Decreto se</w:t>
      </w:r>
      <w:r>
        <w:rPr>
          <w:spacing w:val="1"/>
        </w:rPr>
        <w:t xml:space="preserve"> </w:t>
      </w:r>
      <w:r>
        <w:t>realizarán con cargo al presupuesto aprobado para los ejecutores de gasto que correspondan, por lo que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autorizarán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adicionales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tales</w:t>
      </w:r>
      <w:r>
        <w:rPr>
          <w:spacing w:val="1"/>
        </w:rPr>
        <w:t xml:space="preserve"> </w:t>
      </w:r>
      <w:r>
        <w:t>efectos,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fiscal</w:t>
      </w:r>
      <w:r>
        <w:rPr>
          <w:spacing w:val="1"/>
        </w:rPr>
        <w:t xml:space="preserve"> </w:t>
      </w:r>
      <w:r>
        <w:t>ni</w:t>
      </w:r>
      <w:r>
        <w:rPr>
          <w:spacing w:val="1"/>
        </w:rPr>
        <w:t xml:space="preserve"> </w:t>
      </w:r>
      <w:r>
        <w:t>subsecuentes.</w:t>
      </w:r>
    </w:p>
    <w:p w:rsidR="005462C9" w:rsidRDefault="005462C9">
      <w:pPr>
        <w:pStyle w:val="Textoindependiente"/>
        <w:spacing w:before="4"/>
        <w:rPr>
          <w:sz w:val="19"/>
        </w:rPr>
      </w:pPr>
    </w:p>
    <w:p w:rsidR="005462C9" w:rsidRDefault="00654E12">
      <w:pPr>
        <w:ind w:left="218" w:right="3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Ciudad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México,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28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marzo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2023.-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Alejandro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Armenta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Mier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55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Santiago Creel Miranda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Verónica Noemí Camino Farjat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z w:val="20"/>
        </w:rPr>
        <w:t xml:space="preserve"> del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Carmen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Pinete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Vargas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pStyle w:val="Textoindependiente"/>
        <w:ind w:left="218" w:right="313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 xml:space="preserve">Residencia del Poder Ejecutivo Federal, en la Ciudad de México, a 2 de mayo de 2023.- </w:t>
      </w:r>
      <w:r>
        <w:rPr>
          <w:rFonts w:ascii="Arial" w:hAnsi="Arial"/>
          <w:b/>
        </w:rPr>
        <w:t>Andrés 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Lic.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Adán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Augusto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Hernández</w:t>
      </w:r>
      <w:r>
        <w:t>.-</w:t>
      </w:r>
      <w:r>
        <w:rPr>
          <w:spacing w:val="-53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"/>
        </w:rPr>
        <w:t xml:space="preserve"> </w:t>
      </w:r>
      <w:r>
        <w:t>por el</w:t>
      </w:r>
      <w:r>
        <w:rPr>
          <w:spacing w:val="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 adiciona</w:t>
      </w:r>
      <w:r>
        <w:rPr>
          <w:spacing w:val="-1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artí</w:t>
      </w:r>
      <w:r>
        <w:t>culo</w:t>
      </w:r>
      <w:r>
        <w:rPr>
          <w:spacing w:val="-1"/>
        </w:rPr>
        <w:t xml:space="preserve"> </w:t>
      </w:r>
      <w:r>
        <w:t>159 Bis</w:t>
      </w:r>
      <w:r>
        <w:rPr>
          <w:spacing w:val="-1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Salud.</w:t>
      </w:r>
    </w:p>
    <w:p w:rsidR="005462C9" w:rsidRDefault="005462C9">
      <w:pPr>
        <w:pStyle w:val="Textoindependiente"/>
        <w:spacing w:before="3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10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mayo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2023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506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adiciona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artículo 159</w:t>
      </w:r>
      <w:r>
        <w:rPr>
          <w:spacing w:val="-1"/>
        </w:rPr>
        <w:t xml:space="preserve"> </w:t>
      </w:r>
      <w:r>
        <w:t>Bis a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6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Salud,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sigue:</w:t>
      </w:r>
    </w:p>
    <w:p w:rsidR="005462C9" w:rsidRDefault="005462C9">
      <w:pPr>
        <w:pStyle w:val="Textoindependiente"/>
        <w:rPr>
          <w:sz w:val="12"/>
        </w:rPr>
      </w:pPr>
    </w:p>
    <w:p w:rsidR="005462C9" w:rsidRDefault="005462C9">
      <w:pPr>
        <w:rPr>
          <w:sz w:val="12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……..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056" w:space="2722"/>
            <w:col w:w="6172"/>
          </w:cols>
        </w:sectPr>
      </w:pPr>
    </w:p>
    <w:p w:rsidR="005462C9" w:rsidRDefault="005462C9">
      <w:pPr>
        <w:pStyle w:val="Textoindependiente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3"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el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9"/>
        <w:rPr>
          <w:sz w:val="19"/>
        </w:rPr>
      </w:pPr>
    </w:p>
    <w:p w:rsidR="005462C9" w:rsidRDefault="00654E12">
      <w:pPr>
        <w:pStyle w:val="Textoindependiente"/>
        <w:ind w:left="218" w:right="321" w:firstLine="288"/>
        <w:jc w:val="both"/>
      </w:pPr>
      <w:r>
        <w:rPr>
          <w:rFonts w:ascii="Arial" w:hAnsi="Arial"/>
          <w:b/>
        </w:rPr>
        <w:t xml:space="preserve">Segundo.- </w:t>
      </w:r>
      <w:r>
        <w:t>La Secretaría realizará las modificaciones a la Norma Oficial Mexicana en la materia y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administrativas</w:t>
      </w:r>
      <w:r>
        <w:rPr>
          <w:spacing w:val="1"/>
        </w:rPr>
        <w:t xml:space="preserve"> </w:t>
      </w:r>
      <w:r>
        <w:t>relativas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diagnóstico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atención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distintos</w:t>
      </w:r>
      <w:r>
        <w:rPr>
          <w:spacing w:val="1"/>
        </w:rPr>
        <w:t xml:space="preserve"> </w:t>
      </w:r>
      <w:r>
        <w:t>tipos</w:t>
      </w:r>
      <w:r>
        <w:rPr>
          <w:spacing w:val="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diabetes, en el</w:t>
      </w:r>
      <w:r>
        <w:rPr>
          <w:spacing w:val="-2"/>
        </w:rPr>
        <w:t xml:space="preserve"> </w:t>
      </w:r>
      <w:r>
        <w:t>término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180 días a partir de la</w:t>
      </w:r>
      <w:r>
        <w:rPr>
          <w:spacing w:val="1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vigor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ind w:left="218" w:right="3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Ciudad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México,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28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marzo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2023.-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Alejandro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Armenta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Mier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55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Santiago Creel Miranda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Verónica Noemí Camino Farjat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Brenda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Espinoza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Lopez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pStyle w:val="Textoindependiente"/>
        <w:spacing w:before="1"/>
        <w:rPr>
          <w:rFonts w:ascii="Arial"/>
          <w:b/>
        </w:rPr>
      </w:pPr>
    </w:p>
    <w:p w:rsidR="005462C9" w:rsidRDefault="00654E12">
      <w:pPr>
        <w:pStyle w:val="Textoindependiente"/>
        <w:spacing w:before="1"/>
        <w:ind w:left="218" w:right="313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a 2 de mayo de 2023.- </w:t>
      </w:r>
      <w:r>
        <w:rPr>
          <w:rFonts w:ascii="Arial" w:hAnsi="Arial"/>
          <w:b/>
        </w:rPr>
        <w:t>Andrés 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Lic.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Adán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Augusto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Hernández</w:t>
      </w:r>
      <w:r>
        <w:t>.-</w:t>
      </w:r>
      <w:r>
        <w:rPr>
          <w:spacing w:val="-53"/>
        </w:rPr>
        <w:t xml:space="preserve"> </w:t>
      </w:r>
      <w:r>
        <w:t>Rúbrica.</w:t>
      </w:r>
    </w:p>
    <w:p w:rsidR="005462C9" w:rsidRDefault="005462C9">
      <w:pPr>
        <w:jc w:val="both"/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5"/>
        <w:rPr>
          <w:sz w:val="27"/>
        </w:rPr>
      </w:pPr>
    </w:p>
    <w:p w:rsidR="005462C9" w:rsidRDefault="00654E12">
      <w:pPr>
        <w:pStyle w:val="Ttulo1"/>
        <w:spacing w:before="93"/>
      </w:pPr>
      <w:r>
        <w:t>DECRETO</w:t>
      </w:r>
      <w:r>
        <w:rPr>
          <w:spacing w:val="12"/>
        </w:rPr>
        <w:t xml:space="preserve"> </w:t>
      </w:r>
      <w:r>
        <w:t>por</w:t>
      </w:r>
      <w:r>
        <w:rPr>
          <w:spacing w:val="10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que</w:t>
      </w:r>
      <w:r>
        <w:rPr>
          <w:spacing w:val="12"/>
        </w:rPr>
        <w:t xml:space="preserve"> </w:t>
      </w:r>
      <w:r>
        <w:t>se</w:t>
      </w:r>
      <w:r>
        <w:rPr>
          <w:spacing w:val="11"/>
        </w:rPr>
        <w:t xml:space="preserve"> </w:t>
      </w:r>
      <w:r>
        <w:t>reforman,</w:t>
      </w:r>
      <w:r>
        <w:rPr>
          <w:spacing w:val="10"/>
        </w:rPr>
        <w:t xml:space="preserve"> </w:t>
      </w:r>
      <w:r>
        <w:t>adicionan</w:t>
      </w:r>
      <w:r>
        <w:rPr>
          <w:spacing w:val="9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derogan</w:t>
      </w:r>
      <w:r>
        <w:rPr>
          <w:spacing w:val="11"/>
        </w:rPr>
        <w:t xml:space="preserve"> </w:t>
      </w:r>
      <w:r>
        <w:t>diversas</w:t>
      </w:r>
      <w:r>
        <w:rPr>
          <w:spacing w:val="12"/>
        </w:rPr>
        <w:t xml:space="preserve"> </w:t>
      </w:r>
      <w:r>
        <w:t>disposiciones</w:t>
      </w:r>
      <w:r>
        <w:rPr>
          <w:spacing w:val="8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Ley</w:t>
      </w:r>
      <w:r>
        <w:rPr>
          <w:spacing w:val="-59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Salud,</w:t>
      </w:r>
      <w:r>
        <w:rPr>
          <w:spacing w:val="2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regular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Sistema</w:t>
      </w:r>
      <w:r>
        <w:rPr>
          <w:spacing w:val="-2"/>
        </w:rPr>
        <w:t xml:space="preserve"> </w:t>
      </w:r>
      <w:r>
        <w:t>de Salud para</w:t>
      </w:r>
      <w:r>
        <w:rPr>
          <w:spacing w:val="-2"/>
        </w:rPr>
        <w:t xml:space="preserve"> </w:t>
      </w:r>
      <w:r>
        <w:t>el</w:t>
      </w:r>
      <w:r>
        <w:rPr>
          <w:spacing w:val="2"/>
        </w:rPr>
        <w:t xml:space="preserve"> </w:t>
      </w:r>
      <w:r>
        <w:t>Bienestar.</w:t>
      </w:r>
    </w:p>
    <w:p w:rsidR="005462C9" w:rsidRDefault="005462C9">
      <w:pPr>
        <w:pStyle w:val="Textoindependiente"/>
        <w:spacing w:before="2"/>
        <w:rPr>
          <w:rFonts w:ascii="Arial"/>
          <w:b/>
        </w:rPr>
      </w:pPr>
    </w:p>
    <w:p w:rsidR="005462C9" w:rsidRDefault="00654E12">
      <w:pPr>
        <w:ind w:left="1514" w:right="1612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29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mayo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2023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ind w:left="218" w:right="311" w:firstLine="288"/>
        <w:jc w:val="both"/>
      </w:pPr>
      <w:r>
        <w:rPr>
          <w:rFonts w:ascii="Arial" w:hAnsi="Arial"/>
          <w:b/>
        </w:rPr>
        <w:t xml:space="preserve">Artículo Único.- </w:t>
      </w:r>
      <w:r>
        <w:t>Se reforman los artículos 1o.; 3o., fracción II bis, segundo párrafo; 4o., fracción IV;</w:t>
      </w:r>
      <w:r>
        <w:rPr>
          <w:spacing w:val="1"/>
        </w:rPr>
        <w:t xml:space="preserve"> </w:t>
      </w:r>
      <w:r>
        <w:t>7o., fracción II, segundo párrafo; 9o.; 13, Apartado B, fracción I Bis; 15, primer párrafo; 17; 18, primer</w:t>
      </w:r>
      <w:r>
        <w:rPr>
          <w:spacing w:val="1"/>
        </w:rPr>
        <w:t xml:space="preserve"> </w:t>
      </w:r>
      <w:r>
        <w:t>párrafo; 19; 21, fracciones IV, VII y XI; 28, primer y segundo párrafos; 29; 77 bis 1; 77 bis 2; 77 bis 3; 77</w:t>
      </w:r>
      <w:r>
        <w:rPr>
          <w:spacing w:val="1"/>
        </w:rPr>
        <w:t xml:space="preserve"> </w:t>
      </w:r>
      <w:r>
        <w:t>bis</w:t>
      </w:r>
      <w:r>
        <w:rPr>
          <w:spacing w:val="11"/>
        </w:rPr>
        <w:t xml:space="preserve"> </w:t>
      </w:r>
      <w:r>
        <w:t>5;</w:t>
      </w:r>
      <w:r>
        <w:rPr>
          <w:spacing w:val="9"/>
        </w:rPr>
        <w:t xml:space="preserve"> </w:t>
      </w:r>
      <w:r>
        <w:t>77</w:t>
      </w:r>
      <w:r>
        <w:rPr>
          <w:spacing w:val="11"/>
        </w:rPr>
        <w:t xml:space="preserve"> </w:t>
      </w:r>
      <w:r>
        <w:t>bis</w:t>
      </w:r>
      <w:r>
        <w:rPr>
          <w:spacing w:val="11"/>
        </w:rPr>
        <w:t xml:space="preserve"> </w:t>
      </w:r>
      <w:r>
        <w:t>6,</w:t>
      </w:r>
      <w:r>
        <w:rPr>
          <w:spacing w:val="9"/>
        </w:rPr>
        <w:t xml:space="preserve"> </w:t>
      </w:r>
      <w:r>
        <w:t>primer</w:t>
      </w:r>
      <w:r>
        <w:rPr>
          <w:spacing w:val="13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segundo</w:t>
      </w:r>
      <w:r>
        <w:rPr>
          <w:spacing w:val="11"/>
        </w:rPr>
        <w:t xml:space="preserve"> </w:t>
      </w:r>
      <w:r>
        <w:t>párra</w:t>
      </w:r>
      <w:r>
        <w:t>fos</w:t>
      </w:r>
      <w:r>
        <w:rPr>
          <w:spacing w:val="13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fracción</w:t>
      </w:r>
      <w:r>
        <w:rPr>
          <w:spacing w:val="9"/>
        </w:rPr>
        <w:t xml:space="preserve"> </w:t>
      </w:r>
      <w:r>
        <w:t>V;</w:t>
      </w:r>
      <w:r>
        <w:rPr>
          <w:spacing w:val="10"/>
        </w:rPr>
        <w:t xml:space="preserve"> </w:t>
      </w:r>
      <w:r>
        <w:t>77</w:t>
      </w:r>
      <w:r>
        <w:rPr>
          <w:spacing w:val="9"/>
        </w:rPr>
        <w:t xml:space="preserve"> </w:t>
      </w:r>
      <w:r>
        <w:t>bis</w:t>
      </w:r>
      <w:r>
        <w:rPr>
          <w:spacing w:val="11"/>
        </w:rPr>
        <w:t xml:space="preserve"> </w:t>
      </w:r>
      <w:r>
        <w:t>7,</w:t>
      </w:r>
      <w:r>
        <w:rPr>
          <w:spacing w:val="10"/>
        </w:rPr>
        <w:t xml:space="preserve"> </w:t>
      </w:r>
      <w:r>
        <w:t>primer</w:t>
      </w:r>
      <w:r>
        <w:rPr>
          <w:spacing w:val="10"/>
        </w:rPr>
        <w:t xml:space="preserve"> </w:t>
      </w:r>
      <w:r>
        <w:t>párrafo</w:t>
      </w:r>
      <w:r>
        <w:rPr>
          <w:spacing w:val="10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fracciones</w:t>
      </w:r>
      <w:r>
        <w:rPr>
          <w:spacing w:val="10"/>
        </w:rPr>
        <w:t xml:space="preserve"> </w:t>
      </w:r>
      <w:r>
        <w:t>I,</w:t>
      </w:r>
      <w:r>
        <w:rPr>
          <w:spacing w:val="10"/>
        </w:rPr>
        <w:t xml:space="preserve"> </w:t>
      </w:r>
      <w:r>
        <w:t>II</w:t>
      </w:r>
      <w:r>
        <w:rPr>
          <w:spacing w:val="12"/>
        </w:rPr>
        <w:t xml:space="preserve"> </w:t>
      </w:r>
      <w:r>
        <w:t>y</w:t>
      </w:r>
      <w:r>
        <w:rPr>
          <w:spacing w:val="7"/>
        </w:rPr>
        <w:t xml:space="preserve"> </w:t>
      </w:r>
      <w:r>
        <w:t>IV;</w:t>
      </w:r>
      <w:r>
        <w:rPr>
          <w:spacing w:val="10"/>
        </w:rPr>
        <w:t xml:space="preserve"> </w:t>
      </w:r>
      <w:r>
        <w:t>77</w:t>
      </w:r>
      <w:r>
        <w:rPr>
          <w:spacing w:val="-53"/>
        </w:rPr>
        <w:t xml:space="preserve"> </w:t>
      </w:r>
      <w:r>
        <w:t>bis</w:t>
      </w:r>
      <w:r>
        <w:rPr>
          <w:spacing w:val="12"/>
        </w:rPr>
        <w:t xml:space="preserve"> </w:t>
      </w:r>
      <w:r>
        <w:t>8;</w:t>
      </w:r>
      <w:r>
        <w:rPr>
          <w:spacing w:val="14"/>
        </w:rPr>
        <w:t xml:space="preserve"> </w:t>
      </w:r>
      <w:r>
        <w:t>77</w:t>
      </w:r>
      <w:r>
        <w:rPr>
          <w:spacing w:val="14"/>
        </w:rPr>
        <w:t xml:space="preserve"> </w:t>
      </w:r>
      <w:r>
        <w:t>bis</w:t>
      </w:r>
      <w:r>
        <w:rPr>
          <w:spacing w:val="16"/>
        </w:rPr>
        <w:t xml:space="preserve"> </w:t>
      </w:r>
      <w:r>
        <w:t>9,</w:t>
      </w:r>
      <w:r>
        <w:rPr>
          <w:spacing w:val="14"/>
        </w:rPr>
        <w:t xml:space="preserve"> </w:t>
      </w:r>
      <w:r>
        <w:t>primer,</w:t>
      </w:r>
      <w:r>
        <w:rPr>
          <w:spacing w:val="13"/>
        </w:rPr>
        <w:t xml:space="preserve"> </w:t>
      </w:r>
      <w:r>
        <w:t>segundo</w:t>
      </w:r>
      <w:r>
        <w:rPr>
          <w:spacing w:val="16"/>
        </w:rPr>
        <w:t xml:space="preserve"> </w:t>
      </w:r>
      <w:r>
        <w:t>y</w:t>
      </w:r>
      <w:r>
        <w:rPr>
          <w:spacing w:val="11"/>
        </w:rPr>
        <w:t xml:space="preserve"> </w:t>
      </w:r>
      <w:r>
        <w:t>tercer</w:t>
      </w:r>
      <w:r>
        <w:rPr>
          <w:spacing w:val="13"/>
        </w:rPr>
        <w:t xml:space="preserve"> </w:t>
      </w:r>
      <w:r>
        <w:t>párrafos;</w:t>
      </w:r>
      <w:r>
        <w:rPr>
          <w:spacing w:val="12"/>
        </w:rPr>
        <w:t xml:space="preserve"> </w:t>
      </w:r>
      <w:r>
        <w:t>77</w:t>
      </w:r>
      <w:r>
        <w:rPr>
          <w:spacing w:val="13"/>
        </w:rPr>
        <w:t xml:space="preserve"> </w:t>
      </w:r>
      <w:r>
        <w:t>bis</w:t>
      </w:r>
      <w:r>
        <w:rPr>
          <w:spacing w:val="13"/>
        </w:rPr>
        <w:t xml:space="preserve"> </w:t>
      </w:r>
      <w:r>
        <w:t>10,</w:t>
      </w:r>
      <w:r>
        <w:rPr>
          <w:spacing w:val="12"/>
        </w:rPr>
        <w:t xml:space="preserve"> </w:t>
      </w:r>
      <w:r>
        <w:t>primer</w:t>
      </w:r>
      <w:r>
        <w:rPr>
          <w:spacing w:val="13"/>
        </w:rPr>
        <w:t xml:space="preserve"> </w:t>
      </w:r>
      <w:r>
        <w:t>párrafo;</w:t>
      </w:r>
      <w:r>
        <w:rPr>
          <w:spacing w:val="12"/>
        </w:rPr>
        <w:t xml:space="preserve"> </w:t>
      </w:r>
      <w:r>
        <w:t>77</w:t>
      </w:r>
      <w:r>
        <w:rPr>
          <w:spacing w:val="14"/>
        </w:rPr>
        <w:t xml:space="preserve"> </w:t>
      </w:r>
      <w:r>
        <w:t>bis</w:t>
      </w:r>
      <w:r>
        <w:rPr>
          <w:spacing w:val="13"/>
        </w:rPr>
        <w:t xml:space="preserve"> </w:t>
      </w:r>
      <w:r>
        <w:t>11;</w:t>
      </w:r>
      <w:r>
        <w:rPr>
          <w:spacing w:val="12"/>
        </w:rPr>
        <w:t xml:space="preserve"> </w:t>
      </w:r>
      <w:r>
        <w:t>77</w:t>
      </w:r>
      <w:r>
        <w:rPr>
          <w:spacing w:val="12"/>
        </w:rPr>
        <w:t xml:space="preserve"> </w:t>
      </w:r>
      <w:r>
        <w:t>bis</w:t>
      </w:r>
      <w:r>
        <w:rPr>
          <w:spacing w:val="13"/>
        </w:rPr>
        <w:t xml:space="preserve"> </w:t>
      </w:r>
      <w:r>
        <w:t>12;</w:t>
      </w:r>
      <w:r>
        <w:rPr>
          <w:spacing w:val="12"/>
        </w:rPr>
        <w:t xml:space="preserve"> </w:t>
      </w:r>
      <w:r>
        <w:t>77</w:t>
      </w:r>
      <w:r>
        <w:rPr>
          <w:spacing w:val="12"/>
        </w:rPr>
        <w:t xml:space="preserve"> </w:t>
      </w:r>
      <w:r>
        <w:t>bis</w:t>
      </w:r>
      <w:r>
        <w:rPr>
          <w:spacing w:val="-54"/>
        </w:rPr>
        <w:t xml:space="preserve"> </w:t>
      </w:r>
      <w:r>
        <w:t>13, primer párrafo; 77 bis 15, primer y actual segundo párrafos; 77 bis 16 A, primero, segundo, tercero y</w:t>
      </w:r>
      <w:r>
        <w:rPr>
          <w:spacing w:val="1"/>
        </w:rPr>
        <w:t xml:space="preserve"> </w:t>
      </w:r>
      <w:r>
        <w:t>actuales cuarto, quinto y sexto párrafos; 77 bis 17, primer párrafo; 77 bis 29, primer párrafo, fracción I y</w:t>
      </w:r>
      <w:r>
        <w:rPr>
          <w:spacing w:val="1"/>
        </w:rPr>
        <w:t xml:space="preserve"> </w:t>
      </w:r>
      <w:r>
        <w:t>segundo</w:t>
      </w:r>
      <w:r>
        <w:rPr>
          <w:spacing w:val="10"/>
        </w:rPr>
        <w:t xml:space="preserve"> </w:t>
      </w:r>
      <w:r>
        <w:t>párrafo;</w:t>
      </w:r>
      <w:r>
        <w:rPr>
          <w:spacing w:val="9"/>
        </w:rPr>
        <w:t xml:space="preserve"> </w:t>
      </w:r>
      <w:r>
        <w:t>77</w:t>
      </w:r>
      <w:r>
        <w:rPr>
          <w:spacing w:val="11"/>
        </w:rPr>
        <w:t xml:space="preserve"> </w:t>
      </w:r>
      <w:r>
        <w:t>bis</w:t>
      </w:r>
      <w:r>
        <w:rPr>
          <w:spacing w:val="11"/>
        </w:rPr>
        <w:t xml:space="preserve"> </w:t>
      </w:r>
      <w:r>
        <w:t>30,</w:t>
      </w:r>
      <w:r>
        <w:rPr>
          <w:spacing w:val="10"/>
        </w:rPr>
        <w:t xml:space="preserve"> </w:t>
      </w:r>
      <w:r>
        <w:t>cuarto</w:t>
      </w:r>
      <w:r>
        <w:rPr>
          <w:spacing w:val="14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quin</w:t>
      </w:r>
      <w:r>
        <w:t>to</w:t>
      </w:r>
      <w:r>
        <w:rPr>
          <w:spacing w:val="10"/>
        </w:rPr>
        <w:t xml:space="preserve"> </w:t>
      </w:r>
      <w:r>
        <w:t>párrafos;</w:t>
      </w:r>
      <w:r>
        <w:rPr>
          <w:spacing w:val="10"/>
        </w:rPr>
        <w:t xml:space="preserve"> </w:t>
      </w:r>
      <w:r>
        <w:t>77</w:t>
      </w:r>
      <w:r>
        <w:rPr>
          <w:spacing w:val="9"/>
        </w:rPr>
        <w:t xml:space="preserve"> </w:t>
      </w:r>
      <w:r>
        <w:t>bis</w:t>
      </w:r>
      <w:r>
        <w:rPr>
          <w:spacing w:val="11"/>
        </w:rPr>
        <w:t xml:space="preserve"> </w:t>
      </w:r>
      <w:r>
        <w:t>31,</w:t>
      </w:r>
      <w:r>
        <w:rPr>
          <w:spacing w:val="12"/>
        </w:rPr>
        <w:t xml:space="preserve"> </w:t>
      </w:r>
      <w:r>
        <w:t>Apartado</w:t>
      </w:r>
      <w:r>
        <w:rPr>
          <w:spacing w:val="12"/>
        </w:rPr>
        <w:t xml:space="preserve"> </w:t>
      </w:r>
      <w:r>
        <w:t>A),</w:t>
      </w:r>
      <w:r>
        <w:rPr>
          <w:spacing w:val="12"/>
        </w:rPr>
        <w:t xml:space="preserve"> </w:t>
      </w:r>
      <w:r>
        <w:t>primer</w:t>
      </w:r>
      <w:r>
        <w:rPr>
          <w:spacing w:val="13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segundo</w:t>
      </w:r>
      <w:r>
        <w:rPr>
          <w:spacing w:val="10"/>
        </w:rPr>
        <w:t xml:space="preserve"> </w:t>
      </w:r>
      <w:r>
        <w:t>párrafos,</w:t>
      </w:r>
    </w:p>
    <w:p w:rsidR="005462C9" w:rsidRDefault="00654E12">
      <w:pPr>
        <w:pStyle w:val="Textoindependiente"/>
        <w:spacing w:before="4"/>
        <w:ind w:left="218" w:right="315"/>
        <w:jc w:val="both"/>
      </w:pPr>
      <w:r>
        <w:t>B) y C), primer párrafo; 77 bis 32, fracciones I, II, tercer párrafo y IV; la denominación del Capítulo VIII,</w:t>
      </w:r>
      <w:r>
        <w:rPr>
          <w:spacing w:val="1"/>
        </w:rPr>
        <w:t xml:space="preserve"> </w:t>
      </w:r>
      <w:r>
        <w:t>para quedar como “De los Servicios de Salud del Instituto Mexicano del Seguro Soci</w:t>
      </w:r>
      <w:r>
        <w:t>al para el Bienestar</w:t>
      </w:r>
      <w:r>
        <w:rPr>
          <w:spacing w:val="1"/>
        </w:rPr>
        <w:t xml:space="preserve"> </w:t>
      </w:r>
      <w:r>
        <w:t>(IMSS-BIENESTAR)”; 77 bis 35, primer, segundo y tercer párrafos, fracciones IV, VIII, XI, XII y XIII; 77 bis</w:t>
      </w:r>
      <w:r>
        <w:rPr>
          <w:spacing w:val="-53"/>
        </w:rPr>
        <w:t xml:space="preserve"> </w:t>
      </w:r>
      <w:r>
        <w:t>37, fracciones XV; 77 bis 38, fracciones II y VII; 77 bis 40, fracción II; 78, fracción I; 164, primer párrafo;</w:t>
      </w:r>
      <w:r>
        <w:rPr>
          <w:spacing w:val="1"/>
        </w:rPr>
        <w:t xml:space="preserve"> </w:t>
      </w:r>
      <w:r>
        <w:t>197, segundo p</w:t>
      </w:r>
      <w:r>
        <w:t>árrafo; 224 Bis; 300; 314 Bis 1, primer párrafo; 337, primer párrafo; 421</w:t>
      </w:r>
      <w:r>
        <w:rPr>
          <w:spacing w:val="55"/>
        </w:rPr>
        <w:t xml:space="preserve"> </w:t>
      </w:r>
      <w:r>
        <w:t>Bis; 469 bis,</w:t>
      </w:r>
      <w:r>
        <w:rPr>
          <w:spacing w:val="1"/>
        </w:rPr>
        <w:t xml:space="preserve"> </w:t>
      </w:r>
      <w:r>
        <w:t>primer párrafo, se adicionan los artículos 7o., fracción II, con un tercer párrafo; 15, con un segundo y</w:t>
      </w:r>
      <w:r>
        <w:rPr>
          <w:spacing w:val="1"/>
        </w:rPr>
        <w:t xml:space="preserve"> </w:t>
      </w:r>
      <w:r>
        <w:t>tercer párrafos; 18, con un tercer párrafo; 28, con un tercer p</w:t>
      </w:r>
      <w:r>
        <w:t>árrafo; 36, segundo párrafo; 77 bis 6, con las</w:t>
      </w:r>
      <w:r>
        <w:rPr>
          <w:spacing w:val="1"/>
        </w:rPr>
        <w:t xml:space="preserve"> </w:t>
      </w:r>
      <w:r>
        <w:t>fracciones VI, VII, VIII y IX; 77 bis 15, con un segundo, tercer y penúltimo párrafos, recorriéndose los</w:t>
      </w:r>
      <w:r>
        <w:rPr>
          <w:spacing w:val="1"/>
        </w:rPr>
        <w:t xml:space="preserve"> </w:t>
      </w:r>
      <w:r>
        <w:t>subsecuentes;</w:t>
      </w:r>
      <w:r>
        <w:rPr>
          <w:spacing w:val="11"/>
        </w:rPr>
        <w:t xml:space="preserve"> </w:t>
      </w:r>
      <w:r>
        <w:t>77</w:t>
      </w:r>
      <w:r>
        <w:rPr>
          <w:spacing w:val="14"/>
        </w:rPr>
        <w:t xml:space="preserve"> </w:t>
      </w:r>
      <w:r>
        <w:t>bis</w:t>
      </w:r>
      <w:r>
        <w:rPr>
          <w:spacing w:val="16"/>
        </w:rPr>
        <w:t xml:space="preserve"> </w:t>
      </w:r>
      <w:r>
        <w:t>16</w:t>
      </w:r>
      <w:r>
        <w:rPr>
          <w:spacing w:val="13"/>
        </w:rPr>
        <w:t xml:space="preserve"> </w:t>
      </w:r>
      <w:r>
        <w:t>A,</w:t>
      </w:r>
      <w:r>
        <w:rPr>
          <w:spacing w:val="12"/>
        </w:rPr>
        <w:t xml:space="preserve"> </w:t>
      </w:r>
      <w:r>
        <w:t>con</w:t>
      </w:r>
      <w:r>
        <w:rPr>
          <w:spacing w:val="11"/>
        </w:rPr>
        <w:t xml:space="preserve"> </w:t>
      </w:r>
      <w:r>
        <w:t>un</w:t>
      </w:r>
      <w:r>
        <w:rPr>
          <w:spacing w:val="12"/>
        </w:rPr>
        <w:t xml:space="preserve"> </w:t>
      </w:r>
      <w:r>
        <w:t>cuarto</w:t>
      </w:r>
      <w:r>
        <w:rPr>
          <w:spacing w:val="12"/>
        </w:rPr>
        <w:t xml:space="preserve"> </w:t>
      </w:r>
      <w:r>
        <w:t>párrafo;</w:t>
      </w:r>
      <w:r>
        <w:rPr>
          <w:spacing w:val="11"/>
        </w:rPr>
        <w:t xml:space="preserve"> </w:t>
      </w:r>
      <w:r>
        <w:t>77</w:t>
      </w:r>
      <w:r>
        <w:rPr>
          <w:spacing w:val="14"/>
        </w:rPr>
        <w:t xml:space="preserve"> </w:t>
      </w:r>
      <w:r>
        <w:t>bis</w:t>
      </w:r>
      <w:r>
        <w:rPr>
          <w:spacing w:val="13"/>
        </w:rPr>
        <w:t xml:space="preserve"> </w:t>
      </w:r>
      <w:r>
        <w:t>29,</w:t>
      </w:r>
      <w:r>
        <w:rPr>
          <w:spacing w:val="12"/>
        </w:rPr>
        <w:t xml:space="preserve"> </w:t>
      </w:r>
      <w:r>
        <w:t>con</w:t>
      </w:r>
      <w:r>
        <w:rPr>
          <w:spacing w:val="13"/>
        </w:rPr>
        <w:t xml:space="preserve"> </w:t>
      </w:r>
      <w:r>
        <w:t>un</w:t>
      </w:r>
      <w:r>
        <w:rPr>
          <w:spacing w:val="14"/>
        </w:rPr>
        <w:t xml:space="preserve"> </w:t>
      </w:r>
      <w:r>
        <w:t>quinto</w:t>
      </w:r>
      <w:r>
        <w:rPr>
          <w:spacing w:val="12"/>
        </w:rPr>
        <w:t xml:space="preserve"> </w:t>
      </w:r>
      <w:r>
        <w:t>párrafo;</w:t>
      </w:r>
      <w:r>
        <w:rPr>
          <w:spacing w:val="12"/>
        </w:rPr>
        <w:t xml:space="preserve"> </w:t>
      </w:r>
      <w:r>
        <w:t>77</w:t>
      </w:r>
      <w:r>
        <w:rPr>
          <w:spacing w:val="13"/>
        </w:rPr>
        <w:t xml:space="preserve"> </w:t>
      </w:r>
      <w:r>
        <w:t>bis</w:t>
      </w:r>
      <w:r>
        <w:rPr>
          <w:spacing w:val="13"/>
        </w:rPr>
        <w:t xml:space="preserve"> </w:t>
      </w:r>
      <w:r>
        <w:t>31,</w:t>
      </w:r>
      <w:r>
        <w:rPr>
          <w:spacing w:val="14"/>
        </w:rPr>
        <w:t xml:space="preserve"> </w:t>
      </w:r>
      <w:r>
        <w:t>Apartado</w:t>
      </w:r>
      <w:r>
        <w:rPr>
          <w:spacing w:val="-53"/>
        </w:rPr>
        <w:t xml:space="preserve"> </w:t>
      </w:r>
      <w:r>
        <w:t>C), con un segundo párrafo, recorriéndose el subsecuente en su orden;</w:t>
      </w:r>
      <w:r>
        <w:rPr>
          <w:spacing w:val="1"/>
        </w:rPr>
        <w:t xml:space="preserve"> </w:t>
      </w:r>
      <w:r>
        <w:t>77</w:t>
      </w:r>
      <w:r>
        <w:rPr>
          <w:spacing w:val="1"/>
        </w:rPr>
        <w:t xml:space="preserve"> </w:t>
      </w:r>
      <w:r>
        <w:t>bis 41; un Capítulo XI,</w:t>
      </w:r>
      <w:r>
        <w:rPr>
          <w:spacing w:val="1"/>
        </w:rPr>
        <w:t xml:space="preserve"> </w:t>
      </w:r>
      <w:r>
        <w:t>denominado “Del Servicio Nacional de Salud Pública”, que comprende los artículos 77 bis 42; 77 bis 43;</w:t>
      </w:r>
      <w:r>
        <w:rPr>
          <w:spacing w:val="1"/>
        </w:rPr>
        <w:t xml:space="preserve"> </w:t>
      </w:r>
      <w:r>
        <w:t>77 bis 44; 77 bis 45 y 77 bis 46; se derogan los artícul</w:t>
      </w:r>
      <w:r>
        <w:t>os 20; 77 bis 9, cuarto párrafo;</w:t>
      </w:r>
      <w:r>
        <w:rPr>
          <w:spacing w:val="1"/>
        </w:rPr>
        <w:t xml:space="preserve"> </w:t>
      </w:r>
      <w:r>
        <w:t>77 bis 16 A, actual</w:t>
      </w:r>
      <w:r>
        <w:rPr>
          <w:spacing w:val="1"/>
        </w:rPr>
        <w:t xml:space="preserve"> </w:t>
      </w:r>
      <w:r>
        <w:t>séptimo párrafo; 77 bis 35 A; 77 bis 35 B; 77 bis 35 C; 77 bis 35 D; 77 bis 35 E; 77 bis 35 F; 77 bis 35 G;</w:t>
      </w:r>
      <w:r>
        <w:rPr>
          <w:spacing w:val="1"/>
        </w:rPr>
        <w:t xml:space="preserve"> </w:t>
      </w:r>
      <w:r>
        <w:t>77</w:t>
      </w:r>
      <w:r>
        <w:rPr>
          <w:spacing w:val="-2"/>
        </w:rPr>
        <w:t xml:space="preserve"> </w:t>
      </w:r>
      <w:r>
        <w:t>bis</w:t>
      </w:r>
      <w:r>
        <w:rPr>
          <w:spacing w:val="-1"/>
        </w:rPr>
        <w:t xml:space="preserve"> </w:t>
      </w:r>
      <w:r>
        <w:t>35</w:t>
      </w:r>
      <w:r>
        <w:rPr>
          <w:spacing w:val="1"/>
        </w:rPr>
        <w:t xml:space="preserve"> </w:t>
      </w:r>
      <w:r>
        <w:t>H;</w:t>
      </w:r>
      <w:r>
        <w:rPr>
          <w:spacing w:val="-2"/>
        </w:rPr>
        <w:t xml:space="preserve"> </w:t>
      </w:r>
      <w:r>
        <w:t>77</w:t>
      </w:r>
      <w:r>
        <w:rPr>
          <w:spacing w:val="-1"/>
        </w:rPr>
        <w:t xml:space="preserve"> </w:t>
      </w:r>
      <w:r>
        <w:t>bis</w:t>
      </w:r>
      <w:r>
        <w:rPr>
          <w:spacing w:val="-1"/>
        </w:rPr>
        <w:t xml:space="preserve"> </w:t>
      </w:r>
      <w:r>
        <w:t>35</w:t>
      </w:r>
      <w:r>
        <w:rPr>
          <w:spacing w:val="-1"/>
        </w:rPr>
        <w:t xml:space="preserve"> </w:t>
      </w:r>
      <w:r>
        <w:t>I;</w:t>
      </w:r>
      <w:r>
        <w:rPr>
          <w:spacing w:val="-2"/>
        </w:rPr>
        <w:t xml:space="preserve"> </w:t>
      </w:r>
      <w:r>
        <w:t>77</w:t>
      </w:r>
      <w:r>
        <w:rPr>
          <w:spacing w:val="2"/>
        </w:rPr>
        <w:t xml:space="preserve"> </w:t>
      </w:r>
      <w:r>
        <w:t>bis 35 J,</w:t>
      </w:r>
      <w:r>
        <w:rPr>
          <w:spacing w:val="-1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General</w:t>
      </w:r>
      <w:r>
        <w:rPr>
          <w:spacing w:val="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Salud, para</w:t>
      </w:r>
      <w:r>
        <w:rPr>
          <w:spacing w:val="1"/>
        </w:rPr>
        <w:t xml:space="preserve"> </w:t>
      </w:r>
      <w:r>
        <w:t>quedar</w:t>
      </w:r>
      <w:r>
        <w:rPr>
          <w:spacing w:val="54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5462C9" w:rsidRDefault="005462C9">
      <w:pPr>
        <w:pStyle w:val="Textoindependiente"/>
        <w:spacing w:before="10"/>
        <w:rPr>
          <w:sz w:val="11"/>
        </w:rPr>
      </w:pPr>
    </w:p>
    <w:p w:rsidR="005462C9" w:rsidRDefault="005462C9">
      <w:pPr>
        <w:rPr>
          <w:sz w:val="11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654E12">
      <w:pPr>
        <w:pStyle w:val="Textoindependiente"/>
        <w:spacing w:before="93"/>
        <w:ind w:left="506"/>
      </w:pPr>
      <w:r>
        <w:t>………</w:t>
      </w:r>
    </w:p>
    <w:p w:rsidR="005462C9" w:rsidRDefault="00654E12">
      <w:pPr>
        <w:pStyle w:val="Textoindependiente"/>
        <w:rPr>
          <w:sz w:val="24"/>
        </w:rPr>
      </w:pPr>
      <w:r>
        <w:br w:type="column"/>
      </w:r>
    </w:p>
    <w:p w:rsidR="005462C9" w:rsidRDefault="005462C9">
      <w:pPr>
        <w:pStyle w:val="Textoindependiente"/>
        <w:spacing w:before="9"/>
        <w:rPr>
          <w:sz w:val="23"/>
        </w:rPr>
      </w:pPr>
    </w:p>
    <w:p w:rsidR="005462C9" w:rsidRDefault="00654E12">
      <w:pPr>
        <w:pStyle w:val="Ttulo1"/>
        <w:ind w:left="506"/>
      </w:pPr>
      <w:r>
        <w:t>Transitorios</w:t>
      </w:r>
    </w:p>
    <w:p w:rsidR="005462C9" w:rsidRDefault="005462C9">
      <w:pPr>
        <w:sectPr w:rsidR="005462C9">
          <w:type w:val="continuous"/>
          <w:pgSz w:w="12250" w:h="15850"/>
          <w:pgMar w:top="1760" w:right="1100" w:bottom="900" w:left="1200" w:header="720" w:footer="720" w:gutter="0"/>
          <w:cols w:num="2" w:space="720" w:equalWidth="0">
            <w:col w:w="1145" w:space="2633"/>
            <w:col w:w="6172"/>
          </w:cols>
        </w:sectPr>
      </w:pPr>
    </w:p>
    <w:p w:rsidR="005462C9" w:rsidRDefault="005462C9">
      <w:pPr>
        <w:pStyle w:val="Textoindependiente"/>
        <w:spacing w:before="1"/>
        <w:rPr>
          <w:rFonts w:ascii="Arial"/>
          <w:b/>
          <w:sz w:val="12"/>
        </w:rPr>
      </w:pPr>
    </w:p>
    <w:p w:rsidR="005462C9" w:rsidRDefault="00654E12">
      <w:pPr>
        <w:pStyle w:val="Textoindependiente"/>
        <w:spacing w:before="92" w:line="242" w:lineRule="auto"/>
        <w:ind w:left="218" w:right="322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el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6"/>
        <w:rPr>
          <w:sz w:val="19"/>
        </w:rPr>
      </w:pPr>
    </w:p>
    <w:p w:rsidR="005462C9" w:rsidRDefault="00654E12">
      <w:pPr>
        <w:pStyle w:val="Textoindependiente"/>
        <w:spacing w:line="242" w:lineRule="auto"/>
        <w:ind w:left="218" w:right="327" w:firstLine="288"/>
        <w:jc w:val="both"/>
      </w:pPr>
      <w:r>
        <w:rPr>
          <w:rFonts w:ascii="Arial" w:hAnsi="Arial"/>
          <w:b/>
        </w:rPr>
        <w:t xml:space="preserve">Segundo. </w:t>
      </w:r>
      <w:r>
        <w:t>El Poder Ejecutivo Federal, a través de las instancias competentes, contará con 180 días</w:t>
      </w:r>
      <w:r>
        <w:rPr>
          <w:spacing w:val="1"/>
        </w:rPr>
        <w:t xml:space="preserve"> </w:t>
      </w:r>
      <w:r>
        <w:t>hábiles, contados a partir de su publicación en el Diario Oficial de la Federación, para expedir las</w:t>
      </w:r>
      <w:r>
        <w:rPr>
          <w:spacing w:val="1"/>
        </w:rPr>
        <w:t xml:space="preserve"> </w:t>
      </w:r>
      <w:r>
        <w:t>disposiciones</w:t>
      </w:r>
      <w:r>
        <w:rPr>
          <w:spacing w:val="-2"/>
        </w:rPr>
        <w:t xml:space="preserve"> </w:t>
      </w:r>
      <w:r>
        <w:t>reglamentarias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administrativas</w:t>
      </w:r>
      <w:r>
        <w:rPr>
          <w:spacing w:val="-1"/>
        </w:rPr>
        <w:t xml:space="preserve"> </w:t>
      </w:r>
      <w:r>
        <w:t>necesarias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aplicación del</w:t>
      </w:r>
      <w:r>
        <w:rPr>
          <w:spacing w:val="-2"/>
        </w:rPr>
        <w:t xml:space="preserve"> </w:t>
      </w:r>
      <w:r>
        <w:t>presente Decreto.</w:t>
      </w:r>
    </w:p>
    <w:p w:rsidR="005462C9" w:rsidRDefault="005462C9">
      <w:pPr>
        <w:pStyle w:val="Textoindependiente"/>
        <w:spacing w:before="7"/>
        <w:rPr>
          <w:sz w:val="19"/>
        </w:rPr>
      </w:pPr>
    </w:p>
    <w:p w:rsidR="005462C9" w:rsidRDefault="00654E12">
      <w:pPr>
        <w:pStyle w:val="Textoindependiente"/>
        <w:ind w:left="218" w:right="320" w:firstLine="288"/>
        <w:jc w:val="both"/>
      </w:pPr>
      <w:r>
        <w:rPr>
          <w:rFonts w:ascii="Arial" w:hAnsi="Arial"/>
          <w:b/>
        </w:rPr>
        <w:t xml:space="preserve">Tercero. </w:t>
      </w:r>
      <w:r>
        <w:t>Dentro de los 90 días hábiles posteriores a la publicación del presente Decreto en el Diario</w:t>
      </w:r>
      <w:r>
        <w:rPr>
          <w:spacing w:val="1"/>
        </w:rPr>
        <w:t xml:space="preserve"> </w:t>
      </w:r>
      <w:r>
        <w:t>Oficial de la Federación, el Servicio de Salud del Instituto Mexicano del Seguro Social para el Bienestar</w:t>
      </w:r>
      <w:r>
        <w:rPr>
          <w:spacing w:val="1"/>
        </w:rPr>
        <w:t xml:space="preserve"> </w:t>
      </w:r>
      <w:r>
        <w:t>(IMSS-BIENESTA</w:t>
      </w:r>
      <w:r>
        <w:t>R) deberá llevar a cabo los actos necesarios para la modificación del Fideicomiso de</w:t>
      </w:r>
      <w:r>
        <w:rPr>
          <w:spacing w:val="1"/>
        </w:rPr>
        <w:t xml:space="preserve"> </w:t>
      </w:r>
      <w:r>
        <w:t>Salud para el Bienestar para dar cumplimiento a lo previsto en el artículo 77 bis 29 de la Ley, para lo cual,</w:t>
      </w:r>
      <w:r>
        <w:rPr>
          <w:spacing w:val="-53"/>
        </w:rPr>
        <w:t xml:space="preserve"> </w:t>
      </w:r>
      <w:r>
        <w:t>con la participación que, en su caso, corresponda a las secre</w:t>
      </w:r>
      <w:r>
        <w:t>tarías de Hacienda y Crédito Público y de</w:t>
      </w:r>
      <w:r>
        <w:rPr>
          <w:spacing w:val="1"/>
        </w:rPr>
        <w:t xml:space="preserve"> </w:t>
      </w:r>
      <w:r>
        <w:t>Salud, procederá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modificar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contrato del</w:t>
      </w:r>
      <w:r>
        <w:rPr>
          <w:spacing w:val="-2"/>
        </w:rPr>
        <w:t xml:space="preserve"> </w:t>
      </w:r>
      <w:r>
        <w:t>Fondo</w:t>
      </w:r>
      <w:r>
        <w:rPr>
          <w:spacing w:val="1"/>
        </w:rPr>
        <w:t xml:space="preserve"> </w:t>
      </w:r>
      <w:r>
        <w:t>de Salud</w:t>
      </w:r>
      <w:r>
        <w:rPr>
          <w:spacing w:val="1"/>
        </w:rPr>
        <w:t xml:space="preserve"> </w:t>
      </w:r>
      <w:r>
        <w:t>para el Bienestar.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5" w:firstLine="288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Cuarto. </w:t>
      </w:r>
      <w:r>
        <w:t>La Secretaría de Salud, en un plazo no mayor a 180 días naturales contados a partir de la</w:t>
      </w:r>
      <w:r>
        <w:rPr>
          <w:spacing w:val="1"/>
        </w:rPr>
        <w:t xml:space="preserve"> </w:t>
      </w:r>
      <w:r>
        <w:t>entrada en vigor del presente Decret</w:t>
      </w:r>
      <w:r>
        <w:t>o emitirá las disposiciones que, entre otros aspectos, establezcan los</w:t>
      </w:r>
      <w:r>
        <w:rPr>
          <w:spacing w:val="-53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plazos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condiciones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llevar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cabo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transferencia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humanos,</w:t>
      </w:r>
      <w:r>
        <w:rPr>
          <w:spacing w:val="1"/>
        </w:rPr>
        <w:t xml:space="preserve"> </w:t>
      </w:r>
      <w:r>
        <w:t>presupuestarios,</w:t>
      </w:r>
      <w:r>
        <w:rPr>
          <w:spacing w:val="1"/>
        </w:rPr>
        <w:t xml:space="preserve"> </w:t>
      </w:r>
      <w:r>
        <w:t>financieros</w:t>
      </w:r>
      <w:r>
        <w:rPr>
          <w:spacing w:val="1"/>
        </w:rPr>
        <w:t xml:space="preserve"> </w:t>
      </w:r>
      <w:r>
        <w:t>y materiales,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inmuebles,</w:t>
      </w:r>
      <w:r>
        <w:rPr>
          <w:spacing w:val="1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obligaciones</w:t>
      </w:r>
      <w:r>
        <w:rPr>
          <w:spacing w:val="55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Instituto de Salud para el Bienestar a Servicios de Salud del Instituto Mexicano del Seguro Social para el</w:t>
      </w:r>
      <w:r>
        <w:rPr>
          <w:spacing w:val="1"/>
        </w:rPr>
        <w:t xml:space="preserve"> </w:t>
      </w:r>
      <w:r>
        <w:t>Bienestar</w:t>
      </w:r>
      <w:r>
        <w:rPr>
          <w:spacing w:val="-2"/>
        </w:rPr>
        <w:t xml:space="preserve"> </w:t>
      </w:r>
      <w:r>
        <w:t>(IMSS-BIENESTAR) o</w:t>
      </w:r>
      <w:r>
        <w:rPr>
          <w:spacing w:val="1"/>
        </w:rPr>
        <w:t xml:space="preserve"> </w:t>
      </w:r>
      <w:r>
        <w:t>la Secretaría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Salud</w:t>
      </w:r>
      <w:r>
        <w:rPr>
          <w:spacing w:val="-2"/>
        </w:rPr>
        <w:t xml:space="preserve"> </w:t>
      </w:r>
      <w:r>
        <w:t>según</w:t>
      </w:r>
      <w:r>
        <w:rPr>
          <w:spacing w:val="-1"/>
        </w:rPr>
        <w:t xml:space="preserve"> </w:t>
      </w:r>
      <w:r>
        <w:t>corresponda</w:t>
      </w:r>
      <w:r>
        <w:rPr>
          <w:rFonts w:ascii="Arial" w:hAnsi="Arial"/>
          <w:b/>
        </w:rPr>
        <w:t>.</w:t>
      </w:r>
    </w:p>
    <w:p w:rsidR="005462C9" w:rsidRDefault="005462C9">
      <w:pPr>
        <w:jc w:val="both"/>
        <w:rPr>
          <w:rFonts w:ascii="Arial" w:hAnsi="Arial"/>
        </w:rPr>
        <w:sectPr w:rsidR="005462C9">
          <w:type w:val="continuous"/>
          <w:pgSz w:w="12250" w:h="15850"/>
          <w:pgMar w:top="1760" w:right="1100" w:bottom="900" w:left="1200" w:header="720" w:footer="720" w:gutter="0"/>
          <w:cols w:space="720"/>
        </w:sectPr>
      </w:pPr>
    </w:p>
    <w:p w:rsidR="005462C9" w:rsidRDefault="005462C9">
      <w:pPr>
        <w:pStyle w:val="Textoindependiente"/>
        <w:spacing w:before="10"/>
        <w:rPr>
          <w:rFonts w:ascii="Arial"/>
          <w:b/>
          <w:sz w:val="27"/>
        </w:rPr>
      </w:pPr>
    </w:p>
    <w:p w:rsidR="005462C9" w:rsidRDefault="00654E12">
      <w:pPr>
        <w:pStyle w:val="Textoindependiente"/>
        <w:spacing w:before="93"/>
        <w:ind w:left="218" w:right="316" w:firstLine="288"/>
        <w:jc w:val="both"/>
      </w:pPr>
      <w:r>
        <w:t>Los derechos laborales del personal del Instituto de Salu</w:t>
      </w:r>
      <w:r>
        <w:t>d para el Bienestar que sea transferido a</w:t>
      </w:r>
      <w:r>
        <w:rPr>
          <w:spacing w:val="1"/>
        </w:rPr>
        <w:t xml:space="preserve"> </w:t>
      </w:r>
      <w:r>
        <w:t>Servicios de Salud del Instituto Mexicano del Seguro Social para el Bienestar (IMSS-BIENESTAR) o a la</w:t>
      </w:r>
      <w:r>
        <w:rPr>
          <w:spacing w:val="1"/>
        </w:rPr>
        <w:t xml:space="preserve"> </w:t>
      </w:r>
      <w:r>
        <w:t>Secretaría de Salud, se respetarán conforme a la Ley, las condiciones generales de trabajo y la demás</w:t>
      </w:r>
      <w:r>
        <w:rPr>
          <w:spacing w:val="1"/>
        </w:rPr>
        <w:t xml:space="preserve"> </w:t>
      </w:r>
      <w:r>
        <w:t>normativid</w:t>
      </w:r>
      <w:r>
        <w:t>ad aplicable.</w:t>
      </w:r>
    </w:p>
    <w:p w:rsidR="005462C9" w:rsidRDefault="005462C9">
      <w:pPr>
        <w:pStyle w:val="Textoindependiente"/>
        <w:spacing w:before="11"/>
        <w:rPr>
          <w:sz w:val="19"/>
        </w:rPr>
      </w:pPr>
    </w:p>
    <w:p w:rsidR="005462C9" w:rsidRDefault="00654E12">
      <w:pPr>
        <w:pStyle w:val="Textoindependiente"/>
        <w:ind w:left="218" w:right="329" w:firstLine="288"/>
        <w:jc w:val="both"/>
      </w:pPr>
      <w:r>
        <w:t>La Secretaría de Salud realizará las gestiones que resulten necesarias para llevar a cabo la extinción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 Bienestar.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8" w:firstLine="288"/>
        <w:jc w:val="both"/>
      </w:pPr>
      <w:r>
        <w:t>De</w:t>
      </w:r>
      <w:r>
        <w:rPr>
          <w:spacing w:val="14"/>
        </w:rPr>
        <w:t xml:space="preserve"> </w:t>
      </w:r>
      <w:r>
        <w:t>igual</w:t>
      </w:r>
      <w:r>
        <w:rPr>
          <w:spacing w:val="14"/>
        </w:rPr>
        <w:t xml:space="preserve"> </w:t>
      </w:r>
      <w:r>
        <w:t>manera,</w:t>
      </w:r>
      <w:r>
        <w:rPr>
          <w:spacing w:val="15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mismo</w:t>
      </w:r>
      <w:r>
        <w:rPr>
          <w:spacing w:val="14"/>
        </w:rPr>
        <w:t xml:space="preserve"> </w:t>
      </w:r>
      <w:r>
        <w:t>plazo</w:t>
      </w:r>
      <w:r>
        <w:rPr>
          <w:spacing w:val="14"/>
        </w:rPr>
        <w:t xml:space="preserve"> </w:t>
      </w:r>
      <w:r>
        <w:t>previsto</w:t>
      </w:r>
      <w:r>
        <w:rPr>
          <w:spacing w:val="14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primer</w:t>
      </w:r>
      <w:r>
        <w:rPr>
          <w:spacing w:val="15"/>
        </w:rPr>
        <w:t xml:space="preserve"> </w:t>
      </w:r>
      <w:r>
        <w:t>párrafo</w:t>
      </w:r>
      <w:r>
        <w:rPr>
          <w:spacing w:val="14"/>
        </w:rPr>
        <w:t xml:space="preserve"> </w:t>
      </w:r>
      <w:r>
        <w:t>del</w:t>
      </w:r>
      <w:r>
        <w:rPr>
          <w:spacing w:val="14"/>
        </w:rPr>
        <w:t xml:space="preserve"> </w:t>
      </w:r>
      <w:r>
        <w:t>presente</w:t>
      </w:r>
      <w:r>
        <w:rPr>
          <w:spacing w:val="15"/>
        </w:rPr>
        <w:t xml:space="preserve"> </w:t>
      </w:r>
      <w:r>
        <w:t>transitorio,</w:t>
      </w:r>
      <w:r>
        <w:rPr>
          <w:spacing w:val="14"/>
        </w:rPr>
        <w:t xml:space="preserve"> </w:t>
      </w:r>
      <w:r>
        <w:t>el</w:t>
      </w:r>
      <w:r>
        <w:rPr>
          <w:spacing w:val="14"/>
        </w:rPr>
        <w:t xml:space="preserve"> </w:t>
      </w:r>
      <w:r>
        <w:t>Instituto</w:t>
      </w:r>
      <w:r>
        <w:rPr>
          <w:spacing w:val="-53"/>
        </w:rPr>
        <w:t xml:space="preserve"> </w:t>
      </w:r>
      <w:r>
        <w:t>de Salud para el Bienestar transferirá a Servicios de Salud del Instituto Mexicano del Seguro Social 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Bienestar</w:t>
      </w:r>
      <w:r>
        <w:rPr>
          <w:spacing w:val="1"/>
        </w:rPr>
        <w:t xml:space="preserve"> </w:t>
      </w:r>
      <w:r>
        <w:t>(IMSS-BIENESTAR)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materiales,</w:t>
      </w:r>
      <w:r>
        <w:rPr>
          <w:spacing w:val="1"/>
        </w:rPr>
        <w:t xml:space="preserve"> </w:t>
      </w:r>
      <w:r>
        <w:t>humanos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financieros</w:t>
      </w:r>
      <w:r>
        <w:rPr>
          <w:spacing w:val="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corresponden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funciones de</w:t>
      </w:r>
      <w:r>
        <w:rPr>
          <w:spacing w:val="-1"/>
        </w:rPr>
        <w:t xml:space="preserve"> </w:t>
      </w:r>
      <w:r>
        <w:t>atención</w:t>
      </w:r>
      <w:r>
        <w:rPr>
          <w:spacing w:val="-1"/>
        </w:rPr>
        <w:t xml:space="preserve"> </w:t>
      </w:r>
      <w:r>
        <w:t>médica.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before="1"/>
        <w:ind w:left="218" w:right="324" w:firstLine="288"/>
        <w:jc w:val="both"/>
      </w:pPr>
      <w:r>
        <w:rPr>
          <w:rFonts w:ascii="Arial" w:hAnsi="Arial"/>
          <w:b/>
        </w:rPr>
        <w:t xml:space="preserve">Quinto. </w:t>
      </w:r>
      <w:r>
        <w:t>Cualquier referencia que se realice al Instituto de Salud para el Bienestar en cualesquiera</w:t>
      </w:r>
      <w:r>
        <w:rPr>
          <w:spacing w:val="1"/>
        </w:rPr>
        <w:t xml:space="preserve"> </w:t>
      </w:r>
      <w:r>
        <w:t>acto, disposición, instrumento jurídico se entenderá referida a Servicios de Salud del Instituto Mexicano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Seguro</w:t>
      </w:r>
      <w:r>
        <w:rPr>
          <w:spacing w:val="1"/>
        </w:rPr>
        <w:t xml:space="preserve"> </w:t>
      </w:r>
      <w:r>
        <w:t>Social para</w:t>
      </w:r>
      <w:r>
        <w:rPr>
          <w:spacing w:val="1"/>
        </w:rPr>
        <w:t xml:space="preserve"> </w:t>
      </w:r>
      <w:r>
        <w:t>el Bienestar</w:t>
      </w:r>
      <w:r>
        <w:rPr>
          <w:spacing w:val="-2"/>
        </w:rPr>
        <w:t xml:space="preserve"> </w:t>
      </w:r>
      <w:r>
        <w:t>(IMSS-BIENESTAR).</w:t>
      </w:r>
    </w:p>
    <w:p w:rsidR="005462C9" w:rsidRDefault="005462C9">
      <w:pPr>
        <w:pStyle w:val="Textoindependiente"/>
        <w:spacing w:before="10"/>
        <w:rPr>
          <w:sz w:val="19"/>
        </w:rPr>
      </w:pPr>
    </w:p>
    <w:p w:rsidR="005462C9" w:rsidRDefault="00654E12">
      <w:pPr>
        <w:pStyle w:val="Textoindependiente"/>
        <w:ind w:left="218" w:right="317" w:firstLine="288"/>
        <w:jc w:val="both"/>
      </w:pPr>
      <w:r>
        <w:rPr>
          <w:rFonts w:ascii="Arial" w:hAnsi="Arial"/>
          <w:b/>
        </w:rPr>
        <w:t>Sexto.</w:t>
      </w:r>
      <w:r>
        <w:rPr>
          <w:rFonts w:ascii="Arial" w:hAnsi="Arial"/>
          <w:b/>
          <w:spacing w:val="9"/>
        </w:rPr>
        <w:t xml:space="preserve"> </w:t>
      </w:r>
      <w:r>
        <w:t>Para</w:t>
      </w:r>
      <w:r>
        <w:rPr>
          <w:spacing w:val="7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correcto</w:t>
      </w:r>
      <w:r>
        <w:rPr>
          <w:spacing w:val="7"/>
        </w:rPr>
        <w:t xml:space="preserve"> </w:t>
      </w:r>
      <w:r>
        <w:t>cumplimiento</w:t>
      </w:r>
      <w:r>
        <w:rPr>
          <w:spacing w:val="6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lo</w:t>
      </w:r>
      <w:r>
        <w:rPr>
          <w:spacing w:val="6"/>
        </w:rPr>
        <w:t xml:space="preserve"> </w:t>
      </w:r>
      <w:r>
        <w:t>dispuesto</w:t>
      </w:r>
      <w:r>
        <w:rPr>
          <w:spacing w:val="8"/>
        </w:rPr>
        <w:t xml:space="preserve"> </w:t>
      </w:r>
      <w:r>
        <w:t>en</w:t>
      </w:r>
      <w:r>
        <w:rPr>
          <w:spacing w:val="6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presente</w:t>
      </w:r>
      <w:r>
        <w:rPr>
          <w:spacing w:val="8"/>
        </w:rPr>
        <w:t xml:space="preserve"> </w:t>
      </w:r>
      <w:r>
        <w:t>Decreto,</w:t>
      </w:r>
      <w:r>
        <w:rPr>
          <w:spacing w:val="9"/>
        </w:rPr>
        <w:t xml:space="preserve"> </w:t>
      </w:r>
      <w:r>
        <w:t>el</w:t>
      </w:r>
      <w:r>
        <w:rPr>
          <w:spacing w:val="7"/>
        </w:rPr>
        <w:t xml:space="preserve"> </w:t>
      </w:r>
      <w:r>
        <w:t>programa</w:t>
      </w:r>
      <w:r>
        <w:rPr>
          <w:spacing w:val="6"/>
        </w:rPr>
        <w:t xml:space="preserve"> </w:t>
      </w:r>
      <w:r>
        <w:t>estratégico</w:t>
      </w:r>
      <w:r>
        <w:rPr>
          <w:spacing w:val="-54"/>
        </w:rPr>
        <w:t xml:space="preserve"> </w:t>
      </w:r>
      <w:r>
        <w:t>a que se refiere el</w:t>
      </w:r>
      <w:r>
        <w:rPr>
          <w:spacing w:val="1"/>
        </w:rPr>
        <w:t xml:space="preserve"> </w:t>
      </w:r>
      <w:r>
        <w:t>artículo 77 bis 5 fracción I de la Ley General de Salud, es el referido en el Acuerdo por</w:t>
      </w:r>
      <w:r>
        <w:rPr>
          <w:spacing w:val="-53"/>
        </w:rPr>
        <w:t xml:space="preserve"> </w:t>
      </w:r>
      <w:r>
        <w:t>el que se emi</w:t>
      </w:r>
      <w:r>
        <w:t>te el Programa Estratégico de Salud para el Bienestar, publicado en el Diario Oficial de la</w:t>
      </w:r>
      <w:r>
        <w:rPr>
          <w:spacing w:val="1"/>
        </w:rPr>
        <w:t xml:space="preserve"> </w:t>
      </w:r>
      <w:r>
        <w:t>Federación el 7 de septiembre de 2022; asimismo, el</w:t>
      </w:r>
      <w:r>
        <w:rPr>
          <w:spacing w:val="1"/>
        </w:rPr>
        <w:t xml:space="preserve"> </w:t>
      </w:r>
      <w:r>
        <w:t>Modelo de Atención a la Salud para el Bienestar al</w:t>
      </w:r>
      <w:r>
        <w:rPr>
          <w:spacing w:val="1"/>
        </w:rPr>
        <w:t xml:space="preserve"> </w:t>
      </w:r>
      <w:r>
        <w:t>que se refiere este Decreto, es el que se define en el Acuerd</w:t>
      </w:r>
      <w:r>
        <w:t>o por el que se emite el Modelo</w:t>
      </w:r>
      <w:r>
        <w:rPr>
          <w:spacing w:val="55"/>
        </w:rPr>
        <w:t xml:space="preserve"> </w:t>
      </w:r>
      <w:r>
        <w:t>de Atención</w:t>
      </w:r>
      <w:r>
        <w:rPr>
          <w:spacing w:val="1"/>
        </w:rPr>
        <w:t xml:space="preserve"> </w:t>
      </w:r>
      <w:r>
        <w:t>a la Salud para el Bienestar (MAS-BIENESTAR), publicado en el Diario Oficial de la Federación el 25 de</w:t>
      </w:r>
      <w:r>
        <w:rPr>
          <w:spacing w:val="1"/>
        </w:rPr>
        <w:t xml:space="preserve"> </w:t>
      </w:r>
      <w:r>
        <w:t>octubre de 2022; mismos que deberán observarse y permanecerán vigentes por virtud del presente</w:t>
      </w:r>
      <w:r>
        <w:rPr>
          <w:spacing w:val="1"/>
        </w:rPr>
        <w:t xml:space="preserve"> </w:t>
      </w:r>
      <w:r>
        <w:t>Decreto.</w:t>
      </w:r>
    </w:p>
    <w:p w:rsidR="005462C9" w:rsidRDefault="005462C9">
      <w:pPr>
        <w:pStyle w:val="Textoindependiente"/>
      </w:pPr>
    </w:p>
    <w:p w:rsidR="005462C9" w:rsidRDefault="00654E12">
      <w:pPr>
        <w:pStyle w:val="Textoindependiente"/>
        <w:spacing w:line="242" w:lineRule="auto"/>
        <w:ind w:left="218" w:right="314" w:firstLine="288"/>
        <w:jc w:val="both"/>
      </w:pPr>
      <w:r>
        <w:rPr>
          <w:rFonts w:ascii="Arial" w:hAnsi="Arial"/>
          <w:b/>
        </w:rPr>
        <w:t>Sépt</w:t>
      </w:r>
      <w:r>
        <w:rPr>
          <w:rFonts w:ascii="Arial" w:hAnsi="Arial"/>
          <w:b/>
        </w:rPr>
        <w:t xml:space="preserve">imo. </w:t>
      </w:r>
      <w:r>
        <w:t>El organismo público descentralizado denominado Servicios de Salud del Instituto Mexicano</w:t>
      </w:r>
      <w:r>
        <w:rPr>
          <w:spacing w:val="1"/>
        </w:rPr>
        <w:t xml:space="preserve"> </w:t>
      </w:r>
      <w:r>
        <w:t>del Seguro Social para el Bienestar (IMSS-BIENESTAR) a que se refiere la presente ley continuará su</w:t>
      </w:r>
      <w:r>
        <w:rPr>
          <w:spacing w:val="1"/>
        </w:rPr>
        <w:t xml:space="preserve"> </w:t>
      </w:r>
      <w:r>
        <w:t xml:space="preserve">operación y funcionamiento conforme a su Decreto de creación </w:t>
      </w:r>
      <w:r>
        <w:t>publicado en el Diario Oficial de la</w:t>
      </w:r>
      <w:r>
        <w:rPr>
          <w:spacing w:val="1"/>
        </w:rPr>
        <w:t xml:space="preserve"> </w:t>
      </w:r>
      <w:r>
        <w:t>Federación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31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agosto de</w:t>
      </w:r>
      <w:r>
        <w:rPr>
          <w:spacing w:val="-1"/>
        </w:rPr>
        <w:t xml:space="preserve"> </w:t>
      </w:r>
      <w:r>
        <w:t>2022,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todo</w:t>
      </w:r>
      <w:r>
        <w:rPr>
          <w:spacing w:val="-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no se</w:t>
      </w:r>
      <w:r>
        <w:rPr>
          <w:spacing w:val="-1"/>
        </w:rPr>
        <w:t xml:space="preserve"> </w:t>
      </w:r>
      <w:r>
        <w:t>oponga al presente</w:t>
      </w:r>
      <w:r>
        <w:rPr>
          <w:spacing w:val="-1"/>
        </w:rPr>
        <w:t xml:space="preserve"> </w:t>
      </w:r>
      <w:r>
        <w:t>Decreto.</w:t>
      </w:r>
    </w:p>
    <w:p w:rsidR="005462C9" w:rsidRDefault="005462C9">
      <w:pPr>
        <w:pStyle w:val="Textoindependiente"/>
        <w:spacing w:before="2"/>
        <w:rPr>
          <w:sz w:val="19"/>
        </w:rPr>
      </w:pPr>
    </w:p>
    <w:p w:rsidR="005462C9" w:rsidRDefault="00654E12">
      <w:pPr>
        <w:pStyle w:val="Textoindependiente"/>
        <w:ind w:left="218" w:right="314" w:firstLine="288"/>
        <w:jc w:val="both"/>
      </w:pPr>
      <w:r>
        <w:rPr>
          <w:rFonts w:ascii="Arial" w:hAnsi="Arial"/>
          <w:b/>
        </w:rPr>
        <w:t xml:space="preserve">Octavo. </w:t>
      </w:r>
      <w:r>
        <w:t>El Instituto Mexicano del Seguro Social</w:t>
      </w:r>
      <w:r>
        <w:rPr>
          <w:spacing w:val="55"/>
        </w:rPr>
        <w:t xml:space="preserve"> </w:t>
      </w:r>
      <w:r>
        <w:t>y Servicios de Salud del Instituto Mexicano del</w:t>
      </w:r>
      <w:r>
        <w:rPr>
          <w:spacing w:val="1"/>
        </w:rPr>
        <w:t xml:space="preserve"> </w:t>
      </w:r>
      <w:r>
        <w:t>Seguro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Bienestar</w:t>
      </w:r>
      <w:r>
        <w:rPr>
          <w:spacing w:val="1"/>
        </w:rPr>
        <w:t xml:space="preserve"> </w:t>
      </w:r>
      <w:r>
        <w:t>(IMSS-BIENESTAR)</w:t>
      </w:r>
      <w:r>
        <w:rPr>
          <w:spacing w:val="1"/>
        </w:rPr>
        <w:t xml:space="preserve"> </w:t>
      </w:r>
      <w:r>
        <w:t>celebrarán</w:t>
      </w:r>
      <w:r>
        <w:rPr>
          <w:spacing w:val="1"/>
        </w:rPr>
        <w:t xml:space="preserve"> </w:t>
      </w:r>
      <w:r>
        <w:t>convenios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coordinación</w:t>
      </w:r>
      <w:r>
        <w:rPr>
          <w:spacing w:val="56"/>
        </w:rPr>
        <w:t xml:space="preserve"> </w:t>
      </w:r>
      <w:r>
        <w:t>y</w:t>
      </w:r>
      <w:r>
        <w:rPr>
          <w:spacing w:val="-53"/>
        </w:rPr>
        <w:t xml:space="preserve"> </w:t>
      </w:r>
      <w:r>
        <w:t>colaboración para la continuidad de</w:t>
      </w:r>
      <w:r>
        <w:rPr>
          <w:spacing w:val="1"/>
        </w:rPr>
        <w:t xml:space="preserve"> </w:t>
      </w:r>
      <w:r>
        <w:t>las labores encaminadas a garantizar la prestación</w:t>
      </w:r>
      <w:r>
        <w:rPr>
          <w:spacing w:val="55"/>
        </w:rPr>
        <w:t xml:space="preserve"> </w:t>
      </w:r>
      <w:r>
        <w:t>de los servicios</w:t>
      </w:r>
      <w:r>
        <w:rPr>
          <w:spacing w:val="1"/>
        </w:rPr>
        <w:t xml:space="preserve"> </w:t>
      </w:r>
      <w:r>
        <w:t>de salud a la población sin seguridad social, en tanto se concluyen las etapas procedimentales y</w:t>
      </w:r>
      <w:r>
        <w:t xml:space="preserve"> se</w:t>
      </w:r>
      <w:r>
        <w:rPr>
          <w:spacing w:val="1"/>
        </w:rPr>
        <w:t xml:space="preserve"> </w:t>
      </w:r>
      <w:r>
        <w:t>cumple con las obligaciones jurídicas referidas en este Decreto. Los convenios de coordinación que</w:t>
      </w:r>
      <w:r>
        <w:rPr>
          <w:spacing w:val="1"/>
        </w:rPr>
        <w:t xml:space="preserve"> </w:t>
      </w:r>
      <w:r>
        <w:t>suscriba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Mexicano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Seguro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Bienestar</w:t>
      </w:r>
      <w:r>
        <w:rPr>
          <w:spacing w:val="1"/>
        </w:rPr>
        <w:t xml:space="preserve"> </w:t>
      </w:r>
      <w:r>
        <w:t>(IMSS-</w:t>
      </w:r>
      <w:r>
        <w:rPr>
          <w:spacing w:val="1"/>
        </w:rPr>
        <w:t xml:space="preserve"> </w:t>
      </w:r>
      <w:r>
        <w:t>BIENESTAR) con las entidades federativas a que se refiere el artículo 77 bis 16 A</w:t>
      </w:r>
      <w:r>
        <w:rPr>
          <w:spacing w:val="1"/>
        </w:rPr>
        <w:t xml:space="preserve"> </w:t>
      </w:r>
      <w:r>
        <w:t>tendrán una duración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menos 30</w:t>
      </w:r>
      <w:r>
        <w:rPr>
          <w:spacing w:val="-1"/>
        </w:rPr>
        <w:t xml:space="preserve"> </w:t>
      </w:r>
      <w:r>
        <w:t>años.</w:t>
      </w:r>
    </w:p>
    <w:p w:rsidR="005462C9" w:rsidRDefault="005462C9">
      <w:pPr>
        <w:pStyle w:val="Textoindependiente"/>
        <w:spacing w:before="2"/>
      </w:pPr>
    </w:p>
    <w:p w:rsidR="005462C9" w:rsidRDefault="00654E12">
      <w:pPr>
        <w:pStyle w:val="Textoindependiente"/>
        <w:spacing w:line="242" w:lineRule="auto"/>
        <w:ind w:left="218" w:right="324" w:firstLine="288"/>
        <w:jc w:val="both"/>
      </w:pPr>
      <w:r>
        <w:rPr>
          <w:rFonts w:ascii="Arial" w:hAnsi="Arial"/>
          <w:b/>
        </w:rPr>
        <w:t xml:space="preserve">Noveno. </w:t>
      </w:r>
      <w:r>
        <w:t>El Servicio Nacional de Salud Pública será una unidad administrativa adscrita a la Secretaría</w:t>
      </w:r>
      <w:r>
        <w:rPr>
          <w:spacing w:val="-53"/>
        </w:rPr>
        <w:t xml:space="preserve"> </w:t>
      </w:r>
      <w:r>
        <w:t>de Salud, la cual operará con</w:t>
      </w:r>
      <w:r>
        <w:t xml:space="preserve"> los recursos que se le otorguen a la Secretaría de Salud anualmente en el</w:t>
      </w:r>
      <w:r>
        <w:rPr>
          <w:spacing w:val="1"/>
        </w:rPr>
        <w:t xml:space="preserve"> </w:t>
      </w:r>
      <w:r>
        <w:t>Presupuesto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Egresos</w:t>
      </w:r>
      <w:r>
        <w:rPr>
          <w:spacing w:val="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5462C9" w:rsidRDefault="005462C9">
      <w:pPr>
        <w:pStyle w:val="Textoindependiente"/>
        <w:spacing w:before="3"/>
        <w:rPr>
          <w:sz w:val="19"/>
        </w:rPr>
      </w:pPr>
    </w:p>
    <w:p w:rsidR="005462C9" w:rsidRDefault="00654E12">
      <w:pPr>
        <w:pStyle w:val="Textoindependiente"/>
        <w:spacing w:before="1" w:line="242" w:lineRule="auto"/>
        <w:ind w:left="218" w:right="320" w:firstLine="288"/>
        <w:jc w:val="both"/>
      </w:pPr>
      <w:r>
        <w:rPr>
          <w:rFonts w:ascii="Arial" w:hAnsi="Arial"/>
          <w:b/>
        </w:rPr>
        <w:t xml:space="preserve">Décimo. </w:t>
      </w:r>
      <w:r>
        <w:t>Las obligaciones y erogaciones que se generen con motivo de la entrada en vigor del</w:t>
      </w:r>
      <w:r>
        <w:rPr>
          <w:spacing w:val="1"/>
        </w:rPr>
        <w:t xml:space="preserve"> </w:t>
      </w:r>
      <w:r>
        <w:t>presente Decreto se sujetarán a los recursos aprobados expresamente para esos fines en los respectivos</w:t>
      </w:r>
      <w:r>
        <w:rPr>
          <w:spacing w:val="-53"/>
        </w:rPr>
        <w:t xml:space="preserve"> </w:t>
      </w:r>
      <w:r>
        <w:t>presupuestos de egresos de los ejecutores del gasto correspondientes, por lo que no se autorizarán</w:t>
      </w:r>
      <w:r>
        <w:rPr>
          <w:spacing w:val="1"/>
        </w:rPr>
        <w:t xml:space="preserve"> </w:t>
      </w:r>
      <w:r>
        <w:t>ampliaciones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presupuestos de egresos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eje</w:t>
      </w:r>
      <w:r>
        <w:t>rcicio</w:t>
      </w:r>
      <w:r>
        <w:rPr>
          <w:spacing w:val="-2"/>
        </w:rPr>
        <w:t xml:space="preserve"> </w:t>
      </w:r>
      <w:r>
        <w:t>fiscal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curso y</w:t>
      </w:r>
      <w:r>
        <w:rPr>
          <w:spacing w:val="-4"/>
        </w:rPr>
        <w:t xml:space="preserve"> </w:t>
      </w:r>
      <w:r>
        <w:t>subsecuentes.</w:t>
      </w:r>
    </w:p>
    <w:p w:rsidR="005462C9" w:rsidRDefault="005462C9">
      <w:pPr>
        <w:pStyle w:val="Textoindependiente"/>
        <w:spacing w:before="1"/>
        <w:rPr>
          <w:sz w:val="19"/>
        </w:rPr>
      </w:pPr>
    </w:p>
    <w:p w:rsidR="005462C9" w:rsidRDefault="00654E12">
      <w:pPr>
        <w:spacing w:before="1"/>
        <w:ind w:left="218" w:right="314" w:firstLine="288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Ciudad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México,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28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abril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2023</w:t>
      </w:r>
      <w:r>
        <w:rPr>
          <w:sz w:val="20"/>
        </w:rPr>
        <w:t>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Santiago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Creel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Miranda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Alejandro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Armenta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Mier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Carmen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Pinete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Vargas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55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Verónica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Noemí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Camino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Farjat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5462C9" w:rsidRDefault="005462C9">
      <w:pPr>
        <w:jc w:val="both"/>
        <w:rPr>
          <w:rFonts w:ascii="Arial" w:hAnsi="Arial"/>
          <w:sz w:val="20"/>
        </w:rPr>
        <w:sectPr w:rsidR="005462C9">
          <w:pgSz w:w="12250" w:h="15850"/>
          <w:pgMar w:top="1760" w:right="1100" w:bottom="900" w:left="1200" w:header="724" w:footer="712" w:gutter="0"/>
          <w:cols w:space="720"/>
        </w:sectPr>
      </w:pPr>
    </w:p>
    <w:p w:rsidR="005462C9" w:rsidRDefault="005462C9">
      <w:pPr>
        <w:pStyle w:val="Textoindependiente"/>
        <w:spacing w:before="10"/>
        <w:rPr>
          <w:rFonts w:ascii="Arial"/>
          <w:b/>
          <w:sz w:val="27"/>
        </w:rPr>
      </w:pPr>
    </w:p>
    <w:p w:rsidR="005462C9" w:rsidRDefault="00654E12">
      <w:pPr>
        <w:pStyle w:val="Textoindependiente"/>
        <w:spacing w:before="93"/>
        <w:ind w:left="218" w:right="3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</w:t>
      </w:r>
      <w:r>
        <w:t>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Ejecutivo Federal, en la Ciudad de México,</w:t>
      </w:r>
      <w:r>
        <w:rPr>
          <w:spacing w:val="1"/>
        </w:rPr>
        <w:t xml:space="preserve"> </w:t>
      </w:r>
      <w:r>
        <w:t>a 26 de</w:t>
      </w:r>
      <w:r>
        <w:rPr>
          <w:spacing w:val="55"/>
        </w:rPr>
        <w:t xml:space="preserve"> </w:t>
      </w:r>
      <w:r>
        <w:t>mayo de 2023.-</w:t>
      </w:r>
      <w:r>
        <w:rPr>
          <w:spacing w:val="56"/>
        </w:rPr>
        <w:t xml:space="preserve">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Lic.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Adán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Augusto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Hernández</w:t>
      </w:r>
      <w:r>
        <w:t>.-</w:t>
      </w:r>
      <w:r>
        <w:rPr>
          <w:spacing w:val="-1"/>
        </w:rPr>
        <w:t xml:space="preserve"> </w:t>
      </w:r>
      <w:r>
        <w:t>Rúbrica.</w:t>
      </w:r>
    </w:p>
    <w:sectPr w:rsidR="005462C9">
      <w:pgSz w:w="12250" w:h="15850"/>
      <w:pgMar w:top="1760" w:right="1100" w:bottom="900" w:left="1200" w:header="724" w:footer="71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4E12" w:rsidRDefault="00654E12">
      <w:r>
        <w:separator/>
      </w:r>
    </w:p>
  </w:endnote>
  <w:endnote w:type="continuationSeparator" w:id="0">
    <w:p w:rsidR="00654E12" w:rsidRDefault="00654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62C9" w:rsidRDefault="004F1B0B">
    <w:pPr>
      <w:pStyle w:val="Textoindependiente"/>
      <w:spacing w:line="14" w:lineRule="aut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481098240" behindDoc="1" locked="0" layoutInCell="1" allowOverlap="1">
              <wp:simplePos x="0" y="0"/>
              <wp:positionH relativeFrom="page">
                <wp:posOffset>3596005</wp:posOffset>
              </wp:positionH>
              <wp:positionV relativeFrom="page">
                <wp:posOffset>9468485</wp:posOffset>
              </wp:positionV>
              <wp:extent cx="597535" cy="1524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753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462C9" w:rsidRDefault="00654E12">
                          <w:pPr>
                            <w:spacing w:before="12"/>
                            <w:ind w:left="6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F1B0B">
                            <w:rPr>
                              <w:rFonts w:ascii="Times New Roman"/>
                              <w:noProof/>
                              <w:sz w:val="18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Times New Roman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>352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style="position:absolute;margin-left:283.15pt;margin-top:745.55pt;width:47.05pt;height:12pt;z-index:-2221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" filled="f" stroked="f">
              <v:textbox inset="0,0,0,0">
                <w:txbxContent>
                  <w:p w:rsidR="005462C9" w:rsidRDefault="00654E12">
                    <w:pPr>
                      <w:spacing w:before="12"/>
                      <w:ind w:left="60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F1B0B">
                      <w:rPr>
                        <w:rFonts w:ascii="Times New Roman"/>
                        <w:noProof/>
                        <w:sz w:val="18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ascii="Times New Roman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Times New Roman"/>
                        <w:sz w:val="18"/>
                      </w:rPr>
                      <w:t>de</w:t>
                    </w:r>
                    <w:r>
                      <w:rPr>
                        <w:rFonts w:ascii="Times New Roman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Times New Roman"/>
                        <w:sz w:val="18"/>
                      </w:rPr>
                      <w:t>352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4E12" w:rsidRDefault="00654E12">
      <w:r>
        <w:separator/>
      </w:r>
    </w:p>
  </w:footnote>
  <w:footnote w:type="continuationSeparator" w:id="0">
    <w:p w:rsidR="00654E12" w:rsidRDefault="00654E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62C9" w:rsidRDefault="00654E12">
    <w:pPr>
      <w:pStyle w:val="Textoindependiente"/>
      <w:spacing w:line="14" w:lineRule="auto"/>
    </w:pPr>
    <w:r>
      <w:rPr>
        <w:noProof/>
        <w:lang w:val="es-MX" w:eastAsia="es-MX"/>
      </w:rPr>
      <w:drawing>
        <wp:anchor distT="0" distB="0" distL="0" distR="0" simplePos="0" relativeHeight="481096192" behindDoc="1" locked="0" layoutInCell="1" allowOverlap="1">
          <wp:simplePos x="0" y="0"/>
          <wp:positionH relativeFrom="page">
            <wp:posOffset>919510</wp:posOffset>
          </wp:positionH>
          <wp:positionV relativeFrom="page">
            <wp:posOffset>459560</wp:posOffset>
          </wp:positionV>
          <wp:extent cx="682364" cy="667691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82364" cy="66769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F1B0B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481096704" behindDoc="1" locked="0" layoutInCell="1" allowOverlap="1">
              <wp:simplePos x="0" y="0"/>
              <wp:positionH relativeFrom="page">
                <wp:posOffset>1739265</wp:posOffset>
              </wp:positionH>
              <wp:positionV relativeFrom="page">
                <wp:posOffset>661670</wp:posOffset>
              </wp:positionV>
              <wp:extent cx="5179695" cy="18415"/>
              <wp:effectExtent l="0" t="0" r="0" b="0"/>
              <wp:wrapNone/>
              <wp:docPr id="5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179695" cy="18415"/>
                      </a:xfrm>
                      <a:custGeom>
                        <a:avLst/>
                        <a:gdLst>
                          <a:gd name="T0" fmla="+- 0 10895 2739"/>
                          <a:gd name="T1" fmla="*/ T0 w 8157"/>
                          <a:gd name="T2" fmla="+- 0 1061 1042"/>
                          <a:gd name="T3" fmla="*/ 1061 h 29"/>
                          <a:gd name="T4" fmla="+- 0 2739 2739"/>
                          <a:gd name="T5" fmla="*/ T4 w 8157"/>
                          <a:gd name="T6" fmla="+- 0 1061 1042"/>
                          <a:gd name="T7" fmla="*/ 1061 h 29"/>
                          <a:gd name="T8" fmla="+- 0 2739 2739"/>
                          <a:gd name="T9" fmla="*/ T8 w 8157"/>
                          <a:gd name="T10" fmla="+- 0 1070 1042"/>
                          <a:gd name="T11" fmla="*/ 1070 h 29"/>
                          <a:gd name="T12" fmla="+- 0 10895 2739"/>
                          <a:gd name="T13" fmla="*/ T12 w 8157"/>
                          <a:gd name="T14" fmla="+- 0 1070 1042"/>
                          <a:gd name="T15" fmla="*/ 1070 h 29"/>
                          <a:gd name="T16" fmla="+- 0 10895 2739"/>
                          <a:gd name="T17" fmla="*/ T16 w 8157"/>
                          <a:gd name="T18" fmla="+- 0 1061 1042"/>
                          <a:gd name="T19" fmla="*/ 1061 h 29"/>
                          <a:gd name="T20" fmla="+- 0 10895 2739"/>
                          <a:gd name="T21" fmla="*/ T20 w 8157"/>
                          <a:gd name="T22" fmla="+- 0 1042 1042"/>
                          <a:gd name="T23" fmla="*/ 1042 h 29"/>
                          <a:gd name="T24" fmla="+- 0 2739 2739"/>
                          <a:gd name="T25" fmla="*/ T24 w 8157"/>
                          <a:gd name="T26" fmla="+- 0 1042 1042"/>
                          <a:gd name="T27" fmla="*/ 1042 h 29"/>
                          <a:gd name="T28" fmla="+- 0 2739 2739"/>
                          <a:gd name="T29" fmla="*/ T28 w 8157"/>
                          <a:gd name="T30" fmla="+- 0 1051 1042"/>
                          <a:gd name="T31" fmla="*/ 1051 h 29"/>
                          <a:gd name="T32" fmla="+- 0 10895 2739"/>
                          <a:gd name="T33" fmla="*/ T32 w 8157"/>
                          <a:gd name="T34" fmla="+- 0 1051 1042"/>
                          <a:gd name="T35" fmla="*/ 1051 h 29"/>
                          <a:gd name="T36" fmla="+- 0 10895 2739"/>
                          <a:gd name="T37" fmla="*/ T36 w 8157"/>
                          <a:gd name="T38" fmla="+- 0 1042 1042"/>
                          <a:gd name="T39" fmla="*/ 1042 h 29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8157" h="29">
                            <a:moveTo>
                              <a:pt x="8156" y="19"/>
                            </a:moveTo>
                            <a:lnTo>
                              <a:pt x="0" y="19"/>
                            </a:lnTo>
                            <a:lnTo>
                              <a:pt x="0" y="28"/>
                            </a:lnTo>
                            <a:lnTo>
                              <a:pt x="8156" y="28"/>
                            </a:lnTo>
                            <a:lnTo>
                              <a:pt x="8156" y="19"/>
                            </a:lnTo>
                            <a:close/>
                            <a:moveTo>
                              <a:pt x="8156" y="0"/>
                            </a:moveTo>
                            <a:lnTo>
                              <a:pt x="0" y="0"/>
                            </a:lnTo>
                            <a:lnTo>
                              <a:pt x="0" y="9"/>
                            </a:lnTo>
                            <a:lnTo>
                              <a:pt x="8156" y="9"/>
                            </a:lnTo>
                            <a:lnTo>
                              <a:pt x="8156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727BEA1" id="AutoShape 4" o:spid="_x0000_s1026" style="position:absolute;margin-left:136.95pt;margin-top:52.1pt;width:407.85pt;height:1.45pt;z-index:-2221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157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" path="m8156,19l,19r,9l8156,28r,-9xm8156,l,,,9r8156,l8156,xe" fillcolor="black" stroked="f">
              <v:path arrowok="t" o:connecttype="custom" o:connectlocs="5179060,673735;0,673735;0,679450;5179060,679450;5179060,673735;5179060,661670;0,661670;0,667385;5179060,667385;5179060,661670" o:connectangles="0,0,0,0,0,0,0,0,0,0"/>
              <w10:wrap anchorx="page" anchory="page"/>
            </v:shape>
          </w:pict>
        </mc:Fallback>
      </mc:AlternateContent>
    </w:r>
    <w:r w:rsidR="004F1B0B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481097216" behindDoc="1" locked="0" layoutInCell="1" allowOverlap="1">
              <wp:simplePos x="0" y="0"/>
              <wp:positionH relativeFrom="page">
                <wp:posOffset>5551170</wp:posOffset>
              </wp:positionH>
              <wp:positionV relativeFrom="page">
                <wp:posOffset>525145</wp:posOffset>
              </wp:positionV>
              <wp:extent cx="1335405" cy="300355"/>
              <wp:effectExtent l="0" t="0" r="0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5405" cy="3003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462C9" w:rsidRDefault="00654E12">
                          <w:pPr>
                            <w:spacing w:before="21"/>
                            <w:ind w:left="125"/>
                            <w:rPr>
                              <w:rFonts w:ascii="Tahoma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ahoma"/>
                              <w:b/>
                              <w:sz w:val="16"/>
                            </w:rPr>
                            <w:t>LEY</w:t>
                          </w:r>
                          <w:r>
                            <w:rPr>
                              <w:rFonts w:ascii="Tahoma"/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ahoma"/>
                              <w:b/>
                              <w:sz w:val="16"/>
                            </w:rPr>
                            <w:t>GENERAL</w:t>
                          </w:r>
                          <w:r>
                            <w:rPr>
                              <w:rFonts w:ascii="Tahoma"/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ahoma"/>
                              <w:b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Tahoma"/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ahoma"/>
                              <w:b/>
                              <w:sz w:val="16"/>
                            </w:rPr>
                            <w:t>SALUD</w:t>
                          </w:r>
                        </w:p>
                        <w:p w:rsidR="005462C9" w:rsidRDefault="00654E12">
                          <w:pPr>
                            <w:spacing w:before="78"/>
                            <w:ind w:left="20"/>
                            <w:rPr>
                              <w:rFonts w:ascii="Arial" w:hAnsi="Arial"/>
                              <w:i/>
                              <w:sz w:val="14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color w:val="171717"/>
                              <w:sz w:val="14"/>
                            </w:rPr>
                            <w:t>Última</w:t>
                          </w:r>
                          <w:r>
                            <w:rPr>
                              <w:rFonts w:ascii="Arial" w:hAnsi="Arial"/>
                              <w:i/>
                              <w:color w:val="171717"/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color w:val="171717"/>
                              <w:sz w:val="14"/>
                            </w:rPr>
                            <w:t>Reforma</w:t>
                          </w:r>
                          <w:r>
                            <w:rPr>
                              <w:rFonts w:ascii="Arial" w:hAnsi="Arial"/>
                              <w:i/>
                              <w:color w:val="171717"/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color w:val="171717"/>
                              <w:sz w:val="14"/>
                            </w:rPr>
                            <w:t>DOF</w:t>
                          </w:r>
                          <w:r>
                            <w:rPr>
                              <w:rFonts w:ascii="Arial" w:hAnsi="Arial"/>
                              <w:i/>
                              <w:color w:val="171717"/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color w:val="171717"/>
                              <w:sz w:val="14"/>
                            </w:rPr>
                            <w:t>29-05-2023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437.1pt;margin-top:41.35pt;width:105.15pt;height:23.65pt;z-index:-2221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" filled="f" stroked="f">
              <v:textbox inset="0,0,0,0">
                <w:txbxContent>
                  <w:p w:rsidR="005462C9" w:rsidRDefault="00654E12">
                    <w:pPr>
                      <w:spacing w:before="21"/>
                      <w:ind w:left="125"/>
                      <w:rPr>
                        <w:rFonts w:ascii="Tahoma"/>
                        <w:b/>
                        <w:sz w:val="16"/>
                      </w:rPr>
                    </w:pPr>
                    <w:r>
                      <w:rPr>
                        <w:rFonts w:ascii="Tahoma"/>
                        <w:b/>
                        <w:sz w:val="16"/>
                      </w:rPr>
                      <w:t>LEY</w:t>
                    </w:r>
                    <w:r>
                      <w:rPr>
                        <w:rFonts w:ascii="Tahoma"/>
                        <w:b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Tahoma"/>
                        <w:b/>
                        <w:sz w:val="16"/>
                      </w:rPr>
                      <w:t>GENERAL</w:t>
                    </w:r>
                    <w:r>
                      <w:rPr>
                        <w:rFonts w:ascii="Tahoma"/>
                        <w:b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Tahoma"/>
                        <w:b/>
                        <w:sz w:val="16"/>
                      </w:rPr>
                      <w:t>DE</w:t>
                    </w:r>
                    <w:r>
                      <w:rPr>
                        <w:rFonts w:ascii="Tahoma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Tahoma"/>
                        <w:b/>
                        <w:sz w:val="16"/>
                      </w:rPr>
                      <w:t>SALUD</w:t>
                    </w:r>
                  </w:p>
                  <w:p w:rsidR="005462C9" w:rsidRDefault="00654E12">
                    <w:pPr>
                      <w:spacing w:before="78"/>
                      <w:ind w:left="20"/>
                      <w:rPr>
                        <w:rFonts w:ascii="Arial" w:hAnsi="Arial"/>
                        <w:i/>
                        <w:sz w:val="14"/>
                      </w:rPr>
                    </w:pPr>
                    <w:r>
                      <w:rPr>
                        <w:rFonts w:ascii="Arial" w:hAnsi="Arial"/>
                        <w:i/>
                        <w:color w:val="171717"/>
                        <w:sz w:val="14"/>
                      </w:rPr>
                      <w:t>Última</w:t>
                    </w:r>
                    <w:r>
                      <w:rPr>
                        <w:rFonts w:ascii="Arial" w:hAnsi="Arial"/>
                        <w:i/>
                        <w:color w:val="171717"/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color w:val="171717"/>
                        <w:sz w:val="14"/>
                      </w:rPr>
                      <w:t>Reforma</w:t>
                    </w:r>
                    <w:r>
                      <w:rPr>
                        <w:rFonts w:ascii="Arial" w:hAnsi="Arial"/>
                        <w:i/>
                        <w:color w:val="171717"/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color w:val="171717"/>
                        <w:sz w:val="14"/>
                      </w:rPr>
                      <w:t>DOF</w:t>
                    </w:r>
                    <w:r>
                      <w:rPr>
                        <w:rFonts w:ascii="Arial" w:hAnsi="Arial"/>
                        <w:i/>
                        <w:color w:val="171717"/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color w:val="171717"/>
                        <w:sz w:val="14"/>
                      </w:rPr>
                      <w:t>29-05-2023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4F1B0B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481097728" behindDoc="1" locked="0" layoutInCell="1" allowOverlap="1">
              <wp:simplePos x="0" y="0"/>
              <wp:positionH relativeFrom="page">
                <wp:posOffset>1726565</wp:posOffset>
              </wp:positionH>
              <wp:positionV relativeFrom="page">
                <wp:posOffset>700405</wp:posOffset>
              </wp:positionV>
              <wp:extent cx="1730375" cy="316865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30375" cy="316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462C9" w:rsidRDefault="00654E12">
                          <w:pPr>
                            <w:spacing w:before="19" w:line="160" w:lineRule="exact"/>
                            <w:ind w:left="20"/>
                            <w:rPr>
                              <w:rFonts w:ascii="Arial" w:hAnsi="Arial"/>
                              <w:b/>
                              <w:sz w:val="11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w w:val="80"/>
                              <w:sz w:val="14"/>
                            </w:rPr>
                            <w:t>C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1"/>
                            </w:rPr>
                            <w:t>ÁMARA</w:t>
                          </w:r>
                          <w:r>
                            <w:rPr>
                              <w:rFonts w:ascii="Arial" w:hAnsi="Arial"/>
                              <w:b/>
                              <w:spacing w:val="5"/>
                              <w:w w:val="8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1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5"/>
                              <w:w w:val="8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4"/>
                            </w:rPr>
                            <w:t>D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1"/>
                            </w:rPr>
                            <w:t>IPUTADOS</w:t>
                          </w:r>
                          <w:r>
                            <w:rPr>
                              <w:rFonts w:ascii="Arial" w:hAnsi="Arial"/>
                              <w:b/>
                              <w:spacing w:val="5"/>
                              <w:w w:val="8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1"/>
                            </w:rPr>
                            <w:t>DEL</w:t>
                          </w:r>
                          <w:r>
                            <w:rPr>
                              <w:rFonts w:ascii="Arial" w:hAnsi="Arial"/>
                              <w:b/>
                              <w:spacing w:val="7"/>
                              <w:w w:val="8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4"/>
                            </w:rPr>
                            <w:t>H.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w w:val="8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4"/>
                            </w:rPr>
                            <w:t>C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1"/>
                            </w:rPr>
                            <w:t>ONGRESO</w:t>
                          </w:r>
                          <w:r>
                            <w:rPr>
                              <w:rFonts w:ascii="Arial" w:hAnsi="Arial"/>
                              <w:b/>
                              <w:spacing w:val="4"/>
                              <w:w w:val="8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1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2"/>
                              <w:w w:val="8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1"/>
                            </w:rPr>
                            <w:t>LA</w:t>
                          </w:r>
                          <w:r>
                            <w:rPr>
                              <w:rFonts w:ascii="Arial" w:hAnsi="Arial"/>
                              <w:b/>
                              <w:spacing w:val="9"/>
                              <w:w w:val="8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4"/>
                            </w:rPr>
                            <w:t>U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1"/>
                            </w:rPr>
                            <w:t>NIÓN</w:t>
                          </w:r>
                        </w:p>
                        <w:p w:rsidR="005462C9" w:rsidRDefault="00654E12">
                          <w:pPr>
                            <w:spacing w:line="148" w:lineRule="exact"/>
                            <w:ind w:left="20"/>
                            <w:rPr>
                              <w:sz w:val="13"/>
                            </w:rPr>
                          </w:pPr>
                          <w:r>
                            <w:rPr>
                              <w:w w:val="80"/>
                              <w:sz w:val="13"/>
                            </w:rPr>
                            <w:t>Secretaría</w:t>
                          </w:r>
                          <w:r>
                            <w:rPr>
                              <w:spacing w:val="5"/>
                              <w:w w:val="80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3"/>
                            </w:rPr>
                            <w:t>General</w:t>
                          </w:r>
                        </w:p>
                        <w:p w:rsidR="005462C9" w:rsidRDefault="00654E12">
                          <w:pPr>
                            <w:spacing w:before="2"/>
                            <w:ind w:left="20"/>
                            <w:rPr>
                              <w:sz w:val="13"/>
                            </w:rPr>
                          </w:pPr>
                          <w:r>
                            <w:rPr>
                              <w:w w:val="80"/>
                              <w:sz w:val="13"/>
                            </w:rPr>
                            <w:t>Secretaría</w:t>
                          </w:r>
                          <w:r>
                            <w:rPr>
                              <w:spacing w:val="5"/>
                              <w:w w:val="80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3"/>
                            </w:rPr>
                            <w:t>de</w:t>
                          </w:r>
                          <w:r>
                            <w:rPr>
                              <w:spacing w:val="6"/>
                              <w:w w:val="80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3"/>
                            </w:rPr>
                            <w:t>Servicios</w:t>
                          </w:r>
                          <w:r>
                            <w:rPr>
                              <w:spacing w:val="5"/>
                              <w:w w:val="80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3"/>
                            </w:rPr>
                            <w:t>Parlamentarios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0" type="#_x0000_t202" style="position:absolute;margin-left:135.95pt;margin-top:55.15pt;width:136.25pt;height:24.95pt;z-index:-2221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" filled="f" stroked="f">
              <v:textbox inset="0,0,0,0">
                <w:txbxContent>
                  <w:p w:rsidR="005462C9" w:rsidRDefault="00654E12">
                    <w:pPr>
                      <w:spacing w:before="19" w:line="160" w:lineRule="exact"/>
                      <w:ind w:left="20"/>
                      <w:rPr>
                        <w:rFonts w:ascii="Arial" w:hAnsi="Arial"/>
                        <w:b/>
                        <w:sz w:val="11"/>
                      </w:rPr>
                    </w:pPr>
                    <w:r>
                      <w:rPr>
                        <w:rFonts w:ascii="Arial" w:hAnsi="Arial"/>
                        <w:b/>
                        <w:w w:val="80"/>
                        <w:sz w:val="14"/>
                      </w:rPr>
                      <w:t>C</w:t>
                    </w:r>
                    <w:r>
                      <w:rPr>
                        <w:rFonts w:ascii="Arial" w:hAnsi="Arial"/>
                        <w:b/>
                        <w:w w:val="80"/>
                        <w:sz w:val="11"/>
                      </w:rPr>
                      <w:t>ÁMARA</w:t>
                    </w:r>
                    <w:r>
                      <w:rPr>
                        <w:rFonts w:ascii="Arial" w:hAnsi="Arial"/>
                        <w:b/>
                        <w:spacing w:val="5"/>
                        <w:w w:val="80"/>
                        <w:sz w:val="1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1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5"/>
                        <w:w w:val="80"/>
                        <w:sz w:val="1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4"/>
                      </w:rPr>
                      <w:t>D</w:t>
                    </w:r>
                    <w:r>
                      <w:rPr>
                        <w:rFonts w:ascii="Arial" w:hAnsi="Arial"/>
                        <w:b/>
                        <w:w w:val="80"/>
                        <w:sz w:val="11"/>
                      </w:rPr>
                      <w:t>IPUTADOS</w:t>
                    </w:r>
                    <w:r>
                      <w:rPr>
                        <w:rFonts w:ascii="Arial" w:hAnsi="Arial"/>
                        <w:b/>
                        <w:spacing w:val="5"/>
                        <w:w w:val="80"/>
                        <w:sz w:val="1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1"/>
                      </w:rPr>
                      <w:t>DEL</w:t>
                    </w:r>
                    <w:r>
                      <w:rPr>
                        <w:rFonts w:ascii="Arial" w:hAnsi="Arial"/>
                        <w:b/>
                        <w:spacing w:val="7"/>
                        <w:w w:val="80"/>
                        <w:sz w:val="1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4"/>
                      </w:rPr>
                      <w:t>H.</w:t>
                    </w:r>
                    <w:r>
                      <w:rPr>
                        <w:rFonts w:ascii="Arial" w:hAnsi="Arial"/>
                        <w:b/>
                        <w:spacing w:val="-3"/>
                        <w:w w:val="8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4"/>
                      </w:rPr>
                      <w:t>C</w:t>
                    </w:r>
                    <w:r>
                      <w:rPr>
                        <w:rFonts w:ascii="Arial" w:hAnsi="Arial"/>
                        <w:b/>
                        <w:w w:val="80"/>
                        <w:sz w:val="11"/>
                      </w:rPr>
                      <w:t>ONGRESO</w:t>
                    </w:r>
                    <w:r>
                      <w:rPr>
                        <w:rFonts w:ascii="Arial" w:hAnsi="Arial"/>
                        <w:b/>
                        <w:spacing w:val="4"/>
                        <w:w w:val="80"/>
                        <w:sz w:val="1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1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2"/>
                        <w:w w:val="80"/>
                        <w:sz w:val="1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1"/>
                      </w:rPr>
                      <w:t>LA</w:t>
                    </w:r>
                    <w:r>
                      <w:rPr>
                        <w:rFonts w:ascii="Arial" w:hAnsi="Arial"/>
                        <w:b/>
                        <w:spacing w:val="9"/>
                        <w:w w:val="80"/>
                        <w:sz w:val="1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4"/>
                      </w:rPr>
                      <w:t>U</w:t>
                    </w:r>
                    <w:r>
                      <w:rPr>
                        <w:rFonts w:ascii="Arial" w:hAnsi="Arial"/>
                        <w:b/>
                        <w:w w:val="80"/>
                        <w:sz w:val="11"/>
                      </w:rPr>
                      <w:t>NIÓN</w:t>
                    </w:r>
                  </w:p>
                  <w:p w:rsidR="005462C9" w:rsidRDefault="00654E12">
                    <w:pPr>
                      <w:spacing w:line="148" w:lineRule="exact"/>
                      <w:ind w:left="20"/>
                      <w:rPr>
                        <w:sz w:val="13"/>
                      </w:rPr>
                    </w:pPr>
                    <w:r>
                      <w:rPr>
                        <w:w w:val="80"/>
                        <w:sz w:val="13"/>
                      </w:rPr>
                      <w:t>Secretaría</w:t>
                    </w:r>
                    <w:r>
                      <w:rPr>
                        <w:spacing w:val="5"/>
                        <w:w w:val="80"/>
                        <w:sz w:val="13"/>
                      </w:rPr>
                      <w:t xml:space="preserve"> </w:t>
                    </w:r>
                    <w:r>
                      <w:rPr>
                        <w:w w:val="80"/>
                        <w:sz w:val="13"/>
                      </w:rPr>
                      <w:t>General</w:t>
                    </w:r>
                  </w:p>
                  <w:p w:rsidR="005462C9" w:rsidRDefault="00654E12">
                    <w:pPr>
                      <w:spacing w:before="2"/>
                      <w:ind w:left="20"/>
                      <w:rPr>
                        <w:sz w:val="13"/>
                      </w:rPr>
                    </w:pPr>
                    <w:r>
                      <w:rPr>
                        <w:w w:val="80"/>
                        <w:sz w:val="13"/>
                      </w:rPr>
                      <w:t>Secretaría</w:t>
                    </w:r>
                    <w:r>
                      <w:rPr>
                        <w:spacing w:val="5"/>
                        <w:w w:val="80"/>
                        <w:sz w:val="13"/>
                      </w:rPr>
                      <w:t xml:space="preserve"> </w:t>
                    </w:r>
                    <w:r>
                      <w:rPr>
                        <w:w w:val="80"/>
                        <w:sz w:val="13"/>
                      </w:rPr>
                      <w:t>de</w:t>
                    </w:r>
                    <w:r>
                      <w:rPr>
                        <w:spacing w:val="6"/>
                        <w:w w:val="80"/>
                        <w:sz w:val="13"/>
                      </w:rPr>
                      <w:t xml:space="preserve"> </w:t>
                    </w:r>
                    <w:r>
                      <w:rPr>
                        <w:w w:val="80"/>
                        <w:sz w:val="13"/>
                      </w:rPr>
                      <w:t>Servicios</w:t>
                    </w:r>
                    <w:r>
                      <w:rPr>
                        <w:spacing w:val="5"/>
                        <w:w w:val="80"/>
                        <w:sz w:val="13"/>
                      </w:rPr>
                      <w:t xml:space="preserve"> </w:t>
                    </w:r>
                    <w:r>
                      <w:rPr>
                        <w:w w:val="80"/>
                        <w:sz w:val="13"/>
                      </w:rPr>
                      <w:t>Parlamentarios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C1677C"/>
    <w:multiLevelType w:val="hybridMultilevel"/>
    <w:tmpl w:val="78B675AE"/>
    <w:lvl w:ilvl="0" w:tplc="2B104F9C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A3A0A4FA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9198DCA6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5706EEB4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FABA3336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F5B827B2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2C6CB61A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7E9EDA32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6BF633CA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1" w15:restartNumberingAfterBreak="0">
    <w:nsid w:val="01C75C9E"/>
    <w:multiLevelType w:val="hybridMultilevel"/>
    <w:tmpl w:val="A942C8A4"/>
    <w:lvl w:ilvl="0" w:tplc="B884432C">
      <w:start w:val="1"/>
      <w:numFmt w:val="upperRoman"/>
      <w:lvlText w:val="%1."/>
      <w:lvlJc w:val="left"/>
      <w:pPr>
        <w:ind w:left="218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764CBF62">
      <w:numFmt w:val="bullet"/>
      <w:lvlText w:val="•"/>
      <w:lvlJc w:val="left"/>
      <w:pPr>
        <w:ind w:left="1192" w:hanging="166"/>
      </w:pPr>
      <w:rPr>
        <w:rFonts w:hint="default"/>
        <w:lang w:val="es-ES" w:eastAsia="en-US" w:bidi="ar-SA"/>
      </w:rPr>
    </w:lvl>
    <w:lvl w:ilvl="2" w:tplc="BE02011E">
      <w:numFmt w:val="bullet"/>
      <w:lvlText w:val="•"/>
      <w:lvlJc w:val="left"/>
      <w:pPr>
        <w:ind w:left="2164" w:hanging="166"/>
      </w:pPr>
      <w:rPr>
        <w:rFonts w:hint="default"/>
        <w:lang w:val="es-ES" w:eastAsia="en-US" w:bidi="ar-SA"/>
      </w:rPr>
    </w:lvl>
    <w:lvl w:ilvl="3" w:tplc="18B095F4">
      <w:numFmt w:val="bullet"/>
      <w:lvlText w:val="•"/>
      <w:lvlJc w:val="left"/>
      <w:pPr>
        <w:ind w:left="3136" w:hanging="166"/>
      </w:pPr>
      <w:rPr>
        <w:rFonts w:hint="default"/>
        <w:lang w:val="es-ES" w:eastAsia="en-US" w:bidi="ar-SA"/>
      </w:rPr>
    </w:lvl>
    <w:lvl w:ilvl="4" w:tplc="4AF05D1C">
      <w:numFmt w:val="bullet"/>
      <w:lvlText w:val="•"/>
      <w:lvlJc w:val="left"/>
      <w:pPr>
        <w:ind w:left="4108" w:hanging="166"/>
      </w:pPr>
      <w:rPr>
        <w:rFonts w:hint="default"/>
        <w:lang w:val="es-ES" w:eastAsia="en-US" w:bidi="ar-SA"/>
      </w:rPr>
    </w:lvl>
    <w:lvl w:ilvl="5" w:tplc="67EA1B28">
      <w:numFmt w:val="bullet"/>
      <w:lvlText w:val="•"/>
      <w:lvlJc w:val="left"/>
      <w:pPr>
        <w:ind w:left="5081" w:hanging="166"/>
      </w:pPr>
      <w:rPr>
        <w:rFonts w:hint="default"/>
        <w:lang w:val="es-ES" w:eastAsia="en-US" w:bidi="ar-SA"/>
      </w:rPr>
    </w:lvl>
    <w:lvl w:ilvl="6" w:tplc="2170289E">
      <w:numFmt w:val="bullet"/>
      <w:lvlText w:val="•"/>
      <w:lvlJc w:val="left"/>
      <w:pPr>
        <w:ind w:left="6053" w:hanging="166"/>
      </w:pPr>
      <w:rPr>
        <w:rFonts w:hint="default"/>
        <w:lang w:val="es-ES" w:eastAsia="en-US" w:bidi="ar-SA"/>
      </w:rPr>
    </w:lvl>
    <w:lvl w:ilvl="7" w:tplc="8CA89D8C">
      <w:numFmt w:val="bullet"/>
      <w:lvlText w:val="•"/>
      <w:lvlJc w:val="left"/>
      <w:pPr>
        <w:ind w:left="7025" w:hanging="166"/>
      </w:pPr>
      <w:rPr>
        <w:rFonts w:hint="default"/>
        <w:lang w:val="es-ES" w:eastAsia="en-US" w:bidi="ar-SA"/>
      </w:rPr>
    </w:lvl>
    <w:lvl w:ilvl="8" w:tplc="B5D6593A">
      <w:numFmt w:val="bullet"/>
      <w:lvlText w:val="•"/>
      <w:lvlJc w:val="left"/>
      <w:pPr>
        <w:ind w:left="7997" w:hanging="166"/>
      </w:pPr>
      <w:rPr>
        <w:rFonts w:hint="default"/>
        <w:lang w:val="es-ES" w:eastAsia="en-US" w:bidi="ar-SA"/>
      </w:rPr>
    </w:lvl>
  </w:abstractNum>
  <w:abstractNum w:abstractNumId="2" w15:restartNumberingAfterBreak="0">
    <w:nsid w:val="0390658E"/>
    <w:multiLevelType w:val="hybridMultilevel"/>
    <w:tmpl w:val="A37EB808"/>
    <w:lvl w:ilvl="0" w:tplc="C14046DE">
      <w:start w:val="13"/>
      <w:numFmt w:val="upperRoman"/>
      <w:lvlText w:val="%1"/>
      <w:lvlJc w:val="left"/>
      <w:pPr>
        <w:ind w:left="1358" w:hanging="353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278A62C2">
      <w:numFmt w:val="bullet"/>
      <w:lvlText w:val="•"/>
      <w:lvlJc w:val="left"/>
      <w:pPr>
        <w:ind w:left="1360" w:hanging="353"/>
      </w:pPr>
      <w:rPr>
        <w:rFonts w:hint="default"/>
        <w:lang w:val="es-ES" w:eastAsia="en-US" w:bidi="ar-SA"/>
      </w:rPr>
    </w:lvl>
    <w:lvl w:ilvl="2" w:tplc="3B884950">
      <w:numFmt w:val="bullet"/>
      <w:lvlText w:val="•"/>
      <w:lvlJc w:val="left"/>
      <w:pPr>
        <w:ind w:left="1504" w:hanging="353"/>
      </w:pPr>
      <w:rPr>
        <w:rFonts w:hint="default"/>
        <w:lang w:val="es-ES" w:eastAsia="en-US" w:bidi="ar-SA"/>
      </w:rPr>
    </w:lvl>
    <w:lvl w:ilvl="3" w:tplc="FF4CBB6A">
      <w:numFmt w:val="bullet"/>
      <w:lvlText w:val="•"/>
      <w:lvlJc w:val="left"/>
      <w:pPr>
        <w:ind w:left="1648" w:hanging="353"/>
      </w:pPr>
      <w:rPr>
        <w:rFonts w:hint="default"/>
        <w:lang w:val="es-ES" w:eastAsia="en-US" w:bidi="ar-SA"/>
      </w:rPr>
    </w:lvl>
    <w:lvl w:ilvl="4" w:tplc="6D467390">
      <w:numFmt w:val="bullet"/>
      <w:lvlText w:val="•"/>
      <w:lvlJc w:val="left"/>
      <w:pPr>
        <w:ind w:left="1792" w:hanging="353"/>
      </w:pPr>
      <w:rPr>
        <w:rFonts w:hint="default"/>
        <w:lang w:val="es-ES" w:eastAsia="en-US" w:bidi="ar-SA"/>
      </w:rPr>
    </w:lvl>
    <w:lvl w:ilvl="5" w:tplc="D3364FA2">
      <w:numFmt w:val="bullet"/>
      <w:lvlText w:val="•"/>
      <w:lvlJc w:val="left"/>
      <w:pPr>
        <w:ind w:left="1936" w:hanging="353"/>
      </w:pPr>
      <w:rPr>
        <w:rFonts w:hint="default"/>
        <w:lang w:val="es-ES" w:eastAsia="en-US" w:bidi="ar-SA"/>
      </w:rPr>
    </w:lvl>
    <w:lvl w:ilvl="6" w:tplc="552AC1BA">
      <w:numFmt w:val="bullet"/>
      <w:lvlText w:val="•"/>
      <w:lvlJc w:val="left"/>
      <w:pPr>
        <w:ind w:left="2080" w:hanging="353"/>
      </w:pPr>
      <w:rPr>
        <w:rFonts w:hint="default"/>
        <w:lang w:val="es-ES" w:eastAsia="en-US" w:bidi="ar-SA"/>
      </w:rPr>
    </w:lvl>
    <w:lvl w:ilvl="7" w:tplc="A9B647A4">
      <w:numFmt w:val="bullet"/>
      <w:lvlText w:val="•"/>
      <w:lvlJc w:val="left"/>
      <w:pPr>
        <w:ind w:left="2224" w:hanging="353"/>
      </w:pPr>
      <w:rPr>
        <w:rFonts w:hint="default"/>
        <w:lang w:val="es-ES" w:eastAsia="en-US" w:bidi="ar-SA"/>
      </w:rPr>
    </w:lvl>
    <w:lvl w:ilvl="8" w:tplc="E69ED8C0">
      <w:numFmt w:val="bullet"/>
      <w:lvlText w:val="•"/>
      <w:lvlJc w:val="left"/>
      <w:pPr>
        <w:ind w:left="2368" w:hanging="353"/>
      </w:pPr>
      <w:rPr>
        <w:rFonts w:hint="default"/>
        <w:lang w:val="es-ES" w:eastAsia="en-US" w:bidi="ar-SA"/>
      </w:rPr>
    </w:lvl>
  </w:abstractNum>
  <w:abstractNum w:abstractNumId="3" w15:restartNumberingAfterBreak="0">
    <w:nsid w:val="03EF0DF0"/>
    <w:multiLevelType w:val="hybridMultilevel"/>
    <w:tmpl w:val="DB201136"/>
    <w:lvl w:ilvl="0" w:tplc="865AAE0E">
      <w:start w:val="1"/>
      <w:numFmt w:val="upperRoman"/>
      <w:lvlText w:val="%1."/>
      <w:lvlJc w:val="left"/>
      <w:pPr>
        <w:ind w:left="9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EE1E7874">
      <w:numFmt w:val="bullet"/>
      <w:lvlText w:val="•"/>
      <w:lvlJc w:val="left"/>
      <w:pPr>
        <w:ind w:left="1840" w:hanging="432"/>
      </w:pPr>
      <w:rPr>
        <w:rFonts w:hint="default"/>
        <w:lang w:val="es-ES" w:eastAsia="en-US" w:bidi="ar-SA"/>
      </w:rPr>
    </w:lvl>
    <w:lvl w:ilvl="2" w:tplc="923C78A6">
      <w:numFmt w:val="bullet"/>
      <w:lvlText w:val="•"/>
      <w:lvlJc w:val="left"/>
      <w:pPr>
        <w:ind w:left="2740" w:hanging="432"/>
      </w:pPr>
      <w:rPr>
        <w:rFonts w:hint="default"/>
        <w:lang w:val="es-ES" w:eastAsia="en-US" w:bidi="ar-SA"/>
      </w:rPr>
    </w:lvl>
    <w:lvl w:ilvl="3" w:tplc="053E8EF6">
      <w:numFmt w:val="bullet"/>
      <w:lvlText w:val="•"/>
      <w:lvlJc w:val="left"/>
      <w:pPr>
        <w:ind w:left="3640" w:hanging="432"/>
      </w:pPr>
      <w:rPr>
        <w:rFonts w:hint="default"/>
        <w:lang w:val="es-ES" w:eastAsia="en-US" w:bidi="ar-SA"/>
      </w:rPr>
    </w:lvl>
    <w:lvl w:ilvl="4" w:tplc="2000FEEC">
      <w:numFmt w:val="bullet"/>
      <w:lvlText w:val="•"/>
      <w:lvlJc w:val="left"/>
      <w:pPr>
        <w:ind w:left="4540" w:hanging="432"/>
      </w:pPr>
      <w:rPr>
        <w:rFonts w:hint="default"/>
        <w:lang w:val="es-ES" w:eastAsia="en-US" w:bidi="ar-SA"/>
      </w:rPr>
    </w:lvl>
    <w:lvl w:ilvl="5" w:tplc="4BA42D4A">
      <w:numFmt w:val="bullet"/>
      <w:lvlText w:val="•"/>
      <w:lvlJc w:val="left"/>
      <w:pPr>
        <w:ind w:left="5441" w:hanging="432"/>
      </w:pPr>
      <w:rPr>
        <w:rFonts w:hint="default"/>
        <w:lang w:val="es-ES" w:eastAsia="en-US" w:bidi="ar-SA"/>
      </w:rPr>
    </w:lvl>
    <w:lvl w:ilvl="6" w:tplc="D348FA16">
      <w:numFmt w:val="bullet"/>
      <w:lvlText w:val="•"/>
      <w:lvlJc w:val="left"/>
      <w:pPr>
        <w:ind w:left="6341" w:hanging="432"/>
      </w:pPr>
      <w:rPr>
        <w:rFonts w:hint="default"/>
        <w:lang w:val="es-ES" w:eastAsia="en-US" w:bidi="ar-SA"/>
      </w:rPr>
    </w:lvl>
    <w:lvl w:ilvl="7" w:tplc="CB4819BA">
      <w:numFmt w:val="bullet"/>
      <w:lvlText w:val="•"/>
      <w:lvlJc w:val="left"/>
      <w:pPr>
        <w:ind w:left="7241" w:hanging="432"/>
      </w:pPr>
      <w:rPr>
        <w:rFonts w:hint="default"/>
        <w:lang w:val="es-ES" w:eastAsia="en-US" w:bidi="ar-SA"/>
      </w:rPr>
    </w:lvl>
    <w:lvl w:ilvl="8" w:tplc="5DEECADA">
      <w:numFmt w:val="bullet"/>
      <w:lvlText w:val="•"/>
      <w:lvlJc w:val="left"/>
      <w:pPr>
        <w:ind w:left="8141" w:hanging="432"/>
      </w:pPr>
      <w:rPr>
        <w:rFonts w:hint="default"/>
        <w:lang w:val="es-ES" w:eastAsia="en-US" w:bidi="ar-SA"/>
      </w:rPr>
    </w:lvl>
  </w:abstractNum>
  <w:abstractNum w:abstractNumId="4" w15:restartNumberingAfterBreak="0">
    <w:nsid w:val="0462655B"/>
    <w:multiLevelType w:val="hybridMultilevel"/>
    <w:tmpl w:val="562A02B8"/>
    <w:lvl w:ilvl="0" w:tplc="8DCC37D6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8DC0A330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E48C7C56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57DAB740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801E64C4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404856F4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58DA18EC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67E8CCFA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5192A7E2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5" w15:restartNumberingAfterBreak="0">
    <w:nsid w:val="059601DE"/>
    <w:multiLevelType w:val="hybridMultilevel"/>
    <w:tmpl w:val="92926ABC"/>
    <w:lvl w:ilvl="0" w:tplc="18363872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EA26377C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1DEADA20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84BEFE5C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A498E1EE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1382C96A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8006E6B8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B306709E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C6B0EA58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6" w15:restartNumberingAfterBreak="0">
    <w:nsid w:val="07AF017C"/>
    <w:multiLevelType w:val="hybridMultilevel"/>
    <w:tmpl w:val="5A641D4C"/>
    <w:lvl w:ilvl="0" w:tplc="6BFAC4AA">
      <w:start w:val="8"/>
      <w:numFmt w:val="upperRoman"/>
      <w:lvlText w:val="%1."/>
      <w:lvlJc w:val="left"/>
      <w:pPr>
        <w:ind w:left="21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3B4C466E">
      <w:numFmt w:val="bullet"/>
      <w:lvlText w:val="•"/>
      <w:lvlJc w:val="left"/>
      <w:pPr>
        <w:ind w:left="1192" w:hanging="432"/>
      </w:pPr>
      <w:rPr>
        <w:rFonts w:hint="default"/>
        <w:lang w:val="es-ES" w:eastAsia="en-US" w:bidi="ar-SA"/>
      </w:rPr>
    </w:lvl>
    <w:lvl w:ilvl="2" w:tplc="5A5AACCC">
      <w:numFmt w:val="bullet"/>
      <w:lvlText w:val="•"/>
      <w:lvlJc w:val="left"/>
      <w:pPr>
        <w:ind w:left="2164" w:hanging="432"/>
      </w:pPr>
      <w:rPr>
        <w:rFonts w:hint="default"/>
        <w:lang w:val="es-ES" w:eastAsia="en-US" w:bidi="ar-SA"/>
      </w:rPr>
    </w:lvl>
    <w:lvl w:ilvl="3" w:tplc="8E665BD0">
      <w:numFmt w:val="bullet"/>
      <w:lvlText w:val="•"/>
      <w:lvlJc w:val="left"/>
      <w:pPr>
        <w:ind w:left="3136" w:hanging="432"/>
      </w:pPr>
      <w:rPr>
        <w:rFonts w:hint="default"/>
        <w:lang w:val="es-ES" w:eastAsia="en-US" w:bidi="ar-SA"/>
      </w:rPr>
    </w:lvl>
    <w:lvl w:ilvl="4" w:tplc="D7FC58B0">
      <w:numFmt w:val="bullet"/>
      <w:lvlText w:val="•"/>
      <w:lvlJc w:val="left"/>
      <w:pPr>
        <w:ind w:left="4108" w:hanging="432"/>
      </w:pPr>
      <w:rPr>
        <w:rFonts w:hint="default"/>
        <w:lang w:val="es-ES" w:eastAsia="en-US" w:bidi="ar-SA"/>
      </w:rPr>
    </w:lvl>
    <w:lvl w:ilvl="5" w:tplc="D48CAE74">
      <w:numFmt w:val="bullet"/>
      <w:lvlText w:val="•"/>
      <w:lvlJc w:val="left"/>
      <w:pPr>
        <w:ind w:left="5081" w:hanging="432"/>
      </w:pPr>
      <w:rPr>
        <w:rFonts w:hint="default"/>
        <w:lang w:val="es-ES" w:eastAsia="en-US" w:bidi="ar-SA"/>
      </w:rPr>
    </w:lvl>
    <w:lvl w:ilvl="6" w:tplc="4302F91E">
      <w:numFmt w:val="bullet"/>
      <w:lvlText w:val="•"/>
      <w:lvlJc w:val="left"/>
      <w:pPr>
        <w:ind w:left="6053" w:hanging="432"/>
      </w:pPr>
      <w:rPr>
        <w:rFonts w:hint="default"/>
        <w:lang w:val="es-ES" w:eastAsia="en-US" w:bidi="ar-SA"/>
      </w:rPr>
    </w:lvl>
    <w:lvl w:ilvl="7" w:tplc="AB1A9852">
      <w:numFmt w:val="bullet"/>
      <w:lvlText w:val="•"/>
      <w:lvlJc w:val="left"/>
      <w:pPr>
        <w:ind w:left="7025" w:hanging="432"/>
      </w:pPr>
      <w:rPr>
        <w:rFonts w:hint="default"/>
        <w:lang w:val="es-ES" w:eastAsia="en-US" w:bidi="ar-SA"/>
      </w:rPr>
    </w:lvl>
    <w:lvl w:ilvl="8" w:tplc="EC225C38">
      <w:numFmt w:val="bullet"/>
      <w:lvlText w:val="•"/>
      <w:lvlJc w:val="left"/>
      <w:pPr>
        <w:ind w:left="7997" w:hanging="432"/>
      </w:pPr>
      <w:rPr>
        <w:rFonts w:hint="default"/>
        <w:lang w:val="es-ES" w:eastAsia="en-US" w:bidi="ar-SA"/>
      </w:rPr>
    </w:lvl>
  </w:abstractNum>
  <w:abstractNum w:abstractNumId="7" w15:restartNumberingAfterBreak="0">
    <w:nsid w:val="07D524CA"/>
    <w:multiLevelType w:val="hybridMultilevel"/>
    <w:tmpl w:val="42D44FBE"/>
    <w:lvl w:ilvl="0" w:tplc="87925028">
      <w:start w:val="1"/>
      <w:numFmt w:val="upperLetter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5"/>
        <w:w w:val="99"/>
        <w:sz w:val="20"/>
        <w:szCs w:val="20"/>
        <w:lang w:val="es-ES" w:eastAsia="en-US" w:bidi="ar-SA"/>
      </w:rPr>
    </w:lvl>
    <w:lvl w:ilvl="1" w:tplc="61F20120">
      <w:start w:val="1"/>
      <w:numFmt w:val="upperRoman"/>
      <w:lvlText w:val="%2."/>
      <w:lvlJc w:val="left"/>
      <w:pPr>
        <w:ind w:left="1642" w:hanging="567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2" w:tplc="72C45ED8">
      <w:numFmt w:val="bullet"/>
      <w:lvlText w:val="•"/>
      <w:lvlJc w:val="left"/>
      <w:pPr>
        <w:ind w:left="2562" w:hanging="567"/>
      </w:pPr>
      <w:rPr>
        <w:rFonts w:hint="default"/>
        <w:lang w:val="es-ES" w:eastAsia="en-US" w:bidi="ar-SA"/>
      </w:rPr>
    </w:lvl>
    <w:lvl w:ilvl="3" w:tplc="1D327FCC">
      <w:numFmt w:val="bullet"/>
      <w:lvlText w:val="•"/>
      <w:lvlJc w:val="left"/>
      <w:pPr>
        <w:ind w:left="3484" w:hanging="567"/>
      </w:pPr>
      <w:rPr>
        <w:rFonts w:hint="default"/>
        <w:lang w:val="es-ES" w:eastAsia="en-US" w:bidi="ar-SA"/>
      </w:rPr>
    </w:lvl>
    <w:lvl w:ilvl="4" w:tplc="26C48598">
      <w:numFmt w:val="bullet"/>
      <w:lvlText w:val="•"/>
      <w:lvlJc w:val="left"/>
      <w:pPr>
        <w:ind w:left="4407" w:hanging="567"/>
      </w:pPr>
      <w:rPr>
        <w:rFonts w:hint="default"/>
        <w:lang w:val="es-ES" w:eastAsia="en-US" w:bidi="ar-SA"/>
      </w:rPr>
    </w:lvl>
    <w:lvl w:ilvl="5" w:tplc="97842B5A">
      <w:numFmt w:val="bullet"/>
      <w:lvlText w:val="•"/>
      <w:lvlJc w:val="left"/>
      <w:pPr>
        <w:ind w:left="5329" w:hanging="567"/>
      </w:pPr>
      <w:rPr>
        <w:rFonts w:hint="default"/>
        <w:lang w:val="es-ES" w:eastAsia="en-US" w:bidi="ar-SA"/>
      </w:rPr>
    </w:lvl>
    <w:lvl w:ilvl="6" w:tplc="A14C8528">
      <w:numFmt w:val="bullet"/>
      <w:lvlText w:val="•"/>
      <w:lvlJc w:val="left"/>
      <w:pPr>
        <w:ind w:left="6252" w:hanging="567"/>
      </w:pPr>
      <w:rPr>
        <w:rFonts w:hint="default"/>
        <w:lang w:val="es-ES" w:eastAsia="en-US" w:bidi="ar-SA"/>
      </w:rPr>
    </w:lvl>
    <w:lvl w:ilvl="7" w:tplc="E77037CC">
      <w:numFmt w:val="bullet"/>
      <w:lvlText w:val="•"/>
      <w:lvlJc w:val="left"/>
      <w:pPr>
        <w:ind w:left="7174" w:hanging="567"/>
      </w:pPr>
      <w:rPr>
        <w:rFonts w:hint="default"/>
        <w:lang w:val="es-ES" w:eastAsia="en-US" w:bidi="ar-SA"/>
      </w:rPr>
    </w:lvl>
    <w:lvl w:ilvl="8" w:tplc="FC90A3DE">
      <w:numFmt w:val="bullet"/>
      <w:lvlText w:val="•"/>
      <w:lvlJc w:val="left"/>
      <w:pPr>
        <w:ind w:left="8097" w:hanging="567"/>
      </w:pPr>
      <w:rPr>
        <w:rFonts w:hint="default"/>
        <w:lang w:val="es-ES" w:eastAsia="en-US" w:bidi="ar-SA"/>
      </w:rPr>
    </w:lvl>
  </w:abstractNum>
  <w:abstractNum w:abstractNumId="8" w15:restartNumberingAfterBreak="0">
    <w:nsid w:val="080E4451"/>
    <w:multiLevelType w:val="hybridMultilevel"/>
    <w:tmpl w:val="59046116"/>
    <w:lvl w:ilvl="0" w:tplc="27CAC2F0">
      <w:start w:val="1"/>
      <w:numFmt w:val="upperRoman"/>
      <w:lvlText w:val="%1."/>
      <w:lvlJc w:val="left"/>
      <w:pPr>
        <w:ind w:left="218" w:hanging="185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003EA038">
      <w:numFmt w:val="bullet"/>
      <w:lvlText w:val="•"/>
      <w:lvlJc w:val="left"/>
      <w:pPr>
        <w:ind w:left="1192" w:hanging="185"/>
      </w:pPr>
      <w:rPr>
        <w:rFonts w:hint="default"/>
        <w:lang w:val="es-ES" w:eastAsia="en-US" w:bidi="ar-SA"/>
      </w:rPr>
    </w:lvl>
    <w:lvl w:ilvl="2" w:tplc="F1A25C22">
      <w:numFmt w:val="bullet"/>
      <w:lvlText w:val="•"/>
      <w:lvlJc w:val="left"/>
      <w:pPr>
        <w:ind w:left="2164" w:hanging="185"/>
      </w:pPr>
      <w:rPr>
        <w:rFonts w:hint="default"/>
        <w:lang w:val="es-ES" w:eastAsia="en-US" w:bidi="ar-SA"/>
      </w:rPr>
    </w:lvl>
    <w:lvl w:ilvl="3" w:tplc="11DEBCF8">
      <w:numFmt w:val="bullet"/>
      <w:lvlText w:val="•"/>
      <w:lvlJc w:val="left"/>
      <w:pPr>
        <w:ind w:left="3136" w:hanging="185"/>
      </w:pPr>
      <w:rPr>
        <w:rFonts w:hint="default"/>
        <w:lang w:val="es-ES" w:eastAsia="en-US" w:bidi="ar-SA"/>
      </w:rPr>
    </w:lvl>
    <w:lvl w:ilvl="4" w:tplc="1D440DCC">
      <w:numFmt w:val="bullet"/>
      <w:lvlText w:val="•"/>
      <w:lvlJc w:val="left"/>
      <w:pPr>
        <w:ind w:left="4108" w:hanging="185"/>
      </w:pPr>
      <w:rPr>
        <w:rFonts w:hint="default"/>
        <w:lang w:val="es-ES" w:eastAsia="en-US" w:bidi="ar-SA"/>
      </w:rPr>
    </w:lvl>
    <w:lvl w:ilvl="5" w:tplc="C3063932">
      <w:numFmt w:val="bullet"/>
      <w:lvlText w:val="•"/>
      <w:lvlJc w:val="left"/>
      <w:pPr>
        <w:ind w:left="5081" w:hanging="185"/>
      </w:pPr>
      <w:rPr>
        <w:rFonts w:hint="default"/>
        <w:lang w:val="es-ES" w:eastAsia="en-US" w:bidi="ar-SA"/>
      </w:rPr>
    </w:lvl>
    <w:lvl w:ilvl="6" w:tplc="7CDEC916">
      <w:numFmt w:val="bullet"/>
      <w:lvlText w:val="•"/>
      <w:lvlJc w:val="left"/>
      <w:pPr>
        <w:ind w:left="6053" w:hanging="185"/>
      </w:pPr>
      <w:rPr>
        <w:rFonts w:hint="default"/>
        <w:lang w:val="es-ES" w:eastAsia="en-US" w:bidi="ar-SA"/>
      </w:rPr>
    </w:lvl>
    <w:lvl w:ilvl="7" w:tplc="EE861F84">
      <w:numFmt w:val="bullet"/>
      <w:lvlText w:val="•"/>
      <w:lvlJc w:val="left"/>
      <w:pPr>
        <w:ind w:left="7025" w:hanging="185"/>
      </w:pPr>
      <w:rPr>
        <w:rFonts w:hint="default"/>
        <w:lang w:val="es-ES" w:eastAsia="en-US" w:bidi="ar-SA"/>
      </w:rPr>
    </w:lvl>
    <w:lvl w:ilvl="8" w:tplc="69B026D6">
      <w:numFmt w:val="bullet"/>
      <w:lvlText w:val="•"/>
      <w:lvlJc w:val="left"/>
      <w:pPr>
        <w:ind w:left="7997" w:hanging="185"/>
      </w:pPr>
      <w:rPr>
        <w:rFonts w:hint="default"/>
        <w:lang w:val="es-ES" w:eastAsia="en-US" w:bidi="ar-SA"/>
      </w:rPr>
    </w:lvl>
  </w:abstractNum>
  <w:abstractNum w:abstractNumId="9" w15:restartNumberingAfterBreak="0">
    <w:nsid w:val="098F613B"/>
    <w:multiLevelType w:val="hybridMultilevel"/>
    <w:tmpl w:val="ABD6A4E2"/>
    <w:lvl w:ilvl="0" w:tplc="E39A05EC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9A3A4F1C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423A208C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0A76B0CC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2916818A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F7E4ACDA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A372FB1A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B8E000C4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DBC6F40C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10" w15:restartNumberingAfterBreak="0">
    <w:nsid w:val="09AB0D71"/>
    <w:multiLevelType w:val="hybridMultilevel"/>
    <w:tmpl w:val="9AB47D34"/>
    <w:lvl w:ilvl="0" w:tplc="D662274E">
      <w:start w:val="1"/>
      <w:numFmt w:val="upperRoman"/>
      <w:lvlText w:val="%1."/>
      <w:lvlJc w:val="left"/>
      <w:pPr>
        <w:ind w:left="9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5038D560">
      <w:numFmt w:val="bullet"/>
      <w:lvlText w:val="•"/>
      <w:lvlJc w:val="left"/>
      <w:pPr>
        <w:ind w:left="1840" w:hanging="432"/>
      </w:pPr>
      <w:rPr>
        <w:rFonts w:hint="default"/>
        <w:lang w:val="es-ES" w:eastAsia="en-US" w:bidi="ar-SA"/>
      </w:rPr>
    </w:lvl>
    <w:lvl w:ilvl="2" w:tplc="83F6FA36">
      <w:numFmt w:val="bullet"/>
      <w:lvlText w:val="•"/>
      <w:lvlJc w:val="left"/>
      <w:pPr>
        <w:ind w:left="2740" w:hanging="432"/>
      </w:pPr>
      <w:rPr>
        <w:rFonts w:hint="default"/>
        <w:lang w:val="es-ES" w:eastAsia="en-US" w:bidi="ar-SA"/>
      </w:rPr>
    </w:lvl>
    <w:lvl w:ilvl="3" w:tplc="82A8D8D0">
      <w:numFmt w:val="bullet"/>
      <w:lvlText w:val="•"/>
      <w:lvlJc w:val="left"/>
      <w:pPr>
        <w:ind w:left="3640" w:hanging="432"/>
      </w:pPr>
      <w:rPr>
        <w:rFonts w:hint="default"/>
        <w:lang w:val="es-ES" w:eastAsia="en-US" w:bidi="ar-SA"/>
      </w:rPr>
    </w:lvl>
    <w:lvl w:ilvl="4" w:tplc="279A86CC">
      <w:numFmt w:val="bullet"/>
      <w:lvlText w:val="•"/>
      <w:lvlJc w:val="left"/>
      <w:pPr>
        <w:ind w:left="4540" w:hanging="432"/>
      </w:pPr>
      <w:rPr>
        <w:rFonts w:hint="default"/>
        <w:lang w:val="es-ES" w:eastAsia="en-US" w:bidi="ar-SA"/>
      </w:rPr>
    </w:lvl>
    <w:lvl w:ilvl="5" w:tplc="A11C404A">
      <w:numFmt w:val="bullet"/>
      <w:lvlText w:val="•"/>
      <w:lvlJc w:val="left"/>
      <w:pPr>
        <w:ind w:left="5441" w:hanging="432"/>
      </w:pPr>
      <w:rPr>
        <w:rFonts w:hint="default"/>
        <w:lang w:val="es-ES" w:eastAsia="en-US" w:bidi="ar-SA"/>
      </w:rPr>
    </w:lvl>
    <w:lvl w:ilvl="6" w:tplc="C686969A">
      <w:numFmt w:val="bullet"/>
      <w:lvlText w:val="•"/>
      <w:lvlJc w:val="left"/>
      <w:pPr>
        <w:ind w:left="6341" w:hanging="432"/>
      </w:pPr>
      <w:rPr>
        <w:rFonts w:hint="default"/>
        <w:lang w:val="es-ES" w:eastAsia="en-US" w:bidi="ar-SA"/>
      </w:rPr>
    </w:lvl>
    <w:lvl w:ilvl="7" w:tplc="0EC2AEB2">
      <w:numFmt w:val="bullet"/>
      <w:lvlText w:val="•"/>
      <w:lvlJc w:val="left"/>
      <w:pPr>
        <w:ind w:left="7241" w:hanging="432"/>
      </w:pPr>
      <w:rPr>
        <w:rFonts w:hint="default"/>
        <w:lang w:val="es-ES" w:eastAsia="en-US" w:bidi="ar-SA"/>
      </w:rPr>
    </w:lvl>
    <w:lvl w:ilvl="8" w:tplc="61CA0FCC">
      <w:numFmt w:val="bullet"/>
      <w:lvlText w:val="•"/>
      <w:lvlJc w:val="left"/>
      <w:pPr>
        <w:ind w:left="8141" w:hanging="432"/>
      </w:pPr>
      <w:rPr>
        <w:rFonts w:hint="default"/>
        <w:lang w:val="es-ES" w:eastAsia="en-US" w:bidi="ar-SA"/>
      </w:rPr>
    </w:lvl>
  </w:abstractNum>
  <w:abstractNum w:abstractNumId="11" w15:restartNumberingAfterBreak="0">
    <w:nsid w:val="0A0D430F"/>
    <w:multiLevelType w:val="hybridMultilevel"/>
    <w:tmpl w:val="B178FA1A"/>
    <w:lvl w:ilvl="0" w:tplc="6596A210">
      <w:start w:val="1"/>
      <w:numFmt w:val="upperRoman"/>
      <w:lvlText w:val="%1."/>
      <w:lvlJc w:val="left"/>
      <w:pPr>
        <w:ind w:left="218" w:hanging="17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F2263DAC">
      <w:numFmt w:val="bullet"/>
      <w:lvlText w:val="•"/>
      <w:lvlJc w:val="left"/>
      <w:pPr>
        <w:ind w:left="1192" w:hanging="176"/>
      </w:pPr>
      <w:rPr>
        <w:rFonts w:hint="default"/>
        <w:lang w:val="es-ES" w:eastAsia="en-US" w:bidi="ar-SA"/>
      </w:rPr>
    </w:lvl>
    <w:lvl w:ilvl="2" w:tplc="4EB6FD10">
      <w:numFmt w:val="bullet"/>
      <w:lvlText w:val="•"/>
      <w:lvlJc w:val="left"/>
      <w:pPr>
        <w:ind w:left="2164" w:hanging="176"/>
      </w:pPr>
      <w:rPr>
        <w:rFonts w:hint="default"/>
        <w:lang w:val="es-ES" w:eastAsia="en-US" w:bidi="ar-SA"/>
      </w:rPr>
    </w:lvl>
    <w:lvl w:ilvl="3" w:tplc="0BE826DC">
      <w:numFmt w:val="bullet"/>
      <w:lvlText w:val="•"/>
      <w:lvlJc w:val="left"/>
      <w:pPr>
        <w:ind w:left="3136" w:hanging="176"/>
      </w:pPr>
      <w:rPr>
        <w:rFonts w:hint="default"/>
        <w:lang w:val="es-ES" w:eastAsia="en-US" w:bidi="ar-SA"/>
      </w:rPr>
    </w:lvl>
    <w:lvl w:ilvl="4" w:tplc="2B5CC71E">
      <w:numFmt w:val="bullet"/>
      <w:lvlText w:val="•"/>
      <w:lvlJc w:val="left"/>
      <w:pPr>
        <w:ind w:left="4108" w:hanging="176"/>
      </w:pPr>
      <w:rPr>
        <w:rFonts w:hint="default"/>
        <w:lang w:val="es-ES" w:eastAsia="en-US" w:bidi="ar-SA"/>
      </w:rPr>
    </w:lvl>
    <w:lvl w:ilvl="5" w:tplc="7488DF8A">
      <w:numFmt w:val="bullet"/>
      <w:lvlText w:val="•"/>
      <w:lvlJc w:val="left"/>
      <w:pPr>
        <w:ind w:left="5081" w:hanging="176"/>
      </w:pPr>
      <w:rPr>
        <w:rFonts w:hint="default"/>
        <w:lang w:val="es-ES" w:eastAsia="en-US" w:bidi="ar-SA"/>
      </w:rPr>
    </w:lvl>
    <w:lvl w:ilvl="6" w:tplc="45AE8FD8">
      <w:numFmt w:val="bullet"/>
      <w:lvlText w:val="•"/>
      <w:lvlJc w:val="left"/>
      <w:pPr>
        <w:ind w:left="6053" w:hanging="176"/>
      </w:pPr>
      <w:rPr>
        <w:rFonts w:hint="default"/>
        <w:lang w:val="es-ES" w:eastAsia="en-US" w:bidi="ar-SA"/>
      </w:rPr>
    </w:lvl>
    <w:lvl w:ilvl="7" w:tplc="D2801A90">
      <w:numFmt w:val="bullet"/>
      <w:lvlText w:val="•"/>
      <w:lvlJc w:val="left"/>
      <w:pPr>
        <w:ind w:left="7025" w:hanging="176"/>
      </w:pPr>
      <w:rPr>
        <w:rFonts w:hint="default"/>
        <w:lang w:val="es-ES" w:eastAsia="en-US" w:bidi="ar-SA"/>
      </w:rPr>
    </w:lvl>
    <w:lvl w:ilvl="8" w:tplc="78E083CC">
      <w:numFmt w:val="bullet"/>
      <w:lvlText w:val="•"/>
      <w:lvlJc w:val="left"/>
      <w:pPr>
        <w:ind w:left="7997" w:hanging="176"/>
      </w:pPr>
      <w:rPr>
        <w:rFonts w:hint="default"/>
        <w:lang w:val="es-ES" w:eastAsia="en-US" w:bidi="ar-SA"/>
      </w:rPr>
    </w:lvl>
  </w:abstractNum>
  <w:abstractNum w:abstractNumId="12" w15:restartNumberingAfterBreak="0">
    <w:nsid w:val="0A173A70"/>
    <w:multiLevelType w:val="hybridMultilevel"/>
    <w:tmpl w:val="50C86E90"/>
    <w:lvl w:ilvl="0" w:tplc="F4AAB948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6EC4ADB0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D1D4544A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2E7A47DE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A0FEC11E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3F1A52C6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E13A1DD0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29E8F7C8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40963D66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13" w15:restartNumberingAfterBreak="0">
    <w:nsid w:val="0A423141"/>
    <w:multiLevelType w:val="hybridMultilevel"/>
    <w:tmpl w:val="9230D9CE"/>
    <w:lvl w:ilvl="0" w:tplc="6F6639E0">
      <w:start w:val="26"/>
      <w:numFmt w:val="upperRoman"/>
      <w:lvlText w:val="%1"/>
      <w:lvlJc w:val="left"/>
      <w:pPr>
        <w:ind w:left="1016" w:hanging="510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D102B4AC">
      <w:numFmt w:val="bullet"/>
      <w:lvlText w:val="•"/>
      <w:lvlJc w:val="left"/>
      <w:pPr>
        <w:ind w:left="1912" w:hanging="510"/>
      </w:pPr>
      <w:rPr>
        <w:rFonts w:hint="default"/>
        <w:lang w:val="es-ES" w:eastAsia="en-US" w:bidi="ar-SA"/>
      </w:rPr>
    </w:lvl>
    <w:lvl w:ilvl="2" w:tplc="A726D0A4">
      <w:numFmt w:val="bullet"/>
      <w:lvlText w:val="•"/>
      <w:lvlJc w:val="left"/>
      <w:pPr>
        <w:ind w:left="2804" w:hanging="510"/>
      </w:pPr>
      <w:rPr>
        <w:rFonts w:hint="default"/>
        <w:lang w:val="es-ES" w:eastAsia="en-US" w:bidi="ar-SA"/>
      </w:rPr>
    </w:lvl>
    <w:lvl w:ilvl="3" w:tplc="9F70200A">
      <w:numFmt w:val="bullet"/>
      <w:lvlText w:val="•"/>
      <w:lvlJc w:val="left"/>
      <w:pPr>
        <w:ind w:left="3696" w:hanging="510"/>
      </w:pPr>
      <w:rPr>
        <w:rFonts w:hint="default"/>
        <w:lang w:val="es-ES" w:eastAsia="en-US" w:bidi="ar-SA"/>
      </w:rPr>
    </w:lvl>
    <w:lvl w:ilvl="4" w:tplc="8BDA98E8">
      <w:numFmt w:val="bullet"/>
      <w:lvlText w:val="•"/>
      <w:lvlJc w:val="left"/>
      <w:pPr>
        <w:ind w:left="4588" w:hanging="510"/>
      </w:pPr>
      <w:rPr>
        <w:rFonts w:hint="default"/>
        <w:lang w:val="es-ES" w:eastAsia="en-US" w:bidi="ar-SA"/>
      </w:rPr>
    </w:lvl>
    <w:lvl w:ilvl="5" w:tplc="6B843E24">
      <w:numFmt w:val="bullet"/>
      <w:lvlText w:val="•"/>
      <w:lvlJc w:val="left"/>
      <w:pPr>
        <w:ind w:left="5481" w:hanging="510"/>
      </w:pPr>
      <w:rPr>
        <w:rFonts w:hint="default"/>
        <w:lang w:val="es-ES" w:eastAsia="en-US" w:bidi="ar-SA"/>
      </w:rPr>
    </w:lvl>
    <w:lvl w:ilvl="6" w:tplc="3C0A99E2">
      <w:numFmt w:val="bullet"/>
      <w:lvlText w:val="•"/>
      <w:lvlJc w:val="left"/>
      <w:pPr>
        <w:ind w:left="6373" w:hanging="510"/>
      </w:pPr>
      <w:rPr>
        <w:rFonts w:hint="default"/>
        <w:lang w:val="es-ES" w:eastAsia="en-US" w:bidi="ar-SA"/>
      </w:rPr>
    </w:lvl>
    <w:lvl w:ilvl="7" w:tplc="F3D0391C">
      <w:numFmt w:val="bullet"/>
      <w:lvlText w:val="•"/>
      <w:lvlJc w:val="left"/>
      <w:pPr>
        <w:ind w:left="7265" w:hanging="510"/>
      </w:pPr>
      <w:rPr>
        <w:rFonts w:hint="default"/>
        <w:lang w:val="es-ES" w:eastAsia="en-US" w:bidi="ar-SA"/>
      </w:rPr>
    </w:lvl>
    <w:lvl w:ilvl="8" w:tplc="558438DA">
      <w:numFmt w:val="bullet"/>
      <w:lvlText w:val="•"/>
      <w:lvlJc w:val="left"/>
      <w:pPr>
        <w:ind w:left="8157" w:hanging="510"/>
      </w:pPr>
      <w:rPr>
        <w:rFonts w:hint="default"/>
        <w:lang w:val="es-ES" w:eastAsia="en-US" w:bidi="ar-SA"/>
      </w:rPr>
    </w:lvl>
  </w:abstractNum>
  <w:abstractNum w:abstractNumId="14" w15:restartNumberingAfterBreak="0">
    <w:nsid w:val="0A6447DD"/>
    <w:multiLevelType w:val="hybridMultilevel"/>
    <w:tmpl w:val="7B74A09E"/>
    <w:lvl w:ilvl="0" w:tplc="78CCD06C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41A850B2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56AA4FD0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433E30AC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9112D0E6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814A79EA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6BECD30C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EB36297C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02F83EFC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15" w15:restartNumberingAfterBreak="0">
    <w:nsid w:val="0A963E6B"/>
    <w:multiLevelType w:val="hybridMultilevel"/>
    <w:tmpl w:val="ABC67E4E"/>
    <w:lvl w:ilvl="0" w:tplc="003EC51A">
      <w:start w:val="1"/>
      <w:numFmt w:val="upperRoman"/>
      <w:lvlText w:val="%1."/>
      <w:lvlJc w:val="left"/>
      <w:pPr>
        <w:ind w:left="218" w:hanging="22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1B7268B2">
      <w:numFmt w:val="bullet"/>
      <w:lvlText w:val="•"/>
      <w:lvlJc w:val="left"/>
      <w:pPr>
        <w:ind w:left="1192" w:hanging="226"/>
      </w:pPr>
      <w:rPr>
        <w:rFonts w:hint="default"/>
        <w:lang w:val="es-ES" w:eastAsia="en-US" w:bidi="ar-SA"/>
      </w:rPr>
    </w:lvl>
    <w:lvl w:ilvl="2" w:tplc="0D1AF096">
      <w:numFmt w:val="bullet"/>
      <w:lvlText w:val="•"/>
      <w:lvlJc w:val="left"/>
      <w:pPr>
        <w:ind w:left="2164" w:hanging="226"/>
      </w:pPr>
      <w:rPr>
        <w:rFonts w:hint="default"/>
        <w:lang w:val="es-ES" w:eastAsia="en-US" w:bidi="ar-SA"/>
      </w:rPr>
    </w:lvl>
    <w:lvl w:ilvl="3" w:tplc="53F8E0F6">
      <w:numFmt w:val="bullet"/>
      <w:lvlText w:val="•"/>
      <w:lvlJc w:val="left"/>
      <w:pPr>
        <w:ind w:left="3136" w:hanging="226"/>
      </w:pPr>
      <w:rPr>
        <w:rFonts w:hint="default"/>
        <w:lang w:val="es-ES" w:eastAsia="en-US" w:bidi="ar-SA"/>
      </w:rPr>
    </w:lvl>
    <w:lvl w:ilvl="4" w:tplc="E4346606">
      <w:numFmt w:val="bullet"/>
      <w:lvlText w:val="•"/>
      <w:lvlJc w:val="left"/>
      <w:pPr>
        <w:ind w:left="4108" w:hanging="226"/>
      </w:pPr>
      <w:rPr>
        <w:rFonts w:hint="default"/>
        <w:lang w:val="es-ES" w:eastAsia="en-US" w:bidi="ar-SA"/>
      </w:rPr>
    </w:lvl>
    <w:lvl w:ilvl="5" w:tplc="92E0153A">
      <w:numFmt w:val="bullet"/>
      <w:lvlText w:val="•"/>
      <w:lvlJc w:val="left"/>
      <w:pPr>
        <w:ind w:left="5081" w:hanging="226"/>
      </w:pPr>
      <w:rPr>
        <w:rFonts w:hint="default"/>
        <w:lang w:val="es-ES" w:eastAsia="en-US" w:bidi="ar-SA"/>
      </w:rPr>
    </w:lvl>
    <w:lvl w:ilvl="6" w:tplc="D214DEC8">
      <w:numFmt w:val="bullet"/>
      <w:lvlText w:val="•"/>
      <w:lvlJc w:val="left"/>
      <w:pPr>
        <w:ind w:left="6053" w:hanging="226"/>
      </w:pPr>
      <w:rPr>
        <w:rFonts w:hint="default"/>
        <w:lang w:val="es-ES" w:eastAsia="en-US" w:bidi="ar-SA"/>
      </w:rPr>
    </w:lvl>
    <w:lvl w:ilvl="7" w:tplc="5EE610FE">
      <w:numFmt w:val="bullet"/>
      <w:lvlText w:val="•"/>
      <w:lvlJc w:val="left"/>
      <w:pPr>
        <w:ind w:left="7025" w:hanging="226"/>
      </w:pPr>
      <w:rPr>
        <w:rFonts w:hint="default"/>
        <w:lang w:val="es-ES" w:eastAsia="en-US" w:bidi="ar-SA"/>
      </w:rPr>
    </w:lvl>
    <w:lvl w:ilvl="8" w:tplc="2480C5C2">
      <w:numFmt w:val="bullet"/>
      <w:lvlText w:val="•"/>
      <w:lvlJc w:val="left"/>
      <w:pPr>
        <w:ind w:left="7997" w:hanging="226"/>
      </w:pPr>
      <w:rPr>
        <w:rFonts w:hint="default"/>
        <w:lang w:val="es-ES" w:eastAsia="en-US" w:bidi="ar-SA"/>
      </w:rPr>
    </w:lvl>
  </w:abstractNum>
  <w:abstractNum w:abstractNumId="16" w15:restartNumberingAfterBreak="0">
    <w:nsid w:val="0B073334"/>
    <w:multiLevelType w:val="hybridMultilevel"/>
    <w:tmpl w:val="0CF0C8B0"/>
    <w:lvl w:ilvl="0" w:tplc="7BF62D52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1026CF70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ADF4FF62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F94C73FE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705AB5E6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C3B69934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D94E08BC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599E5710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6B923FC2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17" w15:restartNumberingAfterBreak="0">
    <w:nsid w:val="0CA95EDA"/>
    <w:multiLevelType w:val="hybridMultilevel"/>
    <w:tmpl w:val="18D634D8"/>
    <w:lvl w:ilvl="0" w:tplc="95320A54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8B2ECA88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485EB9D4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97C00BF6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2C923FFA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E0C43CCE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3988811C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9CEEBD9E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E042CCDA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18" w15:restartNumberingAfterBreak="0">
    <w:nsid w:val="0E976100"/>
    <w:multiLevelType w:val="hybridMultilevel"/>
    <w:tmpl w:val="305EFDF4"/>
    <w:lvl w:ilvl="0" w:tplc="0F26A564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89AAE212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5B5AE2AE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C8B6A04E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4044E658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66762E02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8FFE9D84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5804FFD4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FCA86D16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19" w15:restartNumberingAfterBreak="0">
    <w:nsid w:val="0ED9411A"/>
    <w:multiLevelType w:val="hybridMultilevel"/>
    <w:tmpl w:val="6D2484D0"/>
    <w:lvl w:ilvl="0" w:tplc="BFE8D822">
      <w:start w:val="1"/>
      <w:numFmt w:val="upperRoman"/>
      <w:lvlText w:val="%1."/>
      <w:lvlJc w:val="left"/>
      <w:pPr>
        <w:ind w:left="218" w:hanging="178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3CB0746C">
      <w:numFmt w:val="bullet"/>
      <w:lvlText w:val="•"/>
      <w:lvlJc w:val="left"/>
      <w:pPr>
        <w:ind w:left="1192" w:hanging="178"/>
      </w:pPr>
      <w:rPr>
        <w:rFonts w:hint="default"/>
        <w:lang w:val="es-ES" w:eastAsia="en-US" w:bidi="ar-SA"/>
      </w:rPr>
    </w:lvl>
    <w:lvl w:ilvl="2" w:tplc="E830F958">
      <w:numFmt w:val="bullet"/>
      <w:lvlText w:val="•"/>
      <w:lvlJc w:val="left"/>
      <w:pPr>
        <w:ind w:left="2164" w:hanging="178"/>
      </w:pPr>
      <w:rPr>
        <w:rFonts w:hint="default"/>
        <w:lang w:val="es-ES" w:eastAsia="en-US" w:bidi="ar-SA"/>
      </w:rPr>
    </w:lvl>
    <w:lvl w:ilvl="3" w:tplc="2932DC9C">
      <w:numFmt w:val="bullet"/>
      <w:lvlText w:val="•"/>
      <w:lvlJc w:val="left"/>
      <w:pPr>
        <w:ind w:left="3136" w:hanging="178"/>
      </w:pPr>
      <w:rPr>
        <w:rFonts w:hint="default"/>
        <w:lang w:val="es-ES" w:eastAsia="en-US" w:bidi="ar-SA"/>
      </w:rPr>
    </w:lvl>
    <w:lvl w:ilvl="4" w:tplc="DA9C19E2">
      <w:numFmt w:val="bullet"/>
      <w:lvlText w:val="•"/>
      <w:lvlJc w:val="left"/>
      <w:pPr>
        <w:ind w:left="4108" w:hanging="178"/>
      </w:pPr>
      <w:rPr>
        <w:rFonts w:hint="default"/>
        <w:lang w:val="es-ES" w:eastAsia="en-US" w:bidi="ar-SA"/>
      </w:rPr>
    </w:lvl>
    <w:lvl w:ilvl="5" w:tplc="534844A6">
      <w:numFmt w:val="bullet"/>
      <w:lvlText w:val="•"/>
      <w:lvlJc w:val="left"/>
      <w:pPr>
        <w:ind w:left="5081" w:hanging="178"/>
      </w:pPr>
      <w:rPr>
        <w:rFonts w:hint="default"/>
        <w:lang w:val="es-ES" w:eastAsia="en-US" w:bidi="ar-SA"/>
      </w:rPr>
    </w:lvl>
    <w:lvl w:ilvl="6" w:tplc="299A4DE2">
      <w:numFmt w:val="bullet"/>
      <w:lvlText w:val="•"/>
      <w:lvlJc w:val="left"/>
      <w:pPr>
        <w:ind w:left="6053" w:hanging="178"/>
      </w:pPr>
      <w:rPr>
        <w:rFonts w:hint="default"/>
        <w:lang w:val="es-ES" w:eastAsia="en-US" w:bidi="ar-SA"/>
      </w:rPr>
    </w:lvl>
    <w:lvl w:ilvl="7" w:tplc="537E5DCC">
      <w:numFmt w:val="bullet"/>
      <w:lvlText w:val="•"/>
      <w:lvlJc w:val="left"/>
      <w:pPr>
        <w:ind w:left="7025" w:hanging="178"/>
      </w:pPr>
      <w:rPr>
        <w:rFonts w:hint="default"/>
        <w:lang w:val="es-ES" w:eastAsia="en-US" w:bidi="ar-SA"/>
      </w:rPr>
    </w:lvl>
    <w:lvl w:ilvl="8" w:tplc="E874693C">
      <w:numFmt w:val="bullet"/>
      <w:lvlText w:val="•"/>
      <w:lvlJc w:val="left"/>
      <w:pPr>
        <w:ind w:left="7997" w:hanging="178"/>
      </w:pPr>
      <w:rPr>
        <w:rFonts w:hint="default"/>
        <w:lang w:val="es-ES" w:eastAsia="en-US" w:bidi="ar-SA"/>
      </w:rPr>
    </w:lvl>
  </w:abstractNum>
  <w:abstractNum w:abstractNumId="20" w15:restartNumberingAfterBreak="0">
    <w:nsid w:val="0F49089E"/>
    <w:multiLevelType w:val="hybridMultilevel"/>
    <w:tmpl w:val="93BE860E"/>
    <w:lvl w:ilvl="0" w:tplc="58A8B8BE">
      <w:start w:val="1"/>
      <w:numFmt w:val="upperRoman"/>
      <w:lvlText w:val="%1."/>
      <w:lvlJc w:val="left"/>
      <w:pPr>
        <w:ind w:left="1082" w:hanging="57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E18EAA20">
      <w:numFmt w:val="bullet"/>
      <w:lvlText w:val="•"/>
      <w:lvlJc w:val="left"/>
      <w:pPr>
        <w:ind w:left="1966" w:hanging="576"/>
      </w:pPr>
      <w:rPr>
        <w:rFonts w:hint="default"/>
        <w:lang w:val="es-ES" w:eastAsia="en-US" w:bidi="ar-SA"/>
      </w:rPr>
    </w:lvl>
    <w:lvl w:ilvl="2" w:tplc="16FADC42">
      <w:numFmt w:val="bullet"/>
      <w:lvlText w:val="•"/>
      <w:lvlJc w:val="left"/>
      <w:pPr>
        <w:ind w:left="2852" w:hanging="576"/>
      </w:pPr>
      <w:rPr>
        <w:rFonts w:hint="default"/>
        <w:lang w:val="es-ES" w:eastAsia="en-US" w:bidi="ar-SA"/>
      </w:rPr>
    </w:lvl>
    <w:lvl w:ilvl="3" w:tplc="6990562A">
      <w:numFmt w:val="bullet"/>
      <w:lvlText w:val="•"/>
      <w:lvlJc w:val="left"/>
      <w:pPr>
        <w:ind w:left="3738" w:hanging="576"/>
      </w:pPr>
      <w:rPr>
        <w:rFonts w:hint="default"/>
        <w:lang w:val="es-ES" w:eastAsia="en-US" w:bidi="ar-SA"/>
      </w:rPr>
    </w:lvl>
    <w:lvl w:ilvl="4" w:tplc="1D84A9E8">
      <w:numFmt w:val="bullet"/>
      <w:lvlText w:val="•"/>
      <w:lvlJc w:val="left"/>
      <w:pPr>
        <w:ind w:left="4624" w:hanging="576"/>
      </w:pPr>
      <w:rPr>
        <w:rFonts w:hint="default"/>
        <w:lang w:val="es-ES" w:eastAsia="en-US" w:bidi="ar-SA"/>
      </w:rPr>
    </w:lvl>
    <w:lvl w:ilvl="5" w:tplc="ACBAEE52">
      <w:numFmt w:val="bullet"/>
      <w:lvlText w:val="•"/>
      <w:lvlJc w:val="left"/>
      <w:pPr>
        <w:ind w:left="5511" w:hanging="576"/>
      </w:pPr>
      <w:rPr>
        <w:rFonts w:hint="default"/>
        <w:lang w:val="es-ES" w:eastAsia="en-US" w:bidi="ar-SA"/>
      </w:rPr>
    </w:lvl>
    <w:lvl w:ilvl="6" w:tplc="7FFA03F0">
      <w:numFmt w:val="bullet"/>
      <w:lvlText w:val="•"/>
      <w:lvlJc w:val="left"/>
      <w:pPr>
        <w:ind w:left="6397" w:hanging="576"/>
      </w:pPr>
      <w:rPr>
        <w:rFonts w:hint="default"/>
        <w:lang w:val="es-ES" w:eastAsia="en-US" w:bidi="ar-SA"/>
      </w:rPr>
    </w:lvl>
    <w:lvl w:ilvl="7" w:tplc="858832CC">
      <w:numFmt w:val="bullet"/>
      <w:lvlText w:val="•"/>
      <w:lvlJc w:val="left"/>
      <w:pPr>
        <w:ind w:left="7283" w:hanging="576"/>
      </w:pPr>
      <w:rPr>
        <w:rFonts w:hint="default"/>
        <w:lang w:val="es-ES" w:eastAsia="en-US" w:bidi="ar-SA"/>
      </w:rPr>
    </w:lvl>
    <w:lvl w:ilvl="8" w:tplc="07ACD2CC">
      <w:numFmt w:val="bullet"/>
      <w:lvlText w:val="•"/>
      <w:lvlJc w:val="left"/>
      <w:pPr>
        <w:ind w:left="8169" w:hanging="576"/>
      </w:pPr>
      <w:rPr>
        <w:rFonts w:hint="default"/>
        <w:lang w:val="es-ES" w:eastAsia="en-US" w:bidi="ar-SA"/>
      </w:rPr>
    </w:lvl>
  </w:abstractNum>
  <w:abstractNum w:abstractNumId="21" w15:restartNumberingAfterBreak="0">
    <w:nsid w:val="0F927985"/>
    <w:multiLevelType w:val="hybridMultilevel"/>
    <w:tmpl w:val="7944B452"/>
    <w:lvl w:ilvl="0" w:tplc="6108E122">
      <w:start w:val="1"/>
      <w:numFmt w:val="upperLetter"/>
      <w:lvlText w:val="%1)"/>
      <w:lvlJc w:val="left"/>
      <w:pPr>
        <w:ind w:left="770" w:hanging="264"/>
        <w:jc w:val="left"/>
      </w:pPr>
      <w:rPr>
        <w:rFonts w:ascii="Arial" w:eastAsia="Arial" w:hAnsi="Arial" w:cs="Arial" w:hint="default"/>
        <w:b/>
        <w:bCs/>
        <w:spacing w:val="-5"/>
        <w:w w:val="99"/>
        <w:sz w:val="20"/>
        <w:szCs w:val="20"/>
        <w:lang w:val="es-ES" w:eastAsia="en-US" w:bidi="ar-SA"/>
      </w:rPr>
    </w:lvl>
    <w:lvl w:ilvl="1" w:tplc="77FC882C">
      <w:numFmt w:val="bullet"/>
      <w:lvlText w:val="•"/>
      <w:lvlJc w:val="left"/>
      <w:pPr>
        <w:ind w:left="1696" w:hanging="264"/>
      </w:pPr>
      <w:rPr>
        <w:rFonts w:hint="default"/>
        <w:lang w:val="es-ES" w:eastAsia="en-US" w:bidi="ar-SA"/>
      </w:rPr>
    </w:lvl>
    <w:lvl w:ilvl="2" w:tplc="89169DC2">
      <w:numFmt w:val="bullet"/>
      <w:lvlText w:val="•"/>
      <w:lvlJc w:val="left"/>
      <w:pPr>
        <w:ind w:left="2612" w:hanging="264"/>
      </w:pPr>
      <w:rPr>
        <w:rFonts w:hint="default"/>
        <w:lang w:val="es-ES" w:eastAsia="en-US" w:bidi="ar-SA"/>
      </w:rPr>
    </w:lvl>
    <w:lvl w:ilvl="3" w:tplc="B66033F8">
      <w:numFmt w:val="bullet"/>
      <w:lvlText w:val="•"/>
      <w:lvlJc w:val="left"/>
      <w:pPr>
        <w:ind w:left="3528" w:hanging="264"/>
      </w:pPr>
      <w:rPr>
        <w:rFonts w:hint="default"/>
        <w:lang w:val="es-ES" w:eastAsia="en-US" w:bidi="ar-SA"/>
      </w:rPr>
    </w:lvl>
    <w:lvl w:ilvl="4" w:tplc="04B269F4">
      <w:numFmt w:val="bullet"/>
      <w:lvlText w:val="•"/>
      <w:lvlJc w:val="left"/>
      <w:pPr>
        <w:ind w:left="4444" w:hanging="264"/>
      </w:pPr>
      <w:rPr>
        <w:rFonts w:hint="default"/>
        <w:lang w:val="es-ES" w:eastAsia="en-US" w:bidi="ar-SA"/>
      </w:rPr>
    </w:lvl>
    <w:lvl w:ilvl="5" w:tplc="3474D6F6">
      <w:numFmt w:val="bullet"/>
      <w:lvlText w:val="•"/>
      <w:lvlJc w:val="left"/>
      <w:pPr>
        <w:ind w:left="5361" w:hanging="264"/>
      </w:pPr>
      <w:rPr>
        <w:rFonts w:hint="default"/>
        <w:lang w:val="es-ES" w:eastAsia="en-US" w:bidi="ar-SA"/>
      </w:rPr>
    </w:lvl>
    <w:lvl w:ilvl="6" w:tplc="53C40CCA">
      <w:numFmt w:val="bullet"/>
      <w:lvlText w:val="•"/>
      <w:lvlJc w:val="left"/>
      <w:pPr>
        <w:ind w:left="6277" w:hanging="264"/>
      </w:pPr>
      <w:rPr>
        <w:rFonts w:hint="default"/>
        <w:lang w:val="es-ES" w:eastAsia="en-US" w:bidi="ar-SA"/>
      </w:rPr>
    </w:lvl>
    <w:lvl w:ilvl="7" w:tplc="F66040F0">
      <w:numFmt w:val="bullet"/>
      <w:lvlText w:val="•"/>
      <w:lvlJc w:val="left"/>
      <w:pPr>
        <w:ind w:left="7193" w:hanging="264"/>
      </w:pPr>
      <w:rPr>
        <w:rFonts w:hint="default"/>
        <w:lang w:val="es-ES" w:eastAsia="en-US" w:bidi="ar-SA"/>
      </w:rPr>
    </w:lvl>
    <w:lvl w:ilvl="8" w:tplc="CC4C271C">
      <w:numFmt w:val="bullet"/>
      <w:lvlText w:val="•"/>
      <w:lvlJc w:val="left"/>
      <w:pPr>
        <w:ind w:left="8109" w:hanging="264"/>
      </w:pPr>
      <w:rPr>
        <w:rFonts w:hint="default"/>
        <w:lang w:val="es-ES" w:eastAsia="en-US" w:bidi="ar-SA"/>
      </w:rPr>
    </w:lvl>
  </w:abstractNum>
  <w:abstractNum w:abstractNumId="22" w15:restartNumberingAfterBreak="0">
    <w:nsid w:val="0FD0442E"/>
    <w:multiLevelType w:val="hybridMultilevel"/>
    <w:tmpl w:val="B1AE1326"/>
    <w:lvl w:ilvl="0" w:tplc="0AE68FA4">
      <w:start w:val="1"/>
      <w:numFmt w:val="upperRoman"/>
      <w:lvlText w:val="%1."/>
      <w:lvlJc w:val="left"/>
      <w:pPr>
        <w:ind w:left="1358" w:hanging="85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1366A07C">
      <w:numFmt w:val="bullet"/>
      <w:lvlText w:val="•"/>
      <w:lvlJc w:val="left"/>
      <w:pPr>
        <w:ind w:left="8520" w:hanging="852"/>
      </w:pPr>
      <w:rPr>
        <w:rFonts w:hint="default"/>
        <w:lang w:val="es-ES" w:eastAsia="en-US" w:bidi="ar-SA"/>
      </w:rPr>
    </w:lvl>
    <w:lvl w:ilvl="2" w:tplc="54D601E0">
      <w:numFmt w:val="bullet"/>
      <w:lvlText w:val="•"/>
      <w:lvlJc w:val="left"/>
      <w:pPr>
        <w:ind w:left="8678" w:hanging="852"/>
      </w:pPr>
      <w:rPr>
        <w:rFonts w:hint="default"/>
        <w:lang w:val="es-ES" w:eastAsia="en-US" w:bidi="ar-SA"/>
      </w:rPr>
    </w:lvl>
    <w:lvl w:ilvl="3" w:tplc="4B6C0478">
      <w:numFmt w:val="bullet"/>
      <w:lvlText w:val="•"/>
      <w:lvlJc w:val="left"/>
      <w:pPr>
        <w:ind w:left="8836" w:hanging="852"/>
      </w:pPr>
      <w:rPr>
        <w:rFonts w:hint="default"/>
        <w:lang w:val="es-ES" w:eastAsia="en-US" w:bidi="ar-SA"/>
      </w:rPr>
    </w:lvl>
    <w:lvl w:ilvl="4" w:tplc="CB2C0EEA">
      <w:numFmt w:val="bullet"/>
      <w:lvlText w:val="•"/>
      <w:lvlJc w:val="left"/>
      <w:pPr>
        <w:ind w:left="8994" w:hanging="852"/>
      </w:pPr>
      <w:rPr>
        <w:rFonts w:hint="default"/>
        <w:lang w:val="es-ES" w:eastAsia="en-US" w:bidi="ar-SA"/>
      </w:rPr>
    </w:lvl>
    <w:lvl w:ilvl="5" w:tplc="729C35CC">
      <w:numFmt w:val="bullet"/>
      <w:lvlText w:val="•"/>
      <w:lvlJc w:val="left"/>
      <w:pPr>
        <w:ind w:left="9152" w:hanging="852"/>
      </w:pPr>
      <w:rPr>
        <w:rFonts w:hint="default"/>
        <w:lang w:val="es-ES" w:eastAsia="en-US" w:bidi="ar-SA"/>
      </w:rPr>
    </w:lvl>
    <w:lvl w:ilvl="6" w:tplc="5E0C7EB2">
      <w:numFmt w:val="bullet"/>
      <w:lvlText w:val="•"/>
      <w:lvlJc w:val="left"/>
      <w:pPr>
        <w:ind w:left="9310" w:hanging="852"/>
      </w:pPr>
      <w:rPr>
        <w:rFonts w:hint="default"/>
        <w:lang w:val="es-ES" w:eastAsia="en-US" w:bidi="ar-SA"/>
      </w:rPr>
    </w:lvl>
    <w:lvl w:ilvl="7" w:tplc="1922B3E8">
      <w:numFmt w:val="bullet"/>
      <w:lvlText w:val="•"/>
      <w:lvlJc w:val="left"/>
      <w:pPr>
        <w:ind w:left="9468" w:hanging="852"/>
      </w:pPr>
      <w:rPr>
        <w:rFonts w:hint="default"/>
        <w:lang w:val="es-ES" w:eastAsia="en-US" w:bidi="ar-SA"/>
      </w:rPr>
    </w:lvl>
    <w:lvl w:ilvl="8" w:tplc="494A1A84">
      <w:numFmt w:val="bullet"/>
      <w:lvlText w:val="•"/>
      <w:lvlJc w:val="left"/>
      <w:pPr>
        <w:ind w:left="9626" w:hanging="852"/>
      </w:pPr>
      <w:rPr>
        <w:rFonts w:hint="default"/>
        <w:lang w:val="es-ES" w:eastAsia="en-US" w:bidi="ar-SA"/>
      </w:rPr>
    </w:lvl>
  </w:abstractNum>
  <w:abstractNum w:abstractNumId="23" w15:restartNumberingAfterBreak="0">
    <w:nsid w:val="10500720"/>
    <w:multiLevelType w:val="hybridMultilevel"/>
    <w:tmpl w:val="217A9500"/>
    <w:lvl w:ilvl="0" w:tplc="85E8A87E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6DF251E0">
      <w:numFmt w:val="bullet"/>
      <w:lvlText w:val="•"/>
      <w:lvlJc w:val="left"/>
      <w:pPr>
        <w:ind w:left="1194" w:hanging="569"/>
      </w:pPr>
      <w:rPr>
        <w:rFonts w:hint="default"/>
        <w:lang w:val="es-ES" w:eastAsia="en-US" w:bidi="ar-SA"/>
      </w:rPr>
    </w:lvl>
    <w:lvl w:ilvl="2" w:tplc="73F62374">
      <w:numFmt w:val="bullet"/>
      <w:lvlText w:val="•"/>
      <w:lvlJc w:val="left"/>
      <w:pPr>
        <w:ind w:left="1308" w:hanging="569"/>
      </w:pPr>
      <w:rPr>
        <w:rFonts w:hint="default"/>
        <w:lang w:val="es-ES" w:eastAsia="en-US" w:bidi="ar-SA"/>
      </w:rPr>
    </w:lvl>
    <w:lvl w:ilvl="3" w:tplc="8B50F64C">
      <w:numFmt w:val="bullet"/>
      <w:lvlText w:val="•"/>
      <w:lvlJc w:val="left"/>
      <w:pPr>
        <w:ind w:left="1423" w:hanging="569"/>
      </w:pPr>
      <w:rPr>
        <w:rFonts w:hint="default"/>
        <w:lang w:val="es-ES" w:eastAsia="en-US" w:bidi="ar-SA"/>
      </w:rPr>
    </w:lvl>
    <w:lvl w:ilvl="4" w:tplc="89A26C26">
      <w:numFmt w:val="bullet"/>
      <w:lvlText w:val="•"/>
      <w:lvlJc w:val="left"/>
      <w:pPr>
        <w:ind w:left="1537" w:hanging="569"/>
      </w:pPr>
      <w:rPr>
        <w:rFonts w:hint="default"/>
        <w:lang w:val="es-ES" w:eastAsia="en-US" w:bidi="ar-SA"/>
      </w:rPr>
    </w:lvl>
    <w:lvl w:ilvl="5" w:tplc="859879A2">
      <w:numFmt w:val="bullet"/>
      <w:lvlText w:val="•"/>
      <w:lvlJc w:val="left"/>
      <w:pPr>
        <w:ind w:left="1652" w:hanging="569"/>
      </w:pPr>
      <w:rPr>
        <w:rFonts w:hint="default"/>
        <w:lang w:val="es-ES" w:eastAsia="en-US" w:bidi="ar-SA"/>
      </w:rPr>
    </w:lvl>
    <w:lvl w:ilvl="6" w:tplc="A5321B90">
      <w:numFmt w:val="bullet"/>
      <w:lvlText w:val="•"/>
      <w:lvlJc w:val="left"/>
      <w:pPr>
        <w:ind w:left="1766" w:hanging="569"/>
      </w:pPr>
      <w:rPr>
        <w:rFonts w:hint="default"/>
        <w:lang w:val="es-ES" w:eastAsia="en-US" w:bidi="ar-SA"/>
      </w:rPr>
    </w:lvl>
    <w:lvl w:ilvl="7" w:tplc="D4BE0064">
      <w:numFmt w:val="bullet"/>
      <w:lvlText w:val="•"/>
      <w:lvlJc w:val="left"/>
      <w:pPr>
        <w:ind w:left="1880" w:hanging="569"/>
      </w:pPr>
      <w:rPr>
        <w:rFonts w:hint="default"/>
        <w:lang w:val="es-ES" w:eastAsia="en-US" w:bidi="ar-SA"/>
      </w:rPr>
    </w:lvl>
    <w:lvl w:ilvl="8" w:tplc="3598870A">
      <w:numFmt w:val="bullet"/>
      <w:lvlText w:val="•"/>
      <w:lvlJc w:val="left"/>
      <w:pPr>
        <w:ind w:left="1995" w:hanging="569"/>
      </w:pPr>
      <w:rPr>
        <w:rFonts w:hint="default"/>
        <w:lang w:val="es-ES" w:eastAsia="en-US" w:bidi="ar-SA"/>
      </w:rPr>
    </w:lvl>
  </w:abstractNum>
  <w:abstractNum w:abstractNumId="24" w15:restartNumberingAfterBreak="0">
    <w:nsid w:val="12A923DD"/>
    <w:multiLevelType w:val="hybridMultilevel"/>
    <w:tmpl w:val="2C3A3794"/>
    <w:lvl w:ilvl="0" w:tplc="7ABE3764">
      <w:start w:val="1"/>
      <w:numFmt w:val="upperRoman"/>
      <w:lvlText w:val="%1."/>
      <w:lvlJc w:val="left"/>
      <w:pPr>
        <w:ind w:left="9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56EAD4FA">
      <w:numFmt w:val="bullet"/>
      <w:lvlText w:val="•"/>
      <w:lvlJc w:val="left"/>
      <w:pPr>
        <w:ind w:left="1840" w:hanging="432"/>
      </w:pPr>
      <w:rPr>
        <w:rFonts w:hint="default"/>
        <w:lang w:val="es-ES" w:eastAsia="en-US" w:bidi="ar-SA"/>
      </w:rPr>
    </w:lvl>
    <w:lvl w:ilvl="2" w:tplc="0004116A">
      <w:numFmt w:val="bullet"/>
      <w:lvlText w:val="•"/>
      <w:lvlJc w:val="left"/>
      <w:pPr>
        <w:ind w:left="2740" w:hanging="432"/>
      </w:pPr>
      <w:rPr>
        <w:rFonts w:hint="default"/>
        <w:lang w:val="es-ES" w:eastAsia="en-US" w:bidi="ar-SA"/>
      </w:rPr>
    </w:lvl>
    <w:lvl w:ilvl="3" w:tplc="517A2B20">
      <w:numFmt w:val="bullet"/>
      <w:lvlText w:val="•"/>
      <w:lvlJc w:val="left"/>
      <w:pPr>
        <w:ind w:left="3640" w:hanging="432"/>
      </w:pPr>
      <w:rPr>
        <w:rFonts w:hint="default"/>
        <w:lang w:val="es-ES" w:eastAsia="en-US" w:bidi="ar-SA"/>
      </w:rPr>
    </w:lvl>
    <w:lvl w:ilvl="4" w:tplc="AFD40EEE">
      <w:numFmt w:val="bullet"/>
      <w:lvlText w:val="•"/>
      <w:lvlJc w:val="left"/>
      <w:pPr>
        <w:ind w:left="4540" w:hanging="432"/>
      </w:pPr>
      <w:rPr>
        <w:rFonts w:hint="default"/>
        <w:lang w:val="es-ES" w:eastAsia="en-US" w:bidi="ar-SA"/>
      </w:rPr>
    </w:lvl>
    <w:lvl w:ilvl="5" w:tplc="25D6C93A">
      <w:numFmt w:val="bullet"/>
      <w:lvlText w:val="•"/>
      <w:lvlJc w:val="left"/>
      <w:pPr>
        <w:ind w:left="5441" w:hanging="432"/>
      </w:pPr>
      <w:rPr>
        <w:rFonts w:hint="default"/>
        <w:lang w:val="es-ES" w:eastAsia="en-US" w:bidi="ar-SA"/>
      </w:rPr>
    </w:lvl>
    <w:lvl w:ilvl="6" w:tplc="4BCE87AA">
      <w:numFmt w:val="bullet"/>
      <w:lvlText w:val="•"/>
      <w:lvlJc w:val="left"/>
      <w:pPr>
        <w:ind w:left="6341" w:hanging="432"/>
      </w:pPr>
      <w:rPr>
        <w:rFonts w:hint="default"/>
        <w:lang w:val="es-ES" w:eastAsia="en-US" w:bidi="ar-SA"/>
      </w:rPr>
    </w:lvl>
    <w:lvl w:ilvl="7" w:tplc="1DDCFF92">
      <w:numFmt w:val="bullet"/>
      <w:lvlText w:val="•"/>
      <w:lvlJc w:val="left"/>
      <w:pPr>
        <w:ind w:left="7241" w:hanging="432"/>
      </w:pPr>
      <w:rPr>
        <w:rFonts w:hint="default"/>
        <w:lang w:val="es-ES" w:eastAsia="en-US" w:bidi="ar-SA"/>
      </w:rPr>
    </w:lvl>
    <w:lvl w:ilvl="8" w:tplc="3A1EDB70">
      <w:numFmt w:val="bullet"/>
      <w:lvlText w:val="•"/>
      <w:lvlJc w:val="left"/>
      <w:pPr>
        <w:ind w:left="8141" w:hanging="432"/>
      </w:pPr>
      <w:rPr>
        <w:rFonts w:hint="default"/>
        <w:lang w:val="es-ES" w:eastAsia="en-US" w:bidi="ar-SA"/>
      </w:rPr>
    </w:lvl>
  </w:abstractNum>
  <w:abstractNum w:abstractNumId="25" w15:restartNumberingAfterBreak="0">
    <w:nsid w:val="12B13FD3"/>
    <w:multiLevelType w:val="hybridMultilevel"/>
    <w:tmpl w:val="8EB2C5B0"/>
    <w:lvl w:ilvl="0" w:tplc="78DCF5C2">
      <w:start w:val="1"/>
      <w:numFmt w:val="upperRoman"/>
      <w:lvlText w:val="%1."/>
      <w:lvlJc w:val="left"/>
      <w:pPr>
        <w:ind w:left="218" w:hanging="183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D4D0D102">
      <w:numFmt w:val="bullet"/>
      <w:lvlText w:val="•"/>
      <w:lvlJc w:val="left"/>
      <w:pPr>
        <w:ind w:left="1192" w:hanging="183"/>
      </w:pPr>
      <w:rPr>
        <w:rFonts w:hint="default"/>
        <w:lang w:val="es-ES" w:eastAsia="en-US" w:bidi="ar-SA"/>
      </w:rPr>
    </w:lvl>
    <w:lvl w:ilvl="2" w:tplc="B3AEBC8A">
      <w:numFmt w:val="bullet"/>
      <w:lvlText w:val="•"/>
      <w:lvlJc w:val="left"/>
      <w:pPr>
        <w:ind w:left="2164" w:hanging="183"/>
      </w:pPr>
      <w:rPr>
        <w:rFonts w:hint="default"/>
        <w:lang w:val="es-ES" w:eastAsia="en-US" w:bidi="ar-SA"/>
      </w:rPr>
    </w:lvl>
    <w:lvl w:ilvl="3" w:tplc="7F8C965C">
      <w:numFmt w:val="bullet"/>
      <w:lvlText w:val="•"/>
      <w:lvlJc w:val="left"/>
      <w:pPr>
        <w:ind w:left="3136" w:hanging="183"/>
      </w:pPr>
      <w:rPr>
        <w:rFonts w:hint="default"/>
        <w:lang w:val="es-ES" w:eastAsia="en-US" w:bidi="ar-SA"/>
      </w:rPr>
    </w:lvl>
    <w:lvl w:ilvl="4" w:tplc="B26EB73C">
      <w:numFmt w:val="bullet"/>
      <w:lvlText w:val="•"/>
      <w:lvlJc w:val="left"/>
      <w:pPr>
        <w:ind w:left="4108" w:hanging="183"/>
      </w:pPr>
      <w:rPr>
        <w:rFonts w:hint="default"/>
        <w:lang w:val="es-ES" w:eastAsia="en-US" w:bidi="ar-SA"/>
      </w:rPr>
    </w:lvl>
    <w:lvl w:ilvl="5" w:tplc="E82A4C7C">
      <w:numFmt w:val="bullet"/>
      <w:lvlText w:val="•"/>
      <w:lvlJc w:val="left"/>
      <w:pPr>
        <w:ind w:left="5081" w:hanging="183"/>
      </w:pPr>
      <w:rPr>
        <w:rFonts w:hint="default"/>
        <w:lang w:val="es-ES" w:eastAsia="en-US" w:bidi="ar-SA"/>
      </w:rPr>
    </w:lvl>
    <w:lvl w:ilvl="6" w:tplc="8CECC8AA">
      <w:numFmt w:val="bullet"/>
      <w:lvlText w:val="•"/>
      <w:lvlJc w:val="left"/>
      <w:pPr>
        <w:ind w:left="6053" w:hanging="183"/>
      </w:pPr>
      <w:rPr>
        <w:rFonts w:hint="default"/>
        <w:lang w:val="es-ES" w:eastAsia="en-US" w:bidi="ar-SA"/>
      </w:rPr>
    </w:lvl>
    <w:lvl w:ilvl="7" w:tplc="C55853C0">
      <w:numFmt w:val="bullet"/>
      <w:lvlText w:val="•"/>
      <w:lvlJc w:val="left"/>
      <w:pPr>
        <w:ind w:left="7025" w:hanging="183"/>
      </w:pPr>
      <w:rPr>
        <w:rFonts w:hint="default"/>
        <w:lang w:val="es-ES" w:eastAsia="en-US" w:bidi="ar-SA"/>
      </w:rPr>
    </w:lvl>
    <w:lvl w:ilvl="8" w:tplc="7D56F31A">
      <w:numFmt w:val="bullet"/>
      <w:lvlText w:val="•"/>
      <w:lvlJc w:val="left"/>
      <w:pPr>
        <w:ind w:left="7997" w:hanging="183"/>
      </w:pPr>
      <w:rPr>
        <w:rFonts w:hint="default"/>
        <w:lang w:val="es-ES" w:eastAsia="en-US" w:bidi="ar-SA"/>
      </w:rPr>
    </w:lvl>
  </w:abstractNum>
  <w:abstractNum w:abstractNumId="26" w15:restartNumberingAfterBreak="0">
    <w:nsid w:val="133F1E19"/>
    <w:multiLevelType w:val="hybridMultilevel"/>
    <w:tmpl w:val="B138634A"/>
    <w:lvl w:ilvl="0" w:tplc="69985542">
      <w:start w:val="2"/>
      <w:numFmt w:val="upperRoman"/>
      <w:lvlText w:val="%1."/>
      <w:lvlJc w:val="left"/>
      <w:pPr>
        <w:ind w:left="727" w:hanging="221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49C0A590">
      <w:numFmt w:val="bullet"/>
      <w:lvlText w:val="•"/>
      <w:lvlJc w:val="left"/>
      <w:pPr>
        <w:ind w:left="1642" w:hanging="221"/>
      </w:pPr>
      <w:rPr>
        <w:rFonts w:hint="default"/>
        <w:lang w:val="es-ES" w:eastAsia="en-US" w:bidi="ar-SA"/>
      </w:rPr>
    </w:lvl>
    <w:lvl w:ilvl="2" w:tplc="1C649FF6">
      <w:numFmt w:val="bullet"/>
      <w:lvlText w:val="•"/>
      <w:lvlJc w:val="left"/>
      <w:pPr>
        <w:ind w:left="2564" w:hanging="221"/>
      </w:pPr>
      <w:rPr>
        <w:rFonts w:hint="default"/>
        <w:lang w:val="es-ES" w:eastAsia="en-US" w:bidi="ar-SA"/>
      </w:rPr>
    </w:lvl>
    <w:lvl w:ilvl="3" w:tplc="3EB414F2">
      <w:numFmt w:val="bullet"/>
      <w:lvlText w:val="•"/>
      <w:lvlJc w:val="left"/>
      <w:pPr>
        <w:ind w:left="3486" w:hanging="221"/>
      </w:pPr>
      <w:rPr>
        <w:rFonts w:hint="default"/>
        <w:lang w:val="es-ES" w:eastAsia="en-US" w:bidi="ar-SA"/>
      </w:rPr>
    </w:lvl>
    <w:lvl w:ilvl="4" w:tplc="09AAFAA2">
      <w:numFmt w:val="bullet"/>
      <w:lvlText w:val="•"/>
      <w:lvlJc w:val="left"/>
      <w:pPr>
        <w:ind w:left="4408" w:hanging="221"/>
      </w:pPr>
      <w:rPr>
        <w:rFonts w:hint="default"/>
        <w:lang w:val="es-ES" w:eastAsia="en-US" w:bidi="ar-SA"/>
      </w:rPr>
    </w:lvl>
    <w:lvl w:ilvl="5" w:tplc="A8BA7A52">
      <w:numFmt w:val="bullet"/>
      <w:lvlText w:val="•"/>
      <w:lvlJc w:val="left"/>
      <w:pPr>
        <w:ind w:left="5331" w:hanging="221"/>
      </w:pPr>
      <w:rPr>
        <w:rFonts w:hint="default"/>
        <w:lang w:val="es-ES" w:eastAsia="en-US" w:bidi="ar-SA"/>
      </w:rPr>
    </w:lvl>
    <w:lvl w:ilvl="6" w:tplc="3ABEE1C6">
      <w:numFmt w:val="bullet"/>
      <w:lvlText w:val="•"/>
      <w:lvlJc w:val="left"/>
      <w:pPr>
        <w:ind w:left="6253" w:hanging="221"/>
      </w:pPr>
      <w:rPr>
        <w:rFonts w:hint="default"/>
        <w:lang w:val="es-ES" w:eastAsia="en-US" w:bidi="ar-SA"/>
      </w:rPr>
    </w:lvl>
    <w:lvl w:ilvl="7" w:tplc="1F2ADB10">
      <w:numFmt w:val="bullet"/>
      <w:lvlText w:val="•"/>
      <w:lvlJc w:val="left"/>
      <w:pPr>
        <w:ind w:left="7175" w:hanging="221"/>
      </w:pPr>
      <w:rPr>
        <w:rFonts w:hint="default"/>
        <w:lang w:val="es-ES" w:eastAsia="en-US" w:bidi="ar-SA"/>
      </w:rPr>
    </w:lvl>
    <w:lvl w:ilvl="8" w:tplc="85521114">
      <w:numFmt w:val="bullet"/>
      <w:lvlText w:val="•"/>
      <w:lvlJc w:val="left"/>
      <w:pPr>
        <w:ind w:left="8097" w:hanging="221"/>
      </w:pPr>
      <w:rPr>
        <w:rFonts w:hint="default"/>
        <w:lang w:val="es-ES" w:eastAsia="en-US" w:bidi="ar-SA"/>
      </w:rPr>
    </w:lvl>
  </w:abstractNum>
  <w:abstractNum w:abstractNumId="27" w15:restartNumberingAfterBreak="0">
    <w:nsid w:val="14AB2190"/>
    <w:multiLevelType w:val="hybridMultilevel"/>
    <w:tmpl w:val="77C8B694"/>
    <w:lvl w:ilvl="0" w:tplc="EF701998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61F8BF98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B2260BDC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439E5C76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78E42DB8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4F26CE58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B6904A8A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14DC95EC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E5CEB43A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28" w15:restartNumberingAfterBreak="0">
    <w:nsid w:val="15330096"/>
    <w:multiLevelType w:val="hybridMultilevel"/>
    <w:tmpl w:val="6B1CB022"/>
    <w:lvl w:ilvl="0" w:tplc="A5D08DFE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AE2EAEE6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34DAD872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431275A4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76A03802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06E27BA6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03646DDC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09E25C7A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0BE229B0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29" w15:restartNumberingAfterBreak="0">
    <w:nsid w:val="15C1446D"/>
    <w:multiLevelType w:val="hybridMultilevel"/>
    <w:tmpl w:val="BE96FB7E"/>
    <w:lvl w:ilvl="0" w:tplc="D2825502">
      <w:start w:val="1"/>
      <w:numFmt w:val="upperRoman"/>
      <w:lvlText w:val="%1."/>
      <w:lvlJc w:val="left"/>
      <w:pPr>
        <w:ind w:left="218" w:hanging="207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9DD47F76">
      <w:numFmt w:val="bullet"/>
      <w:lvlText w:val="•"/>
      <w:lvlJc w:val="left"/>
      <w:pPr>
        <w:ind w:left="1192" w:hanging="207"/>
      </w:pPr>
      <w:rPr>
        <w:rFonts w:hint="default"/>
        <w:lang w:val="es-ES" w:eastAsia="en-US" w:bidi="ar-SA"/>
      </w:rPr>
    </w:lvl>
    <w:lvl w:ilvl="2" w:tplc="3BAA79D4">
      <w:numFmt w:val="bullet"/>
      <w:lvlText w:val="•"/>
      <w:lvlJc w:val="left"/>
      <w:pPr>
        <w:ind w:left="2164" w:hanging="207"/>
      </w:pPr>
      <w:rPr>
        <w:rFonts w:hint="default"/>
        <w:lang w:val="es-ES" w:eastAsia="en-US" w:bidi="ar-SA"/>
      </w:rPr>
    </w:lvl>
    <w:lvl w:ilvl="3" w:tplc="3F2AA532">
      <w:numFmt w:val="bullet"/>
      <w:lvlText w:val="•"/>
      <w:lvlJc w:val="left"/>
      <w:pPr>
        <w:ind w:left="3136" w:hanging="207"/>
      </w:pPr>
      <w:rPr>
        <w:rFonts w:hint="default"/>
        <w:lang w:val="es-ES" w:eastAsia="en-US" w:bidi="ar-SA"/>
      </w:rPr>
    </w:lvl>
    <w:lvl w:ilvl="4" w:tplc="D7CA1838">
      <w:numFmt w:val="bullet"/>
      <w:lvlText w:val="•"/>
      <w:lvlJc w:val="left"/>
      <w:pPr>
        <w:ind w:left="4108" w:hanging="207"/>
      </w:pPr>
      <w:rPr>
        <w:rFonts w:hint="default"/>
        <w:lang w:val="es-ES" w:eastAsia="en-US" w:bidi="ar-SA"/>
      </w:rPr>
    </w:lvl>
    <w:lvl w:ilvl="5" w:tplc="7D3A8B6E">
      <w:numFmt w:val="bullet"/>
      <w:lvlText w:val="•"/>
      <w:lvlJc w:val="left"/>
      <w:pPr>
        <w:ind w:left="5081" w:hanging="207"/>
      </w:pPr>
      <w:rPr>
        <w:rFonts w:hint="default"/>
        <w:lang w:val="es-ES" w:eastAsia="en-US" w:bidi="ar-SA"/>
      </w:rPr>
    </w:lvl>
    <w:lvl w:ilvl="6" w:tplc="8F60D438">
      <w:numFmt w:val="bullet"/>
      <w:lvlText w:val="•"/>
      <w:lvlJc w:val="left"/>
      <w:pPr>
        <w:ind w:left="6053" w:hanging="207"/>
      </w:pPr>
      <w:rPr>
        <w:rFonts w:hint="default"/>
        <w:lang w:val="es-ES" w:eastAsia="en-US" w:bidi="ar-SA"/>
      </w:rPr>
    </w:lvl>
    <w:lvl w:ilvl="7" w:tplc="ECDC58E2">
      <w:numFmt w:val="bullet"/>
      <w:lvlText w:val="•"/>
      <w:lvlJc w:val="left"/>
      <w:pPr>
        <w:ind w:left="7025" w:hanging="207"/>
      </w:pPr>
      <w:rPr>
        <w:rFonts w:hint="default"/>
        <w:lang w:val="es-ES" w:eastAsia="en-US" w:bidi="ar-SA"/>
      </w:rPr>
    </w:lvl>
    <w:lvl w:ilvl="8" w:tplc="703C3968">
      <w:numFmt w:val="bullet"/>
      <w:lvlText w:val="•"/>
      <w:lvlJc w:val="left"/>
      <w:pPr>
        <w:ind w:left="7997" w:hanging="207"/>
      </w:pPr>
      <w:rPr>
        <w:rFonts w:hint="default"/>
        <w:lang w:val="es-ES" w:eastAsia="en-US" w:bidi="ar-SA"/>
      </w:rPr>
    </w:lvl>
  </w:abstractNum>
  <w:abstractNum w:abstractNumId="30" w15:restartNumberingAfterBreak="0">
    <w:nsid w:val="15D23D18"/>
    <w:multiLevelType w:val="hybridMultilevel"/>
    <w:tmpl w:val="18ACBF7E"/>
    <w:lvl w:ilvl="0" w:tplc="FB2C78C4">
      <w:start w:val="1"/>
      <w:numFmt w:val="upperRoman"/>
      <w:lvlText w:val="%1."/>
      <w:lvlJc w:val="left"/>
      <w:pPr>
        <w:ind w:left="218" w:hanging="19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7CBEF252">
      <w:numFmt w:val="bullet"/>
      <w:lvlText w:val="•"/>
      <w:lvlJc w:val="left"/>
      <w:pPr>
        <w:ind w:left="1192" w:hanging="192"/>
      </w:pPr>
      <w:rPr>
        <w:rFonts w:hint="default"/>
        <w:lang w:val="es-ES" w:eastAsia="en-US" w:bidi="ar-SA"/>
      </w:rPr>
    </w:lvl>
    <w:lvl w:ilvl="2" w:tplc="D92E68D2">
      <w:numFmt w:val="bullet"/>
      <w:lvlText w:val="•"/>
      <w:lvlJc w:val="left"/>
      <w:pPr>
        <w:ind w:left="2164" w:hanging="192"/>
      </w:pPr>
      <w:rPr>
        <w:rFonts w:hint="default"/>
        <w:lang w:val="es-ES" w:eastAsia="en-US" w:bidi="ar-SA"/>
      </w:rPr>
    </w:lvl>
    <w:lvl w:ilvl="3" w:tplc="B6A6A5A4">
      <w:numFmt w:val="bullet"/>
      <w:lvlText w:val="•"/>
      <w:lvlJc w:val="left"/>
      <w:pPr>
        <w:ind w:left="3136" w:hanging="192"/>
      </w:pPr>
      <w:rPr>
        <w:rFonts w:hint="default"/>
        <w:lang w:val="es-ES" w:eastAsia="en-US" w:bidi="ar-SA"/>
      </w:rPr>
    </w:lvl>
    <w:lvl w:ilvl="4" w:tplc="2E109084">
      <w:numFmt w:val="bullet"/>
      <w:lvlText w:val="•"/>
      <w:lvlJc w:val="left"/>
      <w:pPr>
        <w:ind w:left="4108" w:hanging="192"/>
      </w:pPr>
      <w:rPr>
        <w:rFonts w:hint="default"/>
        <w:lang w:val="es-ES" w:eastAsia="en-US" w:bidi="ar-SA"/>
      </w:rPr>
    </w:lvl>
    <w:lvl w:ilvl="5" w:tplc="BF92B644">
      <w:numFmt w:val="bullet"/>
      <w:lvlText w:val="•"/>
      <w:lvlJc w:val="left"/>
      <w:pPr>
        <w:ind w:left="5081" w:hanging="192"/>
      </w:pPr>
      <w:rPr>
        <w:rFonts w:hint="default"/>
        <w:lang w:val="es-ES" w:eastAsia="en-US" w:bidi="ar-SA"/>
      </w:rPr>
    </w:lvl>
    <w:lvl w:ilvl="6" w:tplc="C20CBDAE">
      <w:numFmt w:val="bullet"/>
      <w:lvlText w:val="•"/>
      <w:lvlJc w:val="left"/>
      <w:pPr>
        <w:ind w:left="6053" w:hanging="192"/>
      </w:pPr>
      <w:rPr>
        <w:rFonts w:hint="default"/>
        <w:lang w:val="es-ES" w:eastAsia="en-US" w:bidi="ar-SA"/>
      </w:rPr>
    </w:lvl>
    <w:lvl w:ilvl="7" w:tplc="4446A3C2">
      <w:numFmt w:val="bullet"/>
      <w:lvlText w:val="•"/>
      <w:lvlJc w:val="left"/>
      <w:pPr>
        <w:ind w:left="7025" w:hanging="192"/>
      </w:pPr>
      <w:rPr>
        <w:rFonts w:hint="default"/>
        <w:lang w:val="es-ES" w:eastAsia="en-US" w:bidi="ar-SA"/>
      </w:rPr>
    </w:lvl>
    <w:lvl w:ilvl="8" w:tplc="F9A2686A">
      <w:numFmt w:val="bullet"/>
      <w:lvlText w:val="•"/>
      <w:lvlJc w:val="left"/>
      <w:pPr>
        <w:ind w:left="7997" w:hanging="192"/>
      </w:pPr>
      <w:rPr>
        <w:rFonts w:hint="default"/>
        <w:lang w:val="es-ES" w:eastAsia="en-US" w:bidi="ar-SA"/>
      </w:rPr>
    </w:lvl>
  </w:abstractNum>
  <w:abstractNum w:abstractNumId="31" w15:restartNumberingAfterBreak="0">
    <w:nsid w:val="15E76BA0"/>
    <w:multiLevelType w:val="hybridMultilevel"/>
    <w:tmpl w:val="7218A37C"/>
    <w:lvl w:ilvl="0" w:tplc="371A35D0">
      <w:start w:val="1"/>
      <w:numFmt w:val="upperRoman"/>
      <w:lvlText w:val="%1."/>
      <w:lvlJc w:val="left"/>
      <w:pPr>
        <w:ind w:left="218" w:hanging="185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DB4A5B00">
      <w:numFmt w:val="bullet"/>
      <w:lvlText w:val="•"/>
      <w:lvlJc w:val="left"/>
      <w:pPr>
        <w:ind w:left="1192" w:hanging="185"/>
      </w:pPr>
      <w:rPr>
        <w:rFonts w:hint="default"/>
        <w:lang w:val="es-ES" w:eastAsia="en-US" w:bidi="ar-SA"/>
      </w:rPr>
    </w:lvl>
    <w:lvl w:ilvl="2" w:tplc="9AC03714">
      <w:numFmt w:val="bullet"/>
      <w:lvlText w:val="•"/>
      <w:lvlJc w:val="left"/>
      <w:pPr>
        <w:ind w:left="2164" w:hanging="185"/>
      </w:pPr>
      <w:rPr>
        <w:rFonts w:hint="default"/>
        <w:lang w:val="es-ES" w:eastAsia="en-US" w:bidi="ar-SA"/>
      </w:rPr>
    </w:lvl>
    <w:lvl w:ilvl="3" w:tplc="73CA8CAA">
      <w:numFmt w:val="bullet"/>
      <w:lvlText w:val="•"/>
      <w:lvlJc w:val="left"/>
      <w:pPr>
        <w:ind w:left="3136" w:hanging="185"/>
      </w:pPr>
      <w:rPr>
        <w:rFonts w:hint="default"/>
        <w:lang w:val="es-ES" w:eastAsia="en-US" w:bidi="ar-SA"/>
      </w:rPr>
    </w:lvl>
    <w:lvl w:ilvl="4" w:tplc="F3C441F0">
      <w:numFmt w:val="bullet"/>
      <w:lvlText w:val="•"/>
      <w:lvlJc w:val="left"/>
      <w:pPr>
        <w:ind w:left="4108" w:hanging="185"/>
      </w:pPr>
      <w:rPr>
        <w:rFonts w:hint="default"/>
        <w:lang w:val="es-ES" w:eastAsia="en-US" w:bidi="ar-SA"/>
      </w:rPr>
    </w:lvl>
    <w:lvl w:ilvl="5" w:tplc="1DD25506">
      <w:numFmt w:val="bullet"/>
      <w:lvlText w:val="•"/>
      <w:lvlJc w:val="left"/>
      <w:pPr>
        <w:ind w:left="5081" w:hanging="185"/>
      </w:pPr>
      <w:rPr>
        <w:rFonts w:hint="default"/>
        <w:lang w:val="es-ES" w:eastAsia="en-US" w:bidi="ar-SA"/>
      </w:rPr>
    </w:lvl>
    <w:lvl w:ilvl="6" w:tplc="2BA48EA0">
      <w:numFmt w:val="bullet"/>
      <w:lvlText w:val="•"/>
      <w:lvlJc w:val="left"/>
      <w:pPr>
        <w:ind w:left="6053" w:hanging="185"/>
      </w:pPr>
      <w:rPr>
        <w:rFonts w:hint="default"/>
        <w:lang w:val="es-ES" w:eastAsia="en-US" w:bidi="ar-SA"/>
      </w:rPr>
    </w:lvl>
    <w:lvl w:ilvl="7" w:tplc="35B23C64">
      <w:numFmt w:val="bullet"/>
      <w:lvlText w:val="•"/>
      <w:lvlJc w:val="left"/>
      <w:pPr>
        <w:ind w:left="7025" w:hanging="185"/>
      </w:pPr>
      <w:rPr>
        <w:rFonts w:hint="default"/>
        <w:lang w:val="es-ES" w:eastAsia="en-US" w:bidi="ar-SA"/>
      </w:rPr>
    </w:lvl>
    <w:lvl w:ilvl="8" w:tplc="4F92F644">
      <w:numFmt w:val="bullet"/>
      <w:lvlText w:val="•"/>
      <w:lvlJc w:val="left"/>
      <w:pPr>
        <w:ind w:left="7997" w:hanging="185"/>
      </w:pPr>
      <w:rPr>
        <w:rFonts w:hint="default"/>
        <w:lang w:val="es-ES" w:eastAsia="en-US" w:bidi="ar-SA"/>
      </w:rPr>
    </w:lvl>
  </w:abstractNum>
  <w:abstractNum w:abstractNumId="32" w15:restartNumberingAfterBreak="0">
    <w:nsid w:val="16126257"/>
    <w:multiLevelType w:val="hybridMultilevel"/>
    <w:tmpl w:val="D1D695DC"/>
    <w:lvl w:ilvl="0" w:tplc="AFD64FD8">
      <w:start w:val="1"/>
      <w:numFmt w:val="upperRoman"/>
      <w:lvlText w:val="%1."/>
      <w:lvlJc w:val="left"/>
      <w:pPr>
        <w:ind w:left="218" w:hanging="173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73702EE6">
      <w:numFmt w:val="bullet"/>
      <w:lvlText w:val="•"/>
      <w:lvlJc w:val="left"/>
      <w:pPr>
        <w:ind w:left="1192" w:hanging="173"/>
      </w:pPr>
      <w:rPr>
        <w:rFonts w:hint="default"/>
        <w:lang w:val="es-ES" w:eastAsia="en-US" w:bidi="ar-SA"/>
      </w:rPr>
    </w:lvl>
    <w:lvl w:ilvl="2" w:tplc="9642DFB0">
      <w:numFmt w:val="bullet"/>
      <w:lvlText w:val="•"/>
      <w:lvlJc w:val="left"/>
      <w:pPr>
        <w:ind w:left="2164" w:hanging="173"/>
      </w:pPr>
      <w:rPr>
        <w:rFonts w:hint="default"/>
        <w:lang w:val="es-ES" w:eastAsia="en-US" w:bidi="ar-SA"/>
      </w:rPr>
    </w:lvl>
    <w:lvl w:ilvl="3" w:tplc="01020A18">
      <w:numFmt w:val="bullet"/>
      <w:lvlText w:val="•"/>
      <w:lvlJc w:val="left"/>
      <w:pPr>
        <w:ind w:left="3136" w:hanging="173"/>
      </w:pPr>
      <w:rPr>
        <w:rFonts w:hint="default"/>
        <w:lang w:val="es-ES" w:eastAsia="en-US" w:bidi="ar-SA"/>
      </w:rPr>
    </w:lvl>
    <w:lvl w:ilvl="4" w:tplc="9684AC66">
      <w:numFmt w:val="bullet"/>
      <w:lvlText w:val="•"/>
      <w:lvlJc w:val="left"/>
      <w:pPr>
        <w:ind w:left="4108" w:hanging="173"/>
      </w:pPr>
      <w:rPr>
        <w:rFonts w:hint="default"/>
        <w:lang w:val="es-ES" w:eastAsia="en-US" w:bidi="ar-SA"/>
      </w:rPr>
    </w:lvl>
    <w:lvl w:ilvl="5" w:tplc="36104A26">
      <w:numFmt w:val="bullet"/>
      <w:lvlText w:val="•"/>
      <w:lvlJc w:val="left"/>
      <w:pPr>
        <w:ind w:left="5081" w:hanging="173"/>
      </w:pPr>
      <w:rPr>
        <w:rFonts w:hint="default"/>
        <w:lang w:val="es-ES" w:eastAsia="en-US" w:bidi="ar-SA"/>
      </w:rPr>
    </w:lvl>
    <w:lvl w:ilvl="6" w:tplc="E6200B38">
      <w:numFmt w:val="bullet"/>
      <w:lvlText w:val="•"/>
      <w:lvlJc w:val="left"/>
      <w:pPr>
        <w:ind w:left="6053" w:hanging="173"/>
      </w:pPr>
      <w:rPr>
        <w:rFonts w:hint="default"/>
        <w:lang w:val="es-ES" w:eastAsia="en-US" w:bidi="ar-SA"/>
      </w:rPr>
    </w:lvl>
    <w:lvl w:ilvl="7" w:tplc="B942A2A8">
      <w:numFmt w:val="bullet"/>
      <w:lvlText w:val="•"/>
      <w:lvlJc w:val="left"/>
      <w:pPr>
        <w:ind w:left="7025" w:hanging="173"/>
      </w:pPr>
      <w:rPr>
        <w:rFonts w:hint="default"/>
        <w:lang w:val="es-ES" w:eastAsia="en-US" w:bidi="ar-SA"/>
      </w:rPr>
    </w:lvl>
    <w:lvl w:ilvl="8" w:tplc="884A1C7E">
      <w:numFmt w:val="bullet"/>
      <w:lvlText w:val="•"/>
      <w:lvlJc w:val="left"/>
      <w:pPr>
        <w:ind w:left="7997" w:hanging="173"/>
      </w:pPr>
      <w:rPr>
        <w:rFonts w:hint="default"/>
        <w:lang w:val="es-ES" w:eastAsia="en-US" w:bidi="ar-SA"/>
      </w:rPr>
    </w:lvl>
  </w:abstractNum>
  <w:abstractNum w:abstractNumId="33" w15:restartNumberingAfterBreak="0">
    <w:nsid w:val="170A1DF4"/>
    <w:multiLevelType w:val="hybridMultilevel"/>
    <w:tmpl w:val="9294A958"/>
    <w:lvl w:ilvl="0" w:tplc="45EE3C1A">
      <w:start w:val="1"/>
      <w:numFmt w:val="upperRoman"/>
      <w:lvlText w:val="%1."/>
      <w:lvlJc w:val="left"/>
      <w:pPr>
        <w:ind w:left="218" w:hanging="168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425AE452">
      <w:numFmt w:val="bullet"/>
      <w:lvlText w:val="•"/>
      <w:lvlJc w:val="left"/>
      <w:pPr>
        <w:ind w:left="1192" w:hanging="168"/>
      </w:pPr>
      <w:rPr>
        <w:rFonts w:hint="default"/>
        <w:lang w:val="es-ES" w:eastAsia="en-US" w:bidi="ar-SA"/>
      </w:rPr>
    </w:lvl>
    <w:lvl w:ilvl="2" w:tplc="A9D2926E">
      <w:numFmt w:val="bullet"/>
      <w:lvlText w:val="•"/>
      <w:lvlJc w:val="left"/>
      <w:pPr>
        <w:ind w:left="2164" w:hanging="168"/>
      </w:pPr>
      <w:rPr>
        <w:rFonts w:hint="default"/>
        <w:lang w:val="es-ES" w:eastAsia="en-US" w:bidi="ar-SA"/>
      </w:rPr>
    </w:lvl>
    <w:lvl w:ilvl="3" w:tplc="1E7A76C4">
      <w:numFmt w:val="bullet"/>
      <w:lvlText w:val="•"/>
      <w:lvlJc w:val="left"/>
      <w:pPr>
        <w:ind w:left="3136" w:hanging="168"/>
      </w:pPr>
      <w:rPr>
        <w:rFonts w:hint="default"/>
        <w:lang w:val="es-ES" w:eastAsia="en-US" w:bidi="ar-SA"/>
      </w:rPr>
    </w:lvl>
    <w:lvl w:ilvl="4" w:tplc="A9F0CB94">
      <w:numFmt w:val="bullet"/>
      <w:lvlText w:val="•"/>
      <w:lvlJc w:val="left"/>
      <w:pPr>
        <w:ind w:left="4108" w:hanging="168"/>
      </w:pPr>
      <w:rPr>
        <w:rFonts w:hint="default"/>
        <w:lang w:val="es-ES" w:eastAsia="en-US" w:bidi="ar-SA"/>
      </w:rPr>
    </w:lvl>
    <w:lvl w:ilvl="5" w:tplc="747AE00A">
      <w:numFmt w:val="bullet"/>
      <w:lvlText w:val="•"/>
      <w:lvlJc w:val="left"/>
      <w:pPr>
        <w:ind w:left="5081" w:hanging="168"/>
      </w:pPr>
      <w:rPr>
        <w:rFonts w:hint="default"/>
        <w:lang w:val="es-ES" w:eastAsia="en-US" w:bidi="ar-SA"/>
      </w:rPr>
    </w:lvl>
    <w:lvl w:ilvl="6" w:tplc="A4026290">
      <w:numFmt w:val="bullet"/>
      <w:lvlText w:val="•"/>
      <w:lvlJc w:val="left"/>
      <w:pPr>
        <w:ind w:left="6053" w:hanging="168"/>
      </w:pPr>
      <w:rPr>
        <w:rFonts w:hint="default"/>
        <w:lang w:val="es-ES" w:eastAsia="en-US" w:bidi="ar-SA"/>
      </w:rPr>
    </w:lvl>
    <w:lvl w:ilvl="7" w:tplc="AC107428">
      <w:numFmt w:val="bullet"/>
      <w:lvlText w:val="•"/>
      <w:lvlJc w:val="left"/>
      <w:pPr>
        <w:ind w:left="7025" w:hanging="168"/>
      </w:pPr>
      <w:rPr>
        <w:rFonts w:hint="default"/>
        <w:lang w:val="es-ES" w:eastAsia="en-US" w:bidi="ar-SA"/>
      </w:rPr>
    </w:lvl>
    <w:lvl w:ilvl="8" w:tplc="A9EE7BD2">
      <w:numFmt w:val="bullet"/>
      <w:lvlText w:val="•"/>
      <w:lvlJc w:val="left"/>
      <w:pPr>
        <w:ind w:left="7997" w:hanging="168"/>
      </w:pPr>
      <w:rPr>
        <w:rFonts w:hint="default"/>
        <w:lang w:val="es-ES" w:eastAsia="en-US" w:bidi="ar-SA"/>
      </w:rPr>
    </w:lvl>
  </w:abstractNum>
  <w:abstractNum w:abstractNumId="34" w15:restartNumberingAfterBreak="0">
    <w:nsid w:val="180C4022"/>
    <w:multiLevelType w:val="hybridMultilevel"/>
    <w:tmpl w:val="359278FC"/>
    <w:lvl w:ilvl="0" w:tplc="F2A0818E">
      <w:start w:val="1"/>
      <w:numFmt w:val="upperRoman"/>
      <w:lvlText w:val="%1."/>
      <w:lvlJc w:val="left"/>
      <w:pPr>
        <w:ind w:left="218" w:hanging="171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B1A4818A">
      <w:numFmt w:val="bullet"/>
      <w:lvlText w:val="•"/>
      <w:lvlJc w:val="left"/>
      <w:pPr>
        <w:ind w:left="1192" w:hanging="171"/>
      </w:pPr>
      <w:rPr>
        <w:rFonts w:hint="default"/>
        <w:lang w:val="es-ES" w:eastAsia="en-US" w:bidi="ar-SA"/>
      </w:rPr>
    </w:lvl>
    <w:lvl w:ilvl="2" w:tplc="1802575A">
      <w:numFmt w:val="bullet"/>
      <w:lvlText w:val="•"/>
      <w:lvlJc w:val="left"/>
      <w:pPr>
        <w:ind w:left="2164" w:hanging="171"/>
      </w:pPr>
      <w:rPr>
        <w:rFonts w:hint="default"/>
        <w:lang w:val="es-ES" w:eastAsia="en-US" w:bidi="ar-SA"/>
      </w:rPr>
    </w:lvl>
    <w:lvl w:ilvl="3" w:tplc="B4AE1228">
      <w:numFmt w:val="bullet"/>
      <w:lvlText w:val="•"/>
      <w:lvlJc w:val="left"/>
      <w:pPr>
        <w:ind w:left="3136" w:hanging="171"/>
      </w:pPr>
      <w:rPr>
        <w:rFonts w:hint="default"/>
        <w:lang w:val="es-ES" w:eastAsia="en-US" w:bidi="ar-SA"/>
      </w:rPr>
    </w:lvl>
    <w:lvl w:ilvl="4" w:tplc="E21252A8">
      <w:numFmt w:val="bullet"/>
      <w:lvlText w:val="•"/>
      <w:lvlJc w:val="left"/>
      <w:pPr>
        <w:ind w:left="4108" w:hanging="171"/>
      </w:pPr>
      <w:rPr>
        <w:rFonts w:hint="default"/>
        <w:lang w:val="es-ES" w:eastAsia="en-US" w:bidi="ar-SA"/>
      </w:rPr>
    </w:lvl>
    <w:lvl w:ilvl="5" w:tplc="890AC982">
      <w:numFmt w:val="bullet"/>
      <w:lvlText w:val="•"/>
      <w:lvlJc w:val="left"/>
      <w:pPr>
        <w:ind w:left="5081" w:hanging="171"/>
      </w:pPr>
      <w:rPr>
        <w:rFonts w:hint="default"/>
        <w:lang w:val="es-ES" w:eastAsia="en-US" w:bidi="ar-SA"/>
      </w:rPr>
    </w:lvl>
    <w:lvl w:ilvl="6" w:tplc="14D48440">
      <w:numFmt w:val="bullet"/>
      <w:lvlText w:val="•"/>
      <w:lvlJc w:val="left"/>
      <w:pPr>
        <w:ind w:left="6053" w:hanging="171"/>
      </w:pPr>
      <w:rPr>
        <w:rFonts w:hint="default"/>
        <w:lang w:val="es-ES" w:eastAsia="en-US" w:bidi="ar-SA"/>
      </w:rPr>
    </w:lvl>
    <w:lvl w:ilvl="7" w:tplc="1AFA4FF4">
      <w:numFmt w:val="bullet"/>
      <w:lvlText w:val="•"/>
      <w:lvlJc w:val="left"/>
      <w:pPr>
        <w:ind w:left="7025" w:hanging="171"/>
      </w:pPr>
      <w:rPr>
        <w:rFonts w:hint="default"/>
        <w:lang w:val="es-ES" w:eastAsia="en-US" w:bidi="ar-SA"/>
      </w:rPr>
    </w:lvl>
    <w:lvl w:ilvl="8" w:tplc="97C840A4">
      <w:numFmt w:val="bullet"/>
      <w:lvlText w:val="•"/>
      <w:lvlJc w:val="left"/>
      <w:pPr>
        <w:ind w:left="7997" w:hanging="171"/>
      </w:pPr>
      <w:rPr>
        <w:rFonts w:hint="default"/>
        <w:lang w:val="es-ES" w:eastAsia="en-US" w:bidi="ar-SA"/>
      </w:rPr>
    </w:lvl>
  </w:abstractNum>
  <w:abstractNum w:abstractNumId="35" w15:restartNumberingAfterBreak="0">
    <w:nsid w:val="183C6F28"/>
    <w:multiLevelType w:val="hybridMultilevel"/>
    <w:tmpl w:val="1BD8AF86"/>
    <w:lvl w:ilvl="0" w:tplc="5380A58C">
      <w:start w:val="1"/>
      <w:numFmt w:val="upperRoman"/>
      <w:lvlText w:val="%1."/>
      <w:lvlJc w:val="left"/>
      <w:pPr>
        <w:ind w:left="9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63AEA82E">
      <w:numFmt w:val="bullet"/>
      <w:lvlText w:val="•"/>
      <w:lvlJc w:val="left"/>
      <w:pPr>
        <w:ind w:left="1840" w:hanging="432"/>
      </w:pPr>
      <w:rPr>
        <w:rFonts w:hint="default"/>
        <w:lang w:val="es-ES" w:eastAsia="en-US" w:bidi="ar-SA"/>
      </w:rPr>
    </w:lvl>
    <w:lvl w:ilvl="2" w:tplc="75907CC8">
      <w:numFmt w:val="bullet"/>
      <w:lvlText w:val="•"/>
      <w:lvlJc w:val="left"/>
      <w:pPr>
        <w:ind w:left="2740" w:hanging="432"/>
      </w:pPr>
      <w:rPr>
        <w:rFonts w:hint="default"/>
        <w:lang w:val="es-ES" w:eastAsia="en-US" w:bidi="ar-SA"/>
      </w:rPr>
    </w:lvl>
    <w:lvl w:ilvl="3" w:tplc="A4FE4670">
      <w:numFmt w:val="bullet"/>
      <w:lvlText w:val="•"/>
      <w:lvlJc w:val="left"/>
      <w:pPr>
        <w:ind w:left="3640" w:hanging="432"/>
      </w:pPr>
      <w:rPr>
        <w:rFonts w:hint="default"/>
        <w:lang w:val="es-ES" w:eastAsia="en-US" w:bidi="ar-SA"/>
      </w:rPr>
    </w:lvl>
    <w:lvl w:ilvl="4" w:tplc="910AC8C6">
      <w:numFmt w:val="bullet"/>
      <w:lvlText w:val="•"/>
      <w:lvlJc w:val="left"/>
      <w:pPr>
        <w:ind w:left="4540" w:hanging="432"/>
      </w:pPr>
      <w:rPr>
        <w:rFonts w:hint="default"/>
        <w:lang w:val="es-ES" w:eastAsia="en-US" w:bidi="ar-SA"/>
      </w:rPr>
    </w:lvl>
    <w:lvl w:ilvl="5" w:tplc="C9402FA0">
      <w:numFmt w:val="bullet"/>
      <w:lvlText w:val="•"/>
      <w:lvlJc w:val="left"/>
      <w:pPr>
        <w:ind w:left="5441" w:hanging="432"/>
      </w:pPr>
      <w:rPr>
        <w:rFonts w:hint="default"/>
        <w:lang w:val="es-ES" w:eastAsia="en-US" w:bidi="ar-SA"/>
      </w:rPr>
    </w:lvl>
    <w:lvl w:ilvl="6" w:tplc="73FAB5BE">
      <w:numFmt w:val="bullet"/>
      <w:lvlText w:val="•"/>
      <w:lvlJc w:val="left"/>
      <w:pPr>
        <w:ind w:left="6341" w:hanging="432"/>
      </w:pPr>
      <w:rPr>
        <w:rFonts w:hint="default"/>
        <w:lang w:val="es-ES" w:eastAsia="en-US" w:bidi="ar-SA"/>
      </w:rPr>
    </w:lvl>
    <w:lvl w:ilvl="7" w:tplc="E6C0E4A8">
      <w:numFmt w:val="bullet"/>
      <w:lvlText w:val="•"/>
      <w:lvlJc w:val="left"/>
      <w:pPr>
        <w:ind w:left="7241" w:hanging="432"/>
      </w:pPr>
      <w:rPr>
        <w:rFonts w:hint="default"/>
        <w:lang w:val="es-ES" w:eastAsia="en-US" w:bidi="ar-SA"/>
      </w:rPr>
    </w:lvl>
    <w:lvl w:ilvl="8" w:tplc="A5009258">
      <w:numFmt w:val="bullet"/>
      <w:lvlText w:val="•"/>
      <w:lvlJc w:val="left"/>
      <w:pPr>
        <w:ind w:left="8141" w:hanging="432"/>
      </w:pPr>
      <w:rPr>
        <w:rFonts w:hint="default"/>
        <w:lang w:val="es-ES" w:eastAsia="en-US" w:bidi="ar-SA"/>
      </w:rPr>
    </w:lvl>
  </w:abstractNum>
  <w:abstractNum w:abstractNumId="36" w15:restartNumberingAfterBreak="0">
    <w:nsid w:val="18441712"/>
    <w:multiLevelType w:val="hybridMultilevel"/>
    <w:tmpl w:val="78B8B9FE"/>
    <w:lvl w:ilvl="0" w:tplc="FAB477BA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8E888E0C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D2C6A314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E78C7BDE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71A64DC0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0DD056A2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DE24B0E4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87EC1178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98768910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37" w15:restartNumberingAfterBreak="0">
    <w:nsid w:val="19534184"/>
    <w:multiLevelType w:val="hybridMultilevel"/>
    <w:tmpl w:val="5EEC1518"/>
    <w:lvl w:ilvl="0" w:tplc="C1BCD910">
      <w:start w:val="1"/>
      <w:numFmt w:val="upperRoman"/>
      <w:lvlText w:val="%1."/>
      <w:lvlJc w:val="left"/>
      <w:pPr>
        <w:ind w:left="218" w:hanging="23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B6B6FD84">
      <w:numFmt w:val="bullet"/>
      <w:lvlText w:val="•"/>
      <w:lvlJc w:val="left"/>
      <w:pPr>
        <w:ind w:left="1192" w:hanging="236"/>
      </w:pPr>
      <w:rPr>
        <w:rFonts w:hint="default"/>
        <w:lang w:val="es-ES" w:eastAsia="en-US" w:bidi="ar-SA"/>
      </w:rPr>
    </w:lvl>
    <w:lvl w:ilvl="2" w:tplc="57409D2A">
      <w:numFmt w:val="bullet"/>
      <w:lvlText w:val="•"/>
      <w:lvlJc w:val="left"/>
      <w:pPr>
        <w:ind w:left="2164" w:hanging="236"/>
      </w:pPr>
      <w:rPr>
        <w:rFonts w:hint="default"/>
        <w:lang w:val="es-ES" w:eastAsia="en-US" w:bidi="ar-SA"/>
      </w:rPr>
    </w:lvl>
    <w:lvl w:ilvl="3" w:tplc="D97E67F2">
      <w:numFmt w:val="bullet"/>
      <w:lvlText w:val="•"/>
      <w:lvlJc w:val="left"/>
      <w:pPr>
        <w:ind w:left="3136" w:hanging="236"/>
      </w:pPr>
      <w:rPr>
        <w:rFonts w:hint="default"/>
        <w:lang w:val="es-ES" w:eastAsia="en-US" w:bidi="ar-SA"/>
      </w:rPr>
    </w:lvl>
    <w:lvl w:ilvl="4" w:tplc="4D8EBC48">
      <w:numFmt w:val="bullet"/>
      <w:lvlText w:val="•"/>
      <w:lvlJc w:val="left"/>
      <w:pPr>
        <w:ind w:left="4108" w:hanging="236"/>
      </w:pPr>
      <w:rPr>
        <w:rFonts w:hint="default"/>
        <w:lang w:val="es-ES" w:eastAsia="en-US" w:bidi="ar-SA"/>
      </w:rPr>
    </w:lvl>
    <w:lvl w:ilvl="5" w:tplc="AC7246B0">
      <w:numFmt w:val="bullet"/>
      <w:lvlText w:val="•"/>
      <w:lvlJc w:val="left"/>
      <w:pPr>
        <w:ind w:left="5081" w:hanging="236"/>
      </w:pPr>
      <w:rPr>
        <w:rFonts w:hint="default"/>
        <w:lang w:val="es-ES" w:eastAsia="en-US" w:bidi="ar-SA"/>
      </w:rPr>
    </w:lvl>
    <w:lvl w:ilvl="6" w:tplc="413CFFA6">
      <w:numFmt w:val="bullet"/>
      <w:lvlText w:val="•"/>
      <w:lvlJc w:val="left"/>
      <w:pPr>
        <w:ind w:left="6053" w:hanging="236"/>
      </w:pPr>
      <w:rPr>
        <w:rFonts w:hint="default"/>
        <w:lang w:val="es-ES" w:eastAsia="en-US" w:bidi="ar-SA"/>
      </w:rPr>
    </w:lvl>
    <w:lvl w:ilvl="7" w:tplc="0D049BCE">
      <w:numFmt w:val="bullet"/>
      <w:lvlText w:val="•"/>
      <w:lvlJc w:val="left"/>
      <w:pPr>
        <w:ind w:left="7025" w:hanging="236"/>
      </w:pPr>
      <w:rPr>
        <w:rFonts w:hint="default"/>
        <w:lang w:val="es-ES" w:eastAsia="en-US" w:bidi="ar-SA"/>
      </w:rPr>
    </w:lvl>
    <w:lvl w:ilvl="8" w:tplc="DD00F502">
      <w:numFmt w:val="bullet"/>
      <w:lvlText w:val="•"/>
      <w:lvlJc w:val="left"/>
      <w:pPr>
        <w:ind w:left="7997" w:hanging="236"/>
      </w:pPr>
      <w:rPr>
        <w:rFonts w:hint="default"/>
        <w:lang w:val="es-ES" w:eastAsia="en-US" w:bidi="ar-SA"/>
      </w:rPr>
    </w:lvl>
  </w:abstractNum>
  <w:abstractNum w:abstractNumId="38" w15:restartNumberingAfterBreak="0">
    <w:nsid w:val="1A7A02A0"/>
    <w:multiLevelType w:val="hybridMultilevel"/>
    <w:tmpl w:val="A4107912"/>
    <w:lvl w:ilvl="0" w:tplc="051EAA04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DC36C740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7ABE6C0E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D99CF3FE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14346B62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13224D0C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1D3877A4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569C323A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674C3064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39" w15:restartNumberingAfterBreak="0">
    <w:nsid w:val="1AA72F23"/>
    <w:multiLevelType w:val="hybridMultilevel"/>
    <w:tmpl w:val="F8F46682"/>
    <w:lvl w:ilvl="0" w:tplc="2752C20C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BF106980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F18C2902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A80A1A42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DE9ECFF6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9DB6C08E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912CE86E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406CC212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BB1490BA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40" w15:restartNumberingAfterBreak="0">
    <w:nsid w:val="1B8D19F0"/>
    <w:multiLevelType w:val="hybridMultilevel"/>
    <w:tmpl w:val="9B28E3A2"/>
    <w:lvl w:ilvl="0" w:tplc="4ECC6DE6">
      <w:start w:val="1"/>
      <w:numFmt w:val="upperRoman"/>
      <w:lvlText w:val="%1."/>
      <w:lvlJc w:val="left"/>
      <w:pPr>
        <w:ind w:left="218" w:hanging="195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98EAADEA">
      <w:numFmt w:val="bullet"/>
      <w:lvlText w:val="•"/>
      <w:lvlJc w:val="left"/>
      <w:pPr>
        <w:ind w:left="1192" w:hanging="195"/>
      </w:pPr>
      <w:rPr>
        <w:rFonts w:hint="default"/>
        <w:lang w:val="es-ES" w:eastAsia="en-US" w:bidi="ar-SA"/>
      </w:rPr>
    </w:lvl>
    <w:lvl w:ilvl="2" w:tplc="7AA6AC8A">
      <w:numFmt w:val="bullet"/>
      <w:lvlText w:val="•"/>
      <w:lvlJc w:val="left"/>
      <w:pPr>
        <w:ind w:left="2164" w:hanging="195"/>
      </w:pPr>
      <w:rPr>
        <w:rFonts w:hint="default"/>
        <w:lang w:val="es-ES" w:eastAsia="en-US" w:bidi="ar-SA"/>
      </w:rPr>
    </w:lvl>
    <w:lvl w:ilvl="3" w:tplc="A4EC8104">
      <w:numFmt w:val="bullet"/>
      <w:lvlText w:val="•"/>
      <w:lvlJc w:val="left"/>
      <w:pPr>
        <w:ind w:left="3136" w:hanging="195"/>
      </w:pPr>
      <w:rPr>
        <w:rFonts w:hint="default"/>
        <w:lang w:val="es-ES" w:eastAsia="en-US" w:bidi="ar-SA"/>
      </w:rPr>
    </w:lvl>
    <w:lvl w:ilvl="4" w:tplc="E8744258">
      <w:numFmt w:val="bullet"/>
      <w:lvlText w:val="•"/>
      <w:lvlJc w:val="left"/>
      <w:pPr>
        <w:ind w:left="4108" w:hanging="195"/>
      </w:pPr>
      <w:rPr>
        <w:rFonts w:hint="default"/>
        <w:lang w:val="es-ES" w:eastAsia="en-US" w:bidi="ar-SA"/>
      </w:rPr>
    </w:lvl>
    <w:lvl w:ilvl="5" w:tplc="B28662E0">
      <w:numFmt w:val="bullet"/>
      <w:lvlText w:val="•"/>
      <w:lvlJc w:val="left"/>
      <w:pPr>
        <w:ind w:left="5081" w:hanging="195"/>
      </w:pPr>
      <w:rPr>
        <w:rFonts w:hint="default"/>
        <w:lang w:val="es-ES" w:eastAsia="en-US" w:bidi="ar-SA"/>
      </w:rPr>
    </w:lvl>
    <w:lvl w:ilvl="6" w:tplc="866C6DEA">
      <w:numFmt w:val="bullet"/>
      <w:lvlText w:val="•"/>
      <w:lvlJc w:val="left"/>
      <w:pPr>
        <w:ind w:left="6053" w:hanging="195"/>
      </w:pPr>
      <w:rPr>
        <w:rFonts w:hint="default"/>
        <w:lang w:val="es-ES" w:eastAsia="en-US" w:bidi="ar-SA"/>
      </w:rPr>
    </w:lvl>
    <w:lvl w:ilvl="7" w:tplc="0DA24AFA">
      <w:numFmt w:val="bullet"/>
      <w:lvlText w:val="•"/>
      <w:lvlJc w:val="left"/>
      <w:pPr>
        <w:ind w:left="7025" w:hanging="195"/>
      </w:pPr>
      <w:rPr>
        <w:rFonts w:hint="default"/>
        <w:lang w:val="es-ES" w:eastAsia="en-US" w:bidi="ar-SA"/>
      </w:rPr>
    </w:lvl>
    <w:lvl w:ilvl="8" w:tplc="C99E4978">
      <w:numFmt w:val="bullet"/>
      <w:lvlText w:val="•"/>
      <w:lvlJc w:val="left"/>
      <w:pPr>
        <w:ind w:left="7997" w:hanging="195"/>
      </w:pPr>
      <w:rPr>
        <w:rFonts w:hint="default"/>
        <w:lang w:val="es-ES" w:eastAsia="en-US" w:bidi="ar-SA"/>
      </w:rPr>
    </w:lvl>
  </w:abstractNum>
  <w:abstractNum w:abstractNumId="41" w15:restartNumberingAfterBreak="0">
    <w:nsid w:val="1C5A6936"/>
    <w:multiLevelType w:val="hybridMultilevel"/>
    <w:tmpl w:val="2A3C8EFC"/>
    <w:lvl w:ilvl="0" w:tplc="05E2E7AA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F864D610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D26C1DA6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BE624104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B90ED2AA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6EF2C4DA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8F16B1B2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6FB612A0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EFE841D0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42" w15:restartNumberingAfterBreak="0">
    <w:nsid w:val="1D532339"/>
    <w:multiLevelType w:val="hybridMultilevel"/>
    <w:tmpl w:val="08FE67C0"/>
    <w:lvl w:ilvl="0" w:tplc="C86A008E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8CA29C74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A54E4B5A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3DB48D40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5EFEC090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C9C8B8FE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7046C50E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57DE4B26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44C6DA24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43" w15:restartNumberingAfterBreak="0">
    <w:nsid w:val="1D644DF3"/>
    <w:multiLevelType w:val="hybridMultilevel"/>
    <w:tmpl w:val="3202EC36"/>
    <w:lvl w:ilvl="0" w:tplc="726E5FBE">
      <w:start w:val="1"/>
      <w:numFmt w:val="upperRoman"/>
      <w:lvlText w:val="%1."/>
      <w:lvlJc w:val="left"/>
      <w:pPr>
        <w:ind w:left="218" w:hanging="200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97CC0546">
      <w:numFmt w:val="bullet"/>
      <w:lvlText w:val="•"/>
      <w:lvlJc w:val="left"/>
      <w:pPr>
        <w:ind w:left="1192" w:hanging="200"/>
      </w:pPr>
      <w:rPr>
        <w:rFonts w:hint="default"/>
        <w:lang w:val="es-ES" w:eastAsia="en-US" w:bidi="ar-SA"/>
      </w:rPr>
    </w:lvl>
    <w:lvl w:ilvl="2" w:tplc="9240063A">
      <w:numFmt w:val="bullet"/>
      <w:lvlText w:val="•"/>
      <w:lvlJc w:val="left"/>
      <w:pPr>
        <w:ind w:left="2164" w:hanging="200"/>
      </w:pPr>
      <w:rPr>
        <w:rFonts w:hint="default"/>
        <w:lang w:val="es-ES" w:eastAsia="en-US" w:bidi="ar-SA"/>
      </w:rPr>
    </w:lvl>
    <w:lvl w:ilvl="3" w:tplc="2EEA4248">
      <w:numFmt w:val="bullet"/>
      <w:lvlText w:val="•"/>
      <w:lvlJc w:val="left"/>
      <w:pPr>
        <w:ind w:left="3136" w:hanging="200"/>
      </w:pPr>
      <w:rPr>
        <w:rFonts w:hint="default"/>
        <w:lang w:val="es-ES" w:eastAsia="en-US" w:bidi="ar-SA"/>
      </w:rPr>
    </w:lvl>
    <w:lvl w:ilvl="4" w:tplc="3F7852B2">
      <w:numFmt w:val="bullet"/>
      <w:lvlText w:val="•"/>
      <w:lvlJc w:val="left"/>
      <w:pPr>
        <w:ind w:left="4108" w:hanging="200"/>
      </w:pPr>
      <w:rPr>
        <w:rFonts w:hint="default"/>
        <w:lang w:val="es-ES" w:eastAsia="en-US" w:bidi="ar-SA"/>
      </w:rPr>
    </w:lvl>
    <w:lvl w:ilvl="5" w:tplc="F98403DA">
      <w:numFmt w:val="bullet"/>
      <w:lvlText w:val="•"/>
      <w:lvlJc w:val="left"/>
      <w:pPr>
        <w:ind w:left="5081" w:hanging="200"/>
      </w:pPr>
      <w:rPr>
        <w:rFonts w:hint="default"/>
        <w:lang w:val="es-ES" w:eastAsia="en-US" w:bidi="ar-SA"/>
      </w:rPr>
    </w:lvl>
    <w:lvl w:ilvl="6" w:tplc="0F825D62">
      <w:numFmt w:val="bullet"/>
      <w:lvlText w:val="•"/>
      <w:lvlJc w:val="left"/>
      <w:pPr>
        <w:ind w:left="6053" w:hanging="200"/>
      </w:pPr>
      <w:rPr>
        <w:rFonts w:hint="default"/>
        <w:lang w:val="es-ES" w:eastAsia="en-US" w:bidi="ar-SA"/>
      </w:rPr>
    </w:lvl>
    <w:lvl w:ilvl="7" w:tplc="06B802C2">
      <w:numFmt w:val="bullet"/>
      <w:lvlText w:val="•"/>
      <w:lvlJc w:val="left"/>
      <w:pPr>
        <w:ind w:left="7025" w:hanging="200"/>
      </w:pPr>
      <w:rPr>
        <w:rFonts w:hint="default"/>
        <w:lang w:val="es-ES" w:eastAsia="en-US" w:bidi="ar-SA"/>
      </w:rPr>
    </w:lvl>
    <w:lvl w:ilvl="8" w:tplc="06601476">
      <w:numFmt w:val="bullet"/>
      <w:lvlText w:val="•"/>
      <w:lvlJc w:val="left"/>
      <w:pPr>
        <w:ind w:left="7997" w:hanging="200"/>
      </w:pPr>
      <w:rPr>
        <w:rFonts w:hint="default"/>
        <w:lang w:val="es-ES" w:eastAsia="en-US" w:bidi="ar-SA"/>
      </w:rPr>
    </w:lvl>
  </w:abstractNum>
  <w:abstractNum w:abstractNumId="44" w15:restartNumberingAfterBreak="0">
    <w:nsid w:val="1E112032"/>
    <w:multiLevelType w:val="hybridMultilevel"/>
    <w:tmpl w:val="A146907C"/>
    <w:lvl w:ilvl="0" w:tplc="4BF8D60C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3DD233CE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E5D6E460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FD207294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04EABE58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ECB8E744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DA0C9FA4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051A10F2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61325550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45" w15:restartNumberingAfterBreak="0">
    <w:nsid w:val="1E317720"/>
    <w:multiLevelType w:val="hybridMultilevel"/>
    <w:tmpl w:val="927C04A2"/>
    <w:lvl w:ilvl="0" w:tplc="2F540E6C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BBA430FC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7BFC0682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F970D6F4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FFEA836E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8BF47B76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EEAE0C4A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EA288674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7188DF9C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46" w15:restartNumberingAfterBreak="0">
    <w:nsid w:val="1F397696"/>
    <w:multiLevelType w:val="hybridMultilevel"/>
    <w:tmpl w:val="387AF3D6"/>
    <w:lvl w:ilvl="0" w:tplc="F134F004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4C665A28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24763604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8774E4A8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C46CF386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E4F428CE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F10C1394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76FE6C68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5A087810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47" w15:restartNumberingAfterBreak="0">
    <w:nsid w:val="1FD86470"/>
    <w:multiLevelType w:val="hybridMultilevel"/>
    <w:tmpl w:val="B4128612"/>
    <w:lvl w:ilvl="0" w:tplc="D6762A08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CB225AD6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264A2E80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53185066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AE14ACC4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56846BEE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07EEA212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21ECBCF4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565EB238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48" w15:restartNumberingAfterBreak="0">
    <w:nsid w:val="21D52027"/>
    <w:multiLevelType w:val="hybridMultilevel"/>
    <w:tmpl w:val="6DC2429C"/>
    <w:lvl w:ilvl="0" w:tplc="D92C0C5E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C0DC64AC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7B6EB426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C95C875C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3B604CA8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58D2DF92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859055D6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7E3EB5C2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86DADCE0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49" w15:restartNumberingAfterBreak="0">
    <w:nsid w:val="22972991"/>
    <w:multiLevelType w:val="hybridMultilevel"/>
    <w:tmpl w:val="997EEF6E"/>
    <w:lvl w:ilvl="0" w:tplc="09568EEA">
      <w:start w:val="1"/>
      <w:numFmt w:val="upperRoman"/>
      <w:lvlText w:val="%1."/>
      <w:lvlJc w:val="left"/>
      <w:pPr>
        <w:ind w:left="218" w:hanging="207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2F14825C">
      <w:numFmt w:val="bullet"/>
      <w:lvlText w:val="•"/>
      <w:lvlJc w:val="left"/>
      <w:pPr>
        <w:ind w:left="1192" w:hanging="207"/>
      </w:pPr>
      <w:rPr>
        <w:rFonts w:hint="default"/>
        <w:lang w:val="es-ES" w:eastAsia="en-US" w:bidi="ar-SA"/>
      </w:rPr>
    </w:lvl>
    <w:lvl w:ilvl="2" w:tplc="9C82D5FC">
      <w:numFmt w:val="bullet"/>
      <w:lvlText w:val="•"/>
      <w:lvlJc w:val="left"/>
      <w:pPr>
        <w:ind w:left="2164" w:hanging="207"/>
      </w:pPr>
      <w:rPr>
        <w:rFonts w:hint="default"/>
        <w:lang w:val="es-ES" w:eastAsia="en-US" w:bidi="ar-SA"/>
      </w:rPr>
    </w:lvl>
    <w:lvl w:ilvl="3" w:tplc="C70A45FE">
      <w:numFmt w:val="bullet"/>
      <w:lvlText w:val="•"/>
      <w:lvlJc w:val="left"/>
      <w:pPr>
        <w:ind w:left="3136" w:hanging="207"/>
      </w:pPr>
      <w:rPr>
        <w:rFonts w:hint="default"/>
        <w:lang w:val="es-ES" w:eastAsia="en-US" w:bidi="ar-SA"/>
      </w:rPr>
    </w:lvl>
    <w:lvl w:ilvl="4" w:tplc="B512FAB2">
      <w:numFmt w:val="bullet"/>
      <w:lvlText w:val="•"/>
      <w:lvlJc w:val="left"/>
      <w:pPr>
        <w:ind w:left="4108" w:hanging="207"/>
      </w:pPr>
      <w:rPr>
        <w:rFonts w:hint="default"/>
        <w:lang w:val="es-ES" w:eastAsia="en-US" w:bidi="ar-SA"/>
      </w:rPr>
    </w:lvl>
    <w:lvl w:ilvl="5" w:tplc="05840FE0">
      <w:numFmt w:val="bullet"/>
      <w:lvlText w:val="•"/>
      <w:lvlJc w:val="left"/>
      <w:pPr>
        <w:ind w:left="5081" w:hanging="207"/>
      </w:pPr>
      <w:rPr>
        <w:rFonts w:hint="default"/>
        <w:lang w:val="es-ES" w:eastAsia="en-US" w:bidi="ar-SA"/>
      </w:rPr>
    </w:lvl>
    <w:lvl w:ilvl="6" w:tplc="4560E628">
      <w:numFmt w:val="bullet"/>
      <w:lvlText w:val="•"/>
      <w:lvlJc w:val="left"/>
      <w:pPr>
        <w:ind w:left="6053" w:hanging="207"/>
      </w:pPr>
      <w:rPr>
        <w:rFonts w:hint="default"/>
        <w:lang w:val="es-ES" w:eastAsia="en-US" w:bidi="ar-SA"/>
      </w:rPr>
    </w:lvl>
    <w:lvl w:ilvl="7" w:tplc="1F7E6A0A">
      <w:numFmt w:val="bullet"/>
      <w:lvlText w:val="•"/>
      <w:lvlJc w:val="left"/>
      <w:pPr>
        <w:ind w:left="7025" w:hanging="207"/>
      </w:pPr>
      <w:rPr>
        <w:rFonts w:hint="default"/>
        <w:lang w:val="es-ES" w:eastAsia="en-US" w:bidi="ar-SA"/>
      </w:rPr>
    </w:lvl>
    <w:lvl w:ilvl="8" w:tplc="6050765C">
      <w:numFmt w:val="bullet"/>
      <w:lvlText w:val="•"/>
      <w:lvlJc w:val="left"/>
      <w:pPr>
        <w:ind w:left="7997" w:hanging="207"/>
      </w:pPr>
      <w:rPr>
        <w:rFonts w:hint="default"/>
        <w:lang w:val="es-ES" w:eastAsia="en-US" w:bidi="ar-SA"/>
      </w:rPr>
    </w:lvl>
  </w:abstractNum>
  <w:abstractNum w:abstractNumId="50" w15:restartNumberingAfterBreak="0">
    <w:nsid w:val="22AD1207"/>
    <w:multiLevelType w:val="hybridMultilevel"/>
    <w:tmpl w:val="9D0677A2"/>
    <w:lvl w:ilvl="0" w:tplc="E55C99FC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D234A1E2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C8F27F24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0E120482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5B3C93A6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EB00DFE0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1A86FB02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31946584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01CE8690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51" w15:restartNumberingAfterBreak="0">
    <w:nsid w:val="22F30BE9"/>
    <w:multiLevelType w:val="hybridMultilevel"/>
    <w:tmpl w:val="1D64FECE"/>
    <w:lvl w:ilvl="0" w:tplc="DB5E2734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839EA20A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FFB80208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285C9C58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5254E7E8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5B2AD21A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B478E910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CF6C1016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982A0492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52" w15:restartNumberingAfterBreak="0">
    <w:nsid w:val="232D3FE3"/>
    <w:multiLevelType w:val="hybridMultilevel"/>
    <w:tmpl w:val="50EA8594"/>
    <w:lvl w:ilvl="0" w:tplc="EC7AAEC6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5A109AFE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732CF49E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F0D48328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2C96BB3C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7D8AA808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B01CCF3C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B92C8226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724AE460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53" w15:restartNumberingAfterBreak="0">
    <w:nsid w:val="25EE5D9E"/>
    <w:multiLevelType w:val="hybridMultilevel"/>
    <w:tmpl w:val="A498D4EA"/>
    <w:lvl w:ilvl="0" w:tplc="9F088EDA">
      <w:start w:val="1"/>
      <w:numFmt w:val="upperRoman"/>
      <w:lvlText w:val="%1."/>
      <w:lvlJc w:val="left"/>
      <w:pPr>
        <w:ind w:left="9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B0A438A6">
      <w:numFmt w:val="bullet"/>
      <w:lvlText w:val="•"/>
      <w:lvlJc w:val="left"/>
      <w:pPr>
        <w:ind w:left="1840" w:hanging="432"/>
      </w:pPr>
      <w:rPr>
        <w:rFonts w:hint="default"/>
        <w:lang w:val="es-ES" w:eastAsia="en-US" w:bidi="ar-SA"/>
      </w:rPr>
    </w:lvl>
    <w:lvl w:ilvl="2" w:tplc="A42EF406">
      <w:numFmt w:val="bullet"/>
      <w:lvlText w:val="•"/>
      <w:lvlJc w:val="left"/>
      <w:pPr>
        <w:ind w:left="2740" w:hanging="432"/>
      </w:pPr>
      <w:rPr>
        <w:rFonts w:hint="default"/>
        <w:lang w:val="es-ES" w:eastAsia="en-US" w:bidi="ar-SA"/>
      </w:rPr>
    </w:lvl>
    <w:lvl w:ilvl="3" w:tplc="35AA1794">
      <w:numFmt w:val="bullet"/>
      <w:lvlText w:val="•"/>
      <w:lvlJc w:val="left"/>
      <w:pPr>
        <w:ind w:left="3640" w:hanging="432"/>
      </w:pPr>
      <w:rPr>
        <w:rFonts w:hint="default"/>
        <w:lang w:val="es-ES" w:eastAsia="en-US" w:bidi="ar-SA"/>
      </w:rPr>
    </w:lvl>
    <w:lvl w:ilvl="4" w:tplc="04DE28B2">
      <w:numFmt w:val="bullet"/>
      <w:lvlText w:val="•"/>
      <w:lvlJc w:val="left"/>
      <w:pPr>
        <w:ind w:left="4540" w:hanging="432"/>
      </w:pPr>
      <w:rPr>
        <w:rFonts w:hint="default"/>
        <w:lang w:val="es-ES" w:eastAsia="en-US" w:bidi="ar-SA"/>
      </w:rPr>
    </w:lvl>
    <w:lvl w:ilvl="5" w:tplc="A58C7510">
      <w:numFmt w:val="bullet"/>
      <w:lvlText w:val="•"/>
      <w:lvlJc w:val="left"/>
      <w:pPr>
        <w:ind w:left="5441" w:hanging="432"/>
      </w:pPr>
      <w:rPr>
        <w:rFonts w:hint="default"/>
        <w:lang w:val="es-ES" w:eastAsia="en-US" w:bidi="ar-SA"/>
      </w:rPr>
    </w:lvl>
    <w:lvl w:ilvl="6" w:tplc="489AC5E2">
      <w:numFmt w:val="bullet"/>
      <w:lvlText w:val="•"/>
      <w:lvlJc w:val="left"/>
      <w:pPr>
        <w:ind w:left="6341" w:hanging="432"/>
      </w:pPr>
      <w:rPr>
        <w:rFonts w:hint="default"/>
        <w:lang w:val="es-ES" w:eastAsia="en-US" w:bidi="ar-SA"/>
      </w:rPr>
    </w:lvl>
    <w:lvl w:ilvl="7" w:tplc="EEEC9D68">
      <w:numFmt w:val="bullet"/>
      <w:lvlText w:val="•"/>
      <w:lvlJc w:val="left"/>
      <w:pPr>
        <w:ind w:left="7241" w:hanging="432"/>
      </w:pPr>
      <w:rPr>
        <w:rFonts w:hint="default"/>
        <w:lang w:val="es-ES" w:eastAsia="en-US" w:bidi="ar-SA"/>
      </w:rPr>
    </w:lvl>
    <w:lvl w:ilvl="8" w:tplc="4BE4EB80">
      <w:numFmt w:val="bullet"/>
      <w:lvlText w:val="•"/>
      <w:lvlJc w:val="left"/>
      <w:pPr>
        <w:ind w:left="8141" w:hanging="432"/>
      </w:pPr>
      <w:rPr>
        <w:rFonts w:hint="default"/>
        <w:lang w:val="es-ES" w:eastAsia="en-US" w:bidi="ar-SA"/>
      </w:rPr>
    </w:lvl>
  </w:abstractNum>
  <w:abstractNum w:abstractNumId="54" w15:restartNumberingAfterBreak="0">
    <w:nsid w:val="263879BF"/>
    <w:multiLevelType w:val="hybridMultilevel"/>
    <w:tmpl w:val="EF1CC4C4"/>
    <w:lvl w:ilvl="0" w:tplc="4B4E6A42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E8FCC536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3B300824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B2781B5A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A6B60392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541ABA90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DA848FE2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43F0CC44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EAD4743E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55" w15:restartNumberingAfterBreak="0">
    <w:nsid w:val="26567982"/>
    <w:multiLevelType w:val="hybridMultilevel"/>
    <w:tmpl w:val="73A030A4"/>
    <w:lvl w:ilvl="0" w:tplc="4FE0C906">
      <w:start w:val="1"/>
      <w:numFmt w:val="upperRoman"/>
      <w:lvlText w:val="%1."/>
      <w:lvlJc w:val="left"/>
      <w:pPr>
        <w:ind w:left="218" w:hanging="214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7AE42168">
      <w:numFmt w:val="bullet"/>
      <w:lvlText w:val="•"/>
      <w:lvlJc w:val="left"/>
      <w:pPr>
        <w:ind w:left="1192" w:hanging="214"/>
      </w:pPr>
      <w:rPr>
        <w:rFonts w:hint="default"/>
        <w:lang w:val="es-ES" w:eastAsia="en-US" w:bidi="ar-SA"/>
      </w:rPr>
    </w:lvl>
    <w:lvl w:ilvl="2" w:tplc="F5DC7FAC">
      <w:numFmt w:val="bullet"/>
      <w:lvlText w:val="•"/>
      <w:lvlJc w:val="left"/>
      <w:pPr>
        <w:ind w:left="2164" w:hanging="214"/>
      </w:pPr>
      <w:rPr>
        <w:rFonts w:hint="default"/>
        <w:lang w:val="es-ES" w:eastAsia="en-US" w:bidi="ar-SA"/>
      </w:rPr>
    </w:lvl>
    <w:lvl w:ilvl="3" w:tplc="4F0A9674">
      <w:numFmt w:val="bullet"/>
      <w:lvlText w:val="•"/>
      <w:lvlJc w:val="left"/>
      <w:pPr>
        <w:ind w:left="3136" w:hanging="214"/>
      </w:pPr>
      <w:rPr>
        <w:rFonts w:hint="default"/>
        <w:lang w:val="es-ES" w:eastAsia="en-US" w:bidi="ar-SA"/>
      </w:rPr>
    </w:lvl>
    <w:lvl w:ilvl="4" w:tplc="5A6C71D2">
      <w:numFmt w:val="bullet"/>
      <w:lvlText w:val="•"/>
      <w:lvlJc w:val="left"/>
      <w:pPr>
        <w:ind w:left="4108" w:hanging="214"/>
      </w:pPr>
      <w:rPr>
        <w:rFonts w:hint="default"/>
        <w:lang w:val="es-ES" w:eastAsia="en-US" w:bidi="ar-SA"/>
      </w:rPr>
    </w:lvl>
    <w:lvl w:ilvl="5" w:tplc="E6D2B1FE">
      <w:numFmt w:val="bullet"/>
      <w:lvlText w:val="•"/>
      <w:lvlJc w:val="left"/>
      <w:pPr>
        <w:ind w:left="5081" w:hanging="214"/>
      </w:pPr>
      <w:rPr>
        <w:rFonts w:hint="default"/>
        <w:lang w:val="es-ES" w:eastAsia="en-US" w:bidi="ar-SA"/>
      </w:rPr>
    </w:lvl>
    <w:lvl w:ilvl="6" w:tplc="12ACAA6E">
      <w:numFmt w:val="bullet"/>
      <w:lvlText w:val="•"/>
      <w:lvlJc w:val="left"/>
      <w:pPr>
        <w:ind w:left="6053" w:hanging="214"/>
      </w:pPr>
      <w:rPr>
        <w:rFonts w:hint="default"/>
        <w:lang w:val="es-ES" w:eastAsia="en-US" w:bidi="ar-SA"/>
      </w:rPr>
    </w:lvl>
    <w:lvl w:ilvl="7" w:tplc="E2705CF0">
      <w:numFmt w:val="bullet"/>
      <w:lvlText w:val="•"/>
      <w:lvlJc w:val="left"/>
      <w:pPr>
        <w:ind w:left="7025" w:hanging="214"/>
      </w:pPr>
      <w:rPr>
        <w:rFonts w:hint="default"/>
        <w:lang w:val="es-ES" w:eastAsia="en-US" w:bidi="ar-SA"/>
      </w:rPr>
    </w:lvl>
    <w:lvl w:ilvl="8" w:tplc="E38ACB42">
      <w:numFmt w:val="bullet"/>
      <w:lvlText w:val="•"/>
      <w:lvlJc w:val="left"/>
      <w:pPr>
        <w:ind w:left="7997" w:hanging="214"/>
      </w:pPr>
      <w:rPr>
        <w:rFonts w:hint="default"/>
        <w:lang w:val="es-ES" w:eastAsia="en-US" w:bidi="ar-SA"/>
      </w:rPr>
    </w:lvl>
  </w:abstractNum>
  <w:abstractNum w:abstractNumId="56" w15:restartNumberingAfterBreak="0">
    <w:nsid w:val="2683186B"/>
    <w:multiLevelType w:val="hybridMultilevel"/>
    <w:tmpl w:val="039E09AC"/>
    <w:lvl w:ilvl="0" w:tplc="82404C6A">
      <w:start w:val="1"/>
      <w:numFmt w:val="upperRoman"/>
      <w:lvlText w:val="%1."/>
      <w:lvlJc w:val="left"/>
      <w:pPr>
        <w:ind w:left="9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F4BA0756">
      <w:numFmt w:val="bullet"/>
      <w:lvlText w:val="•"/>
      <w:lvlJc w:val="left"/>
      <w:pPr>
        <w:ind w:left="1840" w:hanging="432"/>
      </w:pPr>
      <w:rPr>
        <w:rFonts w:hint="default"/>
        <w:lang w:val="es-ES" w:eastAsia="en-US" w:bidi="ar-SA"/>
      </w:rPr>
    </w:lvl>
    <w:lvl w:ilvl="2" w:tplc="DDA81BB4">
      <w:numFmt w:val="bullet"/>
      <w:lvlText w:val="•"/>
      <w:lvlJc w:val="left"/>
      <w:pPr>
        <w:ind w:left="2740" w:hanging="432"/>
      </w:pPr>
      <w:rPr>
        <w:rFonts w:hint="default"/>
        <w:lang w:val="es-ES" w:eastAsia="en-US" w:bidi="ar-SA"/>
      </w:rPr>
    </w:lvl>
    <w:lvl w:ilvl="3" w:tplc="477A68A2">
      <w:numFmt w:val="bullet"/>
      <w:lvlText w:val="•"/>
      <w:lvlJc w:val="left"/>
      <w:pPr>
        <w:ind w:left="3640" w:hanging="432"/>
      </w:pPr>
      <w:rPr>
        <w:rFonts w:hint="default"/>
        <w:lang w:val="es-ES" w:eastAsia="en-US" w:bidi="ar-SA"/>
      </w:rPr>
    </w:lvl>
    <w:lvl w:ilvl="4" w:tplc="9E20D1A2">
      <w:numFmt w:val="bullet"/>
      <w:lvlText w:val="•"/>
      <w:lvlJc w:val="left"/>
      <w:pPr>
        <w:ind w:left="4540" w:hanging="432"/>
      </w:pPr>
      <w:rPr>
        <w:rFonts w:hint="default"/>
        <w:lang w:val="es-ES" w:eastAsia="en-US" w:bidi="ar-SA"/>
      </w:rPr>
    </w:lvl>
    <w:lvl w:ilvl="5" w:tplc="B45A7484">
      <w:numFmt w:val="bullet"/>
      <w:lvlText w:val="•"/>
      <w:lvlJc w:val="left"/>
      <w:pPr>
        <w:ind w:left="5441" w:hanging="432"/>
      </w:pPr>
      <w:rPr>
        <w:rFonts w:hint="default"/>
        <w:lang w:val="es-ES" w:eastAsia="en-US" w:bidi="ar-SA"/>
      </w:rPr>
    </w:lvl>
    <w:lvl w:ilvl="6" w:tplc="635AE1BA">
      <w:numFmt w:val="bullet"/>
      <w:lvlText w:val="•"/>
      <w:lvlJc w:val="left"/>
      <w:pPr>
        <w:ind w:left="6341" w:hanging="432"/>
      </w:pPr>
      <w:rPr>
        <w:rFonts w:hint="default"/>
        <w:lang w:val="es-ES" w:eastAsia="en-US" w:bidi="ar-SA"/>
      </w:rPr>
    </w:lvl>
    <w:lvl w:ilvl="7" w:tplc="317A6E4C">
      <w:numFmt w:val="bullet"/>
      <w:lvlText w:val="•"/>
      <w:lvlJc w:val="left"/>
      <w:pPr>
        <w:ind w:left="7241" w:hanging="432"/>
      </w:pPr>
      <w:rPr>
        <w:rFonts w:hint="default"/>
        <w:lang w:val="es-ES" w:eastAsia="en-US" w:bidi="ar-SA"/>
      </w:rPr>
    </w:lvl>
    <w:lvl w:ilvl="8" w:tplc="F9387A8E">
      <w:numFmt w:val="bullet"/>
      <w:lvlText w:val="•"/>
      <w:lvlJc w:val="left"/>
      <w:pPr>
        <w:ind w:left="8141" w:hanging="432"/>
      </w:pPr>
      <w:rPr>
        <w:rFonts w:hint="default"/>
        <w:lang w:val="es-ES" w:eastAsia="en-US" w:bidi="ar-SA"/>
      </w:rPr>
    </w:lvl>
  </w:abstractNum>
  <w:abstractNum w:abstractNumId="57" w15:restartNumberingAfterBreak="0">
    <w:nsid w:val="268F6D67"/>
    <w:multiLevelType w:val="hybridMultilevel"/>
    <w:tmpl w:val="96AA9648"/>
    <w:lvl w:ilvl="0" w:tplc="B6660C20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8340C2CC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C16024D0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BFFA6F78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F1B40848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0C5695A2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FD1495FC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63C26FD2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5AA4B212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58" w15:restartNumberingAfterBreak="0">
    <w:nsid w:val="26BF18FD"/>
    <w:multiLevelType w:val="hybridMultilevel"/>
    <w:tmpl w:val="A4109938"/>
    <w:lvl w:ilvl="0" w:tplc="5D7EFE7E">
      <w:start w:val="1"/>
      <w:numFmt w:val="upperRoman"/>
      <w:lvlText w:val="%1."/>
      <w:lvlJc w:val="left"/>
      <w:pPr>
        <w:ind w:left="218" w:hanging="228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AED22146">
      <w:numFmt w:val="bullet"/>
      <w:lvlText w:val="•"/>
      <w:lvlJc w:val="left"/>
      <w:pPr>
        <w:ind w:left="1192" w:hanging="228"/>
      </w:pPr>
      <w:rPr>
        <w:rFonts w:hint="default"/>
        <w:lang w:val="es-ES" w:eastAsia="en-US" w:bidi="ar-SA"/>
      </w:rPr>
    </w:lvl>
    <w:lvl w:ilvl="2" w:tplc="03726796">
      <w:numFmt w:val="bullet"/>
      <w:lvlText w:val="•"/>
      <w:lvlJc w:val="left"/>
      <w:pPr>
        <w:ind w:left="2164" w:hanging="228"/>
      </w:pPr>
      <w:rPr>
        <w:rFonts w:hint="default"/>
        <w:lang w:val="es-ES" w:eastAsia="en-US" w:bidi="ar-SA"/>
      </w:rPr>
    </w:lvl>
    <w:lvl w:ilvl="3" w:tplc="72B2AB50">
      <w:numFmt w:val="bullet"/>
      <w:lvlText w:val="•"/>
      <w:lvlJc w:val="left"/>
      <w:pPr>
        <w:ind w:left="3136" w:hanging="228"/>
      </w:pPr>
      <w:rPr>
        <w:rFonts w:hint="default"/>
        <w:lang w:val="es-ES" w:eastAsia="en-US" w:bidi="ar-SA"/>
      </w:rPr>
    </w:lvl>
    <w:lvl w:ilvl="4" w:tplc="91C25A38">
      <w:numFmt w:val="bullet"/>
      <w:lvlText w:val="•"/>
      <w:lvlJc w:val="left"/>
      <w:pPr>
        <w:ind w:left="4108" w:hanging="228"/>
      </w:pPr>
      <w:rPr>
        <w:rFonts w:hint="default"/>
        <w:lang w:val="es-ES" w:eastAsia="en-US" w:bidi="ar-SA"/>
      </w:rPr>
    </w:lvl>
    <w:lvl w:ilvl="5" w:tplc="98EC3E96">
      <w:numFmt w:val="bullet"/>
      <w:lvlText w:val="•"/>
      <w:lvlJc w:val="left"/>
      <w:pPr>
        <w:ind w:left="5081" w:hanging="228"/>
      </w:pPr>
      <w:rPr>
        <w:rFonts w:hint="default"/>
        <w:lang w:val="es-ES" w:eastAsia="en-US" w:bidi="ar-SA"/>
      </w:rPr>
    </w:lvl>
    <w:lvl w:ilvl="6" w:tplc="4ACCC624">
      <w:numFmt w:val="bullet"/>
      <w:lvlText w:val="•"/>
      <w:lvlJc w:val="left"/>
      <w:pPr>
        <w:ind w:left="6053" w:hanging="228"/>
      </w:pPr>
      <w:rPr>
        <w:rFonts w:hint="default"/>
        <w:lang w:val="es-ES" w:eastAsia="en-US" w:bidi="ar-SA"/>
      </w:rPr>
    </w:lvl>
    <w:lvl w:ilvl="7" w:tplc="EDB84520">
      <w:numFmt w:val="bullet"/>
      <w:lvlText w:val="•"/>
      <w:lvlJc w:val="left"/>
      <w:pPr>
        <w:ind w:left="7025" w:hanging="228"/>
      </w:pPr>
      <w:rPr>
        <w:rFonts w:hint="default"/>
        <w:lang w:val="es-ES" w:eastAsia="en-US" w:bidi="ar-SA"/>
      </w:rPr>
    </w:lvl>
    <w:lvl w:ilvl="8" w:tplc="632018E4">
      <w:numFmt w:val="bullet"/>
      <w:lvlText w:val="•"/>
      <w:lvlJc w:val="left"/>
      <w:pPr>
        <w:ind w:left="7997" w:hanging="228"/>
      </w:pPr>
      <w:rPr>
        <w:rFonts w:hint="default"/>
        <w:lang w:val="es-ES" w:eastAsia="en-US" w:bidi="ar-SA"/>
      </w:rPr>
    </w:lvl>
  </w:abstractNum>
  <w:abstractNum w:abstractNumId="59" w15:restartNumberingAfterBreak="0">
    <w:nsid w:val="26C51E4B"/>
    <w:multiLevelType w:val="hybridMultilevel"/>
    <w:tmpl w:val="AFD865DE"/>
    <w:lvl w:ilvl="0" w:tplc="73421DE2">
      <w:start w:val="1"/>
      <w:numFmt w:val="upperRoman"/>
      <w:lvlText w:val="%1."/>
      <w:lvlJc w:val="left"/>
      <w:pPr>
        <w:ind w:left="218" w:hanging="20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AD4CE244">
      <w:numFmt w:val="bullet"/>
      <w:lvlText w:val="•"/>
      <w:lvlJc w:val="left"/>
      <w:pPr>
        <w:ind w:left="1192" w:hanging="209"/>
      </w:pPr>
      <w:rPr>
        <w:rFonts w:hint="default"/>
        <w:lang w:val="es-ES" w:eastAsia="en-US" w:bidi="ar-SA"/>
      </w:rPr>
    </w:lvl>
    <w:lvl w:ilvl="2" w:tplc="E4C27CA4">
      <w:numFmt w:val="bullet"/>
      <w:lvlText w:val="•"/>
      <w:lvlJc w:val="left"/>
      <w:pPr>
        <w:ind w:left="2164" w:hanging="209"/>
      </w:pPr>
      <w:rPr>
        <w:rFonts w:hint="default"/>
        <w:lang w:val="es-ES" w:eastAsia="en-US" w:bidi="ar-SA"/>
      </w:rPr>
    </w:lvl>
    <w:lvl w:ilvl="3" w:tplc="0142B404">
      <w:numFmt w:val="bullet"/>
      <w:lvlText w:val="•"/>
      <w:lvlJc w:val="left"/>
      <w:pPr>
        <w:ind w:left="3136" w:hanging="209"/>
      </w:pPr>
      <w:rPr>
        <w:rFonts w:hint="default"/>
        <w:lang w:val="es-ES" w:eastAsia="en-US" w:bidi="ar-SA"/>
      </w:rPr>
    </w:lvl>
    <w:lvl w:ilvl="4" w:tplc="8B049BCC">
      <w:numFmt w:val="bullet"/>
      <w:lvlText w:val="•"/>
      <w:lvlJc w:val="left"/>
      <w:pPr>
        <w:ind w:left="4108" w:hanging="209"/>
      </w:pPr>
      <w:rPr>
        <w:rFonts w:hint="default"/>
        <w:lang w:val="es-ES" w:eastAsia="en-US" w:bidi="ar-SA"/>
      </w:rPr>
    </w:lvl>
    <w:lvl w:ilvl="5" w:tplc="49440470">
      <w:numFmt w:val="bullet"/>
      <w:lvlText w:val="•"/>
      <w:lvlJc w:val="left"/>
      <w:pPr>
        <w:ind w:left="5081" w:hanging="209"/>
      </w:pPr>
      <w:rPr>
        <w:rFonts w:hint="default"/>
        <w:lang w:val="es-ES" w:eastAsia="en-US" w:bidi="ar-SA"/>
      </w:rPr>
    </w:lvl>
    <w:lvl w:ilvl="6" w:tplc="BE183CD0">
      <w:numFmt w:val="bullet"/>
      <w:lvlText w:val="•"/>
      <w:lvlJc w:val="left"/>
      <w:pPr>
        <w:ind w:left="6053" w:hanging="209"/>
      </w:pPr>
      <w:rPr>
        <w:rFonts w:hint="default"/>
        <w:lang w:val="es-ES" w:eastAsia="en-US" w:bidi="ar-SA"/>
      </w:rPr>
    </w:lvl>
    <w:lvl w:ilvl="7" w:tplc="564AEFDE">
      <w:numFmt w:val="bullet"/>
      <w:lvlText w:val="•"/>
      <w:lvlJc w:val="left"/>
      <w:pPr>
        <w:ind w:left="7025" w:hanging="209"/>
      </w:pPr>
      <w:rPr>
        <w:rFonts w:hint="default"/>
        <w:lang w:val="es-ES" w:eastAsia="en-US" w:bidi="ar-SA"/>
      </w:rPr>
    </w:lvl>
    <w:lvl w:ilvl="8" w:tplc="CDB06210">
      <w:numFmt w:val="bullet"/>
      <w:lvlText w:val="•"/>
      <w:lvlJc w:val="left"/>
      <w:pPr>
        <w:ind w:left="7997" w:hanging="209"/>
      </w:pPr>
      <w:rPr>
        <w:rFonts w:hint="default"/>
        <w:lang w:val="es-ES" w:eastAsia="en-US" w:bidi="ar-SA"/>
      </w:rPr>
    </w:lvl>
  </w:abstractNum>
  <w:abstractNum w:abstractNumId="60" w15:restartNumberingAfterBreak="0">
    <w:nsid w:val="275820B9"/>
    <w:multiLevelType w:val="hybridMultilevel"/>
    <w:tmpl w:val="0F604808"/>
    <w:lvl w:ilvl="0" w:tplc="D6E6ED44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EE8272F4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5B924DA6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4E24151A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FADC6FFE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EA566466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F7F89816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26864210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C3923ECE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61" w15:restartNumberingAfterBreak="0">
    <w:nsid w:val="281F66C9"/>
    <w:multiLevelType w:val="hybridMultilevel"/>
    <w:tmpl w:val="D63A08A6"/>
    <w:lvl w:ilvl="0" w:tplc="3F5040B6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0F94044A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0B7A9A36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9418C3AC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35C88354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C4766ABE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8DF80EAA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085E71B4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991A1824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62" w15:restartNumberingAfterBreak="0">
    <w:nsid w:val="28E76A2A"/>
    <w:multiLevelType w:val="hybridMultilevel"/>
    <w:tmpl w:val="1A98A718"/>
    <w:lvl w:ilvl="0" w:tplc="D2B05B68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0C0CA68E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1C6E12BE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73E6C39C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DB0267E4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0A1885F6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A8EE677A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3EA48B46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8816571A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63" w15:restartNumberingAfterBreak="0">
    <w:nsid w:val="29C224E0"/>
    <w:multiLevelType w:val="hybridMultilevel"/>
    <w:tmpl w:val="CAEC64CE"/>
    <w:lvl w:ilvl="0" w:tplc="BBC86788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6BE80CA2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0D48EB9C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4D1CB64C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FE9ADD9A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1E086492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B1D24A14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6EAC3978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3E94313C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64" w15:restartNumberingAfterBreak="0">
    <w:nsid w:val="2AF00305"/>
    <w:multiLevelType w:val="hybridMultilevel"/>
    <w:tmpl w:val="07488E94"/>
    <w:lvl w:ilvl="0" w:tplc="2A8A512C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8E700B20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18422332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ABB6107E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2098C738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41107F06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A2226FF6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9EE4FB5A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6B8686AE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65" w15:restartNumberingAfterBreak="0">
    <w:nsid w:val="2AFC4B91"/>
    <w:multiLevelType w:val="hybridMultilevel"/>
    <w:tmpl w:val="831C6A7A"/>
    <w:lvl w:ilvl="0" w:tplc="51467B88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AF3C1C52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D9D6937A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316C5224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9830DDF0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D13EED84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86305468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8C8099F6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06D44092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66" w15:restartNumberingAfterBreak="0">
    <w:nsid w:val="2B0349AD"/>
    <w:multiLevelType w:val="hybridMultilevel"/>
    <w:tmpl w:val="7B42FAE8"/>
    <w:lvl w:ilvl="0" w:tplc="3BA48C0E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91D8B338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F60A7F96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457650F8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CB0618BE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91FCD618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EB92F3B4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D00A9E1A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F5EA95BE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67" w15:restartNumberingAfterBreak="0">
    <w:nsid w:val="2B3972E7"/>
    <w:multiLevelType w:val="hybridMultilevel"/>
    <w:tmpl w:val="BBA424A4"/>
    <w:lvl w:ilvl="0" w:tplc="313AD702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E3A619B8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20107570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DD6891CC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BE28A6A0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CFF0D0C8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16C4D874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94309D76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5E649B2E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68" w15:restartNumberingAfterBreak="0">
    <w:nsid w:val="2BE0661A"/>
    <w:multiLevelType w:val="hybridMultilevel"/>
    <w:tmpl w:val="712C3316"/>
    <w:lvl w:ilvl="0" w:tplc="4ECE8C2E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64CEA4A6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1278079E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A9BE7870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E42CF5DE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E4CE5656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9FB0D590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92962FC8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66CAF10C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69" w15:restartNumberingAfterBreak="0">
    <w:nsid w:val="2C161131"/>
    <w:multiLevelType w:val="hybridMultilevel"/>
    <w:tmpl w:val="5EA086D4"/>
    <w:lvl w:ilvl="0" w:tplc="E4F4F8B4">
      <w:start w:val="15"/>
      <w:numFmt w:val="upperRoman"/>
      <w:lvlText w:val="%1"/>
      <w:lvlJc w:val="left"/>
      <w:pPr>
        <w:ind w:left="1358" w:hanging="32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C24ECE22">
      <w:numFmt w:val="bullet"/>
      <w:lvlText w:val="•"/>
      <w:lvlJc w:val="left"/>
      <w:pPr>
        <w:ind w:left="2218" w:hanging="322"/>
      </w:pPr>
      <w:rPr>
        <w:rFonts w:hint="default"/>
        <w:lang w:val="es-ES" w:eastAsia="en-US" w:bidi="ar-SA"/>
      </w:rPr>
    </w:lvl>
    <w:lvl w:ilvl="2" w:tplc="9774B292">
      <w:numFmt w:val="bullet"/>
      <w:lvlText w:val="•"/>
      <w:lvlJc w:val="left"/>
      <w:pPr>
        <w:ind w:left="3076" w:hanging="322"/>
      </w:pPr>
      <w:rPr>
        <w:rFonts w:hint="default"/>
        <w:lang w:val="es-ES" w:eastAsia="en-US" w:bidi="ar-SA"/>
      </w:rPr>
    </w:lvl>
    <w:lvl w:ilvl="3" w:tplc="40A6A8FC">
      <w:numFmt w:val="bullet"/>
      <w:lvlText w:val="•"/>
      <w:lvlJc w:val="left"/>
      <w:pPr>
        <w:ind w:left="3934" w:hanging="322"/>
      </w:pPr>
      <w:rPr>
        <w:rFonts w:hint="default"/>
        <w:lang w:val="es-ES" w:eastAsia="en-US" w:bidi="ar-SA"/>
      </w:rPr>
    </w:lvl>
    <w:lvl w:ilvl="4" w:tplc="3454E67C">
      <w:numFmt w:val="bullet"/>
      <w:lvlText w:val="•"/>
      <w:lvlJc w:val="left"/>
      <w:pPr>
        <w:ind w:left="4792" w:hanging="322"/>
      </w:pPr>
      <w:rPr>
        <w:rFonts w:hint="default"/>
        <w:lang w:val="es-ES" w:eastAsia="en-US" w:bidi="ar-SA"/>
      </w:rPr>
    </w:lvl>
    <w:lvl w:ilvl="5" w:tplc="CBCA8ABE">
      <w:numFmt w:val="bullet"/>
      <w:lvlText w:val="•"/>
      <w:lvlJc w:val="left"/>
      <w:pPr>
        <w:ind w:left="5651" w:hanging="322"/>
      </w:pPr>
      <w:rPr>
        <w:rFonts w:hint="default"/>
        <w:lang w:val="es-ES" w:eastAsia="en-US" w:bidi="ar-SA"/>
      </w:rPr>
    </w:lvl>
    <w:lvl w:ilvl="6" w:tplc="1840A132">
      <w:numFmt w:val="bullet"/>
      <w:lvlText w:val="•"/>
      <w:lvlJc w:val="left"/>
      <w:pPr>
        <w:ind w:left="6509" w:hanging="322"/>
      </w:pPr>
      <w:rPr>
        <w:rFonts w:hint="default"/>
        <w:lang w:val="es-ES" w:eastAsia="en-US" w:bidi="ar-SA"/>
      </w:rPr>
    </w:lvl>
    <w:lvl w:ilvl="7" w:tplc="6322A8B2">
      <w:numFmt w:val="bullet"/>
      <w:lvlText w:val="•"/>
      <w:lvlJc w:val="left"/>
      <w:pPr>
        <w:ind w:left="7367" w:hanging="322"/>
      </w:pPr>
      <w:rPr>
        <w:rFonts w:hint="default"/>
        <w:lang w:val="es-ES" w:eastAsia="en-US" w:bidi="ar-SA"/>
      </w:rPr>
    </w:lvl>
    <w:lvl w:ilvl="8" w:tplc="48E87CA4">
      <w:numFmt w:val="bullet"/>
      <w:lvlText w:val="•"/>
      <w:lvlJc w:val="left"/>
      <w:pPr>
        <w:ind w:left="8225" w:hanging="322"/>
      </w:pPr>
      <w:rPr>
        <w:rFonts w:hint="default"/>
        <w:lang w:val="es-ES" w:eastAsia="en-US" w:bidi="ar-SA"/>
      </w:rPr>
    </w:lvl>
  </w:abstractNum>
  <w:abstractNum w:abstractNumId="70" w15:restartNumberingAfterBreak="0">
    <w:nsid w:val="2C9D3E11"/>
    <w:multiLevelType w:val="hybridMultilevel"/>
    <w:tmpl w:val="C316A886"/>
    <w:lvl w:ilvl="0" w:tplc="8826C082">
      <w:start w:val="1"/>
      <w:numFmt w:val="upperRoman"/>
      <w:lvlText w:val="%1."/>
      <w:lvlJc w:val="left"/>
      <w:pPr>
        <w:ind w:left="218" w:hanging="180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F242990E">
      <w:numFmt w:val="bullet"/>
      <w:lvlText w:val="•"/>
      <w:lvlJc w:val="left"/>
      <w:pPr>
        <w:ind w:left="1192" w:hanging="180"/>
      </w:pPr>
      <w:rPr>
        <w:rFonts w:hint="default"/>
        <w:lang w:val="es-ES" w:eastAsia="en-US" w:bidi="ar-SA"/>
      </w:rPr>
    </w:lvl>
    <w:lvl w:ilvl="2" w:tplc="20781E98">
      <w:numFmt w:val="bullet"/>
      <w:lvlText w:val="•"/>
      <w:lvlJc w:val="left"/>
      <w:pPr>
        <w:ind w:left="2164" w:hanging="180"/>
      </w:pPr>
      <w:rPr>
        <w:rFonts w:hint="default"/>
        <w:lang w:val="es-ES" w:eastAsia="en-US" w:bidi="ar-SA"/>
      </w:rPr>
    </w:lvl>
    <w:lvl w:ilvl="3" w:tplc="FE66576E">
      <w:numFmt w:val="bullet"/>
      <w:lvlText w:val="•"/>
      <w:lvlJc w:val="left"/>
      <w:pPr>
        <w:ind w:left="3136" w:hanging="180"/>
      </w:pPr>
      <w:rPr>
        <w:rFonts w:hint="default"/>
        <w:lang w:val="es-ES" w:eastAsia="en-US" w:bidi="ar-SA"/>
      </w:rPr>
    </w:lvl>
    <w:lvl w:ilvl="4" w:tplc="9B82333A">
      <w:numFmt w:val="bullet"/>
      <w:lvlText w:val="•"/>
      <w:lvlJc w:val="left"/>
      <w:pPr>
        <w:ind w:left="4108" w:hanging="180"/>
      </w:pPr>
      <w:rPr>
        <w:rFonts w:hint="default"/>
        <w:lang w:val="es-ES" w:eastAsia="en-US" w:bidi="ar-SA"/>
      </w:rPr>
    </w:lvl>
    <w:lvl w:ilvl="5" w:tplc="8142663C">
      <w:numFmt w:val="bullet"/>
      <w:lvlText w:val="•"/>
      <w:lvlJc w:val="left"/>
      <w:pPr>
        <w:ind w:left="5081" w:hanging="180"/>
      </w:pPr>
      <w:rPr>
        <w:rFonts w:hint="default"/>
        <w:lang w:val="es-ES" w:eastAsia="en-US" w:bidi="ar-SA"/>
      </w:rPr>
    </w:lvl>
    <w:lvl w:ilvl="6" w:tplc="7BE0ADE2">
      <w:numFmt w:val="bullet"/>
      <w:lvlText w:val="•"/>
      <w:lvlJc w:val="left"/>
      <w:pPr>
        <w:ind w:left="6053" w:hanging="180"/>
      </w:pPr>
      <w:rPr>
        <w:rFonts w:hint="default"/>
        <w:lang w:val="es-ES" w:eastAsia="en-US" w:bidi="ar-SA"/>
      </w:rPr>
    </w:lvl>
    <w:lvl w:ilvl="7" w:tplc="2724D3A8">
      <w:numFmt w:val="bullet"/>
      <w:lvlText w:val="•"/>
      <w:lvlJc w:val="left"/>
      <w:pPr>
        <w:ind w:left="7025" w:hanging="180"/>
      </w:pPr>
      <w:rPr>
        <w:rFonts w:hint="default"/>
        <w:lang w:val="es-ES" w:eastAsia="en-US" w:bidi="ar-SA"/>
      </w:rPr>
    </w:lvl>
    <w:lvl w:ilvl="8" w:tplc="5CDCD63C">
      <w:numFmt w:val="bullet"/>
      <w:lvlText w:val="•"/>
      <w:lvlJc w:val="left"/>
      <w:pPr>
        <w:ind w:left="7997" w:hanging="180"/>
      </w:pPr>
      <w:rPr>
        <w:rFonts w:hint="default"/>
        <w:lang w:val="es-ES" w:eastAsia="en-US" w:bidi="ar-SA"/>
      </w:rPr>
    </w:lvl>
  </w:abstractNum>
  <w:abstractNum w:abstractNumId="71" w15:restartNumberingAfterBreak="0">
    <w:nsid w:val="2CFC7338"/>
    <w:multiLevelType w:val="hybridMultilevel"/>
    <w:tmpl w:val="DDE8BD52"/>
    <w:lvl w:ilvl="0" w:tplc="87AAEC6E">
      <w:start w:val="1"/>
      <w:numFmt w:val="lowerLetter"/>
      <w:lvlText w:val="%1)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w w:val="99"/>
        <w:sz w:val="20"/>
        <w:szCs w:val="20"/>
        <w:lang w:val="es-ES" w:eastAsia="en-US" w:bidi="ar-SA"/>
      </w:rPr>
    </w:lvl>
    <w:lvl w:ilvl="1" w:tplc="DD2EC760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4718C3F0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87AEAFB4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23BEA7DC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34A63F9C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A67ECE9C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D8E8B484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B846EB4E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72" w15:restartNumberingAfterBreak="0">
    <w:nsid w:val="2D927E05"/>
    <w:multiLevelType w:val="hybridMultilevel"/>
    <w:tmpl w:val="C4F8EED8"/>
    <w:lvl w:ilvl="0" w:tplc="78421F24">
      <w:start w:val="1"/>
      <w:numFmt w:val="upperRoman"/>
      <w:lvlText w:val="%1."/>
      <w:lvlJc w:val="left"/>
      <w:pPr>
        <w:ind w:left="218" w:hanging="20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1C6003D0">
      <w:numFmt w:val="bullet"/>
      <w:lvlText w:val="•"/>
      <w:lvlJc w:val="left"/>
      <w:pPr>
        <w:ind w:left="1192" w:hanging="202"/>
      </w:pPr>
      <w:rPr>
        <w:rFonts w:hint="default"/>
        <w:lang w:val="es-ES" w:eastAsia="en-US" w:bidi="ar-SA"/>
      </w:rPr>
    </w:lvl>
    <w:lvl w:ilvl="2" w:tplc="AC7CBB80">
      <w:numFmt w:val="bullet"/>
      <w:lvlText w:val="•"/>
      <w:lvlJc w:val="left"/>
      <w:pPr>
        <w:ind w:left="2164" w:hanging="202"/>
      </w:pPr>
      <w:rPr>
        <w:rFonts w:hint="default"/>
        <w:lang w:val="es-ES" w:eastAsia="en-US" w:bidi="ar-SA"/>
      </w:rPr>
    </w:lvl>
    <w:lvl w:ilvl="3" w:tplc="BAAA9900">
      <w:numFmt w:val="bullet"/>
      <w:lvlText w:val="•"/>
      <w:lvlJc w:val="left"/>
      <w:pPr>
        <w:ind w:left="3136" w:hanging="202"/>
      </w:pPr>
      <w:rPr>
        <w:rFonts w:hint="default"/>
        <w:lang w:val="es-ES" w:eastAsia="en-US" w:bidi="ar-SA"/>
      </w:rPr>
    </w:lvl>
    <w:lvl w:ilvl="4" w:tplc="43B86E66">
      <w:numFmt w:val="bullet"/>
      <w:lvlText w:val="•"/>
      <w:lvlJc w:val="left"/>
      <w:pPr>
        <w:ind w:left="4108" w:hanging="202"/>
      </w:pPr>
      <w:rPr>
        <w:rFonts w:hint="default"/>
        <w:lang w:val="es-ES" w:eastAsia="en-US" w:bidi="ar-SA"/>
      </w:rPr>
    </w:lvl>
    <w:lvl w:ilvl="5" w:tplc="D1B00652">
      <w:numFmt w:val="bullet"/>
      <w:lvlText w:val="•"/>
      <w:lvlJc w:val="left"/>
      <w:pPr>
        <w:ind w:left="5081" w:hanging="202"/>
      </w:pPr>
      <w:rPr>
        <w:rFonts w:hint="default"/>
        <w:lang w:val="es-ES" w:eastAsia="en-US" w:bidi="ar-SA"/>
      </w:rPr>
    </w:lvl>
    <w:lvl w:ilvl="6" w:tplc="E53487C6">
      <w:numFmt w:val="bullet"/>
      <w:lvlText w:val="•"/>
      <w:lvlJc w:val="left"/>
      <w:pPr>
        <w:ind w:left="6053" w:hanging="202"/>
      </w:pPr>
      <w:rPr>
        <w:rFonts w:hint="default"/>
        <w:lang w:val="es-ES" w:eastAsia="en-US" w:bidi="ar-SA"/>
      </w:rPr>
    </w:lvl>
    <w:lvl w:ilvl="7" w:tplc="4434D6A0">
      <w:numFmt w:val="bullet"/>
      <w:lvlText w:val="•"/>
      <w:lvlJc w:val="left"/>
      <w:pPr>
        <w:ind w:left="7025" w:hanging="202"/>
      </w:pPr>
      <w:rPr>
        <w:rFonts w:hint="default"/>
        <w:lang w:val="es-ES" w:eastAsia="en-US" w:bidi="ar-SA"/>
      </w:rPr>
    </w:lvl>
    <w:lvl w:ilvl="8" w:tplc="3724DE1C">
      <w:numFmt w:val="bullet"/>
      <w:lvlText w:val="•"/>
      <w:lvlJc w:val="left"/>
      <w:pPr>
        <w:ind w:left="7997" w:hanging="202"/>
      </w:pPr>
      <w:rPr>
        <w:rFonts w:hint="default"/>
        <w:lang w:val="es-ES" w:eastAsia="en-US" w:bidi="ar-SA"/>
      </w:rPr>
    </w:lvl>
  </w:abstractNum>
  <w:abstractNum w:abstractNumId="73" w15:restartNumberingAfterBreak="0">
    <w:nsid w:val="2DC04B98"/>
    <w:multiLevelType w:val="hybridMultilevel"/>
    <w:tmpl w:val="B0C049D2"/>
    <w:lvl w:ilvl="0" w:tplc="5A5C0EB2">
      <w:start w:val="1"/>
      <w:numFmt w:val="upperRoman"/>
      <w:lvlText w:val="%1."/>
      <w:lvlJc w:val="left"/>
      <w:pPr>
        <w:ind w:left="926" w:hanging="420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28E2DA5C">
      <w:numFmt w:val="bullet"/>
      <w:lvlText w:val="•"/>
      <w:lvlJc w:val="left"/>
      <w:pPr>
        <w:ind w:left="1822" w:hanging="420"/>
      </w:pPr>
      <w:rPr>
        <w:rFonts w:hint="default"/>
        <w:lang w:val="es-ES" w:eastAsia="en-US" w:bidi="ar-SA"/>
      </w:rPr>
    </w:lvl>
    <w:lvl w:ilvl="2" w:tplc="7934547A">
      <w:numFmt w:val="bullet"/>
      <w:lvlText w:val="•"/>
      <w:lvlJc w:val="left"/>
      <w:pPr>
        <w:ind w:left="2724" w:hanging="420"/>
      </w:pPr>
      <w:rPr>
        <w:rFonts w:hint="default"/>
        <w:lang w:val="es-ES" w:eastAsia="en-US" w:bidi="ar-SA"/>
      </w:rPr>
    </w:lvl>
    <w:lvl w:ilvl="3" w:tplc="1DAE10A0">
      <w:numFmt w:val="bullet"/>
      <w:lvlText w:val="•"/>
      <w:lvlJc w:val="left"/>
      <w:pPr>
        <w:ind w:left="3626" w:hanging="420"/>
      </w:pPr>
      <w:rPr>
        <w:rFonts w:hint="default"/>
        <w:lang w:val="es-ES" w:eastAsia="en-US" w:bidi="ar-SA"/>
      </w:rPr>
    </w:lvl>
    <w:lvl w:ilvl="4" w:tplc="408C8DE6">
      <w:numFmt w:val="bullet"/>
      <w:lvlText w:val="•"/>
      <w:lvlJc w:val="left"/>
      <w:pPr>
        <w:ind w:left="4528" w:hanging="420"/>
      </w:pPr>
      <w:rPr>
        <w:rFonts w:hint="default"/>
        <w:lang w:val="es-ES" w:eastAsia="en-US" w:bidi="ar-SA"/>
      </w:rPr>
    </w:lvl>
    <w:lvl w:ilvl="5" w:tplc="440CFD70">
      <w:numFmt w:val="bullet"/>
      <w:lvlText w:val="•"/>
      <w:lvlJc w:val="left"/>
      <w:pPr>
        <w:ind w:left="5431" w:hanging="420"/>
      </w:pPr>
      <w:rPr>
        <w:rFonts w:hint="default"/>
        <w:lang w:val="es-ES" w:eastAsia="en-US" w:bidi="ar-SA"/>
      </w:rPr>
    </w:lvl>
    <w:lvl w:ilvl="6" w:tplc="62023F0C">
      <w:numFmt w:val="bullet"/>
      <w:lvlText w:val="•"/>
      <w:lvlJc w:val="left"/>
      <w:pPr>
        <w:ind w:left="6333" w:hanging="420"/>
      </w:pPr>
      <w:rPr>
        <w:rFonts w:hint="default"/>
        <w:lang w:val="es-ES" w:eastAsia="en-US" w:bidi="ar-SA"/>
      </w:rPr>
    </w:lvl>
    <w:lvl w:ilvl="7" w:tplc="F86E2FD6">
      <w:numFmt w:val="bullet"/>
      <w:lvlText w:val="•"/>
      <w:lvlJc w:val="left"/>
      <w:pPr>
        <w:ind w:left="7235" w:hanging="420"/>
      </w:pPr>
      <w:rPr>
        <w:rFonts w:hint="default"/>
        <w:lang w:val="es-ES" w:eastAsia="en-US" w:bidi="ar-SA"/>
      </w:rPr>
    </w:lvl>
    <w:lvl w:ilvl="8" w:tplc="6C9E8C9C">
      <w:numFmt w:val="bullet"/>
      <w:lvlText w:val="•"/>
      <w:lvlJc w:val="left"/>
      <w:pPr>
        <w:ind w:left="8137" w:hanging="420"/>
      </w:pPr>
      <w:rPr>
        <w:rFonts w:hint="default"/>
        <w:lang w:val="es-ES" w:eastAsia="en-US" w:bidi="ar-SA"/>
      </w:rPr>
    </w:lvl>
  </w:abstractNum>
  <w:abstractNum w:abstractNumId="74" w15:restartNumberingAfterBreak="0">
    <w:nsid w:val="2E4260DB"/>
    <w:multiLevelType w:val="hybridMultilevel"/>
    <w:tmpl w:val="F5463ABE"/>
    <w:lvl w:ilvl="0" w:tplc="1C7C0EE8">
      <w:start w:val="1"/>
      <w:numFmt w:val="upperRoman"/>
      <w:lvlText w:val="%1."/>
      <w:lvlJc w:val="left"/>
      <w:pPr>
        <w:ind w:left="218" w:hanging="23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4CEC5FB8">
      <w:numFmt w:val="bullet"/>
      <w:lvlText w:val="•"/>
      <w:lvlJc w:val="left"/>
      <w:pPr>
        <w:ind w:left="1192" w:hanging="236"/>
      </w:pPr>
      <w:rPr>
        <w:rFonts w:hint="default"/>
        <w:lang w:val="es-ES" w:eastAsia="en-US" w:bidi="ar-SA"/>
      </w:rPr>
    </w:lvl>
    <w:lvl w:ilvl="2" w:tplc="9C561636">
      <w:numFmt w:val="bullet"/>
      <w:lvlText w:val="•"/>
      <w:lvlJc w:val="left"/>
      <w:pPr>
        <w:ind w:left="2164" w:hanging="236"/>
      </w:pPr>
      <w:rPr>
        <w:rFonts w:hint="default"/>
        <w:lang w:val="es-ES" w:eastAsia="en-US" w:bidi="ar-SA"/>
      </w:rPr>
    </w:lvl>
    <w:lvl w:ilvl="3" w:tplc="62E0A98A">
      <w:numFmt w:val="bullet"/>
      <w:lvlText w:val="•"/>
      <w:lvlJc w:val="left"/>
      <w:pPr>
        <w:ind w:left="3136" w:hanging="236"/>
      </w:pPr>
      <w:rPr>
        <w:rFonts w:hint="default"/>
        <w:lang w:val="es-ES" w:eastAsia="en-US" w:bidi="ar-SA"/>
      </w:rPr>
    </w:lvl>
    <w:lvl w:ilvl="4" w:tplc="8DA2F890">
      <w:numFmt w:val="bullet"/>
      <w:lvlText w:val="•"/>
      <w:lvlJc w:val="left"/>
      <w:pPr>
        <w:ind w:left="4108" w:hanging="236"/>
      </w:pPr>
      <w:rPr>
        <w:rFonts w:hint="default"/>
        <w:lang w:val="es-ES" w:eastAsia="en-US" w:bidi="ar-SA"/>
      </w:rPr>
    </w:lvl>
    <w:lvl w:ilvl="5" w:tplc="576EAE72">
      <w:numFmt w:val="bullet"/>
      <w:lvlText w:val="•"/>
      <w:lvlJc w:val="left"/>
      <w:pPr>
        <w:ind w:left="5081" w:hanging="236"/>
      </w:pPr>
      <w:rPr>
        <w:rFonts w:hint="default"/>
        <w:lang w:val="es-ES" w:eastAsia="en-US" w:bidi="ar-SA"/>
      </w:rPr>
    </w:lvl>
    <w:lvl w:ilvl="6" w:tplc="B8541F38">
      <w:numFmt w:val="bullet"/>
      <w:lvlText w:val="•"/>
      <w:lvlJc w:val="left"/>
      <w:pPr>
        <w:ind w:left="6053" w:hanging="236"/>
      </w:pPr>
      <w:rPr>
        <w:rFonts w:hint="default"/>
        <w:lang w:val="es-ES" w:eastAsia="en-US" w:bidi="ar-SA"/>
      </w:rPr>
    </w:lvl>
    <w:lvl w:ilvl="7" w:tplc="0F0E0B3E">
      <w:numFmt w:val="bullet"/>
      <w:lvlText w:val="•"/>
      <w:lvlJc w:val="left"/>
      <w:pPr>
        <w:ind w:left="7025" w:hanging="236"/>
      </w:pPr>
      <w:rPr>
        <w:rFonts w:hint="default"/>
        <w:lang w:val="es-ES" w:eastAsia="en-US" w:bidi="ar-SA"/>
      </w:rPr>
    </w:lvl>
    <w:lvl w:ilvl="8" w:tplc="CE30A248">
      <w:numFmt w:val="bullet"/>
      <w:lvlText w:val="•"/>
      <w:lvlJc w:val="left"/>
      <w:pPr>
        <w:ind w:left="7997" w:hanging="236"/>
      </w:pPr>
      <w:rPr>
        <w:rFonts w:hint="default"/>
        <w:lang w:val="es-ES" w:eastAsia="en-US" w:bidi="ar-SA"/>
      </w:rPr>
    </w:lvl>
  </w:abstractNum>
  <w:abstractNum w:abstractNumId="75" w15:restartNumberingAfterBreak="0">
    <w:nsid w:val="2E4E1DDC"/>
    <w:multiLevelType w:val="hybridMultilevel"/>
    <w:tmpl w:val="716CB886"/>
    <w:lvl w:ilvl="0" w:tplc="8D22D46E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0ED2D848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CF24132A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B666157E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F7483DE8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73CCC78E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0FB056B4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BBC29FBC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7202502A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76" w15:restartNumberingAfterBreak="0">
    <w:nsid w:val="2F062F18"/>
    <w:multiLevelType w:val="hybridMultilevel"/>
    <w:tmpl w:val="D77C2B8C"/>
    <w:lvl w:ilvl="0" w:tplc="E398E9AC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F1E0DB3A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EB62B87A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9B8A8288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1A44123C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01242CA0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42948E14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04F4587E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452C14B0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77" w15:restartNumberingAfterBreak="0">
    <w:nsid w:val="312A6530"/>
    <w:multiLevelType w:val="hybridMultilevel"/>
    <w:tmpl w:val="74649B44"/>
    <w:lvl w:ilvl="0" w:tplc="15665736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20002522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1152B4C2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EE3C0E48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604A5D9E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D1DEE0AC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DF88143A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4F087FB0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09BE1680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78" w15:restartNumberingAfterBreak="0">
    <w:nsid w:val="31F248AF"/>
    <w:multiLevelType w:val="hybridMultilevel"/>
    <w:tmpl w:val="51DCBF9C"/>
    <w:lvl w:ilvl="0" w:tplc="4A6467EA">
      <w:start w:val="1"/>
      <w:numFmt w:val="upperRoman"/>
      <w:lvlText w:val="%1."/>
      <w:lvlJc w:val="left"/>
      <w:pPr>
        <w:ind w:left="938" w:hanging="432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es-ES" w:eastAsia="en-US" w:bidi="ar-SA"/>
      </w:rPr>
    </w:lvl>
    <w:lvl w:ilvl="1" w:tplc="D3CAA84A">
      <w:numFmt w:val="bullet"/>
      <w:lvlText w:val="•"/>
      <w:lvlJc w:val="left"/>
      <w:pPr>
        <w:ind w:left="1840" w:hanging="432"/>
      </w:pPr>
      <w:rPr>
        <w:rFonts w:hint="default"/>
        <w:lang w:val="es-ES" w:eastAsia="en-US" w:bidi="ar-SA"/>
      </w:rPr>
    </w:lvl>
    <w:lvl w:ilvl="2" w:tplc="953208CA">
      <w:numFmt w:val="bullet"/>
      <w:lvlText w:val="•"/>
      <w:lvlJc w:val="left"/>
      <w:pPr>
        <w:ind w:left="2740" w:hanging="432"/>
      </w:pPr>
      <w:rPr>
        <w:rFonts w:hint="default"/>
        <w:lang w:val="es-ES" w:eastAsia="en-US" w:bidi="ar-SA"/>
      </w:rPr>
    </w:lvl>
    <w:lvl w:ilvl="3" w:tplc="7688A516">
      <w:numFmt w:val="bullet"/>
      <w:lvlText w:val="•"/>
      <w:lvlJc w:val="left"/>
      <w:pPr>
        <w:ind w:left="3640" w:hanging="432"/>
      </w:pPr>
      <w:rPr>
        <w:rFonts w:hint="default"/>
        <w:lang w:val="es-ES" w:eastAsia="en-US" w:bidi="ar-SA"/>
      </w:rPr>
    </w:lvl>
    <w:lvl w:ilvl="4" w:tplc="C4DCDBC2">
      <w:numFmt w:val="bullet"/>
      <w:lvlText w:val="•"/>
      <w:lvlJc w:val="left"/>
      <w:pPr>
        <w:ind w:left="4540" w:hanging="432"/>
      </w:pPr>
      <w:rPr>
        <w:rFonts w:hint="default"/>
        <w:lang w:val="es-ES" w:eastAsia="en-US" w:bidi="ar-SA"/>
      </w:rPr>
    </w:lvl>
    <w:lvl w:ilvl="5" w:tplc="6610E916">
      <w:numFmt w:val="bullet"/>
      <w:lvlText w:val="•"/>
      <w:lvlJc w:val="left"/>
      <w:pPr>
        <w:ind w:left="5441" w:hanging="432"/>
      </w:pPr>
      <w:rPr>
        <w:rFonts w:hint="default"/>
        <w:lang w:val="es-ES" w:eastAsia="en-US" w:bidi="ar-SA"/>
      </w:rPr>
    </w:lvl>
    <w:lvl w:ilvl="6" w:tplc="995A9F96">
      <w:numFmt w:val="bullet"/>
      <w:lvlText w:val="•"/>
      <w:lvlJc w:val="left"/>
      <w:pPr>
        <w:ind w:left="6341" w:hanging="432"/>
      </w:pPr>
      <w:rPr>
        <w:rFonts w:hint="default"/>
        <w:lang w:val="es-ES" w:eastAsia="en-US" w:bidi="ar-SA"/>
      </w:rPr>
    </w:lvl>
    <w:lvl w:ilvl="7" w:tplc="C6987084">
      <w:numFmt w:val="bullet"/>
      <w:lvlText w:val="•"/>
      <w:lvlJc w:val="left"/>
      <w:pPr>
        <w:ind w:left="7241" w:hanging="432"/>
      </w:pPr>
      <w:rPr>
        <w:rFonts w:hint="default"/>
        <w:lang w:val="es-ES" w:eastAsia="en-US" w:bidi="ar-SA"/>
      </w:rPr>
    </w:lvl>
    <w:lvl w:ilvl="8" w:tplc="0F465AD4">
      <w:numFmt w:val="bullet"/>
      <w:lvlText w:val="•"/>
      <w:lvlJc w:val="left"/>
      <w:pPr>
        <w:ind w:left="8141" w:hanging="432"/>
      </w:pPr>
      <w:rPr>
        <w:rFonts w:hint="default"/>
        <w:lang w:val="es-ES" w:eastAsia="en-US" w:bidi="ar-SA"/>
      </w:rPr>
    </w:lvl>
  </w:abstractNum>
  <w:abstractNum w:abstractNumId="79" w15:restartNumberingAfterBreak="0">
    <w:nsid w:val="31F42C21"/>
    <w:multiLevelType w:val="hybridMultilevel"/>
    <w:tmpl w:val="4DD0A670"/>
    <w:lvl w:ilvl="0" w:tplc="8256BB44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936AD8C2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3FCCC1B8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329617AE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BF20E750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65D644B2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F6BC217A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9C388C10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C9E009D6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80" w15:restartNumberingAfterBreak="0">
    <w:nsid w:val="329F3E64"/>
    <w:multiLevelType w:val="hybridMultilevel"/>
    <w:tmpl w:val="8BA6D616"/>
    <w:lvl w:ilvl="0" w:tplc="AF806818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01683136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57D028F8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FB94FBF2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2EAA8EB0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930CB5B8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D8826EC6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0382EFA8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9AF2BD4C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81" w15:restartNumberingAfterBreak="0">
    <w:nsid w:val="32C27B8E"/>
    <w:multiLevelType w:val="hybridMultilevel"/>
    <w:tmpl w:val="8FEE0866"/>
    <w:lvl w:ilvl="0" w:tplc="A31E5426">
      <w:start w:val="1"/>
      <w:numFmt w:val="upperRoman"/>
      <w:lvlText w:val="%1."/>
      <w:lvlJc w:val="left"/>
      <w:pPr>
        <w:ind w:left="218" w:hanging="21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AF7A8C1A">
      <w:numFmt w:val="bullet"/>
      <w:lvlText w:val="•"/>
      <w:lvlJc w:val="left"/>
      <w:pPr>
        <w:ind w:left="1192" w:hanging="212"/>
      </w:pPr>
      <w:rPr>
        <w:rFonts w:hint="default"/>
        <w:lang w:val="es-ES" w:eastAsia="en-US" w:bidi="ar-SA"/>
      </w:rPr>
    </w:lvl>
    <w:lvl w:ilvl="2" w:tplc="4B848396">
      <w:numFmt w:val="bullet"/>
      <w:lvlText w:val="•"/>
      <w:lvlJc w:val="left"/>
      <w:pPr>
        <w:ind w:left="2164" w:hanging="212"/>
      </w:pPr>
      <w:rPr>
        <w:rFonts w:hint="default"/>
        <w:lang w:val="es-ES" w:eastAsia="en-US" w:bidi="ar-SA"/>
      </w:rPr>
    </w:lvl>
    <w:lvl w:ilvl="3" w:tplc="A014CF14">
      <w:numFmt w:val="bullet"/>
      <w:lvlText w:val="•"/>
      <w:lvlJc w:val="left"/>
      <w:pPr>
        <w:ind w:left="3136" w:hanging="212"/>
      </w:pPr>
      <w:rPr>
        <w:rFonts w:hint="default"/>
        <w:lang w:val="es-ES" w:eastAsia="en-US" w:bidi="ar-SA"/>
      </w:rPr>
    </w:lvl>
    <w:lvl w:ilvl="4" w:tplc="BED0D212">
      <w:numFmt w:val="bullet"/>
      <w:lvlText w:val="•"/>
      <w:lvlJc w:val="left"/>
      <w:pPr>
        <w:ind w:left="4108" w:hanging="212"/>
      </w:pPr>
      <w:rPr>
        <w:rFonts w:hint="default"/>
        <w:lang w:val="es-ES" w:eastAsia="en-US" w:bidi="ar-SA"/>
      </w:rPr>
    </w:lvl>
    <w:lvl w:ilvl="5" w:tplc="B582DADC">
      <w:numFmt w:val="bullet"/>
      <w:lvlText w:val="•"/>
      <w:lvlJc w:val="left"/>
      <w:pPr>
        <w:ind w:left="5081" w:hanging="212"/>
      </w:pPr>
      <w:rPr>
        <w:rFonts w:hint="default"/>
        <w:lang w:val="es-ES" w:eastAsia="en-US" w:bidi="ar-SA"/>
      </w:rPr>
    </w:lvl>
    <w:lvl w:ilvl="6" w:tplc="D23AB59C">
      <w:numFmt w:val="bullet"/>
      <w:lvlText w:val="•"/>
      <w:lvlJc w:val="left"/>
      <w:pPr>
        <w:ind w:left="6053" w:hanging="212"/>
      </w:pPr>
      <w:rPr>
        <w:rFonts w:hint="default"/>
        <w:lang w:val="es-ES" w:eastAsia="en-US" w:bidi="ar-SA"/>
      </w:rPr>
    </w:lvl>
    <w:lvl w:ilvl="7" w:tplc="B0BA7BBE">
      <w:numFmt w:val="bullet"/>
      <w:lvlText w:val="•"/>
      <w:lvlJc w:val="left"/>
      <w:pPr>
        <w:ind w:left="7025" w:hanging="212"/>
      </w:pPr>
      <w:rPr>
        <w:rFonts w:hint="default"/>
        <w:lang w:val="es-ES" w:eastAsia="en-US" w:bidi="ar-SA"/>
      </w:rPr>
    </w:lvl>
    <w:lvl w:ilvl="8" w:tplc="C974E882">
      <w:numFmt w:val="bullet"/>
      <w:lvlText w:val="•"/>
      <w:lvlJc w:val="left"/>
      <w:pPr>
        <w:ind w:left="7997" w:hanging="212"/>
      </w:pPr>
      <w:rPr>
        <w:rFonts w:hint="default"/>
        <w:lang w:val="es-ES" w:eastAsia="en-US" w:bidi="ar-SA"/>
      </w:rPr>
    </w:lvl>
  </w:abstractNum>
  <w:abstractNum w:abstractNumId="82" w15:restartNumberingAfterBreak="0">
    <w:nsid w:val="338F35B5"/>
    <w:multiLevelType w:val="hybridMultilevel"/>
    <w:tmpl w:val="409AB53C"/>
    <w:lvl w:ilvl="0" w:tplc="619AE632">
      <w:start w:val="1"/>
      <w:numFmt w:val="upperRoman"/>
      <w:lvlText w:val="%1."/>
      <w:lvlJc w:val="left"/>
      <w:pPr>
        <w:ind w:left="218" w:hanging="204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B34E5102">
      <w:numFmt w:val="bullet"/>
      <w:lvlText w:val="•"/>
      <w:lvlJc w:val="left"/>
      <w:pPr>
        <w:ind w:left="1192" w:hanging="204"/>
      </w:pPr>
      <w:rPr>
        <w:rFonts w:hint="default"/>
        <w:lang w:val="es-ES" w:eastAsia="en-US" w:bidi="ar-SA"/>
      </w:rPr>
    </w:lvl>
    <w:lvl w:ilvl="2" w:tplc="4BA8C77A">
      <w:numFmt w:val="bullet"/>
      <w:lvlText w:val="•"/>
      <w:lvlJc w:val="left"/>
      <w:pPr>
        <w:ind w:left="2164" w:hanging="204"/>
      </w:pPr>
      <w:rPr>
        <w:rFonts w:hint="default"/>
        <w:lang w:val="es-ES" w:eastAsia="en-US" w:bidi="ar-SA"/>
      </w:rPr>
    </w:lvl>
    <w:lvl w:ilvl="3" w:tplc="06B4820E">
      <w:numFmt w:val="bullet"/>
      <w:lvlText w:val="•"/>
      <w:lvlJc w:val="left"/>
      <w:pPr>
        <w:ind w:left="3136" w:hanging="204"/>
      </w:pPr>
      <w:rPr>
        <w:rFonts w:hint="default"/>
        <w:lang w:val="es-ES" w:eastAsia="en-US" w:bidi="ar-SA"/>
      </w:rPr>
    </w:lvl>
    <w:lvl w:ilvl="4" w:tplc="E5DCB4F2">
      <w:numFmt w:val="bullet"/>
      <w:lvlText w:val="•"/>
      <w:lvlJc w:val="left"/>
      <w:pPr>
        <w:ind w:left="4108" w:hanging="204"/>
      </w:pPr>
      <w:rPr>
        <w:rFonts w:hint="default"/>
        <w:lang w:val="es-ES" w:eastAsia="en-US" w:bidi="ar-SA"/>
      </w:rPr>
    </w:lvl>
    <w:lvl w:ilvl="5" w:tplc="1B46BB30">
      <w:numFmt w:val="bullet"/>
      <w:lvlText w:val="•"/>
      <w:lvlJc w:val="left"/>
      <w:pPr>
        <w:ind w:left="5081" w:hanging="204"/>
      </w:pPr>
      <w:rPr>
        <w:rFonts w:hint="default"/>
        <w:lang w:val="es-ES" w:eastAsia="en-US" w:bidi="ar-SA"/>
      </w:rPr>
    </w:lvl>
    <w:lvl w:ilvl="6" w:tplc="BAF4D07C">
      <w:numFmt w:val="bullet"/>
      <w:lvlText w:val="•"/>
      <w:lvlJc w:val="left"/>
      <w:pPr>
        <w:ind w:left="6053" w:hanging="204"/>
      </w:pPr>
      <w:rPr>
        <w:rFonts w:hint="default"/>
        <w:lang w:val="es-ES" w:eastAsia="en-US" w:bidi="ar-SA"/>
      </w:rPr>
    </w:lvl>
    <w:lvl w:ilvl="7" w:tplc="A4200A06">
      <w:numFmt w:val="bullet"/>
      <w:lvlText w:val="•"/>
      <w:lvlJc w:val="left"/>
      <w:pPr>
        <w:ind w:left="7025" w:hanging="204"/>
      </w:pPr>
      <w:rPr>
        <w:rFonts w:hint="default"/>
        <w:lang w:val="es-ES" w:eastAsia="en-US" w:bidi="ar-SA"/>
      </w:rPr>
    </w:lvl>
    <w:lvl w:ilvl="8" w:tplc="E2AC76B4">
      <w:numFmt w:val="bullet"/>
      <w:lvlText w:val="•"/>
      <w:lvlJc w:val="left"/>
      <w:pPr>
        <w:ind w:left="7997" w:hanging="204"/>
      </w:pPr>
      <w:rPr>
        <w:rFonts w:hint="default"/>
        <w:lang w:val="es-ES" w:eastAsia="en-US" w:bidi="ar-SA"/>
      </w:rPr>
    </w:lvl>
  </w:abstractNum>
  <w:abstractNum w:abstractNumId="83" w15:restartNumberingAfterBreak="0">
    <w:nsid w:val="33C00135"/>
    <w:multiLevelType w:val="hybridMultilevel"/>
    <w:tmpl w:val="D4D22A6A"/>
    <w:lvl w:ilvl="0" w:tplc="7D9A0204">
      <w:start w:val="1"/>
      <w:numFmt w:val="upperRoman"/>
      <w:lvlText w:val="%1."/>
      <w:lvlJc w:val="left"/>
      <w:pPr>
        <w:ind w:left="1358" w:hanging="85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C16C083C">
      <w:numFmt w:val="bullet"/>
      <w:lvlText w:val="•"/>
      <w:lvlJc w:val="left"/>
      <w:pPr>
        <w:ind w:left="2218" w:hanging="852"/>
      </w:pPr>
      <w:rPr>
        <w:rFonts w:hint="default"/>
        <w:lang w:val="es-ES" w:eastAsia="en-US" w:bidi="ar-SA"/>
      </w:rPr>
    </w:lvl>
    <w:lvl w:ilvl="2" w:tplc="394C818A">
      <w:numFmt w:val="bullet"/>
      <w:lvlText w:val="•"/>
      <w:lvlJc w:val="left"/>
      <w:pPr>
        <w:ind w:left="3076" w:hanging="852"/>
      </w:pPr>
      <w:rPr>
        <w:rFonts w:hint="default"/>
        <w:lang w:val="es-ES" w:eastAsia="en-US" w:bidi="ar-SA"/>
      </w:rPr>
    </w:lvl>
    <w:lvl w:ilvl="3" w:tplc="EB5A5BD0">
      <w:numFmt w:val="bullet"/>
      <w:lvlText w:val="•"/>
      <w:lvlJc w:val="left"/>
      <w:pPr>
        <w:ind w:left="3934" w:hanging="852"/>
      </w:pPr>
      <w:rPr>
        <w:rFonts w:hint="default"/>
        <w:lang w:val="es-ES" w:eastAsia="en-US" w:bidi="ar-SA"/>
      </w:rPr>
    </w:lvl>
    <w:lvl w:ilvl="4" w:tplc="B268E386">
      <w:numFmt w:val="bullet"/>
      <w:lvlText w:val="•"/>
      <w:lvlJc w:val="left"/>
      <w:pPr>
        <w:ind w:left="4792" w:hanging="852"/>
      </w:pPr>
      <w:rPr>
        <w:rFonts w:hint="default"/>
        <w:lang w:val="es-ES" w:eastAsia="en-US" w:bidi="ar-SA"/>
      </w:rPr>
    </w:lvl>
    <w:lvl w:ilvl="5" w:tplc="2CDC608C">
      <w:numFmt w:val="bullet"/>
      <w:lvlText w:val="•"/>
      <w:lvlJc w:val="left"/>
      <w:pPr>
        <w:ind w:left="5651" w:hanging="852"/>
      </w:pPr>
      <w:rPr>
        <w:rFonts w:hint="default"/>
        <w:lang w:val="es-ES" w:eastAsia="en-US" w:bidi="ar-SA"/>
      </w:rPr>
    </w:lvl>
    <w:lvl w:ilvl="6" w:tplc="68C829D8">
      <w:numFmt w:val="bullet"/>
      <w:lvlText w:val="•"/>
      <w:lvlJc w:val="left"/>
      <w:pPr>
        <w:ind w:left="6509" w:hanging="852"/>
      </w:pPr>
      <w:rPr>
        <w:rFonts w:hint="default"/>
        <w:lang w:val="es-ES" w:eastAsia="en-US" w:bidi="ar-SA"/>
      </w:rPr>
    </w:lvl>
    <w:lvl w:ilvl="7" w:tplc="C08C4F88">
      <w:numFmt w:val="bullet"/>
      <w:lvlText w:val="•"/>
      <w:lvlJc w:val="left"/>
      <w:pPr>
        <w:ind w:left="7367" w:hanging="852"/>
      </w:pPr>
      <w:rPr>
        <w:rFonts w:hint="default"/>
        <w:lang w:val="es-ES" w:eastAsia="en-US" w:bidi="ar-SA"/>
      </w:rPr>
    </w:lvl>
    <w:lvl w:ilvl="8" w:tplc="92D8F00E">
      <w:numFmt w:val="bullet"/>
      <w:lvlText w:val="•"/>
      <w:lvlJc w:val="left"/>
      <w:pPr>
        <w:ind w:left="8225" w:hanging="852"/>
      </w:pPr>
      <w:rPr>
        <w:rFonts w:hint="default"/>
        <w:lang w:val="es-ES" w:eastAsia="en-US" w:bidi="ar-SA"/>
      </w:rPr>
    </w:lvl>
  </w:abstractNum>
  <w:abstractNum w:abstractNumId="84" w15:restartNumberingAfterBreak="0">
    <w:nsid w:val="351526E7"/>
    <w:multiLevelType w:val="hybridMultilevel"/>
    <w:tmpl w:val="3B40692A"/>
    <w:lvl w:ilvl="0" w:tplc="C96831F2">
      <w:start w:val="1"/>
      <w:numFmt w:val="upperRoman"/>
      <w:lvlText w:val="%1."/>
      <w:lvlJc w:val="left"/>
      <w:pPr>
        <w:ind w:left="218" w:hanging="185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92EA822E">
      <w:numFmt w:val="bullet"/>
      <w:lvlText w:val="•"/>
      <w:lvlJc w:val="left"/>
      <w:pPr>
        <w:ind w:left="1192" w:hanging="185"/>
      </w:pPr>
      <w:rPr>
        <w:rFonts w:hint="default"/>
        <w:lang w:val="es-ES" w:eastAsia="en-US" w:bidi="ar-SA"/>
      </w:rPr>
    </w:lvl>
    <w:lvl w:ilvl="2" w:tplc="8208E5AC">
      <w:numFmt w:val="bullet"/>
      <w:lvlText w:val="•"/>
      <w:lvlJc w:val="left"/>
      <w:pPr>
        <w:ind w:left="2164" w:hanging="185"/>
      </w:pPr>
      <w:rPr>
        <w:rFonts w:hint="default"/>
        <w:lang w:val="es-ES" w:eastAsia="en-US" w:bidi="ar-SA"/>
      </w:rPr>
    </w:lvl>
    <w:lvl w:ilvl="3" w:tplc="74B840EA">
      <w:numFmt w:val="bullet"/>
      <w:lvlText w:val="•"/>
      <w:lvlJc w:val="left"/>
      <w:pPr>
        <w:ind w:left="3136" w:hanging="185"/>
      </w:pPr>
      <w:rPr>
        <w:rFonts w:hint="default"/>
        <w:lang w:val="es-ES" w:eastAsia="en-US" w:bidi="ar-SA"/>
      </w:rPr>
    </w:lvl>
    <w:lvl w:ilvl="4" w:tplc="E042CF34">
      <w:numFmt w:val="bullet"/>
      <w:lvlText w:val="•"/>
      <w:lvlJc w:val="left"/>
      <w:pPr>
        <w:ind w:left="4108" w:hanging="185"/>
      </w:pPr>
      <w:rPr>
        <w:rFonts w:hint="default"/>
        <w:lang w:val="es-ES" w:eastAsia="en-US" w:bidi="ar-SA"/>
      </w:rPr>
    </w:lvl>
    <w:lvl w:ilvl="5" w:tplc="A6520ED0">
      <w:numFmt w:val="bullet"/>
      <w:lvlText w:val="•"/>
      <w:lvlJc w:val="left"/>
      <w:pPr>
        <w:ind w:left="5081" w:hanging="185"/>
      </w:pPr>
      <w:rPr>
        <w:rFonts w:hint="default"/>
        <w:lang w:val="es-ES" w:eastAsia="en-US" w:bidi="ar-SA"/>
      </w:rPr>
    </w:lvl>
    <w:lvl w:ilvl="6" w:tplc="AC5CB776">
      <w:numFmt w:val="bullet"/>
      <w:lvlText w:val="•"/>
      <w:lvlJc w:val="left"/>
      <w:pPr>
        <w:ind w:left="6053" w:hanging="185"/>
      </w:pPr>
      <w:rPr>
        <w:rFonts w:hint="default"/>
        <w:lang w:val="es-ES" w:eastAsia="en-US" w:bidi="ar-SA"/>
      </w:rPr>
    </w:lvl>
    <w:lvl w:ilvl="7" w:tplc="A70291D6">
      <w:numFmt w:val="bullet"/>
      <w:lvlText w:val="•"/>
      <w:lvlJc w:val="left"/>
      <w:pPr>
        <w:ind w:left="7025" w:hanging="185"/>
      </w:pPr>
      <w:rPr>
        <w:rFonts w:hint="default"/>
        <w:lang w:val="es-ES" w:eastAsia="en-US" w:bidi="ar-SA"/>
      </w:rPr>
    </w:lvl>
    <w:lvl w:ilvl="8" w:tplc="4C1EA234">
      <w:numFmt w:val="bullet"/>
      <w:lvlText w:val="•"/>
      <w:lvlJc w:val="left"/>
      <w:pPr>
        <w:ind w:left="7997" w:hanging="185"/>
      </w:pPr>
      <w:rPr>
        <w:rFonts w:hint="default"/>
        <w:lang w:val="es-ES" w:eastAsia="en-US" w:bidi="ar-SA"/>
      </w:rPr>
    </w:lvl>
  </w:abstractNum>
  <w:abstractNum w:abstractNumId="85" w15:restartNumberingAfterBreak="0">
    <w:nsid w:val="35860643"/>
    <w:multiLevelType w:val="hybridMultilevel"/>
    <w:tmpl w:val="B2B08F58"/>
    <w:lvl w:ilvl="0" w:tplc="9F0658EE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03DAFB6E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6B52ABE0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227409B4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87369462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02C236FE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2C588B98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B44E9736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7C6464C2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86" w15:restartNumberingAfterBreak="0">
    <w:nsid w:val="365D4692"/>
    <w:multiLevelType w:val="hybridMultilevel"/>
    <w:tmpl w:val="4A749AE8"/>
    <w:lvl w:ilvl="0" w:tplc="588A3F74">
      <w:start w:val="1"/>
      <w:numFmt w:val="upperRoman"/>
      <w:lvlText w:val="%1."/>
      <w:lvlJc w:val="left"/>
      <w:pPr>
        <w:ind w:left="1414" w:hanging="908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BAA8588A">
      <w:numFmt w:val="bullet"/>
      <w:lvlText w:val="•"/>
      <w:lvlJc w:val="left"/>
      <w:pPr>
        <w:ind w:left="2272" w:hanging="908"/>
      </w:pPr>
      <w:rPr>
        <w:rFonts w:hint="default"/>
        <w:lang w:val="es-ES" w:eastAsia="en-US" w:bidi="ar-SA"/>
      </w:rPr>
    </w:lvl>
    <w:lvl w:ilvl="2" w:tplc="F6E67AC8">
      <w:numFmt w:val="bullet"/>
      <w:lvlText w:val="•"/>
      <w:lvlJc w:val="left"/>
      <w:pPr>
        <w:ind w:left="3124" w:hanging="908"/>
      </w:pPr>
      <w:rPr>
        <w:rFonts w:hint="default"/>
        <w:lang w:val="es-ES" w:eastAsia="en-US" w:bidi="ar-SA"/>
      </w:rPr>
    </w:lvl>
    <w:lvl w:ilvl="3" w:tplc="C706C542">
      <w:numFmt w:val="bullet"/>
      <w:lvlText w:val="•"/>
      <w:lvlJc w:val="left"/>
      <w:pPr>
        <w:ind w:left="3976" w:hanging="908"/>
      </w:pPr>
      <w:rPr>
        <w:rFonts w:hint="default"/>
        <w:lang w:val="es-ES" w:eastAsia="en-US" w:bidi="ar-SA"/>
      </w:rPr>
    </w:lvl>
    <w:lvl w:ilvl="4" w:tplc="0310DA1A">
      <w:numFmt w:val="bullet"/>
      <w:lvlText w:val="•"/>
      <w:lvlJc w:val="left"/>
      <w:pPr>
        <w:ind w:left="4828" w:hanging="908"/>
      </w:pPr>
      <w:rPr>
        <w:rFonts w:hint="default"/>
        <w:lang w:val="es-ES" w:eastAsia="en-US" w:bidi="ar-SA"/>
      </w:rPr>
    </w:lvl>
    <w:lvl w:ilvl="5" w:tplc="C624D0B6">
      <w:numFmt w:val="bullet"/>
      <w:lvlText w:val="•"/>
      <w:lvlJc w:val="left"/>
      <w:pPr>
        <w:ind w:left="5681" w:hanging="908"/>
      </w:pPr>
      <w:rPr>
        <w:rFonts w:hint="default"/>
        <w:lang w:val="es-ES" w:eastAsia="en-US" w:bidi="ar-SA"/>
      </w:rPr>
    </w:lvl>
    <w:lvl w:ilvl="6" w:tplc="72A82128">
      <w:numFmt w:val="bullet"/>
      <w:lvlText w:val="•"/>
      <w:lvlJc w:val="left"/>
      <w:pPr>
        <w:ind w:left="6533" w:hanging="908"/>
      </w:pPr>
      <w:rPr>
        <w:rFonts w:hint="default"/>
        <w:lang w:val="es-ES" w:eastAsia="en-US" w:bidi="ar-SA"/>
      </w:rPr>
    </w:lvl>
    <w:lvl w:ilvl="7" w:tplc="85CA371E">
      <w:numFmt w:val="bullet"/>
      <w:lvlText w:val="•"/>
      <w:lvlJc w:val="left"/>
      <w:pPr>
        <w:ind w:left="7385" w:hanging="908"/>
      </w:pPr>
      <w:rPr>
        <w:rFonts w:hint="default"/>
        <w:lang w:val="es-ES" w:eastAsia="en-US" w:bidi="ar-SA"/>
      </w:rPr>
    </w:lvl>
    <w:lvl w:ilvl="8" w:tplc="09905B34">
      <w:numFmt w:val="bullet"/>
      <w:lvlText w:val="•"/>
      <w:lvlJc w:val="left"/>
      <w:pPr>
        <w:ind w:left="8237" w:hanging="908"/>
      </w:pPr>
      <w:rPr>
        <w:rFonts w:hint="default"/>
        <w:lang w:val="es-ES" w:eastAsia="en-US" w:bidi="ar-SA"/>
      </w:rPr>
    </w:lvl>
  </w:abstractNum>
  <w:abstractNum w:abstractNumId="87" w15:restartNumberingAfterBreak="0">
    <w:nsid w:val="36E40558"/>
    <w:multiLevelType w:val="hybridMultilevel"/>
    <w:tmpl w:val="575E4B74"/>
    <w:lvl w:ilvl="0" w:tplc="1034F4B2">
      <w:start w:val="1"/>
      <w:numFmt w:val="upperRoman"/>
      <w:lvlText w:val="%1."/>
      <w:lvlJc w:val="left"/>
      <w:pPr>
        <w:ind w:left="218" w:hanging="188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1C928B94">
      <w:numFmt w:val="bullet"/>
      <w:lvlText w:val="•"/>
      <w:lvlJc w:val="left"/>
      <w:pPr>
        <w:ind w:left="1192" w:hanging="188"/>
      </w:pPr>
      <w:rPr>
        <w:rFonts w:hint="default"/>
        <w:lang w:val="es-ES" w:eastAsia="en-US" w:bidi="ar-SA"/>
      </w:rPr>
    </w:lvl>
    <w:lvl w:ilvl="2" w:tplc="3AFC67DC">
      <w:numFmt w:val="bullet"/>
      <w:lvlText w:val="•"/>
      <w:lvlJc w:val="left"/>
      <w:pPr>
        <w:ind w:left="2164" w:hanging="188"/>
      </w:pPr>
      <w:rPr>
        <w:rFonts w:hint="default"/>
        <w:lang w:val="es-ES" w:eastAsia="en-US" w:bidi="ar-SA"/>
      </w:rPr>
    </w:lvl>
    <w:lvl w:ilvl="3" w:tplc="CBD41DA2">
      <w:numFmt w:val="bullet"/>
      <w:lvlText w:val="•"/>
      <w:lvlJc w:val="left"/>
      <w:pPr>
        <w:ind w:left="3136" w:hanging="188"/>
      </w:pPr>
      <w:rPr>
        <w:rFonts w:hint="default"/>
        <w:lang w:val="es-ES" w:eastAsia="en-US" w:bidi="ar-SA"/>
      </w:rPr>
    </w:lvl>
    <w:lvl w:ilvl="4" w:tplc="341C66D4">
      <w:numFmt w:val="bullet"/>
      <w:lvlText w:val="•"/>
      <w:lvlJc w:val="left"/>
      <w:pPr>
        <w:ind w:left="4108" w:hanging="188"/>
      </w:pPr>
      <w:rPr>
        <w:rFonts w:hint="default"/>
        <w:lang w:val="es-ES" w:eastAsia="en-US" w:bidi="ar-SA"/>
      </w:rPr>
    </w:lvl>
    <w:lvl w:ilvl="5" w:tplc="52C6D60E">
      <w:numFmt w:val="bullet"/>
      <w:lvlText w:val="•"/>
      <w:lvlJc w:val="left"/>
      <w:pPr>
        <w:ind w:left="5081" w:hanging="188"/>
      </w:pPr>
      <w:rPr>
        <w:rFonts w:hint="default"/>
        <w:lang w:val="es-ES" w:eastAsia="en-US" w:bidi="ar-SA"/>
      </w:rPr>
    </w:lvl>
    <w:lvl w:ilvl="6" w:tplc="4F0E4F14">
      <w:numFmt w:val="bullet"/>
      <w:lvlText w:val="•"/>
      <w:lvlJc w:val="left"/>
      <w:pPr>
        <w:ind w:left="6053" w:hanging="188"/>
      </w:pPr>
      <w:rPr>
        <w:rFonts w:hint="default"/>
        <w:lang w:val="es-ES" w:eastAsia="en-US" w:bidi="ar-SA"/>
      </w:rPr>
    </w:lvl>
    <w:lvl w:ilvl="7" w:tplc="19A2CC26">
      <w:numFmt w:val="bullet"/>
      <w:lvlText w:val="•"/>
      <w:lvlJc w:val="left"/>
      <w:pPr>
        <w:ind w:left="7025" w:hanging="188"/>
      </w:pPr>
      <w:rPr>
        <w:rFonts w:hint="default"/>
        <w:lang w:val="es-ES" w:eastAsia="en-US" w:bidi="ar-SA"/>
      </w:rPr>
    </w:lvl>
    <w:lvl w:ilvl="8" w:tplc="67CEB3D4">
      <w:numFmt w:val="bullet"/>
      <w:lvlText w:val="•"/>
      <w:lvlJc w:val="left"/>
      <w:pPr>
        <w:ind w:left="7997" w:hanging="188"/>
      </w:pPr>
      <w:rPr>
        <w:rFonts w:hint="default"/>
        <w:lang w:val="es-ES" w:eastAsia="en-US" w:bidi="ar-SA"/>
      </w:rPr>
    </w:lvl>
  </w:abstractNum>
  <w:abstractNum w:abstractNumId="88" w15:restartNumberingAfterBreak="0">
    <w:nsid w:val="371C73A0"/>
    <w:multiLevelType w:val="hybridMultilevel"/>
    <w:tmpl w:val="38D01014"/>
    <w:lvl w:ilvl="0" w:tplc="2BF2668E">
      <w:start w:val="2"/>
      <w:numFmt w:val="upperRoman"/>
      <w:lvlText w:val="%1"/>
      <w:lvlJc w:val="left"/>
      <w:pPr>
        <w:ind w:left="1082" w:hanging="238"/>
        <w:jc w:val="left"/>
      </w:pPr>
      <w:rPr>
        <w:rFonts w:ascii="Arial" w:eastAsia="Arial" w:hAnsi="Arial" w:cs="Arial" w:hint="default"/>
        <w:b/>
        <w:bCs/>
        <w:w w:val="99"/>
        <w:sz w:val="20"/>
        <w:szCs w:val="20"/>
        <w:lang w:val="es-ES" w:eastAsia="en-US" w:bidi="ar-SA"/>
      </w:rPr>
    </w:lvl>
    <w:lvl w:ilvl="1" w:tplc="DA98A8DA">
      <w:numFmt w:val="bullet"/>
      <w:lvlText w:val="•"/>
      <w:lvlJc w:val="left"/>
      <w:pPr>
        <w:ind w:left="1966" w:hanging="238"/>
      </w:pPr>
      <w:rPr>
        <w:rFonts w:hint="default"/>
        <w:lang w:val="es-ES" w:eastAsia="en-US" w:bidi="ar-SA"/>
      </w:rPr>
    </w:lvl>
    <w:lvl w:ilvl="2" w:tplc="4572A5EE">
      <w:numFmt w:val="bullet"/>
      <w:lvlText w:val="•"/>
      <w:lvlJc w:val="left"/>
      <w:pPr>
        <w:ind w:left="2852" w:hanging="238"/>
      </w:pPr>
      <w:rPr>
        <w:rFonts w:hint="default"/>
        <w:lang w:val="es-ES" w:eastAsia="en-US" w:bidi="ar-SA"/>
      </w:rPr>
    </w:lvl>
    <w:lvl w:ilvl="3" w:tplc="38DEE4D8">
      <w:numFmt w:val="bullet"/>
      <w:lvlText w:val="•"/>
      <w:lvlJc w:val="left"/>
      <w:pPr>
        <w:ind w:left="3738" w:hanging="238"/>
      </w:pPr>
      <w:rPr>
        <w:rFonts w:hint="default"/>
        <w:lang w:val="es-ES" w:eastAsia="en-US" w:bidi="ar-SA"/>
      </w:rPr>
    </w:lvl>
    <w:lvl w:ilvl="4" w:tplc="E4D2E52A">
      <w:numFmt w:val="bullet"/>
      <w:lvlText w:val="•"/>
      <w:lvlJc w:val="left"/>
      <w:pPr>
        <w:ind w:left="4624" w:hanging="238"/>
      </w:pPr>
      <w:rPr>
        <w:rFonts w:hint="default"/>
        <w:lang w:val="es-ES" w:eastAsia="en-US" w:bidi="ar-SA"/>
      </w:rPr>
    </w:lvl>
    <w:lvl w:ilvl="5" w:tplc="0B7A983C">
      <w:numFmt w:val="bullet"/>
      <w:lvlText w:val="•"/>
      <w:lvlJc w:val="left"/>
      <w:pPr>
        <w:ind w:left="5511" w:hanging="238"/>
      </w:pPr>
      <w:rPr>
        <w:rFonts w:hint="default"/>
        <w:lang w:val="es-ES" w:eastAsia="en-US" w:bidi="ar-SA"/>
      </w:rPr>
    </w:lvl>
    <w:lvl w:ilvl="6" w:tplc="E534B9A0">
      <w:numFmt w:val="bullet"/>
      <w:lvlText w:val="•"/>
      <w:lvlJc w:val="left"/>
      <w:pPr>
        <w:ind w:left="6397" w:hanging="238"/>
      </w:pPr>
      <w:rPr>
        <w:rFonts w:hint="default"/>
        <w:lang w:val="es-ES" w:eastAsia="en-US" w:bidi="ar-SA"/>
      </w:rPr>
    </w:lvl>
    <w:lvl w:ilvl="7" w:tplc="BE04179C">
      <w:numFmt w:val="bullet"/>
      <w:lvlText w:val="•"/>
      <w:lvlJc w:val="left"/>
      <w:pPr>
        <w:ind w:left="7283" w:hanging="238"/>
      </w:pPr>
      <w:rPr>
        <w:rFonts w:hint="default"/>
        <w:lang w:val="es-ES" w:eastAsia="en-US" w:bidi="ar-SA"/>
      </w:rPr>
    </w:lvl>
    <w:lvl w:ilvl="8" w:tplc="39E46868">
      <w:numFmt w:val="bullet"/>
      <w:lvlText w:val="•"/>
      <w:lvlJc w:val="left"/>
      <w:pPr>
        <w:ind w:left="8169" w:hanging="238"/>
      </w:pPr>
      <w:rPr>
        <w:rFonts w:hint="default"/>
        <w:lang w:val="es-ES" w:eastAsia="en-US" w:bidi="ar-SA"/>
      </w:rPr>
    </w:lvl>
  </w:abstractNum>
  <w:abstractNum w:abstractNumId="89" w15:restartNumberingAfterBreak="0">
    <w:nsid w:val="38EC7D63"/>
    <w:multiLevelType w:val="hybridMultilevel"/>
    <w:tmpl w:val="2940DD6A"/>
    <w:lvl w:ilvl="0" w:tplc="CFC41114">
      <w:start w:val="1"/>
      <w:numFmt w:val="upperRoman"/>
      <w:lvlText w:val="%1."/>
      <w:lvlJc w:val="left"/>
      <w:pPr>
        <w:ind w:left="218" w:hanging="23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8DE4E5AC">
      <w:numFmt w:val="bullet"/>
      <w:lvlText w:val="•"/>
      <w:lvlJc w:val="left"/>
      <w:pPr>
        <w:ind w:left="1192" w:hanging="236"/>
      </w:pPr>
      <w:rPr>
        <w:rFonts w:hint="default"/>
        <w:lang w:val="es-ES" w:eastAsia="en-US" w:bidi="ar-SA"/>
      </w:rPr>
    </w:lvl>
    <w:lvl w:ilvl="2" w:tplc="7B609B76">
      <w:numFmt w:val="bullet"/>
      <w:lvlText w:val="•"/>
      <w:lvlJc w:val="left"/>
      <w:pPr>
        <w:ind w:left="2164" w:hanging="236"/>
      </w:pPr>
      <w:rPr>
        <w:rFonts w:hint="default"/>
        <w:lang w:val="es-ES" w:eastAsia="en-US" w:bidi="ar-SA"/>
      </w:rPr>
    </w:lvl>
    <w:lvl w:ilvl="3" w:tplc="9D680ECE">
      <w:numFmt w:val="bullet"/>
      <w:lvlText w:val="•"/>
      <w:lvlJc w:val="left"/>
      <w:pPr>
        <w:ind w:left="3136" w:hanging="236"/>
      </w:pPr>
      <w:rPr>
        <w:rFonts w:hint="default"/>
        <w:lang w:val="es-ES" w:eastAsia="en-US" w:bidi="ar-SA"/>
      </w:rPr>
    </w:lvl>
    <w:lvl w:ilvl="4" w:tplc="49C8E4D4">
      <w:numFmt w:val="bullet"/>
      <w:lvlText w:val="•"/>
      <w:lvlJc w:val="left"/>
      <w:pPr>
        <w:ind w:left="4108" w:hanging="236"/>
      </w:pPr>
      <w:rPr>
        <w:rFonts w:hint="default"/>
        <w:lang w:val="es-ES" w:eastAsia="en-US" w:bidi="ar-SA"/>
      </w:rPr>
    </w:lvl>
    <w:lvl w:ilvl="5" w:tplc="27AEA5B6">
      <w:numFmt w:val="bullet"/>
      <w:lvlText w:val="•"/>
      <w:lvlJc w:val="left"/>
      <w:pPr>
        <w:ind w:left="5081" w:hanging="236"/>
      </w:pPr>
      <w:rPr>
        <w:rFonts w:hint="default"/>
        <w:lang w:val="es-ES" w:eastAsia="en-US" w:bidi="ar-SA"/>
      </w:rPr>
    </w:lvl>
    <w:lvl w:ilvl="6" w:tplc="CCAA3EBA">
      <w:numFmt w:val="bullet"/>
      <w:lvlText w:val="•"/>
      <w:lvlJc w:val="left"/>
      <w:pPr>
        <w:ind w:left="6053" w:hanging="236"/>
      </w:pPr>
      <w:rPr>
        <w:rFonts w:hint="default"/>
        <w:lang w:val="es-ES" w:eastAsia="en-US" w:bidi="ar-SA"/>
      </w:rPr>
    </w:lvl>
    <w:lvl w:ilvl="7" w:tplc="CEFE87B6">
      <w:numFmt w:val="bullet"/>
      <w:lvlText w:val="•"/>
      <w:lvlJc w:val="left"/>
      <w:pPr>
        <w:ind w:left="7025" w:hanging="236"/>
      </w:pPr>
      <w:rPr>
        <w:rFonts w:hint="default"/>
        <w:lang w:val="es-ES" w:eastAsia="en-US" w:bidi="ar-SA"/>
      </w:rPr>
    </w:lvl>
    <w:lvl w:ilvl="8" w:tplc="D4B253B8">
      <w:numFmt w:val="bullet"/>
      <w:lvlText w:val="•"/>
      <w:lvlJc w:val="left"/>
      <w:pPr>
        <w:ind w:left="7997" w:hanging="236"/>
      </w:pPr>
      <w:rPr>
        <w:rFonts w:hint="default"/>
        <w:lang w:val="es-ES" w:eastAsia="en-US" w:bidi="ar-SA"/>
      </w:rPr>
    </w:lvl>
  </w:abstractNum>
  <w:abstractNum w:abstractNumId="90" w15:restartNumberingAfterBreak="0">
    <w:nsid w:val="39FF1D5F"/>
    <w:multiLevelType w:val="hybridMultilevel"/>
    <w:tmpl w:val="E50EEF66"/>
    <w:lvl w:ilvl="0" w:tplc="BC4C2D38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10C47234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943416E2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4D4CEAF8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DAEC5210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A19ECA5E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2EC0F5B6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D69CC66E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FD7E5F58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91" w15:restartNumberingAfterBreak="0">
    <w:nsid w:val="3B311684"/>
    <w:multiLevelType w:val="hybridMultilevel"/>
    <w:tmpl w:val="FE1C190E"/>
    <w:lvl w:ilvl="0" w:tplc="9E0241B2">
      <w:start w:val="1"/>
      <w:numFmt w:val="upperRoman"/>
      <w:lvlText w:val="%1."/>
      <w:lvlJc w:val="left"/>
      <w:pPr>
        <w:ind w:left="1051" w:hanging="545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BB040810">
      <w:numFmt w:val="bullet"/>
      <w:lvlText w:val="•"/>
      <w:lvlJc w:val="left"/>
      <w:pPr>
        <w:ind w:left="1948" w:hanging="545"/>
      </w:pPr>
      <w:rPr>
        <w:rFonts w:hint="default"/>
        <w:lang w:val="es-ES" w:eastAsia="en-US" w:bidi="ar-SA"/>
      </w:rPr>
    </w:lvl>
    <w:lvl w:ilvl="2" w:tplc="D172B38C">
      <w:numFmt w:val="bullet"/>
      <w:lvlText w:val="•"/>
      <w:lvlJc w:val="left"/>
      <w:pPr>
        <w:ind w:left="2836" w:hanging="545"/>
      </w:pPr>
      <w:rPr>
        <w:rFonts w:hint="default"/>
        <w:lang w:val="es-ES" w:eastAsia="en-US" w:bidi="ar-SA"/>
      </w:rPr>
    </w:lvl>
    <w:lvl w:ilvl="3" w:tplc="76B0A242">
      <w:numFmt w:val="bullet"/>
      <w:lvlText w:val="•"/>
      <w:lvlJc w:val="left"/>
      <w:pPr>
        <w:ind w:left="3724" w:hanging="545"/>
      </w:pPr>
      <w:rPr>
        <w:rFonts w:hint="default"/>
        <w:lang w:val="es-ES" w:eastAsia="en-US" w:bidi="ar-SA"/>
      </w:rPr>
    </w:lvl>
    <w:lvl w:ilvl="4" w:tplc="4524F336">
      <w:numFmt w:val="bullet"/>
      <w:lvlText w:val="•"/>
      <w:lvlJc w:val="left"/>
      <w:pPr>
        <w:ind w:left="4612" w:hanging="545"/>
      </w:pPr>
      <w:rPr>
        <w:rFonts w:hint="default"/>
        <w:lang w:val="es-ES" w:eastAsia="en-US" w:bidi="ar-SA"/>
      </w:rPr>
    </w:lvl>
    <w:lvl w:ilvl="5" w:tplc="FB521C9E">
      <w:numFmt w:val="bullet"/>
      <w:lvlText w:val="•"/>
      <w:lvlJc w:val="left"/>
      <w:pPr>
        <w:ind w:left="5501" w:hanging="545"/>
      </w:pPr>
      <w:rPr>
        <w:rFonts w:hint="default"/>
        <w:lang w:val="es-ES" w:eastAsia="en-US" w:bidi="ar-SA"/>
      </w:rPr>
    </w:lvl>
    <w:lvl w:ilvl="6" w:tplc="413CEED2">
      <w:numFmt w:val="bullet"/>
      <w:lvlText w:val="•"/>
      <w:lvlJc w:val="left"/>
      <w:pPr>
        <w:ind w:left="6389" w:hanging="545"/>
      </w:pPr>
      <w:rPr>
        <w:rFonts w:hint="default"/>
        <w:lang w:val="es-ES" w:eastAsia="en-US" w:bidi="ar-SA"/>
      </w:rPr>
    </w:lvl>
    <w:lvl w:ilvl="7" w:tplc="848C9900">
      <w:numFmt w:val="bullet"/>
      <w:lvlText w:val="•"/>
      <w:lvlJc w:val="left"/>
      <w:pPr>
        <w:ind w:left="7277" w:hanging="545"/>
      </w:pPr>
      <w:rPr>
        <w:rFonts w:hint="default"/>
        <w:lang w:val="es-ES" w:eastAsia="en-US" w:bidi="ar-SA"/>
      </w:rPr>
    </w:lvl>
    <w:lvl w:ilvl="8" w:tplc="2758BD82">
      <w:numFmt w:val="bullet"/>
      <w:lvlText w:val="•"/>
      <w:lvlJc w:val="left"/>
      <w:pPr>
        <w:ind w:left="8165" w:hanging="545"/>
      </w:pPr>
      <w:rPr>
        <w:rFonts w:hint="default"/>
        <w:lang w:val="es-ES" w:eastAsia="en-US" w:bidi="ar-SA"/>
      </w:rPr>
    </w:lvl>
  </w:abstractNum>
  <w:abstractNum w:abstractNumId="92" w15:restartNumberingAfterBreak="0">
    <w:nsid w:val="3D8B34F3"/>
    <w:multiLevelType w:val="hybridMultilevel"/>
    <w:tmpl w:val="303E1A7C"/>
    <w:lvl w:ilvl="0" w:tplc="57DE45FE">
      <w:start w:val="1"/>
      <w:numFmt w:val="upperRoman"/>
      <w:lvlText w:val="%1."/>
      <w:lvlJc w:val="left"/>
      <w:pPr>
        <w:ind w:left="218" w:hanging="190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90CC8F1E">
      <w:numFmt w:val="bullet"/>
      <w:lvlText w:val="•"/>
      <w:lvlJc w:val="left"/>
      <w:pPr>
        <w:ind w:left="1192" w:hanging="190"/>
      </w:pPr>
      <w:rPr>
        <w:rFonts w:hint="default"/>
        <w:lang w:val="es-ES" w:eastAsia="en-US" w:bidi="ar-SA"/>
      </w:rPr>
    </w:lvl>
    <w:lvl w:ilvl="2" w:tplc="E1540A12">
      <w:numFmt w:val="bullet"/>
      <w:lvlText w:val="•"/>
      <w:lvlJc w:val="left"/>
      <w:pPr>
        <w:ind w:left="2164" w:hanging="190"/>
      </w:pPr>
      <w:rPr>
        <w:rFonts w:hint="default"/>
        <w:lang w:val="es-ES" w:eastAsia="en-US" w:bidi="ar-SA"/>
      </w:rPr>
    </w:lvl>
    <w:lvl w:ilvl="3" w:tplc="D6EE2B1A">
      <w:numFmt w:val="bullet"/>
      <w:lvlText w:val="•"/>
      <w:lvlJc w:val="left"/>
      <w:pPr>
        <w:ind w:left="3136" w:hanging="190"/>
      </w:pPr>
      <w:rPr>
        <w:rFonts w:hint="default"/>
        <w:lang w:val="es-ES" w:eastAsia="en-US" w:bidi="ar-SA"/>
      </w:rPr>
    </w:lvl>
    <w:lvl w:ilvl="4" w:tplc="D5F0D68A">
      <w:numFmt w:val="bullet"/>
      <w:lvlText w:val="•"/>
      <w:lvlJc w:val="left"/>
      <w:pPr>
        <w:ind w:left="4108" w:hanging="190"/>
      </w:pPr>
      <w:rPr>
        <w:rFonts w:hint="default"/>
        <w:lang w:val="es-ES" w:eastAsia="en-US" w:bidi="ar-SA"/>
      </w:rPr>
    </w:lvl>
    <w:lvl w:ilvl="5" w:tplc="20A8210A">
      <w:numFmt w:val="bullet"/>
      <w:lvlText w:val="•"/>
      <w:lvlJc w:val="left"/>
      <w:pPr>
        <w:ind w:left="5081" w:hanging="190"/>
      </w:pPr>
      <w:rPr>
        <w:rFonts w:hint="default"/>
        <w:lang w:val="es-ES" w:eastAsia="en-US" w:bidi="ar-SA"/>
      </w:rPr>
    </w:lvl>
    <w:lvl w:ilvl="6" w:tplc="D034D16A">
      <w:numFmt w:val="bullet"/>
      <w:lvlText w:val="•"/>
      <w:lvlJc w:val="left"/>
      <w:pPr>
        <w:ind w:left="6053" w:hanging="190"/>
      </w:pPr>
      <w:rPr>
        <w:rFonts w:hint="default"/>
        <w:lang w:val="es-ES" w:eastAsia="en-US" w:bidi="ar-SA"/>
      </w:rPr>
    </w:lvl>
    <w:lvl w:ilvl="7" w:tplc="6BF865C4">
      <w:numFmt w:val="bullet"/>
      <w:lvlText w:val="•"/>
      <w:lvlJc w:val="left"/>
      <w:pPr>
        <w:ind w:left="7025" w:hanging="190"/>
      </w:pPr>
      <w:rPr>
        <w:rFonts w:hint="default"/>
        <w:lang w:val="es-ES" w:eastAsia="en-US" w:bidi="ar-SA"/>
      </w:rPr>
    </w:lvl>
    <w:lvl w:ilvl="8" w:tplc="9CF4B9AE">
      <w:numFmt w:val="bullet"/>
      <w:lvlText w:val="•"/>
      <w:lvlJc w:val="left"/>
      <w:pPr>
        <w:ind w:left="7997" w:hanging="190"/>
      </w:pPr>
      <w:rPr>
        <w:rFonts w:hint="default"/>
        <w:lang w:val="es-ES" w:eastAsia="en-US" w:bidi="ar-SA"/>
      </w:rPr>
    </w:lvl>
  </w:abstractNum>
  <w:abstractNum w:abstractNumId="93" w15:restartNumberingAfterBreak="0">
    <w:nsid w:val="3D952D76"/>
    <w:multiLevelType w:val="hybridMultilevel"/>
    <w:tmpl w:val="722ED2E4"/>
    <w:lvl w:ilvl="0" w:tplc="ECAAFE86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F3A815D8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81C61388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99A272CA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0E0C3456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531EFF0E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5B6A5414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1408E350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1102BBC8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94" w15:restartNumberingAfterBreak="0">
    <w:nsid w:val="3EEC2551"/>
    <w:multiLevelType w:val="hybridMultilevel"/>
    <w:tmpl w:val="AB069FAE"/>
    <w:lvl w:ilvl="0" w:tplc="5FC47F76">
      <w:start w:val="1"/>
      <w:numFmt w:val="upperRoman"/>
      <w:lvlText w:val="%1."/>
      <w:lvlJc w:val="left"/>
      <w:pPr>
        <w:ind w:left="218" w:hanging="255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3E768F02">
      <w:numFmt w:val="bullet"/>
      <w:lvlText w:val="•"/>
      <w:lvlJc w:val="left"/>
      <w:pPr>
        <w:ind w:left="1192" w:hanging="255"/>
      </w:pPr>
      <w:rPr>
        <w:rFonts w:hint="default"/>
        <w:lang w:val="es-ES" w:eastAsia="en-US" w:bidi="ar-SA"/>
      </w:rPr>
    </w:lvl>
    <w:lvl w:ilvl="2" w:tplc="D48C9BCE">
      <w:numFmt w:val="bullet"/>
      <w:lvlText w:val="•"/>
      <w:lvlJc w:val="left"/>
      <w:pPr>
        <w:ind w:left="2164" w:hanging="255"/>
      </w:pPr>
      <w:rPr>
        <w:rFonts w:hint="default"/>
        <w:lang w:val="es-ES" w:eastAsia="en-US" w:bidi="ar-SA"/>
      </w:rPr>
    </w:lvl>
    <w:lvl w:ilvl="3" w:tplc="CA20AB96">
      <w:numFmt w:val="bullet"/>
      <w:lvlText w:val="•"/>
      <w:lvlJc w:val="left"/>
      <w:pPr>
        <w:ind w:left="3136" w:hanging="255"/>
      </w:pPr>
      <w:rPr>
        <w:rFonts w:hint="default"/>
        <w:lang w:val="es-ES" w:eastAsia="en-US" w:bidi="ar-SA"/>
      </w:rPr>
    </w:lvl>
    <w:lvl w:ilvl="4" w:tplc="0768A5B2">
      <w:numFmt w:val="bullet"/>
      <w:lvlText w:val="•"/>
      <w:lvlJc w:val="left"/>
      <w:pPr>
        <w:ind w:left="4108" w:hanging="255"/>
      </w:pPr>
      <w:rPr>
        <w:rFonts w:hint="default"/>
        <w:lang w:val="es-ES" w:eastAsia="en-US" w:bidi="ar-SA"/>
      </w:rPr>
    </w:lvl>
    <w:lvl w:ilvl="5" w:tplc="13643D2A">
      <w:numFmt w:val="bullet"/>
      <w:lvlText w:val="•"/>
      <w:lvlJc w:val="left"/>
      <w:pPr>
        <w:ind w:left="5081" w:hanging="255"/>
      </w:pPr>
      <w:rPr>
        <w:rFonts w:hint="default"/>
        <w:lang w:val="es-ES" w:eastAsia="en-US" w:bidi="ar-SA"/>
      </w:rPr>
    </w:lvl>
    <w:lvl w:ilvl="6" w:tplc="D4C8BF36">
      <w:numFmt w:val="bullet"/>
      <w:lvlText w:val="•"/>
      <w:lvlJc w:val="left"/>
      <w:pPr>
        <w:ind w:left="6053" w:hanging="255"/>
      </w:pPr>
      <w:rPr>
        <w:rFonts w:hint="default"/>
        <w:lang w:val="es-ES" w:eastAsia="en-US" w:bidi="ar-SA"/>
      </w:rPr>
    </w:lvl>
    <w:lvl w:ilvl="7" w:tplc="1458FAD6">
      <w:numFmt w:val="bullet"/>
      <w:lvlText w:val="•"/>
      <w:lvlJc w:val="left"/>
      <w:pPr>
        <w:ind w:left="7025" w:hanging="255"/>
      </w:pPr>
      <w:rPr>
        <w:rFonts w:hint="default"/>
        <w:lang w:val="es-ES" w:eastAsia="en-US" w:bidi="ar-SA"/>
      </w:rPr>
    </w:lvl>
    <w:lvl w:ilvl="8" w:tplc="98B4A470">
      <w:numFmt w:val="bullet"/>
      <w:lvlText w:val="•"/>
      <w:lvlJc w:val="left"/>
      <w:pPr>
        <w:ind w:left="7997" w:hanging="255"/>
      </w:pPr>
      <w:rPr>
        <w:rFonts w:hint="default"/>
        <w:lang w:val="es-ES" w:eastAsia="en-US" w:bidi="ar-SA"/>
      </w:rPr>
    </w:lvl>
  </w:abstractNum>
  <w:abstractNum w:abstractNumId="95" w15:restartNumberingAfterBreak="0">
    <w:nsid w:val="40D44EB1"/>
    <w:multiLevelType w:val="hybridMultilevel"/>
    <w:tmpl w:val="45A664EA"/>
    <w:lvl w:ilvl="0" w:tplc="04C44A80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A93852F2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841A6E26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3F58769C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B5F639B6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44D04F1A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138C67FA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6096BD68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C1627C20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96" w15:restartNumberingAfterBreak="0">
    <w:nsid w:val="45005EA5"/>
    <w:multiLevelType w:val="hybridMultilevel"/>
    <w:tmpl w:val="35322342"/>
    <w:lvl w:ilvl="0" w:tplc="04DE2950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422AA9EE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AB8805FA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AE94D8B0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56FA47A2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A8A69566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0CDCC612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5450F370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BA7CDE52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97" w15:restartNumberingAfterBreak="0">
    <w:nsid w:val="474D236E"/>
    <w:multiLevelType w:val="hybridMultilevel"/>
    <w:tmpl w:val="DC6CB646"/>
    <w:lvl w:ilvl="0" w:tplc="11CE598C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C4BAB29E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CF22051E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B14AEBAC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E488B774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64688A44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F0B28790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1E46AA50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70224DC0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98" w15:restartNumberingAfterBreak="0">
    <w:nsid w:val="492C6013"/>
    <w:multiLevelType w:val="hybridMultilevel"/>
    <w:tmpl w:val="E6B670DA"/>
    <w:lvl w:ilvl="0" w:tplc="CCF44248">
      <w:start w:val="1"/>
      <w:numFmt w:val="upperRoman"/>
      <w:lvlText w:val="%1."/>
      <w:lvlJc w:val="left"/>
      <w:pPr>
        <w:ind w:left="218" w:hanging="197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0E784E54">
      <w:numFmt w:val="bullet"/>
      <w:lvlText w:val="•"/>
      <w:lvlJc w:val="left"/>
      <w:pPr>
        <w:ind w:left="1192" w:hanging="197"/>
      </w:pPr>
      <w:rPr>
        <w:rFonts w:hint="default"/>
        <w:lang w:val="es-ES" w:eastAsia="en-US" w:bidi="ar-SA"/>
      </w:rPr>
    </w:lvl>
    <w:lvl w:ilvl="2" w:tplc="4DDC7EDC">
      <w:numFmt w:val="bullet"/>
      <w:lvlText w:val="•"/>
      <w:lvlJc w:val="left"/>
      <w:pPr>
        <w:ind w:left="2164" w:hanging="197"/>
      </w:pPr>
      <w:rPr>
        <w:rFonts w:hint="default"/>
        <w:lang w:val="es-ES" w:eastAsia="en-US" w:bidi="ar-SA"/>
      </w:rPr>
    </w:lvl>
    <w:lvl w:ilvl="3" w:tplc="542208F4">
      <w:numFmt w:val="bullet"/>
      <w:lvlText w:val="•"/>
      <w:lvlJc w:val="left"/>
      <w:pPr>
        <w:ind w:left="3136" w:hanging="197"/>
      </w:pPr>
      <w:rPr>
        <w:rFonts w:hint="default"/>
        <w:lang w:val="es-ES" w:eastAsia="en-US" w:bidi="ar-SA"/>
      </w:rPr>
    </w:lvl>
    <w:lvl w:ilvl="4" w:tplc="F708AF7E">
      <w:numFmt w:val="bullet"/>
      <w:lvlText w:val="•"/>
      <w:lvlJc w:val="left"/>
      <w:pPr>
        <w:ind w:left="4108" w:hanging="197"/>
      </w:pPr>
      <w:rPr>
        <w:rFonts w:hint="default"/>
        <w:lang w:val="es-ES" w:eastAsia="en-US" w:bidi="ar-SA"/>
      </w:rPr>
    </w:lvl>
    <w:lvl w:ilvl="5" w:tplc="11B48338">
      <w:numFmt w:val="bullet"/>
      <w:lvlText w:val="•"/>
      <w:lvlJc w:val="left"/>
      <w:pPr>
        <w:ind w:left="5081" w:hanging="197"/>
      </w:pPr>
      <w:rPr>
        <w:rFonts w:hint="default"/>
        <w:lang w:val="es-ES" w:eastAsia="en-US" w:bidi="ar-SA"/>
      </w:rPr>
    </w:lvl>
    <w:lvl w:ilvl="6" w:tplc="8CD4444E">
      <w:numFmt w:val="bullet"/>
      <w:lvlText w:val="•"/>
      <w:lvlJc w:val="left"/>
      <w:pPr>
        <w:ind w:left="6053" w:hanging="197"/>
      </w:pPr>
      <w:rPr>
        <w:rFonts w:hint="default"/>
        <w:lang w:val="es-ES" w:eastAsia="en-US" w:bidi="ar-SA"/>
      </w:rPr>
    </w:lvl>
    <w:lvl w:ilvl="7" w:tplc="E27EC048">
      <w:numFmt w:val="bullet"/>
      <w:lvlText w:val="•"/>
      <w:lvlJc w:val="left"/>
      <w:pPr>
        <w:ind w:left="7025" w:hanging="197"/>
      </w:pPr>
      <w:rPr>
        <w:rFonts w:hint="default"/>
        <w:lang w:val="es-ES" w:eastAsia="en-US" w:bidi="ar-SA"/>
      </w:rPr>
    </w:lvl>
    <w:lvl w:ilvl="8" w:tplc="11288624">
      <w:numFmt w:val="bullet"/>
      <w:lvlText w:val="•"/>
      <w:lvlJc w:val="left"/>
      <w:pPr>
        <w:ind w:left="7997" w:hanging="197"/>
      </w:pPr>
      <w:rPr>
        <w:rFonts w:hint="default"/>
        <w:lang w:val="es-ES" w:eastAsia="en-US" w:bidi="ar-SA"/>
      </w:rPr>
    </w:lvl>
  </w:abstractNum>
  <w:abstractNum w:abstractNumId="99" w15:restartNumberingAfterBreak="0">
    <w:nsid w:val="496C06B4"/>
    <w:multiLevelType w:val="hybridMultilevel"/>
    <w:tmpl w:val="B25637EE"/>
    <w:lvl w:ilvl="0" w:tplc="209089AC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2E722E24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91A28260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2C2603E4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821E17F4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479EC624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EF425CAC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AB88EF46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FC0C15A8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100" w15:restartNumberingAfterBreak="0">
    <w:nsid w:val="4A304BD1"/>
    <w:multiLevelType w:val="hybridMultilevel"/>
    <w:tmpl w:val="A63601B6"/>
    <w:lvl w:ilvl="0" w:tplc="1E249006">
      <w:start w:val="1"/>
      <w:numFmt w:val="upperRoman"/>
      <w:lvlText w:val="%1."/>
      <w:lvlJc w:val="left"/>
      <w:pPr>
        <w:ind w:left="9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C6483A5C">
      <w:numFmt w:val="bullet"/>
      <w:lvlText w:val="•"/>
      <w:lvlJc w:val="left"/>
      <w:pPr>
        <w:ind w:left="1840" w:hanging="432"/>
      </w:pPr>
      <w:rPr>
        <w:rFonts w:hint="default"/>
        <w:lang w:val="es-ES" w:eastAsia="en-US" w:bidi="ar-SA"/>
      </w:rPr>
    </w:lvl>
    <w:lvl w:ilvl="2" w:tplc="679C455A">
      <w:numFmt w:val="bullet"/>
      <w:lvlText w:val="•"/>
      <w:lvlJc w:val="left"/>
      <w:pPr>
        <w:ind w:left="2740" w:hanging="432"/>
      </w:pPr>
      <w:rPr>
        <w:rFonts w:hint="default"/>
        <w:lang w:val="es-ES" w:eastAsia="en-US" w:bidi="ar-SA"/>
      </w:rPr>
    </w:lvl>
    <w:lvl w:ilvl="3" w:tplc="F1D64F06">
      <w:numFmt w:val="bullet"/>
      <w:lvlText w:val="•"/>
      <w:lvlJc w:val="left"/>
      <w:pPr>
        <w:ind w:left="3640" w:hanging="432"/>
      </w:pPr>
      <w:rPr>
        <w:rFonts w:hint="default"/>
        <w:lang w:val="es-ES" w:eastAsia="en-US" w:bidi="ar-SA"/>
      </w:rPr>
    </w:lvl>
    <w:lvl w:ilvl="4" w:tplc="FB4E8166">
      <w:numFmt w:val="bullet"/>
      <w:lvlText w:val="•"/>
      <w:lvlJc w:val="left"/>
      <w:pPr>
        <w:ind w:left="4540" w:hanging="432"/>
      </w:pPr>
      <w:rPr>
        <w:rFonts w:hint="default"/>
        <w:lang w:val="es-ES" w:eastAsia="en-US" w:bidi="ar-SA"/>
      </w:rPr>
    </w:lvl>
    <w:lvl w:ilvl="5" w:tplc="91E6A762">
      <w:numFmt w:val="bullet"/>
      <w:lvlText w:val="•"/>
      <w:lvlJc w:val="left"/>
      <w:pPr>
        <w:ind w:left="5441" w:hanging="432"/>
      </w:pPr>
      <w:rPr>
        <w:rFonts w:hint="default"/>
        <w:lang w:val="es-ES" w:eastAsia="en-US" w:bidi="ar-SA"/>
      </w:rPr>
    </w:lvl>
    <w:lvl w:ilvl="6" w:tplc="CB6437D2">
      <w:numFmt w:val="bullet"/>
      <w:lvlText w:val="•"/>
      <w:lvlJc w:val="left"/>
      <w:pPr>
        <w:ind w:left="6341" w:hanging="432"/>
      </w:pPr>
      <w:rPr>
        <w:rFonts w:hint="default"/>
        <w:lang w:val="es-ES" w:eastAsia="en-US" w:bidi="ar-SA"/>
      </w:rPr>
    </w:lvl>
    <w:lvl w:ilvl="7" w:tplc="FDF68BBC">
      <w:numFmt w:val="bullet"/>
      <w:lvlText w:val="•"/>
      <w:lvlJc w:val="left"/>
      <w:pPr>
        <w:ind w:left="7241" w:hanging="432"/>
      </w:pPr>
      <w:rPr>
        <w:rFonts w:hint="default"/>
        <w:lang w:val="es-ES" w:eastAsia="en-US" w:bidi="ar-SA"/>
      </w:rPr>
    </w:lvl>
    <w:lvl w:ilvl="8" w:tplc="2D660FE6">
      <w:numFmt w:val="bullet"/>
      <w:lvlText w:val="•"/>
      <w:lvlJc w:val="left"/>
      <w:pPr>
        <w:ind w:left="8141" w:hanging="432"/>
      </w:pPr>
      <w:rPr>
        <w:rFonts w:hint="default"/>
        <w:lang w:val="es-ES" w:eastAsia="en-US" w:bidi="ar-SA"/>
      </w:rPr>
    </w:lvl>
  </w:abstractNum>
  <w:abstractNum w:abstractNumId="101" w15:restartNumberingAfterBreak="0">
    <w:nsid w:val="4B4C79DB"/>
    <w:multiLevelType w:val="hybridMultilevel"/>
    <w:tmpl w:val="2AB49D60"/>
    <w:lvl w:ilvl="0" w:tplc="F5BE14D6">
      <w:start w:val="1"/>
      <w:numFmt w:val="upperRoman"/>
      <w:lvlText w:val="%1."/>
      <w:lvlJc w:val="left"/>
      <w:pPr>
        <w:ind w:left="218" w:hanging="171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A6BAD31C">
      <w:numFmt w:val="bullet"/>
      <w:lvlText w:val="•"/>
      <w:lvlJc w:val="left"/>
      <w:pPr>
        <w:ind w:left="1192" w:hanging="171"/>
      </w:pPr>
      <w:rPr>
        <w:rFonts w:hint="default"/>
        <w:lang w:val="es-ES" w:eastAsia="en-US" w:bidi="ar-SA"/>
      </w:rPr>
    </w:lvl>
    <w:lvl w:ilvl="2" w:tplc="922660E0">
      <w:numFmt w:val="bullet"/>
      <w:lvlText w:val="•"/>
      <w:lvlJc w:val="left"/>
      <w:pPr>
        <w:ind w:left="2164" w:hanging="171"/>
      </w:pPr>
      <w:rPr>
        <w:rFonts w:hint="default"/>
        <w:lang w:val="es-ES" w:eastAsia="en-US" w:bidi="ar-SA"/>
      </w:rPr>
    </w:lvl>
    <w:lvl w:ilvl="3" w:tplc="E078FE7E">
      <w:numFmt w:val="bullet"/>
      <w:lvlText w:val="•"/>
      <w:lvlJc w:val="left"/>
      <w:pPr>
        <w:ind w:left="3136" w:hanging="171"/>
      </w:pPr>
      <w:rPr>
        <w:rFonts w:hint="default"/>
        <w:lang w:val="es-ES" w:eastAsia="en-US" w:bidi="ar-SA"/>
      </w:rPr>
    </w:lvl>
    <w:lvl w:ilvl="4" w:tplc="C0087B02">
      <w:numFmt w:val="bullet"/>
      <w:lvlText w:val="•"/>
      <w:lvlJc w:val="left"/>
      <w:pPr>
        <w:ind w:left="4108" w:hanging="171"/>
      </w:pPr>
      <w:rPr>
        <w:rFonts w:hint="default"/>
        <w:lang w:val="es-ES" w:eastAsia="en-US" w:bidi="ar-SA"/>
      </w:rPr>
    </w:lvl>
    <w:lvl w:ilvl="5" w:tplc="9A6A4154">
      <w:numFmt w:val="bullet"/>
      <w:lvlText w:val="•"/>
      <w:lvlJc w:val="left"/>
      <w:pPr>
        <w:ind w:left="5081" w:hanging="171"/>
      </w:pPr>
      <w:rPr>
        <w:rFonts w:hint="default"/>
        <w:lang w:val="es-ES" w:eastAsia="en-US" w:bidi="ar-SA"/>
      </w:rPr>
    </w:lvl>
    <w:lvl w:ilvl="6" w:tplc="983A6786">
      <w:numFmt w:val="bullet"/>
      <w:lvlText w:val="•"/>
      <w:lvlJc w:val="left"/>
      <w:pPr>
        <w:ind w:left="6053" w:hanging="171"/>
      </w:pPr>
      <w:rPr>
        <w:rFonts w:hint="default"/>
        <w:lang w:val="es-ES" w:eastAsia="en-US" w:bidi="ar-SA"/>
      </w:rPr>
    </w:lvl>
    <w:lvl w:ilvl="7" w:tplc="E1AC1454">
      <w:numFmt w:val="bullet"/>
      <w:lvlText w:val="•"/>
      <w:lvlJc w:val="left"/>
      <w:pPr>
        <w:ind w:left="7025" w:hanging="171"/>
      </w:pPr>
      <w:rPr>
        <w:rFonts w:hint="default"/>
        <w:lang w:val="es-ES" w:eastAsia="en-US" w:bidi="ar-SA"/>
      </w:rPr>
    </w:lvl>
    <w:lvl w:ilvl="8" w:tplc="3B2ED43A">
      <w:numFmt w:val="bullet"/>
      <w:lvlText w:val="•"/>
      <w:lvlJc w:val="left"/>
      <w:pPr>
        <w:ind w:left="7997" w:hanging="171"/>
      </w:pPr>
      <w:rPr>
        <w:rFonts w:hint="default"/>
        <w:lang w:val="es-ES" w:eastAsia="en-US" w:bidi="ar-SA"/>
      </w:rPr>
    </w:lvl>
  </w:abstractNum>
  <w:abstractNum w:abstractNumId="102" w15:restartNumberingAfterBreak="0">
    <w:nsid w:val="4B5F4438"/>
    <w:multiLevelType w:val="hybridMultilevel"/>
    <w:tmpl w:val="950A1AF2"/>
    <w:lvl w:ilvl="0" w:tplc="17101BB0">
      <w:start w:val="1"/>
      <w:numFmt w:val="upperLetter"/>
      <w:lvlText w:val="%1."/>
      <w:lvlJc w:val="left"/>
      <w:pPr>
        <w:ind w:left="938" w:hanging="432"/>
        <w:jc w:val="left"/>
      </w:pPr>
      <w:rPr>
        <w:rFonts w:ascii="Arial" w:eastAsia="Arial" w:hAnsi="Arial" w:cs="Arial" w:hint="default"/>
        <w:b/>
        <w:bCs/>
        <w:spacing w:val="-5"/>
        <w:w w:val="99"/>
        <w:sz w:val="20"/>
        <w:szCs w:val="20"/>
        <w:lang w:val="es-ES" w:eastAsia="en-US" w:bidi="ar-SA"/>
      </w:rPr>
    </w:lvl>
    <w:lvl w:ilvl="1" w:tplc="98EC39FA">
      <w:start w:val="1"/>
      <w:numFmt w:val="upperRoman"/>
      <w:lvlText w:val="%2."/>
      <w:lvlJc w:val="left"/>
      <w:pPr>
        <w:ind w:left="1370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2" w:tplc="95B852B6">
      <w:numFmt w:val="bullet"/>
      <w:lvlText w:val="•"/>
      <w:lvlJc w:val="left"/>
      <w:pPr>
        <w:ind w:left="2331" w:hanging="432"/>
      </w:pPr>
      <w:rPr>
        <w:rFonts w:hint="default"/>
        <w:lang w:val="es-ES" w:eastAsia="en-US" w:bidi="ar-SA"/>
      </w:rPr>
    </w:lvl>
    <w:lvl w:ilvl="3" w:tplc="6F0A49BC">
      <w:numFmt w:val="bullet"/>
      <w:lvlText w:val="•"/>
      <w:lvlJc w:val="left"/>
      <w:pPr>
        <w:ind w:left="3282" w:hanging="432"/>
      </w:pPr>
      <w:rPr>
        <w:rFonts w:hint="default"/>
        <w:lang w:val="es-ES" w:eastAsia="en-US" w:bidi="ar-SA"/>
      </w:rPr>
    </w:lvl>
    <w:lvl w:ilvl="4" w:tplc="43767654">
      <w:numFmt w:val="bullet"/>
      <w:lvlText w:val="•"/>
      <w:lvlJc w:val="left"/>
      <w:pPr>
        <w:ind w:left="4234" w:hanging="432"/>
      </w:pPr>
      <w:rPr>
        <w:rFonts w:hint="default"/>
        <w:lang w:val="es-ES" w:eastAsia="en-US" w:bidi="ar-SA"/>
      </w:rPr>
    </w:lvl>
    <w:lvl w:ilvl="5" w:tplc="0E0E8702">
      <w:numFmt w:val="bullet"/>
      <w:lvlText w:val="•"/>
      <w:lvlJc w:val="left"/>
      <w:pPr>
        <w:ind w:left="5185" w:hanging="432"/>
      </w:pPr>
      <w:rPr>
        <w:rFonts w:hint="default"/>
        <w:lang w:val="es-ES" w:eastAsia="en-US" w:bidi="ar-SA"/>
      </w:rPr>
    </w:lvl>
    <w:lvl w:ilvl="6" w:tplc="EE608A46">
      <w:numFmt w:val="bullet"/>
      <w:lvlText w:val="•"/>
      <w:lvlJc w:val="left"/>
      <w:pPr>
        <w:ind w:left="6136" w:hanging="432"/>
      </w:pPr>
      <w:rPr>
        <w:rFonts w:hint="default"/>
        <w:lang w:val="es-ES" w:eastAsia="en-US" w:bidi="ar-SA"/>
      </w:rPr>
    </w:lvl>
    <w:lvl w:ilvl="7" w:tplc="04A46F2E">
      <w:numFmt w:val="bullet"/>
      <w:lvlText w:val="•"/>
      <w:lvlJc w:val="left"/>
      <w:pPr>
        <w:ind w:left="7088" w:hanging="432"/>
      </w:pPr>
      <w:rPr>
        <w:rFonts w:hint="default"/>
        <w:lang w:val="es-ES" w:eastAsia="en-US" w:bidi="ar-SA"/>
      </w:rPr>
    </w:lvl>
    <w:lvl w:ilvl="8" w:tplc="BA56ED52">
      <w:numFmt w:val="bullet"/>
      <w:lvlText w:val="•"/>
      <w:lvlJc w:val="left"/>
      <w:pPr>
        <w:ind w:left="8039" w:hanging="432"/>
      </w:pPr>
      <w:rPr>
        <w:rFonts w:hint="default"/>
        <w:lang w:val="es-ES" w:eastAsia="en-US" w:bidi="ar-SA"/>
      </w:rPr>
    </w:lvl>
  </w:abstractNum>
  <w:abstractNum w:abstractNumId="103" w15:restartNumberingAfterBreak="0">
    <w:nsid w:val="4B7054A4"/>
    <w:multiLevelType w:val="hybridMultilevel"/>
    <w:tmpl w:val="AF4C6E76"/>
    <w:lvl w:ilvl="0" w:tplc="27C61930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C5C0F1E4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6D7CBFE4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3E8E4FBC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53205980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1D746C42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846CBE14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91145386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D55491E8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104" w15:restartNumberingAfterBreak="0">
    <w:nsid w:val="4C2E3A6B"/>
    <w:multiLevelType w:val="hybridMultilevel"/>
    <w:tmpl w:val="BA5873A2"/>
    <w:lvl w:ilvl="0" w:tplc="6CCADC18">
      <w:start w:val="1"/>
      <w:numFmt w:val="upperRoman"/>
      <w:lvlText w:val="%1."/>
      <w:lvlJc w:val="left"/>
      <w:pPr>
        <w:ind w:left="218" w:hanging="233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1B9EC93A">
      <w:numFmt w:val="bullet"/>
      <w:lvlText w:val="•"/>
      <w:lvlJc w:val="left"/>
      <w:pPr>
        <w:ind w:left="1192" w:hanging="233"/>
      </w:pPr>
      <w:rPr>
        <w:rFonts w:hint="default"/>
        <w:lang w:val="es-ES" w:eastAsia="en-US" w:bidi="ar-SA"/>
      </w:rPr>
    </w:lvl>
    <w:lvl w:ilvl="2" w:tplc="3A6A4BC6">
      <w:numFmt w:val="bullet"/>
      <w:lvlText w:val="•"/>
      <w:lvlJc w:val="left"/>
      <w:pPr>
        <w:ind w:left="2164" w:hanging="233"/>
      </w:pPr>
      <w:rPr>
        <w:rFonts w:hint="default"/>
        <w:lang w:val="es-ES" w:eastAsia="en-US" w:bidi="ar-SA"/>
      </w:rPr>
    </w:lvl>
    <w:lvl w:ilvl="3" w:tplc="79262BF6">
      <w:numFmt w:val="bullet"/>
      <w:lvlText w:val="•"/>
      <w:lvlJc w:val="left"/>
      <w:pPr>
        <w:ind w:left="3136" w:hanging="233"/>
      </w:pPr>
      <w:rPr>
        <w:rFonts w:hint="default"/>
        <w:lang w:val="es-ES" w:eastAsia="en-US" w:bidi="ar-SA"/>
      </w:rPr>
    </w:lvl>
    <w:lvl w:ilvl="4" w:tplc="C2720B14">
      <w:numFmt w:val="bullet"/>
      <w:lvlText w:val="•"/>
      <w:lvlJc w:val="left"/>
      <w:pPr>
        <w:ind w:left="4108" w:hanging="233"/>
      </w:pPr>
      <w:rPr>
        <w:rFonts w:hint="default"/>
        <w:lang w:val="es-ES" w:eastAsia="en-US" w:bidi="ar-SA"/>
      </w:rPr>
    </w:lvl>
    <w:lvl w:ilvl="5" w:tplc="820A578C">
      <w:numFmt w:val="bullet"/>
      <w:lvlText w:val="•"/>
      <w:lvlJc w:val="left"/>
      <w:pPr>
        <w:ind w:left="5081" w:hanging="233"/>
      </w:pPr>
      <w:rPr>
        <w:rFonts w:hint="default"/>
        <w:lang w:val="es-ES" w:eastAsia="en-US" w:bidi="ar-SA"/>
      </w:rPr>
    </w:lvl>
    <w:lvl w:ilvl="6" w:tplc="09E041BC">
      <w:numFmt w:val="bullet"/>
      <w:lvlText w:val="•"/>
      <w:lvlJc w:val="left"/>
      <w:pPr>
        <w:ind w:left="6053" w:hanging="233"/>
      </w:pPr>
      <w:rPr>
        <w:rFonts w:hint="default"/>
        <w:lang w:val="es-ES" w:eastAsia="en-US" w:bidi="ar-SA"/>
      </w:rPr>
    </w:lvl>
    <w:lvl w:ilvl="7" w:tplc="4E2C6F52">
      <w:numFmt w:val="bullet"/>
      <w:lvlText w:val="•"/>
      <w:lvlJc w:val="left"/>
      <w:pPr>
        <w:ind w:left="7025" w:hanging="233"/>
      </w:pPr>
      <w:rPr>
        <w:rFonts w:hint="default"/>
        <w:lang w:val="es-ES" w:eastAsia="en-US" w:bidi="ar-SA"/>
      </w:rPr>
    </w:lvl>
    <w:lvl w:ilvl="8" w:tplc="FFBC66C2">
      <w:numFmt w:val="bullet"/>
      <w:lvlText w:val="•"/>
      <w:lvlJc w:val="left"/>
      <w:pPr>
        <w:ind w:left="7997" w:hanging="233"/>
      </w:pPr>
      <w:rPr>
        <w:rFonts w:hint="default"/>
        <w:lang w:val="es-ES" w:eastAsia="en-US" w:bidi="ar-SA"/>
      </w:rPr>
    </w:lvl>
  </w:abstractNum>
  <w:abstractNum w:abstractNumId="105" w15:restartNumberingAfterBreak="0">
    <w:nsid w:val="4C4830E5"/>
    <w:multiLevelType w:val="hybridMultilevel"/>
    <w:tmpl w:val="1EFC2AEC"/>
    <w:lvl w:ilvl="0" w:tplc="04B4EDCC">
      <w:start w:val="1"/>
      <w:numFmt w:val="upperRoman"/>
      <w:lvlText w:val="%1."/>
      <w:lvlJc w:val="left"/>
      <w:pPr>
        <w:ind w:left="218" w:hanging="22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3CEA4B60">
      <w:numFmt w:val="bullet"/>
      <w:lvlText w:val="•"/>
      <w:lvlJc w:val="left"/>
      <w:pPr>
        <w:ind w:left="1192" w:hanging="226"/>
      </w:pPr>
      <w:rPr>
        <w:rFonts w:hint="default"/>
        <w:lang w:val="es-ES" w:eastAsia="en-US" w:bidi="ar-SA"/>
      </w:rPr>
    </w:lvl>
    <w:lvl w:ilvl="2" w:tplc="212872B6">
      <w:numFmt w:val="bullet"/>
      <w:lvlText w:val="•"/>
      <w:lvlJc w:val="left"/>
      <w:pPr>
        <w:ind w:left="2164" w:hanging="226"/>
      </w:pPr>
      <w:rPr>
        <w:rFonts w:hint="default"/>
        <w:lang w:val="es-ES" w:eastAsia="en-US" w:bidi="ar-SA"/>
      </w:rPr>
    </w:lvl>
    <w:lvl w:ilvl="3" w:tplc="2966A256">
      <w:numFmt w:val="bullet"/>
      <w:lvlText w:val="•"/>
      <w:lvlJc w:val="left"/>
      <w:pPr>
        <w:ind w:left="3136" w:hanging="226"/>
      </w:pPr>
      <w:rPr>
        <w:rFonts w:hint="default"/>
        <w:lang w:val="es-ES" w:eastAsia="en-US" w:bidi="ar-SA"/>
      </w:rPr>
    </w:lvl>
    <w:lvl w:ilvl="4" w:tplc="53A45090">
      <w:numFmt w:val="bullet"/>
      <w:lvlText w:val="•"/>
      <w:lvlJc w:val="left"/>
      <w:pPr>
        <w:ind w:left="4108" w:hanging="226"/>
      </w:pPr>
      <w:rPr>
        <w:rFonts w:hint="default"/>
        <w:lang w:val="es-ES" w:eastAsia="en-US" w:bidi="ar-SA"/>
      </w:rPr>
    </w:lvl>
    <w:lvl w:ilvl="5" w:tplc="FDE603E8">
      <w:numFmt w:val="bullet"/>
      <w:lvlText w:val="•"/>
      <w:lvlJc w:val="left"/>
      <w:pPr>
        <w:ind w:left="5081" w:hanging="226"/>
      </w:pPr>
      <w:rPr>
        <w:rFonts w:hint="default"/>
        <w:lang w:val="es-ES" w:eastAsia="en-US" w:bidi="ar-SA"/>
      </w:rPr>
    </w:lvl>
    <w:lvl w:ilvl="6" w:tplc="15F2501A">
      <w:numFmt w:val="bullet"/>
      <w:lvlText w:val="•"/>
      <w:lvlJc w:val="left"/>
      <w:pPr>
        <w:ind w:left="6053" w:hanging="226"/>
      </w:pPr>
      <w:rPr>
        <w:rFonts w:hint="default"/>
        <w:lang w:val="es-ES" w:eastAsia="en-US" w:bidi="ar-SA"/>
      </w:rPr>
    </w:lvl>
    <w:lvl w:ilvl="7" w:tplc="4D1A35E4">
      <w:numFmt w:val="bullet"/>
      <w:lvlText w:val="•"/>
      <w:lvlJc w:val="left"/>
      <w:pPr>
        <w:ind w:left="7025" w:hanging="226"/>
      </w:pPr>
      <w:rPr>
        <w:rFonts w:hint="default"/>
        <w:lang w:val="es-ES" w:eastAsia="en-US" w:bidi="ar-SA"/>
      </w:rPr>
    </w:lvl>
    <w:lvl w:ilvl="8" w:tplc="D9D09630">
      <w:numFmt w:val="bullet"/>
      <w:lvlText w:val="•"/>
      <w:lvlJc w:val="left"/>
      <w:pPr>
        <w:ind w:left="7997" w:hanging="226"/>
      </w:pPr>
      <w:rPr>
        <w:rFonts w:hint="default"/>
        <w:lang w:val="es-ES" w:eastAsia="en-US" w:bidi="ar-SA"/>
      </w:rPr>
    </w:lvl>
  </w:abstractNum>
  <w:abstractNum w:abstractNumId="106" w15:restartNumberingAfterBreak="0">
    <w:nsid w:val="4C8021AB"/>
    <w:multiLevelType w:val="hybridMultilevel"/>
    <w:tmpl w:val="9926C02E"/>
    <w:lvl w:ilvl="0" w:tplc="2F44D35A">
      <w:start w:val="1"/>
      <w:numFmt w:val="upperRoman"/>
      <w:lvlText w:val="%1."/>
      <w:lvlJc w:val="left"/>
      <w:pPr>
        <w:ind w:left="218" w:hanging="168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B6EE4454">
      <w:numFmt w:val="bullet"/>
      <w:lvlText w:val="•"/>
      <w:lvlJc w:val="left"/>
      <w:pPr>
        <w:ind w:left="1192" w:hanging="168"/>
      </w:pPr>
      <w:rPr>
        <w:rFonts w:hint="default"/>
        <w:lang w:val="es-ES" w:eastAsia="en-US" w:bidi="ar-SA"/>
      </w:rPr>
    </w:lvl>
    <w:lvl w:ilvl="2" w:tplc="C0261E78">
      <w:numFmt w:val="bullet"/>
      <w:lvlText w:val="•"/>
      <w:lvlJc w:val="left"/>
      <w:pPr>
        <w:ind w:left="2164" w:hanging="168"/>
      </w:pPr>
      <w:rPr>
        <w:rFonts w:hint="default"/>
        <w:lang w:val="es-ES" w:eastAsia="en-US" w:bidi="ar-SA"/>
      </w:rPr>
    </w:lvl>
    <w:lvl w:ilvl="3" w:tplc="2CEE10BE">
      <w:numFmt w:val="bullet"/>
      <w:lvlText w:val="•"/>
      <w:lvlJc w:val="left"/>
      <w:pPr>
        <w:ind w:left="3136" w:hanging="168"/>
      </w:pPr>
      <w:rPr>
        <w:rFonts w:hint="default"/>
        <w:lang w:val="es-ES" w:eastAsia="en-US" w:bidi="ar-SA"/>
      </w:rPr>
    </w:lvl>
    <w:lvl w:ilvl="4" w:tplc="D0583848">
      <w:numFmt w:val="bullet"/>
      <w:lvlText w:val="•"/>
      <w:lvlJc w:val="left"/>
      <w:pPr>
        <w:ind w:left="4108" w:hanging="168"/>
      </w:pPr>
      <w:rPr>
        <w:rFonts w:hint="default"/>
        <w:lang w:val="es-ES" w:eastAsia="en-US" w:bidi="ar-SA"/>
      </w:rPr>
    </w:lvl>
    <w:lvl w:ilvl="5" w:tplc="6F5A550A">
      <w:numFmt w:val="bullet"/>
      <w:lvlText w:val="•"/>
      <w:lvlJc w:val="left"/>
      <w:pPr>
        <w:ind w:left="5081" w:hanging="168"/>
      </w:pPr>
      <w:rPr>
        <w:rFonts w:hint="default"/>
        <w:lang w:val="es-ES" w:eastAsia="en-US" w:bidi="ar-SA"/>
      </w:rPr>
    </w:lvl>
    <w:lvl w:ilvl="6" w:tplc="EFF4002E">
      <w:numFmt w:val="bullet"/>
      <w:lvlText w:val="•"/>
      <w:lvlJc w:val="left"/>
      <w:pPr>
        <w:ind w:left="6053" w:hanging="168"/>
      </w:pPr>
      <w:rPr>
        <w:rFonts w:hint="default"/>
        <w:lang w:val="es-ES" w:eastAsia="en-US" w:bidi="ar-SA"/>
      </w:rPr>
    </w:lvl>
    <w:lvl w:ilvl="7" w:tplc="464E8516">
      <w:numFmt w:val="bullet"/>
      <w:lvlText w:val="•"/>
      <w:lvlJc w:val="left"/>
      <w:pPr>
        <w:ind w:left="7025" w:hanging="168"/>
      </w:pPr>
      <w:rPr>
        <w:rFonts w:hint="default"/>
        <w:lang w:val="es-ES" w:eastAsia="en-US" w:bidi="ar-SA"/>
      </w:rPr>
    </w:lvl>
    <w:lvl w:ilvl="8" w:tplc="05281088">
      <w:numFmt w:val="bullet"/>
      <w:lvlText w:val="•"/>
      <w:lvlJc w:val="left"/>
      <w:pPr>
        <w:ind w:left="7997" w:hanging="168"/>
      </w:pPr>
      <w:rPr>
        <w:rFonts w:hint="default"/>
        <w:lang w:val="es-ES" w:eastAsia="en-US" w:bidi="ar-SA"/>
      </w:rPr>
    </w:lvl>
  </w:abstractNum>
  <w:abstractNum w:abstractNumId="107" w15:restartNumberingAfterBreak="0">
    <w:nsid w:val="4CB91C9D"/>
    <w:multiLevelType w:val="hybridMultilevel"/>
    <w:tmpl w:val="E848CC80"/>
    <w:lvl w:ilvl="0" w:tplc="D64225D4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A992EF34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618CC1EA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E3DE3A1A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86722CF8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776617CE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8A0EB5CC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016E2958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7D5E0A42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108" w15:restartNumberingAfterBreak="0">
    <w:nsid w:val="4D987BE0"/>
    <w:multiLevelType w:val="hybridMultilevel"/>
    <w:tmpl w:val="1100A28A"/>
    <w:lvl w:ilvl="0" w:tplc="1876B03C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73422F92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420C5C5C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A7BC407A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FF144002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DB4EE92A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96D4EF3C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55B8D190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40009DD6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109" w15:restartNumberingAfterBreak="0">
    <w:nsid w:val="4DA91337"/>
    <w:multiLevelType w:val="hybridMultilevel"/>
    <w:tmpl w:val="CD584664"/>
    <w:lvl w:ilvl="0" w:tplc="CFD48EA8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6890CA92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BA9A3706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43823A62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1E3E7D2A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55724F9A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48487316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804C6954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300EEC72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110" w15:restartNumberingAfterBreak="0">
    <w:nsid w:val="4EF12E78"/>
    <w:multiLevelType w:val="hybridMultilevel"/>
    <w:tmpl w:val="EDA6A5F4"/>
    <w:lvl w:ilvl="0" w:tplc="F3162AEC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FC52689E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E6DE80C4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67BE4B86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A0B822BE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58F0610E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B28E9B90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844A70A0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4D8ECF98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111" w15:restartNumberingAfterBreak="0">
    <w:nsid w:val="4F2B5C4A"/>
    <w:multiLevelType w:val="hybridMultilevel"/>
    <w:tmpl w:val="7396CB6A"/>
    <w:lvl w:ilvl="0" w:tplc="453463FA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DDEEA362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84D0C502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601EEC2C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0194CBEA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673E54C0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D59C830E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57A6F5C0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6BBC79E4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112" w15:restartNumberingAfterBreak="0">
    <w:nsid w:val="50F87298"/>
    <w:multiLevelType w:val="hybridMultilevel"/>
    <w:tmpl w:val="E1D8AC7C"/>
    <w:lvl w:ilvl="0" w:tplc="7B40CBA2">
      <w:start w:val="1"/>
      <w:numFmt w:val="upperRoman"/>
      <w:lvlText w:val="%1."/>
      <w:lvlJc w:val="left"/>
      <w:pPr>
        <w:ind w:left="218" w:hanging="21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BBCC2752">
      <w:numFmt w:val="bullet"/>
      <w:lvlText w:val="•"/>
      <w:lvlJc w:val="left"/>
      <w:pPr>
        <w:ind w:left="1192" w:hanging="212"/>
      </w:pPr>
      <w:rPr>
        <w:rFonts w:hint="default"/>
        <w:lang w:val="es-ES" w:eastAsia="en-US" w:bidi="ar-SA"/>
      </w:rPr>
    </w:lvl>
    <w:lvl w:ilvl="2" w:tplc="03622054">
      <w:numFmt w:val="bullet"/>
      <w:lvlText w:val="•"/>
      <w:lvlJc w:val="left"/>
      <w:pPr>
        <w:ind w:left="2164" w:hanging="212"/>
      </w:pPr>
      <w:rPr>
        <w:rFonts w:hint="default"/>
        <w:lang w:val="es-ES" w:eastAsia="en-US" w:bidi="ar-SA"/>
      </w:rPr>
    </w:lvl>
    <w:lvl w:ilvl="3" w:tplc="901863F2">
      <w:numFmt w:val="bullet"/>
      <w:lvlText w:val="•"/>
      <w:lvlJc w:val="left"/>
      <w:pPr>
        <w:ind w:left="3136" w:hanging="212"/>
      </w:pPr>
      <w:rPr>
        <w:rFonts w:hint="default"/>
        <w:lang w:val="es-ES" w:eastAsia="en-US" w:bidi="ar-SA"/>
      </w:rPr>
    </w:lvl>
    <w:lvl w:ilvl="4" w:tplc="C97637F6">
      <w:numFmt w:val="bullet"/>
      <w:lvlText w:val="•"/>
      <w:lvlJc w:val="left"/>
      <w:pPr>
        <w:ind w:left="4108" w:hanging="212"/>
      </w:pPr>
      <w:rPr>
        <w:rFonts w:hint="default"/>
        <w:lang w:val="es-ES" w:eastAsia="en-US" w:bidi="ar-SA"/>
      </w:rPr>
    </w:lvl>
    <w:lvl w:ilvl="5" w:tplc="3416AB8C">
      <w:numFmt w:val="bullet"/>
      <w:lvlText w:val="•"/>
      <w:lvlJc w:val="left"/>
      <w:pPr>
        <w:ind w:left="5081" w:hanging="212"/>
      </w:pPr>
      <w:rPr>
        <w:rFonts w:hint="default"/>
        <w:lang w:val="es-ES" w:eastAsia="en-US" w:bidi="ar-SA"/>
      </w:rPr>
    </w:lvl>
    <w:lvl w:ilvl="6" w:tplc="8A1CC076">
      <w:numFmt w:val="bullet"/>
      <w:lvlText w:val="•"/>
      <w:lvlJc w:val="left"/>
      <w:pPr>
        <w:ind w:left="6053" w:hanging="212"/>
      </w:pPr>
      <w:rPr>
        <w:rFonts w:hint="default"/>
        <w:lang w:val="es-ES" w:eastAsia="en-US" w:bidi="ar-SA"/>
      </w:rPr>
    </w:lvl>
    <w:lvl w:ilvl="7" w:tplc="ECBEF0F6">
      <w:numFmt w:val="bullet"/>
      <w:lvlText w:val="•"/>
      <w:lvlJc w:val="left"/>
      <w:pPr>
        <w:ind w:left="7025" w:hanging="212"/>
      </w:pPr>
      <w:rPr>
        <w:rFonts w:hint="default"/>
        <w:lang w:val="es-ES" w:eastAsia="en-US" w:bidi="ar-SA"/>
      </w:rPr>
    </w:lvl>
    <w:lvl w:ilvl="8" w:tplc="CA56F282">
      <w:numFmt w:val="bullet"/>
      <w:lvlText w:val="•"/>
      <w:lvlJc w:val="left"/>
      <w:pPr>
        <w:ind w:left="7997" w:hanging="212"/>
      </w:pPr>
      <w:rPr>
        <w:rFonts w:hint="default"/>
        <w:lang w:val="es-ES" w:eastAsia="en-US" w:bidi="ar-SA"/>
      </w:rPr>
    </w:lvl>
  </w:abstractNum>
  <w:abstractNum w:abstractNumId="113" w15:restartNumberingAfterBreak="0">
    <w:nsid w:val="52874F1E"/>
    <w:multiLevelType w:val="hybridMultilevel"/>
    <w:tmpl w:val="DDFEFCA4"/>
    <w:lvl w:ilvl="0" w:tplc="BF84B472">
      <w:start w:val="1"/>
      <w:numFmt w:val="upperRoman"/>
      <w:lvlText w:val="%1."/>
      <w:lvlJc w:val="left"/>
      <w:pPr>
        <w:ind w:left="9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09F089AA">
      <w:numFmt w:val="bullet"/>
      <w:lvlText w:val="•"/>
      <w:lvlJc w:val="left"/>
      <w:pPr>
        <w:ind w:left="1840" w:hanging="432"/>
      </w:pPr>
      <w:rPr>
        <w:rFonts w:hint="default"/>
        <w:lang w:val="es-ES" w:eastAsia="en-US" w:bidi="ar-SA"/>
      </w:rPr>
    </w:lvl>
    <w:lvl w:ilvl="2" w:tplc="C4CEB34A">
      <w:numFmt w:val="bullet"/>
      <w:lvlText w:val="•"/>
      <w:lvlJc w:val="left"/>
      <w:pPr>
        <w:ind w:left="2740" w:hanging="432"/>
      </w:pPr>
      <w:rPr>
        <w:rFonts w:hint="default"/>
        <w:lang w:val="es-ES" w:eastAsia="en-US" w:bidi="ar-SA"/>
      </w:rPr>
    </w:lvl>
    <w:lvl w:ilvl="3" w:tplc="C5EC9DB2">
      <w:numFmt w:val="bullet"/>
      <w:lvlText w:val="•"/>
      <w:lvlJc w:val="left"/>
      <w:pPr>
        <w:ind w:left="3640" w:hanging="432"/>
      </w:pPr>
      <w:rPr>
        <w:rFonts w:hint="default"/>
        <w:lang w:val="es-ES" w:eastAsia="en-US" w:bidi="ar-SA"/>
      </w:rPr>
    </w:lvl>
    <w:lvl w:ilvl="4" w:tplc="40684A1E">
      <w:numFmt w:val="bullet"/>
      <w:lvlText w:val="•"/>
      <w:lvlJc w:val="left"/>
      <w:pPr>
        <w:ind w:left="4540" w:hanging="432"/>
      </w:pPr>
      <w:rPr>
        <w:rFonts w:hint="default"/>
        <w:lang w:val="es-ES" w:eastAsia="en-US" w:bidi="ar-SA"/>
      </w:rPr>
    </w:lvl>
    <w:lvl w:ilvl="5" w:tplc="C936AF20">
      <w:numFmt w:val="bullet"/>
      <w:lvlText w:val="•"/>
      <w:lvlJc w:val="left"/>
      <w:pPr>
        <w:ind w:left="5441" w:hanging="432"/>
      </w:pPr>
      <w:rPr>
        <w:rFonts w:hint="default"/>
        <w:lang w:val="es-ES" w:eastAsia="en-US" w:bidi="ar-SA"/>
      </w:rPr>
    </w:lvl>
    <w:lvl w:ilvl="6" w:tplc="EFCCFA72">
      <w:numFmt w:val="bullet"/>
      <w:lvlText w:val="•"/>
      <w:lvlJc w:val="left"/>
      <w:pPr>
        <w:ind w:left="6341" w:hanging="432"/>
      </w:pPr>
      <w:rPr>
        <w:rFonts w:hint="default"/>
        <w:lang w:val="es-ES" w:eastAsia="en-US" w:bidi="ar-SA"/>
      </w:rPr>
    </w:lvl>
    <w:lvl w:ilvl="7" w:tplc="B0A899BA">
      <w:numFmt w:val="bullet"/>
      <w:lvlText w:val="•"/>
      <w:lvlJc w:val="left"/>
      <w:pPr>
        <w:ind w:left="7241" w:hanging="432"/>
      </w:pPr>
      <w:rPr>
        <w:rFonts w:hint="default"/>
        <w:lang w:val="es-ES" w:eastAsia="en-US" w:bidi="ar-SA"/>
      </w:rPr>
    </w:lvl>
    <w:lvl w:ilvl="8" w:tplc="DAF2F39A">
      <w:numFmt w:val="bullet"/>
      <w:lvlText w:val="•"/>
      <w:lvlJc w:val="left"/>
      <w:pPr>
        <w:ind w:left="8141" w:hanging="432"/>
      </w:pPr>
      <w:rPr>
        <w:rFonts w:hint="default"/>
        <w:lang w:val="es-ES" w:eastAsia="en-US" w:bidi="ar-SA"/>
      </w:rPr>
    </w:lvl>
  </w:abstractNum>
  <w:abstractNum w:abstractNumId="114" w15:restartNumberingAfterBreak="0">
    <w:nsid w:val="52E278A6"/>
    <w:multiLevelType w:val="hybridMultilevel"/>
    <w:tmpl w:val="7DC4566C"/>
    <w:lvl w:ilvl="0" w:tplc="C8F2A976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8376C7D0">
      <w:numFmt w:val="bullet"/>
      <w:lvlText w:val="•"/>
      <w:lvlJc w:val="left"/>
      <w:pPr>
        <w:ind w:left="1256" w:hanging="166"/>
      </w:pPr>
      <w:rPr>
        <w:rFonts w:hint="default"/>
        <w:lang w:val="es-ES" w:eastAsia="en-US" w:bidi="ar-SA"/>
      </w:rPr>
    </w:lvl>
    <w:lvl w:ilvl="2" w:tplc="075A6C9C">
      <w:numFmt w:val="bullet"/>
      <w:lvlText w:val="•"/>
      <w:lvlJc w:val="left"/>
      <w:pPr>
        <w:ind w:left="1832" w:hanging="166"/>
      </w:pPr>
      <w:rPr>
        <w:rFonts w:hint="default"/>
        <w:lang w:val="es-ES" w:eastAsia="en-US" w:bidi="ar-SA"/>
      </w:rPr>
    </w:lvl>
    <w:lvl w:ilvl="3" w:tplc="12885C2A">
      <w:numFmt w:val="bullet"/>
      <w:lvlText w:val="•"/>
      <w:lvlJc w:val="left"/>
      <w:pPr>
        <w:ind w:left="2409" w:hanging="166"/>
      </w:pPr>
      <w:rPr>
        <w:rFonts w:hint="default"/>
        <w:lang w:val="es-ES" w:eastAsia="en-US" w:bidi="ar-SA"/>
      </w:rPr>
    </w:lvl>
    <w:lvl w:ilvl="4" w:tplc="2C4E2952">
      <w:numFmt w:val="bullet"/>
      <w:lvlText w:val="•"/>
      <w:lvlJc w:val="left"/>
      <w:pPr>
        <w:ind w:left="2985" w:hanging="166"/>
      </w:pPr>
      <w:rPr>
        <w:rFonts w:hint="default"/>
        <w:lang w:val="es-ES" w:eastAsia="en-US" w:bidi="ar-SA"/>
      </w:rPr>
    </w:lvl>
    <w:lvl w:ilvl="5" w:tplc="A22E6A14">
      <w:numFmt w:val="bullet"/>
      <w:lvlText w:val="•"/>
      <w:lvlJc w:val="left"/>
      <w:pPr>
        <w:ind w:left="3562" w:hanging="166"/>
      </w:pPr>
      <w:rPr>
        <w:rFonts w:hint="default"/>
        <w:lang w:val="es-ES" w:eastAsia="en-US" w:bidi="ar-SA"/>
      </w:rPr>
    </w:lvl>
    <w:lvl w:ilvl="6" w:tplc="D7521DA2">
      <w:numFmt w:val="bullet"/>
      <w:lvlText w:val="•"/>
      <w:lvlJc w:val="left"/>
      <w:pPr>
        <w:ind w:left="4138" w:hanging="166"/>
      </w:pPr>
      <w:rPr>
        <w:rFonts w:hint="default"/>
        <w:lang w:val="es-ES" w:eastAsia="en-US" w:bidi="ar-SA"/>
      </w:rPr>
    </w:lvl>
    <w:lvl w:ilvl="7" w:tplc="50D0C9B0">
      <w:numFmt w:val="bullet"/>
      <w:lvlText w:val="•"/>
      <w:lvlJc w:val="left"/>
      <w:pPr>
        <w:ind w:left="4714" w:hanging="166"/>
      </w:pPr>
      <w:rPr>
        <w:rFonts w:hint="default"/>
        <w:lang w:val="es-ES" w:eastAsia="en-US" w:bidi="ar-SA"/>
      </w:rPr>
    </w:lvl>
    <w:lvl w:ilvl="8" w:tplc="061A5FCE">
      <w:numFmt w:val="bullet"/>
      <w:lvlText w:val="•"/>
      <w:lvlJc w:val="left"/>
      <w:pPr>
        <w:ind w:left="5291" w:hanging="166"/>
      </w:pPr>
      <w:rPr>
        <w:rFonts w:hint="default"/>
        <w:lang w:val="es-ES" w:eastAsia="en-US" w:bidi="ar-SA"/>
      </w:rPr>
    </w:lvl>
  </w:abstractNum>
  <w:abstractNum w:abstractNumId="115" w15:restartNumberingAfterBreak="0">
    <w:nsid w:val="530D4E76"/>
    <w:multiLevelType w:val="hybridMultilevel"/>
    <w:tmpl w:val="751E5DD0"/>
    <w:lvl w:ilvl="0" w:tplc="8EB64728">
      <w:start w:val="1"/>
      <w:numFmt w:val="upperRoman"/>
      <w:lvlText w:val="%1."/>
      <w:lvlJc w:val="left"/>
      <w:pPr>
        <w:ind w:left="218" w:hanging="214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4896F58C">
      <w:numFmt w:val="bullet"/>
      <w:lvlText w:val="•"/>
      <w:lvlJc w:val="left"/>
      <w:pPr>
        <w:ind w:left="1192" w:hanging="214"/>
      </w:pPr>
      <w:rPr>
        <w:rFonts w:hint="default"/>
        <w:lang w:val="es-ES" w:eastAsia="en-US" w:bidi="ar-SA"/>
      </w:rPr>
    </w:lvl>
    <w:lvl w:ilvl="2" w:tplc="7E143D7C">
      <w:numFmt w:val="bullet"/>
      <w:lvlText w:val="•"/>
      <w:lvlJc w:val="left"/>
      <w:pPr>
        <w:ind w:left="2164" w:hanging="214"/>
      </w:pPr>
      <w:rPr>
        <w:rFonts w:hint="default"/>
        <w:lang w:val="es-ES" w:eastAsia="en-US" w:bidi="ar-SA"/>
      </w:rPr>
    </w:lvl>
    <w:lvl w:ilvl="3" w:tplc="378EC540">
      <w:numFmt w:val="bullet"/>
      <w:lvlText w:val="•"/>
      <w:lvlJc w:val="left"/>
      <w:pPr>
        <w:ind w:left="3136" w:hanging="214"/>
      </w:pPr>
      <w:rPr>
        <w:rFonts w:hint="default"/>
        <w:lang w:val="es-ES" w:eastAsia="en-US" w:bidi="ar-SA"/>
      </w:rPr>
    </w:lvl>
    <w:lvl w:ilvl="4" w:tplc="DB3A003A">
      <w:numFmt w:val="bullet"/>
      <w:lvlText w:val="•"/>
      <w:lvlJc w:val="left"/>
      <w:pPr>
        <w:ind w:left="4108" w:hanging="214"/>
      </w:pPr>
      <w:rPr>
        <w:rFonts w:hint="default"/>
        <w:lang w:val="es-ES" w:eastAsia="en-US" w:bidi="ar-SA"/>
      </w:rPr>
    </w:lvl>
    <w:lvl w:ilvl="5" w:tplc="132286D8">
      <w:numFmt w:val="bullet"/>
      <w:lvlText w:val="•"/>
      <w:lvlJc w:val="left"/>
      <w:pPr>
        <w:ind w:left="5081" w:hanging="214"/>
      </w:pPr>
      <w:rPr>
        <w:rFonts w:hint="default"/>
        <w:lang w:val="es-ES" w:eastAsia="en-US" w:bidi="ar-SA"/>
      </w:rPr>
    </w:lvl>
    <w:lvl w:ilvl="6" w:tplc="711481EE">
      <w:numFmt w:val="bullet"/>
      <w:lvlText w:val="•"/>
      <w:lvlJc w:val="left"/>
      <w:pPr>
        <w:ind w:left="6053" w:hanging="214"/>
      </w:pPr>
      <w:rPr>
        <w:rFonts w:hint="default"/>
        <w:lang w:val="es-ES" w:eastAsia="en-US" w:bidi="ar-SA"/>
      </w:rPr>
    </w:lvl>
    <w:lvl w:ilvl="7" w:tplc="F50C79BC">
      <w:numFmt w:val="bullet"/>
      <w:lvlText w:val="•"/>
      <w:lvlJc w:val="left"/>
      <w:pPr>
        <w:ind w:left="7025" w:hanging="214"/>
      </w:pPr>
      <w:rPr>
        <w:rFonts w:hint="default"/>
        <w:lang w:val="es-ES" w:eastAsia="en-US" w:bidi="ar-SA"/>
      </w:rPr>
    </w:lvl>
    <w:lvl w:ilvl="8" w:tplc="9F028200">
      <w:numFmt w:val="bullet"/>
      <w:lvlText w:val="•"/>
      <w:lvlJc w:val="left"/>
      <w:pPr>
        <w:ind w:left="7997" w:hanging="214"/>
      </w:pPr>
      <w:rPr>
        <w:rFonts w:hint="default"/>
        <w:lang w:val="es-ES" w:eastAsia="en-US" w:bidi="ar-SA"/>
      </w:rPr>
    </w:lvl>
  </w:abstractNum>
  <w:abstractNum w:abstractNumId="116" w15:restartNumberingAfterBreak="0">
    <w:nsid w:val="53570ADD"/>
    <w:multiLevelType w:val="hybridMultilevel"/>
    <w:tmpl w:val="DC5E8E52"/>
    <w:lvl w:ilvl="0" w:tplc="58F41060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95AC6EB2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1B6ECA4E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ABF2E90A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E59A00D4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377CF134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0AEC49F4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78664A94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829C1D20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117" w15:restartNumberingAfterBreak="0">
    <w:nsid w:val="53D02825"/>
    <w:multiLevelType w:val="hybridMultilevel"/>
    <w:tmpl w:val="8306DEE0"/>
    <w:lvl w:ilvl="0" w:tplc="BB068CE2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60D42B20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ECA297DC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8268784C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6B3A257E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D110D53E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63F6709E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F614FD58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A4FCC1C0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118" w15:restartNumberingAfterBreak="0">
    <w:nsid w:val="543248F4"/>
    <w:multiLevelType w:val="hybridMultilevel"/>
    <w:tmpl w:val="D9DEC366"/>
    <w:lvl w:ilvl="0" w:tplc="B664B35C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45F8AD2C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16C25A80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3FD8B2CA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857C4518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25BAD15E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BDB08D14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E4180C18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6226B822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119" w15:restartNumberingAfterBreak="0">
    <w:nsid w:val="555B3CF5"/>
    <w:multiLevelType w:val="hybridMultilevel"/>
    <w:tmpl w:val="659CA5AC"/>
    <w:lvl w:ilvl="0" w:tplc="3B547540">
      <w:start w:val="1"/>
      <w:numFmt w:val="lowerLetter"/>
      <w:lvlText w:val="%1)"/>
      <w:lvlJc w:val="left"/>
      <w:pPr>
        <w:ind w:left="739" w:hanging="233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830CF086">
      <w:numFmt w:val="bullet"/>
      <w:lvlText w:val="•"/>
      <w:lvlJc w:val="left"/>
      <w:pPr>
        <w:ind w:left="1660" w:hanging="233"/>
      </w:pPr>
      <w:rPr>
        <w:rFonts w:hint="default"/>
        <w:lang w:val="es-ES" w:eastAsia="en-US" w:bidi="ar-SA"/>
      </w:rPr>
    </w:lvl>
    <w:lvl w:ilvl="2" w:tplc="DFBA637C">
      <w:numFmt w:val="bullet"/>
      <w:lvlText w:val="•"/>
      <w:lvlJc w:val="left"/>
      <w:pPr>
        <w:ind w:left="2580" w:hanging="233"/>
      </w:pPr>
      <w:rPr>
        <w:rFonts w:hint="default"/>
        <w:lang w:val="es-ES" w:eastAsia="en-US" w:bidi="ar-SA"/>
      </w:rPr>
    </w:lvl>
    <w:lvl w:ilvl="3" w:tplc="EFC4C4CC">
      <w:numFmt w:val="bullet"/>
      <w:lvlText w:val="•"/>
      <w:lvlJc w:val="left"/>
      <w:pPr>
        <w:ind w:left="3500" w:hanging="233"/>
      </w:pPr>
      <w:rPr>
        <w:rFonts w:hint="default"/>
        <w:lang w:val="es-ES" w:eastAsia="en-US" w:bidi="ar-SA"/>
      </w:rPr>
    </w:lvl>
    <w:lvl w:ilvl="4" w:tplc="7E48ECDC">
      <w:numFmt w:val="bullet"/>
      <w:lvlText w:val="•"/>
      <w:lvlJc w:val="left"/>
      <w:pPr>
        <w:ind w:left="4420" w:hanging="233"/>
      </w:pPr>
      <w:rPr>
        <w:rFonts w:hint="default"/>
        <w:lang w:val="es-ES" w:eastAsia="en-US" w:bidi="ar-SA"/>
      </w:rPr>
    </w:lvl>
    <w:lvl w:ilvl="5" w:tplc="687AA656">
      <w:numFmt w:val="bullet"/>
      <w:lvlText w:val="•"/>
      <w:lvlJc w:val="left"/>
      <w:pPr>
        <w:ind w:left="5341" w:hanging="233"/>
      </w:pPr>
      <w:rPr>
        <w:rFonts w:hint="default"/>
        <w:lang w:val="es-ES" w:eastAsia="en-US" w:bidi="ar-SA"/>
      </w:rPr>
    </w:lvl>
    <w:lvl w:ilvl="6" w:tplc="C6DEE8D0">
      <w:numFmt w:val="bullet"/>
      <w:lvlText w:val="•"/>
      <w:lvlJc w:val="left"/>
      <w:pPr>
        <w:ind w:left="6261" w:hanging="233"/>
      </w:pPr>
      <w:rPr>
        <w:rFonts w:hint="default"/>
        <w:lang w:val="es-ES" w:eastAsia="en-US" w:bidi="ar-SA"/>
      </w:rPr>
    </w:lvl>
    <w:lvl w:ilvl="7" w:tplc="3886E696">
      <w:numFmt w:val="bullet"/>
      <w:lvlText w:val="•"/>
      <w:lvlJc w:val="left"/>
      <w:pPr>
        <w:ind w:left="7181" w:hanging="233"/>
      </w:pPr>
      <w:rPr>
        <w:rFonts w:hint="default"/>
        <w:lang w:val="es-ES" w:eastAsia="en-US" w:bidi="ar-SA"/>
      </w:rPr>
    </w:lvl>
    <w:lvl w:ilvl="8" w:tplc="97CAB200">
      <w:numFmt w:val="bullet"/>
      <w:lvlText w:val="•"/>
      <w:lvlJc w:val="left"/>
      <w:pPr>
        <w:ind w:left="8101" w:hanging="233"/>
      </w:pPr>
      <w:rPr>
        <w:rFonts w:hint="default"/>
        <w:lang w:val="es-ES" w:eastAsia="en-US" w:bidi="ar-SA"/>
      </w:rPr>
    </w:lvl>
  </w:abstractNum>
  <w:abstractNum w:abstractNumId="120" w15:restartNumberingAfterBreak="0">
    <w:nsid w:val="565073E5"/>
    <w:multiLevelType w:val="hybridMultilevel"/>
    <w:tmpl w:val="C8C266A0"/>
    <w:lvl w:ilvl="0" w:tplc="843A27CE">
      <w:start w:val="1"/>
      <w:numFmt w:val="upperRoman"/>
      <w:lvlText w:val="%1."/>
      <w:lvlJc w:val="left"/>
      <w:pPr>
        <w:ind w:left="9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5A7841E4">
      <w:start w:val="1"/>
      <w:numFmt w:val="lowerLetter"/>
      <w:lvlText w:val="%2)"/>
      <w:lvlJc w:val="left"/>
      <w:pPr>
        <w:ind w:left="1370" w:hanging="432"/>
        <w:jc w:val="left"/>
      </w:pPr>
      <w:rPr>
        <w:rFonts w:ascii="Arial" w:eastAsia="Arial" w:hAnsi="Arial" w:cs="Arial" w:hint="default"/>
        <w:b/>
        <w:bCs/>
        <w:w w:val="99"/>
        <w:sz w:val="20"/>
        <w:szCs w:val="20"/>
        <w:lang w:val="es-ES" w:eastAsia="en-US" w:bidi="ar-SA"/>
      </w:rPr>
    </w:lvl>
    <w:lvl w:ilvl="2" w:tplc="554A59E0">
      <w:numFmt w:val="bullet"/>
      <w:lvlText w:val="•"/>
      <w:lvlJc w:val="left"/>
      <w:pPr>
        <w:ind w:left="2331" w:hanging="432"/>
      </w:pPr>
      <w:rPr>
        <w:rFonts w:hint="default"/>
        <w:lang w:val="es-ES" w:eastAsia="en-US" w:bidi="ar-SA"/>
      </w:rPr>
    </w:lvl>
    <w:lvl w:ilvl="3" w:tplc="3CC47414">
      <w:numFmt w:val="bullet"/>
      <w:lvlText w:val="•"/>
      <w:lvlJc w:val="left"/>
      <w:pPr>
        <w:ind w:left="3282" w:hanging="432"/>
      </w:pPr>
      <w:rPr>
        <w:rFonts w:hint="default"/>
        <w:lang w:val="es-ES" w:eastAsia="en-US" w:bidi="ar-SA"/>
      </w:rPr>
    </w:lvl>
    <w:lvl w:ilvl="4" w:tplc="BB509C58">
      <w:numFmt w:val="bullet"/>
      <w:lvlText w:val="•"/>
      <w:lvlJc w:val="left"/>
      <w:pPr>
        <w:ind w:left="4234" w:hanging="432"/>
      </w:pPr>
      <w:rPr>
        <w:rFonts w:hint="default"/>
        <w:lang w:val="es-ES" w:eastAsia="en-US" w:bidi="ar-SA"/>
      </w:rPr>
    </w:lvl>
    <w:lvl w:ilvl="5" w:tplc="803CF0CC">
      <w:numFmt w:val="bullet"/>
      <w:lvlText w:val="•"/>
      <w:lvlJc w:val="left"/>
      <w:pPr>
        <w:ind w:left="5185" w:hanging="432"/>
      </w:pPr>
      <w:rPr>
        <w:rFonts w:hint="default"/>
        <w:lang w:val="es-ES" w:eastAsia="en-US" w:bidi="ar-SA"/>
      </w:rPr>
    </w:lvl>
    <w:lvl w:ilvl="6" w:tplc="4D3438B2">
      <w:numFmt w:val="bullet"/>
      <w:lvlText w:val="•"/>
      <w:lvlJc w:val="left"/>
      <w:pPr>
        <w:ind w:left="6136" w:hanging="432"/>
      </w:pPr>
      <w:rPr>
        <w:rFonts w:hint="default"/>
        <w:lang w:val="es-ES" w:eastAsia="en-US" w:bidi="ar-SA"/>
      </w:rPr>
    </w:lvl>
    <w:lvl w:ilvl="7" w:tplc="85800978">
      <w:numFmt w:val="bullet"/>
      <w:lvlText w:val="•"/>
      <w:lvlJc w:val="left"/>
      <w:pPr>
        <w:ind w:left="7088" w:hanging="432"/>
      </w:pPr>
      <w:rPr>
        <w:rFonts w:hint="default"/>
        <w:lang w:val="es-ES" w:eastAsia="en-US" w:bidi="ar-SA"/>
      </w:rPr>
    </w:lvl>
    <w:lvl w:ilvl="8" w:tplc="9B8497D6">
      <w:numFmt w:val="bullet"/>
      <w:lvlText w:val="•"/>
      <w:lvlJc w:val="left"/>
      <w:pPr>
        <w:ind w:left="8039" w:hanging="432"/>
      </w:pPr>
      <w:rPr>
        <w:rFonts w:hint="default"/>
        <w:lang w:val="es-ES" w:eastAsia="en-US" w:bidi="ar-SA"/>
      </w:rPr>
    </w:lvl>
  </w:abstractNum>
  <w:abstractNum w:abstractNumId="121" w15:restartNumberingAfterBreak="0">
    <w:nsid w:val="568864A5"/>
    <w:multiLevelType w:val="hybridMultilevel"/>
    <w:tmpl w:val="A1F23582"/>
    <w:lvl w:ilvl="0" w:tplc="4092ACC4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5B9ABB74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D8746862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D6A40EEE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24F67530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42EE2782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1EC6D4B4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926E0BAC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37307616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122" w15:restartNumberingAfterBreak="0">
    <w:nsid w:val="56E25A10"/>
    <w:multiLevelType w:val="hybridMultilevel"/>
    <w:tmpl w:val="B664ACB8"/>
    <w:lvl w:ilvl="0" w:tplc="AF32B3D0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BFB61CA6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643E32A4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03F63D2E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8E0CC35A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C97E7A22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E1AADB4E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DE90C4FC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9E3C07B0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123" w15:restartNumberingAfterBreak="0">
    <w:nsid w:val="575A628B"/>
    <w:multiLevelType w:val="hybridMultilevel"/>
    <w:tmpl w:val="80A6EC4C"/>
    <w:lvl w:ilvl="0" w:tplc="9C8AFDB2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5DB68AFA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102E2304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BEE862F2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6D7EF938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721ACCA6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809E8F3A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3F0E67B4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E7B2321E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124" w15:restartNumberingAfterBreak="0">
    <w:nsid w:val="576C076D"/>
    <w:multiLevelType w:val="hybridMultilevel"/>
    <w:tmpl w:val="2CDE99EE"/>
    <w:lvl w:ilvl="0" w:tplc="EC32F95C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076E5382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1146F754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09A8E060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5B4272DA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76168C50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7FAEC83A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0CA69554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4CDACBA6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125" w15:restartNumberingAfterBreak="0">
    <w:nsid w:val="57CB5F47"/>
    <w:multiLevelType w:val="hybridMultilevel"/>
    <w:tmpl w:val="EF60C378"/>
    <w:lvl w:ilvl="0" w:tplc="741CC7BE">
      <w:start w:val="1"/>
      <w:numFmt w:val="upperRoman"/>
      <w:lvlText w:val="%1."/>
      <w:lvlJc w:val="left"/>
      <w:pPr>
        <w:ind w:left="9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4BDC9CCC">
      <w:numFmt w:val="bullet"/>
      <w:lvlText w:val="•"/>
      <w:lvlJc w:val="left"/>
      <w:pPr>
        <w:ind w:left="1840" w:hanging="432"/>
      </w:pPr>
      <w:rPr>
        <w:rFonts w:hint="default"/>
        <w:lang w:val="es-ES" w:eastAsia="en-US" w:bidi="ar-SA"/>
      </w:rPr>
    </w:lvl>
    <w:lvl w:ilvl="2" w:tplc="E188CCBC">
      <w:numFmt w:val="bullet"/>
      <w:lvlText w:val="•"/>
      <w:lvlJc w:val="left"/>
      <w:pPr>
        <w:ind w:left="2740" w:hanging="432"/>
      </w:pPr>
      <w:rPr>
        <w:rFonts w:hint="default"/>
        <w:lang w:val="es-ES" w:eastAsia="en-US" w:bidi="ar-SA"/>
      </w:rPr>
    </w:lvl>
    <w:lvl w:ilvl="3" w:tplc="CF64B7DC">
      <w:numFmt w:val="bullet"/>
      <w:lvlText w:val="•"/>
      <w:lvlJc w:val="left"/>
      <w:pPr>
        <w:ind w:left="3640" w:hanging="432"/>
      </w:pPr>
      <w:rPr>
        <w:rFonts w:hint="default"/>
        <w:lang w:val="es-ES" w:eastAsia="en-US" w:bidi="ar-SA"/>
      </w:rPr>
    </w:lvl>
    <w:lvl w:ilvl="4" w:tplc="EB62A602">
      <w:numFmt w:val="bullet"/>
      <w:lvlText w:val="•"/>
      <w:lvlJc w:val="left"/>
      <w:pPr>
        <w:ind w:left="4540" w:hanging="432"/>
      </w:pPr>
      <w:rPr>
        <w:rFonts w:hint="default"/>
        <w:lang w:val="es-ES" w:eastAsia="en-US" w:bidi="ar-SA"/>
      </w:rPr>
    </w:lvl>
    <w:lvl w:ilvl="5" w:tplc="22E4D752">
      <w:numFmt w:val="bullet"/>
      <w:lvlText w:val="•"/>
      <w:lvlJc w:val="left"/>
      <w:pPr>
        <w:ind w:left="5441" w:hanging="432"/>
      </w:pPr>
      <w:rPr>
        <w:rFonts w:hint="default"/>
        <w:lang w:val="es-ES" w:eastAsia="en-US" w:bidi="ar-SA"/>
      </w:rPr>
    </w:lvl>
    <w:lvl w:ilvl="6" w:tplc="F0C2C84C">
      <w:numFmt w:val="bullet"/>
      <w:lvlText w:val="•"/>
      <w:lvlJc w:val="left"/>
      <w:pPr>
        <w:ind w:left="6341" w:hanging="432"/>
      </w:pPr>
      <w:rPr>
        <w:rFonts w:hint="default"/>
        <w:lang w:val="es-ES" w:eastAsia="en-US" w:bidi="ar-SA"/>
      </w:rPr>
    </w:lvl>
    <w:lvl w:ilvl="7" w:tplc="9A5649BA">
      <w:numFmt w:val="bullet"/>
      <w:lvlText w:val="•"/>
      <w:lvlJc w:val="left"/>
      <w:pPr>
        <w:ind w:left="7241" w:hanging="432"/>
      </w:pPr>
      <w:rPr>
        <w:rFonts w:hint="default"/>
        <w:lang w:val="es-ES" w:eastAsia="en-US" w:bidi="ar-SA"/>
      </w:rPr>
    </w:lvl>
    <w:lvl w:ilvl="8" w:tplc="FBFCAD10">
      <w:numFmt w:val="bullet"/>
      <w:lvlText w:val="•"/>
      <w:lvlJc w:val="left"/>
      <w:pPr>
        <w:ind w:left="8141" w:hanging="432"/>
      </w:pPr>
      <w:rPr>
        <w:rFonts w:hint="default"/>
        <w:lang w:val="es-ES" w:eastAsia="en-US" w:bidi="ar-SA"/>
      </w:rPr>
    </w:lvl>
  </w:abstractNum>
  <w:abstractNum w:abstractNumId="126" w15:restartNumberingAfterBreak="0">
    <w:nsid w:val="57F34BC1"/>
    <w:multiLevelType w:val="hybridMultilevel"/>
    <w:tmpl w:val="F63265FC"/>
    <w:lvl w:ilvl="0" w:tplc="0242F0F4">
      <w:start w:val="1"/>
      <w:numFmt w:val="upperLetter"/>
      <w:lvlText w:val="%1)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5"/>
        <w:w w:val="99"/>
        <w:sz w:val="20"/>
        <w:szCs w:val="20"/>
        <w:lang w:val="es-ES" w:eastAsia="en-US" w:bidi="ar-SA"/>
      </w:rPr>
    </w:lvl>
    <w:lvl w:ilvl="1" w:tplc="75746E4C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BBF438A8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066CA00A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38544556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796A6CCA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EB1E75D6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1A14CF56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B12C7D18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127" w15:restartNumberingAfterBreak="0">
    <w:nsid w:val="590D1336"/>
    <w:multiLevelType w:val="hybridMultilevel"/>
    <w:tmpl w:val="517A18E8"/>
    <w:lvl w:ilvl="0" w:tplc="CB4A5D22">
      <w:start w:val="1"/>
      <w:numFmt w:val="lowerLetter"/>
      <w:lvlText w:val="%1)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w w:val="99"/>
        <w:sz w:val="20"/>
        <w:szCs w:val="20"/>
        <w:lang w:val="es-ES" w:eastAsia="en-US" w:bidi="ar-SA"/>
      </w:rPr>
    </w:lvl>
    <w:lvl w:ilvl="1" w:tplc="4C54B618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5CB866D0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B76644A6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EEB2B360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D5C4811C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92F408EA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446C3458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82D6F0B2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128" w15:restartNumberingAfterBreak="0">
    <w:nsid w:val="591A7180"/>
    <w:multiLevelType w:val="hybridMultilevel"/>
    <w:tmpl w:val="2800DFAE"/>
    <w:lvl w:ilvl="0" w:tplc="A0B4B9DA">
      <w:start w:val="1"/>
      <w:numFmt w:val="upperRoman"/>
      <w:lvlText w:val="%1."/>
      <w:lvlJc w:val="left"/>
      <w:pPr>
        <w:ind w:left="218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94703B9C">
      <w:numFmt w:val="bullet"/>
      <w:lvlText w:val="•"/>
      <w:lvlJc w:val="left"/>
      <w:pPr>
        <w:ind w:left="1192" w:hanging="166"/>
      </w:pPr>
      <w:rPr>
        <w:rFonts w:hint="default"/>
        <w:lang w:val="es-ES" w:eastAsia="en-US" w:bidi="ar-SA"/>
      </w:rPr>
    </w:lvl>
    <w:lvl w:ilvl="2" w:tplc="5A20D612">
      <w:numFmt w:val="bullet"/>
      <w:lvlText w:val="•"/>
      <w:lvlJc w:val="left"/>
      <w:pPr>
        <w:ind w:left="2164" w:hanging="166"/>
      </w:pPr>
      <w:rPr>
        <w:rFonts w:hint="default"/>
        <w:lang w:val="es-ES" w:eastAsia="en-US" w:bidi="ar-SA"/>
      </w:rPr>
    </w:lvl>
    <w:lvl w:ilvl="3" w:tplc="FE6284F8">
      <w:numFmt w:val="bullet"/>
      <w:lvlText w:val="•"/>
      <w:lvlJc w:val="left"/>
      <w:pPr>
        <w:ind w:left="3136" w:hanging="166"/>
      </w:pPr>
      <w:rPr>
        <w:rFonts w:hint="default"/>
        <w:lang w:val="es-ES" w:eastAsia="en-US" w:bidi="ar-SA"/>
      </w:rPr>
    </w:lvl>
    <w:lvl w:ilvl="4" w:tplc="80745CE6">
      <w:numFmt w:val="bullet"/>
      <w:lvlText w:val="•"/>
      <w:lvlJc w:val="left"/>
      <w:pPr>
        <w:ind w:left="4108" w:hanging="166"/>
      </w:pPr>
      <w:rPr>
        <w:rFonts w:hint="default"/>
        <w:lang w:val="es-ES" w:eastAsia="en-US" w:bidi="ar-SA"/>
      </w:rPr>
    </w:lvl>
    <w:lvl w:ilvl="5" w:tplc="7DC2F99E">
      <w:numFmt w:val="bullet"/>
      <w:lvlText w:val="•"/>
      <w:lvlJc w:val="left"/>
      <w:pPr>
        <w:ind w:left="5081" w:hanging="166"/>
      </w:pPr>
      <w:rPr>
        <w:rFonts w:hint="default"/>
        <w:lang w:val="es-ES" w:eastAsia="en-US" w:bidi="ar-SA"/>
      </w:rPr>
    </w:lvl>
    <w:lvl w:ilvl="6" w:tplc="D080388A">
      <w:numFmt w:val="bullet"/>
      <w:lvlText w:val="•"/>
      <w:lvlJc w:val="left"/>
      <w:pPr>
        <w:ind w:left="6053" w:hanging="166"/>
      </w:pPr>
      <w:rPr>
        <w:rFonts w:hint="default"/>
        <w:lang w:val="es-ES" w:eastAsia="en-US" w:bidi="ar-SA"/>
      </w:rPr>
    </w:lvl>
    <w:lvl w:ilvl="7" w:tplc="53009DF4">
      <w:numFmt w:val="bullet"/>
      <w:lvlText w:val="•"/>
      <w:lvlJc w:val="left"/>
      <w:pPr>
        <w:ind w:left="7025" w:hanging="166"/>
      </w:pPr>
      <w:rPr>
        <w:rFonts w:hint="default"/>
        <w:lang w:val="es-ES" w:eastAsia="en-US" w:bidi="ar-SA"/>
      </w:rPr>
    </w:lvl>
    <w:lvl w:ilvl="8" w:tplc="2DFED954">
      <w:numFmt w:val="bullet"/>
      <w:lvlText w:val="•"/>
      <w:lvlJc w:val="left"/>
      <w:pPr>
        <w:ind w:left="7997" w:hanging="166"/>
      </w:pPr>
      <w:rPr>
        <w:rFonts w:hint="default"/>
        <w:lang w:val="es-ES" w:eastAsia="en-US" w:bidi="ar-SA"/>
      </w:rPr>
    </w:lvl>
  </w:abstractNum>
  <w:abstractNum w:abstractNumId="129" w15:restartNumberingAfterBreak="0">
    <w:nsid w:val="59E145D0"/>
    <w:multiLevelType w:val="hybridMultilevel"/>
    <w:tmpl w:val="055AC132"/>
    <w:lvl w:ilvl="0" w:tplc="265C186E">
      <w:start w:val="1"/>
      <w:numFmt w:val="upperRoman"/>
      <w:lvlText w:val="%1."/>
      <w:lvlJc w:val="left"/>
      <w:pPr>
        <w:ind w:left="218" w:hanging="207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8EA02212">
      <w:numFmt w:val="bullet"/>
      <w:lvlText w:val="•"/>
      <w:lvlJc w:val="left"/>
      <w:pPr>
        <w:ind w:left="1192" w:hanging="207"/>
      </w:pPr>
      <w:rPr>
        <w:rFonts w:hint="default"/>
        <w:lang w:val="es-ES" w:eastAsia="en-US" w:bidi="ar-SA"/>
      </w:rPr>
    </w:lvl>
    <w:lvl w:ilvl="2" w:tplc="7D3A7610">
      <w:numFmt w:val="bullet"/>
      <w:lvlText w:val="•"/>
      <w:lvlJc w:val="left"/>
      <w:pPr>
        <w:ind w:left="2164" w:hanging="207"/>
      </w:pPr>
      <w:rPr>
        <w:rFonts w:hint="default"/>
        <w:lang w:val="es-ES" w:eastAsia="en-US" w:bidi="ar-SA"/>
      </w:rPr>
    </w:lvl>
    <w:lvl w:ilvl="3" w:tplc="D1DECC02">
      <w:numFmt w:val="bullet"/>
      <w:lvlText w:val="•"/>
      <w:lvlJc w:val="left"/>
      <w:pPr>
        <w:ind w:left="3136" w:hanging="207"/>
      </w:pPr>
      <w:rPr>
        <w:rFonts w:hint="default"/>
        <w:lang w:val="es-ES" w:eastAsia="en-US" w:bidi="ar-SA"/>
      </w:rPr>
    </w:lvl>
    <w:lvl w:ilvl="4" w:tplc="1026FA50">
      <w:numFmt w:val="bullet"/>
      <w:lvlText w:val="•"/>
      <w:lvlJc w:val="left"/>
      <w:pPr>
        <w:ind w:left="4108" w:hanging="207"/>
      </w:pPr>
      <w:rPr>
        <w:rFonts w:hint="default"/>
        <w:lang w:val="es-ES" w:eastAsia="en-US" w:bidi="ar-SA"/>
      </w:rPr>
    </w:lvl>
    <w:lvl w:ilvl="5" w:tplc="86306244">
      <w:numFmt w:val="bullet"/>
      <w:lvlText w:val="•"/>
      <w:lvlJc w:val="left"/>
      <w:pPr>
        <w:ind w:left="5081" w:hanging="207"/>
      </w:pPr>
      <w:rPr>
        <w:rFonts w:hint="default"/>
        <w:lang w:val="es-ES" w:eastAsia="en-US" w:bidi="ar-SA"/>
      </w:rPr>
    </w:lvl>
    <w:lvl w:ilvl="6" w:tplc="499EB348">
      <w:numFmt w:val="bullet"/>
      <w:lvlText w:val="•"/>
      <w:lvlJc w:val="left"/>
      <w:pPr>
        <w:ind w:left="6053" w:hanging="207"/>
      </w:pPr>
      <w:rPr>
        <w:rFonts w:hint="default"/>
        <w:lang w:val="es-ES" w:eastAsia="en-US" w:bidi="ar-SA"/>
      </w:rPr>
    </w:lvl>
    <w:lvl w:ilvl="7" w:tplc="69649EA0">
      <w:numFmt w:val="bullet"/>
      <w:lvlText w:val="•"/>
      <w:lvlJc w:val="left"/>
      <w:pPr>
        <w:ind w:left="7025" w:hanging="207"/>
      </w:pPr>
      <w:rPr>
        <w:rFonts w:hint="default"/>
        <w:lang w:val="es-ES" w:eastAsia="en-US" w:bidi="ar-SA"/>
      </w:rPr>
    </w:lvl>
    <w:lvl w:ilvl="8" w:tplc="EF24C3E4">
      <w:numFmt w:val="bullet"/>
      <w:lvlText w:val="•"/>
      <w:lvlJc w:val="left"/>
      <w:pPr>
        <w:ind w:left="7997" w:hanging="207"/>
      </w:pPr>
      <w:rPr>
        <w:rFonts w:hint="default"/>
        <w:lang w:val="es-ES" w:eastAsia="en-US" w:bidi="ar-SA"/>
      </w:rPr>
    </w:lvl>
  </w:abstractNum>
  <w:abstractNum w:abstractNumId="130" w15:restartNumberingAfterBreak="0">
    <w:nsid w:val="5A844D29"/>
    <w:multiLevelType w:val="hybridMultilevel"/>
    <w:tmpl w:val="E81E69E6"/>
    <w:lvl w:ilvl="0" w:tplc="2CDEC816">
      <w:start w:val="1"/>
      <w:numFmt w:val="upperRoman"/>
      <w:lvlText w:val="%1."/>
      <w:lvlJc w:val="left"/>
      <w:pPr>
        <w:ind w:left="9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ADAC1DC0">
      <w:numFmt w:val="bullet"/>
      <w:lvlText w:val="•"/>
      <w:lvlJc w:val="left"/>
      <w:pPr>
        <w:ind w:left="1840" w:hanging="432"/>
      </w:pPr>
      <w:rPr>
        <w:rFonts w:hint="default"/>
        <w:lang w:val="es-ES" w:eastAsia="en-US" w:bidi="ar-SA"/>
      </w:rPr>
    </w:lvl>
    <w:lvl w:ilvl="2" w:tplc="AD3A118E">
      <w:numFmt w:val="bullet"/>
      <w:lvlText w:val="•"/>
      <w:lvlJc w:val="left"/>
      <w:pPr>
        <w:ind w:left="2740" w:hanging="432"/>
      </w:pPr>
      <w:rPr>
        <w:rFonts w:hint="default"/>
        <w:lang w:val="es-ES" w:eastAsia="en-US" w:bidi="ar-SA"/>
      </w:rPr>
    </w:lvl>
    <w:lvl w:ilvl="3" w:tplc="C4A22108">
      <w:numFmt w:val="bullet"/>
      <w:lvlText w:val="•"/>
      <w:lvlJc w:val="left"/>
      <w:pPr>
        <w:ind w:left="3640" w:hanging="432"/>
      </w:pPr>
      <w:rPr>
        <w:rFonts w:hint="default"/>
        <w:lang w:val="es-ES" w:eastAsia="en-US" w:bidi="ar-SA"/>
      </w:rPr>
    </w:lvl>
    <w:lvl w:ilvl="4" w:tplc="7DE06F8A">
      <w:numFmt w:val="bullet"/>
      <w:lvlText w:val="•"/>
      <w:lvlJc w:val="left"/>
      <w:pPr>
        <w:ind w:left="4540" w:hanging="432"/>
      </w:pPr>
      <w:rPr>
        <w:rFonts w:hint="default"/>
        <w:lang w:val="es-ES" w:eastAsia="en-US" w:bidi="ar-SA"/>
      </w:rPr>
    </w:lvl>
    <w:lvl w:ilvl="5" w:tplc="99500554">
      <w:numFmt w:val="bullet"/>
      <w:lvlText w:val="•"/>
      <w:lvlJc w:val="left"/>
      <w:pPr>
        <w:ind w:left="5441" w:hanging="432"/>
      </w:pPr>
      <w:rPr>
        <w:rFonts w:hint="default"/>
        <w:lang w:val="es-ES" w:eastAsia="en-US" w:bidi="ar-SA"/>
      </w:rPr>
    </w:lvl>
    <w:lvl w:ilvl="6" w:tplc="DE2E449E">
      <w:numFmt w:val="bullet"/>
      <w:lvlText w:val="•"/>
      <w:lvlJc w:val="left"/>
      <w:pPr>
        <w:ind w:left="6341" w:hanging="432"/>
      </w:pPr>
      <w:rPr>
        <w:rFonts w:hint="default"/>
        <w:lang w:val="es-ES" w:eastAsia="en-US" w:bidi="ar-SA"/>
      </w:rPr>
    </w:lvl>
    <w:lvl w:ilvl="7" w:tplc="BF94462A">
      <w:numFmt w:val="bullet"/>
      <w:lvlText w:val="•"/>
      <w:lvlJc w:val="left"/>
      <w:pPr>
        <w:ind w:left="7241" w:hanging="432"/>
      </w:pPr>
      <w:rPr>
        <w:rFonts w:hint="default"/>
        <w:lang w:val="es-ES" w:eastAsia="en-US" w:bidi="ar-SA"/>
      </w:rPr>
    </w:lvl>
    <w:lvl w:ilvl="8" w:tplc="47109890">
      <w:numFmt w:val="bullet"/>
      <w:lvlText w:val="•"/>
      <w:lvlJc w:val="left"/>
      <w:pPr>
        <w:ind w:left="8141" w:hanging="432"/>
      </w:pPr>
      <w:rPr>
        <w:rFonts w:hint="default"/>
        <w:lang w:val="es-ES" w:eastAsia="en-US" w:bidi="ar-SA"/>
      </w:rPr>
    </w:lvl>
  </w:abstractNum>
  <w:abstractNum w:abstractNumId="131" w15:restartNumberingAfterBreak="0">
    <w:nsid w:val="5B5755EA"/>
    <w:multiLevelType w:val="hybridMultilevel"/>
    <w:tmpl w:val="5A6C38E2"/>
    <w:lvl w:ilvl="0" w:tplc="BDF4D74C">
      <w:start w:val="1"/>
      <w:numFmt w:val="upperRoman"/>
      <w:lvlText w:val="%1."/>
      <w:lvlJc w:val="left"/>
      <w:pPr>
        <w:ind w:left="9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0896B7E6">
      <w:start w:val="1"/>
      <w:numFmt w:val="lowerLetter"/>
      <w:lvlText w:val="%2)"/>
      <w:lvlJc w:val="left"/>
      <w:pPr>
        <w:ind w:left="1298" w:hanging="360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2" w:tplc="7534E7D6">
      <w:numFmt w:val="bullet"/>
      <w:lvlText w:val="•"/>
      <w:lvlJc w:val="left"/>
      <w:pPr>
        <w:ind w:left="2260" w:hanging="360"/>
      </w:pPr>
      <w:rPr>
        <w:rFonts w:hint="default"/>
        <w:lang w:val="es-ES" w:eastAsia="en-US" w:bidi="ar-SA"/>
      </w:rPr>
    </w:lvl>
    <w:lvl w:ilvl="3" w:tplc="8AA8C376">
      <w:numFmt w:val="bullet"/>
      <w:lvlText w:val="•"/>
      <w:lvlJc w:val="left"/>
      <w:pPr>
        <w:ind w:left="3220" w:hanging="360"/>
      </w:pPr>
      <w:rPr>
        <w:rFonts w:hint="default"/>
        <w:lang w:val="es-ES" w:eastAsia="en-US" w:bidi="ar-SA"/>
      </w:rPr>
    </w:lvl>
    <w:lvl w:ilvl="4" w:tplc="00E4666E">
      <w:numFmt w:val="bullet"/>
      <w:lvlText w:val="•"/>
      <w:lvlJc w:val="left"/>
      <w:pPr>
        <w:ind w:left="4180" w:hanging="360"/>
      </w:pPr>
      <w:rPr>
        <w:rFonts w:hint="default"/>
        <w:lang w:val="es-ES" w:eastAsia="en-US" w:bidi="ar-SA"/>
      </w:rPr>
    </w:lvl>
    <w:lvl w:ilvl="5" w:tplc="2A30ECA4">
      <w:numFmt w:val="bullet"/>
      <w:lvlText w:val="•"/>
      <w:lvlJc w:val="left"/>
      <w:pPr>
        <w:ind w:left="5141" w:hanging="360"/>
      </w:pPr>
      <w:rPr>
        <w:rFonts w:hint="default"/>
        <w:lang w:val="es-ES" w:eastAsia="en-US" w:bidi="ar-SA"/>
      </w:rPr>
    </w:lvl>
    <w:lvl w:ilvl="6" w:tplc="00A61CF4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1818CAFA">
      <w:numFmt w:val="bullet"/>
      <w:lvlText w:val="•"/>
      <w:lvlJc w:val="left"/>
      <w:pPr>
        <w:ind w:left="7061" w:hanging="360"/>
      </w:pPr>
      <w:rPr>
        <w:rFonts w:hint="default"/>
        <w:lang w:val="es-ES" w:eastAsia="en-US" w:bidi="ar-SA"/>
      </w:rPr>
    </w:lvl>
    <w:lvl w:ilvl="8" w:tplc="70E47908">
      <w:numFmt w:val="bullet"/>
      <w:lvlText w:val="•"/>
      <w:lvlJc w:val="left"/>
      <w:pPr>
        <w:ind w:left="8021" w:hanging="360"/>
      </w:pPr>
      <w:rPr>
        <w:rFonts w:hint="default"/>
        <w:lang w:val="es-ES" w:eastAsia="en-US" w:bidi="ar-SA"/>
      </w:rPr>
    </w:lvl>
  </w:abstractNum>
  <w:abstractNum w:abstractNumId="132" w15:restartNumberingAfterBreak="0">
    <w:nsid w:val="5B687B5A"/>
    <w:multiLevelType w:val="hybridMultilevel"/>
    <w:tmpl w:val="0838B158"/>
    <w:lvl w:ilvl="0" w:tplc="14AEC82A">
      <w:start w:val="1"/>
      <w:numFmt w:val="upperRoman"/>
      <w:lvlText w:val="%1."/>
      <w:lvlJc w:val="left"/>
      <w:pPr>
        <w:ind w:left="218" w:hanging="190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68EA3644">
      <w:numFmt w:val="bullet"/>
      <w:lvlText w:val="•"/>
      <w:lvlJc w:val="left"/>
      <w:pPr>
        <w:ind w:left="1192" w:hanging="190"/>
      </w:pPr>
      <w:rPr>
        <w:rFonts w:hint="default"/>
        <w:lang w:val="es-ES" w:eastAsia="en-US" w:bidi="ar-SA"/>
      </w:rPr>
    </w:lvl>
    <w:lvl w:ilvl="2" w:tplc="3586CB52">
      <w:numFmt w:val="bullet"/>
      <w:lvlText w:val="•"/>
      <w:lvlJc w:val="left"/>
      <w:pPr>
        <w:ind w:left="2164" w:hanging="190"/>
      </w:pPr>
      <w:rPr>
        <w:rFonts w:hint="default"/>
        <w:lang w:val="es-ES" w:eastAsia="en-US" w:bidi="ar-SA"/>
      </w:rPr>
    </w:lvl>
    <w:lvl w:ilvl="3" w:tplc="B2168C1A">
      <w:numFmt w:val="bullet"/>
      <w:lvlText w:val="•"/>
      <w:lvlJc w:val="left"/>
      <w:pPr>
        <w:ind w:left="3136" w:hanging="190"/>
      </w:pPr>
      <w:rPr>
        <w:rFonts w:hint="default"/>
        <w:lang w:val="es-ES" w:eastAsia="en-US" w:bidi="ar-SA"/>
      </w:rPr>
    </w:lvl>
    <w:lvl w:ilvl="4" w:tplc="465800DC">
      <w:numFmt w:val="bullet"/>
      <w:lvlText w:val="•"/>
      <w:lvlJc w:val="left"/>
      <w:pPr>
        <w:ind w:left="4108" w:hanging="190"/>
      </w:pPr>
      <w:rPr>
        <w:rFonts w:hint="default"/>
        <w:lang w:val="es-ES" w:eastAsia="en-US" w:bidi="ar-SA"/>
      </w:rPr>
    </w:lvl>
    <w:lvl w:ilvl="5" w:tplc="48381A16">
      <w:numFmt w:val="bullet"/>
      <w:lvlText w:val="•"/>
      <w:lvlJc w:val="left"/>
      <w:pPr>
        <w:ind w:left="5081" w:hanging="190"/>
      </w:pPr>
      <w:rPr>
        <w:rFonts w:hint="default"/>
        <w:lang w:val="es-ES" w:eastAsia="en-US" w:bidi="ar-SA"/>
      </w:rPr>
    </w:lvl>
    <w:lvl w:ilvl="6" w:tplc="07943BE2">
      <w:numFmt w:val="bullet"/>
      <w:lvlText w:val="•"/>
      <w:lvlJc w:val="left"/>
      <w:pPr>
        <w:ind w:left="6053" w:hanging="190"/>
      </w:pPr>
      <w:rPr>
        <w:rFonts w:hint="default"/>
        <w:lang w:val="es-ES" w:eastAsia="en-US" w:bidi="ar-SA"/>
      </w:rPr>
    </w:lvl>
    <w:lvl w:ilvl="7" w:tplc="DE24B59C">
      <w:numFmt w:val="bullet"/>
      <w:lvlText w:val="•"/>
      <w:lvlJc w:val="left"/>
      <w:pPr>
        <w:ind w:left="7025" w:hanging="190"/>
      </w:pPr>
      <w:rPr>
        <w:rFonts w:hint="default"/>
        <w:lang w:val="es-ES" w:eastAsia="en-US" w:bidi="ar-SA"/>
      </w:rPr>
    </w:lvl>
    <w:lvl w:ilvl="8" w:tplc="D22ED148">
      <w:numFmt w:val="bullet"/>
      <w:lvlText w:val="•"/>
      <w:lvlJc w:val="left"/>
      <w:pPr>
        <w:ind w:left="7997" w:hanging="190"/>
      </w:pPr>
      <w:rPr>
        <w:rFonts w:hint="default"/>
        <w:lang w:val="es-ES" w:eastAsia="en-US" w:bidi="ar-SA"/>
      </w:rPr>
    </w:lvl>
  </w:abstractNum>
  <w:abstractNum w:abstractNumId="133" w15:restartNumberingAfterBreak="0">
    <w:nsid w:val="5D1C43A7"/>
    <w:multiLevelType w:val="hybridMultilevel"/>
    <w:tmpl w:val="5442C95C"/>
    <w:lvl w:ilvl="0" w:tplc="830E3316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325A137A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B42A4CF2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30EE79A4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F8F8D97A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D1DEE83E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1474FFAE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806C1874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5D3A071E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134" w15:restartNumberingAfterBreak="0">
    <w:nsid w:val="5D9738B2"/>
    <w:multiLevelType w:val="hybridMultilevel"/>
    <w:tmpl w:val="717C242A"/>
    <w:lvl w:ilvl="0" w:tplc="D4B4BA00">
      <w:start w:val="1"/>
      <w:numFmt w:val="upperRoman"/>
      <w:lvlText w:val="%1."/>
      <w:lvlJc w:val="left"/>
      <w:pPr>
        <w:ind w:left="9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2F0C68BE">
      <w:numFmt w:val="bullet"/>
      <w:lvlText w:val="•"/>
      <w:lvlJc w:val="left"/>
      <w:pPr>
        <w:ind w:left="1840" w:hanging="432"/>
      </w:pPr>
      <w:rPr>
        <w:rFonts w:hint="default"/>
        <w:lang w:val="es-ES" w:eastAsia="en-US" w:bidi="ar-SA"/>
      </w:rPr>
    </w:lvl>
    <w:lvl w:ilvl="2" w:tplc="D130C5D2">
      <w:numFmt w:val="bullet"/>
      <w:lvlText w:val="•"/>
      <w:lvlJc w:val="left"/>
      <w:pPr>
        <w:ind w:left="2740" w:hanging="432"/>
      </w:pPr>
      <w:rPr>
        <w:rFonts w:hint="default"/>
        <w:lang w:val="es-ES" w:eastAsia="en-US" w:bidi="ar-SA"/>
      </w:rPr>
    </w:lvl>
    <w:lvl w:ilvl="3" w:tplc="ABFA17B8">
      <w:numFmt w:val="bullet"/>
      <w:lvlText w:val="•"/>
      <w:lvlJc w:val="left"/>
      <w:pPr>
        <w:ind w:left="3640" w:hanging="432"/>
      </w:pPr>
      <w:rPr>
        <w:rFonts w:hint="default"/>
        <w:lang w:val="es-ES" w:eastAsia="en-US" w:bidi="ar-SA"/>
      </w:rPr>
    </w:lvl>
    <w:lvl w:ilvl="4" w:tplc="57A47F04">
      <w:numFmt w:val="bullet"/>
      <w:lvlText w:val="•"/>
      <w:lvlJc w:val="left"/>
      <w:pPr>
        <w:ind w:left="4540" w:hanging="432"/>
      </w:pPr>
      <w:rPr>
        <w:rFonts w:hint="default"/>
        <w:lang w:val="es-ES" w:eastAsia="en-US" w:bidi="ar-SA"/>
      </w:rPr>
    </w:lvl>
    <w:lvl w:ilvl="5" w:tplc="51405938">
      <w:numFmt w:val="bullet"/>
      <w:lvlText w:val="•"/>
      <w:lvlJc w:val="left"/>
      <w:pPr>
        <w:ind w:left="5441" w:hanging="432"/>
      </w:pPr>
      <w:rPr>
        <w:rFonts w:hint="default"/>
        <w:lang w:val="es-ES" w:eastAsia="en-US" w:bidi="ar-SA"/>
      </w:rPr>
    </w:lvl>
    <w:lvl w:ilvl="6" w:tplc="3C7CBB60">
      <w:numFmt w:val="bullet"/>
      <w:lvlText w:val="•"/>
      <w:lvlJc w:val="left"/>
      <w:pPr>
        <w:ind w:left="6341" w:hanging="432"/>
      </w:pPr>
      <w:rPr>
        <w:rFonts w:hint="default"/>
        <w:lang w:val="es-ES" w:eastAsia="en-US" w:bidi="ar-SA"/>
      </w:rPr>
    </w:lvl>
    <w:lvl w:ilvl="7" w:tplc="F2124878">
      <w:numFmt w:val="bullet"/>
      <w:lvlText w:val="•"/>
      <w:lvlJc w:val="left"/>
      <w:pPr>
        <w:ind w:left="7241" w:hanging="432"/>
      </w:pPr>
      <w:rPr>
        <w:rFonts w:hint="default"/>
        <w:lang w:val="es-ES" w:eastAsia="en-US" w:bidi="ar-SA"/>
      </w:rPr>
    </w:lvl>
    <w:lvl w:ilvl="8" w:tplc="724EA4AE">
      <w:numFmt w:val="bullet"/>
      <w:lvlText w:val="•"/>
      <w:lvlJc w:val="left"/>
      <w:pPr>
        <w:ind w:left="8141" w:hanging="432"/>
      </w:pPr>
      <w:rPr>
        <w:rFonts w:hint="default"/>
        <w:lang w:val="es-ES" w:eastAsia="en-US" w:bidi="ar-SA"/>
      </w:rPr>
    </w:lvl>
  </w:abstractNum>
  <w:abstractNum w:abstractNumId="135" w15:restartNumberingAfterBreak="0">
    <w:nsid w:val="5DB12288"/>
    <w:multiLevelType w:val="hybridMultilevel"/>
    <w:tmpl w:val="EA84537A"/>
    <w:lvl w:ilvl="0" w:tplc="CCC8B806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6E4A7A6C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16FE51AA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54A6C5BA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1E060E7A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AC0CEBFA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7E2C00AA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E6B67CFA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27A2E410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136" w15:restartNumberingAfterBreak="0">
    <w:nsid w:val="60C075B2"/>
    <w:multiLevelType w:val="hybridMultilevel"/>
    <w:tmpl w:val="FC8C267C"/>
    <w:lvl w:ilvl="0" w:tplc="EEE096EA">
      <w:start w:val="1"/>
      <w:numFmt w:val="upperRoman"/>
      <w:lvlText w:val="%1."/>
      <w:lvlJc w:val="left"/>
      <w:pPr>
        <w:ind w:left="1082" w:hanging="57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25548116">
      <w:numFmt w:val="bullet"/>
      <w:lvlText w:val="•"/>
      <w:lvlJc w:val="left"/>
      <w:pPr>
        <w:ind w:left="1966" w:hanging="576"/>
      </w:pPr>
      <w:rPr>
        <w:rFonts w:hint="default"/>
        <w:lang w:val="es-ES" w:eastAsia="en-US" w:bidi="ar-SA"/>
      </w:rPr>
    </w:lvl>
    <w:lvl w:ilvl="2" w:tplc="BDF84EDA">
      <w:numFmt w:val="bullet"/>
      <w:lvlText w:val="•"/>
      <w:lvlJc w:val="left"/>
      <w:pPr>
        <w:ind w:left="2852" w:hanging="576"/>
      </w:pPr>
      <w:rPr>
        <w:rFonts w:hint="default"/>
        <w:lang w:val="es-ES" w:eastAsia="en-US" w:bidi="ar-SA"/>
      </w:rPr>
    </w:lvl>
    <w:lvl w:ilvl="3" w:tplc="7556F01A">
      <w:numFmt w:val="bullet"/>
      <w:lvlText w:val="•"/>
      <w:lvlJc w:val="left"/>
      <w:pPr>
        <w:ind w:left="3738" w:hanging="576"/>
      </w:pPr>
      <w:rPr>
        <w:rFonts w:hint="default"/>
        <w:lang w:val="es-ES" w:eastAsia="en-US" w:bidi="ar-SA"/>
      </w:rPr>
    </w:lvl>
    <w:lvl w:ilvl="4" w:tplc="C2D28C6E">
      <w:numFmt w:val="bullet"/>
      <w:lvlText w:val="•"/>
      <w:lvlJc w:val="left"/>
      <w:pPr>
        <w:ind w:left="4624" w:hanging="576"/>
      </w:pPr>
      <w:rPr>
        <w:rFonts w:hint="default"/>
        <w:lang w:val="es-ES" w:eastAsia="en-US" w:bidi="ar-SA"/>
      </w:rPr>
    </w:lvl>
    <w:lvl w:ilvl="5" w:tplc="F506778C">
      <w:numFmt w:val="bullet"/>
      <w:lvlText w:val="•"/>
      <w:lvlJc w:val="left"/>
      <w:pPr>
        <w:ind w:left="5511" w:hanging="576"/>
      </w:pPr>
      <w:rPr>
        <w:rFonts w:hint="default"/>
        <w:lang w:val="es-ES" w:eastAsia="en-US" w:bidi="ar-SA"/>
      </w:rPr>
    </w:lvl>
    <w:lvl w:ilvl="6" w:tplc="974CE6E2">
      <w:numFmt w:val="bullet"/>
      <w:lvlText w:val="•"/>
      <w:lvlJc w:val="left"/>
      <w:pPr>
        <w:ind w:left="6397" w:hanging="576"/>
      </w:pPr>
      <w:rPr>
        <w:rFonts w:hint="default"/>
        <w:lang w:val="es-ES" w:eastAsia="en-US" w:bidi="ar-SA"/>
      </w:rPr>
    </w:lvl>
    <w:lvl w:ilvl="7" w:tplc="1152D684">
      <w:numFmt w:val="bullet"/>
      <w:lvlText w:val="•"/>
      <w:lvlJc w:val="left"/>
      <w:pPr>
        <w:ind w:left="7283" w:hanging="576"/>
      </w:pPr>
      <w:rPr>
        <w:rFonts w:hint="default"/>
        <w:lang w:val="es-ES" w:eastAsia="en-US" w:bidi="ar-SA"/>
      </w:rPr>
    </w:lvl>
    <w:lvl w:ilvl="8" w:tplc="10166E70">
      <w:numFmt w:val="bullet"/>
      <w:lvlText w:val="•"/>
      <w:lvlJc w:val="left"/>
      <w:pPr>
        <w:ind w:left="8169" w:hanging="576"/>
      </w:pPr>
      <w:rPr>
        <w:rFonts w:hint="default"/>
        <w:lang w:val="es-ES" w:eastAsia="en-US" w:bidi="ar-SA"/>
      </w:rPr>
    </w:lvl>
  </w:abstractNum>
  <w:abstractNum w:abstractNumId="137" w15:restartNumberingAfterBreak="0">
    <w:nsid w:val="61AC5F92"/>
    <w:multiLevelType w:val="hybridMultilevel"/>
    <w:tmpl w:val="7ECCBE0A"/>
    <w:lvl w:ilvl="0" w:tplc="1032CACC">
      <w:start w:val="1"/>
      <w:numFmt w:val="upperRoman"/>
      <w:lvlText w:val="%1."/>
      <w:lvlJc w:val="left"/>
      <w:pPr>
        <w:ind w:left="9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AA00412A">
      <w:numFmt w:val="bullet"/>
      <w:lvlText w:val="•"/>
      <w:lvlJc w:val="left"/>
      <w:pPr>
        <w:ind w:left="1840" w:hanging="432"/>
      </w:pPr>
      <w:rPr>
        <w:rFonts w:hint="default"/>
        <w:lang w:val="es-ES" w:eastAsia="en-US" w:bidi="ar-SA"/>
      </w:rPr>
    </w:lvl>
    <w:lvl w:ilvl="2" w:tplc="6A384E2A">
      <w:numFmt w:val="bullet"/>
      <w:lvlText w:val="•"/>
      <w:lvlJc w:val="left"/>
      <w:pPr>
        <w:ind w:left="2740" w:hanging="432"/>
      </w:pPr>
      <w:rPr>
        <w:rFonts w:hint="default"/>
        <w:lang w:val="es-ES" w:eastAsia="en-US" w:bidi="ar-SA"/>
      </w:rPr>
    </w:lvl>
    <w:lvl w:ilvl="3" w:tplc="209C6ED6">
      <w:numFmt w:val="bullet"/>
      <w:lvlText w:val="•"/>
      <w:lvlJc w:val="left"/>
      <w:pPr>
        <w:ind w:left="3640" w:hanging="432"/>
      </w:pPr>
      <w:rPr>
        <w:rFonts w:hint="default"/>
        <w:lang w:val="es-ES" w:eastAsia="en-US" w:bidi="ar-SA"/>
      </w:rPr>
    </w:lvl>
    <w:lvl w:ilvl="4" w:tplc="8DFA24A8">
      <w:numFmt w:val="bullet"/>
      <w:lvlText w:val="•"/>
      <w:lvlJc w:val="left"/>
      <w:pPr>
        <w:ind w:left="4540" w:hanging="432"/>
      </w:pPr>
      <w:rPr>
        <w:rFonts w:hint="default"/>
        <w:lang w:val="es-ES" w:eastAsia="en-US" w:bidi="ar-SA"/>
      </w:rPr>
    </w:lvl>
    <w:lvl w:ilvl="5" w:tplc="C71C2BD0">
      <w:numFmt w:val="bullet"/>
      <w:lvlText w:val="•"/>
      <w:lvlJc w:val="left"/>
      <w:pPr>
        <w:ind w:left="5441" w:hanging="432"/>
      </w:pPr>
      <w:rPr>
        <w:rFonts w:hint="default"/>
        <w:lang w:val="es-ES" w:eastAsia="en-US" w:bidi="ar-SA"/>
      </w:rPr>
    </w:lvl>
    <w:lvl w:ilvl="6" w:tplc="4E50C17E">
      <w:numFmt w:val="bullet"/>
      <w:lvlText w:val="•"/>
      <w:lvlJc w:val="left"/>
      <w:pPr>
        <w:ind w:left="6341" w:hanging="432"/>
      </w:pPr>
      <w:rPr>
        <w:rFonts w:hint="default"/>
        <w:lang w:val="es-ES" w:eastAsia="en-US" w:bidi="ar-SA"/>
      </w:rPr>
    </w:lvl>
    <w:lvl w:ilvl="7" w:tplc="AC060BD6">
      <w:numFmt w:val="bullet"/>
      <w:lvlText w:val="•"/>
      <w:lvlJc w:val="left"/>
      <w:pPr>
        <w:ind w:left="7241" w:hanging="432"/>
      </w:pPr>
      <w:rPr>
        <w:rFonts w:hint="default"/>
        <w:lang w:val="es-ES" w:eastAsia="en-US" w:bidi="ar-SA"/>
      </w:rPr>
    </w:lvl>
    <w:lvl w:ilvl="8" w:tplc="6BF40BE0">
      <w:numFmt w:val="bullet"/>
      <w:lvlText w:val="•"/>
      <w:lvlJc w:val="left"/>
      <w:pPr>
        <w:ind w:left="8141" w:hanging="432"/>
      </w:pPr>
      <w:rPr>
        <w:rFonts w:hint="default"/>
        <w:lang w:val="es-ES" w:eastAsia="en-US" w:bidi="ar-SA"/>
      </w:rPr>
    </w:lvl>
  </w:abstractNum>
  <w:abstractNum w:abstractNumId="138" w15:restartNumberingAfterBreak="0">
    <w:nsid w:val="62B1793B"/>
    <w:multiLevelType w:val="hybridMultilevel"/>
    <w:tmpl w:val="487E672C"/>
    <w:lvl w:ilvl="0" w:tplc="8F285B0C">
      <w:start w:val="1"/>
      <w:numFmt w:val="upperRoman"/>
      <w:lvlText w:val="%1."/>
      <w:lvlJc w:val="left"/>
      <w:pPr>
        <w:ind w:left="218" w:hanging="183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3AF4F7C0">
      <w:numFmt w:val="bullet"/>
      <w:lvlText w:val="•"/>
      <w:lvlJc w:val="left"/>
      <w:pPr>
        <w:ind w:left="1192" w:hanging="183"/>
      </w:pPr>
      <w:rPr>
        <w:rFonts w:hint="default"/>
        <w:lang w:val="es-ES" w:eastAsia="en-US" w:bidi="ar-SA"/>
      </w:rPr>
    </w:lvl>
    <w:lvl w:ilvl="2" w:tplc="18FCBF72">
      <w:numFmt w:val="bullet"/>
      <w:lvlText w:val="•"/>
      <w:lvlJc w:val="left"/>
      <w:pPr>
        <w:ind w:left="2164" w:hanging="183"/>
      </w:pPr>
      <w:rPr>
        <w:rFonts w:hint="default"/>
        <w:lang w:val="es-ES" w:eastAsia="en-US" w:bidi="ar-SA"/>
      </w:rPr>
    </w:lvl>
    <w:lvl w:ilvl="3" w:tplc="F76815FC">
      <w:numFmt w:val="bullet"/>
      <w:lvlText w:val="•"/>
      <w:lvlJc w:val="left"/>
      <w:pPr>
        <w:ind w:left="3136" w:hanging="183"/>
      </w:pPr>
      <w:rPr>
        <w:rFonts w:hint="default"/>
        <w:lang w:val="es-ES" w:eastAsia="en-US" w:bidi="ar-SA"/>
      </w:rPr>
    </w:lvl>
    <w:lvl w:ilvl="4" w:tplc="BFA6EA86">
      <w:numFmt w:val="bullet"/>
      <w:lvlText w:val="•"/>
      <w:lvlJc w:val="left"/>
      <w:pPr>
        <w:ind w:left="4108" w:hanging="183"/>
      </w:pPr>
      <w:rPr>
        <w:rFonts w:hint="default"/>
        <w:lang w:val="es-ES" w:eastAsia="en-US" w:bidi="ar-SA"/>
      </w:rPr>
    </w:lvl>
    <w:lvl w:ilvl="5" w:tplc="99D4E214">
      <w:numFmt w:val="bullet"/>
      <w:lvlText w:val="•"/>
      <w:lvlJc w:val="left"/>
      <w:pPr>
        <w:ind w:left="5081" w:hanging="183"/>
      </w:pPr>
      <w:rPr>
        <w:rFonts w:hint="default"/>
        <w:lang w:val="es-ES" w:eastAsia="en-US" w:bidi="ar-SA"/>
      </w:rPr>
    </w:lvl>
    <w:lvl w:ilvl="6" w:tplc="9C5AA8C2">
      <w:numFmt w:val="bullet"/>
      <w:lvlText w:val="•"/>
      <w:lvlJc w:val="left"/>
      <w:pPr>
        <w:ind w:left="6053" w:hanging="183"/>
      </w:pPr>
      <w:rPr>
        <w:rFonts w:hint="default"/>
        <w:lang w:val="es-ES" w:eastAsia="en-US" w:bidi="ar-SA"/>
      </w:rPr>
    </w:lvl>
    <w:lvl w:ilvl="7" w:tplc="A6405020">
      <w:numFmt w:val="bullet"/>
      <w:lvlText w:val="•"/>
      <w:lvlJc w:val="left"/>
      <w:pPr>
        <w:ind w:left="7025" w:hanging="183"/>
      </w:pPr>
      <w:rPr>
        <w:rFonts w:hint="default"/>
        <w:lang w:val="es-ES" w:eastAsia="en-US" w:bidi="ar-SA"/>
      </w:rPr>
    </w:lvl>
    <w:lvl w:ilvl="8" w:tplc="4E06B7F0">
      <w:numFmt w:val="bullet"/>
      <w:lvlText w:val="•"/>
      <w:lvlJc w:val="left"/>
      <w:pPr>
        <w:ind w:left="7997" w:hanging="183"/>
      </w:pPr>
      <w:rPr>
        <w:rFonts w:hint="default"/>
        <w:lang w:val="es-ES" w:eastAsia="en-US" w:bidi="ar-SA"/>
      </w:rPr>
    </w:lvl>
  </w:abstractNum>
  <w:abstractNum w:abstractNumId="139" w15:restartNumberingAfterBreak="0">
    <w:nsid w:val="63C53C42"/>
    <w:multiLevelType w:val="hybridMultilevel"/>
    <w:tmpl w:val="BCAEF7B8"/>
    <w:lvl w:ilvl="0" w:tplc="FD042236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E03E6568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E0966ED6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A4AE3CB6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7D2EF08E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3F02B970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A65A486E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30D6CBC4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C0724FF4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140" w15:restartNumberingAfterBreak="0">
    <w:nsid w:val="64B54E7B"/>
    <w:multiLevelType w:val="hybridMultilevel"/>
    <w:tmpl w:val="3B36ED02"/>
    <w:lvl w:ilvl="0" w:tplc="044A04F2">
      <w:start w:val="1"/>
      <w:numFmt w:val="upperRoman"/>
      <w:lvlText w:val="%1."/>
      <w:lvlJc w:val="left"/>
      <w:pPr>
        <w:ind w:left="679" w:hanging="173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0EB6DAA4">
      <w:numFmt w:val="bullet"/>
      <w:lvlText w:val="•"/>
      <w:lvlJc w:val="left"/>
      <w:pPr>
        <w:ind w:left="1606" w:hanging="173"/>
      </w:pPr>
      <w:rPr>
        <w:rFonts w:hint="default"/>
        <w:lang w:val="es-ES" w:eastAsia="en-US" w:bidi="ar-SA"/>
      </w:rPr>
    </w:lvl>
    <w:lvl w:ilvl="2" w:tplc="41583DB6">
      <w:numFmt w:val="bullet"/>
      <w:lvlText w:val="•"/>
      <w:lvlJc w:val="left"/>
      <w:pPr>
        <w:ind w:left="2532" w:hanging="173"/>
      </w:pPr>
      <w:rPr>
        <w:rFonts w:hint="default"/>
        <w:lang w:val="es-ES" w:eastAsia="en-US" w:bidi="ar-SA"/>
      </w:rPr>
    </w:lvl>
    <w:lvl w:ilvl="3" w:tplc="F6BC4372">
      <w:numFmt w:val="bullet"/>
      <w:lvlText w:val="•"/>
      <w:lvlJc w:val="left"/>
      <w:pPr>
        <w:ind w:left="3458" w:hanging="173"/>
      </w:pPr>
      <w:rPr>
        <w:rFonts w:hint="default"/>
        <w:lang w:val="es-ES" w:eastAsia="en-US" w:bidi="ar-SA"/>
      </w:rPr>
    </w:lvl>
    <w:lvl w:ilvl="4" w:tplc="C93C7DB0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27E6F9A2">
      <w:numFmt w:val="bullet"/>
      <w:lvlText w:val="•"/>
      <w:lvlJc w:val="left"/>
      <w:pPr>
        <w:ind w:left="5311" w:hanging="173"/>
      </w:pPr>
      <w:rPr>
        <w:rFonts w:hint="default"/>
        <w:lang w:val="es-ES" w:eastAsia="en-US" w:bidi="ar-SA"/>
      </w:rPr>
    </w:lvl>
    <w:lvl w:ilvl="6" w:tplc="4B5C8F18">
      <w:numFmt w:val="bullet"/>
      <w:lvlText w:val="•"/>
      <w:lvlJc w:val="left"/>
      <w:pPr>
        <w:ind w:left="6237" w:hanging="173"/>
      </w:pPr>
      <w:rPr>
        <w:rFonts w:hint="default"/>
        <w:lang w:val="es-ES" w:eastAsia="en-US" w:bidi="ar-SA"/>
      </w:rPr>
    </w:lvl>
    <w:lvl w:ilvl="7" w:tplc="35AEA29E">
      <w:numFmt w:val="bullet"/>
      <w:lvlText w:val="•"/>
      <w:lvlJc w:val="left"/>
      <w:pPr>
        <w:ind w:left="7163" w:hanging="173"/>
      </w:pPr>
      <w:rPr>
        <w:rFonts w:hint="default"/>
        <w:lang w:val="es-ES" w:eastAsia="en-US" w:bidi="ar-SA"/>
      </w:rPr>
    </w:lvl>
    <w:lvl w:ilvl="8" w:tplc="F1B41230">
      <w:numFmt w:val="bullet"/>
      <w:lvlText w:val="•"/>
      <w:lvlJc w:val="left"/>
      <w:pPr>
        <w:ind w:left="8089" w:hanging="173"/>
      </w:pPr>
      <w:rPr>
        <w:rFonts w:hint="default"/>
        <w:lang w:val="es-ES" w:eastAsia="en-US" w:bidi="ar-SA"/>
      </w:rPr>
    </w:lvl>
  </w:abstractNum>
  <w:abstractNum w:abstractNumId="141" w15:restartNumberingAfterBreak="0">
    <w:nsid w:val="64F27587"/>
    <w:multiLevelType w:val="hybridMultilevel"/>
    <w:tmpl w:val="3BBE71FE"/>
    <w:lvl w:ilvl="0" w:tplc="ACEC72B2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923CA208">
      <w:start w:val="1"/>
      <w:numFmt w:val="decimal"/>
      <w:lvlText w:val="%2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2" w:tplc="B1160CD2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2358408C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C62ACB84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40381976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4D32DC3E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B1E405C2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20584512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142" w15:restartNumberingAfterBreak="0">
    <w:nsid w:val="65BE046A"/>
    <w:multiLevelType w:val="hybridMultilevel"/>
    <w:tmpl w:val="07B29FB2"/>
    <w:lvl w:ilvl="0" w:tplc="0F98BEA6">
      <w:start w:val="1"/>
      <w:numFmt w:val="upperRoman"/>
      <w:lvlText w:val="%1."/>
      <w:lvlJc w:val="left"/>
      <w:pPr>
        <w:ind w:left="9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7DB29632">
      <w:numFmt w:val="bullet"/>
      <w:lvlText w:val="•"/>
      <w:lvlJc w:val="left"/>
      <w:pPr>
        <w:ind w:left="1840" w:hanging="432"/>
      </w:pPr>
      <w:rPr>
        <w:rFonts w:hint="default"/>
        <w:lang w:val="es-ES" w:eastAsia="en-US" w:bidi="ar-SA"/>
      </w:rPr>
    </w:lvl>
    <w:lvl w:ilvl="2" w:tplc="61BCF4BE">
      <w:numFmt w:val="bullet"/>
      <w:lvlText w:val="•"/>
      <w:lvlJc w:val="left"/>
      <w:pPr>
        <w:ind w:left="2740" w:hanging="432"/>
      </w:pPr>
      <w:rPr>
        <w:rFonts w:hint="default"/>
        <w:lang w:val="es-ES" w:eastAsia="en-US" w:bidi="ar-SA"/>
      </w:rPr>
    </w:lvl>
    <w:lvl w:ilvl="3" w:tplc="DCDA4952">
      <w:numFmt w:val="bullet"/>
      <w:lvlText w:val="•"/>
      <w:lvlJc w:val="left"/>
      <w:pPr>
        <w:ind w:left="3640" w:hanging="432"/>
      </w:pPr>
      <w:rPr>
        <w:rFonts w:hint="default"/>
        <w:lang w:val="es-ES" w:eastAsia="en-US" w:bidi="ar-SA"/>
      </w:rPr>
    </w:lvl>
    <w:lvl w:ilvl="4" w:tplc="64EAD6BE">
      <w:numFmt w:val="bullet"/>
      <w:lvlText w:val="•"/>
      <w:lvlJc w:val="left"/>
      <w:pPr>
        <w:ind w:left="4540" w:hanging="432"/>
      </w:pPr>
      <w:rPr>
        <w:rFonts w:hint="default"/>
        <w:lang w:val="es-ES" w:eastAsia="en-US" w:bidi="ar-SA"/>
      </w:rPr>
    </w:lvl>
    <w:lvl w:ilvl="5" w:tplc="BEAAF976">
      <w:numFmt w:val="bullet"/>
      <w:lvlText w:val="•"/>
      <w:lvlJc w:val="left"/>
      <w:pPr>
        <w:ind w:left="5441" w:hanging="432"/>
      </w:pPr>
      <w:rPr>
        <w:rFonts w:hint="default"/>
        <w:lang w:val="es-ES" w:eastAsia="en-US" w:bidi="ar-SA"/>
      </w:rPr>
    </w:lvl>
    <w:lvl w:ilvl="6" w:tplc="D6F4D282">
      <w:numFmt w:val="bullet"/>
      <w:lvlText w:val="•"/>
      <w:lvlJc w:val="left"/>
      <w:pPr>
        <w:ind w:left="6341" w:hanging="432"/>
      </w:pPr>
      <w:rPr>
        <w:rFonts w:hint="default"/>
        <w:lang w:val="es-ES" w:eastAsia="en-US" w:bidi="ar-SA"/>
      </w:rPr>
    </w:lvl>
    <w:lvl w:ilvl="7" w:tplc="5C662E0E">
      <w:numFmt w:val="bullet"/>
      <w:lvlText w:val="•"/>
      <w:lvlJc w:val="left"/>
      <w:pPr>
        <w:ind w:left="7241" w:hanging="432"/>
      </w:pPr>
      <w:rPr>
        <w:rFonts w:hint="default"/>
        <w:lang w:val="es-ES" w:eastAsia="en-US" w:bidi="ar-SA"/>
      </w:rPr>
    </w:lvl>
    <w:lvl w:ilvl="8" w:tplc="5ACE1C64">
      <w:numFmt w:val="bullet"/>
      <w:lvlText w:val="•"/>
      <w:lvlJc w:val="left"/>
      <w:pPr>
        <w:ind w:left="8141" w:hanging="432"/>
      </w:pPr>
      <w:rPr>
        <w:rFonts w:hint="default"/>
        <w:lang w:val="es-ES" w:eastAsia="en-US" w:bidi="ar-SA"/>
      </w:rPr>
    </w:lvl>
  </w:abstractNum>
  <w:abstractNum w:abstractNumId="143" w15:restartNumberingAfterBreak="0">
    <w:nsid w:val="65ED08C6"/>
    <w:multiLevelType w:val="hybridMultilevel"/>
    <w:tmpl w:val="9760CD96"/>
    <w:lvl w:ilvl="0" w:tplc="8A0EB65A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19202042">
      <w:start w:val="1"/>
      <w:numFmt w:val="lowerLetter"/>
      <w:lvlText w:val="%2)"/>
      <w:lvlJc w:val="left"/>
      <w:pPr>
        <w:ind w:left="1642" w:hanging="567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2" w:tplc="EAB22C1A">
      <w:numFmt w:val="bullet"/>
      <w:lvlText w:val="•"/>
      <w:lvlJc w:val="left"/>
      <w:pPr>
        <w:ind w:left="2562" w:hanging="567"/>
      </w:pPr>
      <w:rPr>
        <w:rFonts w:hint="default"/>
        <w:lang w:val="es-ES" w:eastAsia="en-US" w:bidi="ar-SA"/>
      </w:rPr>
    </w:lvl>
    <w:lvl w:ilvl="3" w:tplc="356846A4">
      <w:numFmt w:val="bullet"/>
      <w:lvlText w:val="•"/>
      <w:lvlJc w:val="left"/>
      <w:pPr>
        <w:ind w:left="3484" w:hanging="567"/>
      </w:pPr>
      <w:rPr>
        <w:rFonts w:hint="default"/>
        <w:lang w:val="es-ES" w:eastAsia="en-US" w:bidi="ar-SA"/>
      </w:rPr>
    </w:lvl>
    <w:lvl w:ilvl="4" w:tplc="6298E330">
      <w:numFmt w:val="bullet"/>
      <w:lvlText w:val="•"/>
      <w:lvlJc w:val="left"/>
      <w:pPr>
        <w:ind w:left="4407" w:hanging="567"/>
      </w:pPr>
      <w:rPr>
        <w:rFonts w:hint="default"/>
        <w:lang w:val="es-ES" w:eastAsia="en-US" w:bidi="ar-SA"/>
      </w:rPr>
    </w:lvl>
    <w:lvl w:ilvl="5" w:tplc="65DACFEC">
      <w:numFmt w:val="bullet"/>
      <w:lvlText w:val="•"/>
      <w:lvlJc w:val="left"/>
      <w:pPr>
        <w:ind w:left="5329" w:hanging="567"/>
      </w:pPr>
      <w:rPr>
        <w:rFonts w:hint="default"/>
        <w:lang w:val="es-ES" w:eastAsia="en-US" w:bidi="ar-SA"/>
      </w:rPr>
    </w:lvl>
    <w:lvl w:ilvl="6" w:tplc="38FC6FDE">
      <w:numFmt w:val="bullet"/>
      <w:lvlText w:val="•"/>
      <w:lvlJc w:val="left"/>
      <w:pPr>
        <w:ind w:left="6252" w:hanging="567"/>
      </w:pPr>
      <w:rPr>
        <w:rFonts w:hint="default"/>
        <w:lang w:val="es-ES" w:eastAsia="en-US" w:bidi="ar-SA"/>
      </w:rPr>
    </w:lvl>
    <w:lvl w:ilvl="7" w:tplc="1D92C028">
      <w:numFmt w:val="bullet"/>
      <w:lvlText w:val="•"/>
      <w:lvlJc w:val="left"/>
      <w:pPr>
        <w:ind w:left="7174" w:hanging="567"/>
      </w:pPr>
      <w:rPr>
        <w:rFonts w:hint="default"/>
        <w:lang w:val="es-ES" w:eastAsia="en-US" w:bidi="ar-SA"/>
      </w:rPr>
    </w:lvl>
    <w:lvl w:ilvl="8" w:tplc="2FF8A500">
      <w:numFmt w:val="bullet"/>
      <w:lvlText w:val="•"/>
      <w:lvlJc w:val="left"/>
      <w:pPr>
        <w:ind w:left="8097" w:hanging="567"/>
      </w:pPr>
      <w:rPr>
        <w:rFonts w:hint="default"/>
        <w:lang w:val="es-ES" w:eastAsia="en-US" w:bidi="ar-SA"/>
      </w:rPr>
    </w:lvl>
  </w:abstractNum>
  <w:abstractNum w:abstractNumId="144" w15:restartNumberingAfterBreak="0">
    <w:nsid w:val="660C1744"/>
    <w:multiLevelType w:val="hybridMultilevel"/>
    <w:tmpl w:val="83D0372C"/>
    <w:lvl w:ilvl="0" w:tplc="F44A56D0">
      <w:start w:val="1"/>
      <w:numFmt w:val="upperRoman"/>
      <w:lvlText w:val="%1."/>
      <w:lvlJc w:val="left"/>
      <w:pPr>
        <w:ind w:left="9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F198EBEC">
      <w:numFmt w:val="bullet"/>
      <w:lvlText w:val="•"/>
      <w:lvlJc w:val="left"/>
      <w:pPr>
        <w:ind w:left="1840" w:hanging="432"/>
      </w:pPr>
      <w:rPr>
        <w:rFonts w:hint="default"/>
        <w:lang w:val="es-ES" w:eastAsia="en-US" w:bidi="ar-SA"/>
      </w:rPr>
    </w:lvl>
    <w:lvl w:ilvl="2" w:tplc="84ECDBA6">
      <w:numFmt w:val="bullet"/>
      <w:lvlText w:val="•"/>
      <w:lvlJc w:val="left"/>
      <w:pPr>
        <w:ind w:left="2740" w:hanging="432"/>
      </w:pPr>
      <w:rPr>
        <w:rFonts w:hint="default"/>
        <w:lang w:val="es-ES" w:eastAsia="en-US" w:bidi="ar-SA"/>
      </w:rPr>
    </w:lvl>
    <w:lvl w:ilvl="3" w:tplc="32A8D696">
      <w:numFmt w:val="bullet"/>
      <w:lvlText w:val="•"/>
      <w:lvlJc w:val="left"/>
      <w:pPr>
        <w:ind w:left="3640" w:hanging="432"/>
      </w:pPr>
      <w:rPr>
        <w:rFonts w:hint="default"/>
        <w:lang w:val="es-ES" w:eastAsia="en-US" w:bidi="ar-SA"/>
      </w:rPr>
    </w:lvl>
    <w:lvl w:ilvl="4" w:tplc="E89EA32A">
      <w:numFmt w:val="bullet"/>
      <w:lvlText w:val="•"/>
      <w:lvlJc w:val="left"/>
      <w:pPr>
        <w:ind w:left="4540" w:hanging="432"/>
      </w:pPr>
      <w:rPr>
        <w:rFonts w:hint="default"/>
        <w:lang w:val="es-ES" w:eastAsia="en-US" w:bidi="ar-SA"/>
      </w:rPr>
    </w:lvl>
    <w:lvl w:ilvl="5" w:tplc="F006AF4A">
      <w:numFmt w:val="bullet"/>
      <w:lvlText w:val="•"/>
      <w:lvlJc w:val="left"/>
      <w:pPr>
        <w:ind w:left="5441" w:hanging="432"/>
      </w:pPr>
      <w:rPr>
        <w:rFonts w:hint="default"/>
        <w:lang w:val="es-ES" w:eastAsia="en-US" w:bidi="ar-SA"/>
      </w:rPr>
    </w:lvl>
    <w:lvl w:ilvl="6" w:tplc="39A872DA">
      <w:numFmt w:val="bullet"/>
      <w:lvlText w:val="•"/>
      <w:lvlJc w:val="left"/>
      <w:pPr>
        <w:ind w:left="6341" w:hanging="432"/>
      </w:pPr>
      <w:rPr>
        <w:rFonts w:hint="default"/>
        <w:lang w:val="es-ES" w:eastAsia="en-US" w:bidi="ar-SA"/>
      </w:rPr>
    </w:lvl>
    <w:lvl w:ilvl="7" w:tplc="79287266">
      <w:numFmt w:val="bullet"/>
      <w:lvlText w:val="•"/>
      <w:lvlJc w:val="left"/>
      <w:pPr>
        <w:ind w:left="7241" w:hanging="432"/>
      </w:pPr>
      <w:rPr>
        <w:rFonts w:hint="default"/>
        <w:lang w:val="es-ES" w:eastAsia="en-US" w:bidi="ar-SA"/>
      </w:rPr>
    </w:lvl>
    <w:lvl w:ilvl="8" w:tplc="401AB0D0">
      <w:numFmt w:val="bullet"/>
      <w:lvlText w:val="•"/>
      <w:lvlJc w:val="left"/>
      <w:pPr>
        <w:ind w:left="8141" w:hanging="432"/>
      </w:pPr>
      <w:rPr>
        <w:rFonts w:hint="default"/>
        <w:lang w:val="es-ES" w:eastAsia="en-US" w:bidi="ar-SA"/>
      </w:rPr>
    </w:lvl>
  </w:abstractNum>
  <w:abstractNum w:abstractNumId="145" w15:restartNumberingAfterBreak="0">
    <w:nsid w:val="66244322"/>
    <w:multiLevelType w:val="hybridMultilevel"/>
    <w:tmpl w:val="632AADA6"/>
    <w:lvl w:ilvl="0" w:tplc="23A61DD8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5CAEEC92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354E52C2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4CB0519E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696010D8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7BF0125C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C8620750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C9321AD0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08748B94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146" w15:restartNumberingAfterBreak="0">
    <w:nsid w:val="686B2B3E"/>
    <w:multiLevelType w:val="hybridMultilevel"/>
    <w:tmpl w:val="3ACC0926"/>
    <w:lvl w:ilvl="0" w:tplc="78365044">
      <w:start w:val="1"/>
      <w:numFmt w:val="upperRoman"/>
      <w:lvlText w:val="%1."/>
      <w:lvlJc w:val="left"/>
      <w:pPr>
        <w:ind w:left="9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D48EEB86">
      <w:numFmt w:val="bullet"/>
      <w:lvlText w:val="•"/>
      <w:lvlJc w:val="left"/>
      <w:pPr>
        <w:ind w:left="1840" w:hanging="432"/>
      </w:pPr>
      <w:rPr>
        <w:rFonts w:hint="default"/>
        <w:lang w:val="es-ES" w:eastAsia="en-US" w:bidi="ar-SA"/>
      </w:rPr>
    </w:lvl>
    <w:lvl w:ilvl="2" w:tplc="3C8C49E2">
      <w:numFmt w:val="bullet"/>
      <w:lvlText w:val="•"/>
      <w:lvlJc w:val="left"/>
      <w:pPr>
        <w:ind w:left="2740" w:hanging="432"/>
      </w:pPr>
      <w:rPr>
        <w:rFonts w:hint="default"/>
        <w:lang w:val="es-ES" w:eastAsia="en-US" w:bidi="ar-SA"/>
      </w:rPr>
    </w:lvl>
    <w:lvl w:ilvl="3" w:tplc="CF9E9BE4">
      <w:numFmt w:val="bullet"/>
      <w:lvlText w:val="•"/>
      <w:lvlJc w:val="left"/>
      <w:pPr>
        <w:ind w:left="3640" w:hanging="432"/>
      </w:pPr>
      <w:rPr>
        <w:rFonts w:hint="default"/>
        <w:lang w:val="es-ES" w:eastAsia="en-US" w:bidi="ar-SA"/>
      </w:rPr>
    </w:lvl>
    <w:lvl w:ilvl="4" w:tplc="0A70AECE">
      <w:numFmt w:val="bullet"/>
      <w:lvlText w:val="•"/>
      <w:lvlJc w:val="left"/>
      <w:pPr>
        <w:ind w:left="4540" w:hanging="432"/>
      </w:pPr>
      <w:rPr>
        <w:rFonts w:hint="default"/>
        <w:lang w:val="es-ES" w:eastAsia="en-US" w:bidi="ar-SA"/>
      </w:rPr>
    </w:lvl>
    <w:lvl w:ilvl="5" w:tplc="BF4A27A6">
      <w:numFmt w:val="bullet"/>
      <w:lvlText w:val="•"/>
      <w:lvlJc w:val="left"/>
      <w:pPr>
        <w:ind w:left="5441" w:hanging="432"/>
      </w:pPr>
      <w:rPr>
        <w:rFonts w:hint="default"/>
        <w:lang w:val="es-ES" w:eastAsia="en-US" w:bidi="ar-SA"/>
      </w:rPr>
    </w:lvl>
    <w:lvl w:ilvl="6" w:tplc="583EB45E">
      <w:numFmt w:val="bullet"/>
      <w:lvlText w:val="•"/>
      <w:lvlJc w:val="left"/>
      <w:pPr>
        <w:ind w:left="6341" w:hanging="432"/>
      </w:pPr>
      <w:rPr>
        <w:rFonts w:hint="default"/>
        <w:lang w:val="es-ES" w:eastAsia="en-US" w:bidi="ar-SA"/>
      </w:rPr>
    </w:lvl>
    <w:lvl w:ilvl="7" w:tplc="27E4C454">
      <w:numFmt w:val="bullet"/>
      <w:lvlText w:val="•"/>
      <w:lvlJc w:val="left"/>
      <w:pPr>
        <w:ind w:left="7241" w:hanging="432"/>
      </w:pPr>
      <w:rPr>
        <w:rFonts w:hint="default"/>
        <w:lang w:val="es-ES" w:eastAsia="en-US" w:bidi="ar-SA"/>
      </w:rPr>
    </w:lvl>
    <w:lvl w:ilvl="8" w:tplc="7994B382">
      <w:numFmt w:val="bullet"/>
      <w:lvlText w:val="•"/>
      <w:lvlJc w:val="left"/>
      <w:pPr>
        <w:ind w:left="8141" w:hanging="432"/>
      </w:pPr>
      <w:rPr>
        <w:rFonts w:hint="default"/>
        <w:lang w:val="es-ES" w:eastAsia="en-US" w:bidi="ar-SA"/>
      </w:rPr>
    </w:lvl>
  </w:abstractNum>
  <w:abstractNum w:abstractNumId="147" w15:restartNumberingAfterBreak="0">
    <w:nsid w:val="6958265F"/>
    <w:multiLevelType w:val="hybridMultilevel"/>
    <w:tmpl w:val="7FA8BA78"/>
    <w:lvl w:ilvl="0" w:tplc="2122770C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7EE826EE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D6505534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3828DD8C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C9C2C530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73C27758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EE329A1E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EF8EE2E6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3B20C810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148" w15:restartNumberingAfterBreak="0">
    <w:nsid w:val="69621244"/>
    <w:multiLevelType w:val="hybridMultilevel"/>
    <w:tmpl w:val="E20693A2"/>
    <w:lvl w:ilvl="0" w:tplc="585E7A12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7B888B44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41C81368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F4B69F18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F3688FD2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E60849A4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A79812A2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13E44FCC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9CC80D08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149" w15:restartNumberingAfterBreak="0">
    <w:nsid w:val="6A6C6DFD"/>
    <w:multiLevelType w:val="hybridMultilevel"/>
    <w:tmpl w:val="C9A2F7E2"/>
    <w:lvl w:ilvl="0" w:tplc="55F2B5B8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F9B2BAFA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A7F051F8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30A81622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6FAE00C6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0F4C2B12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D5585352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D4D8FE1E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7980A89E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150" w15:restartNumberingAfterBreak="0">
    <w:nsid w:val="6A9367DA"/>
    <w:multiLevelType w:val="hybridMultilevel"/>
    <w:tmpl w:val="A2B20734"/>
    <w:lvl w:ilvl="0" w:tplc="D58ABC22">
      <w:start w:val="1"/>
      <w:numFmt w:val="upperRoman"/>
      <w:lvlText w:val="%1."/>
      <w:lvlJc w:val="left"/>
      <w:pPr>
        <w:ind w:left="218" w:hanging="197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07409AF4">
      <w:numFmt w:val="bullet"/>
      <w:lvlText w:val="•"/>
      <w:lvlJc w:val="left"/>
      <w:pPr>
        <w:ind w:left="1192" w:hanging="197"/>
      </w:pPr>
      <w:rPr>
        <w:rFonts w:hint="default"/>
        <w:lang w:val="es-ES" w:eastAsia="en-US" w:bidi="ar-SA"/>
      </w:rPr>
    </w:lvl>
    <w:lvl w:ilvl="2" w:tplc="24702286">
      <w:numFmt w:val="bullet"/>
      <w:lvlText w:val="•"/>
      <w:lvlJc w:val="left"/>
      <w:pPr>
        <w:ind w:left="2164" w:hanging="197"/>
      </w:pPr>
      <w:rPr>
        <w:rFonts w:hint="default"/>
        <w:lang w:val="es-ES" w:eastAsia="en-US" w:bidi="ar-SA"/>
      </w:rPr>
    </w:lvl>
    <w:lvl w:ilvl="3" w:tplc="D7AC72C0">
      <w:numFmt w:val="bullet"/>
      <w:lvlText w:val="•"/>
      <w:lvlJc w:val="left"/>
      <w:pPr>
        <w:ind w:left="3136" w:hanging="197"/>
      </w:pPr>
      <w:rPr>
        <w:rFonts w:hint="default"/>
        <w:lang w:val="es-ES" w:eastAsia="en-US" w:bidi="ar-SA"/>
      </w:rPr>
    </w:lvl>
    <w:lvl w:ilvl="4" w:tplc="D370FCC4">
      <w:numFmt w:val="bullet"/>
      <w:lvlText w:val="•"/>
      <w:lvlJc w:val="left"/>
      <w:pPr>
        <w:ind w:left="4108" w:hanging="197"/>
      </w:pPr>
      <w:rPr>
        <w:rFonts w:hint="default"/>
        <w:lang w:val="es-ES" w:eastAsia="en-US" w:bidi="ar-SA"/>
      </w:rPr>
    </w:lvl>
    <w:lvl w:ilvl="5" w:tplc="9D928E58">
      <w:numFmt w:val="bullet"/>
      <w:lvlText w:val="•"/>
      <w:lvlJc w:val="left"/>
      <w:pPr>
        <w:ind w:left="5081" w:hanging="197"/>
      </w:pPr>
      <w:rPr>
        <w:rFonts w:hint="default"/>
        <w:lang w:val="es-ES" w:eastAsia="en-US" w:bidi="ar-SA"/>
      </w:rPr>
    </w:lvl>
    <w:lvl w:ilvl="6" w:tplc="31F8412C">
      <w:numFmt w:val="bullet"/>
      <w:lvlText w:val="•"/>
      <w:lvlJc w:val="left"/>
      <w:pPr>
        <w:ind w:left="6053" w:hanging="197"/>
      </w:pPr>
      <w:rPr>
        <w:rFonts w:hint="default"/>
        <w:lang w:val="es-ES" w:eastAsia="en-US" w:bidi="ar-SA"/>
      </w:rPr>
    </w:lvl>
    <w:lvl w:ilvl="7" w:tplc="AFE0B62C">
      <w:numFmt w:val="bullet"/>
      <w:lvlText w:val="•"/>
      <w:lvlJc w:val="left"/>
      <w:pPr>
        <w:ind w:left="7025" w:hanging="197"/>
      </w:pPr>
      <w:rPr>
        <w:rFonts w:hint="default"/>
        <w:lang w:val="es-ES" w:eastAsia="en-US" w:bidi="ar-SA"/>
      </w:rPr>
    </w:lvl>
    <w:lvl w:ilvl="8" w:tplc="4EC41C18">
      <w:numFmt w:val="bullet"/>
      <w:lvlText w:val="•"/>
      <w:lvlJc w:val="left"/>
      <w:pPr>
        <w:ind w:left="7997" w:hanging="197"/>
      </w:pPr>
      <w:rPr>
        <w:rFonts w:hint="default"/>
        <w:lang w:val="es-ES" w:eastAsia="en-US" w:bidi="ar-SA"/>
      </w:rPr>
    </w:lvl>
  </w:abstractNum>
  <w:abstractNum w:abstractNumId="151" w15:restartNumberingAfterBreak="0">
    <w:nsid w:val="6AA46E5B"/>
    <w:multiLevelType w:val="hybridMultilevel"/>
    <w:tmpl w:val="BC440C80"/>
    <w:lvl w:ilvl="0" w:tplc="C7548F3C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5DC0F7D4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462ED5BA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BC04722A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2D00C8CC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C6B0CC4E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67B2B780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17E8A038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31D2AAD2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152" w15:restartNumberingAfterBreak="0">
    <w:nsid w:val="6AA62F92"/>
    <w:multiLevelType w:val="hybridMultilevel"/>
    <w:tmpl w:val="3EC43E98"/>
    <w:lvl w:ilvl="0" w:tplc="AEDA7C00">
      <w:start w:val="1"/>
      <w:numFmt w:val="upperRoman"/>
      <w:lvlText w:val="%1."/>
      <w:lvlJc w:val="left"/>
      <w:pPr>
        <w:ind w:left="218" w:hanging="19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79D68BD0">
      <w:numFmt w:val="bullet"/>
      <w:lvlText w:val="•"/>
      <w:lvlJc w:val="left"/>
      <w:pPr>
        <w:ind w:left="1192" w:hanging="192"/>
      </w:pPr>
      <w:rPr>
        <w:rFonts w:hint="default"/>
        <w:lang w:val="es-ES" w:eastAsia="en-US" w:bidi="ar-SA"/>
      </w:rPr>
    </w:lvl>
    <w:lvl w:ilvl="2" w:tplc="2A5EE22E">
      <w:numFmt w:val="bullet"/>
      <w:lvlText w:val="•"/>
      <w:lvlJc w:val="left"/>
      <w:pPr>
        <w:ind w:left="2164" w:hanging="192"/>
      </w:pPr>
      <w:rPr>
        <w:rFonts w:hint="default"/>
        <w:lang w:val="es-ES" w:eastAsia="en-US" w:bidi="ar-SA"/>
      </w:rPr>
    </w:lvl>
    <w:lvl w:ilvl="3" w:tplc="BFA82F5E">
      <w:numFmt w:val="bullet"/>
      <w:lvlText w:val="•"/>
      <w:lvlJc w:val="left"/>
      <w:pPr>
        <w:ind w:left="3136" w:hanging="192"/>
      </w:pPr>
      <w:rPr>
        <w:rFonts w:hint="default"/>
        <w:lang w:val="es-ES" w:eastAsia="en-US" w:bidi="ar-SA"/>
      </w:rPr>
    </w:lvl>
    <w:lvl w:ilvl="4" w:tplc="97621C3C">
      <w:numFmt w:val="bullet"/>
      <w:lvlText w:val="•"/>
      <w:lvlJc w:val="left"/>
      <w:pPr>
        <w:ind w:left="4108" w:hanging="192"/>
      </w:pPr>
      <w:rPr>
        <w:rFonts w:hint="default"/>
        <w:lang w:val="es-ES" w:eastAsia="en-US" w:bidi="ar-SA"/>
      </w:rPr>
    </w:lvl>
    <w:lvl w:ilvl="5" w:tplc="A52042D8">
      <w:numFmt w:val="bullet"/>
      <w:lvlText w:val="•"/>
      <w:lvlJc w:val="left"/>
      <w:pPr>
        <w:ind w:left="5081" w:hanging="192"/>
      </w:pPr>
      <w:rPr>
        <w:rFonts w:hint="default"/>
        <w:lang w:val="es-ES" w:eastAsia="en-US" w:bidi="ar-SA"/>
      </w:rPr>
    </w:lvl>
    <w:lvl w:ilvl="6" w:tplc="E61AFAFE">
      <w:numFmt w:val="bullet"/>
      <w:lvlText w:val="•"/>
      <w:lvlJc w:val="left"/>
      <w:pPr>
        <w:ind w:left="6053" w:hanging="192"/>
      </w:pPr>
      <w:rPr>
        <w:rFonts w:hint="default"/>
        <w:lang w:val="es-ES" w:eastAsia="en-US" w:bidi="ar-SA"/>
      </w:rPr>
    </w:lvl>
    <w:lvl w:ilvl="7" w:tplc="A69C3DF0">
      <w:numFmt w:val="bullet"/>
      <w:lvlText w:val="•"/>
      <w:lvlJc w:val="left"/>
      <w:pPr>
        <w:ind w:left="7025" w:hanging="192"/>
      </w:pPr>
      <w:rPr>
        <w:rFonts w:hint="default"/>
        <w:lang w:val="es-ES" w:eastAsia="en-US" w:bidi="ar-SA"/>
      </w:rPr>
    </w:lvl>
    <w:lvl w:ilvl="8" w:tplc="9A4C0280">
      <w:numFmt w:val="bullet"/>
      <w:lvlText w:val="•"/>
      <w:lvlJc w:val="left"/>
      <w:pPr>
        <w:ind w:left="7997" w:hanging="192"/>
      </w:pPr>
      <w:rPr>
        <w:rFonts w:hint="default"/>
        <w:lang w:val="es-ES" w:eastAsia="en-US" w:bidi="ar-SA"/>
      </w:rPr>
    </w:lvl>
  </w:abstractNum>
  <w:abstractNum w:abstractNumId="153" w15:restartNumberingAfterBreak="0">
    <w:nsid w:val="6AAF7C14"/>
    <w:multiLevelType w:val="hybridMultilevel"/>
    <w:tmpl w:val="B3C2ABA0"/>
    <w:lvl w:ilvl="0" w:tplc="8AFC6F66">
      <w:start w:val="1"/>
      <w:numFmt w:val="upperRoman"/>
      <w:lvlText w:val="%1."/>
      <w:lvlJc w:val="left"/>
      <w:pPr>
        <w:ind w:left="218" w:hanging="250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090EDDAE">
      <w:numFmt w:val="bullet"/>
      <w:lvlText w:val="•"/>
      <w:lvlJc w:val="left"/>
      <w:pPr>
        <w:ind w:left="1192" w:hanging="250"/>
      </w:pPr>
      <w:rPr>
        <w:rFonts w:hint="default"/>
        <w:lang w:val="es-ES" w:eastAsia="en-US" w:bidi="ar-SA"/>
      </w:rPr>
    </w:lvl>
    <w:lvl w:ilvl="2" w:tplc="F364C574">
      <w:numFmt w:val="bullet"/>
      <w:lvlText w:val="•"/>
      <w:lvlJc w:val="left"/>
      <w:pPr>
        <w:ind w:left="2164" w:hanging="250"/>
      </w:pPr>
      <w:rPr>
        <w:rFonts w:hint="default"/>
        <w:lang w:val="es-ES" w:eastAsia="en-US" w:bidi="ar-SA"/>
      </w:rPr>
    </w:lvl>
    <w:lvl w:ilvl="3" w:tplc="8DC429B4">
      <w:numFmt w:val="bullet"/>
      <w:lvlText w:val="•"/>
      <w:lvlJc w:val="left"/>
      <w:pPr>
        <w:ind w:left="3136" w:hanging="250"/>
      </w:pPr>
      <w:rPr>
        <w:rFonts w:hint="default"/>
        <w:lang w:val="es-ES" w:eastAsia="en-US" w:bidi="ar-SA"/>
      </w:rPr>
    </w:lvl>
    <w:lvl w:ilvl="4" w:tplc="21ECB874">
      <w:numFmt w:val="bullet"/>
      <w:lvlText w:val="•"/>
      <w:lvlJc w:val="left"/>
      <w:pPr>
        <w:ind w:left="4108" w:hanging="250"/>
      </w:pPr>
      <w:rPr>
        <w:rFonts w:hint="default"/>
        <w:lang w:val="es-ES" w:eastAsia="en-US" w:bidi="ar-SA"/>
      </w:rPr>
    </w:lvl>
    <w:lvl w:ilvl="5" w:tplc="E236ACE6">
      <w:numFmt w:val="bullet"/>
      <w:lvlText w:val="•"/>
      <w:lvlJc w:val="left"/>
      <w:pPr>
        <w:ind w:left="5081" w:hanging="250"/>
      </w:pPr>
      <w:rPr>
        <w:rFonts w:hint="default"/>
        <w:lang w:val="es-ES" w:eastAsia="en-US" w:bidi="ar-SA"/>
      </w:rPr>
    </w:lvl>
    <w:lvl w:ilvl="6" w:tplc="62303D3C">
      <w:numFmt w:val="bullet"/>
      <w:lvlText w:val="•"/>
      <w:lvlJc w:val="left"/>
      <w:pPr>
        <w:ind w:left="6053" w:hanging="250"/>
      </w:pPr>
      <w:rPr>
        <w:rFonts w:hint="default"/>
        <w:lang w:val="es-ES" w:eastAsia="en-US" w:bidi="ar-SA"/>
      </w:rPr>
    </w:lvl>
    <w:lvl w:ilvl="7" w:tplc="A724A51C">
      <w:numFmt w:val="bullet"/>
      <w:lvlText w:val="•"/>
      <w:lvlJc w:val="left"/>
      <w:pPr>
        <w:ind w:left="7025" w:hanging="250"/>
      </w:pPr>
      <w:rPr>
        <w:rFonts w:hint="default"/>
        <w:lang w:val="es-ES" w:eastAsia="en-US" w:bidi="ar-SA"/>
      </w:rPr>
    </w:lvl>
    <w:lvl w:ilvl="8" w:tplc="AD2E6946">
      <w:numFmt w:val="bullet"/>
      <w:lvlText w:val="•"/>
      <w:lvlJc w:val="left"/>
      <w:pPr>
        <w:ind w:left="7997" w:hanging="250"/>
      </w:pPr>
      <w:rPr>
        <w:rFonts w:hint="default"/>
        <w:lang w:val="es-ES" w:eastAsia="en-US" w:bidi="ar-SA"/>
      </w:rPr>
    </w:lvl>
  </w:abstractNum>
  <w:abstractNum w:abstractNumId="154" w15:restartNumberingAfterBreak="0">
    <w:nsid w:val="6AB86554"/>
    <w:multiLevelType w:val="hybridMultilevel"/>
    <w:tmpl w:val="360E0E62"/>
    <w:lvl w:ilvl="0" w:tplc="0B6A3E60">
      <w:start w:val="1"/>
      <w:numFmt w:val="upperRoman"/>
      <w:lvlText w:val="%1."/>
      <w:lvlJc w:val="left"/>
      <w:pPr>
        <w:ind w:left="9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3CD62B0A">
      <w:numFmt w:val="bullet"/>
      <w:lvlText w:val="•"/>
      <w:lvlJc w:val="left"/>
      <w:pPr>
        <w:ind w:left="1840" w:hanging="432"/>
      </w:pPr>
      <w:rPr>
        <w:rFonts w:hint="default"/>
        <w:lang w:val="es-ES" w:eastAsia="en-US" w:bidi="ar-SA"/>
      </w:rPr>
    </w:lvl>
    <w:lvl w:ilvl="2" w:tplc="8B5850CC">
      <w:numFmt w:val="bullet"/>
      <w:lvlText w:val="•"/>
      <w:lvlJc w:val="left"/>
      <w:pPr>
        <w:ind w:left="2740" w:hanging="432"/>
      </w:pPr>
      <w:rPr>
        <w:rFonts w:hint="default"/>
        <w:lang w:val="es-ES" w:eastAsia="en-US" w:bidi="ar-SA"/>
      </w:rPr>
    </w:lvl>
    <w:lvl w:ilvl="3" w:tplc="06CCFB3A">
      <w:numFmt w:val="bullet"/>
      <w:lvlText w:val="•"/>
      <w:lvlJc w:val="left"/>
      <w:pPr>
        <w:ind w:left="3640" w:hanging="432"/>
      </w:pPr>
      <w:rPr>
        <w:rFonts w:hint="default"/>
        <w:lang w:val="es-ES" w:eastAsia="en-US" w:bidi="ar-SA"/>
      </w:rPr>
    </w:lvl>
    <w:lvl w:ilvl="4" w:tplc="7734A2DE">
      <w:numFmt w:val="bullet"/>
      <w:lvlText w:val="•"/>
      <w:lvlJc w:val="left"/>
      <w:pPr>
        <w:ind w:left="4540" w:hanging="432"/>
      </w:pPr>
      <w:rPr>
        <w:rFonts w:hint="default"/>
        <w:lang w:val="es-ES" w:eastAsia="en-US" w:bidi="ar-SA"/>
      </w:rPr>
    </w:lvl>
    <w:lvl w:ilvl="5" w:tplc="A63E37FA">
      <w:numFmt w:val="bullet"/>
      <w:lvlText w:val="•"/>
      <w:lvlJc w:val="left"/>
      <w:pPr>
        <w:ind w:left="5441" w:hanging="432"/>
      </w:pPr>
      <w:rPr>
        <w:rFonts w:hint="default"/>
        <w:lang w:val="es-ES" w:eastAsia="en-US" w:bidi="ar-SA"/>
      </w:rPr>
    </w:lvl>
    <w:lvl w:ilvl="6" w:tplc="CF1A963E">
      <w:numFmt w:val="bullet"/>
      <w:lvlText w:val="•"/>
      <w:lvlJc w:val="left"/>
      <w:pPr>
        <w:ind w:left="6341" w:hanging="432"/>
      </w:pPr>
      <w:rPr>
        <w:rFonts w:hint="default"/>
        <w:lang w:val="es-ES" w:eastAsia="en-US" w:bidi="ar-SA"/>
      </w:rPr>
    </w:lvl>
    <w:lvl w:ilvl="7" w:tplc="4BFEA516">
      <w:numFmt w:val="bullet"/>
      <w:lvlText w:val="•"/>
      <w:lvlJc w:val="left"/>
      <w:pPr>
        <w:ind w:left="7241" w:hanging="432"/>
      </w:pPr>
      <w:rPr>
        <w:rFonts w:hint="default"/>
        <w:lang w:val="es-ES" w:eastAsia="en-US" w:bidi="ar-SA"/>
      </w:rPr>
    </w:lvl>
    <w:lvl w:ilvl="8" w:tplc="BF42BD18">
      <w:numFmt w:val="bullet"/>
      <w:lvlText w:val="•"/>
      <w:lvlJc w:val="left"/>
      <w:pPr>
        <w:ind w:left="8141" w:hanging="432"/>
      </w:pPr>
      <w:rPr>
        <w:rFonts w:hint="default"/>
        <w:lang w:val="es-ES" w:eastAsia="en-US" w:bidi="ar-SA"/>
      </w:rPr>
    </w:lvl>
  </w:abstractNum>
  <w:abstractNum w:abstractNumId="155" w15:restartNumberingAfterBreak="0">
    <w:nsid w:val="6B63156C"/>
    <w:multiLevelType w:val="hybridMultilevel"/>
    <w:tmpl w:val="E5101DA4"/>
    <w:lvl w:ilvl="0" w:tplc="9202CE4E">
      <w:start w:val="1"/>
      <w:numFmt w:val="upperRoman"/>
      <w:lvlText w:val="%1."/>
      <w:lvlJc w:val="left"/>
      <w:pPr>
        <w:ind w:left="1226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4086E6D0">
      <w:numFmt w:val="bullet"/>
      <w:lvlText w:val="•"/>
      <w:lvlJc w:val="left"/>
      <w:pPr>
        <w:ind w:left="2092" w:hanging="720"/>
      </w:pPr>
      <w:rPr>
        <w:rFonts w:hint="default"/>
        <w:lang w:val="es-ES" w:eastAsia="en-US" w:bidi="ar-SA"/>
      </w:rPr>
    </w:lvl>
    <w:lvl w:ilvl="2" w:tplc="5A46A7DE">
      <w:numFmt w:val="bullet"/>
      <w:lvlText w:val="•"/>
      <w:lvlJc w:val="left"/>
      <w:pPr>
        <w:ind w:left="2964" w:hanging="720"/>
      </w:pPr>
      <w:rPr>
        <w:rFonts w:hint="default"/>
        <w:lang w:val="es-ES" w:eastAsia="en-US" w:bidi="ar-SA"/>
      </w:rPr>
    </w:lvl>
    <w:lvl w:ilvl="3" w:tplc="80F22ABC">
      <w:numFmt w:val="bullet"/>
      <w:lvlText w:val="•"/>
      <w:lvlJc w:val="left"/>
      <w:pPr>
        <w:ind w:left="3836" w:hanging="720"/>
      </w:pPr>
      <w:rPr>
        <w:rFonts w:hint="default"/>
        <w:lang w:val="es-ES" w:eastAsia="en-US" w:bidi="ar-SA"/>
      </w:rPr>
    </w:lvl>
    <w:lvl w:ilvl="4" w:tplc="F8AA473C">
      <w:numFmt w:val="bullet"/>
      <w:lvlText w:val="•"/>
      <w:lvlJc w:val="left"/>
      <w:pPr>
        <w:ind w:left="4708" w:hanging="720"/>
      </w:pPr>
      <w:rPr>
        <w:rFonts w:hint="default"/>
        <w:lang w:val="es-ES" w:eastAsia="en-US" w:bidi="ar-SA"/>
      </w:rPr>
    </w:lvl>
    <w:lvl w:ilvl="5" w:tplc="4E72FD42">
      <w:numFmt w:val="bullet"/>
      <w:lvlText w:val="•"/>
      <w:lvlJc w:val="left"/>
      <w:pPr>
        <w:ind w:left="5581" w:hanging="720"/>
      </w:pPr>
      <w:rPr>
        <w:rFonts w:hint="default"/>
        <w:lang w:val="es-ES" w:eastAsia="en-US" w:bidi="ar-SA"/>
      </w:rPr>
    </w:lvl>
    <w:lvl w:ilvl="6" w:tplc="99CCA8B8">
      <w:numFmt w:val="bullet"/>
      <w:lvlText w:val="•"/>
      <w:lvlJc w:val="left"/>
      <w:pPr>
        <w:ind w:left="6453" w:hanging="720"/>
      </w:pPr>
      <w:rPr>
        <w:rFonts w:hint="default"/>
        <w:lang w:val="es-ES" w:eastAsia="en-US" w:bidi="ar-SA"/>
      </w:rPr>
    </w:lvl>
    <w:lvl w:ilvl="7" w:tplc="31D4E9C4">
      <w:numFmt w:val="bullet"/>
      <w:lvlText w:val="•"/>
      <w:lvlJc w:val="left"/>
      <w:pPr>
        <w:ind w:left="7325" w:hanging="720"/>
      </w:pPr>
      <w:rPr>
        <w:rFonts w:hint="default"/>
        <w:lang w:val="es-ES" w:eastAsia="en-US" w:bidi="ar-SA"/>
      </w:rPr>
    </w:lvl>
    <w:lvl w:ilvl="8" w:tplc="9384C47E">
      <w:numFmt w:val="bullet"/>
      <w:lvlText w:val="•"/>
      <w:lvlJc w:val="left"/>
      <w:pPr>
        <w:ind w:left="8197" w:hanging="720"/>
      </w:pPr>
      <w:rPr>
        <w:rFonts w:hint="default"/>
        <w:lang w:val="es-ES" w:eastAsia="en-US" w:bidi="ar-SA"/>
      </w:rPr>
    </w:lvl>
  </w:abstractNum>
  <w:abstractNum w:abstractNumId="156" w15:restartNumberingAfterBreak="0">
    <w:nsid w:val="6CE43324"/>
    <w:multiLevelType w:val="hybridMultilevel"/>
    <w:tmpl w:val="653E7516"/>
    <w:lvl w:ilvl="0" w:tplc="5882D71C">
      <w:start w:val="1"/>
      <w:numFmt w:val="upperRoman"/>
      <w:lvlText w:val="%1."/>
      <w:lvlJc w:val="left"/>
      <w:pPr>
        <w:ind w:left="218" w:hanging="190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E52A3504">
      <w:numFmt w:val="bullet"/>
      <w:lvlText w:val="•"/>
      <w:lvlJc w:val="left"/>
      <w:pPr>
        <w:ind w:left="1192" w:hanging="190"/>
      </w:pPr>
      <w:rPr>
        <w:rFonts w:hint="default"/>
        <w:lang w:val="es-ES" w:eastAsia="en-US" w:bidi="ar-SA"/>
      </w:rPr>
    </w:lvl>
    <w:lvl w:ilvl="2" w:tplc="46745B02">
      <w:numFmt w:val="bullet"/>
      <w:lvlText w:val="•"/>
      <w:lvlJc w:val="left"/>
      <w:pPr>
        <w:ind w:left="2164" w:hanging="190"/>
      </w:pPr>
      <w:rPr>
        <w:rFonts w:hint="default"/>
        <w:lang w:val="es-ES" w:eastAsia="en-US" w:bidi="ar-SA"/>
      </w:rPr>
    </w:lvl>
    <w:lvl w:ilvl="3" w:tplc="D04A52A0">
      <w:numFmt w:val="bullet"/>
      <w:lvlText w:val="•"/>
      <w:lvlJc w:val="left"/>
      <w:pPr>
        <w:ind w:left="3136" w:hanging="190"/>
      </w:pPr>
      <w:rPr>
        <w:rFonts w:hint="default"/>
        <w:lang w:val="es-ES" w:eastAsia="en-US" w:bidi="ar-SA"/>
      </w:rPr>
    </w:lvl>
    <w:lvl w:ilvl="4" w:tplc="5136F3C2">
      <w:numFmt w:val="bullet"/>
      <w:lvlText w:val="•"/>
      <w:lvlJc w:val="left"/>
      <w:pPr>
        <w:ind w:left="4108" w:hanging="190"/>
      </w:pPr>
      <w:rPr>
        <w:rFonts w:hint="default"/>
        <w:lang w:val="es-ES" w:eastAsia="en-US" w:bidi="ar-SA"/>
      </w:rPr>
    </w:lvl>
    <w:lvl w:ilvl="5" w:tplc="F6F83E52">
      <w:numFmt w:val="bullet"/>
      <w:lvlText w:val="•"/>
      <w:lvlJc w:val="left"/>
      <w:pPr>
        <w:ind w:left="5081" w:hanging="190"/>
      </w:pPr>
      <w:rPr>
        <w:rFonts w:hint="default"/>
        <w:lang w:val="es-ES" w:eastAsia="en-US" w:bidi="ar-SA"/>
      </w:rPr>
    </w:lvl>
    <w:lvl w:ilvl="6" w:tplc="4B9C337C">
      <w:numFmt w:val="bullet"/>
      <w:lvlText w:val="•"/>
      <w:lvlJc w:val="left"/>
      <w:pPr>
        <w:ind w:left="6053" w:hanging="190"/>
      </w:pPr>
      <w:rPr>
        <w:rFonts w:hint="default"/>
        <w:lang w:val="es-ES" w:eastAsia="en-US" w:bidi="ar-SA"/>
      </w:rPr>
    </w:lvl>
    <w:lvl w:ilvl="7" w:tplc="89945CCE">
      <w:numFmt w:val="bullet"/>
      <w:lvlText w:val="•"/>
      <w:lvlJc w:val="left"/>
      <w:pPr>
        <w:ind w:left="7025" w:hanging="190"/>
      </w:pPr>
      <w:rPr>
        <w:rFonts w:hint="default"/>
        <w:lang w:val="es-ES" w:eastAsia="en-US" w:bidi="ar-SA"/>
      </w:rPr>
    </w:lvl>
    <w:lvl w:ilvl="8" w:tplc="E16A4110">
      <w:numFmt w:val="bullet"/>
      <w:lvlText w:val="•"/>
      <w:lvlJc w:val="left"/>
      <w:pPr>
        <w:ind w:left="7997" w:hanging="190"/>
      </w:pPr>
      <w:rPr>
        <w:rFonts w:hint="default"/>
        <w:lang w:val="es-ES" w:eastAsia="en-US" w:bidi="ar-SA"/>
      </w:rPr>
    </w:lvl>
  </w:abstractNum>
  <w:abstractNum w:abstractNumId="157" w15:restartNumberingAfterBreak="0">
    <w:nsid w:val="6D5D632B"/>
    <w:multiLevelType w:val="hybridMultilevel"/>
    <w:tmpl w:val="7B500DB4"/>
    <w:lvl w:ilvl="0" w:tplc="320EA810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0A70D738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342AA8B4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6D829C44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41D4D6B8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FEE67AFA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262CD6CA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A440BDF6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22547CC4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158" w15:restartNumberingAfterBreak="0">
    <w:nsid w:val="6DA51A8F"/>
    <w:multiLevelType w:val="hybridMultilevel"/>
    <w:tmpl w:val="4C2A80A4"/>
    <w:lvl w:ilvl="0" w:tplc="B352CCEC">
      <w:start w:val="1"/>
      <w:numFmt w:val="upperRoman"/>
      <w:lvlText w:val="%1."/>
      <w:lvlJc w:val="left"/>
      <w:pPr>
        <w:ind w:left="218" w:hanging="21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F33E462A">
      <w:numFmt w:val="bullet"/>
      <w:lvlText w:val="•"/>
      <w:lvlJc w:val="left"/>
      <w:pPr>
        <w:ind w:left="1192" w:hanging="212"/>
      </w:pPr>
      <w:rPr>
        <w:rFonts w:hint="default"/>
        <w:lang w:val="es-ES" w:eastAsia="en-US" w:bidi="ar-SA"/>
      </w:rPr>
    </w:lvl>
    <w:lvl w:ilvl="2" w:tplc="0C6A7F3E">
      <w:numFmt w:val="bullet"/>
      <w:lvlText w:val="•"/>
      <w:lvlJc w:val="left"/>
      <w:pPr>
        <w:ind w:left="2164" w:hanging="212"/>
      </w:pPr>
      <w:rPr>
        <w:rFonts w:hint="default"/>
        <w:lang w:val="es-ES" w:eastAsia="en-US" w:bidi="ar-SA"/>
      </w:rPr>
    </w:lvl>
    <w:lvl w:ilvl="3" w:tplc="0ECC178A">
      <w:numFmt w:val="bullet"/>
      <w:lvlText w:val="•"/>
      <w:lvlJc w:val="left"/>
      <w:pPr>
        <w:ind w:left="3136" w:hanging="212"/>
      </w:pPr>
      <w:rPr>
        <w:rFonts w:hint="default"/>
        <w:lang w:val="es-ES" w:eastAsia="en-US" w:bidi="ar-SA"/>
      </w:rPr>
    </w:lvl>
    <w:lvl w:ilvl="4" w:tplc="81EE148C">
      <w:numFmt w:val="bullet"/>
      <w:lvlText w:val="•"/>
      <w:lvlJc w:val="left"/>
      <w:pPr>
        <w:ind w:left="4108" w:hanging="212"/>
      </w:pPr>
      <w:rPr>
        <w:rFonts w:hint="default"/>
        <w:lang w:val="es-ES" w:eastAsia="en-US" w:bidi="ar-SA"/>
      </w:rPr>
    </w:lvl>
    <w:lvl w:ilvl="5" w:tplc="8E968DE6">
      <w:numFmt w:val="bullet"/>
      <w:lvlText w:val="•"/>
      <w:lvlJc w:val="left"/>
      <w:pPr>
        <w:ind w:left="5081" w:hanging="212"/>
      </w:pPr>
      <w:rPr>
        <w:rFonts w:hint="default"/>
        <w:lang w:val="es-ES" w:eastAsia="en-US" w:bidi="ar-SA"/>
      </w:rPr>
    </w:lvl>
    <w:lvl w:ilvl="6" w:tplc="32ECECDA">
      <w:numFmt w:val="bullet"/>
      <w:lvlText w:val="•"/>
      <w:lvlJc w:val="left"/>
      <w:pPr>
        <w:ind w:left="6053" w:hanging="212"/>
      </w:pPr>
      <w:rPr>
        <w:rFonts w:hint="default"/>
        <w:lang w:val="es-ES" w:eastAsia="en-US" w:bidi="ar-SA"/>
      </w:rPr>
    </w:lvl>
    <w:lvl w:ilvl="7" w:tplc="07D85D08">
      <w:numFmt w:val="bullet"/>
      <w:lvlText w:val="•"/>
      <w:lvlJc w:val="left"/>
      <w:pPr>
        <w:ind w:left="7025" w:hanging="212"/>
      </w:pPr>
      <w:rPr>
        <w:rFonts w:hint="default"/>
        <w:lang w:val="es-ES" w:eastAsia="en-US" w:bidi="ar-SA"/>
      </w:rPr>
    </w:lvl>
    <w:lvl w:ilvl="8" w:tplc="73B441A8">
      <w:numFmt w:val="bullet"/>
      <w:lvlText w:val="•"/>
      <w:lvlJc w:val="left"/>
      <w:pPr>
        <w:ind w:left="7997" w:hanging="212"/>
      </w:pPr>
      <w:rPr>
        <w:rFonts w:hint="default"/>
        <w:lang w:val="es-ES" w:eastAsia="en-US" w:bidi="ar-SA"/>
      </w:rPr>
    </w:lvl>
  </w:abstractNum>
  <w:abstractNum w:abstractNumId="159" w15:restartNumberingAfterBreak="0">
    <w:nsid w:val="6ED81DF3"/>
    <w:multiLevelType w:val="hybridMultilevel"/>
    <w:tmpl w:val="47ECA870"/>
    <w:lvl w:ilvl="0" w:tplc="71CE8030">
      <w:start w:val="1"/>
      <w:numFmt w:val="upperLetter"/>
      <w:lvlText w:val="%1)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5"/>
        <w:w w:val="99"/>
        <w:sz w:val="20"/>
        <w:szCs w:val="20"/>
        <w:lang w:val="es-ES" w:eastAsia="en-US" w:bidi="ar-SA"/>
      </w:rPr>
    </w:lvl>
    <w:lvl w:ilvl="1" w:tplc="12688522">
      <w:start w:val="1"/>
      <w:numFmt w:val="upperRoman"/>
      <w:lvlText w:val="%2."/>
      <w:lvlJc w:val="left"/>
      <w:pPr>
        <w:ind w:left="1642" w:hanging="567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2" w:tplc="1392159E">
      <w:numFmt w:val="bullet"/>
      <w:lvlText w:val="•"/>
      <w:lvlJc w:val="left"/>
      <w:pPr>
        <w:ind w:left="2562" w:hanging="567"/>
      </w:pPr>
      <w:rPr>
        <w:rFonts w:hint="default"/>
        <w:lang w:val="es-ES" w:eastAsia="en-US" w:bidi="ar-SA"/>
      </w:rPr>
    </w:lvl>
    <w:lvl w:ilvl="3" w:tplc="C6F41E60">
      <w:numFmt w:val="bullet"/>
      <w:lvlText w:val="•"/>
      <w:lvlJc w:val="left"/>
      <w:pPr>
        <w:ind w:left="3484" w:hanging="567"/>
      </w:pPr>
      <w:rPr>
        <w:rFonts w:hint="default"/>
        <w:lang w:val="es-ES" w:eastAsia="en-US" w:bidi="ar-SA"/>
      </w:rPr>
    </w:lvl>
    <w:lvl w:ilvl="4" w:tplc="C5946566">
      <w:numFmt w:val="bullet"/>
      <w:lvlText w:val="•"/>
      <w:lvlJc w:val="left"/>
      <w:pPr>
        <w:ind w:left="4407" w:hanging="567"/>
      </w:pPr>
      <w:rPr>
        <w:rFonts w:hint="default"/>
        <w:lang w:val="es-ES" w:eastAsia="en-US" w:bidi="ar-SA"/>
      </w:rPr>
    </w:lvl>
    <w:lvl w:ilvl="5" w:tplc="7DC44B70">
      <w:numFmt w:val="bullet"/>
      <w:lvlText w:val="•"/>
      <w:lvlJc w:val="left"/>
      <w:pPr>
        <w:ind w:left="5329" w:hanging="567"/>
      </w:pPr>
      <w:rPr>
        <w:rFonts w:hint="default"/>
        <w:lang w:val="es-ES" w:eastAsia="en-US" w:bidi="ar-SA"/>
      </w:rPr>
    </w:lvl>
    <w:lvl w:ilvl="6" w:tplc="57E41A88">
      <w:numFmt w:val="bullet"/>
      <w:lvlText w:val="•"/>
      <w:lvlJc w:val="left"/>
      <w:pPr>
        <w:ind w:left="6252" w:hanging="567"/>
      </w:pPr>
      <w:rPr>
        <w:rFonts w:hint="default"/>
        <w:lang w:val="es-ES" w:eastAsia="en-US" w:bidi="ar-SA"/>
      </w:rPr>
    </w:lvl>
    <w:lvl w:ilvl="7" w:tplc="3962CF6A">
      <w:numFmt w:val="bullet"/>
      <w:lvlText w:val="•"/>
      <w:lvlJc w:val="left"/>
      <w:pPr>
        <w:ind w:left="7174" w:hanging="567"/>
      </w:pPr>
      <w:rPr>
        <w:rFonts w:hint="default"/>
        <w:lang w:val="es-ES" w:eastAsia="en-US" w:bidi="ar-SA"/>
      </w:rPr>
    </w:lvl>
    <w:lvl w:ilvl="8" w:tplc="C0CE3984">
      <w:numFmt w:val="bullet"/>
      <w:lvlText w:val="•"/>
      <w:lvlJc w:val="left"/>
      <w:pPr>
        <w:ind w:left="8097" w:hanging="567"/>
      </w:pPr>
      <w:rPr>
        <w:rFonts w:hint="default"/>
        <w:lang w:val="es-ES" w:eastAsia="en-US" w:bidi="ar-SA"/>
      </w:rPr>
    </w:lvl>
  </w:abstractNum>
  <w:abstractNum w:abstractNumId="160" w15:restartNumberingAfterBreak="0">
    <w:nsid w:val="6FD46306"/>
    <w:multiLevelType w:val="hybridMultilevel"/>
    <w:tmpl w:val="7814FEB2"/>
    <w:lvl w:ilvl="0" w:tplc="BE648058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57D85732">
      <w:numFmt w:val="bullet"/>
      <w:lvlText w:val="•"/>
      <w:lvlJc w:val="left"/>
      <w:pPr>
        <w:ind w:left="1383" w:hanging="569"/>
      </w:pPr>
      <w:rPr>
        <w:rFonts w:hint="default"/>
        <w:lang w:val="es-ES" w:eastAsia="en-US" w:bidi="ar-SA"/>
      </w:rPr>
    </w:lvl>
    <w:lvl w:ilvl="2" w:tplc="965A6B84">
      <w:numFmt w:val="bullet"/>
      <w:lvlText w:val="•"/>
      <w:lvlJc w:val="left"/>
      <w:pPr>
        <w:ind w:left="1686" w:hanging="569"/>
      </w:pPr>
      <w:rPr>
        <w:rFonts w:hint="default"/>
        <w:lang w:val="es-ES" w:eastAsia="en-US" w:bidi="ar-SA"/>
      </w:rPr>
    </w:lvl>
    <w:lvl w:ilvl="3" w:tplc="30548254">
      <w:numFmt w:val="bullet"/>
      <w:lvlText w:val="•"/>
      <w:lvlJc w:val="left"/>
      <w:pPr>
        <w:ind w:left="1990" w:hanging="569"/>
      </w:pPr>
      <w:rPr>
        <w:rFonts w:hint="default"/>
        <w:lang w:val="es-ES" w:eastAsia="en-US" w:bidi="ar-SA"/>
      </w:rPr>
    </w:lvl>
    <w:lvl w:ilvl="4" w:tplc="560EEE94">
      <w:numFmt w:val="bullet"/>
      <w:lvlText w:val="•"/>
      <w:lvlJc w:val="left"/>
      <w:pPr>
        <w:ind w:left="2293" w:hanging="569"/>
      </w:pPr>
      <w:rPr>
        <w:rFonts w:hint="default"/>
        <w:lang w:val="es-ES" w:eastAsia="en-US" w:bidi="ar-SA"/>
      </w:rPr>
    </w:lvl>
    <w:lvl w:ilvl="5" w:tplc="56A691A2">
      <w:numFmt w:val="bullet"/>
      <w:lvlText w:val="•"/>
      <w:lvlJc w:val="left"/>
      <w:pPr>
        <w:ind w:left="2597" w:hanging="569"/>
      </w:pPr>
      <w:rPr>
        <w:rFonts w:hint="default"/>
        <w:lang w:val="es-ES" w:eastAsia="en-US" w:bidi="ar-SA"/>
      </w:rPr>
    </w:lvl>
    <w:lvl w:ilvl="6" w:tplc="9E0A854C">
      <w:numFmt w:val="bullet"/>
      <w:lvlText w:val="•"/>
      <w:lvlJc w:val="left"/>
      <w:pPr>
        <w:ind w:left="2900" w:hanging="569"/>
      </w:pPr>
      <w:rPr>
        <w:rFonts w:hint="default"/>
        <w:lang w:val="es-ES" w:eastAsia="en-US" w:bidi="ar-SA"/>
      </w:rPr>
    </w:lvl>
    <w:lvl w:ilvl="7" w:tplc="4E58E056">
      <w:numFmt w:val="bullet"/>
      <w:lvlText w:val="•"/>
      <w:lvlJc w:val="left"/>
      <w:pPr>
        <w:ind w:left="3203" w:hanging="569"/>
      </w:pPr>
      <w:rPr>
        <w:rFonts w:hint="default"/>
        <w:lang w:val="es-ES" w:eastAsia="en-US" w:bidi="ar-SA"/>
      </w:rPr>
    </w:lvl>
    <w:lvl w:ilvl="8" w:tplc="F0882FF2">
      <w:numFmt w:val="bullet"/>
      <w:lvlText w:val="•"/>
      <w:lvlJc w:val="left"/>
      <w:pPr>
        <w:ind w:left="3507" w:hanging="569"/>
      </w:pPr>
      <w:rPr>
        <w:rFonts w:hint="default"/>
        <w:lang w:val="es-ES" w:eastAsia="en-US" w:bidi="ar-SA"/>
      </w:rPr>
    </w:lvl>
  </w:abstractNum>
  <w:abstractNum w:abstractNumId="161" w15:restartNumberingAfterBreak="0">
    <w:nsid w:val="70E842F2"/>
    <w:multiLevelType w:val="hybridMultilevel"/>
    <w:tmpl w:val="22F09A12"/>
    <w:lvl w:ilvl="0" w:tplc="2112147E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926CCCAE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CDEC7B80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3D7E9318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93E66120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61CAD7B2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68AE6FC8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BAAE55D2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D2E66B9E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162" w15:restartNumberingAfterBreak="0">
    <w:nsid w:val="72A91B17"/>
    <w:multiLevelType w:val="hybridMultilevel"/>
    <w:tmpl w:val="05A87B5A"/>
    <w:lvl w:ilvl="0" w:tplc="A498F5F4">
      <w:start w:val="1"/>
      <w:numFmt w:val="upperRoman"/>
      <w:lvlText w:val="%1."/>
      <w:lvlJc w:val="left"/>
      <w:pPr>
        <w:ind w:left="9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488A52CC">
      <w:numFmt w:val="bullet"/>
      <w:lvlText w:val="•"/>
      <w:lvlJc w:val="left"/>
      <w:pPr>
        <w:ind w:left="1840" w:hanging="432"/>
      </w:pPr>
      <w:rPr>
        <w:rFonts w:hint="default"/>
        <w:lang w:val="es-ES" w:eastAsia="en-US" w:bidi="ar-SA"/>
      </w:rPr>
    </w:lvl>
    <w:lvl w:ilvl="2" w:tplc="C370145E">
      <w:numFmt w:val="bullet"/>
      <w:lvlText w:val="•"/>
      <w:lvlJc w:val="left"/>
      <w:pPr>
        <w:ind w:left="2740" w:hanging="432"/>
      </w:pPr>
      <w:rPr>
        <w:rFonts w:hint="default"/>
        <w:lang w:val="es-ES" w:eastAsia="en-US" w:bidi="ar-SA"/>
      </w:rPr>
    </w:lvl>
    <w:lvl w:ilvl="3" w:tplc="D032A076">
      <w:numFmt w:val="bullet"/>
      <w:lvlText w:val="•"/>
      <w:lvlJc w:val="left"/>
      <w:pPr>
        <w:ind w:left="3640" w:hanging="432"/>
      </w:pPr>
      <w:rPr>
        <w:rFonts w:hint="default"/>
        <w:lang w:val="es-ES" w:eastAsia="en-US" w:bidi="ar-SA"/>
      </w:rPr>
    </w:lvl>
    <w:lvl w:ilvl="4" w:tplc="5C96766E">
      <w:numFmt w:val="bullet"/>
      <w:lvlText w:val="•"/>
      <w:lvlJc w:val="left"/>
      <w:pPr>
        <w:ind w:left="4540" w:hanging="432"/>
      </w:pPr>
      <w:rPr>
        <w:rFonts w:hint="default"/>
        <w:lang w:val="es-ES" w:eastAsia="en-US" w:bidi="ar-SA"/>
      </w:rPr>
    </w:lvl>
    <w:lvl w:ilvl="5" w:tplc="EA8A3B30">
      <w:numFmt w:val="bullet"/>
      <w:lvlText w:val="•"/>
      <w:lvlJc w:val="left"/>
      <w:pPr>
        <w:ind w:left="5441" w:hanging="432"/>
      </w:pPr>
      <w:rPr>
        <w:rFonts w:hint="default"/>
        <w:lang w:val="es-ES" w:eastAsia="en-US" w:bidi="ar-SA"/>
      </w:rPr>
    </w:lvl>
    <w:lvl w:ilvl="6" w:tplc="EF78577C">
      <w:numFmt w:val="bullet"/>
      <w:lvlText w:val="•"/>
      <w:lvlJc w:val="left"/>
      <w:pPr>
        <w:ind w:left="6341" w:hanging="432"/>
      </w:pPr>
      <w:rPr>
        <w:rFonts w:hint="default"/>
        <w:lang w:val="es-ES" w:eastAsia="en-US" w:bidi="ar-SA"/>
      </w:rPr>
    </w:lvl>
    <w:lvl w:ilvl="7" w:tplc="BA7CA778">
      <w:numFmt w:val="bullet"/>
      <w:lvlText w:val="•"/>
      <w:lvlJc w:val="left"/>
      <w:pPr>
        <w:ind w:left="7241" w:hanging="432"/>
      </w:pPr>
      <w:rPr>
        <w:rFonts w:hint="default"/>
        <w:lang w:val="es-ES" w:eastAsia="en-US" w:bidi="ar-SA"/>
      </w:rPr>
    </w:lvl>
    <w:lvl w:ilvl="8" w:tplc="42123442">
      <w:numFmt w:val="bullet"/>
      <w:lvlText w:val="•"/>
      <w:lvlJc w:val="left"/>
      <w:pPr>
        <w:ind w:left="8141" w:hanging="432"/>
      </w:pPr>
      <w:rPr>
        <w:rFonts w:hint="default"/>
        <w:lang w:val="es-ES" w:eastAsia="en-US" w:bidi="ar-SA"/>
      </w:rPr>
    </w:lvl>
  </w:abstractNum>
  <w:abstractNum w:abstractNumId="163" w15:restartNumberingAfterBreak="0">
    <w:nsid w:val="74E67AFF"/>
    <w:multiLevelType w:val="hybridMultilevel"/>
    <w:tmpl w:val="B4024260"/>
    <w:lvl w:ilvl="0" w:tplc="D352A97A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1D2C949C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97DEB796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78945B1E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1B3EA15A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796A4C7E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1542C57E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2CF8A06E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4AD0814C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164" w15:restartNumberingAfterBreak="0">
    <w:nsid w:val="75190284"/>
    <w:multiLevelType w:val="hybridMultilevel"/>
    <w:tmpl w:val="6DE0AA3C"/>
    <w:lvl w:ilvl="0" w:tplc="6E6474CA">
      <w:start w:val="1"/>
      <w:numFmt w:val="upperRoman"/>
      <w:lvlText w:val="%1."/>
      <w:lvlJc w:val="left"/>
      <w:pPr>
        <w:ind w:left="9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D8944B1E">
      <w:numFmt w:val="bullet"/>
      <w:lvlText w:val="•"/>
      <w:lvlJc w:val="left"/>
      <w:pPr>
        <w:ind w:left="1840" w:hanging="432"/>
      </w:pPr>
      <w:rPr>
        <w:rFonts w:hint="default"/>
        <w:lang w:val="es-ES" w:eastAsia="en-US" w:bidi="ar-SA"/>
      </w:rPr>
    </w:lvl>
    <w:lvl w:ilvl="2" w:tplc="4D1822C6">
      <w:numFmt w:val="bullet"/>
      <w:lvlText w:val="•"/>
      <w:lvlJc w:val="left"/>
      <w:pPr>
        <w:ind w:left="2740" w:hanging="432"/>
      </w:pPr>
      <w:rPr>
        <w:rFonts w:hint="default"/>
        <w:lang w:val="es-ES" w:eastAsia="en-US" w:bidi="ar-SA"/>
      </w:rPr>
    </w:lvl>
    <w:lvl w:ilvl="3" w:tplc="6778C0FE">
      <w:numFmt w:val="bullet"/>
      <w:lvlText w:val="•"/>
      <w:lvlJc w:val="left"/>
      <w:pPr>
        <w:ind w:left="3640" w:hanging="432"/>
      </w:pPr>
      <w:rPr>
        <w:rFonts w:hint="default"/>
        <w:lang w:val="es-ES" w:eastAsia="en-US" w:bidi="ar-SA"/>
      </w:rPr>
    </w:lvl>
    <w:lvl w:ilvl="4" w:tplc="67360BF8">
      <w:numFmt w:val="bullet"/>
      <w:lvlText w:val="•"/>
      <w:lvlJc w:val="left"/>
      <w:pPr>
        <w:ind w:left="4540" w:hanging="432"/>
      </w:pPr>
      <w:rPr>
        <w:rFonts w:hint="default"/>
        <w:lang w:val="es-ES" w:eastAsia="en-US" w:bidi="ar-SA"/>
      </w:rPr>
    </w:lvl>
    <w:lvl w:ilvl="5" w:tplc="9AE27498">
      <w:numFmt w:val="bullet"/>
      <w:lvlText w:val="•"/>
      <w:lvlJc w:val="left"/>
      <w:pPr>
        <w:ind w:left="5441" w:hanging="432"/>
      </w:pPr>
      <w:rPr>
        <w:rFonts w:hint="default"/>
        <w:lang w:val="es-ES" w:eastAsia="en-US" w:bidi="ar-SA"/>
      </w:rPr>
    </w:lvl>
    <w:lvl w:ilvl="6" w:tplc="6FFA3224">
      <w:numFmt w:val="bullet"/>
      <w:lvlText w:val="•"/>
      <w:lvlJc w:val="left"/>
      <w:pPr>
        <w:ind w:left="6341" w:hanging="432"/>
      </w:pPr>
      <w:rPr>
        <w:rFonts w:hint="default"/>
        <w:lang w:val="es-ES" w:eastAsia="en-US" w:bidi="ar-SA"/>
      </w:rPr>
    </w:lvl>
    <w:lvl w:ilvl="7" w:tplc="E4CE3BAC">
      <w:numFmt w:val="bullet"/>
      <w:lvlText w:val="•"/>
      <w:lvlJc w:val="left"/>
      <w:pPr>
        <w:ind w:left="7241" w:hanging="432"/>
      </w:pPr>
      <w:rPr>
        <w:rFonts w:hint="default"/>
        <w:lang w:val="es-ES" w:eastAsia="en-US" w:bidi="ar-SA"/>
      </w:rPr>
    </w:lvl>
    <w:lvl w:ilvl="8" w:tplc="B25C118A">
      <w:numFmt w:val="bullet"/>
      <w:lvlText w:val="•"/>
      <w:lvlJc w:val="left"/>
      <w:pPr>
        <w:ind w:left="8141" w:hanging="432"/>
      </w:pPr>
      <w:rPr>
        <w:rFonts w:hint="default"/>
        <w:lang w:val="es-ES" w:eastAsia="en-US" w:bidi="ar-SA"/>
      </w:rPr>
    </w:lvl>
  </w:abstractNum>
  <w:abstractNum w:abstractNumId="165" w15:restartNumberingAfterBreak="0">
    <w:nsid w:val="756318F1"/>
    <w:multiLevelType w:val="hybridMultilevel"/>
    <w:tmpl w:val="F876739C"/>
    <w:lvl w:ilvl="0" w:tplc="B672A542">
      <w:start w:val="1"/>
      <w:numFmt w:val="upperRoman"/>
      <w:lvlText w:val="%1."/>
      <w:lvlJc w:val="left"/>
      <w:pPr>
        <w:ind w:left="218" w:hanging="197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68D4E512">
      <w:numFmt w:val="bullet"/>
      <w:lvlText w:val="•"/>
      <w:lvlJc w:val="left"/>
      <w:pPr>
        <w:ind w:left="1192" w:hanging="197"/>
      </w:pPr>
      <w:rPr>
        <w:rFonts w:hint="default"/>
        <w:lang w:val="es-ES" w:eastAsia="en-US" w:bidi="ar-SA"/>
      </w:rPr>
    </w:lvl>
    <w:lvl w:ilvl="2" w:tplc="989E64D2">
      <w:numFmt w:val="bullet"/>
      <w:lvlText w:val="•"/>
      <w:lvlJc w:val="left"/>
      <w:pPr>
        <w:ind w:left="2164" w:hanging="197"/>
      </w:pPr>
      <w:rPr>
        <w:rFonts w:hint="default"/>
        <w:lang w:val="es-ES" w:eastAsia="en-US" w:bidi="ar-SA"/>
      </w:rPr>
    </w:lvl>
    <w:lvl w:ilvl="3" w:tplc="448297EA">
      <w:numFmt w:val="bullet"/>
      <w:lvlText w:val="•"/>
      <w:lvlJc w:val="left"/>
      <w:pPr>
        <w:ind w:left="3136" w:hanging="197"/>
      </w:pPr>
      <w:rPr>
        <w:rFonts w:hint="default"/>
        <w:lang w:val="es-ES" w:eastAsia="en-US" w:bidi="ar-SA"/>
      </w:rPr>
    </w:lvl>
    <w:lvl w:ilvl="4" w:tplc="6EF061CC">
      <w:numFmt w:val="bullet"/>
      <w:lvlText w:val="•"/>
      <w:lvlJc w:val="left"/>
      <w:pPr>
        <w:ind w:left="4108" w:hanging="197"/>
      </w:pPr>
      <w:rPr>
        <w:rFonts w:hint="default"/>
        <w:lang w:val="es-ES" w:eastAsia="en-US" w:bidi="ar-SA"/>
      </w:rPr>
    </w:lvl>
    <w:lvl w:ilvl="5" w:tplc="5CF4554C">
      <w:numFmt w:val="bullet"/>
      <w:lvlText w:val="•"/>
      <w:lvlJc w:val="left"/>
      <w:pPr>
        <w:ind w:left="5081" w:hanging="197"/>
      </w:pPr>
      <w:rPr>
        <w:rFonts w:hint="default"/>
        <w:lang w:val="es-ES" w:eastAsia="en-US" w:bidi="ar-SA"/>
      </w:rPr>
    </w:lvl>
    <w:lvl w:ilvl="6" w:tplc="DEFAC84A">
      <w:numFmt w:val="bullet"/>
      <w:lvlText w:val="•"/>
      <w:lvlJc w:val="left"/>
      <w:pPr>
        <w:ind w:left="6053" w:hanging="197"/>
      </w:pPr>
      <w:rPr>
        <w:rFonts w:hint="default"/>
        <w:lang w:val="es-ES" w:eastAsia="en-US" w:bidi="ar-SA"/>
      </w:rPr>
    </w:lvl>
    <w:lvl w:ilvl="7" w:tplc="6234C38A">
      <w:numFmt w:val="bullet"/>
      <w:lvlText w:val="•"/>
      <w:lvlJc w:val="left"/>
      <w:pPr>
        <w:ind w:left="7025" w:hanging="197"/>
      </w:pPr>
      <w:rPr>
        <w:rFonts w:hint="default"/>
        <w:lang w:val="es-ES" w:eastAsia="en-US" w:bidi="ar-SA"/>
      </w:rPr>
    </w:lvl>
    <w:lvl w:ilvl="8" w:tplc="F78A0FAA">
      <w:numFmt w:val="bullet"/>
      <w:lvlText w:val="•"/>
      <w:lvlJc w:val="left"/>
      <w:pPr>
        <w:ind w:left="7997" w:hanging="197"/>
      </w:pPr>
      <w:rPr>
        <w:rFonts w:hint="default"/>
        <w:lang w:val="es-ES" w:eastAsia="en-US" w:bidi="ar-SA"/>
      </w:rPr>
    </w:lvl>
  </w:abstractNum>
  <w:abstractNum w:abstractNumId="166" w15:restartNumberingAfterBreak="0">
    <w:nsid w:val="756D23CB"/>
    <w:multiLevelType w:val="hybridMultilevel"/>
    <w:tmpl w:val="C8084DBE"/>
    <w:lvl w:ilvl="0" w:tplc="FD263F30">
      <w:start w:val="1"/>
      <w:numFmt w:val="upperRoman"/>
      <w:lvlText w:val="%1."/>
      <w:lvlJc w:val="left"/>
      <w:pPr>
        <w:ind w:left="1358" w:hanging="85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8DA80204">
      <w:numFmt w:val="bullet"/>
      <w:lvlText w:val="•"/>
      <w:lvlJc w:val="left"/>
      <w:pPr>
        <w:ind w:left="2218" w:hanging="852"/>
      </w:pPr>
      <w:rPr>
        <w:rFonts w:hint="default"/>
        <w:lang w:val="es-ES" w:eastAsia="en-US" w:bidi="ar-SA"/>
      </w:rPr>
    </w:lvl>
    <w:lvl w:ilvl="2" w:tplc="C68C9E5E">
      <w:numFmt w:val="bullet"/>
      <w:lvlText w:val="•"/>
      <w:lvlJc w:val="left"/>
      <w:pPr>
        <w:ind w:left="3076" w:hanging="852"/>
      </w:pPr>
      <w:rPr>
        <w:rFonts w:hint="default"/>
        <w:lang w:val="es-ES" w:eastAsia="en-US" w:bidi="ar-SA"/>
      </w:rPr>
    </w:lvl>
    <w:lvl w:ilvl="3" w:tplc="0A9206F2">
      <w:numFmt w:val="bullet"/>
      <w:lvlText w:val="•"/>
      <w:lvlJc w:val="left"/>
      <w:pPr>
        <w:ind w:left="3934" w:hanging="852"/>
      </w:pPr>
      <w:rPr>
        <w:rFonts w:hint="default"/>
        <w:lang w:val="es-ES" w:eastAsia="en-US" w:bidi="ar-SA"/>
      </w:rPr>
    </w:lvl>
    <w:lvl w:ilvl="4" w:tplc="C3AC1136">
      <w:numFmt w:val="bullet"/>
      <w:lvlText w:val="•"/>
      <w:lvlJc w:val="left"/>
      <w:pPr>
        <w:ind w:left="4792" w:hanging="852"/>
      </w:pPr>
      <w:rPr>
        <w:rFonts w:hint="default"/>
        <w:lang w:val="es-ES" w:eastAsia="en-US" w:bidi="ar-SA"/>
      </w:rPr>
    </w:lvl>
    <w:lvl w:ilvl="5" w:tplc="BA3E7508">
      <w:numFmt w:val="bullet"/>
      <w:lvlText w:val="•"/>
      <w:lvlJc w:val="left"/>
      <w:pPr>
        <w:ind w:left="5651" w:hanging="852"/>
      </w:pPr>
      <w:rPr>
        <w:rFonts w:hint="default"/>
        <w:lang w:val="es-ES" w:eastAsia="en-US" w:bidi="ar-SA"/>
      </w:rPr>
    </w:lvl>
    <w:lvl w:ilvl="6" w:tplc="20301B42">
      <w:numFmt w:val="bullet"/>
      <w:lvlText w:val="•"/>
      <w:lvlJc w:val="left"/>
      <w:pPr>
        <w:ind w:left="6509" w:hanging="852"/>
      </w:pPr>
      <w:rPr>
        <w:rFonts w:hint="default"/>
        <w:lang w:val="es-ES" w:eastAsia="en-US" w:bidi="ar-SA"/>
      </w:rPr>
    </w:lvl>
    <w:lvl w:ilvl="7" w:tplc="10B8C3D2">
      <w:numFmt w:val="bullet"/>
      <w:lvlText w:val="•"/>
      <w:lvlJc w:val="left"/>
      <w:pPr>
        <w:ind w:left="7367" w:hanging="852"/>
      </w:pPr>
      <w:rPr>
        <w:rFonts w:hint="default"/>
        <w:lang w:val="es-ES" w:eastAsia="en-US" w:bidi="ar-SA"/>
      </w:rPr>
    </w:lvl>
    <w:lvl w:ilvl="8" w:tplc="C48812DE">
      <w:numFmt w:val="bullet"/>
      <w:lvlText w:val="•"/>
      <w:lvlJc w:val="left"/>
      <w:pPr>
        <w:ind w:left="8225" w:hanging="852"/>
      </w:pPr>
      <w:rPr>
        <w:rFonts w:hint="default"/>
        <w:lang w:val="es-ES" w:eastAsia="en-US" w:bidi="ar-SA"/>
      </w:rPr>
    </w:lvl>
  </w:abstractNum>
  <w:abstractNum w:abstractNumId="167" w15:restartNumberingAfterBreak="0">
    <w:nsid w:val="75D23A7B"/>
    <w:multiLevelType w:val="hybridMultilevel"/>
    <w:tmpl w:val="9A0649F4"/>
    <w:lvl w:ilvl="0" w:tplc="65CA792C">
      <w:start w:val="1"/>
      <w:numFmt w:val="upperRoman"/>
      <w:lvlText w:val="%1."/>
      <w:lvlJc w:val="left"/>
      <w:pPr>
        <w:ind w:left="218" w:hanging="21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F66E59EC">
      <w:numFmt w:val="bullet"/>
      <w:lvlText w:val="•"/>
      <w:lvlJc w:val="left"/>
      <w:pPr>
        <w:ind w:left="1192" w:hanging="219"/>
      </w:pPr>
      <w:rPr>
        <w:rFonts w:hint="default"/>
        <w:lang w:val="es-ES" w:eastAsia="en-US" w:bidi="ar-SA"/>
      </w:rPr>
    </w:lvl>
    <w:lvl w:ilvl="2" w:tplc="1F5098EE">
      <w:numFmt w:val="bullet"/>
      <w:lvlText w:val="•"/>
      <w:lvlJc w:val="left"/>
      <w:pPr>
        <w:ind w:left="2164" w:hanging="219"/>
      </w:pPr>
      <w:rPr>
        <w:rFonts w:hint="default"/>
        <w:lang w:val="es-ES" w:eastAsia="en-US" w:bidi="ar-SA"/>
      </w:rPr>
    </w:lvl>
    <w:lvl w:ilvl="3" w:tplc="62A0E856">
      <w:numFmt w:val="bullet"/>
      <w:lvlText w:val="•"/>
      <w:lvlJc w:val="left"/>
      <w:pPr>
        <w:ind w:left="3136" w:hanging="219"/>
      </w:pPr>
      <w:rPr>
        <w:rFonts w:hint="default"/>
        <w:lang w:val="es-ES" w:eastAsia="en-US" w:bidi="ar-SA"/>
      </w:rPr>
    </w:lvl>
    <w:lvl w:ilvl="4" w:tplc="E794C092">
      <w:numFmt w:val="bullet"/>
      <w:lvlText w:val="•"/>
      <w:lvlJc w:val="left"/>
      <w:pPr>
        <w:ind w:left="4108" w:hanging="219"/>
      </w:pPr>
      <w:rPr>
        <w:rFonts w:hint="default"/>
        <w:lang w:val="es-ES" w:eastAsia="en-US" w:bidi="ar-SA"/>
      </w:rPr>
    </w:lvl>
    <w:lvl w:ilvl="5" w:tplc="24260EB2">
      <w:numFmt w:val="bullet"/>
      <w:lvlText w:val="•"/>
      <w:lvlJc w:val="left"/>
      <w:pPr>
        <w:ind w:left="5081" w:hanging="219"/>
      </w:pPr>
      <w:rPr>
        <w:rFonts w:hint="default"/>
        <w:lang w:val="es-ES" w:eastAsia="en-US" w:bidi="ar-SA"/>
      </w:rPr>
    </w:lvl>
    <w:lvl w:ilvl="6" w:tplc="49A6BA0E">
      <w:numFmt w:val="bullet"/>
      <w:lvlText w:val="•"/>
      <w:lvlJc w:val="left"/>
      <w:pPr>
        <w:ind w:left="6053" w:hanging="219"/>
      </w:pPr>
      <w:rPr>
        <w:rFonts w:hint="default"/>
        <w:lang w:val="es-ES" w:eastAsia="en-US" w:bidi="ar-SA"/>
      </w:rPr>
    </w:lvl>
    <w:lvl w:ilvl="7" w:tplc="4FF499B0">
      <w:numFmt w:val="bullet"/>
      <w:lvlText w:val="•"/>
      <w:lvlJc w:val="left"/>
      <w:pPr>
        <w:ind w:left="7025" w:hanging="219"/>
      </w:pPr>
      <w:rPr>
        <w:rFonts w:hint="default"/>
        <w:lang w:val="es-ES" w:eastAsia="en-US" w:bidi="ar-SA"/>
      </w:rPr>
    </w:lvl>
    <w:lvl w:ilvl="8" w:tplc="89981042">
      <w:numFmt w:val="bullet"/>
      <w:lvlText w:val="•"/>
      <w:lvlJc w:val="left"/>
      <w:pPr>
        <w:ind w:left="7997" w:hanging="219"/>
      </w:pPr>
      <w:rPr>
        <w:rFonts w:hint="default"/>
        <w:lang w:val="es-ES" w:eastAsia="en-US" w:bidi="ar-SA"/>
      </w:rPr>
    </w:lvl>
  </w:abstractNum>
  <w:abstractNum w:abstractNumId="168" w15:restartNumberingAfterBreak="0">
    <w:nsid w:val="766C4C7C"/>
    <w:multiLevelType w:val="hybridMultilevel"/>
    <w:tmpl w:val="FCF4C97C"/>
    <w:lvl w:ilvl="0" w:tplc="3258E67E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23328E70">
      <w:numFmt w:val="bullet"/>
      <w:lvlText w:val="•"/>
      <w:lvlJc w:val="left"/>
      <w:pPr>
        <w:ind w:left="1209" w:hanging="166"/>
      </w:pPr>
      <w:rPr>
        <w:rFonts w:hint="default"/>
        <w:lang w:val="es-ES" w:eastAsia="en-US" w:bidi="ar-SA"/>
      </w:rPr>
    </w:lvl>
    <w:lvl w:ilvl="2" w:tplc="D86056E6">
      <w:numFmt w:val="bullet"/>
      <w:lvlText w:val="•"/>
      <w:lvlJc w:val="left"/>
      <w:pPr>
        <w:ind w:left="1739" w:hanging="166"/>
      </w:pPr>
      <w:rPr>
        <w:rFonts w:hint="default"/>
        <w:lang w:val="es-ES" w:eastAsia="en-US" w:bidi="ar-SA"/>
      </w:rPr>
    </w:lvl>
    <w:lvl w:ilvl="3" w:tplc="51A46960">
      <w:numFmt w:val="bullet"/>
      <w:lvlText w:val="•"/>
      <w:lvlJc w:val="left"/>
      <w:pPr>
        <w:ind w:left="2269" w:hanging="166"/>
      </w:pPr>
      <w:rPr>
        <w:rFonts w:hint="default"/>
        <w:lang w:val="es-ES" w:eastAsia="en-US" w:bidi="ar-SA"/>
      </w:rPr>
    </w:lvl>
    <w:lvl w:ilvl="4" w:tplc="FD9CE53E">
      <w:numFmt w:val="bullet"/>
      <w:lvlText w:val="•"/>
      <w:lvlJc w:val="left"/>
      <w:pPr>
        <w:ind w:left="2799" w:hanging="166"/>
      </w:pPr>
      <w:rPr>
        <w:rFonts w:hint="default"/>
        <w:lang w:val="es-ES" w:eastAsia="en-US" w:bidi="ar-SA"/>
      </w:rPr>
    </w:lvl>
    <w:lvl w:ilvl="5" w:tplc="1910F88A">
      <w:numFmt w:val="bullet"/>
      <w:lvlText w:val="•"/>
      <w:lvlJc w:val="left"/>
      <w:pPr>
        <w:ind w:left="3329" w:hanging="166"/>
      </w:pPr>
      <w:rPr>
        <w:rFonts w:hint="default"/>
        <w:lang w:val="es-ES" w:eastAsia="en-US" w:bidi="ar-SA"/>
      </w:rPr>
    </w:lvl>
    <w:lvl w:ilvl="6" w:tplc="88269FB6">
      <w:numFmt w:val="bullet"/>
      <w:lvlText w:val="•"/>
      <w:lvlJc w:val="left"/>
      <w:pPr>
        <w:ind w:left="3859" w:hanging="166"/>
      </w:pPr>
      <w:rPr>
        <w:rFonts w:hint="default"/>
        <w:lang w:val="es-ES" w:eastAsia="en-US" w:bidi="ar-SA"/>
      </w:rPr>
    </w:lvl>
    <w:lvl w:ilvl="7" w:tplc="93128424">
      <w:numFmt w:val="bullet"/>
      <w:lvlText w:val="•"/>
      <w:lvlJc w:val="left"/>
      <w:pPr>
        <w:ind w:left="4389" w:hanging="166"/>
      </w:pPr>
      <w:rPr>
        <w:rFonts w:hint="default"/>
        <w:lang w:val="es-ES" w:eastAsia="en-US" w:bidi="ar-SA"/>
      </w:rPr>
    </w:lvl>
    <w:lvl w:ilvl="8" w:tplc="D7FC642A">
      <w:numFmt w:val="bullet"/>
      <w:lvlText w:val="•"/>
      <w:lvlJc w:val="left"/>
      <w:pPr>
        <w:ind w:left="4919" w:hanging="166"/>
      </w:pPr>
      <w:rPr>
        <w:rFonts w:hint="default"/>
        <w:lang w:val="es-ES" w:eastAsia="en-US" w:bidi="ar-SA"/>
      </w:rPr>
    </w:lvl>
  </w:abstractNum>
  <w:abstractNum w:abstractNumId="169" w15:restartNumberingAfterBreak="0">
    <w:nsid w:val="76A445E7"/>
    <w:multiLevelType w:val="hybridMultilevel"/>
    <w:tmpl w:val="C88896B4"/>
    <w:lvl w:ilvl="0" w:tplc="FA44A646">
      <w:start w:val="1"/>
      <w:numFmt w:val="upperRoman"/>
      <w:lvlText w:val="%1."/>
      <w:lvlJc w:val="left"/>
      <w:pPr>
        <w:ind w:left="9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64D24440">
      <w:numFmt w:val="bullet"/>
      <w:lvlText w:val="•"/>
      <w:lvlJc w:val="left"/>
      <w:pPr>
        <w:ind w:left="1840" w:hanging="432"/>
      </w:pPr>
      <w:rPr>
        <w:rFonts w:hint="default"/>
        <w:lang w:val="es-ES" w:eastAsia="en-US" w:bidi="ar-SA"/>
      </w:rPr>
    </w:lvl>
    <w:lvl w:ilvl="2" w:tplc="A4642ADA">
      <w:numFmt w:val="bullet"/>
      <w:lvlText w:val="•"/>
      <w:lvlJc w:val="left"/>
      <w:pPr>
        <w:ind w:left="2740" w:hanging="432"/>
      </w:pPr>
      <w:rPr>
        <w:rFonts w:hint="default"/>
        <w:lang w:val="es-ES" w:eastAsia="en-US" w:bidi="ar-SA"/>
      </w:rPr>
    </w:lvl>
    <w:lvl w:ilvl="3" w:tplc="71240B5E">
      <w:numFmt w:val="bullet"/>
      <w:lvlText w:val="•"/>
      <w:lvlJc w:val="left"/>
      <w:pPr>
        <w:ind w:left="3640" w:hanging="432"/>
      </w:pPr>
      <w:rPr>
        <w:rFonts w:hint="default"/>
        <w:lang w:val="es-ES" w:eastAsia="en-US" w:bidi="ar-SA"/>
      </w:rPr>
    </w:lvl>
    <w:lvl w:ilvl="4" w:tplc="502E48C2">
      <w:numFmt w:val="bullet"/>
      <w:lvlText w:val="•"/>
      <w:lvlJc w:val="left"/>
      <w:pPr>
        <w:ind w:left="4540" w:hanging="432"/>
      </w:pPr>
      <w:rPr>
        <w:rFonts w:hint="default"/>
        <w:lang w:val="es-ES" w:eastAsia="en-US" w:bidi="ar-SA"/>
      </w:rPr>
    </w:lvl>
    <w:lvl w:ilvl="5" w:tplc="C3E6C7A8">
      <w:numFmt w:val="bullet"/>
      <w:lvlText w:val="•"/>
      <w:lvlJc w:val="left"/>
      <w:pPr>
        <w:ind w:left="5441" w:hanging="432"/>
      </w:pPr>
      <w:rPr>
        <w:rFonts w:hint="default"/>
        <w:lang w:val="es-ES" w:eastAsia="en-US" w:bidi="ar-SA"/>
      </w:rPr>
    </w:lvl>
    <w:lvl w:ilvl="6" w:tplc="16E4981C">
      <w:numFmt w:val="bullet"/>
      <w:lvlText w:val="•"/>
      <w:lvlJc w:val="left"/>
      <w:pPr>
        <w:ind w:left="6341" w:hanging="432"/>
      </w:pPr>
      <w:rPr>
        <w:rFonts w:hint="default"/>
        <w:lang w:val="es-ES" w:eastAsia="en-US" w:bidi="ar-SA"/>
      </w:rPr>
    </w:lvl>
    <w:lvl w:ilvl="7" w:tplc="FCBC55D2">
      <w:numFmt w:val="bullet"/>
      <w:lvlText w:val="•"/>
      <w:lvlJc w:val="left"/>
      <w:pPr>
        <w:ind w:left="7241" w:hanging="432"/>
      </w:pPr>
      <w:rPr>
        <w:rFonts w:hint="default"/>
        <w:lang w:val="es-ES" w:eastAsia="en-US" w:bidi="ar-SA"/>
      </w:rPr>
    </w:lvl>
    <w:lvl w:ilvl="8" w:tplc="BFDA8B0C">
      <w:numFmt w:val="bullet"/>
      <w:lvlText w:val="•"/>
      <w:lvlJc w:val="left"/>
      <w:pPr>
        <w:ind w:left="8141" w:hanging="432"/>
      </w:pPr>
      <w:rPr>
        <w:rFonts w:hint="default"/>
        <w:lang w:val="es-ES" w:eastAsia="en-US" w:bidi="ar-SA"/>
      </w:rPr>
    </w:lvl>
  </w:abstractNum>
  <w:abstractNum w:abstractNumId="170" w15:restartNumberingAfterBreak="0">
    <w:nsid w:val="777F04E8"/>
    <w:multiLevelType w:val="hybridMultilevel"/>
    <w:tmpl w:val="B1E2C48E"/>
    <w:lvl w:ilvl="0" w:tplc="1924F760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D11CD5F6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E3CC8CF8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66D8E1A6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455C35FA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20026150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CE3A2F32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D5C6C070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315CE80E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171" w15:restartNumberingAfterBreak="0">
    <w:nsid w:val="793664AB"/>
    <w:multiLevelType w:val="hybridMultilevel"/>
    <w:tmpl w:val="755A64C2"/>
    <w:lvl w:ilvl="0" w:tplc="F114374E">
      <w:start w:val="1"/>
      <w:numFmt w:val="upperRoman"/>
      <w:lvlText w:val="%1."/>
      <w:lvlJc w:val="left"/>
      <w:pPr>
        <w:ind w:left="6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FD94CBF8">
      <w:numFmt w:val="bullet"/>
      <w:lvlText w:val="•"/>
      <w:lvlJc w:val="left"/>
      <w:pPr>
        <w:ind w:left="1606" w:hanging="166"/>
      </w:pPr>
      <w:rPr>
        <w:rFonts w:hint="default"/>
        <w:lang w:val="es-ES" w:eastAsia="en-US" w:bidi="ar-SA"/>
      </w:rPr>
    </w:lvl>
    <w:lvl w:ilvl="2" w:tplc="7CAA28A4">
      <w:numFmt w:val="bullet"/>
      <w:lvlText w:val="•"/>
      <w:lvlJc w:val="left"/>
      <w:pPr>
        <w:ind w:left="2532" w:hanging="166"/>
      </w:pPr>
      <w:rPr>
        <w:rFonts w:hint="default"/>
        <w:lang w:val="es-ES" w:eastAsia="en-US" w:bidi="ar-SA"/>
      </w:rPr>
    </w:lvl>
    <w:lvl w:ilvl="3" w:tplc="6D20DCD2">
      <w:numFmt w:val="bullet"/>
      <w:lvlText w:val="•"/>
      <w:lvlJc w:val="left"/>
      <w:pPr>
        <w:ind w:left="3458" w:hanging="166"/>
      </w:pPr>
      <w:rPr>
        <w:rFonts w:hint="default"/>
        <w:lang w:val="es-ES" w:eastAsia="en-US" w:bidi="ar-SA"/>
      </w:rPr>
    </w:lvl>
    <w:lvl w:ilvl="4" w:tplc="09F8CFF4">
      <w:numFmt w:val="bullet"/>
      <w:lvlText w:val="•"/>
      <w:lvlJc w:val="left"/>
      <w:pPr>
        <w:ind w:left="4384" w:hanging="166"/>
      </w:pPr>
      <w:rPr>
        <w:rFonts w:hint="default"/>
        <w:lang w:val="es-ES" w:eastAsia="en-US" w:bidi="ar-SA"/>
      </w:rPr>
    </w:lvl>
    <w:lvl w:ilvl="5" w:tplc="6BC00EB2">
      <w:numFmt w:val="bullet"/>
      <w:lvlText w:val="•"/>
      <w:lvlJc w:val="left"/>
      <w:pPr>
        <w:ind w:left="5311" w:hanging="166"/>
      </w:pPr>
      <w:rPr>
        <w:rFonts w:hint="default"/>
        <w:lang w:val="es-ES" w:eastAsia="en-US" w:bidi="ar-SA"/>
      </w:rPr>
    </w:lvl>
    <w:lvl w:ilvl="6" w:tplc="287A3346">
      <w:numFmt w:val="bullet"/>
      <w:lvlText w:val="•"/>
      <w:lvlJc w:val="left"/>
      <w:pPr>
        <w:ind w:left="6237" w:hanging="166"/>
      </w:pPr>
      <w:rPr>
        <w:rFonts w:hint="default"/>
        <w:lang w:val="es-ES" w:eastAsia="en-US" w:bidi="ar-SA"/>
      </w:rPr>
    </w:lvl>
    <w:lvl w:ilvl="7" w:tplc="5380BA8C">
      <w:numFmt w:val="bullet"/>
      <w:lvlText w:val="•"/>
      <w:lvlJc w:val="left"/>
      <w:pPr>
        <w:ind w:left="7163" w:hanging="166"/>
      </w:pPr>
      <w:rPr>
        <w:rFonts w:hint="default"/>
        <w:lang w:val="es-ES" w:eastAsia="en-US" w:bidi="ar-SA"/>
      </w:rPr>
    </w:lvl>
    <w:lvl w:ilvl="8" w:tplc="2E6A16B4">
      <w:numFmt w:val="bullet"/>
      <w:lvlText w:val="•"/>
      <w:lvlJc w:val="left"/>
      <w:pPr>
        <w:ind w:left="8089" w:hanging="166"/>
      </w:pPr>
      <w:rPr>
        <w:rFonts w:hint="default"/>
        <w:lang w:val="es-ES" w:eastAsia="en-US" w:bidi="ar-SA"/>
      </w:rPr>
    </w:lvl>
  </w:abstractNum>
  <w:abstractNum w:abstractNumId="172" w15:restartNumberingAfterBreak="0">
    <w:nsid w:val="7C3F56B1"/>
    <w:multiLevelType w:val="hybridMultilevel"/>
    <w:tmpl w:val="0EB20806"/>
    <w:lvl w:ilvl="0" w:tplc="41EC7C32">
      <w:start w:val="1"/>
      <w:numFmt w:val="upperRoman"/>
      <w:lvlText w:val="%1."/>
      <w:lvlJc w:val="left"/>
      <w:pPr>
        <w:ind w:left="10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EB92C7AC">
      <w:numFmt w:val="bullet"/>
      <w:lvlText w:val="•"/>
      <w:lvlJc w:val="left"/>
      <w:pPr>
        <w:ind w:left="1966" w:hanging="569"/>
      </w:pPr>
      <w:rPr>
        <w:rFonts w:hint="default"/>
        <w:lang w:val="es-ES" w:eastAsia="en-US" w:bidi="ar-SA"/>
      </w:rPr>
    </w:lvl>
    <w:lvl w:ilvl="2" w:tplc="9AF2D594">
      <w:numFmt w:val="bullet"/>
      <w:lvlText w:val="•"/>
      <w:lvlJc w:val="left"/>
      <w:pPr>
        <w:ind w:left="2852" w:hanging="569"/>
      </w:pPr>
      <w:rPr>
        <w:rFonts w:hint="default"/>
        <w:lang w:val="es-ES" w:eastAsia="en-US" w:bidi="ar-SA"/>
      </w:rPr>
    </w:lvl>
    <w:lvl w:ilvl="3" w:tplc="0778C3AA">
      <w:numFmt w:val="bullet"/>
      <w:lvlText w:val="•"/>
      <w:lvlJc w:val="left"/>
      <w:pPr>
        <w:ind w:left="3738" w:hanging="569"/>
      </w:pPr>
      <w:rPr>
        <w:rFonts w:hint="default"/>
        <w:lang w:val="es-ES" w:eastAsia="en-US" w:bidi="ar-SA"/>
      </w:rPr>
    </w:lvl>
    <w:lvl w:ilvl="4" w:tplc="DAF462DC">
      <w:numFmt w:val="bullet"/>
      <w:lvlText w:val="•"/>
      <w:lvlJc w:val="left"/>
      <w:pPr>
        <w:ind w:left="4624" w:hanging="569"/>
      </w:pPr>
      <w:rPr>
        <w:rFonts w:hint="default"/>
        <w:lang w:val="es-ES" w:eastAsia="en-US" w:bidi="ar-SA"/>
      </w:rPr>
    </w:lvl>
    <w:lvl w:ilvl="5" w:tplc="ED6277C8">
      <w:numFmt w:val="bullet"/>
      <w:lvlText w:val="•"/>
      <w:lvlJc w:val="left"/>
      <w:pPr>
        <w:ind w:left="5511" w:hanging="569"/>
      </w:pPr>
      <w:rPr>
        <w:rFonts w:hint="default"/>
        <w:lang w:val="es-ES" w:eastAsia="en-US" w:bidi="ar-SA"/>
      </w:rPr>
    </w:lvl>
    <w:lvl w:ilvl="6" w:tplc="9DE270DA">
      <w:numFmt w:val="bullet"/>
      <w:lvlText w:val="•"/>
      <w:lvlJc w:val="left"/>
      <w:pPr>
        <w:ind w:left="6397" w:hanging="569"/>
      </w:pPr>
      <w:rPr>
        <w:rFonts w:hint="default"/>
        <w:lang w:val="es-ES" w:eastAsia="en-US" w:bidi="ar-SA"/>
      </w:rPr>
    </w:lvl>
    <w:lvl w:ilvl="7" w:tplc="D598CF0E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DC6012A2">
      <w:numFmt w:val="bullet"/>
      <w:lvlText w:val="•"/>
      <w:lvlJc w:val="left"/>
      <w:pPr>
        <w:ind w:left="8169" w:hanging="569"/>
      </w:pPr>
      <w:rPr>
        <w:rFonts w:hint="default"/>
        <w:lang w:val="es-ES" w:eastAsia="en-US" w:bidi="ar-SA"/>
      </w:rPr>
    </w:lvl>
  </w:abstractNum>
  <w:abstractNum w:abstractNumId="173" w15:restartNumberingAfterBreak="0">
    <w:nsid w:val="7CAA5EE0"/>
    <w:multiLevelType w:val="hybridMultilevel"/>
    <w:tmpl w:val="00DEC3E6"/>
    <w:lvl w:ilvl="0" w:tplc="F3769F1E">
      <w:start w:val="1"/>
      <w:numFmt w:val="upperRoman"/>
      <w:lvlText w:val="%1."/>
      <w:lvlJc w:val="left"/>
      <w:pPr>
        <w:ind w:left="218" w:hanging="190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D9DC738A">
      <w:numFmt w:val="bullet"/>
      <w:lvlText w:val="•"/>
      <w:lvlJc w:val="left"/>
      <w:pPr>
        <w:ind w:left="1192" w:hanging="190"/>
      </w:pPr>
      <w:rPr>
        <w:rFonts w:hint="default"/>
        <w:lang w:val="es-ES" w:eastAsia="en-US" w:bidi="ar-SA"/>
      </w:rPr>
    </w:lvl>
    <w:lvl w:ilvl="2" w:tplc="0C3CA4C0">
      <w:numFmt w:val="bullet"/>
      <w:lvlText w:val="•"/>
      <w:lvlJc w:val="left"/>
      <w:pPr>
        <w:ind w:left="2164" w:hanging="190"/>
      </w:pPr>
      <w:rPr>
        <w:rFonts w:hint="default"/>
        <w:lang w:val="es-ES" w:eastAsia="en-US" w:bidi="ar-SA"/>
      </w:rPr>
    </w:lvl>
    <w:lvl w:ilvl="3" w:tplc="C478A8A4">
      <w:numFmt w:val="bullet"/>
      <w:lvlText w:val="•"/>
      <w:lvlJc w:val="left"/>
      <w:pPr>
        <w:ind w:left="3136" w:hanging="190"/>
      </w:pPr>
      <w:rPr>
        <w:rFonts w:hint="default"/>
        <w:lang w:val="es-ES" w:eastAsia="en-US" w:bidi="ar-SA"/>
      </w:rPr>
    </w:lvl>
    <w:lvl w:ilvl="4" w:tplc="0D663F1A">
      <w:numFmt w:val="bullet"/>
      <w:lvlText w:val="•"/>
      <w:lvlJc w:val="left"/>
      <w:pPr>
        <w:ind w:left="4108" w:hanging="190"/>
      </w:pPr>
      <w:rPr>
        <w:rFonts w:hint="default"/>
        <w:lang w:val="es-ES" w:eastAsia="en-US" w:bidi="ar-SA"/>
      </w:rPr>
    </w:lvl>
    <w:lvl w:ilvl="5" w:tplc="474CC01C">
      <w:numFmt w:val="bullet"/>
      <w:lvlText w:val="•"/>
      <w:lvlJc w:val="left"/>
      <w:pPr>
        <w:ind w:left="5081" w:hanging="190"/>
      </w:pPr>
      <w:rPr>
        <w:rFonts w:hint="default"/>
        <w:lang w:val="es-ES" w:eastAsia="en-US" w:bidi="ar-SA"/>
      </w:rPr>
    </w:lvl>
    <w:lvl w:ilvl="6" w:tplc="6896CEA6">
      <w:numFmt w:val="bullet"/>
      <w:lvlText w:val="•"/>
      <w:lvlJc w:val="left"/>
      <w:pPr>
        <w:ind w:left="6053" w:hanging="190"/>
      </w:pPr>
      <w:rPr>
        <w:rFonts w:hint="default"/>
        <w:lang w:val="es-ES" w:eastAsia="en-US" w:bidi="ar-SA"/>
      </w:rPr>
    </w:lvl>
    <w:lvl w:ilvl="7" w:tplc="753AA732">
      <w:numFmt w:val="bullet"/>
      <w:lvlText w:val="•"/>
      <w:lvlJc w:val="left"/>
      <w:pPr>
        <w:ind w:left="7025" w:hanging="190"/>
      </w:pPr>
      <w:rPr>
        <w:rFonts w:hint="default"/>
        <w:lang w:val="es-ES" w:eastAsia="en-US" w:bidi="ar-SA"/>
      </w:rPr>
    </w:lvl>
    <w:lvl w:ilvl="8" w:tplc="B2D058B2">
      <w:numFmt w:val="bullet"/>
      <w:lvlText w:val="•"/>
      <w:lvlJc w:val="left"/>
      <w:pPr>
        <w:ind w:left="7997" w:hanging="190"/>
      </w:pPr>
      <w:rPr>
        <w:rFonts w:hint="default"/>
        <w:lang w:val="es-ES" w:eastAsia="en-US" w:bidi="ar-SA"/>
      </w:rPr>
    </w:lvl>
  </w:abstractNum>
  <w:abstractNum w:abstractNumId="174" w15:restartNumberingAfterBreak="0">
    <w:nsid w:val="7D475302"/>
    <w:multiLevelType w:val="hybridMultilevel"/>
    <w:tmpl w:val="6CD6E9FA"/>
    <w:lvl w:ilvl="0" w:tplc="AB4648C0">
      <w:start w:val="1"/>
      <w:numFmt w:val="upperRoman"/>
      <w:lvlText w:val="%1."/>
      <w:lvlJc w:val="left"/>
      <w:pPr>
        <w:ind w:left="9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5D063706">
      <w:numFmt w:val="bullet"/>
      <w:lvlText w:val="•"/>
      <w:lvlJc w:val="left"/>
      <w:pPr>
        <w:ind w:left="1840" w:hanging="432"/>
      </w:pPr>
      <w:rPr>
        <w:rFonts w:hint="default"/>
        <w:lang w:val="es-ES" w:eastAsia="en-US" w:bidi="ar-SA"/>
      </w:rPr>
    </w:lvl>
    <w:lvl w:ilvl="2" w:tplc="6900A2DE">
      <w:numFmt w:val="bullet"/>
      <w:lvlText w:val="•"/>
      <w:lvlJc w:val="left"/>
      <w:pPr>
        <w:ind w:left="2740" w:hanging="432"/>
      </w:pPr>
      <w:rPr>
        <w:rFonts w:hint="default"/>
        <w:lang w:val="es-ES" w:eastAsia="en-US" w:bidi="ar-SA"/>
      </w:rPr>
    </w:lvl>
    <w:lvl w:ilvl="3" w:tplc="9E941370">
      <w:numFmt w:val="bullet"/>
      <w:lvlText w:val="•"/>
      <w:lvlJc w:val="left"/>
      <w:pPr>
        <w:ind w:left="3640" w:hanging="432"/>
      </w:pPr>
      <w:rPr>
        <w:rFonts w:hint="default"/>
        <w:lang w:val="es-ES" w:eastAsia="en-US" w:bidi="ar-SA"/>
      </w:rPr>
    </w:lvl>
    <w:lvl w:ilvl="4" w:tplc="2CE84818">
      <w:numFmt w:val="bullet"/>
      <w:lvlText w:val="•"/>
      <w:lvlJc w:val="left"/>
      <w:pPr>
        <w:ind w:left="4540" w:hanging="432"/>
      </w:pPr>
      <w:rPr>
        <w:rFonts w:hint="default"/>
        <w:lang w:val="es-ES" w:eastAsia="en-US" w:bidi="ar-SA"/>
      </w:rPr>
    </w:lvl>
    <w:lvl w:ilvl="5" w:tplc="169CA516">
      <w:numFmt w:val="bullet"/>
      <w:lvlText w:val="•"/>
      <w:lvlJc w:val="left"/>
      <w:pPr>
        <w:ind w:left="5441" w:hanging="432"/>
      </w:pPr>
      <w:rPr>
        <w:rFonts w:hint="default"/>
        <w:lang w:val="es-ES" w:eastAsia="en-US" w:bidi="ar-SA"/>
      </w:rPr>
    </w:lvl>
    <w:lvl w:ilvl="6" w:tplc="D680A8BA">
      <w:numFmt w:val="bullet"/>
      <w:lvlText w:val="•"/>
      <w:lvlJc w:val="left"/>
      <w:pPr>
        <w:ind w:left="6341" w:hanging="432"/>
      </w:pPr>
      <w:rPr>
        <w:rFonts w:hint="default"/>
        <w:lang w:val="es-ES" w:eastAsia="en-US" w:bidi="ar-SA"/>
      </w:rPr>
    </w:lvl>
    <w:lvl w:ilvl="7" w:tplc="6330B7A8">
      <w:numFmt w:val="bullet"/>
      <w:lvlText w:val="•"/>
      <w:lvlJc w:val="left"/>
      <w:pPr>
        <w:ind w:left="7241" w:hanging="432"/>
      </w:pPr>
      <w:rPr>
        <w:rFonts w:hint="default"/>
        <w:lang w:val="es-ES" w:eastAsia="en-US" w:bidi="ar-SA"/>
      </w:rPr>
    </w:lvl>
    <w:lvl w:ilvl="8" w:tplc="3A54F0AA">
      <w:numFmt w:val="bullet"/>
      <w:lvlText w:val="•"/>
      <w:lvlJc w:val="left"/>
      <w:pPr>
        <w:ind w:left="8141" w:hanging="432"/>
      </w:pPr>
      <w:rPr>
        <w:rFonts w:hint="default"/>
        <w:lang w:val="es-ES" w:eastAsia="en-US" w:bidi="ar-SA"/>
      </w:rPr>
    </w:lvl>
  </w:abstractNum>
  <w:abstractNum w:abstractNumId="175" w15:restartNumberingAfterBreak="0">
    <w:nsid w:val="7F6C2B0A"/>
    <w:multiLevelType w:val="hybridMultilevel"/>
    <w:tmpl w:val="A8CC4EE2"/>
    <w:lvl w:ilvl="0" w:tplc="9E78D312">
      <w:start w:val="1"/>
      <w:numFmt w:val="upperRoman"/>
      <w:lvlText w:val="%1."/>
      <w:lvlJc w:val="left"/>
      <w:pPr>
        <w:ind w:left="218" w:hanging="19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E570A25A">
      <w:numFmt w:val="bullet"/>
      <w:lvlText w:val="•"/>
      <w:lvlJc w:val="left"/>
      <w:pPr>
        <w:ind w:left="1192" w:hanging="192"/>
      </w:pPr>
      <w:rPr>
        <w:rFonts w:hint="default"/>
        <w:lang w:val="es-ES" w:eastAsia="en-US" w:bidi="ar-SA"/>
      </w:rPr>
    </w:lvl>
    <w:lvl w:ilvl="2" w:tplc="BF0CE12C">
      <w:numFmt w:val="bullet"/>
      <w:lvlText w:val="•"/>
      <w:lvlJc w:val="left"/>
      <w:pPr>
        <w:ind w:left="2164" w:hanging="192"/>
      </w:pPr>
      <w:rPr>
        <w:rFonts w:hint="default"/>
        <w:lang w:val="es-ES" w:eastAsia="en-US" w:bidi="ar-SA"/>
      </w:rPr>
    </w:lvl>
    <w:lvl w:ilvl="3" w:tplc="E94A3D62">
      <w:numFmt w:val="bullet"/>
      <w:lvlText w:val="•"/>
      <w:lvlJc w:val="left"/>
      <w:pPr>
        <w:ind w:left="3136" w:hanging="192"/>
      </w:pPr>
      <w:rPr>
        <w:rFonts w:hint="default"/>
        <w:lang w:val="es-ES" w:eastAsia="en-US" w:bidi="ar-SA"/>
      </w:rPr>
    </w:lvl>
    <w:lvl w:ilvl="4" w:tplc="3DEACDB8">
      <w:numFmt w:val="bullet"/>
      <w:lvlText w:val="•"/>
      <w:lvlJc w:val="left"/>
      <w:pPr>
        <w:ind w:left="4108" w:hanging="192"/>
      </w:pPr>
      <w:rPr>
        <w:rFonts w:hint="default"/>
        <w:lang w:val="es-ES" w:eastAsia="en-US" w:bidi="ar-SA"/>
      </w:rPr>
    </w:lvl>
    <w:lvl w:ilvl="5" w:tplc="93D276D4">
      <w:numFmt w:val="bullet"/>
      <w:lvlText w:val="•"/>
      <w:lvlJc w:val="left"/>
      <w:pPr>
        <w:ind w:left="5081" w:hanging="192"/>
      </w:pPr>
      <w:rPr>
        <w:rFonts w:hint="default"/>
        <w:lang w:val="es-ES" w:eastAsia="en-US" w:bidi="ar-SA"/>
      </w:rPr>
    </w:lvl>
    <w:lvl w:ilvl="6" w:tplc="FEB4D796">
      <w:numFmt w:val="bullet"/>
      <w:lvlText w:val="•"/>
      <w:lvlJc w:val="left"/>
      <w:pPr>
        <w:ind w:left="6053" w:hanging="192"/>
      </w:pPr>
      <w:rPr>
        <w:rFonts w:hint="default"/>
        <w:lang w:val="es-ES" w:eastAsia="en-US" w:bidi="ar-SA"/>
      </w:rPr>
    </w:lvl>
    <w:lvl w:ilvl="7" w:tplc="10142038">
      <w:numFmt w:val="bullet"/>
      <w:lvlText w:val="•"/>
      <w:lvlJc w:val="left"/>
      <w:pPr>
        <w:ind w:left="7025" w:hanging="192"/>
      </w:pPr>
      <w:rPr>
        <w:rFonts w:hint="default"/>
        <w:lang w:val="es-ES" w:eastAsia="en-US" w:bidi="ar-SA"/>
      </w:rPr>
    </w:lvl>
    <w:lvl w:ilvl="8" w:tplc="821AB5D2">
      <w:numFmt w:val="bullet"/>
      <w:lvlText w:val="•"/>
      <w:lvlJc w:val="left"/>
      <w:pPr>
        <w:ind w:left="7997" w:hanging="192"/>
      </w:pPr>
      <w:rPr>
        <w:rFonts w:hint="default"/>
        <w:lang w:val="es-ES" w:eastAsia="en-US" w:bidi="ar-SA"/>
      </w:rPr>
    </w:lvl>
  </w:abstractNum>
  <w:num w:numId="1">
    <w:abstractNumId w:val="55"/>
  </w:num>
  <w:num w:numId="2">
    <w:abstractNumId w:val="76"/>
  </w:num>
  <w:num w:numId="3">
    <w:abstractNumId w:val="11"/>
  </w:num>
  <w:num w:numId="4">
    <w:abstractNumId w:val="100"/>
  </w:num>
  <w:num w:numId="5">
    <w:abstractNumId w:val="78"/>
  </w:num>
  <w:num w:numId="6">
    <w:abstractNumId w:val="154"/>
  </w:num>
  <w:num w:numId="7">
    <w:abstractNumId w:val="131"/>
  </w:num>
  <w:num w:numId="8">
    <w:abstractNumId w:val="137"/>
  </w:num>
  <w:num w:numId="9">
    <w:abstractNumId w:val="155"/>
  </w:num>
  <w:num w:numId="10">
    <w:abstractNumId w:val="134"/>
  </w:num>
  <w:num w:numId="11">
    <w:abstractNumId w:val="18"/>
  </w:num>
  <w:num w:numId="12">
    <w:abstractNumId w:val="53"/>
  </w:num>
  <w:num w:numId="13">
    <w:abstractNumId w:val="27"/>
  </w:num>
  <w:num w:numId="14">
    <w:abstractNumId w:val="138"/>
  </w:num>
  <w:num w:numId="15">
    <w:abstractNumId w:val="0"/>
  </w:num>
  <w:num w:numId="16">
    <w:abstractNumId w:val="40"/>
  </w:num>
  <w:num w:numId="17">
    <w:abstractNumId w:val="171"/>
  </w:num>
  <w:num w:numId="18">
    <w:abstractNumId w:val="64"/>
  </w:num>
  <w:num w:numId="19">
    <w:abstractNumId w:val="63"/>
  </w:num>
  <w:num w:numId="20">
    <w:abstractNumId w:val="71"/>
  </w:num>
  <w:num w:numId="21">
    <w:abstractNumId w:val="124"/>
  </w:num>
  <w:num w:numId="22">
    <w:abstractNumId w:val="45"/>
  </w:num>
  <w:num w:numId="23">
    <w:abstractNumId w:val="163"/>
  </w:num>
  <w:num w:numId="24">
    <w:abstractNumId w:val="115"/>
  </w:num>
  <w:num w:numId="25">
    <w:abstractNumId w:val="148"/>
  </w:num>
  <w:num w:numId="26">
    <w:abstractNumId w:val="81"/>
  </w:num>
  <w:num w:numId="27">
    <w:abstractNumId w:val="89"/>
  </w:num>
  <w:num w:numId="28">
    <w:abstractNumId w:val="48"/>
  </w:num>
  <w:num w:numId="29">
    <w:abstractNumId w:val="37"/>
  </w:num>
  <w:num w:numId="30">
    <w:abstractNumId w:val="152"/>
  </w:num>
  <w:num w:numId="31">
    <w:abstractNumId w:val="23"/>
  </w:num>
  <w:num w:numId="32">
    <w:abstractNumId w:val="9"/>
  </w:num>
  <w:num w:numId="33">
    <w:abstractNumId w:val="5"/>
  </w:num>
  <w:num w:numId="34">
    <w:abstractNumId w:val="167"/>
  </w:num>
  <w:num w:numId="35">
    <w:abstractNumId w:val="3"/>
  </w:num>
  <w:num w:numId="36">
    <w:abstractNumId w:val="112"/>
  </w:num>
  <w:num w:numId="37">
    <w:abstractNumId w:val="12"/>
  </w:num>
  <w:num w:numId="38">
    <w:abstractNumId w:val="170"/>
  </w:num>
  <w:num w:numId="39">
    <w:abstractNumId w:val="21"/>
  </w:num>
  <w:num w:numId="40">
    <w:abstractNumId w:val="142"/>
  </w:num>
  <w:num w:numId="41">
    <w:abstractNumId w:val="105"/>
  </w:num>
  <w:num w:numId="42">
    <w:abstractNumId w:val="19"/>
  </w:num>
  <w:num w:numId="43">
    <w:abstractNumId w:val="120"/>
  </w:num>
  <w:num w:numId="44">
    <w:abstractNumId w:val="68"/>
  </w:num>
  <w:num w:numId="45">
    <w:abstractNumId w:val="165"/>
  </w:num>
  <w:num w:numId="46">
    <w:abstractNumId w:val="47"/>
  </w:num>
  <w:num w:numId="47">
    <w:abstractNumId w:val="94"/>
  </w:num>
  <w:num w:numId="48">
    <w:abstractNumId w:val="161"/>
  </w:num>
  <w:num w:numId="49">
    <w:abstractNumId w:val="10"/>
  </w:num>
  <w:num w:numId="50">
    <w:abstractNumId w:val="86"/>
  </w:num>
  <w:num w:numId="51">
    <w:abstractNumId w:val="87"/>
  </w:num>
  <w:num w:numId="52">
    <w:abstractNumId w:val="61"/>
  </w:num>
  <w:num w:numId="53">
    <w:abstractNumId w:val="91"/>
  </w:num>
  <w:num w:numId="54">
    <w:abstractNumId w:val="156"/>
  </w:num>
  <w:num w:numId="55">
    <w:abstractNumId w:val="66"/>
  </w:num>
  <w:num w:numId="56">
    <w:abstractNumId w:val="52"/>
  </w:num>
  <w:num w:numId="57">
    <w:abstractNumId w:val="147"/>
  </w:num>
  <w:num w:numId="58">
    <w:abstractNumId w:val="128"/>
  </w:num>
  <w:num w:numId="59">
    <w:abstractNumId w:val="1"/>
  </w:num>
  <w:num w:numId="60">
    <w:abstractNumId w:val="75"/>
  </w:num>
  <w:num w:numId="61">
    <w:abstractNumId w:val="145"/>
  </w:num>
  <w:num w:numId="62">
    <w:abstractNumId w:val="28"/>
  </w:num>
  <w:num w:numId="63">
    <w:abstractNumId w:val="108"/>
  </w:num>
  <w:num w:numId="64">
    <w:abstractNumId w:val="127"/>
  </w:num>
  <w:num w:numId="65">
    <w:abstractNumId w:val="77"/>
  </w:num>
  <w:num w:numId="66">
    <w:abstractNumId w:val="129"/>
  </w:num>
  <w:num w:numId="67">
    <w:abstractNumId w:val="104"/>
  </w:num>
  <w:num w:numId="68">
    <w:abstractNumId w:val="101"/>
  </w:num>
  <w:num w:numId="69">
    <w:abstractNumId w:val="39"/>
  </w:num>
  <w:num w:numId="70">
    <w:abstractNumId w:val="158"/>
  </w:num>
  <w:num w:numId="71">
    <w:abstractNumId w:val="50"/>
  </w:num>
  <w:num w:numId="72">
    <w:abstractNumId w:val="139"/>
  </w:num>
  <w:num w:numId="73">
    <w:abstractNumId w:val="110"/>
  </w:num>
  <w:num w:numId="74">
    <w:abstractNumId w:val="99"/>
  </w:num>
  <w:num w:numId="75">
    <w:abstractNumId w:val="7"/>
  </w:num>
  <w:num w:numId="76">
    <w:abstractNumId w:val="30"/>
  </w:num>
  <w:num w:numId="77">
    <w:abstractNumId w:val="46"/>
  </w:num>
  <w:num w:numId="78">
    <w:abstractNumId w:val="93"/>
  </w:num>
  <w:num w:numId="79">
    <w:abstractNumId w:val="92"/>
  </w:num>
  <w:num w:numId="80">
    <w:abstractNumId w:val="149"/>
  </w:num>
  <w:num w:numId="81">
    <w:abstractNumId w:val="34"/>
  </w:num>
  <w:num w:numId="82">
    <w:abstractNumId w:val="79"/>
  </w:num>
  <w:num w:numId="83">
    <w:abstractNumId w:val="113"/>
  </w:num>
  <w:num w:numId="84">
    <w:abstractNumId w:val="169"/>
  </w:num>
  <w:num w:numId="85">
    <w:abstractNumId w:val="130"/>
  </w:num>
  <w:num w:numId="86">
    <w:abstractNumId w:val="56"/>
  </w:num>
  <w:num w:numId="87">
    <w:abstractNumId w:val="35"/>
  </w:num>
  <w:num w:numId="88">
    <w:abstractNumId w:val="162"/>
  </w:num>
  <w:num w:numId="89">
    <w:abstractNumId w:val="24"/>
  </w:num>
  <w:num w:numId="90">
    <w:abstractNumId w:val="146"/>
  </w:num>
  <w:num w:numId="91">
    <w:abstractNumId w:val="174"/>
  </w:num>
  <w:num w:numId="92">
    <w:abstractNumId w:val="29"/>
  </w:num>
  <w:num w:numId="93">
    <w:abstractNumId w:val="119"/>
  </w:num>
  <w:num w:numId="94">
    <w:abstractNumId w:val="32"/>
  </w:num>
  <w:num w:numId="95">
    <w:abstractNumId w:val="82"/>
  </w:num>
  <w:num w:numId="96">
    <w:abstractNumId w:val="38"/>
  </w:num>
  <w:num w:numId="97">
    <w:abstractNumId w:val="173"/>
  </w:num>
  <w:num w:numId="98">
    <w:abstractNumId w:val="33"/>
  </w:num>
  <w:num w:numId="99">
    <w:abstractNumId w:val="123"/>
  </w:num>
  <w:num w:numId="100">
    <w:abstractNumId w:val="42"/>
  </w:num>
  <w:num w:numId="101">
    <w:abstractNumId w:val="72"/>
  </w:num>
  <w:num w:numId="102">
    <w:abstractNumId w:val="103"/>
  </w:num>
  <w:num w:numId="103">
    <w:abstractNumId w:val="153"/>
  </w:num>
  <w:num w:numId="104">
    <w:abstractNumId w:val="43"/>
  </w:num>
  <w:num w:numId="105">
    <w:abstractNumId w:val="36"/>
  </w:num>
  <w:num w:numId="106">
    <w:abstractNumId w:val="117"/>
  </w:num>
  <w:num w:numId="107">
    <w:abstractNumId w:val="106"/>
  </w:num>
  <w:num w:numId="108">
    <w:abstractNumId w:val="125"/>
  </w:num>
  <w:num w:numId="109">
    <w:abstractNumId w:val="144"/>
  </w:num>
  <w:num w:numId="110">
    <w:abstractNumId w:val="143"/>
  </w:num>
  <w:num w:numId="111">
    <w:abstractNumId w:val="73"/>
  </w:num>
  <w:num w:numId="112">
    <w:abstractNumId w:val="122"/>
  </w:num>
  <w:num w:numId="113">
    <w:abstractNumId w:val="57"/>
  </w:num>
  <w:num w:numId="114">
    <w:abstractNumId w:val="151"/>
  </w:num>
  <w:num w:numId="115">
    <w:abstractNumId w:val="133"/>
  </w:num>
  <w:num w:numId="116">
    <w:abstractNumId w:val="90"/>
  </w:num>
  <w:num w:numId="117">
    <w:abstractNumId w:val="59"/>
  </w:num>
  <w:num w:numId="118">
    <w:abstractNumId w:val="96"/>
  </w:num>
  <w:num w:numId="119">
    <w:abstractNumId w:val="84"/>
  </w:num>
  <w:num w:numId="120">
    <w:abstractNumId w:val="8"/>
  </w:num>
  <w:num w:numId="121">
    <w:abstractNumId w:val="31"/>
  </w:num>
  <w:num w:numId="122">
    <w:abstractNumId w:val="51"/>
  </w:num>
  <w:num w:numId="123">
    <w:abstractNumId w:val="98"/>
  </w:num>
  <w:num w:numId="124">
    <w:abstractNumId w:val="111"/>
  </w:num>
  <w:num w:numId="125">
    <w:abstractNumId w:val="114"/>
  </w:num>
  <w:num w:numId="126">
    <w:abstractNumId w:val="164"/>
  </w:num>
  <w:num w:numId="127">
    <w:abstractNumId w:val="74"/>
  </w:num>
  <w:num w:numId="128">
    <w:abstractNumId w:val="65"/>
  </w:num>
  <w:num w:numId="129">
    <w:abstractNumId w:val="109"/>
  </w:num>
  <w:num w:numId="130">
    <w:abstractNumId w:val="70"/>
  </w:num>
  <w:num w:numId="131">
    <w:abstractNumId w:val="58"/>
  </w:num>
  <w:num w:numId="132">
    <w:abstractNumId w:val="54"/>
  </w:num>
  <w:num w:numId="133">
    <w:abstractNumId w:val="4"/>
  </w:num>
  <w:num w:numId="134">
    <w:abstractNumId w:val="17"/>
  </w:num>
  <w:num w:numId="135">
    <w:abstractNumId w:val="80"/>
  </w:num>
  <w:num w:numId="136">
    <w:abstractNumId w:val="107"/>
  </w:num>
  <w:num w:numId="137">
    <w:abstractNumId w:val="172"/>
  </w:num>
  <w:num w:numId="138">
    <w:abstractNumId w:val="67"/>
  </w:num>
  <w:num w:numId="139">
    <w:abstractNumId w:val="126"/>
  </w:num>
  <w:num w:numId="140">
    <w:abstractNumId w:val="95"/>
  </w:num>
  <w:num w:numId="141">
    <w:abstractNumId w:val="41"/>
  </w:num>
  <w:num w:numId="142">
    <w:abstractNumId w:val="16"/>
  </w:num>
  <w:num w:numId="143">
    <w:abstractNumId w:val="62"/>
  </w:num>
  <w:num w:numId="144">
    <w:abstractNumId w:val="160"/>
  </w:num>
  <w:num w:numId="145">
    <w:abstractNumId w:val="135"/>
  </w:num>
  <w:num w:numId="146">
    <w:abstractNumId w:val="159"/>
  </w:num>
  <w:num w:numId="147">
    <w:abstractNumId w:val="150"/>
  </w:num>
  <w:num w:numId="148">
    <w:abstractNumId w:val="15"/>
  </w:num>
  <w:num w:numId="149">
    <w:abstractNumId w:val="49"/>
  </w:num>
  <w:num w:numId="150">
    <w:abstractNumId w:val="25"/>
  </w:num>
  <w:num w:numId="151">
    <w:abstractNumId w:val="132"/>
  </w:num>
  <w:num w:numId="152">
    <w:abstractNumId w:val="44"/>
  </w:num>
  <w:num w:numId="153">
    <w:abstractNumId w:val="88"/>
  </w:num>
  <w:num w:numId="154">
    <w:abstractNumId w:val="136"/>
  </w:num>
  <w:num w:numId="155">
    <w:abstractNumId w:val="20"/>
  </w:num>
  <w:num w:numId="156">
    <w:abstractNumId w:val="83"/>
  </w:num>
  <w:num w:numId="157">
    <w:abstractNumId w:val="175"/>
  </w:num>
  <w:num w:numId="158">
    <w:abstractNumId w:val="118"/>
  </w:num>
  <w:num w:numId="159">
    <w:abstractNumId w:val="85"/>
  </w:num>
  <w:num w:numId="160">
    <w:abstractNumId w:val="141"/>
  </w:num>
  <w:num w:numId="161">
    <w:abstractNumId w:val="60"/>
  </w:num>
  <w:num w:numId="162">
    <w:abstractNumId w:val="157"/>
  </w:num>
  <w:num w:numId="163">
    <w:abstractNumId w:val="140"/>
  </w:num>
  <w:num w:numId="164">
    <w:abstractNumId w:val="14"/>
  </w:num>
  <w:num w:numId="165">
    <w:abstractNumId w:val="116"/>
  </w:num>
  <w:num w:numId="166">
    <w:abstractNumId w:val="102"/>
  </w:num>
  <w:num w:numId="167">
    <w:abstractNumId w:val="168"/>
  </w:num>
  <w:num w:numId="168">
    <w:abstractNumId w:val="2"/>
  </w:num>
  <w:num w:numId="169">
    <w:abstractNumId w:val="166"/>
  </w:num>
  <w:num w:numId="170">
    <w:abstractNumId w:val="6"/>
  </w:num>
  <w:num w:numId="171">
    <w:abstractNumId w:val="26"/>
  </w:num>
  <w:num w:numId="172">
    <w:abstractNumId w:val="97"/>
  </w:num>
  <w:num w:numId="173">
    <w:abstractNumId w:val="13"/>
  </w:num>
  <w:num w:numId="174">
    <w:abstractNumId w:val="69"/>
  </w:num>
  <w:num w:numId="175">
    <w:abstractNumId w:val="22"/>
  </w:num>
  <w:num w:numId="176">
    <w:abstractNumId w:val="121"/>
  </w:num>
  <w:numIdMacAtCleanup w:val="1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2C9"/>
    <w:rsid w:val="004F1B0B"/>
    <w:rsid w:val="005462C9"/>
    <w:rsid w:val="00654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52F81BF-BDFA-45B1-976A-BAE9630C9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218"/>
      <w:outlineLvl w:val="0"/>
    </w:pPr>
    <w:rPr>
      <w:rFonts w:ascii="Arial" w:eastAsia="Arial" w:hAnsi="Arial" w:cs="Arial"/>
      <w:b/>
      <w:bCs/>
    </w:rPr>
  </w:style>
  <w:style w:type="paragraph" w:styleId="Ttulo2">
    <w:name w:val="heading 2"/>
    <w:basedOn w:val="Normal"/>
    <w:uiPriority w:val="1"/>
    <w:qFormat/>
    <w:pPr>
      <w:ind w:left="506"/>
      <w:outlineLvl w:val="1"/>
    </w:pPr>
    <w:rPr>
      <w:rFonts w:ascii="Arial" w:eastAsia="Arial" w:hAnsi="Arial" w:cs="Arial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  <w:pPr>
      <w:ind w:left="1075" w:firstLine="288"/>
    </w:pPr>
  </w:style>
  <w:style w:type="paragraph" w:customStyle="1" w:styleId="TableParagraph">
    <w:name w:val="Table Paragraph"/>
    <w:basedOn w:val="Normal"/>
    <w:uiPriority w:val="1"/>
    <w:qFormat/>
    <w:pPr>
      <w:ind w:left="7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127984</Words>
  <Characters>703913</Characters>
  <Application>Microsoft Office Word</Application>
  <DocSecurity>0</DocSecurity>
  <Lines>5865</Lines>
  <Paragraphs>1660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Ley General de Salud</vt:lpstr>
    </vt:vector>
  </TitlesOfParts>
  <Company/>
  <LinksUpToDate>false</LinksUpToDate>
  <CharactersWithSpaces>830237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Ley General de Salud</dc:title>
  <dc:creator>Cámara de Diputados del H. Congreso de la Unión</dc:creator>
  <cp:lastModifiedBy>CITLALLI GUERRERO</cp:lastModifiedBy>
  <cp:revision>3</cp:revision>
  <dcterms:created xsi:type="dcterms:W3CDTF">2023-08-04T16:59:00Z</dcterms:created>
  <dcterms:modified xsi:type="dcterms:W3CDTF">2023-08-04T16:59:00Z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2023-08-04T00:00:00Z</vt:filetime>
  </property>
</Properties>
</file>